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1C86" w:rsidRPr="00281C86" w:rsidRDefault="00281C86" w:rsidP="00281C8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en-GB"/>
        </w:rPr>
      </w:pPr>
    </w:p>
    <w:p w:rsidR="00281C86" w:rsidRPr="00281C86" w:rsidRDefault="00281C86" w:rsidP="00281C8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en-GB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846"/>
        <w:gridCol w:w="5245"/>
        <w:gridCol w:w="1559"/>
        <w:gridCol w:w="1366"/>
      </w:tblGrid>
      <w:tr w:rsidR="00281C86" w:rsidTr="00281C86">
        <w:tc>
          <w:tcPr>
            <w:tcW w:w="846" w:type="dxa"/>
            <w:vMerge w:val="restart"/>
            <w:textDirection w:val="btLr"/>
          </w:tcPr>
          <w:p w:rsidR="00281C86" w:rsidRPr="00281C86" w:rsidRDefault="00281C86" w:rsidP="00281C86">
            <w:pPr>
              <w:ind w:left="113" w:right="113"/>
              <w:jc w:val="center"/>
              <w:rPr>
                <w:b/>
                <w:sz w:val="48"/>
                <w:szCs w:val="48"/>
              </w:rPr>
            </w:pPr>
            <w:r w:rsidRPr="00281C86">
              <w:rPr>
                <w:b/>
                <w:sz w:val="48"/>
                <w:szCs w:val="48"/>
              </w:rPr>
              <w:t>Synthetic Lab</w:t>
            </w:r>
          </w:p>
        </w:tc>
        <w:tc>
          <w:tcPr>
            <w:tcW w:w="5245" w:type="dxa"/>
          </w:tcPr>
          <w:p w:rsidR="00281C86" w:rsidRPr="00281C86" w:rsidRDefault="00281C86" w:rsidP="00281C86">
            <w:pPr>
              <w:jc w:val="center"/>
              <w:rPr>
                <w:b/>
                <w:sz w:val="48"/>
                <w:szCs w:val="48"/>
              </w:rPr>
            </w:pPr>
            <w:r w:rsidRPr="00281C86">
              <w:rPr>
                <w:b/>
                <w:sz w:val="48"/>
                <w:szCs w:val="48"/>
              </w:rPr>
              <w:t>Job</w:t>
            </w:r>
          </w:p>
        </w:tc>
        <w:tc>
          <w:tcPr>
            <w:tcW w:w="1559" w:type="dxa"/>
          </w:tcPr>
          <w:p w:rsidR="00281C86" w:rsidRPr="00281C86" w:rsidRDefault="00281C86" w:rsidP="00281C86">
            <w:pPr>
              <w:jc w:val="center"/>
              <w:rPr>
                <w:b/>
                <w:sz w:val="48"/>
                <w:szCs w:val="48"/>
              </w:rPr>
            </w:pPr>
            <w:r w:rsidRPr="00281C86">
              <w:rPr>
                <w:b/>
                <w:sz w:val="48"/>
                <w:szCs w:val="48"/>
              </w:rPr>
              <w:t>Initials</w:t>
            </w:r>
          </w:p>
        </w:tc>
        <w:tc>
          <w:tcPr>
            <w:tcW w:w="1366" w:type="dxa"/>
          </w:tcPr>
          <w:p w:rsidR="00281C86" w:rsidRPr="00281C86" w:rsidRDefault="00281C86" w:rsidP="00281C86">
            <w:pPr>
              <w:jc w:val="center"/>
              <w:rPr>
                <w:b/>
                <w:sz w:val="48"/>
                <w:szCs w:val="48"/>
              </w:rPr>
            </w:pPr>
            <w:r w:rsidRPr="00281C86">
              <w:rPr>
                <w:b/>
                <w:sz w:val="48"/>
                <w:szCs w:val="48"/>
              </w:rPr>
              <w:t>Done</w:t>
            </w:r>
          </w:p>
        </w:tc>
      </w:tr>
      <w:tr w:rsidR="00281C86" w:rsidTr="00281C86">
        <w:tc>
          <w:tcPr>
            <w:tcW w:w="846" w:type="dxa"/>
            <w:vMerge/>
            <w:textDirection w:val="btLr"/>
          </w:tcPr>
          <w:p w:rsidR="00281C86" w:rsidRPr="00281C86" w:rsidRDefault="00281C86" w:rsidP="00281C86">
            <w:pPr>
              <w:shd w:val="clear" w:color="auto" w:fill="FFFFFF"/>
              <w:ind w:left="113" w:right="113"/>
              <w:jc w:val="center"/>
              <w:rPr>
                <w:rFonts w:ascii="Arial" w:eastAsia="Times New Roman" w:hAnsi="Arial" w:cs="Arial"/>
                <w:color w:val="222222"/>
                <w:sz w:val="48"/>
                <w:szCs w:val="48"/>
                <w:lang w:eastAsia="en-GB"/>
              </w:rPr>
            </w:pP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Clear the drying rack and put it all away</w:t>
            </w:r>
          </w:p>
          <w:p w:rsidR="00281C86" w:rsidRPr="00281C86" w:rsidRDefault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/>
        </w:tc>
        <w:tc>
          <w:tcPr>
            <w:tcW w:w="1366" w:type="dxa"/>
          </w:tcPr>
          <w:p w:rsidR="00281C86" w:rsidRDefault="00281C86"/>
        </w:tc>
      </w:tr>
      <w:tr w:rsidR="00281C86" w:rsidTr="00281C86">
        <w:tc>
          <w:tcPr>
            <w:tcW w:w="846" w:type="dxa"/>
            <w:vMerge/>
            <w:textDirection w:val="btLr"/>
          </w:tcPr>
          <w:p w:rsidR="00281C86" w:rsidRPr="00281C86" w:rsidRDefault="00281C86" w:rsidP="00281C86">
            <w:pPr>
              <w:shd w:val="clear" w:color="auto" w:fill="FFFFFF"/>
              <w:ind w:left="113" w:right="113"/>
              <w:jc w:val="center"/>
              <w:rPr>
                <w:rFonts w:ascii="Arial" w:eastAsia="Times New Roman" w:hAnsi="Arial" w:cs="Arial"/>
                <w:color w:val="222222"/>
                <w:sz w:val="48"/>
                <w:szCs w:val="48"/>
                <w:lang w:eastAsia="en-GB"/>
              </w:rPr>
            </w:pP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Wash up anything in the sink</w:t>
            </w:r>
          </w:p>
          <w:p w:rsidR="00281C86" w:rsidRPr="00281C86" w:rsidRDefault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/>
        </w:tc>
        <w:tc>
          <w:tcPr>
            <w:tcW w:w="1366" w:type="dxa"/>
          </w:tcPr>
          <w:p w:rsidR="00281C86" w:rsidRDefault="00281C86"/>
        </w:tc>
      </w:tr>
      <w:tr w:rsidR="00281C86" w:rsidTr="00281C86">
        <w:tc>
          <w:tcPr>
            <w:tcW w:w="846" w:type="dxa"/>
            <w:vMerge/>
            <w:textDirection w:val="btLr"/>
          </w:tcPr>
          <w:p w:rsidR="00281C86" w:rsidRPr="00281C86" w:rsidRDefault="00281C86" w:rsidP="00281C86">
            <w:pPr>
              <w:shd w:val="clear" w:color="auto" w:fill="FFFFFF"/>
              <w:ind w:left="113" w:right="113"/>
              <w:jc w:val="center"/>
              <w:rPr>
                <w:rFonts w:ascii="Arial" w:eastAsia="Times New Roman" w:hAnsi="Arial" w:cs="Arial"/>
                <w:color w:val="222222"/>
                <w:sz w:val="48"/>
                <w:szCs w:val="48"/>
                <w:lang w:eastAsia="en-GB"/>
              </w:rPr>
            </w:pP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Sweep floor</w:t>
            </w:r>
          </w:p>
          <w:p w:rsidR="00281C86" w:rsidRPr="00281C86" w:rsidRDefault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/>
        </w:tc>
        <w:tc>
          <w:tcPr>
            <w:tcW w:w="1366" w:type="dxa"/>
          </w:tcPr>
          <w:p w:rsidR="00281C86" w:rsidRDefault="00281C86"/>
        </w:tc>
      </w:tr>
      <w:tr w:rsidR="00281C86" w:rsidTr="00281C86">
        <w:tc>
          <w:tcPr>
            <w:tcW w:w="846" w:type="dxa"/>
            <w:vMerge/>
            <w:textDirection w:val="btLr"/>
          </w:tcPr>
          <w:p w:rsidR="00281C86" w:rsidRPr="00281C86" w:rsidRDefault="00281C86" w:rsidP="00281C86">
            <w:pPr>
              <w:shd w:val="clear" w:color="auto" w:fill="FFFFFF"/>
              <w:ind w:left="113" w:right="113"/>
              <w:jc w:val="center"/>
              <w:rPr>
                <w:rFonts w:ascii="Arial" w:eastAsia="Times New Roman" w:hAnsi="Arial" w:cs="Arial"/>
                <w:color w:val="222222"/>
                <w:sz w:val="48"/>
                <w:szCs w:val="48"/>
                <w:lang w:eastAsia="en-GB"/>
              </w:rPr>
            </w:pP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Empty oven of glassware and put away</w:t>
            </w:r>
          </w:p>
          <w:p w:rsidR="00281C86" w:rsidRPr="00281C86" w:rsidRDefault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/>
        </w:tc>
        <w:tc>
          <w:tcPr>
            <w:tcW w:w="1366" w:type="dxa"/>
          </w:tcPr>
          <w:p w:rsidR="00281C86" w:rsidRDefault="00281C86"/>
        </w:tc>
      </w:tr>
      <w:tr w:rsidR="00281C86" w:rsidTr="00281C86">
        <w:tc>
          <w:tcPr>
            <w:tcW w:w="846" w:type="dxa"/>
            <w:vMerge/>
            <w:textDirection w:val="btLr"/>
          </w:tcPr>
          <w:p w:rsidR="00281C86" w:rsidRPr="00281C86" w:rsidRDefault="00281C86" w:rsidP="00281C86">
            <w:pPr>
              <w:shd w:val="clear" w:color="auto" w:fill="FFFFFF"/>
              <w:ind w:left="113" w:right="113"/>
              <w:jc w:val="center"/>
              <w:rPr>
                <w:rFonts w:ascii="Arial" w:eastAsia="Times New Roman" w:hAnsi="Arial" w:cs="Arial"/>
                <w:color w:val="222222"/>
                <w:sz w:val="48"/>
                <w:szCs w:val="48"/>
                <w:lang w:eastAsia="en-GB"/>
              </w:rPr>
            </w:pP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Dispose of full waste containers</w:t>
            </w:r>
          </w:p>
          <w:p w:rsidR="00281C86" w:rsidRPr="00281C86" w:rsidRDefault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/>
        </w:tc>
        <w:tc>
          <w:tcPr>
            <w:tcW w:w="1366" w:type="dxa"/>
          </w:tcPr>
          <w:p w:rsidR="00281C86" w:rsidRDefault="00281C86"/>
        </w:tc>
        <w:bookmarkStart w:id="0" w:name="_GoBack"/>
        <w:bookmarkEnd w:id="0"/>
      </w:tr>
      <w:tr w:rsidR="00281C86" w:rsidTr="00281C86">
        <w:tc>
          <w:tcPr>
            <w:tcW w:w="846" w:type="dxa"/>
            <w:vMerge/>
            <w:textDirection w:val="btLr"/>
          </w:tcPr>
          <w:p w:rsidR="00281C86" w:rsidRPr="00281C86" w:rsidRDefault="00281C86" w:rsidP="00281C86">
            <w:pPr>
              <w:shd w:val="clear" w:color="auto" w:fill="FFFFFF"/>
              <w:ind w:left="113" w:right="113"/>
              <w:jc w:val="center"/>
              <w:rPr>
                <w:rFonts w:ascii="Arial" w:eastAsia="Times New Roman" w:hAnsi="Arial" w:cs="Arial"/>
                <w:color w:val="222222"/>
                <w:sz w:val="48"/>
                <w:szCs w:val="48"/>
                <w:lang w:eastAsia="en-GB"/>
              </w:rPr>
            </w:pP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Clean the area around the balances</w:t>
            </w:r>
          </w:p>
          <w:p w:rsidR="00281C86" w:rsidRPr="00281C86" w:rsidRDefault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/>
        </w:tc>
        <w:tc>
          <w:tcPr>
            <w:tcW w:w="1366" w:type="dxa"/>
          </w:tcPr>
          <w:p w:rsidR="00281C86" w:rsidRDefault="00281C86"/>
        </w:tc>
      </w:tr>
      <w:tr w:rsidR="00281C86" w:rsidTr="00281C86">
        <w:tc>
          <w:tcPr>
            <w:tcW w:w="846" w:type="dxa"/>
            <w:vMerge/>
            <w:textDirection w:val="btLr"/>
          </w:tcPr>
          <w:p w:rsidR="00281C86" w:rsidRPr="00281C86" w:rsidRDefault="00281C86" w:rsidP="00281C86">
            <w:pPr>
              <w:shd w:val="clear" w:color="auto" w:fill="FFFFFF"/>
              <w:ind w:left="113" w:right="113"/>
              <w:jc w:val="center"/>
              <w:rPr>
                <w:rFonts w:ascii="Arial" w:eastAsia="Times New Roman" w:hAnsi="Arial" w:cs="Arial"/>
                <w:color w:val="222222"/>
                <w:sz w:val="48"/>
                <w:szCs w:val="48"/>
                <w:lang w:eastAsia="en-GB"/>
              </w:rPr>
            </w:pP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Restock gloves and tissue and refill solvent wash bottles</w:t>
            </w:r>
          </w:p>
          <w:p w:rsidR="00281C86" w:rsidRPr="00281C86" w:rsidRDefault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/>
        </w:tc>
        <w:tc>
          <w:tcPr>
            <w:tcW w:w="1366" w:type="dxa"/>
          </w:tcPr>
          <w:p w:rsidR="00281C86" w:rsidRDefault="00281C86"/>
        </w:tc>
      </w:tr>
      <w:tr w:rsidR="00281C86" w:rsidTr="00281C86">
        <w:tc>
          <w:tcPr>
            <w:tcW w:w="846" w:type="dxa"/>
            <w:vMerge/>
            <w:textDirection w:val="btLr"/>
          </w:tcPr>
          <w:p w:rsidR="00281C86" w:rsidRPr="00281C86" w:rsidRDefault="00281C86" w:rsidP="00281C86">
            <w:pPr>
              <w:shd w:val="clear" w:color="auto" w:fill="FFFFFF"/>
              <w:ind w:left="113" w:right="113"/>
              <w:jc w:val="center"/>
              <w:rPr>
                <w:rFonts w:ascii="Arial" w:eastAsia="Times New Roman" w:hAnsi="Arial" w:cs="Arial"/>
                <w:color w:val="222222"/>
                <w:sz w:val="48"/>
                <w:szCs w:val="48"/>
                <w:lang w:eastAsia="en-GB"/>
              </w:rPr>
            </w:pPr>
          </w:p>
        </w:tc>
        <w:tc>
          <w:tcPr>
            <w:tcW w:w="5245" w:type="dxa"/>
          </w:tcPr>
          <w:p w:rsid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Clear and w</w:t>
            </w: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ipe down the benches</w:t>
            </w:r>
          </w:p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</w:p>
        </w:tc>
        <w:tc>
          <w:tcPr>
            <w:tcW w:w="1559" w:type="dxa"/>
          </w:tcPr>
          <w:p w:rsidR="00281C86" w:rsidRDefault="00281C86"/>
        </w:tc>
        <w:tc>
          <w:tcPr>
            <w:tcW w:w="1366" w:type="dxa"/>
          </w:tcPr>
          <w:p w:rsidR="00281C86" w:rsidRDefault="00281C86"/>
        </w:tc>
      </w:tr>
      <w:tr w:rsidR="00281C86" w:rsidTr="00281C86">
        <w:tc>
          <w:tcPr>
            <w:tcW w:w="846" w:type="dxa"/>
            <w:vMerge/>
            <w:textDirection w:val="btLr"/>
          </w:tcPr>
          <w:p w:rsidR="00281C86" w:rsidRPr="00281C86" w:rsidRDefault="00281C86" w:rsidP="00281C86">
            <w:pPr>
              <w:shd w:val="clear" w:color="auto" w:fill="FFFFFF"/>
              <w:ind w:left="113" w:right="113"/>
              <w:jc w:val="center"/>
              <w:rPr>
                <w:rFonts w:ascii="Arial" w:eastAsia="Times New Roman" w:hAnsi="Arial" w:cs="Arial"/>
                <w:color w:val="222222"/>
                <w:sz w:val="48"/>
                <w:szCs w:val="48"/>
                <w:lang w:eastAsia="en-GB"/>
              </w:rPr>
            </w:pPr>
          </w:p>
        </w:tc>
        <w:tc>
          <w:tcPr>
            <w:tcW w:w="5245" w:type="dxa"/>
          </w:tcPr>
          <w:p w:rsid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 xml:space="preserve">Clear </w:t>
            </w: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and wipe down</w:t>
            </w: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 xml:space="preserve"> shelf above benches </w:t>
            </w:r>
          </w:p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</w:p>
        </w:tc>
        <w:tc>
          <w:tcPr>
            <w:tcW w:w="1559" w:type="dxa"/>
          </w:tcPr>
          <w:p w:rsidR="00281C86" w:rsidRDefault="00281C86"/>
        </w:tc>
        <w:tc>
          <w:tcPr>
            <w:tcW w:w="1366" w:type="dxa"/>
          </w:tcPr>
          <w:p w:rsidR="00281C86" w:rsidRDefault="00281C86"/>
        </w:tc>
      </w:tr>
      <w:tr w:rsidR="00281C86" w:rsidTr="00281C86">
        <w:tc>
          <w:tcPr>
            <w:tcW w:w="846" w:type="dxa"/>
            <w:vMerge w:val="restart"/>
            <w:textDirection w:val="btLr"/>
          </w:tcPr>
          <w:p w:rsidR="00281C86" w:rsidRPr="00281C86" w:rsidRDefault="00281C86" w:rsidP="00281C86">
            <w:pPr>
              <w:shd w:val="clear" w:color="auto" w:fill="FFFFFF"/>
              <w:ind w:left="113" w:right="113"/>
              <w:jc w:val="center"/>
              <w:rPr>
                <w:rFonts w:ascii="Arial" w:eastAsia="Times New Roman" w:hAnsi="Arial" w:cs="Arial"/>
                <w:b/>
                <w:color w:val="222222"/>
                <w:sz w:val="48"/>
                <w:szCs w:val="48"/>
                <w:lang w:eastAsia="en-GB"/>
              </w:rPr>
            </w:pPr>
            <w:r w:rsidRPr="00281C86">
              <w:rPr>
                <w:rFonts w:ascii="Arial" w:eastAsia="Times New Roman" w:hAnsi="Arial" w:cs="Arial"/>
                <w:b/>
                <w:color w:val="222222"/>
                <w:sz w:val="48"/>
                <w:szCs w:val="48"/>
                <w:lang w:eastAsia="en-GB"/>
              </w:rPr>
              <w:t>Analytical Lab</w:t>
            </w: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Clear the drying rack and put it all away</w:t>
            </w:r>
          </w:p>
          <w:p w:rsidR="00281C86" w:rsidRPr="00281C86" w:rsidRDefault="00281C86" w:rsidP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 w:rsidP="00281C86"/>
        </w:tc>
        <w:tc>
          <w:tcPr>
            <w:tcW w:w="1366" w:type="dxa"/>
          </w:tcPr>
          <w:p w:rsidR="00281C86" w:rsidRDefault="00281C86" w:rsidP="00281C86"/>
        </w:tc>
      </w:tr>
      <w:tr w:rsidR="00281C86" w:rsidTr="00281C86">
        <w:tc>
          <w:tcPr>
            <w:tcW w:w="846" w:type="dxa"/>
            <w:vMerge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en-GB"/>
              </w:rPr>
            </w:pP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Wash up anything in the sink</w:t>
            </w:r>
          </w:p>
          <w:p w:rsidR="00281C86" w:rsidRPr="00281C86" w:rsidRDefault="00281C86" w:rsidP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 w:rsidP="00281C86"/>
        </w:tc>
        <w:tc>
          <w:tcPr>
            <w:tcW w:w="1366" w:type="dxa"/>
          </w:tcPr>
          <w:p w:rsidR="00281C86" w:rsidRDefault="00281C86" w:rsidP="00281C86"/>
        </w:tc>
      </w:tr>
      <w:tr w:rsidR="00281C86" w:rsidTr="00281C86">
        <w:tc>
          <w:tcPr>
            <w:tcW w:w="846" w:type="dxa"/>
            <w:vMerge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en-GB"/>
              </w:rPr>
            </w:pP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Sweep floor</w:t>
            </w:r>
          </w:p>
          <w:p w:rsidR="00281C86" w:rsidRPr="00281C86" w:rsidRDefault="00281C86" w:rsidP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 w:rsidP="00281C86"/>
        </w:tc>
        <w:tc>
          <w:tcPr>
            <w:tcW w:w="1366" w:type="dxa"/>
          </w:tcPr>
          <w:p w:rsidR="00281C86" w:rsidRDefault="00281C86" w:rsidP="00281C86"/>
        </w:tc>
      </w:tr>
      <w:tr w:rsidR="00281C86" w:rsidTr="00281C86">
        <w:tc>
          <w:tcPr>
            <w:tcW w:w="846" w:type="dxa"/>
            <w:vMerge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en-GB"/>
              </w:rPr>
            </w:pPr>
          </w:p>
        </w:tc>
        <w:tc>
          <w:tcPr>
            <w:tcW w:w="5245" w:type="dxa"/>
          </w:tcPr>
          <w:p w:rsidR="00281C86" w:rsidRDefault="00281C86" w:rsidP="00281C86">
            <w:pPr>
              <w:shd w:val="clear" w:color="auto" w:fill="FFFFFF"/>
              <w:rPr>
                <w:sz w:val="28"/>
                <w:szCs w:val="28"/>
              </w:rPr>
            </w:pPr>
            <w:r w:rsidRPr="00281C86">
              <w:rPr>
                <w:sz w:val="28"/>
                <w:szCs w:val="28"/>
              </w:rPr>
              <w:t>Dust down equipment and windowsills</w:t>
            </w:r>
          </w:p>
          <w:p w:rsidR="00281C86" w:rsidRPr="00281C86" w:rsidRDefault="00281C86" w:rsidP="00281C86">
            <w:pPr>
              <w:shd w:val="clear" w:color="auto" w:fill="FFFFFF"/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 w:rsidP="00281C86"/>
        </w:tc>
        <w:tc>
          <w:tcPr>
            <w:tcW w:w="1366" w:type="dxa"/>
          </w:tcPr>
          <w:p w:rsidR="00281C86" w:rsidRDefault="00281C86" w:rsidP="00281C86"/>
        </w:tc>
      </w:tr>
      <w:tr w:rsidR="00281C86" w:rsidTr="00281C86">
        <w:tc>
          <w:tcPr>
            <w:tcW w:w="846" w:type="dxa"/>
            <w:vMerge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en-GB"/>
              </w:rPr>
            </w:pP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Dispose of full waste containers</w:t>
            </w:r>
          </w:p>
          <w:p w:rsidR="00281C86" w:rsidRPr="00281C86" w:rsidRDefault="00281C86" w:rsidP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 w:rsidP="00281C86"/>
        </w:tc>
        <w:tc>
          <w:tcPr>
            <w:tcW w:w="1366" w:type="dxa"/>
          </w:tcPr>
          <w:p w:rsidR="00281C86" w:rsidRDefault="00281C86" w:rsidP="00281C86"/>
        </w:tc>
      </w:tr>
      <w:tr w:rsidR="00281C86" w:rsidTr="00281C86">
        <w:tc>
          <w:tcPr>
            <w:tcW w:w="846" w:type="dxa"/>
            <w:vMerge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en-GB"/>
              </w:rPr>
            </w:pPr>
          </w:p>
        </w:tc>
        <w:tc>
          <w:tcPr>
            <w:tcW w:w="5245" w:type="dxa"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Restock gloves and tissue and refill solvent wash bottles</w:t>
            </w:r>
          </w:p>
          <w:p w:rsidR="00281C86" w:rsidRPr="00281C86" w:rsidRDefault="00281C86" w:rsidP="00281C86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281C86" w:rsidRDefault="00281C86" w:rsidP="00281C86"/>
        </w:tc>
        <w:tc>
          <w:tcPr>
            <w:tcW w:w="1366" w:type="dxa"/>
          </w:tcPr>
          <w:p w:rsidR="00281C86" w:rsidRDefault="00281C86" w:rsidP="00281C86"/>
        </w:tc>
      </w:tr>
      <w:tr w:rsidR="00281C86" w:rsidTr="00281C86">
        <w:tc>
          <w:tcPr>
            <w:tcW w:w="846" w:type="dxa"/>
            <w:vMerge/>
          </w:tcPr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19"/>
                <w:szCs w:val="19"/>
                <w:lang w:eastAsia="en-GB"/>
              </w:rPr>
            </w:pPr>
          </w:p>
        </w:tc>
        <w:tc>
          <w:tcPr>
            <w:tcW w:w="5245" w:type="dxa"/>
          </w:tcPr>
          <w:p w:rsid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Clear and w</w:t>
            </w:r>
            <w:r w:rsidRPr="00281C86"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  <w:t>ipe down the benches</w:t>
            </w:r>
          </w:p>
          <w:p w:rsidR="00281C86" w:rsidRPr="00281C86" w:rsidRDefault="00281C86" w:rsidP="00281C86">
            <w:pPr>
              <w:shd w:val="clear" w:color="auto" w:fill="FFFFFF"/>
              <w:rPr>
                <w:rFonts w:ascii="Arial" w:eastAsia="Times New Roman" w:hAnsi="Arial" w:cs="Arial"/>
                <w:color w:val="222222"/>
                <w:sz w:val="28"/>
                <w:szCs w:val="28"/>
                <w:lang w:eastAsia="en-GB"/>
              </w:rPr>
            </w:pPr>
          </w:p>
        </w:tc>
        <w:tc>
          <w:tcPr>
            <w:tcW w:w="1559" w:type="dxa"/>
          </w:tcPr>
          <w:p w:rsidR="00281C86" w:rsidRDefault="00281C86" w:rsidP="00281C86"/>
        </w:tc>
        <w:tc>
          <w:tcPr>
            <w:tcW w:w="1366" w:type="dxa"/>
          </w:tcPr>
          <w:p w:rsidR="00281C86" w:rsidRDefault="00281C86" w:rsidP="00281C86"/>
        </w:tc>
      </w:tr>
    </w:tbl>
    <w:p w:rsidR="003E77C0" w:rsidRDefault="00281C86"/>
    <w:sectPr w:rsidR="003E77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C86"/>
    <w:rsid w:val="00281C86"/>
    <w:rsid w:val="00295E82"/>
    <w:rsid w:val="003E3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4E67EFF-F9AE-410E-BAB7-BC7FD0C7C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81C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789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33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05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57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4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1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7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99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70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1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97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50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747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08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42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03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59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75699D19</Template>
  <TotalTime>10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Biggs, Caroline</dc:creator>
  <cp:keywords/>
  <dc:description/>
  <cp:lastModifiedBy>Biggs, Caroline</cp:lastModifiedBy>
  <cp:revision>1</cp:revision>
  <dcterms:created xsi:type="dcterms:W3CDTF">2016-10-24T10:17:00Z</dcterms:created>
  <dcterms:modified xsi:type="dcterms:W3CDTF">2016-10-24T10:27:00Z</dcterms:modified>
</cp:coreProperties>
</file>