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64A" w:rsidRPr="004F75A8" w:rsidRDefault="004F75A8">
      <w:pPr>
        <w:rPr>
          <w:rFonts w:ascii="Arial" w:hAnsi="Arial" w:cs="Arial"/>
          <w:sz w:val="16"/>
          <w:szCs w:val="16"/>
        </w:rPr>
      </w:pPr>
      <w:proofErr w:type="spellStart"/>
      <w:r w:rsidRPr="004F75A8">
        <w:rPr>
          <w:rFonts w:ascii="Arial" w:hAnsi="Arial" w:cs="Arial"/>
          <w:sz w:val="16"/>
          <w:szCs w:val="16"/>
        </w:rPr>
        <w:t>Stochasticity</w:t>
      </w:r>
      <w:proofErr w:type="spellEnd"/>
      <w:r w:rsidRPr="004F75A8">
        <w:rPr>
          <w:rFonts w:ascii="Arial" w:hAnsi="Arial" w:cs="Arial"/>
          <w:sz w:val="16"/>
          <w:szCs w:val="16"/>
        </w:rPr>
        <w:t xml:space="preserve"> and organisation in microbes: challenges from imaging</w:t>
      </w:r>
    </w:p>
    <w:p w:rsidR="004F75A8" w:rsidRPr="004F75A8" w:rsidRDefault="004F75A8">
      <w:pPr>
        <w:rPr>
          <w:rFonts w:ascii="Arial" w:hAnsi="Arial" w:cs="Arial"/>
          <w:sz w:val="16"/>
          <w:szCs w:val="16"/>
        </w:rPr>
      </w:pPr>
      <w:r w:rsidRPr="004F75A8">
        <w:rPr>
          <w:rFonts w:ascii="Arial" w:hAnsi="Arial" w:cs="Arial"/>
          <w:sz w:val="16"/>
          <w:szCs w:val="16"/>
        </w:rPr>
        <w:t>Wednesday 7</w:t>
      </w:r>
      <w:r w:rsidRPr="004F75A8">
        <w:rPr>
          <w:rFonts w:ascii="Arial" w:hAnsi="Arial" w:cs="Arial"/>
          <w:sz w:val="16"/>
          <w:szCs w:val="16"/>
          <w:vertAlign w:val="superscript"/>
        </w:rPr>
        <w:t>th</w:t>
      </w:r>
      <w:r w:rsidRPr="004F75A8">
        <w:rPr>
          <w:rFonts w:ascii="Arial" w:hAnsi="Arial" w:cs="Arial"/>
          <w:sz w:val="16"/>
          <w:szCs w:val="16"/>
        </w:rPr>
        <w:t xml:space="preserve"> July</w:t>
      </w:r>
    </w:p>
    <w:p w:rsidR="004F75A8" w:rsidRPr="004F75A8" w:rsidRDefault="004F75A8">
      <w:pPr>
        <w:rPr>
          <w:rFonts w:ascii="Arial" w:hAnsi="Arial" w:cs="Arial"/>
          <w:sz w:val="16"/>
          <w:szCs w:val="16"/>
        </w:rPr>
      </w:pPr>
      <w:r w:rsidRPr="004F75A8">
        <w:rPr>
          <w:rFonts w:ascii="Arial" w:hAnsi="Arial" w:cs="Arial"/>
          <w:sz w:val="16"/>
          <w:szCs w:val="16"/>
        </w:rPr>
        <w:t>Titles &amp; Abstracts:</w:t>
      </w:r>
    </w:p>
    <w:p w:rsidR="004F75A8" w:rsidRPr="004F75A8" w:rsidRDefault="004F75A8" w:rsidP="004F75A8">
      <w:pPr>
        <w:pStyle w:val="PlainText"/>
        <w:rPr>
          <w:rFonts w:ascii="Arial" w:hAnsi="Arial" w:cs="Arial"/>
          <w:sz w:val="16"/>
          <w:szCs w:val="16"/>
        </w:rPr>
      </w:pPr>
      <w:proofErr w:type="spellStart"/>
      <w:r w:rsidRPr="004F75A8">
        <w:rPr>
          <w:rFonts w:ascii="Arial" w:hAnsi="Arial" w:cs="Arial"/>
          <w:sz w:val="16"/>
          <w:szCs w:val="16"/>
        </w:rPr>
        <w:t>Marek</w:t>
      </w:r>
      <w:proofErr w:type="spellEnd"/>
      <w:r w:rsidRPr="004F75A8">
        <w:rPr>
          <w:rFonts w:ascii="Arial" w:hAnsi="Arial" w:cs="Arial"/>
          <w:sz w:val="16"/>
          <w:szCs w:val="16"/>
        </w:rPr>
        <w:t xml:space="preserve"> </w:t>
      </w:r>
      <w:proofErr w:type="spellStart"/>
      <w:r w:rsidRPr="004F75A8">
        <w:rPr>
          <w:rFonts w:ascii="Arial" w:hAnsi="Arial" w:cs="Arial"/>
          <w:sz w:val="16"/>
          <w:szCs w:val="16"/>
        </w:rPr>
        <w:t>Cyrklaff</w:t>
      </w:r>
      <w:proofErr w:type="spellEnd"/>
      <w:r w:rsidRPr="004F75A8">
        <w:rPr>
          <w:rFonts w:ascii="Arial" w:hAnsi="Arial" w:cs="Arial"/>
          <w:sz w:val="16"/>
          <w:szCs w:val="16"/>
        </w:rPr>
        <w:t xml:space="preserve"> (Heidelberg) - </w:t>
      </w:r>
      <w:proofErr w:type="spellStart"/>
      <w:r w:rsidRPr="004F75A8">
        <w:rPr>
          <w:rFonts w:ascii="Arial" w:hAnsi="Arial" w:cs="Arial"/>
          <w:sz w:val="16"/>
          <w:szCs w:val="16"/>
        </w:rPr>
        <w:t>Cryo</w:t>
      </w:r>
      <w:proofErr w:type="spellEnd"/>
      <w:r w:rsidRPr="004F75A8">
        <w:rPr>
          <w:rFonts w:ascii="Arial" w:hAnsi="Arial" w:cs="Arial"/>
          <w:sz w:val="16"/>
          <w:szCs w:val="16"/>
        </w:rPr>
        <w:t>-electron tomography of whole cells</w:t>
      </w:r>
    </w:p>
    <w:p w:rsidR="004F75A8" w:rsidRPr="004F75A8" w:rsidRDefault="004F75A8" w:rsidP="004F75A8">
      <w:pPr>
        <w:pStyle w:val="PlainText"/>
        <w:rPr>
          <w:rFonts w:ascii="Arial" w:hAnsi="Arial" w:cs="Arial"/>
          <w:sz w:val="16"/>
          <w:szCs w:val="16"/>
        </w:rPr>
      </w:pPr>
      <w:r w:rsidRPr="004F75A8">
        <w:rPr>
          <w:rFonts w:ascii="Arial" w:hAnsi="Arial" w:cs="Arial"/>
          <w:sz w:val="16"/>
          <w:szCs w:val="16"/>
        </w:rPr>
        <w:t xml:space="preserve">Electron tomography is a method for three-dimensional structure characterization and is highly valued in studies on molecular assemblies that lack evident symmetry, are </w:t>
      </w:r>
      <w:proofErr w:type="spellStart"/>
      <w:r w:rsidRPr="004F75A8">
        <w:rPr>
          <w:rFonts w:ascii="Arial" w:hAnsi="Arial" w:cs="Arial"/>
          <w:sz w:val="16"/>
          <w:szCs w:val="16"/>
        </w:rPr>
        <w:t>pleiomorphic</w:t>
      </w:r>
      <w:proofErr w:type="spellEnd"/>
      <w:r w:rsidRPr="004F75A8">
        <w:rPr>
          <w:rFonts w:ascii="Arial" w:hAnsi="Arial" w:cs="Arial"/>
          <w:sz w:val="16"/>
          <w:szCs w:val="16"/>
        </w:rPr>
        <w:t xml:space="preserve"> or too large for standard averaging approaches. For that we preserve biological samples in an intact state by rapid freezing and the resulting </w:t>
      </w:r>
      <w:proofErr w:type="spellStart"/>
      <w:r w:rsidRPr="004F75A8">
        <w:rPr>
          <w:rFonts w:ascii="Arial" w:hAnsi="Arial" w:cs="Arial"/>
          <w:sz w:val="16"/>
          <w:szCs w:val="16"/>
        </w:rPr>
        <w:t>tomographic</w:t>
      </w:r>
      <w:proofErr w:type="spellEnd"/>
      <w:r w:rsidRPr="004F75A8">
        <w:rPr>
          <w:rFonts w:ascii="Arial" w:hAnsi="Arial" w:cs="Arial"/>
          <w:sz w:val="16"/>
          <w:szCs w:val="16"/>
        </w:rPr>
        <w:t xml:space="preserve"> maps closely reproduce the life conformation of the object under study. We applied the </w:t>
      </w:r>
      <w:proofErr w:type="spellStart"/>
      <w:r w:rsidRPr="004F75A8">
        <w:rPr>
          <w:rFonts w:ascii="Arial" w:hAnsi="Arial" w:cs="Arial"/>
          <w:sz w:val="16"/>
          <w:szCs w:val="16"/>
        </w:rPr>
        <w:t>cryo</w:t>
      </w:r>
      <w:proofErr w:type="spellEnd"/>
      <w:r w:rsidRPr="004F75A8">
        <w:rPr>
          <w:rFonts w:ascii="Arial" w:hAnsi="Arial" w:cs="Arial"/>
          <w:sz w:val="16"/>
          <w:szCs w:val="16"/>
        </w:rPr>
        <w:t>-electron tomography (</w:t>
      </w:r>
      <w:proofErr w:type="spellStart"/>
      <w:r w:rsidRPr="004F75A8">
        <w:rPr>
          <w:rFonts w:ascii="Arial" w:hAnsi="Arial" w:cs="Arial"/>
          <w:sz w:val="16"/>
          <w:szCs w:val="16"/>
        </w:rPr>
        <w:t>cryo</w:t>
      </w:r>
      <w:proofErr w:type="spellEnd"/>
      <w:r w:rsidRPr="004F75A8">
        <w:rPr>
          <w:rFonts w:ascii="Arial" w:hAnsi="Arial" w:cs="Arial"/>
          <w:sz w:val="16"/>
          <w:szCs w:val="16"/>
        </w:rPr>
        <w:t xml:space="preserve">-ET) to gain 3D views into whole, intact cells that were grown (or deposited) on the EM grids. Using the whole cell approach we’ve recently focused on studying different pathogens, often in the stages of dynamic interactions with host cells. </w:t>
      </w:r>
    </w:p>
    <w:p w:rsidR="004F75A8" w:rsidRPr="004F75A8" w:rsidRDefault="004F75A8" w:rsidP="004F75A8">
      <w:pPr>
        <w:pStyle w:val="PlainText"/>
        <w:rPr>
          <w:rFonts w:ascii="Arial" w:hAnsi="Arial" w:cs="Arial"/>
          <w:sz w:val="16"/>
          <w:szCs w:val="16"/>
        </w:rPr>
      </w:pPr>
      <w:r w:rsidRPr="004F75A8">
        <w:rPr>
          <w:rFonts w:ascii="Arial" w:hAnsi="Arial" w:cs="Arial"/>
          <w:sz w:val="16"/>
          <w:szCs w:val="16"/>
        </w:rPr>
        <w:t xml:space="preserve">I will focus my presentation on the morphology of Plasmodium, the causative agents of malaria. In the </w:t>
      </w:r>
      <w:proofErr w:type="spellStart"/>
      <w:r w:rsidRPr="004F75A8">
        <w:rPr>
          <w:rFonts w:ascii="Arial" w:hAnsi="Arial" w:cs="Arial"/>
          <w:sz w:val="16"/>
          <w:szCs w:val="16"/>
        </w:rPr>
        <w:t>sporozoites</w:t>
      </w:r>
      <w:proofErr w:type="spellEnd"/>
      <w:r w:rsidRPr="004F75A8">
        <w:rPr>
          <w:rFonts w:ascii="Arial" w:hAnsi="Arial" w:cs="Arial"/>
          <w:sz w:val="16"/>
          <w:szCs w:val="16"/>
        </w:rPr>
        <w:t xml:space="preserve">, Plasmodium extracellular forms, we were able to characterize novel morphological features of cell organelles and cytoskeleton. However, although our study originally aimed on revealing the </w:t>
      </w:r>
      <w:proofErr w:type="spellStart"/>
      <w:r w:rsidRPr="004F75A8">
        <w:rPr>
          <w:rFonts w:ascii="Arial" w:hAnsi="Arial" w:cs="Arial"/>
          <w:sz w:val="16"/>
          <w:szCs w:val="16"/>
        </w:rPr>
        <w:t>cytoskeletal</w:t>
      </w:r>
      <w:proofErr w:type="spellEnd"/>
      <w:r w:rsidRPr="004F75A8">
        <w:rPr>
          <w:rFonts w:ascii="Arial" w:hAnsi="Arial" w:cs="Arial"/>
          <w:sz w:val="16"/>
          <w:szCs w:val="16"/>
        </w:rPr>
        <w:t xml:space="preserve"> structures involved in </w:t>
      </w:r>
      <w:proofErr w:type="spellStart"/>
      <w:r w:rsidRPr="004F75A8">
        <w:rPr>
          <w:rFonts w:ascii="Arial" w:hAnsi="Arial" w:cs="Arial"/>
          <w:sz w:val="16"/>
          <w:szCs w:val="16"/>
        </w:rPr>
        <w:t>sporozoite</w:t>
      </w:r>
      <w:proofErr w:type="spellEnd"/>
      <w:r w:rsidRPr="004F75A8">
        <w:rPr>
          <w:rFonts w:ascii="Arial" w:hAnsi="Arial" w:cs="Arial"/>
          <w:sz w:val="16"/>
          <w:szCs w:val="16"/>
        </w:rPr>
        <w:t xml:space="preserve"> movement, the </w:t>
      </w:r>
      <w:proofErr w:type="spellStart"/>
      <w:r w:rsidRPr="004F75A8">
        <w:rPr>
          <w:rFonts w:ascii="Arial" w:hAnsi="Arial" w:cs="Arial"/>
          <w:sz w:val="16"/>
          <w:szCs w:val="16"/>
        </w:rPr>
        <w:t>actin</w:t>
      </w:r>
      <w:proofErr w:type="spellEnd"/>
      <w:r w:rsidRPr="004F75A8">
        <w:rPr>
          <w:rFonts w:ascii="Arial" w:hAnsi="Arial" w:cs="Arial"/>
          <w:sz w:val="16"/>
          <w:szCs w:val="16"/>
        </w:rPr>
        <w:t xml:space="preserve"> and myosin, we are not able to detect them in the crowded tomograms of intact cytoplasm. In </w:t>
      </w:r>
      <w:proofErr w:type="spellStart"/>
      <w:r w:rsidRPr="004F75A8">
        <w:rPr>
          <w:rFonts w:ascii="Arial" w:hAnsi="Arial" w:cs="Arial"/>
          <w:sz w:val="16"/>
          <w:szCs w:val="16"/>
        </w:rPr>
        <w:t>silico</w:t>
      </w:r>
      <w:proofErr w:type="spellEnd"/>
      <w:r w:rsidRPr="004F75A8">
        <w:rPr>
          <w:rFonts w:ascii="Arial" w:hAnsi="Arial" w:cs="Arial"/>
          <w:sz w:val="16"/>
          <w:szCs w:val="16"/>
        </w:rPr>
        <w:t xml:space="preserve"> modelling allowed us to determine the detection limit of small molecules and short </w:t>
      </w:r>
      <w:proofErr w:type="spellStart"/>
      <w:r w:rsidRPr="004F75A8">
        <w:rPr>
          <w:rFonts w:ascii="Arial" w:hAnsi="Arial" w:cs="Arial"/>
          <w:sz w:val="16"/>
          <w:szCs w:val="16"/>
        </w:rPr>
        <w:t>actin</w:t>
      </w:r>
      <w:proofErr w:type="spellEnd"/>
      <w:r w:rsidRPr="004F75A8">
        <w:rPr>
          <w:rFonts w:ascii="Arial" w:hAnsi="Arial" w:cs="Arial"/>
          <w:sz w:val="16"/>
          <w:szCs w:val="16"/>
        </w:rPr>
        <w:t xml:space="preserve"> fibres. We investigate the ways toward improving resolution and feature detection in the tomograms. Nevertheless, in another approach we scoped into the cytoplasm of the erythrocytes invaded with Plasmodium (thus on the intracellular stages of malaria parasites) and detected extended </w:t>
      </w:r>
      <w:proofErr w:type="spellStart"/>
      <w:r w:rsidRPr="004F75A8">
        <w:rPr>
          <w:rFonts w:ascii="Arial" w:hAnsi="Arial" w:cs="Arial"/>
          <w:sz w:val="16"/>
          <w:szCs w:val="16"/>
        </w:rPr>
        <w:t>actin</w:t>
      </w:r>
      <w:proofErr w:type="spellEnd"/>
      <w:r w:rsidRPr="004F75A8">
        <w:rPr>
          <w:rFonts w:ascii="Arial" w:hAnsi="Arial" w:cs="Arial"/>
          <w:sz w:val="16"/>
          <w:szCs w:val="16"/>
        </w:rPr>
        <w:t xml:space="preserve"> networks in the cytoplasm of host cells. A more detailed characterization allowed us to conclude that the </w:t>
      </w:r>
      <w:proofErr w:type="spellStart"/>
      <w:r w:rsidRPr="004F75A8">
        <w:rPr>
          <w:rFonts w:ascii="Arial" w:hAnsi="Arial" w:cs="Arial"/>
          <w:sz w:val="16"/>
          <w:szCs w:val="16"/>
        </w:rPr>
        <w:t>actin</w:t>
      </w:r>
      <w:proofErr w:type="spellEnd"/>
      <w:r w:rsidRPr="004F75A8">
        <w:rPr>
          <w:rFonts w:ascii="Arial" w:hAnsi="Arial" w:cs="Arial"/>
          <w:sz w:val="16"/>
          <w:szCs w:val="16"/>
        </w:rPr>
        <w:t xml:space="preserve"> networks are regulated by the parasite within the host cell, and are largely responsible for export of the parasite encoded proteins onto the surface of invaded cell. This causes erythrocytes aggregation in blood capillaries often with lethal outcomes. </w:t>
      </w:r>
    </w:p>
    <w:p w:rsidR="004F75A8" w:rsidRDefault="004F75A8">
      <w:pPr>
        <w:rPr>
          <w:rFonts w:ascii="Arial" w:hAnsi="Arial" w:cs="Arial"/>
          <w:sz w:val="16"/>
          <w:szCs w:val="16"/>
        </w:rPr>
      </w:pPr>
    </w:p>
    <w:p w:rsidR="004F75A8" w:rsidRPr="004F75A8" w:rsidRDefault="004F75A8">
      <w:pPr>
        <w:rPr>
          <w:rFonts w:ascii="Arial" w:hAnsi="Arial" w:cs="Arial"/>
          <w:sz w:val="16"/>
          <w:szCs w:val="16"/>
        </w:rPr>
      </w:pPr>
      <w:r>
        <w:rPr>
          <w:rFonts w:ascii="Arial" w:hAnsi="Arial" w:cs="Arial"/>
          <w:sz w:val="16"/>
          <w:szCs w:val="16"/>
        </w:rPr>
        <w:t xml:space="preserve">Judith </w:t>
      </w:r>
      <w:proofErr w:type="spellStart"/>
      <w:r>
        <w:rPr>
          <w:rFonts w:ascii="Arial" w:hAnsi="Arial" w:cs="Arial"/>
          <w:sz w:val="16"/>
          <w:szCs w:val="16"/>
        </w:rPr>
        <w:t>Armitage</w:t>
      </w:r>
      <w:proofErr w:type="spellEnd"/>
      <w:r>
        <w:rPr>
          <w:rFonts w:ascii="Arial" w:hAnsi="Arial" w:cs="Arial"/>
          <w:sz w:val="16"/>
          <w:szCs w:val="16"/>
        </w:rPr>
        <w:t xml:space="preserve"> (Oxford) - </w:t>
      </w:r>
      <w:r w:rsidRPr="004F75A8">
        <w:rPr>
          <w:rFonts w:ascii="Arial" w:hAnsi="Arial" w:cs="Arial"/>
          <w:sz w:val="16"/>
          <w:szCs w:val="16"/>
        </w:rPr>
        <w:t>Bacterial swimming behaviour and insights into protein dynamics</w:t>
      </w:r>
    </w:p>
    <w:p w:rsidR="004F75A8" w:rsidRPr="004F75A8" w:rsidRDefault="004F75A8" w:rsidP="004F75A8">
      <w:pPr>
        <w:rPr>
          <w:rFonts w:ascii="Arial" w:hAnsi="Arial" w:cs="Arial"/>
          <w:sz w:val="16"/>
          <w:szCs w:val="16"/>
        </w:rPr>
      </w:pPr>
      <w:r w:rsidRPr="004F75A8">
        <w:rPr>
          <w:rFonts w:ascii="Arial" w:hAnsi="Arial" w:cs="Arial"/>
          <w:sz w:val="16"/>
          <w:szCs w:val="16"/>
        </w:rPr>
        <w:t xml:space="preserve">The bacterial flagella motor is composed of multiple copies of about 20 different proteins arranged in rings spanning from the cytoplasm through the </w:t>
      </w:r>
      <w:proofErr w:type="spellStart"/>
      <w:r w:rsidRPr="004F75A8">
        <w:rPr>
          <w:rFonts w:ascii="Arial" w:hAnsi="Arial" w:cs="Arial"/>
          <w:sz w:val="16"/>
          <w:szCs w:val="16"/>
        </w:rPr>
        <w:t>cytoplasmic</w:t>
      </w:r>
      <w:proofErr w:type="spellEnd"/>
      <w:r w:rsidRPr="004F75A8">
        <w:rPr>
          <w:rFonts w:ascii="Arial" w:hAnsi="Arial" w:cs="Arial"/>
          <w:sz w:val="16"/>
          <w:szCs w:val="16"/>
        </w:rPr>
        <w:t xml:space="preserve"> membrane to the outer membrane. Synthesis is highly regulated with the </w:t>
      </w:r>
      <w:proofErr w:type="spellStart"/>
      <w:r w:rsidRPr="004F75A8">
        <w:rPr>
          <w:rFonts w:ascii="Arial" w:hAnsi="Arial" w:cs="Arial"/>
          <w:sz w:val="16"/>
          <w:szCs w:val="16"/>
        </w:rPr>
        <w:t>transmembrane</w:t>
      </w:r>
      <w:proofErr w:type="spellEnd"/>
      <w:r w:rsidRPr="004F75A8">
        <w:rPr>
          <w:rFonts w:ascii="Arial" w:hAnsi="Arial" w:cs="Arial"/>
          <w:sz w:val="16"/>
          <w:szCs w:val="16"/>
        </w:rPr>
        <w:t xml:space="preserve"> rotor attached to an extracellular semi-rigid </w:t>
      </w:r>
      <w:proofErr w:type="spellStart"/>
      <w:r w:rsidRPr="004F75A8">
        <w:rPr>
          <w:rFonts w:ascii="Arial" w:hAnsi="Arial" w:cs="Arial"/>
          <w:sz w:val="16"/>
          <w:szCs w:val="16"/>
        </w:rPr>
        <w:t>flagellar</w:t>
      </w:r>
      <w:proofErr w:type="spellEnd"/>
      <w:r w:rsidRPr="004F75A8">
        <w:rPr>
          <w:rFonts w:ascii="Arial" w:hAnsi="Arial" w:cs="Arial"/>
          <w:sz w:val="16"/>
          <w:szCs w:val="16"/>
        </w:rPr>
        <w:t xml:space="preserve"> helix and rotated at about 100Hz by the movement of ions through a ring of </w:t>
      </w:r>
      <w:proofErr w:type="spellStart"/>
      <w:r w:rsidRPr="004F75A8">
        <w:rPr>
          <w:rFonts w:ascii="Arial" w:hAnsi="Arial" w:cs="Arial"/>
          <w:sz w:val="16"/>
          <w:szCs w:val="16"/>
        </w:rPr>
        <w:t>peptidogylcan</w:t>
      </w:r>
      <w:proofErr w:type="spellEnd"/>
      <w:r w:rsidRPr="004F75A8">
        <w:rPr>
          <w:rFonts w:ascii="Arial" w:hAnsi="Arial" w:cs="Arial"/>
          <w:sz w:val="16"/>
          <w:szCs w:val="16"/>
        </w:rPr>
        <w:t xml:space="preserve"> associated stator proteins. </w:t>
      </w:r>
      <w:proofErr w:type="spellStart"/>
      <w:r w:rsidRPr="004F75A8">
        <w:rPr>
          <w:rFonts w:ascii="Arial" w:hAnsi="Arial" w:cs="Arial"/>
          <w:sz w:val="16"/>
          <w:szCs w:val="16"/>
        </w:rPr>
        <w:t>Cryo</w:t>
      </w:r>
      <w:proofErr w:type="spellEnd"/>
      <w:r w:rsidRPr="004F75A8">
        <w:rPr>
          <w:rFonts w:ascii="Arial" w:hAnsi="Arial" w:cs="Arial"/>
          <w:sz w:val="16"/>
          <w:szCs w:val="16"/>
        </w:rPr>
        <w:t xml:space="preserve">-EM studies gave the impression of a stable structure, very similar to an electric motor. However, using genomic expression of fluorescent fusions to the stator proteins we could not count the number of stator proteins using TIRF microscopy, we showed they are dynamic, exchanging with a pool of proteins in the </w:t>
      </w:r>
      <w:proofErr w:type="spellStart"/>
      <w:r w:rsidRPr="004F75A8">
        <w:rPr>
          <w:rFonts w:ascii="Arial" w:hAnsi="Arial" w:cs="Arial"/>
          <w:sz w:val="16"/>
          <w:szCs w:val="16"/>
        </w:rPr>
        <w:t>cytoplasmic</w:t>
      </w:r>
      <w:proofErr w:type="spellEnd"/>
      <w:r w:rsidRPr="004F75A8">
        <w:rPr>
          <w:rFonts w:ascii="Arial" w:hAnsi="Arial" w:cs="Arial"/>
          <w:sz w:val="16"/>
          <w:szCs w:val="16"/>
        </w:rPr>
        <w:t xml:space="preserve"> membrane. Each stator unit only remains in the motor for about 30s. We have now shown that not only do the stator proteins exchange, but the rotor proteins also exchange, even while rotating. Interestingly the rotor proteins only exchange if the chemosensory protein, </w:t>
      </w:r>
      <w:proofErr w:type="spellStart"/>
      <w:r w:rsidRPr="004F75A8">
        <w:rPr>
          <w:rFonts w:ascii="Arial" w:hAnsi="Arial" w:cs="Arial"/>
          <w:sz w:val="16"/>
          <w:szCs w:val="16"/>
        </w:rPr>
        <w:t>CheY</w:t>
      </w:r>
      <w:proofErr w:type="spellEnd"/>
      <w:r w:rsidRPr="004F75A8">
        <w:rPr>
          <w:rFonts w:ascii="Arial" w:hAnsi="Arial" w:cs="Arial"/>
          <w:sz w:val="16"/>
          <w:szCs w:val="16"/>
        </w:rPr>
        <w:t xml:space="preserve">, is present. These data will be discussed, along with the implications for sensory signalling and future approaches and developments in imaging required </w:t>
      </w:r>
      <w:proofErr w:type="gramStart"/>
      <w:r w:rsidRPr="004F75A8">
        <w:rPr>
          <w:rFonts w:ascii="Arial" w:hAnsi="Arial" w:cs="Arial"/>
          <w:sz w:val="16"/>
          <w:szCs w:val="16"/>
        </w:rPr>
        <w:t>to understand</w:t>
      </w:r>
      <w:proofErr w:type="gramEnd"/>
      <w:r w:rsidRPr="004F75A8">
        <w:rPr>
          <w:rFonts w:ascii="Arial" w:hAnsi="Arial" w:cs="Arial"/>
          <w:sz w:val="16"/>
          <w:szCs w:val="16"/>
        </w:rPr>
        <w:t xml:space="preserve"> the mechanisms and causes of exchange.</w:t>
      </w:r>
    </w:p>
    <w:p w:rsidR="004F75A8" w:rsidRPr="004F75A8" w:rsidRDefault="004F75A8" w:rsidP="004F75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r w:rsidRPr="004F75A8">
        <w:rPr>
          <w:rFonts w:ascii="Arial" w:hAnsi="Arial" w:cs="Arial"/>
          <w:sz w:val="16"/>
          <w:szCs w:val="16"/>
        </w:rPr>
        <w:t xml:space="preserve"> </w:t>
      </w:r>
      <w:proofErr w:type="spellStart"/>
      <w:proofErr w:type="gramStart"/>
      <w:r w:rsidRPr="004F75A8">
        <w:rPr>
          <w:rFonts w:ascii="Arial" w:hAnsi="Arial" w:cs="Arial"/>
          <w:sz w:val="16"/>
          <w:szCs w:val="16"/>
        </w:rPr>
        <w:t>Leake</w:t>
      </w:r>
      <w:proofErr w:type="spellEnd"/>
      <w:r w:rsidRPr="004F75A8">
        <w:rPr>
          <w:rFonts w:ascii="Arial" w:hAnsi="Arial" w:cs="Arial"/>
          <w:sz w:val="16"/>
          <w:szCs w:val="16"/>
        </w:rPr>
        <w:t xml:space="preserve">, M.C., Chandler, J.H., </w:t>
      </w:r>
      <w:proofErr w:type="spellStart"/>
      <w:r w:rsidRPr="004F75A8">
        <w:rPr>
          <w:rFonts w:ascii="Arial" w:hAnsi="Arial" w:cs="Arial"/>
          <w:sz w:val="16"/>
          <w:szCs w:val="16"/>
        </w:rPr>
        <w:t>Wadhams</w:t>
      </w:r>
      <w:proofErr w:type="spellEnd"/>
      <w:r w:rsidRPr="004F75A8">
        <w:rPr>
          <w:rFonts w:ascii="Arial" w:hAnsi="Arial" w:cs="Arial"/>
          <w:sz w:val="16"/>
          <w:szCs w:val="16"/>
        </w:rPr>
        <w:t xml:space="preserve">, G.H., </w:t>
      </w:r>
      <w:proofErr w:type="spellStart"/>
      <w:r w:rsidRPr="004F75A8">
        <w:rPr>
          <w:rFonts w:ascii="Arial" w:hAnsi="Arial" w:cs="Arial"/>
          <w:sz w:val="16"/>
          <w:szCs w:val="16"/>
        </w:rPr>
        <w:t>Bai</w:t>
      </w:r>
      <w:proofErr w:type="spellEnd"/>
      <w:r w:rsidRPr="004F75A8">
        <w:rPr>
          <w:rFonts w:ascii="Arial" w:hAnsi="Arial" w:cs="Arial"/>
          <w:sz w:val="16"/>
          <w:szCs w:val="16"/>
        </w:rPr>
        <w:t xml:space="preserve">, F., Berry, R.M. and </w:t>
      </w:r>
      <w:proofErr w:type="spellStart"/>
      <w:r w:rsidRPr="004F75A8">
        <w:rPr>
          <w:rFonts w:ascii="Arial" w:hAnsi="Arial" w:cs="Arial"/>
          <w:sz w:val="16"/>
          <w:szCs w:val="16"/>
        </w:rPr>
        <w:t>Armitage</w:t>
      </w:r>
      <w:proofErr w:type="spellEnd"/>
      <w:r w:rsidRPr="004F75A8">
        <w:rPr>
          <w:rFonts w:ascii="Arial" w:hAnsi="Arial" w:cs="Arial"/>
          <w:sz w:val="16"/>
          <w:szCs w:val="16"/>
        </w:rPr>
        <w:t xml:space="preserve">, J.P. (2006) Measurement of protein </w:t>
      </w:r>
      <w:proofErr w:type="spellStart"/>
      <w:r w:rsidRPr="004F75A8">
        <w:rPr>
          <w:rFonts w:ascii="Arial" w:hAnsi="Arial" w:cs="Arial"/>
          <w:sz w:val="16"/>
          <w:szCs w:val="16"/>
        </w:rPr>
        <w:t>stoichiometry</w:t>
      </w:r>
      <w:proofErr w:type="spellEnd"/>
      <w:r w:rsidRPr="004F75A8">
        <w:rPr>
          <w:rFonts w:ascii="Arial" w:hAnsi="Arial" w:cs="Arial"/>
          <w:sz w:val="16"/>
          <w:szCs w:val="16"/>
        </w:rPr>
        <w:t xml:space="preserve"> and turnover in single, functioning membrane protein complexes.</w:t>
      </w:r>
      <w:proofErr w:type="gramEnd"/>
      <w:r w:rsidRPr="004F75A8">
        <w:rPr>
          <w:rFonts w:ascii="Arial" w:hAnsi="Arial" w:cs="Arial"/>
          <w:sz w:val="16"/>
          <w:szCs w:val="16"/>
        </w:rPr>
        <w:t xml:space="preserve"> </w:t>
      </w:r>
      <w:r w:rsidRPr="004F75A8">
        <w:rPr>
          <w:rFonts w:ascii="Arial" w:hAnsi="Arial" w:cs="Arial"/>
          <w:i/>
          <w:iCs/>
          <w:sz w:val="16"/>
          <w:szCs w:val="16"/>
        </w:rPr>
        <w:t>Nature</w:t>
      </w:r>
      <w:r w:rsidRPr="004F75A8">
        <w:rPr>
          <w:rFonts w:ascii="Arial" w:hAnsi="Arial" w:cs="Arial"/>
          <w:sz w:val="16"/>
          <w:szCs w:val="16"/>
        </w:rPr>
        <w:t xml:space="preserve"> </w:t>
      </w:r>
      <w:r w:rsidRPr="004F75A8">
        <w:rPr>
          <w:rFonts w:ascii="Arial" w:hAnsi="Arial" w:cs="Arial"/>
          <w:b/>
          <w:sz w:val="16"/>
          <w:szCs w:val="16"/>
        </w:rPr>
        <w:t xml:space="preserve">443: </w:t>
      </w:r>
      <w:r w:rsidRPr="004F75A8">
        <w:rPr>
          <w:rFonts w:ascii="Arial" w:hAnsi="Arial" w:cs="Arial"/>
          <w:sz w:val="16"/>
          <w:szCs w:val="16"/>
        </w:rPr>
        <w:t>355-358</w:t>
      </w:r>
    </w:p>
    <w:p w:rsidR="004F75A8" w:rsidRPr="004F75A8" w:rsidRDefault="004F75A8" w:rsidP="004F75A8">
      <w:pPr>
        <w:rPr>
          <w:rFonts w:ascii="Arial" w:hAnsi="Arial" w:cs="Arial"/>
          <w:sz w:val="16"/>
          <w:szCs w:val="16"/>
        </w:rPr>
      </w:pPr>
      <w:proofErr w:type="spellStart"/>
      <w:r w:rsidRPr="004F75A8">
        <w:rPr>
          <w:rFonts w:ascii="Arial" w:hAnsi="Arial" w:cs="Arial"/>
          <w:sz w:val="16"/>
          <w:szCs w:val="16"/>
        </w:rPr>
        <w:t>Delalez</w:t>
      </w:r>
      <w:proofErr w:type="spellEnd"/>
      <w:r w:rsidRPr="004F75A8">
        <w:rPr>
          <w:rFonts w:ascii="Arial" w:hAnsi="Arial" w:cs="Arial"/>
          <w:sz w:val="16"/>
          <w:szCs w:val="16"/>
        </w:rPr>
        <w:t xml:space="preserve">, N, </w:t>
      </w:r>
      <w:proofErr w:type="spellStart"/>
      <w:r w:rsidRPr="004F75A8">
        <w:rPr>
          <w:rFonts w:ascii="Arial" w:hAnsi="Arial" w:cs="Arial"/>
          <w:sz w:val="16"/>
          <w:szCs w:val="16"/>
        </w:rPr>
        <w:t>Leake</w:t>
      </w:r>
      <w:proofErr w:type="spellEnd"/>
      <w:r w:rsidRPr="004F75A8">
        <w:rPr>
          <w:rFonts w:ascii="Arial" w:hAnsi="Arial" w:cs="Arial"/>
          <w:sz w:val="16"/>
          <w:szCs w:val="16"/>
        </w:rPr>
        <w:t xml:space="preserve">, MJ, </w:t>
      </w:r>
      <w:proofErr w:type="spellStart"/>
      <w:r w:rsidRPr="004F75A8">
        <w:rPr>
          <w:rFonts w:ascii="Arial" w:hAnsi="Arial" w:cs="Arial"/>
          <w:sz w:val="16"/>
          <w:szCs w:val="16"/>
        </w:rPr>
        <w:t>Wadhams</w:t>
      </w:r>
      <w:proofErr w:type="spellEnd"/>
      <w:r w:rsidRPr="004F75A8">
        <w:rPr>
          <w:rFonts w:ascii="Arial" w:hAnsi="Arial" w:cs="Arial"/>
          <w:sz w:val="16"/>
          <w:szCs w:val="16"/>
        </w:rPr>
        <w:t xml:space="preserve">, GH, Berry, RM and </w:t>
      </w:r>
      <w:proofErr w:type="spellStart"/>
      <w:r w:rsidRPr="004F75A8">
        <w:rPr>
          <w:rFonts w:ascii="Arial" w:hAnsi="Arial" w:cs="Arial"/>
          <w:sz w:val="16"/>
          <w:szCs w:val="16"/>
        </w:rPr>
        <w:t>Armitage</w:t>
      </w:r>
      <w:proofErr w:type="spellEnd"/>
      <w:r w:rsidRPr="004F75A8">
        <w:rPr>
          <w:rFonts w:ascii="Arial" w:hAnsi="Arial" w:cs="Arial"/>
          <w:sz w:val="16"/>
          <w:szCs w:val="16"/>
        </w:rPr>
        <w:t xml:space="preserve">, JP (2010) Dynamics of protein turnover in the functioning rotor of the bacterial </w:t>
      </w:r>
      <w:proofErr w:type="spellStart"/>
      <w:r w:rsidRPr="004F75A8">
        <w:rPr>
          <w:rFonts w:ascii="Arial" w:hAnsi="Arial" w:cs="Arial"/>
          <w:sz w:val="16"/>
          <w:szCs w:val="16"/>
        </w:rPr>
        <w:t>flagellar</w:t>
      </w:r>
      <w:proofErr w:type="spellEnd"/>
      <w:r w:rsidRPr="004F75A8">
        <w:rPr>
          <w:rFonts w:ascii="Arial" w:hAnsi="Arial" w:cs="Arial"/>
          <w:sz w:val="16"/>
          <w:szCs w:val="16"/>
        </w:rPr>
        <w:t xml:space="preserve"> motor </w:t>
      </w:r>
      <w:r w:rsidRPr="004F75A8">
        <w:rPr>
          <w:rFonts w:ascii="Arial" w:hAnsi="Arial" w:cs="Arial"/>
          <w:i/>
          <w:sz w:val="16"/>
          <w:szCs w:val="16"/>
        </w:rPr>
        <w:t xml:space="preserve">PNAS </w:t>
      </w:r>
      <w:r w:rsidRPr="004F75A8">
        <w:rPr>
          <w:rFonts w:ascii="Arial" w:hAnsi="Arial" w:cs="Arial"/>
          <w:i/>
          <w:iCs/>
          <w:color w:val="222222"/>
          <w:sz w:val="16"/>
          <w:szCs w:val="16"/>
        </w:rPr>
        <w:t>doi:10.1073/pnas.1000284107</w:t>
      </w:r>
    </w:p>
    <w:p w:rsidR="004F75A8" w:rsidRPr="004F75A8" w:rsidRDefault="004F75A8" w:rsidP="004F75A8">
      <w:pPr>
        <w:autoSpaceDE w:val="0"/>
        <w:autoSpaceDN w:val="0"/>
        <w:adjustRightInd w:val="0"/>
        <w:rPr>
          <w:rFonts w:ascii="Arial" w:hAnsi="Arial" w:cs="Arial"/>
          <w:b/>
          <w:i/>
          <w:sz w:val="16"/>
          <w:szCs w:val="16"/>
          <w:lang w:eastAsia="en-GB"/>
        </w:rPr>
      </w:pPr>
      <w:r>
        <w:rPr>
          <w:rFonts w:ascii="Arial" w:hAnsi="Arial" w:cs="Arial"/>
          <w:sz w:val="16"/>
          <w:szCs w:val="16"/>
        </w:rPr>
        <w:t xml:space="preserve">Kenn Gerdes (Newcastle) </w:t>
      </w:r>
      <w:r w:rsidRPr="004F75A8">
        <w:rPr>
          <w:rFonts w:ascii="Arial" w:hAnsi="Arial" w:cs="Arial"/>
          <w:sz w:val="16"/>
          <w:szCs w:val="16"/>
        </w:rPr>
        <w:t xml:space="preserve">- </w:t>
      </w:r>
      <w:r w:rsidRPr="004F75A8">
        <w:rPr>
          <w:rFonts w:ascii="Arial" w:hAnsi="Arial" w:cs="Arial"/>
          <w:b/>
          <w:i/>
          <w:sz w:val="16"/>
          <w:szCs w:val="16"/>
        </w:rPr>
        <w:t xml:space="preserve">Dynamic </w:t>
      </w:r>
      <w:proofErr w:type="spellStart"/>
      <w:r w:rsidRPr="004F75A8">
        <w:rPr>
          <w:rFonts w:ascii="Arial" w:hAnsi="Arial" w:cs="Arial"/>
          <w:b/>
          <w:i/>
          <w:sz w:val="16"/>
          <w:szCs w:val="16"/>
        </w:rPr>
        <w:t>cytoskeletal</w:t>
      </w:r>
      <w:proofErr w:type="spellEnd"/>
      <w:r w:rsidRPr="004F75A8">
        <w:rPr>
          <w:rFonts w:ascii="Arial" w:hAnsi="Arial" w:cs="Arial"/>
          <w:b/>
          <w:i/>
          <w:sz w:val="16"/>
          <w:szCs w:val="16"/>
        </w:rPr>
        <w:t xml:space="preserve"> proteins, </w:t>
      </w:r>
      <w:proofErr w:type="spellStart"/>
      <w:r w:rsidRPr="004F75A8">
        <w:rPr>
          <w:rFonts w:ascii="Arial" w:hAnsi="Arial" w:cs="Arial"/>
          <w:b/>
          <w:i/>
          <w:sz w:val="16"/>
          <w:szCs w:val="16"/>
        </w:rPr>
        <w:t>ParM</w:t>
      </w:r>
      <w:proofErr w:type="spellEnd"/>
      <w:r w:rsidRPr="004F75A8">
        <w:rPr>
          <w:rFonts w:ascii="Arial" w:hAnsi="Arial" w:cs="Arial"/>
          <w:b/>
          <w:i/>
          <w:sz w:val="16"/>
          <w:szCs w:val="16"/>
        </w:rPr>
        <w:t xml:space="preserve"> and </w:t>
      </w:r>
      <w:proofErr w:type="spellStart"/>
      <w:r w:rsidRPr="004F75A8">
        <w:rPr>
          <w:rFonts w:ascii="Arial" w:hAnsi="Arial" w:cs="Arial"/>
          <w:b/>
          <w:i/>
          <w:sz w:val="16"/>
          <w:szCs w:val="16"/>
        </w:rPr>
        <w:t>ParA</w:t>
      </w:r>
      <w:proofErr w:type="spellEnd"/>
      <w:r w:rsidRPr="004F75A8">
        <w:rPr>
          <w:rFonts w:ascii="Arial" w:hAnsi="Arial" w:cs="Arial"/>
          <w:b/>
          <w:i/>
          <w:sz w:val="16"/>
          <w:szCs w:val="16"/>
        </w:rPr>
        <w:t>, segregate DNA by different mechanisms</w:t>
      </w:r>
    </w:p>
    <w:p w:rsidR="004F75A8" w:rsidRPr="004F75A8" w:rsidRDefault="004F75A8" w:rsidP="004F75A8">
      <w:pPr>
        <w:ind w:firstLine="720"/>
        <w:jc w:val="both"/>
        <w:rPr>
          <w:rFonts w:ascii="Arial" w:hAnsi="Arial" w:cs="Arial"/>
          <w:sz w:val="16"/>
          <w:szCs w:val="16"/>
        </w:rPr>
      </w:pPr>
      <w:r w:rsidRPr="004F75A8">
        <w:rPr>
          <w:rFonts w:ascii="Arial" w:hAnsi="Arial" w:cs="Arial"/>
          <w:sz w:val="16"/>
          <w:szCs w:val="16"/>
        </w:rPr>
        <w:t xml:space="preserve">It has been difficult to unravel the underlying molecular mechanisms of </w:t>
      </w:r>
      <w:proofErr w:type="spellStart"/>
      <w:r w:rsidRPr="004F75A8">
        <w:rPr>
          <w:rFonts w:ascii="Arial" w:hAnsi="Arial" w:cs="Arial"/>
          <w:sz w:val="16"/>
          <w:szCs w:val="16"/>
        </w:rPr>
        <w:t>chromsosome</w:t>
      </w:r>
      <w:proofErr w:type="spellEnd"/>
      <w:r w:rsidRPr="004F75A8">
        <w:rPr>
          <w:rFonts w:ascii="Arial" w:hAnsi="Arial" w:cs="Arial"/>
          <w:sz w:val="16"/>
          <w:szCs w:val="16"/>
        </w:rPr>
        <w:t xml:space="preserve"> segregation in bacteria. By contrast, the </w:t>
      </w:r>
      <w:proofErr w:type="gramStart"/>
      <w:r w:rsidRPr="004F75A8">
        <w:rPr>
          <w:rFonts w:ascii="Arial" w:hAnsi="Arial" w:cs="Arial"/>
          <w:sz w:val="16"/>
          <w:szCs w:val="16"/>
        </w:rPr>
        <w:t>mechanisms of plasmid segregation is</w:t>
      </w:r>
      <w:proofErr w:type="gramEnd"/>
      <w:r w:rsidRPr="004F75A8">
        <w:rPr>
          <w:rFonts w:ascii="Arial" w:hAnsi="Arial" w:cs="Arial"/>
          <w:sz w:val="16"/>
          <w:szCs w:val="16"/>
        </w:rPr>
        <w:t xml:space="preserve"> better understood (Gerdes et al., 2010). The </w:t>
      </w:r>
      <w:proofErr w:type="spellStart"/>
      <w:r w:rsidRPr="004F75A8">
        <w:rPr>
          <w:rFonts w:ascii="Arial" w:hAnsi="Arial" w:cs="Arial"/>
          <w:i/>
          <w:sz w:val="16"/>
          <w:szCs w:val="16"/>
        </w:rPr>
        <w:t>parMRC</w:t>
      </w:r>
      <w:proofErr w:type="spellEnd"/>
      <w:r w:rsidRPr="004F75A8">
        <w:rPr>
          <w:rFonts w:ascii="Arial" w:hAnsi="Arial" w:cs="Arial"/>
          <w:sz w:val="16"/>
          <w:szCs w:val="16"/>
        </w:rPr>
        <w:t xml:space="preserve"> locus of plasmid R1 encodes </w:t>
      </w:r>
      <w:proofErr w:type="spellStart"/>
      <w:r w:rsidRPr="004F75A8">
        <w:rPr>
          <w:rFonts w:ascii="Arial" w:hAnsi="Arial" w:cs="Arial"/>
          <w:sz w:val="16"/>
          <w:szCs w:val="16"/>
        </w:rPr>
        <w:t>actin</w:t>
      </w:r>
      <w:proofErr w:type="spellEnd"/>
      <w:r w:rsidRPr="004F75A8">
        <w:rPr>
          <w:rFonts w:ascii="Arial" w:hAnsi="Arial" w:cs="Arial"/>
          <w:sz w:val="16"/>
          <w:szCs w:val="16"/>
        </w:rPr>
        <w:t xml:space="preserve"> homologue </w:t>
      </w:r>
      <w:proofErr w:type="spellStart"/>
      <w:r w:rsidRPr="004F75A8">
        <w:rPr>
          <w:rFonts w:ascii="Arial" w:hAnsi="Arial" w:cs="Arial"/>
          <w:sz w:val="16"/>
          <w:szCs w:val="16"/>
        </w:rPr>
        <w:t>ParM</w:t>
      </w:r>
      <w:proofErr w:type="spellEnd"/>
      <w:r w:rsidRPr="004F75A8">
        <w:rPr>
          <w:rFonts w:ascii="Arial" w:hAnsi="Arial" w:cs="Arial"/>
          <w:sz w:val="16"/>
          <w:szCs w:val="16"/>
        </w:rPr>
        <w:t xml:space="preserve">, </w:t>
      </w:r>
      <w:proofErr w:type="spellStart"/>
      <w:r w:rsidRPr="004F75A8">
        <w:rPr>
          <w:rFonts w:ascii="Arial" w:hAnsi="Arial" w:cs="Arial"/>
          <w:sz w:val="16"/>
          <w:szCs w:val="16"/>
        </w:rPr>
        <w:t>centromere</w:t>
      </w:r>
      <w:proofErr w:type="spellEnd"/>
      <w:r w:rsidRPr="004F75A8">
        <w:rPr>
          <w:rFonts w:ascii="Arial" w:hAnsi="Arial" w:cs="Arial"/>
          <w:sz w:val="16"/>
          <w:szCs w:val="16"/>
        </w:rPr>
        <w:t xml:space="preserve">-binding protein </w:t>
      </w:r>
      <w:proofErr w:type="spellStart"/>
      <w:r w:rsidRPr="004F75A8">
        <w:rPr>
          <w:rFonts w:ascii="Arial" w:hAnsi="Arial" w:cs="Arial"/>
          <w:sz w:val="16"/>
          <w:szCs w:val="16"/>
        </w:rPr>
        <w:t>ParR</w:t>
      </w:r>
      <w:proofErr w:type="spellEnd"/>
      <w:r w:rsidRPr="004F75A8">
        <w:rPr>
          <w:rFonts w:ascii="Arial" w:hAnsi="Arial" w:cs="Arial"/>
          <w:sz w:val="16"/>
          <w:szCs w:val="16"/>
        </w:rPr>
        <w:t xml:space="preserve"> and </w:t>
      </w:r>
      <w:proofErr w:type="spellStart"/>
      <w:r w:rsidRPr="004F75A8">
        <w:rPr>
          <w:rFonts w:ascii="Arial" w:hAnsi="Arial" w:cs="Arial"/>
          <w:sz w:val="16"/>
          <w:szCs w:val="16"/>
        </w:rPr>
        <w:t>centromere</w:t>
      </w:r>
      <w:proofErr w:type="spellEnd"/>
      <w:r w:rsidRPr="004F75A8">
        <w:rPr>
          <w:rFonts w:ascii="Arial" w:hAnsi="Arial" w:cs="Arial"/>
          <w:sz w:val="16"/>
          <w:szCs w:val="16"/>
        </w:rPr>
        <w:t xml:space="preserve"> </w:t>
      </w:r>
      <w:proofErr w:type="spellStart"/>
      <w:r w:rsidRPr="004F75A8">
        <w:rPr>
          <w:rFonts w:ascii="Arial" w:hAnsi="Arial" w:cs="Arial"/>
          <w:i/>
          <w:sz w:val="16"/>
          <w:szCs w:val="16"/>
        </w:rPr>
        <w:t>parC</w:t>
      </w:r>
      <w:proofErr w:type="spellEnd"/>
      <w:r w:rsidRPr="004F75A8">
        <w:rPr>
          <w:rFonts w:ascii="Arial" w:hAnsi="Arial" w:cs="Arial"/>
          <w:sz w:val="16"/>
          <w:szCs w:val="16"/>
        </w:rPr>
        <w:t xml:space="preserve"> to which </w:t>
      </w:r>
      <w:proofErr w:type="spellStart"/>
      <w:r w:rsidRPr="004F75A8">
        <w:rPr>
          <w:rFonts w:ascii="Arial" w:hAnsi="Arial" w:cs="Arial"/>
          <w:sz w:val="16"/>
          <w:szCs w:val="16"/>
        </w:rPr>
        <w:t>ParR</w:t>
      </w:r>
      <w:proofErr w:type="spellEnd"/>
      <w:r w:rsidRPr="004F75A8">
        <w:rPr>
          <w:rFonts w:ascii="Arial" w:hAnsi="Arial" w:cs="Arial"/>
          <w:sz w:val="16"/>
          <w:szCs w:val="16"/>
        </w:rPr>
        <w:t xml:space="preserve"> binds. </w:t>
      </w:r>
      <w:proofErr w:type="spellStart"/>
      <w:r w:rsidRPr="004F75A8">
        <w:rPr>
          <w:rFonts w:ascii="Arial" w:hAnsi="Arial" w:cs="Arial"/>
          <w:sz w:val="16"/>
          <w:szCs w:val="16"/>
        </w:rPr>
        <w:t>ParM</w:t>
      </w:r>
      <w:proofErr w:type="spellEnd"/>
      <w:r w:rsidRPr="004F75A8">
        <w:rPr>
          <w:rFonts w:ascii="Arial" w:hAnsi="Arial" w:cs="Arial"/>
          <w:sz w:val="16"/>
          <w:szCs w:val="16"/>
        </w:rPr>
        <w:t xml:space="preserve"> forms </w:t>
      </w:r>
      <w:proofErr w:type="spellStart"/>
      <w:r w:rsidRPr="004F75A8">
        <w:rPr>
          <w:rFonts w:ascii="Arial" w:hAnsi="Arial" w:cs="Arial"/>
          <w:sz w:val="16"/>
          <w:szCs w:val="16"/>
        </w:rPr>
        <w:t>actin</w:t>
      </w:r>
      <w:proofErr w:type="spellEnd"/>
      <w:r w:rsidRPr="004F75A8">
        <w:rPr>
          <w:rFonts w:ascii="Arial" w:hAnsi="Arial" w:cs="Arial"/>
          <w:sz w:val="16"/>
          <w:szCs w:val="16"/>
        </w:rPr>
        <w:t>-like filaments in vivo and in vitro (</w:t>
      </w:r>
      <w:proofErr w:type="spellStart"/>
      <w:r w:rsidRPr="004F75A8">
        <w:rPr>
          <w:rFonts w:ascii="Arial" w:hAnsi="Arial" w:cs="Arial"/>
          <w:sz w:val="16"/>
          <w:szCs w:val="16"/>
        </w:rPr>
        <w:t>Moller</w:t>
      </w:r>
      <w:proofErr w:type="spellEnd"/>
      <w:r w:rsidRPr="004F75A8">
        <w:rPr>
          <w:rFonts w:ascii="Arial" w:hAnsi="Arial" w:cs="Arial"/>
          <w:sz w:val="16"/>
          <w:szCs w:val="16"/>
        </w:rPr>
        <w:t xml:space="preserve">-Jensen et al., 2002; Garner et al., 2004). </w:t>
      </w:r>
      <w:proofErr w:type="spellStart"/>
      <w:r w:rsidRPr="004F75A8">
        <w:rPr>
          <w:rFonts w:ascii="Arial" w:hAnsi="Arial" w:cs="Arial"/>
          <w:sz w:val="16"/>
          <w:szCs w:val="16"/>
        </w:rPr>
        <w:t>ParM</w:t>
      </w:r>
      <w:proofErr w:type="spellEnd"/>
      <w:r w:rsidRPr="004F75A8">
        <w:rPr>
          <w:rFonts w:ascii="Arial" w:hAnsi="Arial" w:cs="Arial"/>
          <w:sz w:val="16"/>
          <w:szCs w:val="16"/>
        </w:rPr>
        <w:t xml:space="preserve"> filaments are dynamically unstable – that is – their bidirectional polymerization switches stochastically to rapid unidirectional decay. </w:t>
      </w:r>
      <w:proofErr w:type="spellStart"/>
      <w:r w:rsidRPr="004F75A8">
        <w:rPr>
          <w:rFonts w:ascii="Arial" w:hAnsi="Arial" w:cs="Arial"/>
          <w:sz w:val="16"/>
          <w:szCs w:val="16"/>
        </w:rPr>
        <w:t>ParR</w:t>
      </w:r>
      <w:proofErr w:type="spellEnd"/>
      <w:r w:rsidRPr="004F75A8">
        <w:rPr>
          <w:rFonts w:ascii="Arial" w:hAnsi="Arial" w:cs="Arial"/>
          <w:sz w:val="16"/>
          <w:szCs w:val="16"/>
        </w:rPr>
        <w:t xml:space="preserve"> and </w:t>
      </w:r>
      <w:proofErr w:type="spellStart"/>
      <w:r w:rsidRPr="004F75A8">
        <w:rPr>
          <w:rFonts w:ascii="Arial" w:hAnsi="Arial" w:cs="Arial"/>
          <w:i/>
          <w:sz w:val="16"/>
          <w:szCs w:val="16"/>
        </w:rPr>
        <w:t>parC</w:t>
      </w:r>
      <w:proofErr w:type="spellEnd"/>
      <w:r w:rsidRPr="004F75A8">
        <w:rPr>
          <w:rFonts w:ascii="Arial" w:hAnsi="Arial" w:cs="Arial"/>
          <w:sz w:val="16"/>
          <w:szCs w:val="16"/>
        </w:rPr>
        <w:t xml:space="preserve"> forms a complex that caps the </w:t>
      </w:r>
      <w:proofErr w:type="spellStart"/>
      <w:r w:rsidRPr="004F75A8">
        <w:rPr>
          <w:rFonts w:ascii="Arial" w:hAnsi="Arial" w:cs="Arial"/>
          <w:sz w:val="16"/>
          <w:szCs w:val="16"/>
        </w:rPr>
        <w:t>ParM</w:t>
      </w:r>
      <w:proofErr w:type="spellEnd"/>
      <w:r w:rsidRPr="004F75A8">
        <w:rPr>
          <w:rFonts w:ascii="Arial" w:hAnsi="Arial" w:cs="Arial"/>
          <w:sz w:val="16"/>
          <w:szCs w:val="16"/>
        </w:rPr>
        <w:t xml:space="preserve"> filament ends (Moeller-Jensen et al., 2003; Garner et al., 2007) and thereby prevent dynamic instability of the filaments. Since the capped filaments continue to polymerise, the plasmids carrying the </w:t>
      </w:r>
      <w:proofErr w:type="spellStart"/>
      <w:r w:rsidRPr="004F75A8">
        <w:rPr>
          <w:rFonts w:ascii="Arial" w:hAnsi="Arial" w:cs="Arial"/>
          <w:sz w:val="16"/>
          <w:szCs w:val="16"/>
        </w:rPr>
        <w:t>ParR</w:t>
      </w:r>
      <w:proofErr w:type="spellEnd"/>
      <w:r w:rsidRPr="004F75A8">
        <w:rPr>
          <w:rFonts w:ascii="Arial" w:hAnsi="Arial" w:cs="Arial"/>
          <w:sz w:val="16"/>
          <w:szCs w:val="16"/>
        </w:rPr>
        <w:t>/</w:t>
      </w:r>
      <w:proofErr w:type="spellStart"/>
      <w:r w:rsidRPr="004F75A8">
        <w:rPr>
          <w:rFonts w:ascii="Arial" w:hAnsi="Arial" w:cs="Arial"/>
          <w:i/>
          <w:sz w:val="16"/>
          <w:szCs w:val="16"/>
        </w:rPr>
        <w:t>parC</w:t>
      </w:r>
      <w:proofErr w:type="spellEnd"/>
      <w:r w:rsidRPr="004F75A8">
        <w:rPr>
          <w:rFonts w:ascii="Arial" w:hAnsi="Arial" w:cs="Arial"/>
          <w:sz w:val="16"/>
          <w:szCs w:val="16"/>
        </w:rPr>
        <w:t xml:space="preserve"> complex tethered to the filament ends are pushed apart in a simple mitotic-like process. The </w:t>
      </w:r>
      <w:proofErr w:type="spellStart"/>
      <w:r w:rsidRPr="004F75A8">
        <w:rPr>
          <w:rFonts w:ascii="Arial" w:hAnsi="Arial" w:cs="Arial"/>
          <w:sz w:val="16"/>
          <w:szCs w:val="16"/>
        </w:rPr>
        <w:t>ParM</w:t>
      </w:r>
      <w:proofErr w:type="spellEnd"/>
      <w:r w:rsidRPr="004F75A8">
        <w:rPr>
          <w:rFonts w:ascii="Arial" w:hAnsi="Arial" w:cs="Arial"/>
          <w:sz w:val="16"/>
          <w:szCs w:val="16"/>
        </w:rPr>
        <w:t xml:space="preserve">-mediated DNA segregation process has been fully reconstituted in vitro and an almost full understanding of the process may be within reach (Garner et al., 2007). Interestingly, </w:t>
      </w:r>
      <w:proofErr w:type="spellStart"/>
      <w:r w:rsidRPr="004F75A8">
        <w:rPr>
          <w:rFonts w:ascii="Arial" w:hAnsi="Arial" w:cs="Arial"/>
          <w:sz w:val="16"/>
          <w:szCs w:val="16"/>
        </w:rPr>
        <w:t>ParM</w:t>
      </w:r>
      <w:proofErr w:type="spellEnd"/>
      <w:r w:rsidRPr="004F75A8">
        <w:rPr>
          <w:rFonts w:ascii="Arial" w:hAnsi="Arial" w:cs="Arial"/>
          <w:sz w:val="16"/>
          <w:szCs w:val="16"/>
        </w:rPr>
        <w:t xml:space="preserve"> and microtubules, which segregate eukaryotic chromosomes, are the only filament-forming proteins known to exhibit dynamic instability.</w:t>
      </w:r>
    </w:p>
    <w:p w:rsidR="004F75A8" w:rsidRPr="004F75A8" w:rsidRDefault="004F75A8" w:rsidP="004F75A8">
      <w:pPr>
        <w:ind w:firstLine="720"/>
        <w:jc w:val="both"/>
        <w:rPr>
          <w:rFonts w:ascii="Arial" w:hAnsi="Arial" w:cs="Arial"/>
          <w:sz w:val="16"/>
          <w:szCs w:val="16"/>
        </w:rPr>
      </w:pPr>
      <w:r w:rsidRPr="004F75A8">
        <w:rPr>
          <w:rFonts w:ascii="Arial" w:hAnsi="Arial" w:cs="Arial"/>
          <w:sz w:val="16"/>
          <w:szCs w:val="16"/>
        </w:rPr>
        <w:t xml:space="preserve">The more common type of </w:t>
      </w:r>
      <w:r w:rsidRPr="004F75A8">
        <w:rPr>
          <w:rFonts w:ascii="Arial" w:hAnsi="Arial" w:cs="Arial"/>
          <w:i/>
          <w:sz w:val="16"/>
          <w:szCs w:val="16"/>
        </w:rPr>
        <w:t>par</w:t>
      </w:r>
      <w:r w:rsidRPr="004F75A8">
        <w:rPr>
          <w:rFonts w:ascii="Arial" w:hAnsi="Arial" w:cs="Arial"/>
          <w:sz w:val="16"/>
          <w:szCs w:val="16"/>
        </w:rPr>
        <w:t xml:space="preserve"> loci from plasmids and chromosomes that encode Walker Box </w:t>
      </w:r>
      <w:proofErr w:type="spellStart"/>
      <w:r w:rsidRPr="004F75A8">
        <w:rPr>
          <w:rFonts w:ascii="Arial" w:hAnsi="Arial" w:cs="Arial"/>
          <w:sz w:val="16"/>
          <w:szCs w:val="16"/>
        </w:rPr>
        <w:t>ATPases</w:t>
      </w:r>
      <w:proofErr w:type="spellEnd"/>
      <w:r w:rsidRPr="004F75A8">
        <w:rPr>
          <w:rFonts w:ascii="Arial" w:hAnsi="Arial" w:cs="Arial"/>
          <w:sz w:val="16"/>
          <w:szCs w:val="16"/>
        </w:rPr>
        <w:t xml:space="preserve"> has been more difficult to understand. We use the Type </w:t>
      </w:r>
      <w:proofErr w:type="spellStart"/>
      <w:r w:rsidRPr="004F75A8">
        <w:rPr>
          <w:rFonts w:ascii="Arial" w:hAnsi="Arial" w:cs="Arial"/>
          <w:sz w:val="16"/>
          <w:szCs w:val="16"/>
        </w:rPr>
        <w:t>Ib</w:t>
      </w:r>
      <w:proofErr w:type="spellEnd"/>
      <w:r w:rsidRPr="004F75A8">
        <w:rPr>
          <w:rFonts w:ascii="Arial" w:hAnsi="Arial" w:cs="Arial"/>
          <w:sz w:val="16"/>
          <w:szCs w:val="16"/>
        </w:rPr>
        <w:t xml:space="preserve"> </w:t>
      </w:r>
      <w:r w:rsidRPr="004F75A8">
        <w:rPr>
          <w:rFonts w:ascii="Arial" w:hAnsi="Arial" w:cs="Arial"/>
          <w:i/>
          <w:sz w:val="16"/>
          <w:szCs w:val="16"/>
        </w:rPr>
        <w:t>par2</w:t>
      </w:r>
      <w:r w:rsidRPr="004F75A8">
        <w:rPr>
          <w:rFonts w:ascii="Arial" w:hAnsi="Arial" w:cs="Arial"/>
          <w:sz w:val="16"/>
          <w:szCs w:val="16"/>
        </w:rPr>
        <w:t xml:space="preserve"> locus of </w:t>
      </w:r>
      <w:r w:rsidRPr="004F75A8">
        <w:rPr>
          <w:rFonts w:ascii="Arial" w:hAnsi="Arial" w:cs="Arial"/>
          <w:i/>
          <w:sz w:val="16"/>
          <w:szCs w:val="16"/>
        </w:rPr>
        <w:t>Escherichia coli</w:t>
      </w:r>
      <w:r w:rsidRPr="004F75A8">
        <w:rPr>
          <w:rFonts w:ascii="Arial" w:hAnsi="Arial" w:cs="Arial"/>
          <w:sz w:val="16"/>
          <w:szCs w:val="16"/>
        </w:rPr>
        <w:t xml:space="preserve"> plasmid pB171 as a model system. </w:t>
      </w:r>
      <w:proofErr w:type="gramStart"/>
      <w:r w:rsidRPr="004F75A8">
        <w:rPr>
          <w:rFonts w:ascii="Arial" w:hAnsi="Arial" w:cs="Arial"/>
          <w:i/>
          <w:sz w:val="16"/>
          <w:szCs w:val="16"/>
        </w:rPr>
        <w:t>par2</w:t>
      </w:r>
      <w:proofErr w:type="gramEnd"/>
      <w:r w:rsidRPr="004F75A8">
        <w:rPr>
          <w:rFonts w:ascii="Arial" w:hAnsi="Arial" w:cs="Arial"/>
          <w:sz w:val="16"/>
          <w:szCs w:val="16"/>
        </w:rPr>
        <w:t xml:space="preserve"> encodes </w:t>
      </w:r>
      <w:proofErr w:type="spellStart"/>
      <w:r w:rsidRPr="004F75A8">
        <w:rPr>
          <w:rFonts w:ascii="Arial" w:hAnsi="Arial" w:cs="Arial"/>
          <w:sz w:val="16"/>
          <w:szCs w:val="16"/>
        </w:rPr>
        <w:t>ATPase</w:t>
      </w:r>
      <w:proofErr w:type="spellEnd"/>
      <w:r w:rsidRPr="004F75A8">
        <w:rPr>
          <w:rFonts w:ascii="Arial" w:hAnsi="Arial" w:cs="Arial"/>
          <w:sz w:val="16"/>
          <w:szCs w:val="16"/>
        </w:rPr>
        <w:t xml:space="preserve"> </w:t>
      </w:r>
      <w:proofErr w:type="spellStart"/>
      <w:r w:rsidRPr="004F75A8">
        <w:rPr>
          <w:rFonts w:ascii="Arial" w:hAnsi="Arial" w:cs="Arial"/>
          <w:sz w:val="16"/>
          <w:szCs w:val="16"/>
        </w:rPr>
        <w:t>ParA</w:t>
      </w:r>
      <w:proofErr w:type="spellEnd"/>
      <w:r w:rsidRPr="004F75A8">
        <w:rPr>
          <w:rFonts w:ascii="Arial" w:hAnsi="Arial" w:cs="Arial"/>
          <w:sz w:val="16"/>
          <w:szCs w:val="16"/>
        </w:rPr>
        <w:t xml:space="preserve"> and </w:t>
      </w:r>
      <w:proofErr w:type="spellStart"/>
      <w:r w:rsidRPr="004F75A8">
        <w:rPr>
          <w:rFonts w:ascii="Arial" w:hAnsi="Arial" w:cs="Arial"/>
          <w:sz w:val="16"/>
          <w:szCs w:val="16"/>
        </w:rPr>
        <w:t>centromere</w:t>
      </w:r>
      <w:proofErr w:type="spellEnd"/>
      <w:r w:rsidRPr="004F75A8">
        <w:rPr>
          <w:rFonts w:ascii="Arial" w:hAnsi="Arial" w:cs="Arial"/>
          <w:sz w:val="16"/>
          <w:szCs w:val="16"/>
        </w:rPr>
        <w:t xml:space="preserve">-binding protein </w:t>
      </w:r>
      <w:proofErr w:type="spellStart"/>
      <w:r w:rsidRPr="004F75A8">
        <w:rPr>
          <w:rFonts w:ascii="Arial" w:hAnsi="Arial" w:cs="Arial"/>
          <w:sz w:val="16"/>
          <w:szCs w:val="16"/>
        </w:rPr>
        <w:t>ParB</w:t>
      </w:r>
      <w:proofErr w:type="spellEnd"/>
      <w:r w:rsidRPr="004F75A8">
        <w:rPr>
          <w:rFonts w:ascii="Arial" w:hAnsi="Arial" w:cs="Arial"/>
          <w:sz w:val="16"/>
          <w:szCs w:val="16"/>
        </w:rPr>
        <w:t xml:space="preserve"> in an </w:t>
      </w:r>
      <w:proofErr w:type="spellStart"/>
      <w:r w:rsidRPr="004F75A8">
        <w:rPr>
          <w:rFonts w:ascii="Arial" w:hAnsi="Arial" w:cs="Arial"/>
          <w:sz w:val="16"/>
          <w:szCs w:val="16"/>
        </w:rPr>
        <w:t>operon</w:t>
      </w:r>
      <w:proofErr w:type="spellEnd"/>
      <w:r w:rsidRPr="004F75A8">
        <w:rPr>
          <w:rFonts w:ascii="Arial" w:hAnsi="Arial" w:cs="Arial"/>
          <w:sz w:val="16"/>
          <w:szCs w:val="16"/>
        </w:rPr>
        <w:t xml:space="preserve"> (</w:t>
      </w:r>
      <w:proofErr w:type="spellStart"/>
      <w:r w:rsidRPr="004F75A8">
        <w:rPr>
          <w:rFonts w:ascii="Arial" w:hAnsi="Arial" w:cs="Arial"/>
          <w:sz w:val="16"/>
          <w:szCs w:val="16"/>
        </w:rPr>
        <w:t>Ebersbach</w:t>
      </w:r>
      <w:proofErr w:type="spellEnd"/>
      <w:r w:rsidRPr="004F75A8">
        <w:rPr>
          <w:rFonts w:ascii="Arial" w:hAnsi="Arial" w:cs="Arial"/>
          <w:sz w:val="16"/>
          <w:szCs w:val="16"/>
        </w:rPr>
        <w:t xml:space="preserve"> et al., 2001). </w:t>
      </w:r>
      <w:proofErr w:type="spellStart"/>
      <w:r w:rsidRPr="004F75A8">
        <w:rPr>
          <w:rFonts w:ascii="Arial" w:hAnsi="Arial" w:cs="Arial"/>
          <w:sz w:val="16"/>
          <w:szCs w:val="16"/>
        </w:rPr>
        <w:t>ParB</w:t>
      </w:r>
      <w:proofErr w:type="spellEnd"/>
      <w:r w:rsidRPr="004F75A8">
        <w:rPr>
          <w:rFonts w:ascii="Arial" w:hAnsi="Arial" w:cs="Arial"/>
          <w:sz w:val="16"/>
          <w:szCs w:val="16"/>
        </w:rPr>
        <w:t xml:space="preserve"> </w:t>
      </w:r>
      <w:proofErr w:type="spellStart"/>
      <w:r w:rsidRPr="004F75A8">
        <w:rPr>
          <w:rFonts w:ascii="Arial" w:hAnsi="Arial" w:cs="Arial"/>
          <w:sz w:val="16"/>
          <w:szCs w:val="16"/>
        </w:rPr>
        <w:t>dimers</w:t>
      </w:r>
      <w:proofErr w:type="spellEnd"/>
      <w:r w:rsidRPr="004F75A8">
        <w:rPr>
          <w:rFonts w:ascii="Arial" w:hAnsi="Arial" w:cs="Arial"/>
          <w:sz w:val="16"/>
          <w:szCs w:val="16"/>
        </w:rPr>
        <w:t xml:space="preserve"> bind cooperatively to two </w:t>
      </w:r>
      <w:proofErr w:type="spellStart"/>
      <w:r w:rsidRPr="004F75A8">
        <w:rPr>
          <w:rFonts w:ascii="Arial" w:hAnsi="Arial" w:cs="Arial"/>
          <w:sz w:val="16"/>
          <w:szCs w:val="16"/>
        </w:rPr>
        <w:t>centromere</w:t>
      </w:r>
      <w:proofErr w:type="spellEnd"/>
      <w:r w:rsidRPr="004F75A8">
        <w:rPr>
          <w:rFonts w:ascii="Arial" w:hAnsi="Arial" w:cs="Arial"/>
          <w:sz w:val="16"/>
          <w:szCs w:val="16"/>
        </w:rPr>
        <w:t xml:space="preserve"> sites, </w:t>
      </w:r>
      <w:r w:rsidRPr="004F75A8">
        <w:rPr>
          <w:rFonts w:ascii="Arial" w:hAnsi="Arial" w:cs="Arial"/>
          <w:i/>
          <w:sz w:val="16"/>
          <w:szCs w:val="16"/>
        </w:rPr>
        <w:t>parC1</w:t>
      </w:r>
      <w:r w:rsidRPr="004F75A8">
        <w:rPr>
          <w:rFonts w:ascii="Arial" w:hAnsi="Arial" w:cs="Arial"/>
          <w:sz w:val="16"/>
          <w:szCs w:val="16"/>
        </w:rPr>
        <w:t xml:space="preserve"> and </w:t>
      </w:r>
      <w:r w:rsidRPr="004F75A8">
        <w:rPr>
          <w:rFonts w:ascii="Arial" w:hAnsi="Arial" w:cs="Arial"/>
          <w:i/>
          <w:sz w:val="16"/>
          <w:szCs w:val="16"/>
        </w:rPr>
        <w:t>parC2</w:t>
      </w:r>
      <w:r w:rsidRPr="004F75A8">
        <w:rPr>
          <w:rFonts w:ascii="Arial" w:hAnsi="Arial" w:cs="Arial"/>
          <w:sz w:val="16"/>
          <w:szCs w:val="16"/>
        </w:rPr>
        <w:t xml:space="preserve"> that flank the </w:t>
      </w:r>
      <w:proofErr w:type="spellStart"/>
      <w:r w:rsidRPr="004F75A8">
        <w:rPr>
          <w:rFonts w:ascii="Arial" w:hAnsi="Arial" w:cs="Arial"/>
          <w:i/>
          <w:sz w:val="16"/>
          <w:szCs w:val="16"/>
        </w:rPr>
        <w:t>parAB</w:t>
      </w:r>
      <w:proofErr w:type="spellEnd"/>
      <w:r w:rsidRPr="004F75A8">
        <w:rPr>
          <w:rFonts w:ascii="Arial" w:hAnsi="Arial" w:cs="Arial"/>
          <w:sz w:val="16"/>
          <w:szCs w:val="16"/>
        </w:rPr>
        <w:t xml:space="preserve"> </w:t>
      </w:r>
      <w:proofErr w:type="spellStart"/>
      <w:r w:rsidRPr="004F75A8">
        <w:rPr>
          <w:rFonts w:ascii="Arial" w:hAnsi="Arial" w:cs="Arial"/>
          <w:sz w:val="16"/>
          <w:szCs w:val="16"/>
        </w:rPr>
        <w:t>operon</w:t>
      </w:r>
      <w:proofErr w:type="spellEnd"/>
      <w:r w:rsidRPr="004F75A8">
        <w:rPr>
          <w:rFonts w:ascii="Arial" w:hAnsi="Arial" w:cs="Arial"/>
          <w:sz w:val="16"/>
          <w:szCs w:val="16"/>
        </w:rPr>
        <w:t xml:space="preserve"> and thereby form the “partition” complex that is recognized by </w:t>
      </w:r>
      <w:proofErr w:type="spellStart"/>
      <w:r w:rsidRPr="004F75A8">
        <w:rPr>
          <w:rFonts w:ascii="Arial" w:hAnsi="Arial" w:cs="Arial"/>
          <w:sz w:val="16"/>
          <w:szCs w:val="16"/>
        </w:rPr>
        <w:t>ParA</w:t>
      </w:r>
      <w:proofErr w:type="spellEnd"/>
      <w:r w:rsidRPr="004F75A8">
        <w:rPr>
          <w:rFonts w:ascii="Arial" w:hAnsi="Arial" w:cs="Arial"/>
          <w:sz w:val="16"/>
          <w:szCs w:val="16"/>
        </w:rPr>
        <w:t xml:space="preserve"> (</w:t>
      </w:r>
      <w:proofErr w:type="spellStart"/>
      <w:r w:rsidRPr="004F75A8">
        <w:rPr>
          <w:rFonts w:ascii="Arial" w:hAnsi="Arial" w:cs="Arial"/>
          <w:sz w:val="16"/>
          <w:szCs w:val="16"/>
        </w:rPr>
        <w:t>Ringgaard</w:t>
      </w:r>
      <w:proofErr w:type="spellEnd"/>
      <w:r w:rsidRPr="004F75A8">
        <w:rPr>
          <w:rFonts w:ascii="Arial" w:hAnsi="Arial" w:cs="Arial"/>
          <w:sz w:val="16"/>
          <w:szCs w:val="16"/>
        </w:rPr>
        <w:t xml:space="preserve"> et al., 2007). </w:t>
      </w:r>
      <w:proofErr w:type="spellStart"/>
      <w:r w:rsidRPr="004F75A8">
        <w:rPr>
          <w:rFonts w:ascii="Arial" w:hAnsi="Arial" w:cs="Arial"/>
          <w:sz w:val="16"/>
          <w:szCs w:val="16"/>
        </w:rPr>
        <w:t>ParA</w:t>
      </w:r>
      <w:proofErr w:type="spellEnd"/>
      <w:r w:rsidRPr="004F75A8">
        <w:rPr>
          <w:rFonts w:ascii="Arial" w:hAnsi="Arial" w:cs="Arial"/>
          <w:sz w:val="16"/>
          <w:szCs w:val="16"/>
        </w:rPr>
        <w:t xml:space="preserve"> also has non-specific DNA binding activity and therefore associates with the </w:t>
      </w:r>
      <w:proofErr w:type="spellStart"/>
      <w:r w:rsidRPr="004F75A8">
        <w:rPr>
          <w:rFonts w:ascii="Arial" w:hAnsi="Arial" w:cs="Arial"/>
          <w:sz w:val="16"/>
          <w:szCs w:val="16"/>
        </w:rPr>
        <w:t>nucleoid</w:t>
      </w:r>
      <w:proofErr w:type="spellEnd"/>
      <w:r w:rsidRPr="004F75A8">
        <w:rPr>
          <w:rFonts w:ascii="Arial" w:hAnsi="Arial" w:cs="Arial"/>
          <w:sz w:val="16"/>
          <w:szCs w:val="16"/>
        </w:rPr>
        <w:t xml:space="preserve"> (</w:t>
      </w:r>
      <w:proofErr w:type="spellStart"/>
      <w:r w:rsidRPr="004F75A8">
        <w:rPr>
          <w:rFonts w:ascii="Arial" w:hAnsi="Arial" w:cs="Arial"/>
          <w:sz w:val="16"/>
          <w:szCs w:val="16"/>
        </w:rPr>
        <w:t>Ringgaard</w:t>
      </w:r>
      <w:proofErr w:type="spellEnd"/>
      <w:r w:rsidRPr="004F75A8">
        <w:rPr>
          <w:rFonts w:ascii="Arial" w:hAnsi="Arial" w:cs="Arial"/>
          <w:sz w:val="16"/>
          <w:szCs w:val="16"/>
        </w:rPr>
        <w:t xml:space="preserve"> et al., 2009; </w:t>
      </w:r>
      <w:proofErr w:type="spellStart"/>
      <w:r w:rsidRPr="004F75A8">
        <w:rPr>
          <w:rFonts w:ascii="Arial" w:hAnsi="Arial" w:cs="Arial"/>
          <w:sz w:val="16"/>
          <w:szCs w:val="16"/>
        </w:rPr>
        <w:t>Ebersbach</w:t>
      </w:r>
      <w:proofErr w:type="spellEnd"/>
      <w:r w:rsidRPr="004F75A8">
        <w:rPr>
          <w:rFonts w:ascii="Arial" w:hAnsi="Arial" w:cs="Arial"/>
          <w:sz w:val="16"/>
          <w:szCs w:val="16"/>
        </w:rPr>
        <w:t xml:space="preserve"> 2001). Strikingly, </w:t>
      </w:r>
      <w:proofErr w:type="spellStart"/>
      <w:r w:rsidRPr="004F75A8">
        <w:rPr>
          <w:rFonts w:ascii="Arial" w:hAnsi="Arial" w:cs="Arial"/>
          <w:sz w:val="16"/>
          <w:szCs w:val="16"/>
        </w:rPr>
        <w:t>ParA</w:t>
      </w:r>
      <w:proofErr w:type="spellEnd"/>
      <w:r w:rsidRPr="004F75A8">
        <w:rPr>
          <w:rFonts w:ascii="Arial" w:hAnsi="Arial" w:cs="Arial"/>
          <w:sz w:val="16"/>
          <w:szCs w:val="16"/>
        </w:rPr>
        <w:t xml:space="preserve"> forms dynamic </w:t>
      </w:r>
      <w:proofErr w:type="spellStart"/>
      <w:r w:rsidRPr="004F75A8">
        <w:rPr>
          <w:rFonts w:ascii="Arial" w:hAnsi="Arial" w:cs="Arial"/>
          <w:sz w:val="16"/>
          <w:szCs w:val="16"/>
        </w:rPr>
        <w:t>cytoskeletal</w:t>
      </w:r>
      <w:proofErr w:type="spellEnd"/>
      <w:r w:rsidRPr="004F75A8">
        <w:rPr>
          <w:rFonts w:ascii="Arial" w:hAnsi="Arial" w:cs="Arial"/>
          <w:sz w:val="16"/>
          <w:szCs w:val="16"/>
        </w:rPr>
        <w:t xml:space="preserve">-like structures that oscillate over the </w:t>
      </w:r>
      <w:proofErr w:type="spellStart"/>
      <w:r w:rsidRPr="004F75A8">
        <w:rPr>
          <w:rFonts w:ascii="Arial" w:hAnsi="Arial" w:cs="Arial"/>
          <w:sz w:val="16"/>
          <w:szCs w:val="16"/>
        </w:rPr>
        <w:t>nucleoid</w:t>
      </w:r>
      <w:proofErr w:type="spellEnd"/>
      <w:r w:rsidRPr="004F75A8">
        <w:rPr>
          <w:rFonts w:ascii="Arial" w:hAnsi="Arial" w:cs="Arial"/>
          <w:sz w:val="16"/>
          <w:szCs w:val="16"/>
        </w:rPr>
        <w:t xml:space="preserve">. Simultaneously, the </w:t>
      </w:r>
      <w:r w:rsidRPr="004F75A8">
        <w:rPr>
          <w:rFonts w:ascii="Arial" w:hAnsi="Arial" w:cs="Arial"/>
          <w:i/>
          <w:sz w:val="16"/>
          <w:szCs w:val="16"/>
        </w:rPr>
        <w:t>par2</w:t>
      </w:r>
      <w:r w:rsidRPr="004F75A8">
        <w:rPr>
          <w:rFonts w:ascii="Arial" w:hAnsi="Arial" w:cs="Arial"/>
          <w:sz w:val="16"/>
          <w:szCs w:val="16"/>
        </w:rPr>
        <w:t xml:space="preserve"> locus distributes plasmids regularly, on average, over the </w:t>
      </w:r>
      <w:proofErr w:type="spellStart"/>
      <w:r w:rsidRPr="004F75A8">
        <w:rPr>
          <w:rFonts w:ascii="Arial" w:hAnsi="Arial" w:cs="Arial"/>
          <w:sz w:val="16"/>
          <w:szCs w:val="16"/>
        </w:rPr>
        <w:t>nucleoid</w:t>
      </w:r>
      <w:proofErr w:type="spellEnd"/>
      <w:r w:rsidRPr="004F75A8">
        <w:rPr>
          <w:rFonts w:ascii="Arial" w:hAnsi="Arial" w:cs="Arial"/>
          <w:sz w:val="16"/>
          <w:szCs w:val="16"/>
        </w:rPr>
        <w:t xml:space="preserve"> </w:t>
      </w:r>
      <w:r w:rsidRPr="004F75A8">
        <w:rPr>
          <w:rFonts w:ascii="Arial" w:hAnsi="Arial" w:cs="Arial"/>
          <w:sz w:val="16"/>
          <w:szCs w:val="16"/>
        </w:rPr>
        <w:fldChar w:fldCharType="begin"/>
      </w:r>
      <w:r w:rsidRPr="004F75A8">
        <w:rPr>
          <w:rFonts w:ascii="Arial" w:hAnsi="Arial" w:cs="Arial"/>
          <w:sz w:val="16"/>
          <w:szCs w:val="16"/>
        </w:rPr>
        <w:instrText xml:space="preserve"> ADDIN REFMGR.CITE &lt;Refman&gt;&lt;Cite&gt;&lt;Author&gt;Ebersbach&lt;/Author&gt;&lt;Year&gt;2006&lt;/Year&gt;&lt;RecNum&gt;208&lt;/RecNum&gt;&lt;IDText&gt;Regular cellular distribution of plasmids by oscillating and filament-forming ParA ATPase of plasmid pB171&lt;/IDText&gt;&lt;MDL Ref_Type="Journal"&gt;&lt;Ref_Type&gt;Journal&lt;/Ref_Type&gt;&lt;Ref_ID&gt;208&lt;/Ref_ID&gt;&lt;Title_Primary&gt;Regular cellular distribution of plasmids by oscillating and filament-forming ParA ATPase of plasmid pB171&lt;/Title_Primary&gt;&lt;Authors_Primary&gt;Ebersbach,G.&lt;/Authors_Primary&gt;&lt;Authors_Primary&gt;Ringgaard,S.&lt;/Authors_Primary&gt;&lt;Authors_Primary&gt;M&amp;#xF8;ller-Jensen,J.&lt;/Authors_Primary&gt;&lt;Authors_Primary&gt;Wang,Q.&lt;/Authors_Primary&gt;&lt;Authors_Primary&gt;Sherratt,D.J.&lt;/Authors_Primary&gt;&lt;Authors_Primary&gt;Gerdes,K.&lt;/Authors_Primary&gt;&lt;Date_Primary&gt;2006/9&lt;/Date_Primary&gt;&lt;Keywords&gt;Bacteria&lt;/Keywords&gt;&lt;Keywords&gt;Biology&lt;/Keywords&gt;&lt;Keywords&gt;Cell Division&lt;/Keywords&gt;&lt;Keywords&gt;Plasmids&lt;/Keywords&gt;&lt;Keywords&gt;Proteins&lt;/Keywords&gt;&lt;Reprint&gt;Not in File&lt;/Reprint&gt;&lt;Start_Page&gt;1428&lt;/Start_Page&gt;&lt;End_Page&gt;1442&lt;/End_Page&gt;&lt;Periodical&gt;Mol Microbiol.&lt;/Periodical&gt;&lt;Volume&gt;61&lt;/Volume&gt;&lt;Issue&gt;6&lt;/Issue&gt;&lt;Address&gt;Department of Biochemistry and Molecular Biology, Campusvej 55, DK-5230 Odense M, University of Southern Denmark, Denmark&lt;/Address&gt;&lt;Web_URL&gt;PM:16899080&lt;/Web_URL&gt;&lt;ZZ_JournalStdAbbrev&gt;&lt;f name="System"&gt;Mol Microbiol.&lt;/f&gt;&lt;/ZZ_JournalStdAbbrev&gt;&lt;ZZ_WorkformID&gt;1&lt;/ZZ_WorkformID&gt;&lt;/MDL&gt;&lt;/Cite&gt;&lt;/Refman&gt;</w:instrText>
      </w:r>
      <w:r w:rsidRPr="004F75A8">
        <w:rPr>
          <w:rFonts w:ascii="Arial" w:hAnsi="Arial" w:cs="Arial"/>
          <w:sz w:val="16"/>
          <w:szCs w:val="16"/>
        </w:rPr>
        <w:fldChar w:fldCharType="separate"/>
      </w:r>
      <w:r w:rsidRPr="004F75A8">
        <w:rPr>
          <w:rFonts w:ascii="Arial" w:hAnsi="Arial" w:cs="Arial"/>
          <w:sz w:val="16"/>
          <w:szCs w:val="16"/>
        </w:rPr>
        <w:t>(</w:t>
      </w:r>
      <w:proofErr w:type="spellStart"/>
      <w:r w:rsidRPr="004F75A8">
        <w:rPr>
          <w:rFonts w:ascii="Arial" w:hAnsi="Arial" w:cs="Arial"/>
          <w:sz w:val="16"/>
          <w:szCs w:val="16"/>
        </w:rPr>
        <w:t>Ebersbach</w:t>
      </w:r>
      <w:proofErr w:type="spellEnd"/>
      <w:r w:rsidRPr="004F75A8">
        <w:rPr>
          <w:rFonts w:ascii="Arial" w:hAnsi="Arial" w:cs="Arial"/>
          <w:sz w:val="16"/>
          <w:szCs w:val="16"/>
        </w:rPr>
        <w:t xml:space="preserve"> et al., 2006)</w:t>
      </w:r>
      <w:r w:rsidRPr="004F75A8">
        <w:rPr>
          <w:rFonts w:ascii="Arial" w:hAnsi="Arial" w:cs="Arial"/>
          <w:sz w:val="16"/>
          <w:szCs w:val="16"/>
        </w:rPr>
        <w:fldChar w:fldCharType="end"/>
      </w:r>
      <w:r w:rsidRPr="004F75A8">
        <w:rPr>
          <w:rFonts w:ascii="Arial" w:hAnsi="Arial" w:cs="Arial"/>
          <w:sz w:val="16"/>
          <w:szCs w:val="16"/>
        </w:rPr>
        <w:t xml:space="preserve">. We showed recently that the dynamic </w:t>
      </w:r>
      <w:proofErr w:type="spellStart"/>
      <w:r w:rsidRPr="004F75A8">
        <w:rPr>
          <w:rFonts w:ascii="Arial" w:hAnsi="Arial" w:cs="Arial"/>
          <w:sz w:val="16"/>
          <w:szCs w:val="16"/>
        </w:rPr>
        <w:t>ParA</w:t>
      </w:r>
      <w:proofErr w:type="spellEnd"/>
      <w:r w:rsidRPr="004F75A8">
        <w:rPr>
          <w:rFonts w:ascii="Arial" w:hAnsi="Arial" w:cs="Arial"/>
          <w:sz w:val="16"/>
          <w:szCs w:val="16"/>
        </w:rPr>
        <w:t xml:space="preserve"> patterns are not simple oscillations </w:t>
      </w:r>
      <w:r w:rsidRPr="004F75A8">
        <w:rPr>
          <w:rFonts w:ascii="Arial" w:hAnsi="Arial" w:cs="Arial"/>
          <w:sz w:val="16"/>
          <w:szCs w:val="16"/>
        </w:rPr>
        <w:fldChar w:fldCharType="begin"/>
      </w:r>
      <w:r w:rsidRPr="004F75A8">
        <w:rPr>
          <w:rFonts w:ascii="Arial" w:hAnsi="Arial" w:cs="Arial"/>
          <w:sz w:val="16"/>
          <w:szCs w:val="16"/>
        </w:rPr>
        <w:instrText xml:space="preserve"> ADDIN REFMGR.CITE &lt;Refman&gt;&lt;Cite&gt;&lt;Author&gt;Ringgaard&lt;/Author&gt;&lt;Year&gt;2009&lt;/Year&gt;&lt;RecNum&gt;278&lt;/RecNum&gt;&lt;IDText&gt;Movement and equipositioning of plasmids by ParA filament disassembly&lt;/IDText&gt;&lt;MDL Ref_Type="Journal"&gt;&lt;Ref_Type&gt;Journal&lt;/Ref_Type&gt;&lt;Ref_ID&gt;278&lt;/Ref_ID&gt;&lt;Title_Primary&gt;Movement and equipositioning of plasmids by ParA filament disassembly&lt;/Title_Primary&gt;&lt;Authors_Primary&gt;Ringgaard,S.&lt;/Authors_Primary&gt;&lt;Authors_Primary&gt;van,Zon J.&lt;/Authors_Primary&gt;&lt;Authors_Primary&gt;Howard,M.&lt;/Authors_Primary&gt;&lt;Authors_Primary&gt;Gerdes,K.&lt;/Authors_Primary&gt;&lt;Date_Primary&gt;2009/11/17&lt;/Date_Primary&gt;&lt;Keywords&gt;Amino Acid Substitution&lt;/Keywords&gt;&lt;Keywords&gt;analysis&lt;/Keywords&gt;&lt;Keywords&gt;Bacteria&lt;/Keywords&gt;&lt;Keywords&gt;Bacterial Proteins&lt;/Keywords&gt;&lt;Keywords&gt;Biology&lt;/Keywords&gt;&lt;Keywords&gt;Cell Nucleus&lt;/Keywords&gt;&lt;Keywords&gt;genetics&lt;/Keywords&gt;&lt;Keywords&gt;Green Fluorescent Proteins&lt;/Keywords&gt;&lt;Keywords&gt;metabolism&lt;/Keywords&gt;&lt;Keywords&gt;Models,Molecular&lt;/Keywords&gt;&lt;Keywords&gt;Movement&lt;/Keywords&gt;&lt;Keywords&gt;Plasmids&lt;/Keywords&gt;&lt;Keywords&gt;Polymers&lt;/Keywords&gt;&lt;Keywords&gt;protein&lt;/Keywords&gt;&lt;Keywords&gt;Proteins&lt;/Keywords&gt;&lt;Keywords&gt;Thermus thermophilus&lt;/Keywords&gt;&lt;Reprint&gt;Not in File&lt;/Reprint&gt;&lt;Start_Page&gt;19369&lt;/Start_Page&gt;&lt;End_Page&gt;19374&lt;/End_Page&gt;&lt;Periodical&gt;Proc.Natl.Acad.Sci.U.S.A&lt;/Periodical&gt;&lt;Volume&gt;106&lt;/Volume&gt;&lt;Issue&gt;46&lt;/Issue&gt;&lt;Address&gt;Centre for Bacterial Cell Biology, Institute for Cell and Molecular Biosciences, Newcastle University, Newcastle upon Tyne NE2 4HH, United Kingdom&lt;/Address&gt;&lt;Web_URL&gt;PM:19906997&lt;/Web_URL&gt;&lt;ZZ_JournalStdAbbrev&gt;&lt;f name="System"&gt;Proc.Natl.Acad.Sci.U.S.A&lt;/f&gt;&lt;/ZZ_JournalStdAbbrev&gt;&lt;ZZ_WorkformID&gt;1&lt;/ZZ_WorkformID&gt;&lt;/MDL&gt;&lt;/Cite&gt;&lt;/Refman&gt;</w:instrText>
      </w:r>
      <w:r w:rsidRPr="004F75A8">
        <w:rPr>
          <w:rFonts w:ascii="Arial" w:hAnsi="Arial" w:cs="Arial"/>
          <w:sz w:val="16"/>
          <w:szCs w:val="16"/>
        </w:rPr>
        <w:fldChar w:fldCharType="separate"/>
      </w:r>
      <w:r w:rsidRPr="004F75A8">
        <w:rPr>
          <w:rFonts w:ascii="Arial" w:hAnsi="Arial" w:cs="Arial"/>
          <w:sz w:val="16"/>
          <w:szCs w:val="16"/>
        </w:rPr>
        <w:t>(</w:t>
      </w:r>
      <w:proofErr w:type="spellStart"/>
      <w:r w:rsidRPr="004F75A8">
        <w:rPr>
          <w:rFonts w:ascii="Arial" w:hAnsi="Arial" w:cs="Arial"/>
          <w:sz w:val="16"/>
          <w:szCs w:val="16"/>
        </w:rPr>
        <w:t>Ringgaard</w:t>
      </w:r>
      <w:proofErr w:type="spellEnd"/>
      <w:r w:rsidRPr="004F75A8">
        <w:rPr>
          <w:rFonts w:ascii="Arial" w:hAnsi="Arial" w:cs="Arial"/>
          <w:sz w:val="16"/>
          <w:szCs w:val="16"/>
        </w:rPr>
        <w:t xml:space="preserve"> et al., 2009)</w:t>
      </w:r>
      <w:r w:rsidRPr="004F75A8">
        <w:rPr>
          <w:rFonts w:ascii="Arial" w:hAnsi="Arial" w:cs="Arial"/>
          <w:sz w:val="16"/>
          <w:szCs w:val="16"/>
        </w:rPr>
        <w:fldChar w:fldCharType="end"/>
      </w:r>
      <w:r w:rsidRPr="004F75A8">
        <w:rPr>
          <w:rFonts w:ascii="Arial" w:hAnsi="Arial" w:cs="Arial"/>
          <w:sz w:val="16"/>
          <w:szCs w:val="16"/>
        </w:rPr>
        <w:t xml:space="preserve">. Rather, </w:t>
      </w:r>
      <w:proofErr w:type="spellStart"/>
      <w:r w:rsidRPr="004F75A8">
        <w:rPr>
          <w:rFonts w:ascii="Arial" w:hAnsi="Arial" w:cs="Arial"/>
          <w:sz w:val="16"/>
          <w:szCs w:val="16"/>
        </w:rPr>
        <w:t>ParA</w:t>
      </w:r>
      <w:proofErr w:type="spellEnd"/>
      <w:r w:rsidRPr="004F75A8">
        <w:rPr>
          <w:rFonts w:ascii="Arial" w:hAnsi="Arial" w:cs="Arial"/>
          <w:sz w:val="16"/>
          <w:szCs w:val="16"/>
        </w:rPr>
        <w:t xml:space="preserve"> nucleate in-between plasmids and polymerize </w:t>
      </w:r>
      <w:proofErr w:type="spellStart"/>
      <w:r w:rsidRPr="004F75A8">
        <w:rPr>
          <w:rFonts w:ascii="Arial" w:hAnsi="Arial" w:cs="Arial"/>
          <w:sz w:val="16"/>
          <w:szCs w:val="16"/>
        </w:rPr>
        <w:t>bidirectionally</w:t>
      </w:r>
      <w:proofErr w:type="spellEnd"/>
      <w:r w:rsidRPr="004F75A8">
        <w:rPr>
          <w:rFonts w:ascii="Arial" w:hAnsi="Arial" w:cs="Arial"/>
          <w:sz w:val="16"/>
          <w:szCs w:val="16"/>
        </w:rPr>
        <w:t xml:space="preserve">. When a </w:t>
      </w:r>
      <w:proofErr w:type="spellStart"/>
      <w:r w:rsidRPr="004F75A8">
        <w:rPr>
          <w:rFonts w:ascii="Arial" w:hAnsi="Arial" w:cs="Arial"/>
          <w:sz w:val="16"/>
          <w:szCs w:val="16"/>
        </w:rPr>
        <w:t>ParA</w:t>
      </w:r>
      <w:proofErr w:type="spellEnd"/>
      <w:r w:rsidRPr="004F75A8">
        <w:rPr>
          <w:rFonts w:ascii="Arial" w:hAnsi="Arial" w:cs="Arial"/>
          <w:sz w:val="16"/>
          <w:szCs w:val="16"/>
        </w:rPr>
        <w:t xml:space="preserve"> assembly reaches a plasmid, the assembly-reaction reverses into disassembly. Strikingly, plasmids consistently migrate behind disassembling </w:t>
      </w:r>
      <w:proofErr w:type="spellStart"/>
      <w:r w:rsidRPr="004F75A8">
        <w:rPr>
          <w:rFonts w:ascii="Arial" w:hAnsi="Arial" w:cs="Arial"/>
          <w:sz w:val="16"/>
          <w:szCs w:val="16"/>
        </w:rPr>
        <w:t>ParA</w:t>
      </w:r>
      <w:proofErr w:type="spellEnd"/>
      <w:r w:rsidRPr="004F75A8">
        <w:rPr>
          <w:rFonts w:ascii="Arial" w:hAnsi="Arial" w:cs="Arial"/>
          <w:sz w:val="16"/>
          <w:szCs w:val="16"/>
        </w:rPr>
        <w:t xml:space="preserve"> </w:t>
      </w:r>
      <w:proofErr w:type="spellStart"/>
      <w:r w:rsidRPr="004F75A8">
        <w:rPr>
          <w:rFonts w:ascii="Arial" w:hAnsi="Arial" w:cs="Arial"/>
          <w:sz w:val="16"/>
          <w:szCs w:val="16"/>
        </w:rPr>
        <w:lastRenderedPageBreak/>
        <w:t>cytoskeletal</w:t>
      </w:r>
      <w:proofErr w:type="spellEnd"/>
      <w:r w:rsidRPr="004F75A8">
        <w:rPr>
          <w:rFonts w:ascii="Arial" w:hAnsi="Arial" w:cs="Arial"/>
          <w:sz w:val="16"/>
          <w:szCs w:val="16"/>
        </w:rPr>
        <w:t xml:space="preserve"> structures, suggesting that </w:t>
      </w:r>
      <w:proofErr w:type="spellStart"/>
      <w:r w:rsidRPr="004F75A8">
        <w:rPr>
          <w:rFonts w:ascii="Arial" w:hAnsi="Arial" w:cs="Arial"/>
          <w:sz w:val="16"/>
          <w:szCs w:val="16"/>
        </w:rPr>
        <w:t>ParA</w:t>
      </w:r>
      <w:proofErr w:type="spellEnd"/>
      <w:r w:rsidRPr="004F75A8">
        <w:rPr>
          <w:rFonts w:ascii="Arial" w:hAnsi="Arial" w:cs="Arial"/>
          <w:sz w:val="16"/>
          <w:szCs w:val="16"/>
        </w:rPr>
        <w:t xml:space="preserve"> filaments pull plasmids by </w:t>
      </w:r>
      <w:proofErr w:type="spellStart"/>
      <w:r w:rsidRPr="004F75A8">
        <w:rPr>
          <w:rFonts w:ascii="Arial" w:hAnsi="Arial" w:cs="Arial"/>
          <w:sz w:val="16"/>
          <w:szCs w:val="16"/>
        </w:rPr>
        <w:t>depolymerization</w:t>
      </w:r>
      <w:proofErr w:type="spellEnd"/>
      <w:r w:rsidRPr="004F75A8">
        <w:rPr>
          <w:rFonts w:ascii="Arial" w:hAnsi="Arial" w:cs="Arial"/>
          <w:sz w:val="16"/>
          <w:szCs w:val="16"/>
        </w:rPr>
        <w:t xml:space="preserve">. The perpetual cycles of </w:t>
      </w:r>
      <w:proofErr w:type="spellStart"/>
      <w:r w:rsidRPr="004F75A8">
        <w:rPr>
          <w:rFonts w:ascii="Arial" w:hAnsi="Arial" w:cs="Arial"/>
          <w:sz w:val="16"/>
          <w:szCs w:val="16"/>
        </w:rPr>
        <w:t>ParA</w:t>
      </w:r>
      <w:proofErr w:type="spellEnd"/>
      <w:r w:rsidRPr="004F75A8">
        <w:rPr>
          <w:rFonts w:ascii="Arial" w:hAnsi="Arial" w:cs="Arial"/>
          <w:sz w:val="16"/>
          <w:szCs w:val="16"/>
        </w:rPr>
        <w:t xml:space="preserve"> assembly and disassembly result in continuous relocation of plasmids which, at the cell population level results in a “positional averaging” of the plasmids. Mathematical </w:t>
      </w:r>
      <w:proofErr w:type="spellStart"/>
      <w:r w:rsidRPr="004F75A8">
        <w:rPr>
          <w:rFonts w:ascii="Arial" w:hAnsi="Arial" w:cs="Arial"/>
          <w:sz w:val="16"/>
          <w:szCs w:val="16"/>
        </w:rPr>
        <w:t>modeling</w:t>
      </w:r>
      <w:proofErr w:type="spellEnd"/>
      <w:r w:rsidRPr="004F75A8">
        <w:rPr>
          <w:rFonts w:ascii="Arial" w:hAnsi="Arial" w:cs="Arial"/>
          <w:sz w:val="16"/>
          <w:szCs w:val="16"/>
        </w:rPr>
        <w:t xml:space="preserve"> of </w:t>
      </w:r>
      <w:proofErr w:type="spellStart"/>
      <w:r w:rsidRPr="004F75A8">
        <w:rPr>
          <w:rFonts w:ascii="Arial" w:hAnsi="Arial" w:cs="Arial"/>
          <w:sz w:val="16"/>
          <w:szCs w:val="16"/>
        </w:rPr>
        <w:t>ParA</w:t>
      </w:r>
      <w:proofErr w:type="spellEnd"/>
      <w:r w:rsidRPr="004F75A8">
        <w:rPr>
          <w:rFonts w:ascii="Arial" w:hAnsi="Arial" w:cs="Arial"/>
          <w:sz w:val="16"/>
          <w:szCs w:val="16"/>
        </w:rPr>
        <w:t xml:space="preserve"> and plasmid dynamics supports these interpretations. Mutational analysis of the N-terminus of </w:t>
      </w:r>
      <w:proofErr w:type="spellStart"/>
      <w:r w:rsidRPr="004F75A8">
        <w:rPr>
          <w:rFonts w:ascii="Arial" w:hAnsi="Arial" w:cs="Arial"/>
          <w:sz w:val="16"/>
          <w:szCs w:val="16"/>
        </w:rPr>
        <w:t>ParB</w:t>
      </w:r>
      <w:proofErr w:type="spellEnd"/>
      <w:r w:rsidRPr="004F75A8">
        <w:rPr>
          <w:rFonts w:ascii="Arial" w:hAnsi="Arial" w:cs="Arial"/>
          <w:sz w:val="16"/>
          <w:szCs w:val="16"/>
        </w:rPr>
        <w:t xml:space="preserve"> supports a molecular mechanism in which </w:t>
      </w:r>
      <w:proofErr w:type="spellStart"/>
      <w:r w:rsidRPr="004F75A8">
        <w:rPr>
          <w:rFonts w:ascii="Arial" w:hAnsi="Arial" w:cs="Arial"/>
          <w:sz w:val="16"/>
          <w:szCs w:val="16"/>
        </w:rPr>
        <w:t>ParB</w:t>
      </w:r>
      <w:proofErr w:type="spellEnd"/>
      <w:r w:rsidRPr="004F75A8">
        <w:rPr>
          <w:rFonts w:ascii="Arial" w:hAnsi="Arial" w:cs="Arial"/>
          <w:sz w:val="16"/>
          <w:szCs w:val="16"/>
        </w:rPr>
        <w:t xml:space="preserve"> (bound to </w:t>
      </w:r>
      <w:proofErr w:type="spellStart"/>
      <w:r w:rsidRPr="004F75A8">
        <w:rPr>
          <w:rFonts w:ascii="Arial" w:hAnsi="Arial" w:cs="Arial"/>
          <w:i/>
          <w:sz w:val="16"/>
          <w:szCs w:val="16"/>
        </w:rPr>
        <w:t>parC</w:t>
      </w:r>
      <w:proofErr w:type="spellEnd"/>
      <w:r w:rsidRPr="004F75A8">
        <w:rPr>
          <w:rFonts w:ascii="Arial" w:hAnsi="Arial" w:cs="Arial"/>
          <w:sz w:val="16"/>
          <w:szCs w:val="16"/>
        </w:rPr>
        <w:t xml:space="preserve">) controls </w:t>
      </w:r>
      <w:proofErr w:type="spellStart"/>
      <w:r w:rsidRPr="004F75A8">
        <w:rPr>
          <w:rFonts w:ascii="Arial" w:hAnsi="Arial" w:cs="Arial"/>
          <w:sz w:val="16"/>
          <w:szCs w:val="16"/>
        </w:rPr>
        <w:t>ParA</w:t>
      </w:r>
      <w:proofErr w:type="spellEnd"/>
      <w:r w:rsidRPr="004F75A8">
        <w:rPr>
          <w:rFonts w:ascii="Arial" w:hAnsi="Arial" w:cs="Arial"/>
          <w:sz w:val="16"/>
          <w:szCs w:val="16"/>
        </w:rPr>
        <w:t xml:space="preserve"> filament </w:t>
      </w:r>
      <w:proofErr w:type="spellStart"/>
      <w:r w:rsidRPr="004F75A8">
        <w:rPr>
          <w:rFonts w:ascii="Arial" w:hAnsi="Arial" w:cs="Arial"/>
          <w:sz w:val="16"/>
          <w:szCs w:val="16"/>
        </w:rPr>
        <w:t>depolymerization</w:t>
      </w:r>
      <w:proofErr w:type="spellEnd"/>
      <w:r w:rsidRPr="004F75A8">
        <w:rPr>
          <w:rFonts w:ascii="Arial" w:hAnsi="Arial" w:cs="Arial"/>
          <w:sz w:val="16"/>
          <w:szCs w:val="16"/>
        </w:rPr>
        <w:t xml:space="preserve">. The proposed molecular model that explains plasmid movement by </w:t>
      </w:r>
      <w:proofErr w:type="spellStart"/>
      <w:r w:rsidRPr="004F75A8">
        <w:rPr>
          <w:rFonts w:ascii="Arial" w:hAnsi="Arial" w:cs="Arial"/>
          <w:sz w:val="16"/>
          <w:szCs w:val="16"/>
        </w:rPr>
        <w:t>ParA</w:t>
      </w:r>
      <w:proofErr w:type="spellEnd"/>
      <w:r w:rsidRPr="004F75A8">
        <w:rPr>
          <w:rFonts w:ascii="Arial" w:hAnsi="Arial" w:cs="Arial"/>
          <w:sz w:val="16"/>
          <w:szCs w:val="16"/>
        </w:rPr>
        <w:t xml:space="preserve"> is reminiscent of how </w:t>
      </w:r>
      <w:proofErr w:type="spellStart"/>
      <w:proofErr w:type="gramStart"/>
      <w:r w:rsidRPr="004F75A8">
        <w:rPr>
          <w:rFonts w:ascii="Arial" w:hAnsi="Arial" w:cs="Arial"/>
          <w:sz w:val="16"/>
          <w:szCs w:val="16"/>
        </w:rPr>
        <w:t>MinE</w:t>
      </w:r>
      <w:proofErr w:type="spellEnd"/>
      <w:proofErr w:type="gramEnd"/>
      <w:r w:rsidRPr="004F75A8">
        <w:rPr>
          <w:rFonts w:ascii="Arial" w:hAnsi="Arial" w:cs="Arial"/>
          <w:sz w:val="16"/>
          <w:szCs w:val="16"/>
        </w:rPr>
        <w:t xml:space="preserve"> of </w:t>
      </w:r>
      <w:r w:rsidRPr="004F75A8">
        <w:rPr>
          <w:rFonts w:ascii="Arial" w:hAnsi="Arial" w:cs="Arial"/>
          <w:i/>
          <w:sz w:val="16"/>
          <w:szCs w:val="16"/>
        </w:rPr>
        <w:t>E. coli</w:t>
      </w:r>
      <w:r w:rsidRPr="004F75A8">
        <w:rPr>
          <w:rFonts w:ascii="Arial" w:hAnsi="Arial" w:cs="Arial"/>
          <w:sz w:val="16"/>
          <w:szCs w:val="16"/>
        </w:rPr>
        <w:t xml:space="preserve"> controls the dynamics of </w:t>
      </w:r>
      <w:proofErr w:type="spellStart"/>
      <w:r w:rsidRPr="004F75A8">
        <w:rPr>
          <w:rFonts w:ascii="Arial" w:hAnsi="Arial" w:cs="Arial"/>
          <w:sz w:val="16"/>
          <w:szCs w:val="16"/>
        </w:rPr>
        <w:t>MinD</w:t>
      </w:r>
      <w:proofErr w:type="spellEnd"/>
      <w:r w:rsidRPr="004F75A8">
        <w:rPr>
          <w:rFonts w:ascii="Arial" w:hAnsi="Arial" w:cs="Arial"/>
          <w:sz w:val="16"/>
          <w:szCs w:val="16"/>
        </w:rPr>
        <w:t xml:space="preserve">, a </w:t>
      </w:r>
      <w:proofErr w:type="spellStart"/>
      <w:r w:rsidRPr="004F75A8">
        <w:rPr>
          <w:rFonts w:ascii="Arial" w:hAnsi="Arial" w:cs="Arial"/>
          <w:sz w:val="16"/>
          <w:szCs w:val="16"/>
        </w:rPr>
        <w:t>ParA</w:t>
      </w:r>
      <w:proofErr w:type="spellEnd"/>
      <w:r w:rsidRPr="004F75A8">
        <w:rPr>
          <w:rFonts w:ascii="Arial" w:hAnsi="Arial" w:cs="Arial"/>
          <w:sz w:val="16"/>
          <w:szCs w:val="16"/>
        </w:rPr>
        <w:t xml:space="preserve"> homologue. We also succeeded, for the first time, in constructing Z-stacks of time lapses showing that </w:t>
      </w:r>
      <w:r w:rsidRPr="004F75A8">
        <w:rPr>
          <w:rFonts w:ascii="Arial" w:hAnsi="Arial" w:cs="Arial"/>
          <w:i/>
          <w:sz w:val="16"/>
          <w:szCs w:val="16"/>
        </w:rPr>
        <w:t>par2</w:t>
      </w:r>
      <w:r w:rsidRPr="004F75A8">
        <w:rPr>
          <w:rFonts w:ascii="Arial" w:hAnsi="Arial" w:cs="Arial"/>
          <w:sz w:val="16"/>
          <w:szCs w:val="16"/>
        </w:rPr>
        <w:t xml:space="preserve"> not only separates but also fuses plasmid foci, consistent with the proposal that plasmid pairing is an intermediate step in plasmid segregation mediated by </w:t>
      </w:r>
      <w:r w:rsidRPr="004F75A8">
        <w:rPr>
          <w:rFonts w:ascii="Arial" w:hAnsi="Arial" w:cs="Arial"/>
          <w:i/>
          <w:sz w:val="16"/>
          <w:szCs w:val="16"/>
        </w:rPr>
        <w:t>par2</w:t>
      </w:r>
      <w:r w:rsidRPr="004F75A8">
        <w:rPr>
          <w:rFonts w:ascii="Arial" w:hAnsi="Arial" w:cs="Arial"/>
          <w:sz w:val="16"/>
          <w:szCs w:val="16"/>
        </w:rPr>
        <w:t xml:space="preserve">. </w:t>
      </w:r>
    </w:p>
    <w:p w:rsidR="004F75A8" w:rsidRPr="004F75A8" w:rsidRDefault="004F75A8" w:rsidP="004F75A8">
      <w:pPr>
        <w:tabs>
          <w:tab w:val="left" w:pos="2700"/>
        </w:tabs>
        <w:jc w:val="both"/>
        <w:rPr>
          <w:rFonts w:ascii="Arial" w:hAnsi="Arial" w:cs="Arial"/>
          <w:b/>
          <w:sz w:val="16"/>
          <w:szCs w:val="16"/>
        </w:rPr>
      </w:pPr>
      <w:proofErr w:type="gramStart"/>
      <w:r w:rsidRPr="004F75A8">
        <w:rPr>
          <w:rFonts w:ascii="Arial" w:hAnsi="Arial" w:cs="Arial"/>
          <w:sz w:val="16"/>
          <w:szCs w:val="16"/>
        </w:rPr>
        <w:t xml:space="preserve">Gerdes K, Howard M, </w:t>
      </w:r>
      <w:proofErr w:type="spellStart"/>
      <w:r w:rsidRPr="004F75A8">
        <w:rPr>
          <w:rFonts w:ascii="Arial" w:hAnsi="Arial" w:cs="Arial"/>
          <w:sz w:val="16"/>
          <w:szCs w:val="16"/>
        </w:rPr>
        <w:t>Szardenings</w:t>
      </w:r>
      <w:proofErr w:type="spellEnd"/>
      <w:r w:rsidRPr="004F75A8">
        <w:rPr>
          <w:rFonts w:ascii="Arial" w:hAnsi="Arial" w:cs="Arial"/>
          <w:sz w:val="16"/>
          <w:szCs w:val="16"/>
        </w:rPr>
        <w:t xml:space="preserve"> F. (2010) Pushing and pulling in prokaryotic DNA segregation.</w:t>
      </w:r>
      <w:proofErr w:type="gramEnd"/>
      <w:r w:rsidRPr="004F75A8">
        <w:rPr>
          <w:rFonts w:ascii="Arial" w:hAnsi="Arial" w:cs="Arial"/>
          <w:sz w:val="16"/>
          <w:szCs w:val="16"/>
        </w:rPr>
        <w:t xml:space="preserve"> </w:t>
      </w:r>
      <w:proofErr w:type="gramStart"/>
      <w:r w:rsidRPr="004F75A8">
        <w:rPr>
          <w:rFonts w:ascii="Arial" w:hAnsi="Arial" w:cs="Arial"/>
          <w:b/>
          <w:i/>
          <w:sz w:val="16"/>
          <w:szCs w:val="16"/>
        </w:rPr>
        <w:t>Cell</w:t>
      </w:r>
      <w:r w:rsidRPr="004F75A8">
        <w:rPr>
          <w:rFonts w:ascii="Arial" w:hAnsi="Arial" w:cs="Arial"/>
          <w:sz w:val="16"/>
          <w:szCs w:val="16"/>
        </w:rPr>
        <w:t xml:space="preserve"> 141, 927- 942.</w:t>
      </w:r>
      <w:proofErr w:type="gramEnd"/>
    </w:p>
    <w:p w:rsidR="004F75A8" w:rsidRPr="004F75A8" w:rsidRDefault="004F75A8" w:rsidP="004F75A8">
      <w:pPr>
        <w:rPr>
          <w:rFonts w:ascii="Arial" w:hAnsi="Arial" w:cs="Arial"/>
          <w:sz w:val="16"/>
          <w:szCs w:val="16"/>
        </w:rPr>
      </w:pPr>
      <w:proofErr w:type="spellStart"/>
      <w:r w:rsidRPr="004F75A8">
        <w:rPr>
          <w:rFonts w:ascii="Arial" w:hAnsi="Arial" w:cs="Arial"/>
          <w:sz w:val="16"/>
          <w:szCs w:val="16"/>
        </w:rPr>
        <w:t>Ringgaard</w:t>
      </w:r>
      <w:proofErr w:type="spellEnd"/>
      <w:r w:rsidRPr="004F75A8">
        <w:rPr>
          <w:rFonts w:ascii="Arial" w:hAnsi="Arial" w:cs="Arial"/>
          <w:sz w:val="16"/>
          <w:szCs w:val="16"/>
        </w:rPr>
        <w:t xml:space="preserve">, S., Van </w:t>
      </w:r>
      <w:proofErr w:type="spellStart"/>
      <w:r w:rsidRPr="004F75A8">
        <w:rPr>
          <w:rFonts w:ascii="Arial" w:hAnsi="Arial" w:cs="Arial"/>
          <w:sz w:val="16"/>
          <w:szCs w:val="16"/>
        </w:rPr>
        <w:t>Zoen</w:t>
      </w:r>
      <w:proofErr w:type="spellEnd"/>
      <w:r w:rsidRPr="004F75A8">
        <w:rPr>
          <w:rFonts w:ascii="Arial" w:hAnsi="Arial" w:cs="Arial"/>
          <w:sz w:val="16"/>
          <w:szCs w:val="16"/>
        </w:rPr>
        <w:t>, J., Howard, M. and Gerdes, K</w:t>
      </w:r>
      <w:proofErr w:type="gramStart"/>
      <w:r w:rsidRPr="004F75A8">
        <w:rPr>
          <w:rFonts w:ascii="Arial" w:hAnsi="Arial" w:cs="Arial"/>
          <w:sz w:val="16"/>
          <w:szCs w:val="16"/>
        </w:rPr>
        <w:t>.(</w:t>
      </w:r>
      <w:proofErr w:type="gramEnd"/>
      <w:r w:rsidRPr="004F75A8">
        <w:rPr>
          <w:rFonts w:ascii="Arial" w:hAnsi="Arial" w:cs="Arial"/>
          <w:sz w:val="16"/>
          <w:szCs w:val="16"/>
        </w:rPr>
        <w:t xml:space="preserve">2009) Movement and </w:t>
      </w:r>
      <w:proofErr w:type="spellStart"/>
      <w:r w:rsidRPr="004F75A8">
        <w:rPr>
          <w:rFonts w:ascii="Arial" w:hAnsi="Arial" w:cs="Arial"/>
          <w:sz w:val="16"/>
          <w:szCs w:val="16"/>
        </w:rPr>
        <w:t>equidistribution</w:t>
      </w:r>
      <w:proofErr w:type="spellEnd"/>
      <w:r w:rsidRPr="004F75A8">
        <w:rPr>
          <w:rFonts w:ascii="Arial" w:hAnsi="Arial" w:cs="Arial"/>
          <w:sz w:val="16"/>
          <w:szCs w:val="16"/>
        </w:rPr>
        <w:t xml:space="preserve"> of plasmids by disassembling </w:t>
      </w:r>
      <w:proofErr w:type="spellStart"/>
      <w:r w:rsidRPr="004F75A8">
        <w:rPr>
          <w:rFonts w:ascii="Arial" w:hAnsi="Arial" w:cs="Arial"/>
          <w:sz w:val="16"/>
          <w:szCs w:val="16"/>
        </w:rPr>
        <w:t>cytoskeletal</w:t>
      </w:r>
      <w:proofErr w:type="spellEnd"/>
      <w:r w:rsidRPr="004F75A8">
        <w:rPr>
          <w:rFonts w:ascii="Arial" w:hAnsi="Arial" w:cs="Arial"/>
          <w:sz w:val="16"/>
          <w:szCs w:val="16"/>
        </w:rPr>
        <w:t xml:space="preserve"> structure. </w:t>
      </w:r>
      <w:r w:rsidRPr="004F75A8">
        <w:rPr>
          <w:rFonts w:ascii="Arial" w:hAnsi="Arial" w:cs="Arial"/>
          <w:b/>
          <w:i/>
          <w:sz w:val="16"/>
          <w:szCs w:val="16"/>
        </w:rPr>
        <w:t>Proc. Natl. Acad. Sci. USA</w:t>
      </w:r>
      <w:r w:rsidRPr="004F75A8">
        <w:rPr>
          <w:rFonts w:ascii="Arial" w:hAnsi="Arial" w:cs="Arial"/>
          <w:sz w:val="16"/>
          <w:szCs w:val="16"/>
        </w:rPr>
        <w:t xml:space="preserve">, </w:t>
      </w:r>
      <w:r w:rsidRPr="004F75A8">
        <w:rPr>
          <w:rStyle w:val="src2"/>
          <w:rFonts w:ascii="Arial" w:hAnsi="Arial" w:cs="Arial"/>
          <w:sz w:val="16"/>
          <w:szCs w:val="16"/>
        </w:rPr>
        <w:t>106</w:t>
      </w:r>
      <w:proofErr w:type="gramStart"/>
      <w:r w:rsidRPr="004F75A8">
        <w:rPr>
          <w:rStyle w:val="src2"/>
          <w:rFonts w:ascii="Arial" w:hAnsi="Arial" w:cs="Arial"/>
          <w:sz w:val="16"/>
          <w:szCs w:val="16"/>
        </w:rPr>
        <w:t>,19369</w:t>
      </w:r>
      <w:proofErr w:type="gramEnd"/>
      <w:r w:rsidRPr="004F75A8">
        <w:rPr>
          <w:rStyle w:val="src2"/>
          <w:rFonts w:ascii="Arial" w:hAnsi="Arial" w:cs="Arial"/>
          <w:sz w:val="16"/>
          <w:szCs w:val="16"/>
        </w:rPr>
        <w:t>-74.</w:t>
      </w:r>
    </w:p>
    <w:p w:rsidR="004F75A8" w:rsidRPr="004F75A8" w:rsidRDefault="004F75A8" w:rsidP="004F75A8">
      <w:pPr>
        <w:tabs>
          <w:tab w:val="left" w:pos="0"/>
        </w:tabs>
        <w:rPr>
          <w:rFonts w:ascii="Arial" w:hAnsi="Arial" w:cs="Arial"/>
          <w:b/>
          <w:sz w:val="16"/>
          <w:szCs w:val="16"/>
        </w:rPr>
      </w:pPr>
      <w:proofErr w:type="spellStart"/>
      <w:r w:rsidRPr="004F75A8">
        <w:rPr>
          <w:rFonts w:ascii="Arial" w:hAnsi="Arial" w:cs="Arial"/>
          <w:sz w:val="16"/>
          <w:szCs w:val="16"/>
        </w:rPr>
        <w:t>Ringgaard</w:t>
      </w:r>
      <w:proofErr w:type="spellEnd"/>
      <w:r w:rsidRPr="004F75A8">
        <w:rPr>
          <w:rFonts w:ascii="Arial" w:hAnsi="Arial" w:cs="Arial"/>
          <w:sz w:val="16"/>
          <w:szCs w:val="16"/>
        </w:rPr>
        <w:t xml:space="preserve"> S, Lowe J, Gerdes K. (2007) </w:t>
      </w:r>
      <w:proofErr w:type="spellStart"/>
      <w:r w:rsidRPr="004F75A8">
        <w:rPr>
          <w:rFonts w:ascii="Arial" w:hAnsi="Arial" w:cs="Arial"/>
          <w:sz w:val="16"/>
          <w:szCs w:val="16"/>
        </w:rPr>
        <w:t>Centromere</w:t>
      </w:r>
      <w:proofErr w:type="spellEnd"/>
      <w:r w:rsidRPr="004F75A8">
        <w:rPr>
          <w:rFonts w:ascii="Arial" w:hAnsi="Arial" w:cs="Arial"/>
          <w:sz w:val="16"/>
          <w:szCs w:val="16"/>
        </w:rPr>
        <w:t xml:space="preserve"> Pairing by a Plasmid-encoded Type I </w:t>
      </w:r>
      <w:proofErr w:type="spellStart"/>
      <w:r w:rsidRPr="004F75A8">
        <w:rPr>
          <w:rFonts w:ascii="Arial" w:hAnsi="Arial" w:cs="Arial"/>
          <w:sz w:val="16"/>
          <w:szCs w:val="16"/>
        </w:rPr>
        <w:t>ParB</w:t>
      </w:r>
      <w:proofErr w:type="spellEnd"/>
      <w:r w:rsidRPr="004F75A8">
        <w:rPr>
          <w:rFonts w:ascii="Arial" w:hAnsi="Arial" w:cs="Arial"/>
          <w:sz w:val="16"/>
          <w:szCs w:val="16"/>
        </w:rPr>
        <w:t xml:space="preserve"> Protein. </w:t>
      </w:r>
      <w:r w:rsidRPr="004F75A8">
        <w:rPr>
          <w:rFonts w:ascii="Arial" w:hAnsi="Arial" w:cs="Arial"/>
          <w:i/>
          <w:sz w:val="16"/>
          <w:szCs w:val="16"/>
        </w:rPr>
        <w:t xml:space="preserve">J </w:t>
      </w:r>
      <w:proofErr w:type="spellStart"/>
      <w:r w:rsidRPr="004F75A8">
        <w:rPr>
          <w:rFonts w:ascii="Arial" w:hAnsi="Arial" w:cs="Arial"/>
          <w:i/>
          <w:sz w:val="16"/>
          <w:szCs w:val="16"/>
        </w:rPr>
        <w:t>Biol</w:t>
      </w:r>
      <w:proofErr w:type="spellEnd"/>
      <w:r w:rsidRPr="004F75A8">
        <w:rPr>
          <w:rFonts w:ascii="Arial" w:hAnsi="Arial" w:cs="Arial"/>
          <w:i/>
          <w:sz w:val="16"/>
          <w:szCs w:val="16"/>
        </w:rPr>
        <w:t xml:space="preserve"> Chem.</w:t>
      </w:r>
      <w:r w:rsidRPr="004F75A8">
        <w:rPr>
          <w:rFonts w:ascii="Arial" w:hAnsi="Arial" w:cs="Arial"/>
          <w:sz w:val="16"/>
          <w:szCs w:val="16"/>
        </w:rPr>
        <w:t xml:space="preserve"> 282: 28216-28225</w:t>
      </w:r>
    </w:p>
    <w:p w:rsidR="004F75A8" w:rsidRPr="004F75A8" w:rsidRDefault="004F75A8" w:rsidP="004F75A8">
      <w:pPr>
        <w:pStyle w:val="Heading1"/>
        <w:shd w:val="clear" w:color="auto" w:fill="FFFFFF"/>
        <w:rPr>
          <w:rFonts w:ascii="Arial" w:hAnsi="Arial" w:cs="Arial"/>
          <w:b w:val="0"/>
          <w:sz w:val="16"/>
          <w:szCs w:val="16"/>
        </w:rPr>
      </w:pPr>
      <w:hyperlink r:id="rId4" w:history="1">
        <w:r w:rsidRPr="004F75A8">
          <w:rPr>
            <w:rStyle w:val="Hyperlink"/>
            <w:rFonts w:ascii="Arial" w:hAnsi="Arial" w:cs="Arial"/>
            <w:b w:val="0"/>
            <w:sz w:val="16"/>
            <w:szCs w:val="16"/>
          </w:rPr>
          <w:t>Garner EC</w:t>
        </w:r>
      </w:hyperlink>
      <w:r w:rsidRPr="004F75A8">
        <w:rPr>
          <w:rFonts w:ascii="Arial" w:hAnsi="Arial" w:cs="Arial"/>
          <w:b w:val="0"/>
          <w:sz w:val="16"/>
          <w:szCs w:val="16"/>
        </w:rPr>
        <w:t xml:space="preserve">, </w:t>
      </w:r>
      <w:hyperlink r:id="rId5" w:history="1">
        <w:r w:rsidRPr="004F75A8">
          <w:rPr>
            <w:rStyle w:val="Hyperlink"/>
            <w:rFonts w:ascii="Arial" w:hAnsi="Arial" w:cs="Arial"/>
            <w:b w:val="0"/>
            <w:sz w:val="16"/>
            <w:szCs w:val="16"/>
          </w:rPr>
          <w:t>Campbell CS</w:t>
        </w:r>
      </w:hyperlink>
      <w:r w:rsidRPr="004F75A8">
        <w:rPr>
          <w:rFonts w:ascii="Arial" w:hAnsi="Arial" w:cs="Arial"/>
          <w:b w:val="0"/>
          <w:sz w:val="16"/>
          <w:szCs w:val="16"/>
        </w:rPr>
        <w:t xml:space="preserve">, </w:t>
      </w:r>
      <w:hyperlink r:id="rId6" w:history="1">
        <w:proofErr w:type="spellStart"/>
        <w:r w:rsidRPr="004F75A8">
          <w:rPr>
            <w:rStyle w:val="Hyperlink"/>
            <w:rFonts w:ascii="Arial" w:hAnsi="Arial" w:cs="Arial"/>
            <w:b w:val="0"/>
            <w:sz w:val="16"/>
            <w:szCs w:val="16"/>
          </w:rPr>
          <w:t>Weibel</w:t>
        </w:r>
        <w:proofErr w:type="spellEnd"/>
        <w:r w:rsidRPr="004F75A8">
          <w:rPr>
            <w:rStyle w:val="Hyperlink"/>
            <w:rFonts w:ascii="Arial" w:hAnsi="Arial" w:cs="Arial"/>
            <w:b w:val="0"/>
            <w:sz w:val="16"/>
            <w:szCs w:val="16"/>
          </w:rPr>
          <w:t xml:space="preserve"> DB</w:t>
        </w:r>
      </w:hyperlink>
      <w:r w:rsidRPr="004F75A8">
        <w:rPr>
          <w:rFonts w:ascii="Arial" w:hAnsi="Arial" w:cs="Arial"/>
          <w:b w:val="0"/>
          <w:sz w:val="16"/>
          <w:szCs w:val="16"/>
        </w:rPr>
        <w:t xml:space="preserve">, </w:t>
      </w:r>
      <w:hyperlink r:id="rId7" w:history="1">
        <w:r w:rsidRPr="004F75A8">
          <w:rPr>
            <w:rStyle w:val="Hyperlink"/>
            <w:rFonts w:ascii="Arial" w:hAnsi="Arial" w:cs="Arial"/>
            <w:b w:val="0"/>
            <w:sz w:val="16"/>
            <w:szCs w:val="16"/>
          </w:rPr>
          <w:t>Mullins RD</w:t>
        </w:r>
      </w:hyperlink>
      <w:r w:rsidRPr="004F75A8">
        <w:rPr>
          <w:rFonts w:ascii="Arial" w:hAnsi="Arial" w:cs="Arial"/>
          <w:b w:val="0"/>
          <w:sz w:val="16"/>
          <w:szCs w:val="16"/>
        </w:rPr>
        <w:t xml:space="preserve">. </w:t>
      </w:r>
      <w:proofErr w:type="gramStart"/>
      <w:r w:rsidRPr="004F75A8">
        <w:rPr>
          <w:rFonts w:ascii="Arial" w:hAnsi="Arial" w:cs="Arial"/>
          <w:b w:val="0"/>
          <w:sz w:val="16"/>
          <w:szCs w:val="16"/>
        </w:rPr>
        <w:t xml:space="preserve">(2007) </w:t>
      </w:r>
      <w:r w:rsidRPr="004F75A8">
        <w:rPr>
          <w:rFonts w:ascii="Arial" w:hAnsi="Arial" w:cs="Arial"/>
          <w:b w:val="0"/>
          <w:bCs/>
          <w:sz w:val="16"/>
          <w:szCs w:val="16"/>
        </w:rPr>
        <w:t xml:space="preserve">Reconstitution of DNA segregation driven by assembly of a prokaryotic </w:t>
      </w:r>
      <w:proofErr w:type="spellStart"/>
      <w:r w:rsidRPr="004F75A8">
        <w:rPr>
          <w:rFonts w:ascii="Arial" w:hAnsi="Arial" w:cs="Arial"/>
          <w:b w:val="0"/>
          <w:bCs/>
          <w:sz w:val="16"/>
          <w:szCs w:val="16"/>
        </w:rPr>
        <w:t>actin</w:t>
      </w:r>
      <w:proofErr w:type="spellEnd"/>
      <w:r w:rsidRPr="004F75A8">
        <w:rPr>
          <w:rFonts w:ascii="Arial" w:hAnsi="Arial" w:cs="Arial"/>
          <w:b w:val="0"/>
          <w:bCs/>
          <w:sz w:val="16"/>
          <w:szCs w:val="16"/>
        </w:rPr>
        <w:t xml:space="preserve"> homolog.</w:t>
      </w:r>
      <w:proofErr w:type="gramEnd"/>
      <w:r w:rsidRPr="004F75A8">
        <w:rPr>
          <w:rFonts w:ascii="Arial" w:hAnsi="Arial" w:cs="Arial"/>
          <w:b w:val="0"/>
          <w:bCs/>
          <w:sz w:val="16"/>
          <w:szCs w:val="16"/>
        </w:rPr>
        <w:t xml:space="preserve"> </w:t>
      </w:r>
      <w:r w:rsidRPr="004F75A8">
        <w:rPr>
          <w:rFonts w:ascii="Arial" w:hAnsi="Arial" w:cs="Arial"/>
          <w:b w:val="0"/>
          <w:sz w:val="16"/>
          <w:szCs w:val="16"/>
        </w:rPr>
        <w:t>Science 315, 1270-4</w:t>
      </w:r>
    </w:p>
    <w:p w:rsidR="004F75A8" w:rsidRPr="004F75A8" w:rsidRDefault="004F75A8" w:rsidP="004F75A8">
      <w:pPr>
        <w:pStyle w:val="HTMLPreformatted"/>
        <w:rPr>
          <w:rFonts w:ascii="Arial" w:hAnsi="Arial" w:cs="Arial"/>
          <w:sz w:val="16"/>
          <w:szCs w:val="16"/>
        </w:rPr>
      </w:pPr>
    </w:p>
    <w:p w:rsidR="004F75A8" w:rsidRPr="004F75A8" w:rsidRDefault="004F75A8" w:rsidP="004F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SimSun" w:hAnsi="Arial" w:cs="Arial"/>
          <w:sz w:val="16"/>
          <w:szCs w:val="16"/>
          <w:lang w:eastAsia="zh-CN"/>
        </w:rPr>
      </w:pPr>
      <w:proofErr w:type="spellStart"/>
      <w:proofErr w:type="gramStart"/>
      <w:r w:rsidRPr="004F75A8">
        <w:rPr>
          <w:rFonts w:ascii="Arial" w:hAnsi="Arial" w:cs="Arial"/>
          <w:sz w:val="16"/>
          <w:szCs w:val="16"/>
        </w:rPr>
        <w:t>Ebersbach</w:t>
      </w:r>
      <w:proofErr w:type="spellEnd"/>
      <w:r w:rsidRPr="004F75A8">
        <w:rPr>
          <w:rFonts w:ascii="Arial" w:hAnsi="Arial" w:cs="Arial"/>
          <w:sz w:val="16"/>
          <w:szCs w:val="16"/>
        </w:rPr>
        <w:t xml:space="preserve">, G., </w:t>
      </w:r>
      <w:proofErr w:type="spellStart"/>
      <w:r w:rsidRPr="004F75A8">
        <w:rPr>
          <w:rFonts w:ascii="Arial" w:hAnsi="Arial" w:cs="Arial"/>
          <w:sz w:val="16"/>
          <w:szCs w:val="16"/>
        </w:rPr>
        <w:t>Ringgaard</w:t>
      </w:r>
      <w:proofErr w:type="spellEnd"/>
      <w:r w:rsidRPr="004F75A8">
        <w:rPr>
          <w:rFonts w:ascii="Arial" w:hAnsi="Arial" w:cs="Arial"/>
          <w:sz w:val="16"/>
          <w:szCs w:val="16"/>
        </w:rPr>
        <w:t xml:space="preserve">, S., </w:t>
      </w:r>
      <w:proofErr w:type="spellStart"/>
      <w:r w:rsidRPr="004F75A8">
        <w:rPr>
          <w:rFonts w:ascii="Arial" w:hAnsi="Arial" w:cs="Arial"/>
          <w:sz w:val="16"/>
          <w:szCs w:val="16"/>
        </w:rPr>
        <w:t>Møller</w:t>
      </w:r>
      <w:proofErr w:type="spellEnd"/>
      <w:r w:rsidRPr="004F75A8">
        <w:rPr>
          <w:rFonts w:ascii="Arial" w:hAnsi="Arial" w:cs="Arial"/>
          <w:sz w:val="16"/>
          <w:szCs w:val="16"/>
        </w:rPr>
        <w:t xml:space="preserve">-Jensen, J., Wang, Q., </w:t>
      </w:r>
      <w:proofErr w:type="spellStart"/>
      <w:r w:rsidRPr="004F75A8">
        <w:rPr>
          <w:rFonts w:ascii="Arial" w:hAnsi="Arial" w:cs="Arial"/>
          <w:sz w:val="16"/>
          <w:szCs w:val="16"/>
        </w:rPr>
        <w:t>Sherratt</w:t>
      </w:r>
      <w:proofErr w:type="spellEnd"/>
      <w:r w:rsidRPr="004F75A8">
        <w:rPr>
          <w:rFonts w:ascii="Arial" w:hAnsi="Arial" w:cs="Arial"/>
          <w:sz w:val="16"/>
          <w:szCs w:val="16"/>
        </w:rPr>
        <w:t xml:space="preserve"> D.J. and Gerdes, K. (2006) </w:t>
      </w:r>
      <w:r w:rsidRPr="004F75A8">
        <w:rPr>
          <w:rFonts w:ascii="Arial" w:eastAsia="SimSun" w:hAnsi="Arial" w:cs="Arial"/>
          <w:sz w:val="16"/>
          <w:szCs w:val="16"/>
          <w:lang w:eastAsia="zh-CN"/>
        </w:rPr>
        <w:t xml:space="preserve">Regular Cellular Distribution of Plasmids by Oscillating and Filament-forming </w:t>
      </w:r>
      <w:proofErr w:type="spellStart"/>
      <w:r w:rsidRPr="004F75A8">
        <w:rPr>
          <w:rFonts w:ascii="Arial" w:eastAsia="SimSun" w:hAnsi="Arial" w:cs="Arial"/>
          <w:sz w:val="16"/>
          <w:szCs w:val="16"/>
          <w:lang w:eastAsia="zh-CN"/>
        </w:rPr>
        <w:t>ParA</w:t>
      </w:r>
      <w:proofErr w:type="spellEnd"/>
      <w:r w:rsidRPr="004F75A8">
        <w:rPr>
          <w:rFonts w:ascii="Arial" w:eastAsia="SimSun" w:hAnsi="Arial" w:cs="Arial"/>
          <w:sz w:val="16"/>
          <w:szCs w:val="16"/>
          <w:lang w:eastAsia="zh-CN"/>
        </w:rPr>
        <w:t xml:space="preserve"> </w:t>
      </w:r>
      <w:proofErr w:type="spellStart"/>
      <w:r w:rsidRPr="004F75A8">
        <w:rPr>
          <w:rFonts w:ascii="Arial" w:eastAsia="SimSun" w:hAnsi="Arial" w:cs="Arial"/>
          <w:sz w:val="16"/>
          <w:szCs w:val="16"/>
          <w:lang w:eastAsia="zh-CN"/>
        </w:rPr>
        <w:t>ATPase</w:t>
      </w:r>
      <w:proofErr w:type="spellEnd"/>
      <w:r w:rsidRPr="004F75A8">
        <w:rPr>
          <w:rFonts w:ascii="Arial" w:eastAsia="SimSun" w:hAnsi="Arial" w:cs="Arial"/>
          <w:sz w:val="16"/>
          <w:szCs w:val="16"/>
          <w:lang w:eastAsia="zh-CN"/>
        </w:rPr>
        <w:t xml:space="preserve"> of Plasmid pB171.</w:t>
      </w:r>
      <w:proofErr w:type="gramEnd"/>
      <w:r w:rsidRPr="004F75A8">
        <w:rPr>
          <w:rFonts w:ascii="Arial" w:eastAsia="SimSun" w:hAnsi="Arial" w:cs="Arial"/>
          <w:sz w:val="16"/>
          <w:szCs w:val="16"/>
          <w:lang w:eastAsia="zh-CN"/>
        </w:rPr>
        <w:t xml:space="preserve"> </w:t>
      </w:r>
      <w:r w:rsidRPr="004F75A8">
        <w:rPr>
          <w:rFonts w:ascii="Arial" w:eastAsia="SimSun" w:hAnsi="Arial" w:cs="Arial"/>
          <w:i/>
          <w:sz w:val="16"/>
          <w:szCs w:val="16"/>
          <w:lang w:eastAsia="zh-CN"/>
        </w:rPr>
        <w:t xml:space="preserve">Mol. </w:t>
      </w:r>
      <w:proofErr w:type="spellStart"/>
      <w:r w:rsidRPr="004F75A8">
        <w:rPr>
          <w:rFonts w:ascii="Arial" w:eastAsia="SimSun" w:hAnsi="Arial" w:cs="Arial"/>
          <w:i/>
          <w:sz w:val="16"/>
          <w:szCs w:val="16"/>
          <w:lang w:eastAsia="zh-CN"/>
        </w:rPr>
        <w:t>Microbiol</w:t>
      </w:r>
      <w:proofErr w:type="spellEnd"/>
      <w:r w:rsidRPr="004F75A8">
        <w:rPr>
          <w:rFonts w:ascii="Arial" w:eastAsia="SimSun" w:hAnsi="Arial" w:cs="Arial"/>
          <w:i/>
          <w:sz w:val="16"/>
          <w:szCs w:val="16"/>
          <w:lang w:eastAsia="zh-CN"/>
        </w:rPr>
        <w:t>.</w:t>
      </w:r>
      <w:r w:rsidRPr="004F75A8">
        <w:rPr>
          <w:rFonts w:ascii="Arial" w:eastAsia="SimSun" w:hAnsi="Arial" w:cs="Arial"/>
          <w:sz w:val="16"/>
          <w:szCs w:val="16"/>
          <w:lang w:eastAsia="zh-CN"/>
        </w:rPr>
        <w:t xml:space="preserve"> 61, 1428-42</w:t>
      </w:r>
    </w:p>
    <w:p w:rsidR="004F75A8" w:rsidRDefault="004F75A8" w:rsidP="004F75A8">
      <w:pPr>
        <w:tabs>
          <w:tab w:val="left" w:pos="0"/>
        </w:tabs>
        <w:rPr>
          <w:rFonts w:ascii="Arial" w:hAnsi="Arial" w:cs="Arial"/>
          <w:bCs/>
          <w:sz w:val="16"/>
          <w:szCs w:val="16"/>
        </w:rPr>
      </w:pPr>
      <w:r w:rsidRPr="004F75A8">
        <w:rPr>
          <w:rFonts w:ascii="Arial" w:hAnsi="Arial" w:cs="Arial"/>
          <w:sz w:val="16"/>
          <w:szCs w:val="16"/>
        </w:rPr>
        <w:t xml:space="preserve">Garner EC, Campbell CS, </w:t>
      </w:r>
      <w:proofErr w:type="gramStart"/>
      <w:r w:rsidRPr="004F75A8">
        <w:rPr>
          <w:rFonts w:ascii="Arial" w:hAnsi="Arial" w:cs="Arial"/>
          <w:sz w:val="16"/>
          <w:szCs w:val="16"/>
        </w:rPr>
        <w:t>Mullins</w:t>
      </w:r>
      <w:proofErr w:type="gramEnd"/>
      <w:r w:rsidRPr="004F75A8">
        <w:rPr>
          <w:rFonts w:ascii="Arial" w:hAnsi="Arial" w:cs="Arial"/>
          <w:sz w:val="16"/>
          <w:szCs w:val="16"/>
        </w:rPr>
        <w:t xml:space="preserve"> RD. (2004) </w:t>
      </w:r>
      <w:r w:rsidRPr="004F75A8">
        <w:rPr>
          <w:rFonts w:ascii="Arial" w:hAnsi="Arial" w:cs="Arial"/>
          <w:bCs/>
          <w:sz w:val="16"/>
          <w:szCs w:val="16"/>
        </w:rPr>
        <w:t xml:space="preserve">Dynamic instability in a DNA-segregating prokaryotic </w:t>
      </w:r>
      <w:proofErr w:type="spellStart"/>
      <w:r w:rsidRPr="004F75A8">
        <w:rPr>
          <w:rFonts w:ascii="Arial" w:hAnsi="Arial" w:cs="Arial"/>
          <w:bCs/>
          <w:sz w:val="16"/>
          <w:szCs w:val="16"/>
        </w:rPr>
        <w:t>actin</w:t>
      </w:r>
      <w:proofErr w:type="spellEnd"/>
      <w:r w:rsidRPr="004F75A8">
        <w:rPr>
          <w:rFonts w:ascii="Arial" w:hAnsi="Arial" w:cs="Arial"/>
          <w:bCs/>
          <w:sz w:val="16"/>
          <w:szCs w:val="16"/>
        </w:rPr>
        <w:t xml:space="preserve"> homolog. Science 306, 987-989</w:t>
      </w:r>
    </w:p>
    <w:p w:rsidR="004F75A8" w:rsidRDefault="004F75A8" w:rsidP="004F75A8">
      <w:pPr>
        <w:tabs>
          <w:tab w:val="left" w:pos="0"/>
        </w:tabs>
        <w:rPr>
          <w:sz w:val="16"/>
          <w:szCs w:val="16"/>
          <w:lang w:val="da-DK"/>
        </w:rPr>
      </w:pPr>
      <w:r w:rsidRPr="00F518EB">
        <w:rPr>
          <w:sz w:val="16"/>
          <w:szCs w:val="16"/>
          <w:lang w:val="de-DE"/>
        </w:rPr>
        <w:t xml:space="preserve">Møller-Jensen, J., Borch, J., Dam, M., Jensen, RB., Roepstorff, P. and Gerdes, K. </w:t>
      </w:r>
      <w:r>
        <w:rPr>
          <w:sz w:val="16"/>
          <w:szCs w:val="16"/>
          <w:lang w:val="de-DE"/>
        </w:rPr>
        <w:t>(</w:t>
      </w:r>
      <w:r w:rsidRPr="00F518EB">
        <w:rPr>
          <w:sz w:val="16"/>
          <w:szCs w:val="16"/>
          <w:lang w:val="de-DE"/>
        </w:rPr>
        <w:t>2003</w:t>
      </w:r>
      <w:r>
        <w:rPr>
          <w:sz w:val="16"/>
          <w:szCs w:val="16"/>
          <w:lang w:val="de-DE"/>
        </w:rPr>
        <w:t>)</w:t>
      </w:r>
      <w:r w:rsidRPr="00F518EB">
        <w:rPr>
          <w:sz w:val="16"/>
          <w:szCs w:val="16"/>
          <w:lang w:val="de-DE"/>
        </w:rPr>
        <w:t xml:space="preserve"> </w:t>
      </w:r>
      <w:r w:rsidRPr="00F518EB">
        <w:rPr>
          <w:sz w:val="16"/>
          <w:szCs w:val="16"/>
        </w:rPr>
        <w:t xml:space="preserve">Bacterial Mitosis: </w:t>
      </w:r>
      <w:proofErr w:type="spellStart"/>
      <w:r w:rsidRPr="00F518EB">
        <w:rPr>
          <w:sz w:val="16"/>
          <w:szCs w:val="16"/>
        </w:rPr>
        <w:t>ParM</w:t>
      </w:r>
      <w:proofErr w:type="spellEnd"/>
      <w:r w:rsidRPr="00F518EB">
        <w:rPr>
          <w:sz w:val="16"/>
          <w:szCs w:val="16"/>
        </w:rPr>
        <w:t xml:space="preserve"> of plasmid R1 moves plasmid DNA by an </w:t>
      </w:r>
      <w:proofErr w:type="spellStart"/>
      <w:r w:rsidRPr="00F518EB">
        <w:rPr>
          <w:sz w:val="16"/>
          <w:szCs w:val="16"/>
        </w:rPr>
        <w:t>actin</w:t>
      </w:r>
      <w:proofErr w:type="spellEnd"/>
      <w:r w:rsidRPr="00F518EB">
        <w:rPr>
          <w:sz w:val="16"/>
          <w:szCs w:val="16"/>
        </w:rPr>
        <w:t xml:space="preserve">-like </w:t>
      </w:r>
      <w:proofErr w:type="spellStart"/>
      <w:r w:rsidRPr="00F518EB">
        <w:rPr>
          <w:sz w:val="16"/>
          <w:szCs w:val="16"/>
        </w:rPr>
        <w:t>insertional</w:t>
      </w:r>
      <w:proofErr w:type="spellEnd"/>
      <w:r w:rsidRPr="00F518EB">
        <w:rPr>
          <w:sz w:val="16"/>
          <w:szCs w:val="16"/>
        </w:rPr>
        <w:t xml:space="preserve"> polymerization mechanism. </w:t>
      </w:r>
      <w:r w:rsidRPr="00F518EB">
        <w:rPr>
          <w:bCs/>
          <w:i/>
          <w:iCs/>
          <w:sz w:val="16"/>
          <w:szCs w:val="16"/>
          <w:lang w:val="da-DK"/>
        </w:rPr>
        <w:t>Mol. Cell</w:t>
      </w:r>
      <w:r>
        <w:rPr>
          <w:sz w:val="16"/>
          <w:szCs w:val="16"/>
          <w:lang w:val="da-DK"/>
        </w:rPr>
        <w:t xml:space="preserve"> 12, 1477–1487</w:t>
      </w:r>
    </w:p>
    <w:p w:rsidR="004F75A8" w:rsidRPr="00F518EB" w:rsidRDefault="004F75A8" w:rsidP="004F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proofErr w:type="spellStart"/>
      <w:proofErr w:type="gramStart"/>
      <w:r w:rsidRPr="00F518EB">
        <w:rPr>
          <w:sz w:val="16"/>
          <w:szCs w:val="16"/>
        </w:rPr>
        <w:t>Møller</w:t>
      </w:r>
      <w:proofErr w:type="spellEnd"/>
      <w:r w:rsidRPr="00F518EB">
        <w:rPr>
          <w:sz w:val="16"/>
          <w:szCs w:val="16"/>
        </w:rPr>
        <w:t>-Jensen, J. Jensen, R. B. and Gerdes, K. 2002.</w:t>
      </w:r>
      <w:proofErr w:type="gramEnd"/>
      <w:r w:rsidRPr="00F518EB">
        <w:rPr>
          <w:sz w:val="16"/>
          <w:szCs w:val="16"/>
        </w:rPr>
        <w:t xml:space="preserve"> </w:t>
      </w:r>
      <w:proofErr w:type="gramStart"/>
      <w:r w:rsidRPr="00F518EB">
        <w:rPr>
          <w:sz w:val="16"/>
          <w:szCs w:val="16"/>
        </w:rPr>
        <w:t xml:space="preserve">Prokaryotic DNA segregation by an </w:t>
      </w:r>
      <w:proofErr w:type="spellStart"/>
      <w:r w:rsidRPr="00F518EB">
        <w:rPr>
          <w:sz w:val="16"/>
          <w:szCs w:val="16"/>
        </w:rPr>
        <w:t>actin</w:t>
      </w:r>
      <w:proofErr w:type="spellEnd"/>
      <w:r w:rsidRPr="00F518EB">
        <w:rPr>
          <w:sz w:val="16"/>
          <w:szCs w:val="16"/>
        </w:rPr>
        <w:t>-like filament.</w:t>
      </w:r>
      <w:proofErr w:type="gramEnd"/>
      <w:r w:rsidRPr="00F518EB">
        <w:rPr>
          <w:sz w:val="16"/>
          <w:szCs w:val="16"/>
        </w:rPr>
        <w:t xml:space="preserve"> </w:t>
      </w:r>
      <w:r w:rsidRPr="00F518EB">
        <w:rPr>
          <w:bCs/>
          <w:i/>
          <w:iCs/>
          <w:sz w:val="16"/>
          <w:szCs w:val="16"/>
        </w:rPr>
        <w:t>EMBO J.</w:t>
      </w:r>
      <w:r>
        <w:rPr>
          <w:sz w:val="16"/>
          <w:szCs w:val="16"/>
        </w:rPr>
        <w:t xml:space="preserve"> 21, 3119-3127</w:t>
      </w:r>
    </w:p>
    <w:p w:rsidR="004F75A8" w:rsidRDefault="004F75A8" w:rsidP="004F75A8">
      <w:pPr>
        <w:tabs>
          <w:tab w:val="left" w:pos="2700"/>
        </w:tabs>
        <w:jc w:val="both"/>
        <w:rPr>
          <w:sz w:val="16"/>
          <w:szCs w:val="16"/>
        </w:rPr>
      </w:pPr>
      <w:proofErr w:type="spellStart"/>
      <w:r w:rsidRPr="00F518EB">
        <w:rPr>
          <w:sz w:val="16"/>
          <w:szCs w:val="16"/>
        </w:rPr>
        <w:t>Ebersbach</w:t>
      </w:r>
      <w:proofErr w:type="spellEnd"/>
      <w:r w:rsidRPr="00F518EB">
        <w:rPr>
          <w:sz w:val="16"/>
          <w:szCs w:val="16"/>
        </w:rPr>
        <w:t xml:space="preserve">, G. and Gerdes, K. (2001) </w:t>
      </w:r>
      <w:proofErr w:type="gramStart"/>
      <w:r w:rsidRPr="00F518EB">
        <w:rPr>
          <w:sz w:val="16"/>
          <w:szCs w:val="16"/>
        </w:rPr>
        <w:t>The</w:t>
      </w:r>
      <w:proofErr w:type="gramEnd"/>
      <w:r w:rsidRPr="00F518EB">
        <w:rPr>
          <w:sz w:val="16"/>
          <w:szCs w:val="16"/>
        </w:rPr>
        <w:t xml:space="preserve"> double </w:t>
      </w:r>
      <w:r w:rsidRPr="00F518EB">
        <w:rPr>
          <w:i/>
          <w:iCs/>
          <w:sz w:val="16"/>
          <w:szCs w:val="16"/>
        </w:rPr>
        <w:t xml:space="preserve">par </w:t>
      </w:r>
      <w:r w:rsidRPr="00F518EB">
        <w:rPr>
          <w:sz w:val="16"/>
          <w:szCs w:val="16"/>
        </w:rPr>
        <w:t xml:space="preserve">locus of virulence factor pB171: Plasmid segregation is correlated with oscillation of </w:t>
      </w:r>
      <w:proofErr w:type="spellStart"/>
      <w:r w:rsidRPr="00F518EB">
        <w:rPr>
          <w:sz w:val="16"/>
          <w:szCs w:val="16"/>
        </w:rPr>
        <w:t>ParA</w:t>
      </w:r>
      <w:proofErr w:type="spellEnd"/>
      <w:r w:rsidRPr="00F518EB">
        <w:rPr>
          <w:sz w:val="16"/>
          <w:szCs w:val="16"/>
        </w:rPr>
        <w:t xml:space="preserve">. </w:t>
      </w:r>
      <w:r w:rsidRPr="00F518EB">
        <w:rPr>
          <w:bCs/>
          <w:i/>
          <w:iCs/>
          <w:sz w:val="16"/>
          <w:szCs w:val="16"/>
        </w:rPr>
        <w:t>Proc. Natl. Acad. Sci. USA</w:t>
      </w:r>
      <w:r>
        <w:rPr>
          <w:sz w:val="16"/>
          <w:szCs w:val="16"/>
        </w:rPr>
        <w:t>, 98: 15078-15083</w:t>
      </w:r>
    </w:p>
    <w:p w:rsidR="004F75A8" w:rsidRPr="00F518EB" w:rsidRDefault="004F75A8" w:rsidP="004F75A8">
      <w:pPr>
        <w:tabs>
          <w:tab w:val="left" w:pos="2700"/>
        </w:tabs>
        <w:jc w:val="both"/>
        <w:rPr>
          <w:sz w:val="16"/>
          <w:szCs w:val="16"/>
        </w:rPr>
      </w:pPr>
      <w:r>
        <w:rPr>
          <w:sz w:val="16"/>
          <w:szCs w:val="16"/>
        </w:rPr>
        <w:t>Peter Graumann (</w:t>
      </w:r>
      <w:proofErr w:type="spellStart"/>
      <w:r>
        <w:rPr>
          <w:sz w:val="16"/>
          <w:szCs w:val="16"/>
        </w:rPr>
        <w:t>Freidberg</w:t>
      </w:r>
      <w:proofErr w:type="spellEnd"/>
      <w:r>
        <w:rPr>
          <w:sz w:val="16"/>
          <w:szCs w:val="16"/>
        </w:rPr>
        <w:t xml:space="preserve">) - </w:t>
      </w:r>
    </w:p>
    <w:p w:rsidR="004F75A8" w:rsidRPr="004F75A8" w:rsidRDefault="004F75A8">
      <w:pPr>
        <w:rPr>
          <w:rFonts w:ascii="Arial" w:hAnsi="Arial" w:cs="Arial"/>
          <w:sz w:val="16"/>
          <w:szCs w:val="16"/>
        </w:rPr>
      </w:pPr>
    </w:p>
    <w:sectPr w:rsidR="004F75A8" w:rsidRPr="004F75A8" w:rsidSect="002346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F75A8"/>
    <w:rsid w:val="0023464A"/>
    <w:rsid w:val="004F75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64A"/>
  </w:style>
  <w:style w:type="paragraph" w:styleId="Heading1">
    <w:name w:val="heading 1"/>
    <w:basedOn w:val="Normal"/>
    <w:next w:val="Normal"/>
    <w:link w:val="Heading1Char"/>
    <w:qFormat/>
    <w:rsid w:val="004F75A8"/>
    <w:pPr>
      <w:keepNext/>
      <w:overflowPunct w:val="0"/>
      <w:autoSpaceDE w:val="0"/>
      <w:autoSpaceDN w:val="0"/>
      <w:adjustRightInd w:val="0"/>
      <w:spacing w:after="0" w:line="240" w:lineRule="auto"/>
      <w:textAlignment w:val="baseline"/>
      <w:outlineLvl w:val="0"/>
    </w:pPr>
    <w:rPr>
      <w:rFonts w:ascii="Garamond" w:eastAsia="Times New Roman" w:hAnsi="Garamond" w:cs="Times New Roman"/>
      <w:b/>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F75A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F75A8"/>
    <w:rPr>
      <w:rFonts w:ascii="Consolas" w:hAnsi="Consolas"/>
      <w:sz w:val="21"/>
      <w:szCs w:val="21"/>
    </w:rPr>
  </w:style>
  <w:style w:type="character" w:customStyle="1" w:styleId="Heading1Char">
    <w:name w:val="Heading 1 Char"/>
    <w:basedOn w:val="DefaultParagraphFont"/>
    <w:link w:val="Heading1"/>
    <w:rsid w:val="004F75A8"/>
    <w:rPr>
      <w:rFonts w:ascii="Garamond" w:eastAsia="Times New Roman" w:hAnsi="Garamond" w:cs="Times New Roman"/>
      <w:b/>
      <w:sz w:val="23"/>
      <w:szCs w:val="20"/>
    </w:rPr>
  </w:style>
  <w:style w:type="paragraph" w:styleId="HTMLPreformatted">
    <w:name w:val="HTML Preformatted"/>
    <w:basedOn w:val="Normal"/>
    <w:link w:val="HTMLPreformattedChar"/>
    <w:rsid w:val="004F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4F75A8"/>
    <w:rPr>
      <w:rFonts w:ascii="Courier New" w:eastAsia="Times New Roman" w:hAnsi="Courier New" w:cs="Courier New"/>
      <w:sz w:val="20"/>
      <w:szCs w:val="20"/>
      <w:lang w:val="en-US"/>
    </w:rPr>
  </w:style>
  <w:style w:type="character" w:customStyle="1" w:styleId="src2">
    <w:name w:val="src2"/>
    <w:basedOn w:val="DefaultParagraphFont"/>
    <w:rsid w:val="004F75A8"/>
    <w:rPr>
      <w:rFonts w:ascii="Helvetica" w:hAnsi="Helvetica" w:cs="Helvetica" w:hint="default"/>
      <w:vanish w:val="0"/>
      <w:webHidden w:val="0"/>
      <w:sz w:val="29"/>
      <w:szCs w:val="29"/>
      <w:shd w:val="clear" w:color="auto" w:fill="FFFFFF"/>
      <w:specVanish w:val="0"/>
    </w:rPr>
  </w:style>
  <w:style w:type="character" w:styleId="Hyperlink">
    <w:name w:val="Hyperlink"/>
    <w:basedOn w:val="DefaultParagraphFont"/>
    <w:uiPriority w:val="99"/>
    <w:unhideWhenUsed/>
    <w:rsid w:val="004F75A8"/>
    <w:rPr>
      <w:color w:val="0000FF"/>
      <w:u w:val="single"/>
    </w:rPr>
  </w:style>
</w:styles>
</file>

<file path=word/webSettings.xml><?xml version="1.0" encoding="utf-8"?>
<w:webSettings xmlns:r="http://schemas.openxmlformats.org/officeDocument/2006/relationships" xmlns:w="http://schemas.openxmlformats.org/wordprocessingml/2006/main">
  <w:divs>
    <w:div w:id="337849218">
      <w:bodyDiv w:val="1"/>
      <w:marLeft w:val="0"/>
      <w:marRight w:val="0"/>
      <w:marTop w:val="0"/>
      <w:marBottom w:val="0"/>
      <w:divBdr>
        <w:top w:val="none" w:sz="0" w:space="0" w:color="auto"/>
        <w:left w:val="none" w:sz="0" w:space="0" w:color="auto"/>
        <w:bottom w:val="none" w:sz="0" w:space="0" w:color="auto"/>
        <w:right w:val="none" w:sz="0" w:space="0" w:color="auto"/>
      </w:divBdr>
    </w:div>
    <w:div w:id="107585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cbi.nlm.nih.gov/pubmed?term=%22Mullins%20RD%22%5BAuthor%5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ubmed?term=%22Weibel%20DB%22%5BAuthor%5D" TargetMode="External"/><Relationship Id="rId5" Type="http://schemas.openxmlformats.org/officeDocument/2006/relationships/hyperlink" Target="http://www.ncbi.nlm.nih.gov/pubmed?term=%22Campbell%20CS%22%5BAuthor%5D" TargetMode="External"/><Relationship Id="rId4" Type="http://schemas.openxmlformats.org/officeDocument/2006/relationships/hyperlink" Target="http://www.ncbi.nlm.nih.gov/pubmed?term=%22Garner%20EC%22%5BAuthor%5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1812</Words>
  <Characters>10330</Characters>
  <Application>Microsoft Office Word</Application>
  <DocSecurity>0</DocSecurity>
  <Lines>86</Lines>
  <Paragraphs>24</Paragraphs>
  <ScaleCrop>false</ScaleCrop>
  <Company>University of Warwick</Company>
  <LinksUpToDate>false</LinksUpToDate>
  <CharactersWithSpaces>12118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smsfad</dc:creator>
  <cp:keywords/>
  <dc:description/>
  <cp:lastModifiedBy>smsfad</cp:lastModifiedBy>
  <cp:revision>1</cp:revision>
  <dcterms:created xsi:type="dcterms:W3CDTF">2010-06-28T11:48:00Z</dcterms:created>
  <dcterms:modified xsi:type="dcterms:W3CDTF">2010-06-28T11:57:00Z</dcterms:modified>
</cp:coreProperties>
</file>