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5D5D42" w14:textId="4591272E" w:rsidR="001B1CEB" w:rsidRDefault="00282548" w:rsidP="00282548">
      <w:pPr>
        <w:jc w:val="both"/>
      </w:pPr>
      <w:r w:rsidRPr="003D082F">
        <w:rPr>
          <w:sz w:val="22"/>
          <w:szCs w:val="22"/>
        </w:rPr>
        <w:t xml:space="preserve">Within the biofilm, substances such as extracellular DNA (e-DNA), amyloidogenic proteins, polysaccharides and proteins can be found as the biofilm can withstand harsh conditions. This also helps to maintain pathogenesis and persistence of bacterial pathogens as biofilm provides this protective layer </w:t>
      </w:r>
      <w:r w:rsidRPr="003D082F">
        <w:rPr>
          <w:sz w:val="22"/>
          <w:szCs w:val="22"/>
        </w:rPr>
        <w:fldChar w:fldCharType="begin"/>
      </w:r>
      <w:r>
        <w:rPr>
          <w:sz w:val="22"/>
          <w:szCs w:val="22"/>
        </w:rPr>
        <w:instrText xml:space="preserve"> ADDIN EN.CITE &lt;EndNote&gt;&lt;Cite&gt;&lt;Author&gt;Wilkins&lt;/Author&gt;&lt;Year&gt;2014&lt;/Year&gt;&lt;RecNum&gt;4&lt;/RecNum&gt;&lt;DisplayText&gt;[1]&lt;/DisplayText&gt;&lt;record&gt;&lt;rec-number&gt;4&lt;/rec-number&gt;&lt;foreign-keys&gt;&lt;key app="EN" db-id="2avassdpxdzv2zevxwlpeev929xw2w00r9rz" timestamp="1633449542"&gt;4&lt;/key&gt;&lt;/foreign-keys&gt;&lt;ref-type name="Journal Article"&gt;17&lt;/ref-type&gt;&lt;contributors&gt;&lt;authors&gt;&lt;author&gt;Wilkins, Matthew&lt;/author&gt;&lt;author&gt;Hall-Stoodley, Luanne&lt;/author&gt;&lt;author&gt;Allan, Raymond N&lt;/author&gt;&lt;author&gt;Faust, Saul N&lt;/author&gt;&lt;/authors&gt;&lt;/contributors&gt;&lt;titles&gt;&lt;title&gt;New approaches to the treatment of biofilm-related infections&lt;/title&gt;&lt;secondary-title&gt;Journal of Infection&lt;/secondary-title&gt;&lt;/titles&gt;&lt;periodical&gt;&lt;full-title&gt;Journal of Infection&lt;/full-title&gt;&lt;/periodical&gt;&lt;pages&gt;S47-S52&lt;/pages&gt;&lt;volume&gt;69&lt;/volume&gt;&lt;dates&gt;&lt;year&gt;2014&lt;/year&gt;&lt;/dates&gt;&lt;isbn&gt;0163-4453&lt;/isbn&gt;&lt;urls&gt;&lt;/urls&gt;&lt;/record&gt;&lt;/Cite&gt;&lt;/EndNote&gt;</w:instrText>
      </w:r>
      <w:r w:rsidRPr="003D082F">
        <w:rPr>
          <w:sz w:val="22"/>
          <w:szCs w:val="22"/>
        </w:rPr>
        <w:fldChar w:fldCharType="separate"/>
      </w:r>
      <w:r>
        <w:rPr>
          <w:noProof/>
          <w:sz w:val="22"/>
          <w:szCs w:val="22"/>
        </w:rPr>
        <w:t>[1]</w:t>
      </w:r>
      <w:r w:rsidRPr="003D082F">
        <w:rPr>
          <w:sz w:val="22"/>
          <w:szCs w:val="22"/>
        </w:rPr>
        <w:fldChar w:fldCharType="end"/>
      </w:r>
      <w:r w:rsidRPr="003D082F">
        <w:rPr>
          <w:sz w:val="22"/>
          <w:szCs w:val="22"/>
        </w:rPr>
        <w:t xml:space="preserve">. Bacteria embedded in the biofilm are around 1000 folds more resistant to antibiotic agents, as this protective layer provides protection from change in pH, mechanical forces, and nutrient deficiency, leading to increased antimicrobial resistant bacteria </w:t>
      </w:r>
      <w:r w:rsidRPr="003D082F">
        <w:rPr>
          <w:sz w:val="22"/>
          <w:szCs w:val="22"/>
        </w:rPr>
        <w:fldChar w:fldCharType="begin"/>
      </w:r>
      <w:r>
        <w:rPr>
          <w:sz w:val="22"/>
          <w:szCs w:val="22"/>
        </w:rPr>
        <w:instrText xml:space="preserve"> ADDIN EN.CITE &lt;EndNote&gt;&lt;Cite&gt;&lt;Author&gt;Sutherland&lt;/Author&gt;&lt;Year&gt;2001&lt;/Year&gt;&lt;RecNum&gt;5&lt;/RecNum&gt;&lt;DisplayText&gt;[2]&lt;/DisplayText&gt;&lt;record&gt;&lt;rec-number&gt;5&lt;/rec-number&gt;&lt;foreign-keys&gt;&lt;key app="EN" db-id="2avassdpxdzv2zevxwlpeev929xw2w00r9rz" timestamp="1633450108"&gt;5&lt;/key&gt;&lt;/foreign-keys&gt;&lt;ref-type name="Journal Article"&gt;17&lt;/ref-type&gt;&lt;contributors&gt;&lt;authors&gt;&lt;author&gt;Sutherland, Ian W&lt;/author&gt;&lt;/authors&gt;&lt;/contributors&gt;&lt;titles&gt;&lt;title&gt;The biofilm matrix–an immobilized but dynamic microbial environment&lt;/title&gt;&lt;secondary-title&gt;Trends in microbiology&lt;/secondary-title&gt;&lt;/titles&gt;&lt;periodical&gt;&lt;full-title&gt;Trends in microbiology&lt;/full-title&gt;&lt;/periodical&gt;&lt;pages&gt;222-227&lt;/pages&gt;&lt;volume&gt;9&lt;/volume&gt;&lt;number&gt;5&lt;/number&gt;&lt;dates&gt;&lt;year&gt;2001&lt;/year&gt;&lt;/dates&gt;&lt;isbn&gt;0966-842X&lt;/isbn&gt;&lt;urls&gt;&lt;/urls&gt;&lt;/record&gt;&lt;/Cite&gt;&lt;/EndNote&gt;</w:instrText>
      </w:r>
      <w:r w:rsidRPr="003D082F">
        <w:rPr>
          <w:sz w:val="22"/>
          <w:szCs w:val="22"/>
        </w:rPr>
        <w:fldChar w:fldCharType="separate"/>
      </w:r>
      <w:r>
        <w:rPr>
          <w:noProof/>
          <w:sz w:val="22"/>
          <w:szCs w:val="22"/>
        </w:rPr>
        <w:t>[2]</w:t>
      </w:r>
      <w:r w:rsidRPr="003D082F">
        <w:rPr>
          <w:sz w:val="22"/>
          <w:szCs w:val="22"/>
        </w:rPr>
        <w:fldChar w:fldCharType="end"/>
      </w:r>
      <w:r w:rsidRPr="003D082F">
        <w:rPr>
          <w:sz w:val="22"/>
          <w:szCs w:val="22"/>
        </w:rPr>
        <w:t>.</w:t>
      </w:r>
    </w:p>
    <w:p w14:paraId="5C63C1AA" w14:textId="7A096CFF" w:rsidR="00282548" w:rsidRDefault="00282548" w:rsidP="00282548">
      <w:pPr>
        <w:jc w:val="both"/>
      </w:pPr>
    </w:p>
    <w:p w14:paraId="56A77576" w14:textId="71520F66" w:rsidR="00282548" w:rsidRDefault="00282548" w:rsidP="00282548">
      <w:pPr>
        <w:jc w:val="both"/>
      </w:pPr>
    </w:p>
    <w:p w14:paraId="7425AC98" w14:textId="52F88516" w:rsidR="00282548" w:rsidRPr="00282548" w:rsidRDefault="00282548" w:rsidP="00282548">
      <w:pPr>
        <w:jc w:val="both"/>
        <w:rPr>
          <w:b/>
          <w:bCs/>
        </w:rPr>
      </w:pPr>
      <w:r w:rsidRPr="00282548">
        <w:rPr>
          <w:b/>
          <w:bCs/>
        </w:rPr>
        <w:t xml:space="preserve">Reference </w:t>
      </w:r>
    </w:p>
    <w:p w14:paraId="43DC9A05" w14:textId="77777777" w:rsidR="00282548" w:rsidRDefault="00282548" w:rsidP="00282548">
      <w:pPr>
        <w:jc w:val="both"/>
      </w:pPr>
    </w:p>
    <w:p w14:paraId="00B63211" w14:textId="77777777" w:rsidR="00282548" w:rsidRDefault="00282548" w:rsidP="00282548">
      <w:pPr>
        <w:jc w:val="both"/>
      </w:pPr>
    </w:p>
    <w:p w14:paraId="0A82318B" w14:textId="77777777" w:rsidR="00282548" w:rsidRPr="00282548" w:rsidRDefault="00282548" w:rsidP="00282548">
      <w:pPr>
        <w:pStyle w:val="EndNoteBibliography"/>
        <w:ind w:left="720" w:hanging="720"/>
        <w:rPr>
          <w:noProof/>
        </w:rPr>
      </w:pPr>
      <w:r>
        <w:fldChar w:fldCharType="begin"/>
      </w:r>
      <w:r>
        <w:instrText xml:space="preserve"> ADDIN EN.REFLIST </w:instrText>
      </w:r>
      <w:r>
        <w:fldChar w:fldCharType="separate"/>
      </w:r>
      <w:r w:rsidRPr="00282548">
        <w:rPr>
          <w:noProof/>
        </w:rPr>
        <w:t>[1]</w:t>
      </w:r>
      <w:r w:rsidRPr="00282548">
        <w:rPr>
          <w:noProof/>
        </w:rPr>
        <w:tab/>
        <w:t xml:space="preserve">M. Wilkins, L. Hall-Stoodley, R. N. Allan, and S. N. Faust, "New approaches to the treatment of biofilm-related infections," </w:t>
      </w:r>
      <w:r w:rsidRPr="00282548">
        <w:rPr>
          <w:i/>
          <w:noProof/>
        </w:rPr>
        <w:t xml:space="preserve">Journal of Infection, </w:t>
      </w:r>
      <w:r w:rsidRPr="00282548">
        <w:rPr>
          <w:noProof/>
        </w:rPr>
        <w:t>vol. 69, pp. S47-S52, 2014.</w:t>
      </w:r>
    </w:p>
    <w:p w14:paraId="4E81E3CB" w14:textId="77777777" w:rsidR="00282548" w:rsidRPr="00282548" w:rsidRDefault="00282548" w:rsidP="00282548">
      <w:pPr>
        <w:pStyle w:val="EndNoteBibliography"/>
        <w:ind w:left="720" w:hanging="720"/>
        <w:rPr>
          <w:noProof/>
        </w:rPr>
      </w:pPr>
      <w:r w:rsidRPr="00282548">
        <w:rPr>
          <w:noProof/>
        </w:rPr>
        <w:t>[2]</w:t>
      </w:r>
      <w:r w:rsidRPr="00282548">
        <w:rPr>
          <w:noProof/>
        </w:rPr>
        <w:tab/>
        <w:t xml:space="preserve">I. W. Sutherland, "The biofilm matrix–an immobilized but dynamic microbial environment," </w:t>
      </w:r>
      <w:r w:rsidRPr="00282548">
        <w:rPr>
          <w:i/>
          <w:noProof/>
        </w:rPr>
        <w:t xml:space="preserve">Trends in microbiology, </w:t>
      </w:r>
      <w:r w:rsidRPr="00282548">
        <w:rPr>
          <w:noProof/>
        </w:rPr>
        <w:t>vol. 9, no. 5, pp. 222-227, 2001.</w:t>
      </w:r>
    </w:p>
    <w:p w14:paraId="1B39635D" w14:textId="607047DD" w:rsidR="00282548" w:rsidRDefault="00282548" w:rsidP="00282548">
      <w:pPr>
        <w:jc w:val="both"/>
      </w:pPr>
      <w:r>
        <w:fldChar w:fldCharType="end"/>
      </w:r>
    </w:p>
    <w:sectPr w:rsidR="00282548" w:rsidSect="00096EFB">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Layout" w:val="&lt;ENLayout&gt;&lt;Style&gt;IEEE&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282548"/>
    <w:rsid w:val="000173A7"/>
    <w:rsid w:val="00063FB6"/>
    <w:rsid w:val="00096EFB"/>
    <w:rsid w:val="000C1762"/>
    <w:rsid w:val="000D3D9D"/>
    <w:rsid w:val="000D40AF"/>
    <w:rsid w:val="000E7AEE"/>
    <w:rsid w:val="00126034"/>
    <w:rsid w:val="001434FA"/>
    <w:rsid w:val="001435D8"/>
    <w:rsid w:val="0015357A"/>
    <w:rsid w:val="00157D66"/>
    <w:rsid w:val="001617EE"/>
    <w:rsid w:val="0016327E"/>
    <w:rsid w:val="001717C6"/>
    <w:rsid w:val="001927B3"/>
    <w:rsid w:val="001C7CED"/>
    <w:rsid w:val="001D1F1F"/>
    <w:rsid w:val="001E224C"/>
    <w:rsid w:val="001E4D94"/>
    <w:rsid w:val="00200CE8"/>
    <w:rsid w:val="0020594F"/>
    <w:rsid w:val="00211EEA"/>
    <w:rsid w:val="00215C88"/>
    <w:rsid w:val="00220D24"/>
    <w:rsid w:val="00235C3C"/>
    <w:rsid w:val="0023791D"/>
    <w:rsid w:val="0028194D"/>
    <w:rsid w:val="00282548"/>
    <w:rsid w:val="00291216"/>
    <w:rsid w:val="002A341E"/>
    <w:rsid w:val="002E6AE7"/>
    <w:rsid w:val="002F31A9"/>
    <w:rsid w:val="00300EB0"/>
    <w:rsid w:val="0030230B"/>
    <w:rsid w:val="00306AA5"/>
    <w:rsid w:val="00317526"/>
    <w:rsid w:val="0032294C"/>
    <w:rsid w:val="00341505"/>
    <w:rsid w:val="00355930"/>
    <w:rsid w:val="003B0CD5"/>
    <w:rsid w:val="003D3C9F"/>
    <w:rsid w:val="003D5214"/>
    <w:rsid w:val="003E2F48"/>
    <w:rsid w:val="003F228F"/>
    <w:rsid w:val="00405F8B"/>
    <w:rsid w:val="00406E73"/>
    <w:rsid w:val="00420708"/>
    <w:rsid w:val="00424912"/>
    <w:rsid w:val="00442033"/>
    <w:rsid w:val="00454CF5"/>
    <w:rsid w:val="00495B96"/>
    <w:rsid w:val="004A2DC8"/>
    <w:rsid w:val="004C7177"/>
    <w:rsid w:val="004D213C"/>
    <w:rsid w:val="004D42C2"/>
    <w:rsid w:val="004E530E"/>
    <w:rsid w:val="0051006F"/>
    <w:rsid w:val="00542931"/>
    <w:rsid w:val="005458C2"/>
    <w:rsid w:val="005705DE"/>
    <w:rsid w:val="005765D6"/>
    <w:rsid w:val="005804B8"/>
    <w:rsid w:val="005B17EF"/>
    <w:rsid w:val="005E6AF8"/>
    <w:rsid w:val="005F778C"/>
    <w:rsid w:val="00611E24"/>
    <w:rsid w:val="00613C3C"/>
    <w:rsid w:val="00647CC1"/>
    <w:rsid w:val="00657CA8"/>
    <w:rsid w:val="006826D5"/>
    <w:rsid w:val="0069075F"/>
    <w:rsid w:val="006B4526"/>
    <w:rsid w:val="006B7994"/>
    <w:rsid w:val="006E3D89"/>
    <w:rsid w:val="006E502D"/>
    <w:rsid w:val="006F1189"/>
    <w:rsid w:val="0070117F"/>
    <w:rsid w:val="00713C76"/>
    <w:rsid w:val="007242C1"/>
    <w:rsid w:val="00725499"/>
    <w:rsid w:val="00741BE4"/>
    <w:rsid w:val="00747716"/>
    <w:rsid w:val="00752D25"/>
    <w:rsid w:val="0075580C"/>
    <w:rsid w:val="007617C2"/>
    <w:rsid w:val="00773F06"/>
    <w:rsid w:val="00790517"/>
    <w:rsid w:val="00793A1A"/>
    <w:rsid w:val="00795591"/>
    <w:rsid w:val="007D2E55"/>
    <w:rsid w:val="007E67D7"/>
    <w:rsid w:val="00811622"/>
    <w:rsid w:val="00821AD2"/>
    <w:rsid w:val="008415A9"/>
    <w:rsid w:val="00875C23"/>
    <w:rsid w:val="00877C01"/>
    <w:rsid w:val="00884410"/>
    <w:rsid w:val="00894AED"/>
    <w:rsid w:val="008A687E"/>
    <w:rsid w:val="008A6EB9"/>
    <w:rsid w:val="008C3A15"/>
    <w:rsid w:val="008C5423"/>
    <w:rsid w:val="008E68E5"/>
    <w:rsid w:val="008F2BA8"/>
    <w:rsid w:val="008F7724"/>
    <w:rsid w:val="00931816"/>
    <w:rsid w:val="00937F32"/>
    <w:rsid w:val="00941262"/>
    <w:rsid w:val="009475DD"/>
    <w:rsid w:val="009546DC"/>
    <w:rsid w:val="00973645"/>
    <w:rsid w:val="009B2D45"/>
    <w:rsid w:val="009C7787"/>
    <w:rsid w:val="009D660A"/>
    <w:rsid w:val="009E6A82"/>
    <w:rsid w:val="009F3DA2"/>
    <w:rsid w:val="00A00294"/>
    <w:rsid w:val="00A16028"/>
    <w:rsid w:val="00A17332"/>
    <w:rsid w:val="00A375E9"/>
    <w:rsid w:val="00A60B2B"/>
    <w:rsid w:val="00A6434F"/>
    <w:rsid w:val="00A7792F"/>
    <w:rsid w:val="00A94E2B"/>
    <w:rsid w:val="00AA78C1"/>
    <w:rsid w:val="00AB6EE8"/>
    <w:rsid w:val="00AC19BC"/>
    <w:rsid w:val="00AD04D2"/>
    <w:rsid w:val="00AD3E00"/>
    <w:rsid w:val="00AD406A"/>
    <w:rsid w:val="00AF08E7"/>
    <w:rsid w:val="00B1420D"/>
    <w:rsid w:val="00B3409A"/>
    <w:rsid w:val="00B40682"/>
    <w:rsid w:val="00B40EC2"/>
    <w:rsid w:val="00B517BB"/>
    <w:rsid w:val="00B578ED"/>
    <w:rsid w:val="00B81DCF"/>
    <w:rsid w:val="00BB4D0E"/>
    <w:rsid w:val="00BB6A0A"/>
    <w:rsid w:val="00BD02AC"/>
    <w:rsid w:val="00BD0AFA"/>
    <w:rsid w:val="00BD55D6"/>
    <w:rsid w:val="00BF00DF"/>
    <w:rsid w:val="00BF758C"/>
    <w:rsid w:val="00C047E8"/>
    <w:rsid w:val="00C2612E"/>
    <w:rsid w:val="00C334A8"/>
    <w:rsid w:val="00C477E6"/>
    <w:rsid w:val="00C51749"/>
    <w:rsid w:val="00C55166"/>
    <w:rsid w:val="00C87D6C"/>
    <w:rsid w:val="00CC6153"/>
    <w:rsid w:val="00CF5B94"/>
    <w:rsid w:val="00D12946"/>
    <w:rsid w:val="00D30882"/>
    <w:rsid w:val="00D42C2E"/>
    <w:rsid w:val="00D4317D"/>
    <w:rsid w:val="00D62803"/>
    <w:rsid w:val="00D856CD"/>
    <w:rsid w:val="00DD10E5"/>
    <w:rsid w:val="00DD4A87"/>
    <w:rsid w:val="00DE505D"/>
    <w:rsid w:val="00E07552"/>
    <w:rsid w:val="00E23DDA"/>
    <w:rsid w:val="00E31076"/>
    <w:rsid w:val="00E6446A"/>
    <w:rsid w:val="00EB5DF7"/>
    <w:rsid w:val="00EB6A78"/>
    <w:rsid w:val="00EC6F68"/>
    <w:rsid w:val="00F354E4"/>
    <w:rsid w:val="00F7204D"/>
    <w:rsid w:val="00F73B92"/>
    <w:rsid w:val="00F75483"/>
    <w:rsid w:val="00F77198"/>
    <w:rsid w:val="00F822DA"/>
    <w:rsid w:val="00FA0DAA"/>
    <w:rsid w:val="00FB1989"/>
    <w:rsid w:val="00FB2AA5"/>
    <w:rsid w:val="00FD15A1"/>
    <w:rsid w:val="00FE10F4"/>
    <w:rsid w:val="00FE2E57"/>
    <w:rsid w:val="00FF1A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14E9556E"/>
  <w15:chartTrackingRefBased/>
  <w15:docId w15:val="{BD0F68BD-0241-3246-AB89-FAAA41747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2548"/>
    <w:pPr>
      <w:jc w:val="center"/>
    </w:pPr>
    <w:rPr>
      <w:rFonts w:ascii="Times New Roman" w:eastAsia="SimSun" w:hAnsi="Times New Roman" w:cs="Times New Roman"/>
      <w:sz w:val="20"/>
      <w:szCs w:val="20"/>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282548"/>
  </w:style>
  <w:style w:type="character" w:customStyle="1" w:styleId="EndNoteBibliographyTitleChar">
    <w:name w:val="EndNote Bibliography Title Char"/>
    <w:basedOn w:val="DefaultParagraphFont"/>
    <w:link w:val="EndNoteBibliographyTitle"/>
    <w:rsid w:val="00282548"/>
    <w:rPr>
      <w:rFonts w:ascii="Times New Roman" w:eastAsia="SimSun" w:hAnsi="Times New Roman" w:cs="Times New Roman"/>
      <w:sz w:val="20"/>
      <w:szCs w:val="20"/>
      <w:lang w:val="en-US"/>
    </w:rPr>
  </w:style>
  <w:style w:type="paragraph" w:customStyle="1" w:styleId="EndNoteBibliography">
    <w:name w:val="EndNote Bibliography"/>
    <w:basedOn w:val="Normal"/>
    <w:link w:val="EndNoteBibliographyChar"/>
    <w:rsid w:val="00282548"/>
    <w:pPr>
      <w:jc w:val="both"/>
    </w:pPr>
  </w:style>
  <w:style w:type="character" w:customStyle="1" w:styleId="EndNoteBibliographyChar">
    <w:name w:val="EndNote Bibliography Char"/>
    <w:basedOn w:val="DefaultParagraphFont"/>
    <w:link w:val="EndNoteBibliography"/>
    <w:rsid w:val="00282548"/>
    <w:rPr>
      <w:rFonts w:ascii="Times New Roman" w:eastAsia="SimSun" w:hAnsi="Times New Roman"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E9374D-3E95-7140-96AD-4543F6A25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383</Words>
  <Characters>2187</Characters>
  <Application>Microsoft Office Word</Application>
  <DocSecurity>0</DocSecurity>
  <Lines>18</Lines>
  <Paragraphs>5</Paragraphs>
  <ScaleCrop>false</ScaleCrop>
  <Company/>
  <LinksUpToDate>false</LinksUpToDate>
  <CharactersWithSpaces>2565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PARAMALINGAM, YANAHAN (PGR)</dc:creator>
  <cp:keywords/>
  <dc:description/>
  <cp:lastModifiedBy>PARAMALINGAM, YANAHAN (PGR)</cp:lastModifiedBy>
  <cp:revision>1</cp:revision>
  <dcterms:created xsi:type="dcterms:W3CDTF">2022-12-02T11:37:00Z</dcterms:created>
  <dcterms:modified xsi:type="dcterms:W3CDTF">2022-12-02T11:41:00Z</dcterms:modified>
</cp:coreProperties>
</file>