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CC3012" w14:textId="21E7711C" w:rsidR="00593D8F" w:rsidRPr="0048030F" w:rsidRDefault="0048030F" w:rsidP="00554F2B">
      <w:pPr>
        <w:jc w:val="center"/>
        <w:rPr>
          <w:rFonts w:asciiTheme="minorHAnsi" w:hAnsiTheme="minorHAnsi"/>
          <w:b/>
          <w:bCs/>
          <w:sz w:val="32"/>
          <w:szCs w:val="32"/>
        </w:rPr>
      </w:pPr>
      <w:r w:rsidRPr="0048030F">
        <w:rPr>
          <w:rFonts w:asciiTheme="minorHAnsi" w:hAnsiTheme="minorHAnsi"/>
          <w:b/>
          <w:bCs/>
          <w:sz w:val="32"/>
          <w:szCs w:val="32"/>
        </w:rPr>
        <w:t xml:space="preserve">Preparing </w:t>
      </w:r>
      <w:proofErr w:type="spellStart"/>
      <w:r w:rsidRPr="0048030F">
        <w:rPr>
          <w:rFonts w:asciiTheme="minorHAnsi" w:hAnsiTheme="minorHAnsi"/>
          <w:b/>
          <w:bCs/>
          <w:sz w:val="32"/>
          <w:szCs w:val="32"/>
        </w:rPr>
        <w:t>clathrin</w:t>
      </w:r>
      <w:proofErr w:type="spellEnd"/>
      <w:r w:rsidRPr="0048030F">
        <w:rPr>
          <w:rFonts w:asciiTheme="minorHAnsi" w:hAnsiTheme="minorHAnsi"/>
          <w:b/>
          <w:bCs/>
          <w:sz w:val="32"/>
          <w:szCs w:val="32"/>
        </w:rPr>
        <w:t xml:space="preserve"> cages from plants for cryo-electron microscopy</w:t>
      </w:r>
    </w:p>
    <w:p w14:paraId="1D2B7B69" w14:textId="00301E5A" w:rsidR="00817791" w:rsidRPr="0048030F" w:rsidRDefault="00163401" w:rsidP="00593D8F">
      <w:pPr>
        <w:rPr>
          <w:rFonts w:asciiTheme="minorHAnsi" w:hAnsiTheme="minorHAnsi"/>
          <w:b/>
          <w:sz w:val="22"/>
          <w:szCs w:val="22"/>
          <w:u w:val="single"/>
        </w:rPr>
      </w:pPr>
      <w:r>
        <w:rPr>
          <w:rFonts w:asciiTheme="minorHAnsi" w:hAnsiTheme="minorHAnsi"/>
          <w:b/>
          <w:sz w:val="20"/>
          <w:u w:val="single"/>
        </w:rPr>
        <w:br/>
      </w:r>
      <w:r w:rsidR="00817791" w:rsidRPr="0048030F">
        <w:rPr>
          <w:rFonts w:asciiTheme="minorHAnsi" w:hAnsiTheme="minorHAnsi"/>
          <w:b/>
          <w:sz w:val="22"/>
          <w:szCs w:val="22"/>
          <w:u w:val="single"/>
        </w:rPr>
        <w:t>Project Supervisor</w:t>
      </w:r>
      <w:r w:rsidR="00817791" w:rsidRPr="0048030F">
        <w:rPr>
          <w:rFonts w:asciiTheme="minorHAnsi" w:hAnsiTheme="minorHAnsi"/>
          <w:sz w:val="22"/>
          <w:szCs w:val="22"/>
          <w:u w:val="single"/>
        </w:rPr>
        <w:t xml:space="preserve">  </w:t>
      </w:r>
    </w:p>
    <w:p w14:paraId="282A1E06" w14:textId="3B209575" w:rsidR="00817791" w:rsidRPr="0048030F" w:rsidRDefault="00817791">
      <w:pPr>
        <w:tabs>
          <w:tab w:val="left" w:leader="underscore" w:pos="4800"/>
        </w:tabs>
        <w:spacing w:line="360" w:lineRule="auto"/>
        <w:rPr>
          <w:rFonts w:asciiTheme="minorHAnsi" w:hAnsiTheme="minorHAnsi"/>
          <w:sz w:val="22"/>
          <w:szCs w:val="22"/>
        </w:rPr>
      </w:pPr>
      <w:r w:rsidRPr="0048030F">
        <w:rPr>
          <w:rFonts w:asciiTheme="minorHAnsi" w:hAnsiTheme="minorHAnsi"/>
          <w:sz w:val="22"/>
          <w:szCs w:val="22"/>
        </w:rPr>
        <w:t>Name:</w:t>
      </w:r>
      <w:r w:rsidR="00983F4F" w:rsidRPr="0048030F">
        <w:rPr>
          <w:rFonts w:asciiTheme="minorHAnsi" w:hAnsiTheme="minorHAnsi"/>
          <w:sz w:val="22"/>
          <w:szCs w:val="22"/>
        </w:rPr>
        <w:t xml:space="preserve"> </w:t>
      </w:r>
      <w:r w:rsidR="00FA3E7F" w:rsidRPr="0048030F">
        <w:rPr>
          <w:rFonts w:asciiTheme="minorHAnsi" w:hAnsiTheme="minorHAnsi"/>
          <w:sz w:val="22"/>
          <w:szCs w:val="22"/>
        </w:rPr>
        <w:t xml:space="preserve"> Prof Richard Napier</w:t>
      </w:r>
    </w:p>
    <w:p w14:paraId="72CE8C77" w14:textId="68747D5B" w:rsidR="00817791" w:rsidRPr="0048030F" w:rsidRDefault="007775A9">
      <w:pPr>
        <w:tabs>
          <w:tab w:val="left" w:leader="underscore" w:pos="4800"/>
          <w:tab w:val="left" w:pos="5160"/>
          <w:tab w:val="left" w:leader="underscore" w:pos="9000"/>
        </w:tabs>
        <w:spacing w:line="360" w:lineRule="auto"/>
        <w:ind w:left="600" w:hanging="600"/>
        <w:rPr>
          <w:rFonts w:asciiTheme="minorHAnsi" w:hAnsiTheme="minorHAnsi"/>
          <w:sz w:val="22"/>
          <w:szCs w:val="22"/>
        </w:rPr>
      </w:pPr>
      <w:r w:rsidRPr="0048030F">
        <w:rPr>
          <w:rFonts w:asciiTheme="minorHAnsi" w:hAnsiTheme="minorHAnsi"/>
          <w:sz w:val="22"/>
          <w:szCs w:val="22"/>
        </w:rPr>
        <w:t>Location</w:t>
      </w:r>
      <w:r w:rsidR="00817791" w:rsidRPr="0048030F">
        <w:rPr>
          <w:rFonts w:asciiTheme="minorHAnsi" w:hAnsiTheme="minorHAnsi"/>
          <w:sz w:val="22"/>
          <w:szCs w:val="22"/>
        </w:rPr>
        <w:t xml:space="preserve">: </w:t>
      </w:r>
      <w:r w:rsidR="00FA3E7F" w:rsidRPr="0048030F">
        <w:rPr>
          <w:rFonts w:asciiTheme="minorHAnsi" w:hAnsiTheme="minorHAnsi"/>
          <w:sz w:val="22"/>
          <w:szCs w:val="22"/>
        </w:rPr>
        <w:t>Gibbet Hill, Lab C46</w:t>
      </w:r>
    </w:p>
    <w:p w14:paraId="78EFAB96" w14:textId="74866CA1" w:rsidR="00261D7D" w:rsidRPr="0048030F" w:rsidRDefault="00817791" w:rsidP="00817791">
      <w:pPr>
        <w:tabs>
          <w:tab w:val="left" w:leader="underscore" w:pos="4800"/>
          <w:tab w:val="left" w:pos="5160"/>
          <w:tab w:val="left" w:leader="underscore" w:pos="9000"/>
        </w:tabs>
        <w:spacing w:line="360" w:lineRule="auto"/>
        <w:ind w:left="600" w:hanging="600"/>
        <w:rPr>
          <w:rFonts w:asciiTheme="minorHAnsi" w:hAnsiTheme="minorHAnsi"/>
          <w:sz w:val="22"/>
          <w:szCs w:val="22"/>
        </w:rPr>
      </w:pPr>
      <w:r w:rsidRPr="0048030F">
        <w:rPr>
          <w:rFonts w:asciiTheme="minorHAnsi" w:hAnsiTheme="minorHAnsi"/>
          <w:sz w:val="22"/>
          <w:szCs w:val="22"/>
        </w:rPr>
        <w:t>E-mail address:</w:t>
      </w:r>
      <w:r w:rsidR="00983F4F" w:rsidRPr="0048030F">
        <w:rPr>
          <w:rFonts w:asciiTheme="minorHAnsi" w:hAnsiTheme="minorHAnsi"/>
          <w:sz w:val="22"/>
          <w:szCs w:val="22"/>
        </w:rPr>
        <w:t xml:space="preserve"> </w:t>
      </w:r>
      <w:r w:rsidR="00FA3E7F" w:rsidRPr="0048030F">
        <w:rPr>
          <w:rFonts w:asciiTheme="minorHAnsi" w:hAnsiTheme="minorHAnsi"/>
          <w:sz w:val="22"/>
          <w:szCs w:val="22"/>
        </w:rPr>
        <w:t>Richard.napier@warwick.ac.uk</w:t>
      </w:r>
    </w:p>
    <w:p w14:paraId="33656C80" w14:textId="77777777" w:rsidR="0014190C" w:rsidRPr="0048030F" w:rsidRDefault="0014190C">
      <w:pPr>
        <w:tabs>
          <w:tab w:val="left" w:leader="underscore" w:pos="4800"/>
          <w:tab w:val="left" w:pos="5160"/>
          <w:tab w:val="left" w:leader="underscore" w:pos="9000"/>
        </w:tabs>
        <w:spacing w:line="360" w:lineRule="auto"/>
        <w:ind w:left="600" w:hanging="600"/>
        <w:rPr>
          <w:rFonts w:asciiTheme="minorHAnsi" w:hAnsiTheme="minorHAnsi"/>
          <w:b/>
          <w:sz w:val="22"/>
          <w:szCs w:val="22"/>
          <w:u w:val="single"/>
        </w:rPr>
      </w:pPr>
    </w:p>
    <w:p w14:paraId="550044B6" w14:textId="77777777" w:rsidR="00817791" w:rsidRPr="0048030F" w:rsidRDefault="00584BE2">
      <w:pPr>
        <w:tabs>
          <w:tab w:val="left" w:leader="underscore" w:pos="4800"/>
          <w:tab w:val="left" w:pos="5160"/>
          <w:tab w:val="left" w:leader="underscore" w:pos="9000"/>
        </w:tabs>
        <w:spacing w:line="360" w:lineRule="auto"/>
        <w:ind w:left="600" w:hanging="600"/>
        <w:rPr>
          <w:rFonts w:asciiTheme="minorHAnsi" w:hAnsiTheme="minorHAnsi"/>
          <w:b/>
          <w:sz w:val="22"/>
          <w:szCs w:val="22"/>
          <w:u w:val="single"/>
        </w:rPr>
      </w:pPr>
      <w:r w:rsidRPr="0048030F">
        <w:rPr>
          <w:rFonts w:asciiTheme="minorHAnsi" w:hAnsiTheme="minorHAnsi"/>
          <w:b/>
          <w:sz w:val="22"/>
          <w:szCs w:val="22"/>
          <w:u w:val="single"/>
        </w:rPr>
        <w:t>Second S</w:t>
      </w:r>
      <w:r w:rsidR="00817791" w:rsidRPr="0048030F">
        <w:rPr>
          <w:rFonts w:asciiTheme="minorHAnsi" w:hAnsiTheme="minorHAnsi"/>
          <w:b/>
          <w:sz w:val="22"/>
          <w:szCs w:val="22"/>
          <w:u w:val="single"/>
        </w:rPr>
        <w:t xml:space="preserve">upervisor </w:t>
      </w:r>
      <w:r w:rsidR="00817791" w:rsidRPr="0048030F">
        <w:rPr>
          <w:rFonts w:asciiTheme="minorHAnsi" w:hAnsiTheme="minorHAnsi"/>
          <w:i/>
          <w:sz w:val="22"/>
          <w:szCs w:val="22"/>
          <w:u w:val="single"/>
        </w:rPr>
        <w:t>(</w:t>
      </w:r>
      <w:r w:rsidR="00D376DF" w:rsidRPr="0048030F">
        <w:rPr>
          <w:rFonts w:asciiTheme="minorHAnsi" w:hAnsiTheme="minorHAnsi"/>
          <w:b/>
          <w:i/>
          <w:sz w:val="22"/>
          <w:szCs w:val="22"/>
          <w:u w:val="single"/>
        </w:rPr>
        <w:t>if applicable)</w:t>
      </w:r>
    </w:p>
    <w:p w14:paraId="0658EEA2" w14:textId="007EAAE3" w:rsidR="00817791" w:rsidRPr="0048030F" w:rsidRDefault="00817791">
      <w:pPr>
        <w:tabs>
          <w:tab w:val="left" w:leader="underscore" w:pos="4800"/>
        </w:tabs>
        <w:spacing w:line="360" w:lineRule="auto"/>
        <w:rPr>
          <w:rFonts w:asciiTheme="minorHAnsi" w:hAnsiTheme="minorHAnsi"/>
          <w:sz w:val="22"/>
          <w:szCs w:val="22"/>
        </w:rPr>
      </w:pPr>
      <w:r w:rsidRPr="0048030F">
        <w:rPr>
          <w:rFonts w:asciiTheme="minorHAnsi" w:hAnsiTheme="minorHAnsi"/>
          <w:sz w:val="22"/>
          <w:szCs w:val="22"/>
        </w:rPr>
        <w:t>Name:</w:t>
      </w:r>
      <w:r w:rsidR="00983F4F" w:rsidRPr="0048030F">
        <w:rPr>
          <w:rFonts w:asciiTheme="minorHAnsi" w:hAnsiTheme="minorHAnsi"/>
          <w:sz w:val="22"/>
          <w:szCs w:val="22"/>
        </w:rPr>
        <w:t xml:space="preserve"> </w:t>
      </w:r>
      <w:r w:rsidR="00FA3E7F" w:rsidRPr="0048030F">
        <w:rPr>
          <w:rFonts w:asciiTheme="minorHAnsi" w:hAnsiTheme="minorHAnsi"/>
          <w:sz w:val="22"/>
          <w:szCs w:val="22"/>
        </w:rPr>
        <w:t xml:space="preserve"> Dr Corinne Smith</w:t>
      </w:r>
      <w:bookmarkStart w:id="0" w:name="_GoBack"/>
      <w:bookmarkEnd w:id="0"/>
    </w:p>
    <w:p w14:paraId="1CC781A3" w14:textId="2283CDA6" w:rsidR="00817791" w:rsidRPr="0048030F" w:rsidRDefault="007775A9">
      <w:pPr>
        <w:tabs>
          <w:tab w:val="left" w:leader="underscore" w:pos="4800"/>
          <w:tab w:val="left" w:pos="5160"/>
          <w:tab w:val="left" w:leader="underscore" w:pos="9000"/>
        </w:tabs>
        <w:spacing w:line="360" w:lineRule="auto"/>
        <w:ind w:left="600" w:hanging="600"/>
        <w:rPr>
          <w:rFonts w:asciiTheme="minorHAnsi" w:hAnsiTheme="minorHAnsi"/>
          <w:sz w:val="22"/>
          <w:szCs w:val="22"/>
        </w:rPr>
      </w:pPr>
      <w:r w:rsidRPr="0048030F">
        <w:rPr>
          <w:rFonts w:asciiTheme="minorHAnsi" w:hAnsiTheme="minorHAnsi"/>
          <w:sz w:val="22"/>
          <w:szCs w:val="22"/>
        </w:rPr>
        <w:t>Location</w:t>
      </w:r>
      <w:r w:rsidR="00817791" w:rsidRPr="0048030F">
        <w:rPr>
          <w:rFonts w:asciiTheme="minorHAnsi" w:hAnsiTheme="minorHAnsi"/>
          <w:sz w:val="22"/>
          <w:szCs w:val="22"/>
        </w:rPr>
        <w:t xml:space="preserve">: </w:t>
      </w:r>
      <w:r w:rsidR="00FA3E7F" w:rsidRPr="0048030F">
        <w:rPr>
          <w:rFonts w:asciiTheme="minorHAnsi" w:hAnsiTheme="minorHAnsi"/>
          <w:sz w:val="22"/>
          <w:szCs w:val="22"/>
        </w:rPr>
        <w:t>Gibbet Hill, lab C10</w:t>
      </w:r>
    </w:p>
    <w:p w14:paraId="2CC51A51" w14:textId="477D53AA" w:rsidR="00261D7D" w:rsidRPr="0048030F" w:rsidRDefault="00817791">
      <w:pPr>
        <w:tabs>
          <w:tab w:val="left" w:leader="underscore" w:pos="4800"/>
          <w:tab w:val="left" w:pos="5160"/>
          <w:tab w:val="left" w:leader="underscore" w:pos="9000"/>
        </w:tabs>
        <w:spacing w:line="360" w:lineRule="auto"/>
        <w:ind w:left="600" w:hanging="600"/>
        <w:rPr>
          <w:rFonts w:asciiTheme="minorHAnsi" w:hAnsiTheme="minorHAnsi"/>
          <w:sz w:val="22"/>
          <w:szCs w:val="22"/>
        </w:rPr>
      </w:pPr>
      <w:r w:rsidRPr="0048030F">
        <w:rPr>
          <w:rFonts w:asciiTheme="minorHAnsi" w:hAnsiTheme="minorHAnsi"/>
          <w:sz w:val="22"/>
          <w:szCs w:val="22"/>
        </w:rPr>
        <w:t>E-mail address:</w:t>
      </w:r>
      <w:r w:rsidR="00983F4F" w:rsidRPr="0048030F">
        <w:rPr>
          <w:rFonts w:asciiTheme="minorHAnsi" w:hAnsiTheme="minorHAnsi"/>
          <w:sz w:val="22"/>
          <w:szCs w:val="22"/>
        </w:rPr>
        <w:t xml:space="preserve"> </w:t>
      </w:r>
      <w:r w:rsidR="00A32DA6" w:rsidRPr="0048030F">
        <w:rPr>
          <w:rFonts w:asciiTheme="minorHAnsi" w:hAnsiTheme="minorHAnsi"/>
          <w:sz w:val="22"/>
          <w:szCs w:val="22"/>
        </w:rPr>
        <w:t>Corinne.smith@warwick.ac.uk</w:t>
      </w:r>
    </w:p>
    <w:p w14:paraId="34EC6C15" w14:textId="77777777" w:rsidR="0086269C" w:rsidRPr="0048030F" w:rsidRDefault="0086269C" w:rsidP="0014190C">
      <w:pPr>
        <w:tabs>
          <w:tab w:val="left" w:leader="underscore" w:pos="4800"/>
          <w:tab w:val="left" w:pos="5160"/>
          <w:tab w:val="left" w:leader="underscore" w:pos="9000"/>
        </w:tabs>
        <w:spacing w:line="360" w:lineRule="auto"/>
        <w:ind w:left="600" w:hanging="600"/>
        <w:rPr>
          <w:rFonts w:asciiTheme="minorHAnsi" w:hAnsiTheme="minorHAnsi"/>
          <w:b/>
          <w:sz w:val="22"/>
          <w:szCs w:val="22"/>
        </w:rPr>
      </w:pPr>
    </w:p>
    <w:p w14:paraId="1853F81F" w14:textId="62436149" w:rsidR="00A32DA6" w:rsidRPr="0048030F" w:rsidRDefault="00584BE2" w:rsidP="00B51F99">
      <w:pPr>
        <w:tabs>
          <w:tab w:val="left" w:leader="underscore" w:pos="4800"/>
          <w:tab w:val="left" w:pos="5160"/>
          <w:tab w:val="left" w:leader="underscore" w:pos="9000"/>
        </w:tabs>
        <w:ind w:left="600" w:hanging="600"/>
        <w:rPr>
          <w:rFonts w:asciiTheme="minorHAnsi" w:hAnsiTheme="minorHAnsi"/>
          <w:b/>
          <w:sz w:val="22"/>
          <w:szCs w:val="22"/>
          <w:u w:val="single"/>
        </w:rPr>
      </w:pPr>
      <w:r w:rsidRPr="0048030F">
        <w:rPr>
          <w:rFonts w:asciiTheme="minorHAnsi" w:hAnsiTheme="minorHAnsi"/>
          <w:b/>
          <w:sz w:val="22"/>
          <w:szCs w:val="22"/>
          <w:u w:val="single"/>
        </w:rPr>
        <w:t>Project O</w:t>
      </w:r>
      <w:r w:rsidR="00D376DF" w:rsidRPr="0048030F">
        <w:rPr>
          <w:rFonts w:asciiTheme="minorHAnsi" w:hAnsiTheme="minorHAnsi"/>
          <w:b/>
          <w:sz w:val="22"/>
          <w:szCs w:val="22"/>
          <w:u w:val="single"/>
        </w:rPr>
        <w:t>utline</w:t>
      </w:r>
    </w:p>
    <w:p w14:paraId="28409878" w14:textId="4F6BF4A3" w:rsidR="00A32DA6" w:rsidRPr="0048030F" w:rsidRDefault="00A32DA6" w:rsidP="00B51F99">
      <w:pPr>
        <w:tabs>
          <w:tab w:val="left" w:leader="underscore" w:pos="4800"/>
          <w:tab w:val="left" w:pos="5160"/>
          <w:tab w:val="left" w:leader="underscore" w:pos="9000"/>
        </w:tabs>
        <w:rPr>
          <w:rFonts w:asciiTheme="minorHAnsi" w:hAnsiTheme="minorHAnsi"/>
          <w:sz w:val="22"/>
          <w:szCs w:val="22"/>
        </w:rPr>
      </w:pPr>
      <w:r w:rsidRPr="0048030F">
        <w:rPr>
          <w:rFonts w:asciiTheme="minorHAnsi" w:hAnsiTheme="minorHAnsi"/>
          <w:sz w:val="22"/>
          <w:szCs w:val="22"/>
        </w:rPr>
        <w:t xml:space="preserve">Endocytosis in plants has an essential role in basic cellular functions underpinning growth and development, and recently also plant defence. The major endocytic mechanism in plants depends on the coat protein </w:t>
      </w:r>
      <w:proofErr w:type="spellStart"/>
      <w:r w:rsidRPr="0048030F">
        <w:rPr>
          <w:rFonts w:asciiTheme="minorHAnsi" w:hAnsiTheme="minorHAnsi"/>
          <w:sz w:val="22"/>
          <w:szCs w:val="22"/>
        </w:rPr>
        <w:t>clathrin</w:t>
      </w:r>
      <w:proofErr w:type="spellEnd"/>
      <w:r w:rsidRPr="0048030F">
        <w:rPr>
          <w:rFonts w:asciiTheme="minorHAnsi" w:hAnsiTheme="minorHAnsi"/>
          <w:sz w:val="22"/>
          <w:szCs w:val="22"/>
        </w:rPr>
        <w:t xml:space="preserve"> which is the scaffold for </w:t>
      </w:r>
      <w:proofErr w:type="spellStart"/>
      <w:r w:rsidRPr="0048030F">
        <w:rPr>
          <w:rFonts w:asciiTheme="minorHAnsi" w:hAnsiTheme="minorHAnsi"/>
          <w:sz w:val="22"/>
          <w:szCs w:val="22"/>
        </w:rPr>
        <w:t>clathrin</w:t>
      </w:r>
      <w:proofErr w:type="spellEnd"/>
      <w:r w:rsidRPr="0048030F">
        <w:rPr>
          <w:rFonts w:asciiTheme="minorHAnsi" w:hAnsiTheme="minorHAnsi"/>
          <w:sz w:val="22"/>
          <w:szCs w:val="22"/>
        </w:rPr>
        <w:t xml:space="preserve">-coated vesicle formation at the plasma membrane.  Adaptor proteins bind to </w:t>
      </w:r>
      <w:proofErr w:type="spellStart"/>
      <w:r w:rsidRPr="0048030F">
        <w:rPr>
          <w:rFonts w:asciiTheme="minorHAnsi" w:hAnsiTheme="minorHAnsi"/>
          <w:sz w:val="22"/>
          <w:szCs w:val="22"/>
        </w:rPr>
        <w:t>clathrin</w:t>
      </w:r>
      <w:proofErr w:type="spellEnd"/>
      <w:r w:rsidRPr="0048030F">
        <w:rPr>
          <w:rFonts w:asciiTheme="minorHAnsi" w:hAnsiTheme="minorHAnsi"/>
          <w:sz w:val="22"/>
          <w:szCs w:val="22"/>
        </w:rPr>
        <w:t xml:space="preserve"> and help recognise specific cargoes for packaging and internalization.  This system is conserved amongst eukaryotes, although details may vary between kingdoms.  </w:t>
      </w:r>
    </w:p>
    <w:p w14:paraId="760218C7" w14:textId="15070AC1" w:rsidR="00A32DA6" w:rsidRPr="0048030F" w:rsidRDefault="00A32DA6" w:rsidP="00B51F99">
      <w:pPr>
        <w:tabs>
          <w:tab w:val="left" w:leader="underscore" w:pos="4800"/>
          <w:tab w:val="left" w:pos="5160"/>
          <w:tab w:val="left" w:leader="underscore" w:pos="9000"/>
        </w:tabs>
        <w:rPr>
          <w:rFonts w:asciiTheme="minorHAnsi" w:hAnsiTheme="minorHAnsi"/>
          <w:sz w:val="22"/>
          <w:szCs w:val="22"/>
        </w:rPr>
      </w:pPr>
      <w:r w:rsidRPr="0048030F">
        <w:rPr>
          <w:rFonts w:asciiTheme="minorHAnsi" w:hAnsiTheme="minorHAnsi"/>
          <w:sz w:val="22"/>
          <w:szCs w:val="22"/>
        </w:rPr>
        <w:t xml:space="preserve">Dr Corinne Smith uses cryo-electron microscopy to determine the detailed molecular structure of </w:t>
      </w:r>
      <w:proofErr w:type="spellStart"/>
      <w:r w:rsidRPr="0048030F">
        <w:rPr>
          <w:rFonts w:asciiTheme="minorHAnsi" w:hAnsiTheme="minorHAnsi"/>
          <w:sz w:val="22"/>
          <w:szCs w:val="22"/>
        </w:rPr>
        <w:t>clathrin</w:t>
      </w:r>
      <w:proofErr w:type="spellEnd"/>
      <w:r w:rsidRPr="0048030F">
        <w:rPr>
          <w:rFonts w:asciiTheme="minorHAnsi" w:hAnsiTheme="minorHAnsi"/>
          <w:sz w:val="22"/>
          <w:szCs w:val="22"/>
        </w:rPr>
        <w:t xml:space="preserve"> and its adaptors in </w:t>
      </w:r>
      <w:proofErr w:type="spellStart"/>
      <w:r w:rsidRPr="0048030F">
        <w:rPr>
          <w:rFonts w:asciiTheme="minorHAnsi" w:hAnsiTheme="minorHAnsi"/>
          <w:sz w:val="22"/>
          <w:szCs w:val="22"/>
        </w:rPr>
        <w:t>clathrin</w:t>
      </w:r>
      <w:proofErr w:type="spellEnd"/>
      <w:r w:rsidRPr="0048030F">
        <w:rPr>
          <w:rFonts w:asciiTheme="minorHAnsi" w:hAnsiTheme="minorHAnsi"/>
          <w:sz w:val="22"/>
          <w:szCs w:val="22"/>
        </w:rPr>
        <w:t xml:space="preserve"> cages.  Her research combines structural biology with biophysical analysis to determine and understand the factors that control </w:t>
      </w:r>
      <w:proofErr w:type="spellStart"/>
      <w:r w:rsidRPr="0048030F">
        <w:rPr>
          <w:rFonts w:asciiTheme="minorHAnsi" w:hAnsiTheme="minorHAnsi"/>
          <w:sz w:val="22"/>
          <w:szCs w:val="22"/>
        </w:rPr>
        <w:t>clathrin</w:t>
      </w:r>
      <w:proofErr w:type="spellEnd"/>
      <w:r w:rsidRPr="0048030F">
        <w:rPr>
          <w:rFonts w:asciiTheme="minorHAnsi" w:hAnsiTheme="minorHAnsi"/>
          <w:sz w:val="22"/>
          <w:szCs w:val="22"/>
        </w:rPr>
        <w:t xml:space="preserve"> cage formation and disassembly.  </w:t>
      </w:r>
      <w:r w:rsidR="00273ECB" w:rsidRPr="0048030F">
        <w:rPr>
          <w:rFonts w:asciiTheme="minorHAnsi" w:hAnsiTheme="minorHAnsi"/>
          <w:sz w:val="22"/>
          <w:szCs w:val="22"/>
        </w:rPr>
        <w:t xml:space="preserve">She is a world leader in </w:t>
      </w:r>
      <w:proofErr w:type="spellStart"/>
      <w:r w:rsidR="00273ECB" w:rsidRPr="0048030F">
        <w:rPr>
          <w:rFonts w:asciiTheme="minorHAnsi" w:hAnsiTheme="minorHAnsi"/>
          <w:sz w:val="22"/>
          <w:szCs w:val="22"/>
        </w:rPr>
        <w:t>clathrin</w:t>
      </w:r>
      <w:proofErr w:type="spellEnd"/>
      <w:r w:rsidR="00273ECB" w:rsidRPr="0048030F">
        <w:rPr>
          <w:rFonts w:asciiTheme="minorHAnsi" w:hAnsiTheme="minorHAnsi"/>
          <w:sz w:val="22"/>
          <w:szCs w:val="22"/>
        </w:rPr>
        <w:t xml:space="preserve"> biology and, so far has used </w:t>
      </w:r>
      <w:proofErr w:type="spellStart"/>
      <w:r w:rsidR="00273ECB" w:rsidRPr="0048030F">
        <w:rPr>
          <w:rFonts w:asciiTheme="minorHAnsi" w:hAnsiTheme="minorHAnsi"/>
          <w:sz w:val="22"/>
          <w:szCs w:val="22"/>
        </w:rPr>
        <w:t>clathrin</w:t>
      </w:r>
      <w:proofErr w:type="spellEnd"/>
      <w:r w:rsidR="00273ECB" w:rsidRPr="0048030F">
        <w:rPr>
          <w:rFonts w:asciiTheme="minorHAnsi" w:hAnsiTheme="minorHAnsi"/>
          <w:sz w:val="22"/>
          <w:szCs w:val="22"/>
        </w:rPr>
        <w:t xml:space="preserve"> cages purified from animal sources.</w:t>
      </w:r>
    </w:p>
    <w:p w14:paraId="3EA1987F" w14:textId="5AE57043" w:rsidR="00A32DA6" w:rsidRPr="0048030F" w:rsidRDefault="00A32DA6" w:rsidP="00B51F99">
      <w:pPr>
        <w:tabs>
          <w:tab w:val="left" w:leader="underscore" w:pos="4800"/>
          <w:tab w:val="left" w:pos="5160"/>
          <w:tab w:val="left" w:leader="underscore" w:pos="9000"/>
        </w:tabs>
        <w:rPr>
          <w:rFonts w:asciiTheme="minorHAnsi" w:hAnsiTheme="minorHAnsi"/>
          <w:sz w:val="22"/>
          <w:szCs w:val="22"/>
        </w:rPr>
      </w:pPr>
      <w:r w:rsidRPr="0048030F">
        <w:rPr>
          <w:rFonts w:asciiTheme="minorHAnsi" w:hAnsiTheme="minorHAnsi"/>
          <w:sz w:val="22"/>
          <w:szCs w:val="22"/>
        </w:rPr>
        <w:t xml:space="preserve">Prof Richard Napier </w:t>
      </w:r>
      <w:r w:rsidR="00273ECB" w:rsidRPr="0048030F">
        <w:rPr>
          <w:rFonts w:asciiTheme="minorHAnsi" w:hAnsiTheme="minorHAnsi"/>
          <w:sz w:val="22"/>
          <w:szCs w:val="22"/>
        </w:rPr>
        <w:t xml:space="preserve">is a plant biologist researching how the hormone auxin works.  Auxin gradients in plants determine growth and developmental patterns and, in a large part, these gradients are built by asymmetric distribution of auxin transport proteins.  This asymmetry is driven by selective endocytosis of transport proteins via </w:t>
      </w:r>
      <w:proofErr w:type="spellStart"/>
      <w:r w:rsidR="00273ECB" w:rsidRPr="0048030F">
        <w:rPr>
          <w:rFonts w:asciiTheme="minorHAnsi" w:hAnsiTheme="minorHAnsi"/>
          <w:sz w:val="22"/>
          <w:szCs w:val="22"/>
        </w:rPr>
        <w:t>clathrin</w:t>
      </w:r>
      <w:proofErr w:type="spellEnd"/>
      <w:r w:rsidR="00273ECB" w:rsidRPr="0048030F">
        <w:rPr>
          <w:rFonts w:asciiTheme="minorHAnsi" w:hAnsiTheme="minorHAnsi"/>
          <w:sz w:val="22"/>
          <w:szCs w:val="22"/>
        </w:rPr>
        <w:t xml:space="preserve">-mediated endocytosis.  </w:t>
      </w:r>
    </w:p>
    <w:p w14:paraId="58F0C0D3" w14:textId="19DEDBC8" w:rsidR="00A32DA6" w:rsidRPr="0048030F" w:rsidRDefault="00273ECB" w:rsidP="00B51F99">
      <w:pPr>
        <w:tabs>
          <w:tab w:val="left" w:leader="underscore" w:pos="4800"/>
          <w:tab w:val="left" w:pos="5160"/>
          <w:tab w:val="left" w:leader="underscore" w:pos="9000"/>
        </w:tabs>
        <w:rPr>
          <w:rFonts w:asciiTheme="minorHAnsi" w:hAnsiTheme="minorHAnsi"/>
          <w:sz w:val="22"/>
          <w:szCs w:val="22"/>
        </w:rPr>
      </w:pPr>
      <w:r w:rsidRPr="0048030F">
        <w:rPr>
          <w:rFonts w:asciiTheme="minorHAnsi" w:hAnsiTheme="minorHAnsi"/>
          <w:sz w:val="22"/>
          <w:szCs w:val="22"/>
        </w:rPr>
        <w:t xml:space="preserve">This project will purify </w:t>
      </w:r>
      <w:proofErr w:type="spellStart"/>
      <w:r w:rsidRPr="0048030F">
        <w:rPr>
          <w:rFonts w:asciiTheme="minorHAnsi" w:hAnsiTheme="minorHAnsi"/>
          <w:sz w:val="22"/>
          <w:szCs w:val="22"/>
        </w:rPr>
        <w:t>clathrin</w:t>
      </w:r>
      <w:proofErr w:type="spellEnd"/>
      <w:r w:rsidRPr="0048030F">
        <w:rPr>
          <w:rFonts w:asciiTheme="minorHAnsi" w:hAnsiTheme="minorHAnsi"/>
          <w:sz w:val="22"/>
          <w:szCs w:val="22"/>
        </w:rPr>
        <w:t xml:space="preserve"> cages from plants with a target for preparing high quality, purified samples for evaluation by cryo-electron microscopy.  This work will begin to allow structural comparison of animal and plant </w:t>
      </w:r>
      <w:proofErr w:type="spellStart"/>
      <w:r w:rsidRPr="0048030F">
        <w:rPr>
          <w:rFonts w:asciiTheme="minorHAnsi" w:hAnsiTheme="minorHAnsi"/>
          <w:sz w:val="22"/>
          <w:szCs w:val="22"/>
        </w:rPr>
        <w:t>clathrin</w:t>
      </w:r>
      <w:proofErr w:type="spellEnd"/>
      <w:r w:rsidRPr="0048030F">
        <w:rPr>
          <w:rFonts w:asciiTheme="minorHAnsi" w:hAnsiTheme="minorHAnsi"/>
          <w:sz w:val="22"/>
          <w:szCs w:val="22"/>
        </w:rPr>
        <w:t xml:space="preserve"> cage construction.  </w:t>
      </w:r>
    </w:p>
    <w:p w14:paraId="2F215442" w14:textId="77777777" w:rsidR="0086269C" w:rsidRPr="0048030F" w:rsidRDefault="0086269C" w:rsidP="00273ECB">
      <w:pPr>
        <w:tabs>
          <w:tab w:val="left" w:leader="underscore" w:pos="4800"/>
          <w:tab w:val="left" w:pos="5160"/>
          <w:tab w:val="left" w:leader="underscore" w:pos="9000"/>
        </w:tabs>
        <w:rPr>
          <w:rFonts w:asciiTheme="minorHAnsi" w:hAnsiTheme="minorHAnsi"/>
          <w:sz w:val="22"/>
          <w:szCs w:val="22"/>
        </w:rPr>
      </w:pPr>
    </w:p>
    <w:p w14:paraId="2CAA2259" w14:textId="77777777" w:rsidR="0086269C" w:rsidRPr="0048030F" w:rsidRDefault="0086269C" w:rsidP="0086269C">
      <w:pPr>
        <w:tabs>
          <w:tab w:val="left" w:leader="underscore" w:pos="4800"/>
          <w:tab w:val="left" w:pos="5160"/>
          <w:tab w:val="left" w:leader="underscore" w:pos="9000"/>
        </w:tabs>
        <w:ind w:left="600" w:hanging="600"/>
        <w:rPr>
          <w:rFonts w:asciiTheme="minorHAnsi" w:hAnsiTheme="minorHAnsi"/>
          <w:sz w:val="22"/>
          <w:szCs w:val="22"/>
        </w:rPr>
      </w:pPr>
      <w:r w:rsidRPr="0048030F">
        <w:rPr>
          <w:rFonts w:asciiTheme="minorHAnsi" w:hAnsiTheme="minorHAnsi"/>
          <w:b/>
          <w:sz w:val="22"/>
          <w:szCs w:val="22"/>
        </w:rPr>
        <w:t>Workplan:</w:t>
      </w:r>
    </w:p>
    <w:p w14:paraId="4AC6A557" w14:textId="3BC5138D" w:rsidR="00273ECB" w:rsidRPr="0048030F" w:rsidRDefault="00273ECB" w:rsidP="00273ECB">
      <w:pPr>
        <w:tabs>
          <w:tab w:val="left" w:leader="underscore" w:pos="4800"/>
          <w:tab w:val="left" w:pos="5160"/>
          <w:tab w:val="left" w:leader="underscore" w:pos="9000"/>
        </w:tabs>
        <w:ind w:left="600" w:hanging="600"/>
        <w:rPr>
          <w:rFonts w:asciiTheme="minorHAnsi" w:hAnsiTheme="minorHAnsi"/>
          <w:sz w:val="22"/>
          <w:szCs w:val="22"/>
        </w:rPr>
      </w:pPr>
      <w:r w:rsidRPr="0048030F">
        <w:rPr>
          <w:rFonts w:asciiTheme="minorHAnsi" w:hAnsiTheme="minorHAnsi"/>
          <w:sz w:val="22"/>
          <w:szCs w:val="22"/>
        </w:rPr>
        <w:t xml:space="preserve">The project will suit someone who enjoys a little biochemistry.  You will grow pea and/or maize seedlings, learn how to homogenise the tissue and purify </w:t>
      </w:r>
      <w:proofErr w:type="spellStart"/>
      <w:r w:rsidRPr="0048030F">
        <w:rPr>
          <w:rFonts w:asciiTheme="minorHAnsi" w:hAnsiTheme="minorHAnsi"/>
          <w:sz w:val="22"/>
          <w:szCs w:val="22"/>
        </w:rPr>
        <w:t>clathrin</w:t>
      </w:r>
      <w:proofErr w:type="spellEnd"/>
      <w:r w:rsidRPr="0048030F">
        <w:rPr>
          <w:rFonts w:asciiTheme="minorHAnsi" w:hAnsiTheme="minorHAnsi"/>
          <w:sz w:val="22"/>
          <w:szCs w:val="22"/>
        </w:rPr>
        <w:t xml:space="preserve"> cages using differential centrifugation and column chromatography.  There are published methods to follow as well as the expertise in Corinne’s group.  You will use SDS-PAGE to monitor protein purity and quality and liaise with electron </w:t>
      </w:r>
      <w:proofErr w:type="spellStart"/>
      <w:r w:rsidRPr="0048030F">
        <w:rPr>
          <w:rFonts w:asciiTheme="minorHAnsi" w:hAnsiTheme="minorHAnsi"/>
          <w:sz w:val="22"/>
          <w:szCs w:val="22"/>
        </w:rPr>
        <w:t>microscopists</w:t>
      </w:r>
      <w:proofErr w:type="spellEnd"/>
      <w:r w:rsidRPr="0048030F">
        <w:rPr>
          <w:rFonts w:asciiTheme="minorHAnsi" w:hAnsiTheme="minorHAnsi"/>
          <w:sz w:val="22"/>
          <w:szCs w:val="22"/>
        </w:rPr>
        <w:t xml:space="preserve"> to prepare suitable samples for e/m.</w:t>
      </w:r>
    </w:p>
    <w:p w14:paraId="5E82CCE4" w14:textId="77777777" w:rsidR="0086269C" w:rsidRPr="0048030F" w:rsidRDefault="0086269C" w:rsidP="0086269C">
      <w:pPr>
        <w:tabs>
          <w:tab w:val="left" w:leader="underscore" w:pos="4800"/>
          <w:tab w:val="left" w:pos="5160"/>
          <w:tab w:val="left" w:leader="underscore" w:pos="9000"/>
        </w:tabs>
        <w:ind w:left="600" w:hanging="600"/>
        <w:rPr>
          <w:rFonts w:asciiTheme="minorHAnsi" w:hAnsiTheme="minorHAnsi"/>
          <w:sz w:val="22"/>
          <w:szCs w:val="22"/>
        </w:rPr>
      </w:pPr>
    </w:p>
    <w:p w14:paraId="4A051E97" w14:textId="1071C531" w:rsidR="0086269C" w:rsidRPr="0048030F" w:rsidRDefault="00B513B1" w:rsidP="0086269C">
      <w:pPr>
        <w:tabs>
          <w:tab w:val="left" w:leader="underscore" w:pos="4800"/>
          <w:tab w:val="left" w:pos="5160"/>
          <w:tab w:val="left" w:leader="underscore" w:pos="9000"/>
        </w:tabs>
        <w:ind w:left="600" w:hanging="600"/>
        <w:rPr>
          <w:rFonts w:asciiTheme="minorHAnsi" w:hAnsiTheme="minorHAnsi"/>
          <w:b/>
          <w:sz w:val="22"/>
          <w:szCs w:val="22"/>
        </w:rPr>
      </w:pPr>
      <w:r w:rsidRPr="0048030F">
        <w:rPr>
          <w:rFonts w:asciiTheme="minorHAnsi" w:hAnsiTheme="minorHAnsi"/>
          <w:b/>
          <w:sz w:val="22"/>
          <w:szCs w:val="22"/>
        </w:rPr>
        <w:t>Where</w:t>
      </w:r>
      <w:r w:rsidR="00F623DB" w:rsidRPr="0048030F">
        <w:rPr>
          <w:rFonts w:asciiTheme="minorHAnsi" w:hAnsiTheme="minorHAnsi"/>
          <w:b/>
          <w:sz w:val="22"/>
          <w:szCs w:val="22"/>
        </w:rPr>
        <w:t xml:space="preserve"> will most time be spent?</w:t>
      </w:r>
      <w:r w:rsidR="00273ECB" w:rsidRPr="0048030F">
        <w:rPr>
          <w:rFonts w:asciiTheme="minorHAnsi" w:hAnsiTheme="minorHAnsi"/>
          <w:b/>
          <w:sz w:val="22"/>
          <w:szCs w:val="22"/>
        </w:rPr>
        <w:t xml:space="preserve">  </w:t>
      </w:r>
      <w:r w:rsidR="00273ECB" w:rsidRPr="0048030F">
        <w:rPr>
          <w:rFonts w:asciiTheme="minorHAnsi" w:hAnsiTheme="minorHAnsi"/>
          <w:sz w:val="22"/>
          <w:szCs w:val="22"/>
        </w:rPr>
        <w:t>Gibbet Hill labs, based in C46</w:t>
      </w:r>
    </w:p>
    <w:p w14:paraId="4173518F" w14:textId="77777777" w:rsidR="00F623DB" w:rsidRPr="0048030F" w:rsidRDefault="00F623DB" w:rsidP="0086269C">
      <w:pPr>
        <w:tabs>
          <w:tab w:val="left" w:leader="underscore" w:pos="4800"/>
          <w:tab w:val="left" w:pos="5160"/>
          <w:tab w:val="left" w:leader="underscore" w:pos="9000"/>
        </w:tabs>
        <w:ind w:left="600" w:hanging="600"/>
        <w:rPr>
          <w:rFonts w:asciiTheme="minorHAnsi" w:hAnsiTheme="minorHAnsi"/>
          <w:sz w:val="22"/>
          <w:szCs w:val="22"/>
        </w:rPr>
      </w:pPr>
    </w:p>
    <w:p w14:paraId="000CB877" w14:textId="77777777" w:rsidR="0086269C" w:rsidRPr="0048030F" w:rsidRDefault="0086269C" w:rsidP="0086269C">
      <w:pPr>
        <w:tabs>
          <w:tab w:val="left" w:leader="underscore" w:pos="4800"/>
          <w:tab w:val="left" w:pos="5160"/>
          <w:tab w:val="left" w:leader="underscore" w:pos="9000"/>
        </w:tabs>
        <w:ind w:left="600" w:hanging="600"/>
        <w:rPr>
          <w:rFonts w:asciiTheme="minorHAnsi" w:hAnsiTheme="minorHAnsi"/>
          <w:sz w:val="22"/>
          <w:szCs w:val="22"/>
        </w:rPr>
      </w:pPr>
      <w:r w:rsidRPr="0048030F">
        <w:rPr>
          <w:rFonts w:asciiTheme="minorHAnsi" w:hAnsiTheme="minorHAnsi"/>
          <w:b/>
          <w:sz w:val="22"/>
          <w:szCs w:val="22"/>
        </w:rPr>
        <w:t>Skills Learnt:</w:t>
      </w:r>
    </w:p>
    <w:p w14:paraId="030D54B9" w14:textId="28BA32CE" w:rsidR="0086269C" w:rsidRPr="0048030F" w:rsidRDefault="00B51F99" w:rsidP="0086269C">
      <w:pPr>
        <w:tabs>
          <w:tab w:val="left" w:leader="underscore" w:pos="4800"/>
          <w:tab w:val="left" w:pos="5160"/>
          <w:tab w:val="left" w:leader="underscore" w:pos="9000"/>
        </w:tabs>
        <w:ind w:left="600" w:hanging="600"/>
        <w:rPr>
          <w:rFonts w:asciiTheme="minorHAnsi" w:hAnsiTheme="minorHAnsi"/>
          <w:sz w:val="22"/>
          <w:szCs w:val="22"/>
        </w:rPr>
      </w:pPr>
      <w:r w:rsidRPr="0048030F">
        <w:rPr>
          <w:rFonts w:asciiTheme="minorHAnsi" w:hAnsiTheme="minorHAnsi"/>
          <w:sz w:val="22"/>
          <w:szCs w:val="22"/>
        </w:rPr>
        <w:t xml:space="preserve">Plant physiology, biochemical techniques such as centrifugation, chromatography, SDS-PAGE and western blotting, an introduction to electron microscopy </w:t>
      </w:r>
    </w:p>
    <w:p w14:paraId="7C86471A" w14:textId="77777777" w:rsidR="0086269C" w:rsidRPr="0048030F" w:rsidRDefault="0086269C" w:rsidP="00593D8F">
      <w:pPr>
        <w:tabs>
          <w:tab w:val="left" w:leader="underscore" w:pos="4800"/>
          <w:tab w:val="left" w:pos="5160"/>
          <w:tab w:val="left" w:leader="underscore" w:pos="9000"/>
        </w:tabs>
        <w:rPr>
          <w:rFonts w:asciiTheme="minorHAnsi" w:hAnsiTheme="minorHAnsi"/>
          <w:sz w:val="22"/>
          <w:szCs w:val="22"/>
        </w:rPr>
      </w:pPr>
    </w:p>
    <w:p w14:paraId="31B9CF6A" w14:textId="0A86C796" w:rsidR="0086269C" w:rsidRPr="0048030F" w:rsidRDefault="0086269C" w:rsidP="00B51F99">
      <w:pPr>
        <w:tabs>
          <w:tab w:val="left" w:leader="underscore" w:pos="4800"/>
          <w:tab w:val="left" w:pos="5160"/>
          <w:tab w:val="left" w:leader="underscore" w:pos="9000"/>
        </w:tabs>
        <w:ind w:left="600" w:hanging="600"/>
        <w:rPr>
          <w:rFonts w:asciiTheme="minorHAnsi" w:hAnsiTheme="minorHAnsi"/>
          <w:sz w:val="22"/>
          <w:szCs w:val="22"/>
        </w:rPr>
      </w:pPr>
      <w:r w:rsidRPr="0048030F">
        <w:rPr>
          <w:rFonts w:asciiTheme="minorHAnsi" w:hAnsiTheme="minorHAnsi"/>
          <w:b/>
          <w:sz w:val="22"/>
          <w:szCs w:val="22"/>
        </w:rPr>
        <w:t>Key Reference</w:t>
      </w:r>
      <w:r w:rsidR="00B513B1" w:rsidRPr="0048030F">
        <w:rPr>
          <w:rFonts w:asciiTheme="minorHAnsi" w:hAnsiTheme="minorHAnsi"/>
          <w:b/>
          <w:sz w:val="22"/>
          <w:szCs w:val="22"/>
        </w:rPr>
        <w:t>(s)</w:t>
      </w:r>
      <w:r w:rsidRPr="0048030F">
        <w:rPr>
          <w:rFonts w:asciiTheme="minorHAnsi" w:hAnsiTheme="minorHAnsi"/>
          <w:b/>
          <w:sz w:val="22"/>
          <w:szCs w:val="22"/>
        </w:rPr>
        <w:t>:</w:t>
      </w:r>
    </w:p>
    <w:p w14:paraId="4304FAA4" w14:textId="4F16C44B" w:rsidR="00B51F99" w:rsidRPr="0048030F" w:rsidRDefault="00B51F99" w:rsidP="00B51F99">
      <w:pPr>
        <w:tabs>
          <w:tab w:val="left" w:leader="underscore" w:pos="4800"/>
          <w:tab w:val="left" w:pos="5160"/>
          <w:tab w:val="left" w:leader="underscore" w:pos="9000"/>
        </w:tabs>
        <w:rPr>
          <w:rFonts w:asciiTheme="minorHAnsi" w:hAnsiTheme="minorHAnsi"/>
          <w:sz w:val="22"/>
          <w:szCs w:val="22"/>
        </w:rPr>
      </w:pPr>
      <w:proofErr w:type="spellStart"/>
      <w:r w:rsidRPr="0048030F">
        <w:rPr>
          <w:rFonts w:asciiTheme="minorHAnsi" w:hAnsiTheme="minorHAnsi"/>
          <w:sz w:val="22"/>
          <w:szCs w:val="22"/>
        </w:rPr>
        <w:t>Clathrin</w:t>
      </w:r>
      <w:proofErr w:type="spellEnd"/>
      <w:r w:rsidRPr="0048030F">
        <w:rPr>
          <w:rFonts w:asciiTheme="minorHAnsi" w:hAnsiTheme="minorHAnsi"/>
          <w:sz w:val="22"/>
          <w:szCs w:val="22"/>
        </w:rPr>
        <w:t>-mediated endocytosis: the gateway into plant cells. 2011. Chen et al., Current Opinion in Plant Biology, 14:674–682</w:t>
      </w:r>
    </w:p>
    <w:p w14:paraId="20382F36" w14:textId="666A9339" w:rsidR="00A164B1" w:rsidRPr="00B51F99" w:rsidRDefault="00A164B1" w:rsidP="00B51F99">
      <w:pPr>
        <w:tabs>
          <w:tab w:val="left" w:leader="underscore" w:pos="4800"/>
          <w:tab w:val="left" w:pos="5160"/>
          <w:tab w:val="left" w:leader="underscore" w:pos="9000"/>
        </w:tabs>
        <w:ind w:left="600" w:hanging="600"/>
        <w:rPr>
          <w:rFonts w:asciiTheme="minorHAnsi" w:hAnsiTheme="minorHAnsi"/>
          <w:sz w:val="20"/>
          <w:szCs w:val="20"/>
        </w:rPr>
      </w:pPr>
    </w:p>
    <w:sectPr w:rsidR="00A164B1" w:rsidRPr="00B51F99" w:rsidSect="00C237F5">
      <w:footnotePr>
        <w:numFmt w:val="chicago"/>
      </w:footnotePr>
      <w:pgSz w:w="11907" w:h="16840" w:code="9"/>
      <w:pgMar w:top="680" w:right="851" w:bottom="680" w:left="851"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CF9339" w14:textId="77777777" w:rsidR="00ED1651" w:rsidRDefault="00ED1651">
      <w:r>
        <w:separator/>
      </w:r>
    </w:p>
  </w:endnote>
  <w:endnote w:type="continuationSeparator" w:id="0">
    <w:p w14:paraId="5A9107E9" w14:textId="77777777" w:rsidR="00ED1651" w:rsidRDefault="00ED16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C3619B" w14:textId="77777777" w:rsidR="00ED1651" w:rsidRDefault="00ED1651">
      <w:r>
        <w:separator/>
      </w:r>
    </w:p>
  </w:footnote>
  <w:footnote w:type="continuationSeparator" w:id="0">
    <w:p w14:paraId="38ED10AA" w14:textId="77777777" w:rsidR="00ED1651" w:rsidRDefault="00ED165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C66F24"/>
    <w:multiLevelType w:val="hybridMultilevel"/>
    <w:tmpl w:val="47F623E2"/>
    <w:lvl w:ilvl="0" w:tplc="06ECE5BA">
      <w:start w:val="1"/>
      <w:numFmt w:val="decimal"/>
      <w:lvlText w:val="%1."/>
      <w:lvlJc w:val="left"/>
      <w:pPr>
        <w:tabs>
          <w:tab w:val="num" w:pos="720"/>
        </w:tabs>
        <w:ind w:left="720" w:hanging="360"/>
      </w:pPr>
      <w:rPr>
        <w:rFonts w:hint="default"/>
      </w:rPr>
    </w:lvl>
    <w:lvl w:ilvl="1" w:tplc="B87852FE" w:tentative="1">
      <w:start w:val="1"/>
      <w:numFmt w:val="lowerLetter"/>
      <w:lvlText w:val="%2."/>
      <w:lvlJc w:val="left"/>
      <w:pPr>
        <w:tabs>
          <w:tab w:val="num" w:pos="1440"/>
        </w:tabs>
        <w:ind w:left="1440" w:hanging="360"/>
      </w:pPr>
    </w:lvl>
    <w:lvl w:ilvl="2" w:tplc="2C7E35CE" w:tentative="1">
      <w:start w:val="1"/>
      <w:numFmt w:val="lowerRoman"/>
      <w:lvlText w:val="%3."/>
      <w:lvlJc w:val="right"/>
      <w:pPr>
        <w:tabs>
          <w:tab w:val="num" w:pos="2160"/>
        </w:tabs>
        <w:ind w:left="2160" w:hanging="180"/>
      </w:pPr>
    </w:lvl>
    <w:lvl w:ilvl="3" w:tplc="722090A0" w:tentative="1">
      <w:start w:val="1"/>
      <w:numFmt w:val="decimal"/>
      <w:lvlText w:val="%4."/>
      <w:lvlJc w:val="left"/>
      <w:pPr>
        <w:tabs>
          <w:tab w:val="num" w:pos="2880"/>
        </w:tabs>
        <w:ind w:left="2880" w:hanging="360"/>
      </w:pPr>
    </w:lvl>
    <w:lvl w:ilvl="4" w:tplc="F4922438" w:tentative="1">
      <w:start w:val="1"/>
      <w:numFmt w:val="lowerLetter"/>
      <w:lvlText w:val="%5."/>
      <w:lvlJc w:val="left"/>
      <w:pPr>
        <w:tabs>
          <w:tab w:val="num" w:pos="3600"/>
        </w:tabs>
        <w:ind w:left="3600" w:hanging="360"/>
      </w:pPr>
    </w:lvl>
    <w:lvl w:ilvl="5" w:tplc="DC9CCAB2" w:tentative="1">
      <w:start w:val="1"/>
      <w:numFmt w:val="lowerRoman"/>
      <w:lvlText w:val="%6."/>
      <w:lvlJc w:val="right"/>
      <w:pPr>
        <w:tabs>
          <w:tab w:val="num" w:pos="4320"/>
        </w:tabs>
        <w:ind w:left="4320" w:hanging="180"/>
      </w:pPr>
    </w:lvl>
    <w:lvl w:ilvl="6" w:tplc="BEA0A816" w:tentative="1">
      <w:start w:val="1"/>
      <w:numFmt w:val="decimal"/>
      <w:lvlText w:val="%7."/>
      <w:lvlJc w:val="left"/>
      <w:pPr>
        <w:tabs>
          <w:tab w:val="num" w:pos="5040"/>
        </w:tabs>
        <w:ind w:left="5040" w:hanging="360"/>
      </w:pPr>
    </w:lvl>
    <w:lvl w:ilvl="7" w:tplc="D50228A2" w:tentative="1">
      <w:start w:val="1"/>
      <w:numFmt w:val="lowerLetter"/>
      <w:lvlText w:val="%8."/>
      <w:lvlJc w:val="left"/>
      <w:pPr>
        <w:tabs>
          <w:tab w:val="num" w:pos="5760"/>
        </w:tabs>
        <w:ind w:left="5760" w:hanging="360"/>
      </w:pPr>
    </w:lvl>
    <w:lvl w:ilvl="8" w:tplc="17D240D4" w:tentative="1">
      <w:start w:val="1"/>
      <w:numFmt w:val="lowerRoman"/>
      <w:lvlText w:val="%9."/>
      <w:lvlJc w:val="right"/>
      <w:pPr>
        <w:tabs>
          <w:tab w:val="num" w:pos="6480"/>
        </w:tabs>
        <w:ind w:left="6480" w:hanging="180"/>
      </w:pPr>
    </w:lvl>
  </w:abstractNum>
  <w:abstractNum w:abstractNumId="1" w15:restartNumberingAfterBreak="0">
    <w:nsid w:val="24FF7706"/>
    <w:multiLevelType w:val="hybridMultilevel"/>
    <w:tmpl w:val="33E2E4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A5B7B49"/>
    <w:multiLevelType w:val="hybridMultilevel"/>
    <w:tmpl w:val="FC585D18"/>
    <w:lvl w:ilvl="0" w:tplc="60DAE052">
      <w:start w:val="1"/>
      <w:numFmt w:val="bullet"/>
      <w:lvlText w:val=""/>
      <w:lvlJc w:val="left"/>
      <w:pPr>
        <w:tabs>
          <w:tab w:val="num" w:pos="2160"/>
        </w:tabs>
        <w:ind w:left="2160" w:hanging="360"/>
      </w:pPr>
      <w:rPr>
        <w:rFonts w:ascii="Symbol" w:hAnsi="Symbol" w:hint="default"/>
      </w:rPr>
    </w:lvl>
    <w:lvl w:ilvl="1" w:tplc="438A90AC" w:tentative="1">
      <w:start w:val="1"/>
      <w:numFmt w:val="bullet"/>
      <w:lvlText w:val="o"/>
      <w:lvlJc w:val="left"/>
      <w:pPr>
        <w:tabs>
          <w:tab w:val="num" w:pos="2880"/>
        </w:tabs>
        <w:ind w:left="2880" w:hanging="360"/>
      </w:pPr>
      <w:rPr>
        <w:rFonts w:ascii="Courier New" w:hAnsi="Courier New" w:cs="Arial" w:hint="default"/>
      </w:rPr>
    </w:lvl>
    <w:lvl w:ilvl="2" w:tplc="81062EDC" w:tentative="1">
      <w:start w:val="1"/>
      <w:numFmt w:val="bullet"/>
      <w:lvlText w:val=""/>
      <w:lvlJc w:val="left"/>
      <w:pPr>
        <w:tabs>
          <w:tab w:val="num" w:pos="3600"/>
        </w:tabs>
        <w:ind w:left="3600" w:hanging="360"/>
      </w:pPr>
      <w:rPr>
        <w:rFonts w:ascii="Wingdings" w:hAnsi="Wingdings" w:hint="default"/>
      </w:rPr>
    </w:lvl>
    <w:lvl w:ilvl="3" w:tplc="2938B3A2" w:tentative="1">
      <w:start w:val="1"/>
      <w:numFmt w:val="bullet"/>
      <w:lvlText w:val=""/>
      <w:lvlJc w:val="left"/>
      <w:pPr>
        <w:tabs>
          <w:tab w:val="num" w:pos="4320"/>
        </w:tabs>
        <w:ind w:left="4320" w:hanging="360"/>
      </w:pPr>
      <w:rPr>
        <w:rFonts w:ascii="Symbol" w:hAnsi="Symbol" w:hint="default"/>
      </w:rPr>
    </w:lvl>
    <w:lvl w:ilvl="4" w:tplc="F1226252" w:tentative="1">
      <w:start w:val="1"/>
      <w:numFmt w:val="bullet"/>
      <w:lvlText w:val="o"/>
      <w:lvlJc w:val="left"/>
      <w:pPr>
        <w:tabs>
          <w:tab w:val="num" w:pos="5040"/>
        </w:tabs>
        <w:ind w:left="5040" w:hanging="360"/>
      </w:pPr>
      <w:rPr>
        <w:rFonts w:ascii="Courier New" w:hAnsi="Courier New" w:cs="Arial" w:hint="default"/>
      </w:rPr>
    </w:lvl>
    <w:lvl w:ilvl="5" w:tplc="4D3EA7B6" w:tentative="1">
      <w:start w:val="1"/>
      <w:numFmt w:val="bullet"/>
      <w:lvlText w:val=""/>
      <w:lvlJc w:val="left"/>
      <w:pPr>
        <w:tabs>
          <w:tab w:val="num" w:pos="5760"/>
        </w:tabs>
        <w:ind w:left="5760" w:hanging="360"/>
      </w:pPr>
      <w:rPr>
        <w:rFonts w:ascii="Wingdings" w:hAnsi="Wingdings" w:hint="default"/>
      </w:rPr>
    </w:lvl>
    <w:lvl w:ilvl="6" w:tplc="7C48669E" w:tentative="1">
      <w:start w:val="1"/>
      <w:numFmt w:val="bullet"/>
      <w:lvlText w:val=""/>
      <w:lvlJc w:val="left"/>
      <w:pPr>
        <w:tabs>
          <w:tab w:val="num" w:pos="6480"/>
        </w:tabs>
        <w:ind w:left="6480" w:hanging="360"/>
      </w:pPr>
      <w:rPr>
        <w:rFonts w:ascii="Symbol" w:hAnsi="Symbol" w:hint="default"/>
      </w:rPr>
    </w:lvl>
    <w:lvl w:ilvl="7" w:tplc="4D088D80" w:tentative="1">
      <w:start w:val="1"/>
      <w:numFmt w:val="bullet"/>
      <w:lvlText w:val="o"/>
      <w:lvlJc w:val="left"/>
      <w:pPr>
        <w:tabs>
          <w:tab w:val="num" w:pos="7200"/>
        </w:tabs>
        <w:ind w:left="7200" w:hanging="360"/>
      </w:pPr>
      <w:rPr>
        <w:rFonts w:ascii="Courier New" w:hAnsi="Courier New" w:cs="Arial" w:hint="default"/>
      </w:rPr>
    </w:lvl>
    <w:lvl w:ilvl="8" w:tplc="E098B2D8" w:tentative="1">
      <w:start w:val="1"/>
      <w:numFmt w:val="bullet"/>
      <w:lvlText w:val=""/>
      <w:lvlJc w:val="left"/>
      <w:pPr>
        <w:tabs>
          <w:tab w:val="num" w:pos="7920"/>
        </w:tabs>
        <w:ind w:left="7920" w:hanging="360"/>
      </w:pPr>
      <w:rPr>
        <w:rFonts w:ascii="Wingdings" w:hAnsi="Wingdings" w:hint="default"/>
      </w:rPr>
    </w:lvl>
  </w:abstractNum>
  <w:abstractNum w:abstractNumId="3" w15:restartNumberingAfterBreak="0">
    <w:nsid w:val="78995D68"/>
    <w:multiLevelType w:val="hybridMultilevel"/>
    <w:tmpl w:val="56E293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3B70"/>
    <w:rsid w:val="00053B70"/>
    <w:rsid w:val="00061A63"/>
    <w:rsid w:val="00063E35"/>
    <w:rsid w:val="0007550F"/>
    <w:rsid w:val="000911A8"/>
    <w:rsid w:val="00103CFE"/>
    <w:rsid w:val="00113F48"/>
    <w:rsid w:val="00121A50"/>
    <w:rsid w:val="001279F7"/>
    <w:rsid w:val="00130EA5"/>
    <w:rsid w:val="0014190C"/>
    <w:rsid w:val="00163401"/>
    <w:rsid w:val="00164147"/>
    <w:rsid w:val="001B7B13"/>
    <w:rsid w:val="00261D7D"/>
    <w:rsid w:val="00273ECB"/>
    <w:rsid w:val="00285926"/>
    <w:rsid w:val="00290C93"/>
    <w:rsid w:val="002C1ED7"/>
    <w:rsid w:val="002F6E0D"/>
    <w:rsid w:val="00335927"/>
    <w:rsid w:val="003370F2"/>
    <w:rsid w:val="00353CD1"/>
    <w:rsid w:val="003861D3"/>
    <w:rsid w:val="00394B8B"/>
    <w:rsid w:val="0048030F"/>
    <w:rsid w:val="004B41F1"/>
    <w:rsid w:val="00552F76"/>
    <w:rsid w:val="00554F2B"/>
    <w:rsid w:val="00556D2E"/>
    <w:rsid w:val="00584BE2"/>
    <w:rsid w:val="00593D8F"/>
    <w:rsid w:val="005A3FC2"/>
    <w:rsid w:val="005B0430"/>
    <w:rsid w:val="006C169F"/>
    <w:rsid w:val="007775A9"/>
    <w:rsid w:val="007801CF"/>
    <w:rsid w:val="007C2303"/>
    <w:rsid w:val="007E42C3"/>
    <w:rsid w:val="00817791"/>
    <w:rsid w:val="00847559"/>
    <w:rsid w:val="0086269C"/>
    <w:rsid w:val="00884897"/>
    <w:rsid w:val="00890338"/>
    <w:rsid w:val="008D4E28"/>
    <w:rsid w:val="009054E1"/>
    <w:rsid w:val="00964443"/>
    <w:rsid w:val="00983F4F"/>
    <w:rsid w:val="009A2D19"/>
    <w:rsid w:val="009A7197"/>
    <w:rsid w:val="00A164B1"/>
    <w:rsid w:val="00A1769E"/>
    <w:rsid w:val="00A32DA6"/>
    <w:rsid w:val="00B0602D"/>
    <w:rsid w:val="00B4238C"/>
    <w:rsid w:val="00B513B1"/>
    <w:rsid w:val="00B51F99"/>
    <w:rsid w:val="00B65B86"/>
    <w:rsid w:val="00BD0BAD"/>
    <w:rsid w:val="00BD4FBD"/>
    <w:rsid w:val="00C0193D"/>
    <w:rsid w:val="00C237F5"/>
    <w:rsid w:val="00C51563"/>
    <w:rsid w:val="00C941EF"/>
    <w:rsid w:val="00CB4B0F"/>
    <w:rsid w:val="00CC2CA4"/>
    <w:rsid w:val="00CC4AA1"/>
    <w:rsid w:val="00CE33D4"/>
    <w:rsid w:val="00D376DF"/>
    <w:rsid w:val="00D53E90"/>
    <w:rsid w:val="00DA51E0"/>
    <w:rsid w:val="00DC686A"/>
    <w:rsid w:val="00E17757"/>
    <w:rsid w:val="00E32F4C"/>
    <w:rsid w:val="00E55602"/>
    <w:rsid w:val="00EC4808"/>
    <w:rsid w:val="00ED1651"/>
    <w:rsid w:val="00F01F7E"/>
    <w:rsid w:val="00F57A3F"/>
    <w:rsid w:val="00F623DB"/>
    <w:rsid w:val="00F93D2E"/>
    <w:rsid w:val="00FA3E7F"/>
    <w:rsid w:val="00FE0745"/>
    <w:rsid w:val="00FE25D9"/>
    <w:rsid w:val="00FF24E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C19A7D"/>
  <w15:docId w15:val="{AB40488F-619C-4310-8E24-8930F6DDA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7">
    <w:lsdException w:name="Normal" w:uiPriority="0" w:qFormat="1"/>
    <w:lsdException w:name="heading 1" w:uiPriority="0"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sdException w:name="Smart Link Error" w:semiHidden="1" w:unhideWhenUsed="1"/>
  </w:latentStyles>
  <w:style w:type="paragraph" w:default="1" w:styleId="Normal">
    <w:name w:val="Normal"/>
    <w:qFormat/>
    <w:rsid w:val="00C237F5"/>
    <w:rPr>
      <w:sz w:val="24"/>
      <w:szCs w:val="24"/>
    </w:rPr>
  </w:style>
  <w:style w:type="paragraph" w:styleId="Heading1">
    <w:name w:val="heading 1"/>
    <w:basedOn w:val="Normal"/>
    <w:next w:val="Normal"/>
    <w:link w:val="Heading1Char"/>
    <w:qFormat/>
    <w:rsid w:val="00C237F5"/>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237F5"/>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237F5"/>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1ptJustified">
    <w:name w:val="Style 11 pt Justified"/>
    <w:basedOn w:val="Normal"/>
    <w:rsid w:val="00C237F5"/>
    <w:pPr>
      <w:spacing w:line="220" w:lineRule="exact"/>
      <w:jc w:val="both"/>
    </w:pPr>
    <w:rPr>
      <w:sz w:val="22"/>
      <w:szCs w:val="20"/>
    </w:rPr>
  </w:style>
  <w:style w:type="paragraph" w:styleId="EndnoteText">
    <w:name w:val="endnote text"/>
    <w:basedOn w:val="Normal"/>
    <w:semiHidden/>
    <w:rsid w:val="00C237F5"/>
    <w:rPr>
      <w:sz w:val="20"/>
      <w:szCs w:val="20"/>
    </w:rPr>
  </w:style>
  <w:style w:type="character" w:styleId="EndnoteReference">
    <w:name w:val="endnote reference"/>
    <w:basedOn w:val="DefaultParagraphFont"/>
    <w:semiHidden/>
    <w:rsid w:val="00C237F5"/>
    <w:rPr>
      <w:vertAlign w:val="superscript"/>
    </w:rPr>
  </w:style>
  <w:style w:type="paragraph" w:styleId="BodyText">
    <w:name w:val="Body Text"/>
    <w:basedOn w:val="Normal"/>
    <w:rsid w:val="00C237F5"/>
    <w:pPr>
      <w:tabs>
        <w:tab w:val="left" w:leader="underscore" w:pos="3360"/>
      </w:tabs>
      <w:spacing w:before="240"/>
    </w:pPr>
    <w:rPr>
      <w:rFonts w:ascii="Arial" w:hAnsi="Arial"/>
      <w:sz w:val="20"/>
    </w:rPr>
  </w:style>
  <w:style w:type="paragraph" w:styleId="FootnoteText">
    <w:name w:val="footnote text"/>
    <w:basedOn w:val="Normal"/>
    <w:semiHidden/>
    <w:rsid w:val="00C237F5"/>
    <w:rPr>
      <w:sz w:val="20"/>
      <w:szCs w:val="20"/>
    </w:rPr>
  </w:style>
  <w:style w:type="character" w:styleId="FootnoteReference">
    <w:name w:val="footnote reference"/>
    <w:basedOn w:val="DefaultParagraphFont"/>
    <w:semiHidden/>
    <w:rsid w:val="00C237F5"/>
    <w:rPr>
      <w:vertAlign w:val="superscript"/>
    </w:rPr>
  </w:style>
  <w:style w:type="character" w:styleId="CommentReference">
    <w:name w:val="annotation reference"/>
    <w:basedOn w:val="DefaultParagraphFont"/>
    <w:semiHidden/>
    <w:rsid w:val="00C237F5"/>
    <w:rPr>
      <w:sz w:val="16"/>
      <w:szCs w:val="16"/>
    </w:rPr>
  </w:style>
  <w:style w:type="paragraph" w:styleId="CommentText">
    <w:name w:val="annotation text"/>
    <w:basedOn w:val="Normal"/>
    <w:semiHidden/>
    <w:rsid w:val="00C237F5"/>
    <w:rPr>
      <w:sz w:val="20"/>
      <w:szCs w:val="20"/>
    </w:rPr>
  </w:style>
  <w:style w:type="paragraph" w:styleId="CommentSubject">
    <w:name w:val="annotation subject"/>
    <w:basedOn w:val="CommentText"/>
    <w:next w:val="CommentText"/>
    <w:semiHidden/>
    <w:rsid w:val="00C237F5"/>
    <w:rPr>
      <w:b/>
      <w:bCs/>
    </w:rPr>
  </w:style>
  <w:style w:type="paragraph" w:styleId="BalloonText">
    <w:name w:val="Balloon Text"/>
    <w:basedOn w:val="Normal"/>
    <w:semiHidden/>
    <w:rsid w:val="00C237F5"/>
    <w:rPr>
      <w:rFonts w:ascii="Tahoma" w:hAnsi="Tahoma" w:cs="Tahoma"/>
      <w:sz w:val="16"/>
      <w:szCs w:val="16"/>
    </w:rPr>
  </w:style>
  <w:style w:type="character" w:styleId="Hyperlink">
    <w:name w:val="Hyperlink"/>
    <w:basedOn w:val="DefaultParagraphFont"/>
    <w:rsid w:val="003726B1"/>
    <w:rPr>
      <w:color w:val="0000FF"/>
      <w:u w:val="single"/>
    </w:rPr>
  </w:style>
  <w:style w:type="character" w:styleId="FollowedHyperlink">
    <w:name w:val="FollowedHyperlink"/>
    <w:basedOn w:val="DefaultParagraphFont"/>
    <w:rsid w:val="003726B1"/>
    <w:rPr>
      <w:color w:val="800080"/>
      <w:u w:val="single"/>
    </w:rPr>
  </w:style>
  <w:style w:type="paragraph" w:styleId="BlockText">
    <w:name w:val="Block Text"/>
    <w:basedOn w:val="Normal"/>
    <w:rsid w:val="007E42C3"/>
    <w:pPr>
      <w:ind w:left="426" w:right="849"/>
    </w:pPr>
    <w:rPr>
      <w:rFonts w:ascii="Verdana" w:hAnsi="Verdana"/>
      <w:sz w:val="20"/>
    </w:rPr>
  </w:style>
  <w:style w:type="paragraph" w:styleId="NormalWeb">
    <w:name w:val="Normal (Web)"/>
    <w:basedOn w:val="Normal"/>
    <w:uiPriority w:val="99"/>
    <w:unhideWhenUsed/>
    <w:rsid w:val="00335927"/>
    <w:pPr>
      <w:spacing w:before="100" w:beforeAutospacing="1" w:after="100" w:afterAutospacing="1"/>
    </w:pPr>
    <w:rPr>
      <w:rFonts w:eastAsiaTheme="minorHAnsi"/>
    </w:rPr>
  </w:style>
  <w:style w:type="character" w:customStyle="1" w:styleId="Heading1Char">
    <w:name w:val="Heading 1 Char"/>
    <w:basedOn w:val="DefaultParagraphFont"/>
    <w:link w:val="Heading1"/>
    <w:rsid w:val="00F01F7E"/>
    <w:rPr>
      <w:rFonts w:ascii="Arial" w:hAnsi="Arial" w:cs="Arial"/>
      <w:b/>
      <w:bCs/>
      <w:kern w:val="32"/>
      <w:sz w:val="32"/>
      <w:szCs w:val="32"/>
    </w:rPr>
  </w:style>
  <w:style w:type="paragraph" w:styleId="ListParagraph">
    <w:name w:val="List Paragraph"/>
    <w:basedOn w:val="Normal"/>
    <w:uiPriority w:val="34"/>
    <w:qFormat/>
    <w:rsid w:val="00C51563"/>
    <w:pPr>
      <w:ind w:left="720"/>
      <w:contextualSpacing/>
    </w:pPr>
  </w:style>
  <w:style w:type="character" w:styleId="UnresolvedMention">
    <w:name w:val="Unresolved Mention"/>
    <w:basedOn w:val="DefaultParagraphFont"/>
    <w:uiPriority w:val="99"/>
    <w:rsid w:val="00593D8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724104">
      <w:bodyDiv w:val="1"/>
      <w:marLeft w:val="0"/>
      <w:marRight w:val="0"/>
      <w:marTop w:val="0"/>
      <w:marBottom w:val="0"/>
      <w:divBdr>
        <w:top w:val="none" w:sz="0" w:space="0" w:color="auto"/>
        <w:left w:val="none" w:sz="0" w:space="0" w:color="auto"/>
        <w:bottom w:val="none" w:sz="0" w:space="0" w:color="auto"/>
        <w:right w:val="none" w:sz="0" w:space="0" w:color="auto"/>
      </w:divBdr>
    </w:div>
    <w:div w:id="1132869561">
      <w:bodyDiv w:val="1"/>
      <w:marLeft w:val="0"/>
      <w:marRight w:val="0"/>
      <w:marTop w:val="0"/>
      <w:marBottom w:val="0"/>
      <w:divBdr>
        <w:top w:val="none" w:sz="0" w:space="0" w:color="auto"/>
        <w:left w:val="none" w:sz="0" w:space="0" w:color="auto"/>
        <w:bottom w:val="none" w:sz="0" w:space="0" w:color="auto"/>
        <w:right w:val="none" w:sz="0" w:space="0" w:color="auto"/>
      </w:divBdr>
    </w:div>
    <w:div w:id="11547592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405</Words>
  <Characters>2313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MOAC Mini-projects</vt:lpstr>
    </vt:vector>
  </TitlesOfParts>
  <Company>UOW</Company>
  <LinksUpToDate>false</LinksUpToDate>
  <CharactersWithSpaces>2713</CharactersWithSpaces>
  <SharedDoc>false</SharedDoc>
  <HLinks>
    <vt:vector size="6" baseType="variant">
      <vt:variant>
        <vt:i4>4849782</vt:i4>
      </vt:variant>
      <vt:variant>
        <vt:i4>0</vt:i4>
      </vt:variant>
      <vt:variant>
        <vt:i4>0</vt:i4>
      </vt:variant>
      <vt:variant>
        <vt:i4>5</vt:i4>
      </vt:variant>
      <vt:variant>
        <vt:lpwstr>mailto:denny.croft@warwick.ac.uk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MOAC Mini-projects</dc:title>
  <dc:creator>Rodger</dc:creator>
  <cp:lastModifiedBy>Microsoft Office User</cp:lastModifiedBy>
  <cp:revision>3</cp:revision>
  <cp:lastPrinted>2011-12-01T10:53:00Z</cp:lastPrinted>
  <dcterms:created xsi:type="dcterms:W3CDTF">2018-12-21T12:58:00Z</dcterms:created>
  <dcterms:modified xsi:type="dcterms:W3CDTF">2019-08-21T12:36:00Z</dcterms:modified>
</cp:coreProperties>
</file>