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3E4FC3" w14:textId="4FD2361C" w:rsidR="0031525D" w:rsidRPr="004D7E5A" w:rsidRDefault="003C0ED1">
      <w:pPr>
        <w:rPr>
          <w:rFonts w:ascii="Calibri" w:hAnsi="Calibri" w:cs="Calibri"/>
          <w:b/>
          <w:bCs/>
          <w:sz w:val="28"/>
          <w:szCs w:val="28"/>
        </w:rPr>
      </w:pPr>
      <w:r w:rsidRPr="004D7E5A">
        <w:rPr>
          <w:rFonts w:ascii="Calibri" w:hAnsi="Calibri" w:cs="Calibri"/>
          <w:b/>
          <w:bCs/>
          <w:sz w:val="28"/>
          <w:szCs w:val="28"/>
        </w:rPr>
        <w:t>FAQ on Thesis vs. Publications</w:t>
      </w:r>
    </w:p>
    <w:p w14:paraId="1E92568B" w14:textId="77777777" w:rsidR="003C0ED1" w:rsidRPr="003C0ED1" w:rsidRDefault="003C0ED1">
      <w:pPr>
        <w:rPr>
          <w:rFonts w:ascii="Calibri" w:hAnsi="Calibri" w:cs="Calibri"/>
        </w:rPr>
      </w:pPr>
    </w:p>
    <w:p w14:paraId="380044C3" w14:textId="22B4CD24" w:rsidR="003C0ED1" w:rsidRPr="003C0ED1" w:rsidRDefault="003C0ED1" w:rsidP="003C0ED1">
      <w:pPr>
        <w:rPr>
          <w:rFonts w:ascii="Calibri" w:hAnsi="Calibri" w:cs="Calibri"/>
          <w:b/>
          <w:bCs/>
        </w:rPr>
      </w:pPr>
      <w:r w:rsidRPr="003C0ED1">
        <w:rPr>
          <w:rFonts w:ascii="Calibri" w:hAnsi="Calibri" w:cs="Calibri"/>
          <w:b/>
          <w:bCs/>
        </w:rPr>
        <w:t xml:space="preserve">What is the difference between a paper and a thesis chapter? </w:t>
      </w:r>
    </w:p>
    <w:p w14:paraId="01D43845" w14:textId="20CF29D8" w:rsidR="003C0ED1" w:rsidRPr="004D7E5A" w:rsidRDefault="004D7E5A">
      <w:pPr>
        <w:rPr>
          <w:rFonts w:ascii="Calibri" w:hAnsi="Calibri" w:cs="Calibri"/>
          <w:color w:val="A02B93" w:themeColor="accent5"/>
        </w:rPr>
      </w:pPr>
      <w:r w:rsidRPr="00645782">
        <w:rPr>
          <w:rFonts w:ascii="Calibri" w:hAnsi="Calibri" w:cs="Calibri"/>
          <w:color w:val="A02B93" w:themeColor="accent5"/>
        </w:rPr>
        <w:t>You can find current SLS guidance on</w:t>
      </w:r>
      <w:r w:rsidRPr="004D7E5A">
        <w:rPr>
          <w:rFonts w:ascii="Calibri" w:hAnsi="Calibri" w:cs="Calibri"/>
          <w:color w:val="A02B93" w:themeColor="accent5"/>
        </w:rPr>
        <w:t xml:space="preserve"> thesis structure here: </w:t>
      </w:r>
      <w:r w:rsidR="00677C2E" w:rsidRPr="00677C2E">
        <w:rPr>
          <w:rFonts w:ascii="Calibri" w:hAnsi="Calibri" w:cs="Calibri"/>
          <w:color w:val="A02B93" w:themeColor="accent5"/>
          <w:sz w:val="22"/>
          <w:szCs w:val="22"/>
        </w:rPr>
        <w:t>https://warwick.ac.uk/fac/sci/lifesci/intranet/staffpg/students/pgresearch/thesissubmission/</w:t>
      </w:r>
    </w:p>
    <w:p w14:paraId="59FE7B8A" w14:textId="77777777" w:rsidR="00677C2E" w:rsidRDefault="00677C2E" w:rsidP="004D7E5A">
      <w:pPr>
        <w:rPr>
          <w:rFonts w:ascii="Calibri" w:eastAsia="Calibri" w:hAnsi="Calibri" w:cs="Times New Roman"/>
          <w:color w:val="A02B93" w:themeColor="accent5"/>
        </w:rPr>
      </w:pPr>
    </w:p>
    <w:p w14:paraId="6C383F3C" w14:textId="7B71DB7E" w:rsidR="004D7E5A" w:rsidRPr="004D7E5A" w:rsidRDefault="004D7E5A" w:rsidP="004D7E5A">
      <w:pPr>
        <w:rPr>
          <w:rFonts w:ascii="Calibri" w:eastAsia="Calibri" w:hAnsi="Calibri" w:cs="Times New Roman"/>
          <w:color w:val="A02B93" w:themeColor="accent5"/>
        </w:rPr>
      </w:pPr>
      <w:r w:rsidRPr="004D7E5A">
        <w:rPr>
          <w:rFonts w:ascii="Calibri" w:eastAsia="Calibri" w:hAnsi="Calibri" w:cs="Times New Roman"/>
          <w:color w:val="A02B93" w:themeColor="accent5"/>
        </w:rPr>
        <w:t xml:space="preserve">Current guidance aims to align these two tasks, with results chapters of the thesis presented </w:t>
      </w:r>
      <w:proofErr w:type="spellStart"/>
      <w:r w:rsidRPr="004D7E5A">
        <w:rPr>
          <w:rFonts w:ascii="Calibri" w:eastAsia="Calibri" w:hAnsi="Calibri" w:cs="Times New Roman"/>
          <w:color w:val="A02B93" w:themeColor="accent5"/>
        </w:rPr>
        <w:t>presented</w:t>
      </w:r>
      <w:proofErr w:type="spellEnd"/>
      <w:r w:rsidRPr="004D7E5A">
        <w:rPr>
          <w:rFonts w:ascii="Calibri" w:eastAsia="Calibri" w:hAnsi="Calibri" w:cs="Times New Roman"/>
          <w:color w:val="A02B93" w:themeColor="accent5"/>
        </w:rPr>
        <w:t xml:space="preserve"> in scientific paper format.</w:t>
      </w:r>
      <w:r w:rsidRPr="004D7E5A">
        <w:rPr>
          <w:rFonts w:ascii="Calibri" w:eastAsia="Calibri" w:hAnsi="Calibri" w:cs="Times New Roman"/>
          <w:color w:val="A02B93" w:themeColor="accent5"/>
        </w:rPr>
        <w:t xml:space="preserve"> The guidelines state, “</w:t>
      </w:r>
      <w:r w:rsidRPr="004D7E5A">
        <w:rPr>
          <w:rFonts w:ascii="Calibri" w:eastAsia="Calibri" w:hAnsi="Calibri" w:cs="Times New Roman"/>
          <w:color w:val="A02B93" w:themeColor="accent5"/>
        </w:rPr>
        <w:t>Ideally the format of chapters should be constructed according to a relevant target journal. Results may contain one scientific paper or more. Each paper should have: 1) Author names and title, 2) Abstract, 3) Brief introduction, 4) Detailed materials and methods, 5) Results (description of data with figures and tables), 6) Discussion, and 8) Statement of author contributions to the research work.</w:t>
      </w:r>
      <w:r w:rsidRPr="004D7E5A">
        <w:rPr>
          <w:rFonts w:ascii="Calibri" w:eastAsia="Calibri" w:hAnsi="Calibri" w:cs="Times New Roman"/>
          <w:color w:val="A02B93" w:themeColor="accent5"/>
        </w:rPr>
        <w:t>”</w:t>
      </w:r>
    </w:p>
    <w:p w14:paraId="482732DB" w14:textId="6DAFA23F" w:rsidR="004D7E5A" w:rsidRPr="004D7E5A" w:rsidRDefault="004D7E5A">
      <w:pPr>
        <w:rPr>
          <w:rFonts w:ascii="Calibri" w:eastAsia="Calibri" w:hAnsi="Calibri" w:cs="Times New Roman"/>
          <w:color w:val="A02B93" w:themeColor="accent5"/>
        </w:rPr>
      </w:pPr>
      <w:r w:rsidRPr="004D7E5A">
        <w:rPr>
          <w:rFonts w:ascii="Calibri" w:eastAsia="Calibri" w:hAnsi="Calibri" w:cs="Times New Roman"/>
          <w:color w:val="A02B93" w:themeColor="accent5"/>
        </w:rPr>
        <w:t xml:space="preserve">The differences are that the results chapters </w:t>
      </w:r>
      <w:r w:rsidRPr="004D7E5A">
        <w:rPr>
          <w:rFonts w:ascii="Calibri" w:eastAsia="Calibri" w:hAnsi="Calibri" w:cs="Times New Roman"/>
          <w:b/>
          <w:bCs/>
          <w:color w:val="A02B93" w:themeColor="accent5"/>
        </w:rPr>
        <w:t>do not have to be published</w:t>
      </w:r>
      <w:r w:rsidRPr="004D7E5A">
        <w:rPr>
          <w:rFonts w:ascii="Calibri" w:eastAsia="Calibri" w:hAnsi="Calibri" w:cs="Times New Roman"/>
          <w:color w:val="A02B93" w:themeColor="accent5"/>
        </w:rPr>
        <w:t xml:space="preserve"> </w:t>
      </w:r>
      <w:r w:rsidRPr="004D7E5A">
        <w:rPr>
          <w:rFonts w:ascii="Calibri" w:eastAsia="Calibri" w:hAnsi="Calibri" w:cs="Times New Roman"/>
          <w:color w:val="A02B93" w:themeColor="accent5"/>
        </w:rPr>
        <w:t>to be included in the thesis.</w:t>
      </w:r>
      <w:r w:rsidRPr="004D7E5A">
        <w:rPr>
          <w:rFonts w:ascii="Calibri" w:eastAsia="Calibri" w:hAnsi="Calibri" w:cs="Times New Roman"/>
          <w:color w:val="A02B93" w:themeColor="accent5"/>
        </w:rPr>
        <w:t xml:space="preserve"> There is not a requirement for publication in the PhD. However, the results chapters </w:t>
      </w:r>
      <w:r w:rsidRPr="004D7E5A">
        <w:rPr>
          <w:rFonts w:ascii="Calibri" w:eastAsia="Calibri" w:hAnsi="Calibri" w:cs="Times New Roman"/>
          <w:i/>
          <w:iCs/>
          <w:color w:val="A02B93" w:themeColor="accent5"/>
        </w:rPr>
        <w:t>can</w:t>
      </w:r>
      <w:r w:rsidRPr="004D7E5A">
        <w:rPr>
          <w:rFonts w:ascii="Calibri" w:eastAsia="Calibri" w:hAnsi="Calibri" w:cs="Times New Roman"/>
          <w:color w:val="A02B93" w:themeColor="accent5"/>
        </w:rPr>
        <w:t xml:space="preserve"> be published and</w:t>
      </w:r>
      <w:r w:rsidRPr="004D7E5A">
        <w:rPr>
          <w:rFonts w:ascii="Calibri" w:eastAsia="Calibri" w:hAnsi="Calibri" w:cs="Times New Roman"/>
          <w:color w:val="A02B93" w:themeColor="accent5"/>
        </w:rPr>
        <w:t xml:space="preserve"> included in the accepted manuscript</w:t>
      </w:r>
      <w:r w:rsidRPr="004D7E5A">
        <w:rPr>
          <w:rFonts w:ascii="Calibri" w:eastAsia="Calibri" w:hAnsi="Calibri" w:cs="Times New Roman"/>
          <w:color w:val="A02B93" w:themeColor="accent5"/>
        </w:rPr>
        <w:t>’s</w:t>
      </w:r>
      <w:r w:rsidRPr="004D7E5A">
        <w:rPr>
          <w:rFonts w:ascii="Calibri" w:eastAsia="Calibri" w:hAnsi="Calibri" w:cs="Times New Roman"/>
          <w:color w:val="A02B93" w:themeColor="accent5"/>
        </w:rPr>
        <w:t xml:space="preserve"> format. </w:t>
      </w:r>
    </w:p>
    <w:p w14:paraId="2606545E" w14:textId="77777777" w:rsidR="004D7E5A" w:rsidRDefault="004D7E5A">
      <w:pPr>
        <w:rPr>
          <w:rFonts w:ascii="Calibri" w:hAnsi="Calibri" w:cs="Calibri"/>
        </w:rPr>
      </w:pPr>
    </w:p>
    <w:p w14:paraId="2B1493CA" w14:textId="6C56E26F" w:rsidR="0026419C" w:rsidRPr="0026419C" w:rsidRDefault="0026419C">
      <w:pPr>
        <w:rPr>
          <w:rFonts w:ascii="Calibri" w:hAnsi="Calibri" w:cs="Calibri"/>
          <w:b/>
          <w:bCs/>
        </w:rPr>
      </w:pPr>
      <w:r w:rsidRPr="0026419C">
        <w:rPr>
          <w:rFonts w:ascii="Calibri" w:hAnsi="Calibri" w:cs="Calibri"/>
          <w:b/>
          <w:bCs/>
        </w:rPr>
        <w:t xml:space="preserve">What is more important – writing a thesis or publishing? </w:t>
      </w:r>
    </w:p>
    <w:p w14:paraId="3ED978AE" w14:textId="107790A8" w:rsidR="0026419C" w:rsidRPr="004D7E5A" w:rsidRDefault="004D7E5A">
      <w:pPr>
        <w:rPr>
          <w:rFonts w:ascii="Calibri" w:hAnsi="Calibri" w:cs="Calibri"/>
          <w:color w:val="A02B93" w:themeColor="accent5"/>
        </w:rPr>
      </w:pPr>
      <w:r w:rsidRPr="004D7E5A">
        <w:rPr>
          <w:rFonts w:ascii="Calibri" w:hAnsi="Calibri" w:cs="Calibri"/>
          <w:color w:val="A02B93" w:themeColor="accent5"/>
        </w:rPr>
        <w:t xml:space="preserve">Both! It is essential that you follow thesis hand in deadlines. The motivation for current guidance in SLS is to help make sure you can publish your work, as we are aware that publication is an important part of job applications. </w:t>
      </w:r>
    </w:p>
    <w:p w14:paraId="2557ACEC" w14:textId="77777777" w:rsidR="003C0ED1" w:rsidRPr="003C0ED1" w:rsidRDefault="003C0ED1">
      <w:pPr>
        <w:rPr>
          <w:rFonts w:ascii="Calibri" w:hAnsi="Calibri" w:cs="Calibri"/>
        </w:rPr>
      </w:pPr>
    </w:p>
    <w:p w14:paraId="02ABAB33" w14:textId="09AF2A10" w:rsidR="003C0ED1" w:rsidRPr="003C0ED1" w:rsidRDefault="003C0ED1">
      <w:pPr>
        <w:rPr>
          <w:rFonts w:ascii="Calibri" w:hAnsi="Calibri" w:cs="Calibri"/>
          <w:b/>
          <w:bCs/>
        </w:rPr>
      </w:pPr>
      <w:r w:rsidRPr="003C0ED1">
        <w:rPr>
          <w:rFonts w:ascii="Calibri" w:hAnsi="Calibri" w:cs="Calibri"/>
          <w:b/>
          <w:bCs/>
        </w:rPr>
        <w:t xml:space="preserve">Can I use published material in my thesis? </w:t>
      </w:r>
    </w:p>
    <w:p w14:paraId="6724C58C" w14:textId="713FDAEC" w:rsidR="003C0ED1" w:rsidRPr="004D7E5A" w:rsidRDefault="0026419C">
      <w:pPr>
        <w:rPr>
          <w:rFonts w:ascii="Calibri" w:hAnsi="Calibri" w:cs="Calibri"/>
          <w:color w:val="A02B93" w:themeColor="accent5"/>
        </w:rPr>
      </w:pPr>
      <w:r w:rsidRPr="004D7E5A">
        <w:rPr>
          <w:rFonts w:ascii="Calibri" w:hAnsi="Calibri" w:cs="Calibri"/>
          <w:color w:val="A02B93" w:themeColor="accent5"/>
        </w:rPr>
        <w:t xml:space="preserve">The answer to this question depends on when the work for that paper was conducted. </w:t>
      </w:r>
      <w:r w:rsidRPr="003C0ED1">
        <w:rPr>
          <w:rFonts w:ascii="Calibri" w:eastAsia="Times New Roman" w:hAnsi="Calibri" w:cs="Calibri"/>
          <w:color w:val="A02B93" w:themeColor="accent5"/>
          <w:kern w:val="0"/>
          <w:lang w:eastAsia="en-GB"/>
          <w14:ligatures w14:val="none"/>
        </w:rPr>
        <w:t>The Doctoral college has a FAQ on this in their 'Guide to Examinations for Higher Degrees' (</w:t>
      </w:r>
      <w:hyperlink r:id="rId5" w:tooltip="https://eur01.safelinks.protection.outlook.com/?url=https%3A%2F%2Fwarwick.ac.uk%2Fservices%2Fdc%2Fsubmission%2Fgtehdr%2F&amp;data=05%7C02%7CErin.Gorsich%40warwick.ac.uk%7C9a571cd23f64434d4e6108dd7d96f07c%7C09bacfbd47ef446592653546f2eaf6bc%7C0%7C0%7C638804809406273797%7CUnknown%7CTWFpbGZsb3d8eyJFbXB0eU1hcGkiOnRydWUsIlYiOiIwLjAuMDAwMCIsIlAiOiJXaW4zMiIsIkFOIjoiTWFpbCIsIldUIjoyfQ%3D%3D%7C0%7C%7C%7C&amp;sdata=H%2FqC%2BF5sPNe7oGdqh2IM0IvarerdcZbeOFGDQcln8bQ%3D&amp;reserved=0" w:history="1">
        <w:r w:rsidRPr="003C0ED1">
          <w:rPr>
            <w:rFonts w:ascii="Calibri" w:eastAsia="Times New Roman" w:hAnsi="Calibri" w:cs="Calibri"/>
            <w:color w:val="A02B93" w:themeColor="accent5"/>
            <w:kern w:val="0"/>
            <w:u w:val="single"/>
            <w:lang w:eastAsia="en-GB"/>
            <w14:ligatures w14:val="none"/>
          </w:rPr>
          <w:t>https://warwick.ac.uk/services/dc/submission/gtehdr/</w:t>
        </w:r>
      </w:hyperlink>
      <w:r w:rsidRPr="003C0ED1">
        <w:rPr>
          <w:rFonts w:ascii="Calibri" w:eastAsia="Times New Roman" w:hAnsi="Calibri" w:cs="Calibri"/>
          <w:color w:val="A02B93" w:themeColor="accent5"/>
          <w:kern w:val="0"/>
          <w:lang w:eastAsia="en-GB"/>
          <w14:ligatures w14:val="none"/>
        </w:rPr>
        <w:t> - section 3)</w:t>
      </w:r>
    </w:p>
    <w:p w14:paraId="545C9FD6" w14:textId="2C8E828B" w:rsidR="0026419C" w:rsidRPr="004D7E5A" w:rsidRDefault="0026419C" w:rsidP="0026419C">
      <w:pPr>
        <w:numPr>
          <w:ilvl w:val="0"/>
          <w:numId w:val="1"/>
        </w:numPr>
        <w:rPr>
          <w:rFonts w:ascii="Calibri" w:eastAsia="Times New Roman" w:hAnsi="Calibri" w:cs="Calibri"/>
          <w:color w:val="A02B93" w:themeColor="accent5"/>
          <w:kern w:val="0"/>
          <w:lang w:eastAsia="en-GB"/>
          <w14:ligatures w14:val="none"/>
        </w:rPr>
      </w:pPr>
      <w:r w:rsidRPr="004D7E5A">
        <w:rPr>
          <w:rFonts w:ascii="Calibri" w:eastAsia="Times New Roman" w:hAnsi="Calibri" w:cs="Calibri"/>
          <w:color w:val="A02B93" w:themeColor="accent5"/>
          <w:kern w:val="0"/>
          <w:lang w:eastAsia="en-GB"/>
          <w14:ligatures w14:val="none"/>
        </w:rPr>
        <w:t>A</w:t>
      </w:r>
      <w:r w:rsidR="003C0ED1" w:rsidRPr="003C0ED1">
        <w:rPr>
          <w:rFonts w:ascii="Calibri" w:eastAsia="Times New Roman" w:hAnsi="Calibri" w:cs="Calibri"/>
          <w:color w:val="A02B93" w:themeColor="accent5"/>
          <w:kern w:val="0"/>
          <w:lang w:eastAsia="en-GB"/>
          <w14:ligatures w14:val="none"/>
        </w:rPr>
        <w:t xml:space="preserve"> paper published before the period of study </w:t>
      </w:r>
      <w:r w:rsidRPr="004D7E5A">
        <w:rPr>
          <w:rFonts w:ascii="Calibri" w:eastAsia="Times New Roman" w:hAnsi="Calibri" w:cs="Calibri"/>
          <w:color w:val="A02B93" w:themeColor="accent5"/>
          <w:kern w:val="0"/>
          <w:lang w:eastAsia="en-GB"/>
          <w14:ligatures w14:val="none"/>
        </w:rPr>
        <w:t>cannot</w:t>
      </w:r>
      <w:r w:rsidRPr="003C0ED1">
        <w:rPr>
          <w:rFonts w:ascii="Calibri" w:eastAsia="Times New Roman" w:hAnsi="Calibri" w:cs="Calibri"/>
          <w:color w:val="A02B93" w:themeColor="accent5"/>
          <w:kern w:val="0"/>
          <w:lang w:eastAsia="en-GB"/>
          <w14:ligatures w14:val="none"/>
        </w:rPr>
        <w:t xml:space="preserve"> be considered as part of the thesis to be examined.</w:t>
      </w:r>
      <w:r w:rsidRPr="004D7E5A">
        <w:rPr>
          <w:rFonts w:ascii="Calibri" w:eastAsia="Times New Roman" w:hAnsi="Calibri" w:cs="Calibri"/>
          <w:color w:val="A02B93" w:themeColor="accent5"/>
          <w:kern w:val="0"/>
          <w:lang w:eastAsia="en-GB"/>
          <w14:ligatures w14:val="none"/>
        </w:rPr>
        <w:t xml:space="preserve"> It </w:t>
      </w:r>
      <w:r w:rsidR="003C0ED1" w:rsidRPr="003C0ED1">
        <w:rPr>
          <w:rFonts w:ascii="Calibri" w:eastAsia="Times New Roman" w:hAnsi="Calibri" w:cs="Calibri"/>
          <w:color w:val="A02B93" w:themeColor="accent5"/>
          <w:kern w:val="0"/>
          <w:lang w:eastAsia="en-GB"/>
          <w14:ligatures w14:val="none"/>
        </w:rPr>
        <w:t xml:space="preserve">can be included but must be clearly acknowledged in the declaration and set apart from the main body of the thesis. </w:t>
      </w:r>
    </w:p>
    <w:p w14:paraId="0F95632E" w14:textId="2714D289" w:rsidR="003C0ED1" w:rsidRPr="004D7E5A" w:rsidRDefault="003C0ED1" w:rsidP="0026419C">
      <w:pPr>
        <w:numPr>
          <w:ilvl w:val="0"/>
          <w:numId w:val="2"/>
        </w:numPr>
        <w:rPr>
          <w:rFonts w:ascii="Calibri" w:eastAsia="Times New Roman" w:hAnsi="Calibri" w:cs="Calibri"/>
          <w:color w:val="A02B93" w:themeColor="accent5"/>
          <w:kern w:val="0"/>
          <w:lang w:eastAsia="en-GB"/>
          <w14:ligatures w14:val="none"/>
        </w:rPr>
      </w:pPr>
      <w:r w:rsidRPr="003C0ED1">
        <w:rPr>
          <w:rFonts w:ascii="Calibri" w:eastAsia="Times New Roman" w:hAnsi="Calibri" w:cs="Calibri"/>
          <w:color w:val="A02B93" w:themeColor="accent5"/>
          <w:kern w:val="0"/>
          <w:lang w:eastAsia="en-GB"/>
          <w14:ligatures w14:val="none"/>
        </w:rPr>
        <w:t>For material published during the period of study</w:t>
      </w:r>
      <w:r w:rsidR="0026419C" w:rsidRPr="004D7E5A">
        <w:rPr>
          <w:rFonts w:ascii="Calibri" w:eastAsia="Times New Roman" w:hAnsi="Calibri" w:cs="Calibri"/>
          <w:color w:val="A02B93" w:themeColor="accent5"/>
          <w:kern w:val="0"/>
          <w:lang w:eastAsia="en-GB"/>
          <w14:ligatures w14:val="none"/>
        </w:rPr>
        <w:t>, t</w:t>
      </w:r>
      <w:r w:rsidRPr="003C0ED1">
        <w:rPr>
          <w:rFonts w:ascii="Calibri" w:eastAsia="Times New Roman" w:hAnsi="Calibri" w:cs="Calibri"/>
          <w:color w:val="A02B93" w:themeColor="accent5"/>
          <w:kern w:val="0"/>
          <w:lang w:eastAsia="en-GB"/>
          <w14:ligatures w14:val="none"/>
        </w:rPr>
        <w:t>he research work must have been completed during the period of study, and the student must be able to demonstrate substantial and significant input into the study</w:t>
      </w:r>
      <w:r w:rsidR="0026419C" w:rsidRPr="004D7E5A">
        <w:rPr>
          <w:rFonts w:ascii="Calibri" w:eastAsia="Times New Roman" w:hAnsi="Calibri" w:cs="Calibri"/>
          <w:color w:val="A02B93" w:themeColor="accent5"/>
          <w:kern w:val="0"/>
          <w:lang w:eastAsia="en-GB"/>
          <w14:ligatures w14:val="none"/>
        </w:rPr>
        <w:t xml:space="preserve">.  Additionally, </w:t>
      </w:r>
      <w:r w:rsidRPr="003C0ED1">
        <w:rPr>
          <w:rFonts w:ascii="Calibri" w:eastAsia="Times New Roman" w:hAnsi="Calibri" w:cs="Calibri"/>
          <w:color w:val="A02B93" w:themeColor="accent5"/>
          <w:kern w:val="0"/>
          <w:lang w:eastAsia="en-GB"/>
          <w14:ligatures w14:val="none"/>
        </w:rPr>
        <w:t xml:space="preserve">the independent contribution of the student must be </w:t>
      </w:r>
      <w:proofErr w:type="gramStart"/>
      <w:r w:rsidRPr="003C0ED1">
        <w:rPr>
          <w:rFonts w:ascii="Calibri" w:eastAsia="Times New Roman" w:hAnsi="Calibri" w:cs="Calibri"/>
          <w:color w:val="A02B93" w:themeColor="accent5"/>
          <w:kern w:val="0"/>
          <w:lang w:eastAsia="en-GB"/>
          <w14:ligatures w14:val="none"/>
        </w:rPr>
        <w:t>evident</w:t>
      </w:r>
      <w:proofErr w:type="gramEnd"/>
      <w:r w:rsidR="0026419C" w:rsidRPr="004D7E5A">
        <w:rPr>
          <w:rFonts w:ascii="Calibri" w:eastAsia="Times New Roman" w:hAnsi="Calibri" w:cs="Calibri"/>
          <w:color w:val="A02B93" w:themeColor="accent5"/>
          <w:kern w:val="0"/>
          <w:lang w:eastAsia="en-GB"/>
          <w14:ligatures w14:val="none"/>
        </w:rPr>
        <w:t xml:space="preserve"> and any collaborative work </w:t>
      </w:r>
      <w:r w:rsidRPr="003C0ED1">
        <w:rPr>
          <w:rFonts w:ascii="Calibri" w:eastAsia="Times New Roman" w:hAnsi="Calibri" w:cs="Calibri"/>
          <w:color w:val="A02B93" w:themeColor="accent5"/>
          <w:kern w:val="0"/>
          <w:lang w:eastAsia="en-GB"/>
          <w14:ligatures w14:val="none"/>
        </w:rPr>
        <w:t>must be acknowledged appropriately</w:t>
      </w:r>
      <w:r w:rsidR="00677C2E">
        <w:rPr>
          <w:rFonts w:ascii="Calibri" w:eastAsia="Times New Roman" w:hAnsi="Calibri" w:cs="Calibri"/>
          <w:color w:val="A02B93" w:themeColor="accent5"/>
          <w:kern w:val="0"/>
          <w:lang w:eastAsia="en-GB"/>
          <w14:ligatures w14:val="none"/>
        </w:rPr>
        <w:t xml:space="preserve">.  These requirements from the doctoral college will be met if you follow the format advice from SLS. </w:t>
      </w:r>
    </w:p>
    <w:p w14:paraId="5F0EC65D" w14:textId="748F0A61" w:rsidR="0026419C" w:rsidRPr="003C0ED1" w:rsidRDefault="0026419C" w:rsidP="0026419C">
      <w:pPr>
        <w:numPr>
          <w:ilvl w:val="0"/>
          <w:numId w:val="2"/>
        </w:numPr>
        <w:rPr>
          <w:rFonts w:ascii="Calibri" w:eastAsia="Times New Roman" w:hAnsi="Calibri" w:cs="Calibri"/>
          <w:color w:val="A02B93" w:themeColor="accent5"/>
          <w:kern w:val="0"/>
          <w:highlight w:val="yellow"/>
          <w:lang w:eastAsia="en-GB"/>
          <w14:ligatures w14:val="none"/>
        </w:rPr>
      </w:pPr>
      <w:commentRangeStart w:id="0"/>
      <w:r w:rsidRPr="004D7E5A">
        <w:rPr>
          <w:rFonts w:ascii="Calibri" w:eastAsia="Times New Roman" w:hAnsi="Calibri" w:cs="Calibri"/>
          <w:color w:val="A02B93" w:themeColor="accent5"/>
          <w:kern w:val="0"/>
          <w:highlight w:val="yellow"/>
          <w:lang w:eastAsia="en-GB"/>
          <w14:ligatures w14:val="none"/>
        </w:rPr>
        <w:t xml:space="preserve">For a paper-style thesis, I recommend including a declaration at the start of each chapter clarifying which pieces of the work were led by you and how you developed the collaborative aspects.  </w:t>
      </w:r>
      <w:r w:rsidR="00677C2E">
        <w:rPr>
          <w:rFonts w:ascii="Calibri" w:eastAsia="Times New Roman" w:hAnsi="Calibri" w:cs="Calibri"/>
          <w:color w:val="A02B93" w:themeColor="accent5"/>
          <w:kern w:val="0"/>
          <w:highlight w:val="yellow"/>
          <w:lang w:eastAsia="en-GB"/>
          <w14:ligatures w14:val="none"/>
        </w:rPr>
        <w:t xml:space="preserve">The current SLS advice also recommends including an author contribution statement at the end of each chapter </w:t>
      </w:r>
      <w:proofErr w:type="gramStart"/>
      <w:r w:rsidR="00677C2E">
        <w:rPr>
          <w:rFonts w:ascii="Calibri" w:eastAsia="Times New Roman" w:hAnsi="Calibri" w:cs="Calibri"/>
          <w:color w:val="A02B93" w:themeColor="accent5"/>
          <w:kern w:val="0"/>
          <w:highlight w:val="yellow"/>
          <w:lang w:eastAsia="en-GB"/>
          <w14:ligatures w14:val="none"/>
        </w:rPr>
        <w:t>similar to</w:t>
      </w:r>
      <w:proofErr w:type="gramEnd"/>
      <w:r w:rsidR="00677C2E">
        <w:rPr>
          <w:rFonts w:ascii="Calibri" w:eastAsia="Times New Roman" w:hAnsi="Calibri" w:cs="Calibri"/>
          <w:color w:val="A02B93" w:themeColor="accent5"/>
          <w:kern w:val="0"/>
          <w:highlight w:val="yellow"/>
          <w:lang w:eastAsia="en-GB"/>
          <w14:ligatures w14:val="none"/>
        </w:rPr>
        <w:t xml:space="preserve"> what you would see in a publication. </w:t>
      </w:r>
      <w:r w:rsidRPr="004D7E5A">
        <w:rPr>
          <w:rFonts w:ascii="Calibri" w:eastAsia="Times New Roman" w:hAnsi="Calibri" w:cs="Calibri"/>
          <w:color w:val="A02B93" w:themeColor="accent5"/>
          <w:kern w:val="0"/>
          <w:highlight w:val="yellow"/>
          <w:lang w:eastAsia="en-GB"/>
          <w14:ligatures w14:val="none"/>
        </w:rPr>
        <w:t xml:space="preserve">See examples. </w:t>
      </w:r>
      <w:commentRangeEnd w:id="0"/>
      <w:r w:rsidRPr="004D7E5A">
        <w:rPr>
          <w:rStyle w:val="CommentReference"/>
          <w:color w:val="A02B93" w:themeColor="accent5"/>
        </w:rPr>
        <w:commentReference w:id="0"/>
      </w:r>
    </w:p>
    <w:p w14:paraId="710A8837" w14:textId="77777777" w:rsidR="003C0ED1" w:rsidRPr="003C0ED1" w:rsidRDefault="003C0ED1" w:rsidP="003C0ED1">
      <w:pPr>
        <w:rPr>
          <w:rFonts w:ascii="Calibri" w:eastAsia="Times New Roman" w:hAnsi="Calibri" w:cs="Calibri"/>
          <w:color w:val="000000"/>
          <w:kern w:val="0"/>
          <w:lang w:eastAsia="en-GB"/>
          <w14:ligatures w14:val="none"/>
        </w:rPr>
      </w:pPr>
      <w:r w:rsidRPr="003C0ED1">
        <w:rPr>
          <w:rFonts w:ascii="Calibri" w:eastAsia="Times New Roman" w:hAnsi="Calibri" w:cs="Calibri"/>
          <w:color w:val="000000"/>
          <w:kern w:val="0"/>
          <w:lang w:eastAsia="en-GB"/>
          <w14:ligatures w14:val="none"/>
        </w:rPr>
        <w:t> </w:t>
      </w:r>
    </w:p>
    <w:p w14:paraId="2A177823" w14:textId="31A69E8C" w:rsidR="00677C2E" w:rsidRPr="00677C2E" w:rsidRDefault="00677C2E" w:rsidP="003C0ED1">
      <w:pPr>
        <w:rPr>
          <w:rFonts w:ascii="Calibri" w:hAnsi="Calibri" w:cs="Calibri"/>
          <w:b/>
          <w:bCs/>
        </w:rPr>
      </w:pPr>
      <w:r>
        <w:rPr>
          <w:rFonts w:ascii="Calibri" w:hAnsi="Calibri" w:cs="Calibri"/>
          <w:b/>
          <w:bCs/>
        </w:rPr>
        <w:t xml:space="preserve">What about copyright – I’ve heard I need to use different figures or writing in my thesis compared to the publication? </w:t>
      </w:r>
    </w:p>
    <w:p w14:paraId="044CD270" w14:textId="528AB1B2" w:rsidR="00677C2E" w:rsidRPr="00645782" w:rsidRDefault="00677C2E" w:rsidP="003C0ED1">
      <w:pPr>
        <w:rPr>
          <w:rFonts w:ascii="Calibri" w:eastAsia="Times New Roman" w:hAnsi="Calibri" w:cs="Calibri"/>
          <w:color w:val="A02B93" w:themeColor="accent5"/>
          <w:kern w:val="0"/>
          <w:lang w:eastAsia="en-GB"/>
          <w14:ligatures w14:val="none"/>
        </w:rPr>
      </w:pPr>
      <w:r w:rsidRPr="00645782">
        <w:rPr>
          <w:rFonts w:ascii="Calibri" w:eastAsia="Times New Roman" w:hAnsi="Calibri" w:cs="Calibri"/>
          <w:color w:val="A02B93" w:themeColor="accent5"/>
          <w:kern w:val="0"/>
          <w:lang w:eastAsia="en-GB"/>
          <w14:ligatures w14:val="none"/>
        </w:rPr>
        <w:t>This information comes from Yvonne Budden</w:t>
      </w:r>
      <w:r w:rsidR="00645782" w:rsidRPr="00645782">
        <w:rPr>
          <w:rFonts w:ascii="Calibri" w:eastAsia="Times New Roman" w:hAnsi="Calibri" w:cs="Calibri"/>
          <w:color w:val="A02B93" w:themeColor="accent5"/>
          <w:kern w:val="0"/>
          <w:lang w:eastAsia="en-GB"/>
          <w14:ligatures w14:val="none"/>
        </w:rPr>
        <w:t xml:space="preserve"> </w:t>
      </w:r>
      <w:r w:rsidR="00645782" w:rsidRPr="00645782">
        <w:rPr>
          <w:color w:val="A02B93" w:themeColor="accent5"/>
        </w:rPr>
        <w:t>(</w:t>
      </w:r>
      <w:r w:rsidR="00645782" w:rsidRPr="00645782">
        <w:rPr>
          <w:color w:val="A02B93" w:themeColor="accent5"/>
        </w:rPr>
        <w:t>y.c.budden@warwick.ac.uk</w:t>
      </w:r>
      <w:r w:rsidR="00645782" w:rsidRPr="00645782">
        <w:rPr>
          <w:color w:val="A02B93" w:themeColor="accent5"/>
        </w:rPr>
        <w:t>)</w:t>
      </w:r>
      <w:r w:rsidRPr="00645782">
        <w:rPr>
          <w:color w:val="A02B93" w:themeColor="accent5"/>
        </w:rPr>
        <w:t xml:space="preserve">, </w:t>
      </w:r>
      <w:r w:rsidRPr="00645782">
        <w:rPr>
          <w:rFonts w:ascii="Calibri" w:eastAsia="Times New Roman" w:hAnsi="Calibri" w:cs="Calibri"/>
          <w:color w:val="A02B93" w:themeColor="accent5"/>
          <w:kern w:val="0"/>
          <w:lang w:eastAsia="en-GB"/>
          <w14:ligatures w14:val="none"/>
        </w:rPr>
        <w:t xml:space="preserve">an open research manager at Warwick Library specialising in open access and copyright regulations. You can contact her with any questions you have in general or about your specific paper. SLS and WMS also have a research and academic support librarian, Sam Johnson </w:t>
      </w:r>
      <w:r w:rsidRPr="00645782">
        <w:rPr>
          <w:rFonts w:ascii="Calibri" w:eastAsia="Times New Roman" w:hAnsi="Calibri" w:cs="Calibri"/>
          <w:color w:val="A02B93" w:themeColor="accent5"/>
          <w:kern w:val="0"/>
          <w:lang w:eastAsia="en-GB"/>
          <w14:ligatures w14:val="none"/>
        </w:rPr>
        <w:lastRenderedPageBreak/>
        <w:t>(</w:t>
      </w:r>
      <w:hyperlink r:id="rId10" w:history="1">
        <w:r w:rsidRPr="00645782">
          <w:rPr>
            <w:rStyle w:val="Hyperlink"/>
            <w:rFonts w:ascii="Lato" w:hAnsi="Lato"/>
            <w:color w:val="A02B93" w:themeColor="accent5"/>
            <w:shd w:val="clear" w:color="auto" w:fill="222426"/>
          </w:rPr>
          <w:t>samantha.a.johnson@warwick.ac.uk</w:t>
        </w:r>
      </w:hyperlink>
      <w:r w:rsidRPr="00645782">
        <w:rPr>
          <w:color w:val="A02B93" w:themeColor="accent5"/>
        </w:rPr>
        <w:t>)</w:t>
      </w:r>
      <w:r w:rsidR="00645782" w:rsidRPr="00645782">
        <w:rPr>
          <w:color w:val="A02B93" w:themeColor="accent5"/>
        </w:rPr>
        <w:t xml:space="preserve"> who will be familiar with discipline-specific questions.  It is worth contacting them when your paper is accepted to discuss the copyright options if you have additional questions after we discuss it in week 4.  </w:t>
      </w:r>
    </w:p>
    <w:p w14:paraId="2085F0E4" w14:textId="77777777" w:rsidR="00677C2E" w:rsidRPr="00645782" w:rsidRDefault="00677C2E" w:rsidP="003C0ED1">
      <w:pPr>
        <w:rPr>
          <w:rFonts w:ascii="Calibri" w:eastAsia="Times New Roman" w:hAnsi="Calibri" w:cs="Calibri"/>
          <w:color w:val="A02B93" w:themeColor="accent5"/>
          <w:kern w:val="0"/>
          <w:lang w:eastAsia="en-GB"/>
          <w14:ligatures w14:val="none"/>
        </w:rPr>
      </w:pPr>
    </w:p>
    <w:p w14:paraId="5D19448D" w14:textId="2215F071" w:rsidR="003C0ED1" w:rsidRPr="003C0ED1" w:rsidRDefault="00645782" w:rsidP="003C0ED1">
      <w:pPr>
        <w:rPr>
          <w:rFonts w:ascii="Calibri" w:eastAsia="Times New Roman" w:hAnsi="Calibri" w:cs="Calibri"/>
          <w:color w:val="A02B93" w:themeColor="accent5"/>
          <w:kern w:val="0"/>
          <w:lang w:eastAsia="en-GB"/>
          <w14:ligatures w14:val="none"/>
        </w:rPr>
      </w:pPr>
      <w:r w:rsidRPr="00645782">
        <w:rPr>
          <w:rFonts w:ascii="Calibri" w:eastAsia="Times New Roman" w:hAnsi="Calibri" w:cs="Calibri"/>
          <w:color w:val="A02B93" w:themeColor="accent5"/>
          <w:kern w:val="0"/>
          <w:lang w:eastAsia="en-GB"/>
          <w14:ligatures w14:val="none"/>
        </w:rPr>
        <w:t>“</w:t>
      </w:r>
      <w:r w:rsidR="003C0ED1" w:rsidRPr="003C0ED1">
        <w:rPr>
          <w:rFonts w:ascii="Calibri" w:eastAsia="Times New Roman" w:hAnsi="Calibri" w:cs="Calibri"/>
          <w:color w:val="A02B93" w:themeColor="accent5"/>
          <w:kern w:val="0"/>
          <w:lang w:eastAsia="en-GB"/>
          <w14:ligatures w14:val="none"/>
        </w:rPr>
        <w:t xml:space="preserve">Many publishers still require that the copyright of an article be transferred to them as part of the publication process - which usually means that if the author wishes to reuse the material in other </w:t>
      </w:r>
      <w:r w:rsidRPr="00645782">
        <w:rPr>
          <w:rFonts w:ascii="Calibri" w:eastAsia="Times New Roman" w:hAnsi="Calibri" w:cs="Calibri"/>
          <w:color w:val="A02B93" w:themeColor="accent5"/>
          <w:kern w:val="0"/>
          <w:lang w:eastAsia="en-GB"/>
          <w14:ligatures w14:val="none"/>
        </w:rPr>
        <w:t>publications,</w:t>
      </w:r>
      <w:r w:rsidR="003C0ED1" w:rsidRPr="003C0ED1">
        <w:rPr>
          <w:rFonts w:ascii="Calibri" w:eastAsia="Times New Roman" w:hAnsi="Calibri" w:cs="Calibri"/>
          <w:color w:val="A02B93" w:themeColor="accent5"/>
          <w:kern w:val="0"/>
          <w:lang w:eastAsia="en-GB"/>
          <w14:ligatures w14:val="none"/>
        </w:rPr>
        <w:t xml:space="preserve"> they </w:t>
      </w:r>
      <w:proofErr w:type="gramStart"/>
      <w:r w:rsidR="003C0ED1" w:rsidRPr="003C0ED1">
        <w:rPr>
          <w:rFonts w:ascii="Calibri" w:eastAsia="Times New Roman" w:hAnsi="Calibri" w:cs="Calibri"/>
          <w:color w:val="A02B93" w:themeColor="accent5"/>
          <w:kern w:val="0"/>
          <w:lang w:eastAsia="en-GB"/>
          <w14:ligatures w14:val="none"/>
        </w:rPr>
        <w:t>would</w:t>
      </w:r>
      <w:proofErr w:type="gramEnd"/>
      <w:r w:rsidR="003C0ED1" w:rsidRPr="003C0ED1">
        <w:rPr>
          <w:rFonts w:ascii="Calibri" w:eastAsia="Times New Roman" w:hAnsi="Calibri" w:cs="Calibri"/>
          <w:color w:val="A02B93" w:themeColor="accent5"/>
          <w:kern w:val="0"/>
          <w:lang w:eastAsia="en-GB"/>
          <w14:ligatures w14:val="none"/>
        </w:rPr>
        <w:t xml:space="preserve"> require permission from the copyright holder to do so.  However, </w:t>
      </w:r>
      <w:proofErr w:type="spellStart"/>
      <w:r w:rsidR="003C0ED1" w:rsidRPr="003C0ED1">
        <w:rPr>
          <w:rFonts w:ascii="Calibri" w:eastAsia="Times New Roman" w:hAnsi="Calibri" w:cs="Calibri"/>
          <w:color w:val="A02B93" w:themeColor="accent5"/>
          <w:kern w:val="0"/>
          <w:lang w:eastAsia="en-GB"/>
          <w14:ligatures w14:val="none"/>
        </w:rPr>
        <w:t>theses</w:t>
      </w:r>
      <w:proofErr w:type="spellEnd"/>
      <w:r w:rsidR="003C0ED1" w:rsidRPr="003C0ED1">
        <w:rPr>
          <w:rFonts w:ascii="Calibri" w:eastAsia="Times New Roman" w:hAnsi="Calibri" w:cs="Calibri"/>
          <w:color w:val="A02B93" w:themeColor="accent5"/>
          <w:kern w:val="0"/>
          <w:lang w:eastAsia="en-GB"/>
          <w14:ligatures w14:val="none"/>
        </w:rPr>
        <w:t xml:space="preserve"> </w:t>
      </w:r>
      <w:proofErr w:type="gramStart"/>
      <w:r w:rsidR="003C0ED1" w:rsidRPr="003C0ED1">
        <w:rPr>
          <w:rFonts w:ascii="Calibri" w:eastAsia="Times New Roman" w:hAnsi="Calibri" w:cs="Calibri"/>
          <w:color w:val="A02B93" w:themeColor="accent5"/>
          <w:kern w:val="0"/>
          <w:lang w:eastAsia="en-GB"/>
          <w14:ligatures w14:val="none"/>
        </w:rPr>
        <w:t>are considered to be</w:t>
      </w:r>
      <w:proofErr w:type="gramEnd"/>
      <w:r w:rsidR="003C0ED1" w:rsidRPr="003C0ED1">
        <w:rPr>
          <w:rFonts w:ascii="Calibri" w:eastAsia="Times New Roman" w:hAnsi="Calibri" w:cs="Calibri"/>
          <w:color w:val="A02B93" w:themeColor="accent5"/>
          <w:kern w:val="0"/>
          <w:lang w:eastAsia="en-GB"/>
          <w14:ligatures w14:val="none"/>
        </w:rPr>
        <w:t xml:space="preserve"> a slightly separate case</w:t>
      </w:r>
      <w:r w:rsidRPr="00645782">
        <w:rPr>
          <w:rFonts w:ascii="Calibri" w:eastAsia="Times New Roman" w:hAnsi="Calibri" w:cs="Calibri"/>
          <w:color w:val="A02B93" w:themeColor="accent5"/>
          <w:kern w:val="0"/>
          <w:lang w:eastAsia="en-GB"/>
          <w14:ligatures w14:val="none"/>
        </w:rPr>
        <w:t>,</w:t>
      </w:r>
      <w:r w:rsidR="003C0ED1" w:rsidRPr="003C0ED1">
        <w:rPr>
          <w:rFonts w:ascii="Calibri" w:eastAsia="Times New Roman" w:hAnsi="Calibri" w:cs="Calibri"/>
          <w:color w:val="A02B93" w:themeColor="accent5"/>
          <w:kern w:val="0"/>
          <w:lang w:eastAsia="en-GB"/>
          <w14:ligatures w14:val="none"/>
        </w:rPr>
        <w:t xml:space="preserve"> and most journals have a section in the 'Copyright Agreement' that the author signs indicating what rights they retain during the process.  In this section there is usually a note on the use of the material in a thesis - below is an example from an Elsevier copyright agreement:</w:t>
      </w:r>
    </w:p>
    <w:p w14:paraId="2D67B176" w14:textId="77777777" w:rsidR="003C0ED1" w:rsidRPr="003C0ED1" w:rsidRDefault="003C0ED1" w:rsidP="003C0ED1">
      <w:pPr>
        <w:rPr>
          <w:rFonts w:ascii="Calibri" w:eastAsia="Times New Roman" w:hAnsi="Calibri" w:cs="Calibri"/>
          <w:color w:val="A02B93" w:themeColor="accent5"/>
          <w:kern w:val="0"/>
          <w:lang w:eastAsia="en-GB"/>
          <w14:ligatures w14:val="none"/>
        </w:rPr>
      </w:pPr>
      <w:r w:rsidRPr="003C0ED1">
        <w:rPr>
          <w:rFonts w:ascii="Calibri" w:eastAsia="Times New Roman" w:hAnsi="Calibri" w:cs="Calibri"/>
          <w:color w:val="A02B93" w:themeColor="accent5"/>
          <w:kern w:val="0"/>
          <w:lang w:eastAsia="en-GB"/>
          <w14:ligatures w14:val="none"/>
        </w:rPr>
        <w:t> </w:t>
      </w:r>
    </w:p>
    <w:p w14:paraId="7E0FC658" w14:textId="77777777" w:rsidR="003C0ED1" w:rsidRPr="003C0ED1" w:rsidRDefault="003C0ED1" w:rsidP="003C0ED1">
      <w:pPr>
        <w:rPr>
          <w:rFonts w:ascii="Calibri" w:eastAsia="Times New Roman" w:hAnsi="Calibri" w:cs="Calibri"/>
          <w:color w:val="A02B93" w:themeColor="accent5"/>
          <w:kern w:val="0"/>
          <w:lang w:eastAsia="en-GB"/>
          <w14:ligatures w14:val="none"/>
        </w:rPr>
      </w:pPr>
      <w:r w:rsidRPr="003C0ED1">
        <w:rPr>
          <w:rFonts w:ascii="Calibri" w:eastAsia="Times New Roman" w:hAnsi="Calibri" w:cs="Calibri"/>
          <w:i/>
          <w:iCs/>
          <w:color w:val="A02B93" w:themeColor="accent5"/>
          <w:kern w:val="0"/>
          <w:lang w:eastAsia="en-GB"/>
          <w14:ligatures w14:val="none"/>
        </w:rPr>
        <w:t>Each author retains or is hereby granted the rights to:</w:t>
      </w:r>
    </w:p>
    <w:p w14:paraId="3E390CF0" w14:textId="77777777" w:rsidR="003C0ED1" w:rsidRPr="003C0ED1" w:rsidRDefault="003C0ED1" w:rsidP="003C0ED1">
      <w:pPr>
        <w:rPr>
          <w:rFonts w:ascii="Calibri" w:eastAsia="Times New Roman" w:hAnsi="Calibri" w:cs="Calibri"/>
          <w:color w:val="A02B93" w:themeColor="accent5"/>
          <w:kern w:val="0"/>
          <w:lang w:eastAsia="en-GB"/>
          <w14:ligatures w14:val="none"/>
        </w:rPr>
      </w:pPr>
      <w:r w:rsidRPr="003C0ED1">
        <w:rPr>
          <w:rFonts w:ascii="Calibri" w:eastAsia="Times New Roman" w:hAnsi="Calibri" w:cs="Calibri"/>
          <w:i/>
          <w:iCs/>
          <w:color w:val="A02B93" w:themeColor="accent5"/>
          <w:kern w:val="0"/>
          <w:lang w:eastAsia="en-GB"/>
          <w14:ligatures w14:val="none"/>
        </w:rPr>
        <w:t xml:space="preserve">• make copies of the Article (or part of the Article) to promote companies or products they own, </w:t>
      </w:r>
      <w:proofErr w:type="gramStart"/>
      <w:r w:rsidRPr="003C0ED1">
        <w:rPr>
          <w:rFonts w:ascii="Calibri" w:eastAsia="Times New Roman" w:hAnsi="Calibri" w:cs="Calibri"/>
          <w:i/>
          <w:iCs/>
          <w:color w:val="A02B93" w:themeColor="accent5"/>
          <w:kern w:val="0"/>
          <w:lang w:eastAsia="en-GB"/>
          <w14:ligatures w14:val="none"/>
        </w:rPr>
        <w:t>whether or not</w:t>
      </w:r>
      <w:proofErr w:type="gramEnd"/>
      <w:r w:rsidRPr="003C0ED1">
        <w:rPr>
          <w:rFonts w:ascii="Calibri" w:eastAsia="Times New Roman" w:hAnsi="Calibri" w:cs="Calibri"/>
          <w:i/>
          <w:iCs/>
          <w:color w:val="A02B93" w:themeColor="accent5"/>
          <w:kern w:val="0"/>
          <w:lang w:eastAsia="en-GB"/>
          <w14:ligatures w14:val="none"/>
        </w:rPr>
        <w:t xml:space="preserve"> such promotion is </w:t>
      </w:r>
      <w:proofErr w:type="gramStart"/>
      <w:r w:rsidRPr="003C0ED1">
        <w:rPr>
          <w:rFonts w:ascii="Calibri" w:eastAsia="Times New Roman" w:hAnsi="Calibri" w:cs="Calibri"/>
          <w:i/>
          <w:iCs/>
          <w:color w:val="A02B93" w:themeColor="accent5"/>
          <w:kern w:val="0"/>
          <w:lang w:eastAsia="en-GB"/>
          <w14:ligatures w14:val="none"/>
        </w:rPr>
        <w:t>commercial;</w:t>
      </w:r>
      <w:proofErr w:type="gramEnd"/>
    </w:p>
    <w:p w14:paraId="2DB22D7A" w14:textId="77777777" w:rsidR="003C0ED1" w:rsidRPr="003C0ED1" w:rsidRDefault="003C0ED1" w:rsidP="003C0ED1">
      <w:pPr>
        <w:rPr>
          <w:rFonts w:ascii="Calibri" w:eastAsia="Times New Roman" w:hAnsi="Calibri" w:cs="Calibri"/>
          <w:color w:val="A02B93" w:themeColor="accent5"/>
          <w:kern w:val="0"/>
          <w:lang w:eastAsia="en-GB"/>
          <w14:ligatures w14:val="none"/>
        </w:rPr>
      </w:pPr>
      <w:r w:rsidRPr="003C0ED1">
        <w:rPr>
          <w:rFonts w:ascii="Calibri" w:eastAsia="Times New Roman" w:hAnsi="Calibri" w:cs="Calibri"/>
          <w:i/>
          <w:iCs/>
          <w:color w:val="A02B93" w:themeColor="accent5"/>
          <w:kern w:val="0"/>
          <w:lang w:eastAsia="en-GB"/>
          <w14:ligatures w14:val="none"/>
        </w:rPr>
        <w:t>• </w:t>
      </w:r>
      <w:r w:rsidRPr="003C0ED1">
        <w:rPr>
          <w:rFonts w:ascii="Calibri" w:eastAsia="Times New Roman" w:hAnsi="Calibri" w:cs="Calibri"/>
          <w:b/>
          <w:bCs/>
          <w:i/>
          <w:iCs/>
          <w:color w:val="A02B93" w:themeColor="accent5"/>
          <w:kern w:val="0"/>
          <w:lang w:eastAsia="en-GB"/>
          <w14:ligatures w14:val="none"/>
        </w:rPr>
        <w:t xml:space="preserve">include the Article in a thesis or </w:t>
      </w:r>
      <w:proofErr w:type="gramStart"/>
      <w:r w:rsidRPr="003C0ED1">
        <w:rPr>
          <w:rFonts w:ascii="Calibri" w:eastAsia="Times New Roman" w:hAnsi="Calibri" w:cs="Calibri"/>
          <w:b/>
          <w:bCs/>
          <w:i/>
          <w:iCs/>
          <w:color w:val="A02B93" w:themeColor="accent5"/>
          <w:kern w:val="0"/>
          <w:lang w:eastAsia="en-GB"/>
          <w14:ligatures w14:val="none"/>
        </w:rPr>
        <w:t>dissertation;</w:t>
      </w:r>
      <w:proofErr w:type="gramEnd"/>
    </w:p>
    <w:p w14:paraId="27877671" w14:textId="77777777" w:rsidR="003C0ED1" w:rsidRPr="003C0ED1" w:rsidRDefault="003C0ED1" w:rsidP="003C0ED1">
      <w:pPr>
        <w:rPr>
          <w:rFonts w:ascii="Calibri" w:eastAsia="Times New Roman" w:hAnsi="Calibri" w:cs="Calibri"/>
          <w:color w:val="A02B93" w:themeColor="accent5"/>
          <w:kern w:val="0"/>
          <w:lang w:eastAsia="en-GB"/>
          <w14:ligatures w14:val="none"/>
        </w:rPr>
      </w:pPr>
      <w:r w:rsidRPr="003C0ED1">
        <w:rPr>
          <w:rFonts w:ascii="Calibri" w:eastAsia="Times New Roman" w:hAnsi="Calibri" w:cs="Calibri"/>
          <w:i/>
          <w:iCs/>
          <w:color w:val="A02B93" w:themeColor="accent5"/>
          <w:kern w:val="0"/>
          <w:lang w:eastAsia="en-GB"/>
          <w14:ligatures w14:val="none"/>
        </w:rPr>
        <w:t>• extend the Article to a book, include the Article in a subsequent compilation of their own work, or re-use portions, excerpts, and their own figures, tables and images from the Article in their own new works (which in each case may be published with Elsevier or with a third party commercial or non-commercial publisher, at the author’s discretion</w:t>
      </w:r>
      <w:proofErr w:type="gramStart"/>
      <w:r w:rsidRPr="003C0ED1">
        <w:rPr>
          <w:rFonts w:ascii="Calibri" w:eastAsia="Times New Roman" w:hAnsi="Calibri" w:cs="Calibri"/>
          <w:i/>
          <w:iCs/>
          <w:color w:val="A02B93" w:themeColor="accent5"/>
          <w:kern w:val="0"/>
          <w:lang w:eastAsia="en-GB"/>
          <w14:ligatures w14:val="none"/>
        </w:rPr>
        <w:t>);</w:t>
      </w:r>
      <w:proofErr w:type="gramEnd"/>
    </w:p>
    <w:p w14:paraId="12D78DB8" w14:textId="77777777" w:rsidR="003C0ED1" w:rsidRPr="003C0ED1" w:rsidRDefault="003C0ED1" w:rsidP="003C0ED1">
      <w:pPr>
        <w:rPr>
          <w:rFonts w:ascii="Calibri" w:eastAsia="Times New Roman" w:hAnsi="Calibri" w:cs="Calibri"/>
          <w:color w:val="A02B93" w:themeColor="accent5"/>
          <w:kern w:val="0"/>
          <w:lang w:eastAsia="en-GB"/>
          <w14:ligatures w14:val="none"/>
        </w:rPr>
      </w:pPr>
      <w:r w:rsidRPr="003C0ED1">
        <w:rPr>
          <w:rFonts w:ascii="Calibri" w:eastAsia="Times New Roman" w:hAnsi="Calibri" w:cs="Calibri"/>
          <w:i/>
          <w:iCs/>
          <w:color w:val="A02B93" w:themeColor="accent5"/>
          <w:kern w:val="0"/>
          <w:lang w:eastAsia="en-GB"/>
          <w14:ligatures w14:val="none"/>
        </w:rPr>
        <w:t>• create translations of the Article for non-commercial scholarly collaborations and sharing</w:t>
      </w:r>
    </w:p>
    <w:p w14:paraId="726475F3" w14:textId="77777777" w:rsidR="003C0ED1" w:rsidRPr="003C0ED1" w:rsidRDefault="003C0ED1" w:rsidP="003C0ED1">
      <w:pPr>
        <w:rPr>
          <w:rFonts w:ascii="Calibri" w:eastAsia="Times New Roman" w:hAnsi="Calibri" w:cs="Calibri"/>
          <w:color w:val="A02B93" w:themeColor="accent5"/>
          <w:kern w:val="0"/>
          <w:lang w:eastAsia="en-GB"/>
          <w14:ligatures w14:val="none"/>
        </w:rPr>
      </w:pPr>
      <w:r w:rsidRPr="003C0ED1">
        <w:rPr>
          <w:rFonts w:ascii="Calibri" w:eastAsia="Times New Roman" w:hAnsi="Calibri" w:cs="Calibri"/>
          <w:color w:val="A02B93" w:themeColor="accent5"/>
          <w:kern w:val="0"/>
          <w:lang w:eastAsia="en-GB"/>
          <w14:ligatures w14:val="none"/>
        </w:rPr>
        <w:t> </w:t>
      </w:r>
    </w:p>
    <w:p w14:paraId="0FCA7E55" w14:textId="23DE7A13" w:rsidR="003C0ED1" w:rsidRPr="00645782" w:rsidRDefault="003C0ED1">
      <w:pPr>
        <w:rPr>
          <w:rFonts w:ascii="Calibri" w:eastAsia="Times New Roman" w:hAnsi="Calibri" w:cs="Calibri"/>
          <w:color w:val="A02B93" w:themeColor="accent5"/>
          <w:kern w:val="0"/>
          <w:lang w:eastAsia="en-GB"/>
          <w14:ligatures w14:val="none"/>
        </w:rPr>
      </w:pPr>
      <w:r w:rsidRPr="003C0ED1">
        <w:rPr>
          <w:rFonts w:ascii="Calibri" w:eastAsia="Times New Roman" w:hAnsi="Calibri" w:cs="Calibri"/>
          <w:color w:val="A02B93" w:themeColor="accent5"/>
          <w:kern w:val="0"/>
          <w:lang w:eastAsia="en-GB"/>
          <w14:ligatures w14:val="none"/>
        </w:rPr>
        <w:t>In this case the author can use the material published elsewhere without needing to get additional permission from the publisher (either as writing sections and figures or as a full article) - but should still make it evident in the thesis that the work has been published before the thesis was submitted.</w:t>
      </w:r>
      <w:r w:rsidR="00645782" w:rsidRPr="00645782">
        <w:rPr>
          <w:rFonts w:ascii="Calibri" w:eastAsia="Times New Roman" w:hAnsi="Calibri" w:cs="Calibri"/>
          <w:color w:val="A02B93" w:themeColor="accent5"/>
          <w:kern w:val="0"/>
          <w:lang w:eastAsia="en-GB"/>
          <w14:ligatures w14:val="none"/>
        </w:rPr>
        <w:t>”</w:t>
      </w:r>
    </w:p>
    <w:sectPr w:rsidR="003C0ED1" w:rsidRPr="00645782">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Gorsich, Erin" w:date="2025-04-23T21:27:00Z" w:initials="GE">
    <w:p w14:paraId="22705048" w14:textId="77777777" w:rsidR="0026419C" w:rsidRDefault="0026419C" w:rsidP="0026419C">
      <w:r>
        <w:rPr>
          <w:rStyle w:val="CommentReference"/>
        </w:rPr>
        <w:annotationRef/>
      </w:r>
      <w:r>
        <w:rPr>
          <w:sz w:val="20"/>
          <w:szCs w:val="20"/>
        </w:rPr>
        <w:t xml:space="preserve">@Chris - thoughts here?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270504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2DE6CBB" w16cex:dateUtc="2025-04-23T20: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2705048" w16cid:durableId="02DE6CB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 w:name="Lato">
    <w:panose1 w:val="020F0502020204030203"/>
    <w:charset w:val="00"/>
    <w:family w:val="swiss"/>
    <w:pitch w:val="variable"/>
    <w:sig w:usb0="E10002FF" w:usb1="5000ECFF" w:usb2="0000002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783E87"/>
    <w:multiLevelType w:val="hybridMultilevel"/>
    <w:tmpl w:val="3ABC8670"/>
    <w:lvl w:ilvl="0" w:tplc="272076CE">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370E2A"/>
    <w:multiLevelType w:val="multilevel"/>
    <w:tmpl w:val="05D65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29D1E8E"/>
    <w:multiLevelType w:val="multilevel"/>
    <w:tmpl w:val="AB7AF1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4312244"/>
    <w:multiLevelType w:val="hybridMultilevel"/>
    <w:tmpl w:val="42F4D8F8"/>
    <w:lvl w:ilvl="0" w:tplc="CA887F40">
      <w:start w:val="7"/>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8A4C0C"/>
    <w:multiLevelType w:val="multilevel"/>
    <w:tmpl w:val="7FECDF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9796277"/>
    <w:multiLevelType w:val="hybridMultilevel"/>
    <w:tmpl w:val="474EC98C"/>
    <w:lvl w:ilvl="0" w:tplc="E0A0F9A2">
      <w:start w:val="7"/>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EFA1CE8"/>
    <w:multiLevelType w:val="hybridMultilevel"/>
    <w:tmpl w:val="C534DE48"/>
    <w:lvl w:ilvl="0" w:tplc="08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6800148F"/>
    <w:multiLevelType w:val="multilevel"/>
    <w:tmpl w:val="C0029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34307327">
    <w:abstractNumId w:val="7"/>
  </w:num>
  <w:num w:numId="2" w16cid:durableId="1429420896">
    <w:abstractNumId w:val="1"/>
  </w:num>
  <w:num w:numId="3" w16cid:durableId="571278387">
    <w:abstractNumId w:val="4"/>
  </w:num>
  <w:num w:numId="4" w16cid:durableId="1167479343">
    <w:abstractNumId w:val="2"/>
  </w:num>
  <w:num w:numId="5" w16cid:durableId="2073113119">
    <w:abstractNumId w:val="0"/>
  </w:num>
  <w:num w:numId="6" w16cid:durableId="460349388">
    <w:abstractNumId w:val="6"/>
  </w:num>
  <w:num w:numId="7" w16cid:durableId="1866357508">
    <w:abstractNumId w:val="3"/>
  </w:num>
  <w:num w:numId="8" w16cid:durableId="128977252">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orsich, Erin">
    <w15:presenceInfo w15:providerId="AD" w15:userId="S::u1774615@live.warwick.ac.uk::e8648363-1828-40ca-9ccc-3bd38e9aeca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0ED1"/>
    <w:rsid w:val="00193750"/>
    <w:rsid w:val="0026419C"/>
    <w:rsid w:val="0031525D"/>
    <w:rsid w:val="003C0ED1"/>
    <w:rsid w:val="004D7E5A"/>
    <w:rsid w:val="00572707"/>
    <w:rsid w:val="00645782"/>
    <w:rsid w:val="00677C2E"/>
    <w:rsid w:val="00BD06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03FE925"/>
  <w15:chartTrackingRefBased/>
  <w15:docId w15:val="{7BF33720-7997-9F44-B22A-7AE7F03C5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C0ED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C0ED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C0ED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C0ED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C0ED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C0ED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C0ED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C0ED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C0ED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0ED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C0ED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C0ED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C0ED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C0ED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C0ED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C0ED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C0ED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C0ED1"/>
    <w:rPr>
      <w:rFonts w:eastAsiaTheme="majorEastAsia" w:cstheme="majorBidi"/>
      <w:color w:val="272727" w:themeColor="text1" w:themeTint="D8"/>
    </w:rPr>
  </w:style>
  <w:style w:type="paragraph" w:styleId="Title">
    <w:name w:val="Title"/>
    <w:basedOn w:val="Normal"/>
    <w:next w:val="Normal"/>
    <w:link w:val="TitleChar"/>
    <w:uiPriority w:val="10"/>
    <w:qFormat/>
    <w:rsid w:val="003C0ED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C0ED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C0ED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C0ED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C0ED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C0ED1"/>
    <w:rPr>
      <w:i/>
      <w:iCs/>
      <w:color w:val="404040" w:themeColor="text1" w:themeTint="BF"/>
    </w:rPr>
  </w:style>
  <w:style w:type="paragraph" w:styleId="ListParagraph">
    <w:name w:val="List Paragraph"/>
    <w:basedOn w:val="Normal"/>
    <w:uiPriority w:val="34"/>
    <w:qFormat/>
    <w:rsid w:val="003C0ED1"/>
    <w:pPr>
      <w:ind w:left="720"/>
      <w:contextualSpacing/>
    </w:pPr>
  </w:style>
  <w:style w:type="character" w:styleId="IntenseEmphasis">
    <w:name w:val="Intense Emphasis"/>
    <w:basedOn w:val="DefaultParagraphFont"/>
    <w:uiPriority w:val="21"/>
    <w:qFormat/>
    <w:rsid w:val="003C0ED1"/>
    <w:rPr>
      <w:i/>
      <w:iCs/>
      <w:color w:val="0F4761" w:themeColor="accent1" w:themeShade="BF"/>
    </w:rPr>
  </w:style>
  <w:style w:type="paragraph" w:styleId="IntenseQuote">
    <w:name w:val="Intense Quote"/>
    <w:basedOn w:val="Normal"/>
    <w:next w:val="Normal"/>
    <w:link w:val="IntenseQuoteChar"/>
    <w:uiPriority w:val="30"/>
    <w:qFormat/>
    <w:rsid w:val="003C0ED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C0ED1"/>
    <w:rPr>
      <w:i/>
      <w:iCs/>
      <w:color w:val="0F4761" w:themeColor="accent1" w:themeShade="BF"/>
    </w:rPr>
  </w:style>
  <w:style w:type="character" w:styleId="IntenseReference">
    <w:name w:val="Intense Reference"/>
    <w:basedOn w:val="DefaultParagraphFont"/>
    <w:uiPriority w:val="32"/>
    <w:qFormat/>
    <w:rsid w:val="003C0ED1"/>
    <w:rPr>
      <w:b/>
      <w:bCs/>
      <w:smallCaps/>
      <w:color w:val="0F4761" w:themeColor="accent1" w:themeShade="BF"/>
      <w:spacing w:val="5"/>
    </w:rPr>
  </w:style>
  <w:style w:type="character" w:styleId="Hyperlink">
    <w:name w:val="Hyperlink"/>
    <w:basedOn w:val="DefaultParagraphFont"/>
    <w:uiPriority w:val="99"/>
    <w:unhideWhenUsed/>
    <w:rsid w:val="003C0ED1"/>
    <w:rPr>
      <w:color w:val="0000FF"/>
      <w:u w:val="single"/>
    </w:rPr>
  </w:style>
  <w:style w:type="character" w:customStyle="1" w:styleId="apple-converted-space">
    <w:name w:val="apple-converted-space"/>
    <w:basedOn w:val="DefaultParagraphFont"/>
    <w:rsid w:val="003C0ED1"/>
  </w:style>
  <w:style w:type="character" w:styleId="CommentReference">
    <w:name w:val="annotation reference"/>
    <w:basedOn w:val="DefaultParagraphFont"/>
    <w:uiPriority w:val="99"/>
    <w:semiHidden/>
    <w:unhideWhenUsed/>
    <w:rsid w:val="0026419C"/>
    <w:rPr>
      <w:sz w:val="16"/>
      <w:szCs w:val="16"/>
    </w:rPr>
  </w:style>
  <w:style w:type="paragraph" w:styleId="CommentText">
    <w:name w:val="annotation text"/>
    <w:basedOn w:val="Normal"/>
    <w:link w:val="CommentTextChar"/>
    <w:uiPriority w:val="99"/>
    <w:semiHidden/>
    <w:unhideWhenUsed/>
    <w:rsid w:val="0026419C"/>
    <w:rPr>
      <w:sz w:val="20"/>
      <w:szCs w:val="20"/>
    </w:rPr>
  </w:style>
  <w:style w:type="character" w:customStyle="1" w:styleId="CommentTextChar">
    <w:name w:val="Comment Text Char"/>
    <w:basedOn w:val="DefaultParagraphFont"/>
    <w:link w:val="CommentText"/>
    <w:uiPriority w:val="99"/>
    <w:semiHidden/>
    <w:rsid w:val="0026419C"/>
    <w:rPr>
      <w:sz w:val="20"/>
      <w:szCs w:val="20"/>
    </w:rPr>
  </w:style>
  <w:style w:type="paragraph" w:styleId="CommentSubject">
    <w:name w:val="annotation subject"/>
    <w:basedOn w:val="CommentText"/>
    <w:next w:val="CommentText"/>
    <w:link w:val="CommentSubjectChar"/>
    <w:uiPriority w:val="99"/>
    <w:semiHidden/>
    <w:unhideWhenUsed/>
    <w:rsid w:val="0026419C"/>
    <w:rPr>
      <w:b/>
      <w:bCs/>
    </w:rPr>
  </w:style>
  <w:style w:type="character" w:customStyle="1" w:styleId="CommentSubjectChar">
    <w:name w:val="Comment Subject Char"/>
    <w:basedOn w:val="CommentTextChar"/>
    <w:link w:val="CommentSubject"/>
    <w:uiPriority w:val="99"/>
    <w:semiHidden/>
    <w:rsid w:val="0026419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7410973">
      <w:bodyDiv w:val="1"/>
      <w:marLeft w:val="0"/>
      <w:marRight w:val="0"/>
      <w:marTop w:val="0"/>
      <w:marBottom w:val="0"/>
      <w:divBdr>
        <w:top w:val="none" w:sz="0" w:space="0" w:color="auto"/>
        <w:left w:val="none" w:sz="0" w:space="0" w:color="auto"/>
        <w:bottom w:val="none" w:sz="0" w:space="0" w:color="auto"/>
        <w:right w:val="none" w:sz="0" w:space="0" w:color="auto"/>
      </w:divBdr>
      <w:divsChild>
        <w:div w:id="1631208488">
          <w:marLeft w:val="0"/>
          <w:marRight w:val="0"/>
          <w:marTop w:val="0"/>
          <w:marBottom w:val="0"/>
          <w:divBdr>
            <w:top w:val="none" w:sz="0" w:space="0" w:color="auto"/>
            <w:left w:val="none" w:sz="0" w:space="0" w:color="auto"/>
            <w:bottom w:val="none" w:sz="0" w:space="0" w:color="auto"/>
            <w:right w:val="none" w:sz="0" w:space="0" w:color="auto"/>
          </w:divBdr>
        </w:div>
        <w:div w:id="1152066997">
          <w:marLeft w:val="0"/>
          <w:marRight w:val="0"/>
          <w:marTop w:val="0"/>
          <w:marBottom w:val="0"/>
          <w:divBdr>
            <w:top w:val="none" w:sz="0" w:space="0" w:color="auto"/>
            <w:left w:val="none" w:sz="0" w:space="0" w:color="auto"/>
            <w:bottom w:val="none" w:sz="0" w:space="0" w:color="auto"/>
            <w:right w:val="none" w:sz="0" w:space="0" w:color="auto"/>
          </w:divBdr>
        </w:div>
        <w:div w:id="336343693">
          <w:marLeft w:val="0"/>
          <w:marRight w:val="0"/>
          <w:marTop w:val="0"/>
          <w:marBottom w:val="0"/>
          <w:divBdr>
            <w:top w:val="none" w:sz="0" w:space="0" w:color="auto"/>
            <w:left w:val="none" w:sz="0" w:space="0" w:color="auto"/>
            <w:bottom w:val="none" w:sz="0" w:space="0" w:color="auto"/>
            <w:right w:val="none" w:sz="0" w:space="0" w:color="auto"/>
          </w:divBdr>
        </w:div>
        <w:div w:id="810293460">
          <w:marLeft w:val="0"/>
          <w:marRight w:val="0"/>
          <w:marTop w:val="0"/>
          <w:marBottom w:val="0"/>
          <w:divBdr>
            <w:top w:val="none" w:sz="0" w:space="0" w:color="auto"/>
            <w:left w:val="none" w:sz="0" w:space="0" w:color="auto"/>
            <w:bottom w:val="none" w:sz="0" w:space="0" w:color="auto"/>
            <w:right w:val="none" w:sz="0" w:space="0" w:color="auto"/>
          </w:divBdr>
        </w:div>
        <w:div w:id="589893061">
          <w:marLeft w:val="0"/>
          <w:marRight w:val="0"/>
          <w:marTop w:val="0"/>
          <w:marBottom w:val="0"/>
          <w:divBdr>
            <w:top w:val="none" w:sz="0" w:space="0" w:color="auto"/>
            <w:left w:val="none" w:sz="0" w:space="0" w:color="auto"/>
            <w:bottom w:val="none" w:sz="0" w:space="0" w:color="auto"/>
            <w:right w:val="none" w:sz="0" w:space="0" w:color="auto"/>
          </w:divBdr>
        </w:div>
        <w:div w:id="1182478117">
          <w:marLeft w:val="0"/>
          <w:marRight w:val="0"/>
          <w:marTop w:val="0"/>
          <w:marBottom w:val="0"/>
          <w:divBdr>
            <w:top w:val="none" w:sz="0" w:space="0" w:color="auto"/>
            <w:left w:val="none" w:sz="0" w:space="0" w:color="auto"/>
            <w:bottom w:val="none" w:sz="0" w:space="0" w:color="auto"/>
            <w:right w:val="none" w:sz="0" w:space="0" w:color="auto"/>
          </w:divBdr>
        </w:div>
        <w:div w:id="387997676">
          <w:marLeft w:val="0"/>
          <w:marRight w:val="0"/>
          <w:marTop w:val="0"/>
          <w:marBottom w:val="0"/>
          <w:divBdr>
            <w:top w:val="none" w:sz="0" w:space="0" w:color="auto"/>
            <w:left w:val="none" w:sz="0" w:space="0" w:color="auto"/>
            <w:bottom w:val="none" w:sz="0" w:space="0" w:color="auto"/>
            <w:right w:val="none" w:sz="0" w:space="0" w:color="auto"/>
          </w:divBdr>
        </w:div>
        <w:div w:id="115830740">
          <w:marLeft w:val="0"/>
          <w:marRight w:val="0"/>
          <w:marTop w:val="0"/>
          <w:marBottom w:val="0"/>
          <w:divBdr>
            <w:top w:val="none" w:sz="0" w:space="0" w:color="auto"/>
            <w:left w:val="none" w:sz="0" w:space="0" w:color="auto"/>
            <w:bottom w:val="none" w:sz="0" w:space="0" w:color="auto"/>
            <w:right w:val="none" w:sz="0" w:space="0" w:color="auto"/>
          </w:divBdr>
        </w:div>
        <w:div w:id="957491790">
          <w:marLeft w:val="0"/>
          <w:marRight w:val="0"/>
          <w:marTop w:val="0"/>
          <w:marBottom w:val="0"/>
          <w:divBdr>
            <w:top w:val="none" w:sz="0" w:space="0" w:color="auto"/>
            <w:left w:val="none" w:sz="0" w:space="0" w:color="auto"/>
            <w:bottom w:val="none" w:sz="0" w:space="0" w:color="auto"/>
            <w:right w:val="none" w:sz="0" w:space="0" w:color="auto"/>
          </w:divBdr>
        </w:div>
        <w:div w:id="125664177">
          <w:marLeft w:val="0"/>
          <w:marRight w:val="0"/>
          <w:marTop w:val="0"/>
          <w:marBottom w:val="0"/>
          <w:divBdr>
            <w:top w:val="none" w:sz="0" w:space="0" w:color="auto"/>
            <w:left w:val="none" w:sz="0" w:space="0" w:color="auto"/>
            <w:bottom w:val="none" w:sz="0" w:space="0" w:color="auto"/>
            <w:right w:val="none" w:sz="0" w:space="0" w:color="auto"/>
          </w:divBdr>
        </w:div>
        <w:div w:id="1547982137">
          <w:marLeft w:val="0"/>
          <w:marRight w:val="0"/>
          <w:marTop w:val="0"/>
          <w:marBottom w:val="0"/>
          <w:divBdr>
            <w:top w:val="none" w:sz="0" w:space="0" w:color="auto"/>
            <w:left w:val="none" w:sz="0" w:space="0" w:color="auto"/>
            <w:bottom w:val="none" w:sz="0" w:space="0" w:color="auto"/>
            <w:right w:val="none" w:sz="0" w:space="0" w:color="auto"/>
          </w:divBdr>
        </w:div>
        <w:div w:id="355543330">
          <w:marLeft w:val="0"/>
          <w:marRight w:val="0"/>
          <w:marTop w:val="0"/>
          <w:marBottom w:val="0"/>
          <w:divBdr>
            <w:top w:val="none" w:sz="0" w:space="0" w:color="auto"/>
            <w:left w:val="none" w:sz="0" w:space="0" w:color="auto"/>
            <w:bottom w:val="none" w:sz="0" w:space="0" w:color="auto"/>
            <w:right w:val="none" w:sz="0" w:space="0" w:color="auto"/>
          </w:divBdr>
        </w:div>
        <w:div w:id="555900993">
          <w:marLeft w:val="0"/>
          <w:marRight w:val="0"/>
          <w:marTop w:val="0"/>
          <w:marBottom w:val="0"/>
          <w:divBdr>
            <w:top w:val="none" w:sz="0" w:space="0" w:color="auto"/>
            <w:left w:val="none" w:sz="0" w:space="0" w:color="auto"/>
            <w:bottom w:val="none" w:sz="0" w:space="0" w:color="auto"/>
            <w:right w:val="none" w:sz="0" w:space="0" w:color="auto"/>
          </w:divBdr>
        </w:div>
        <w:div w:id="1423912097">
          <w:marLeft w:val="0"/>
          <w:marRight w:val="0"/>
          <w:marTop w:val="0"/>
          <w:marBottom w:val="0"/>
          <w:divBdr>
            <w:top w:val="none" w:sz="0" w:space="0" w:color="auto"/>
            <w:left w:val="none" w:sz="0" w:space="0" w:color="auto"/>
            <w:bottom w:val="none" w:sz="0" w:space="0" w:color="auto"/>
            <w:right w:val="none" w:sz="0" w:space="0" w:color="auto"/>
          </w:divBdr>
        </w:div>
        <w:div w:id="1105878701">
          <w:marLeft w:val="0"/>
          <w:marRight w:val="0"/>
          <w:marTop w:val="0"/>
          <w:marBottom w:val="0"/>
          <w:divBdr>
            <w:top w:val="none" w:sz="0" w:space="0" w:color="auto"/>
            <w:left w:val="none" w:sz="0" w:space="0" w:color="auto"/>
            <w:bottom w:val="none" w:sz="0" w:space="0" w:color="auto"/>
            <w:right w:val="none" w:sz="0" w:space="0" w:color="auto"/>
          </w:divBdr>
        </w:div>
        <w:div w:id="623120816">
          <w:marLeft w:val="0"/>
          <w:marRight w:val="0"/>
          <w:marTop w:val="0"/>
          <w:marBottom w:val="0"/>
          <w:divBdr>
            <w:top w:val="none" w:sz="0" w:space="0" w:color="auto"/>
            <w:left w:val="none" w:sz="0" w:space="0" w:color="auto"/>
            <w:bottom w:val="none" w:sz="0" w:space="0" w:color="auto"/>
            <w:right w:val="none" w:sz="0" w:space="0" w:color="auto"/>
          </w:divBdr>
        </w:div>
        <w:div w:id="641618209">
          <w:marLeft w:val="0"/>
          <w:marRight w:val="0"/>
          <w:marTop w:val="0"/>
          <w:marBottom w:val="0"/>
          <w:divBdr>
            <w:top w:val="none" w:sz="0" w:space="0" w:color="auto"/>
            <w:left w:val="none" w:sz="0" w:space="0" w:color="auto"/>
            <w:bottom w:val="none" w:sz="0" w:space="0" w:color="auto"/>
            <w:right w:val="none" w:sz="0" w:space="0" w:color="auto"/>
          </w:divBdr>
        </w:div>
        <w:div w:id="1840268645">
          <w:marLeft w:val="0"/>
          <w:marRight w:val="0"/>
          <w:marTop w:val="0"/>
          <w:marBottom w:val="0"/>
          <w:divBdr>
            <w:top w:val="none" w:sz="0" w:space="0" w:color="auto"/>
            <w:left w:val="none" w:sz="0" w:space="0" w:color="auto"/>
            <w:bottom w:val="none" w:sz="0" w:space="0" w:color="auto"/>
            <w:right w:val="none" w:sz="0" w:space="0" w:color="auto"/>
          </w:divBdr>
        </w:div>
        <w:div w:id="1071536995">
          <w:marLeft w:val="0"/>
          <w:marRight w:val="0"/>
          <w:marTop w:val="0"/>
          <w:marBottom w:val="0"/>
          <w:divBdr>
            <w:top w:val="none" w:sz="0" w:space="0" w:color="auto"/>
            <w:left w:val="none" w:sz="0" w:space="0" w:color="auto"/>
            <w:bottom w:val="none" w:sz="0" w:space="0" w:color="auto"/>
            <w:right w:val="none" w:sz="0" w:space="0" w:color="auto"/>
          </w:divBdr>
        </w:div>
        <w:div w:id="220559044">
          <w:marLeft w:val="0"/>
          <w:marRight w:val="0"/>
          <w:marTop w:val="0"/>
          <w:marBottom w:val="0"/>
          <w:divBdr>
            <w:top w:val="none" w:sz="0" w:space="0" w:color="auto"/>
            <w:left w:val="none" w:sz="0" w:space="0" w:color="auto"/>
            <w:bottom w:val="none" w:sz="0" w:space="0" w:color="auto"/>
            <w:right w:val="none" w:sz="0" w:space="0" w:color="auto"/>
          </w:divBdr>
        </w:div>
        <w:div w:id="1799487656">
          <w:marLeft w:val="0"/>
          <w:marRight w:val="0"/>
          <w:marTop w:val="0"/>
          <w:marBottom w:val="0"/>
          <w:divBdr>
            <w:top w:val="none" w:sz="0" w:space="0" w:color="auto"/>
            <w:left w:val="none" w:sz="0" w:space="0" w:color="auto"/>
            <w:bottom w:val="none" w:sz="0" w:space="0" w:color="auto"/>
            <w:right w:val="none" w:sz="0" w:space="0" w:color="auto"/>
          </w:divBdr>
        </w:div>
        <w:div w:id="1105003560">
          <w:marLeft w:val="0"/>
          <w:marRight w:val="0"/>
          <w:marTop w:val="0"/>
          <w:marBottom w:val="0"/>
          <w:divBdr>
            <w:top w:val="none" w:sz="0" w:space="0" w:color="auto"/>
            <w:left w:val="none" w:sz="0" w:space="0" w:color="auto"/>
            <w:bottom w:val="none" w:sz="0" w:space="0" w:color="auto"/>
            <w:right w:val="none" w:sz="0" w:space="0" w:color="auto"/>
          </w:divBdr>
        </w:div>
        <w:div w:id="1787045286">
          <w:marLeft w:val="0"/>
          <w:marRight w:val="0"/>
          <w:marTop w:val="0"/>
          <w:marBottom w:val="0"/>
          <w:divBdr>
            <w:top w:val="none" w:sz="0" w:space="0" w:color="auto"/>
            <w:left w:val="none" w:sz="0" w:space="0" w:color="auto"/>
            <w:bottom w:val="none" w:sz="0" w:space="0" w:color="auto"/>
            <w:right w:val="none" w:sz="0" w:space="0" w:color="auto"/>
          </w:divBdr>
        </w:div>
        <w:div w:id="1392801925">
          <w:marLeft w:val="0"/>
          <w:marRight w:val="0"/>
          <w:marTop w:val="0"/>
          <w:marBottom w:val="0"/>
          <w:divBdr>
            <w:top w:val="none" w:sz="0" w:space="0" w:color="auto"/>
            <w:left w:val="none" w:sz="0" w:space="0" w:color="auto"/>
            <w:bottom w:val="none" w:sz="0" w:space="0" w:color="auto"/>
            <w:right w:val="none" w:sz="0" w:space="0" w:color="auto"/>
          </w:divBdr>
        </w:div>
        <w:div w:id="536629465">
          <w:marLeft w:val="0"/>
          <w:marRight w:val="0"/>
          <w:marTop w:val="0"/>
          <w:marBottom w:val="0"/>
          <w:divBdr>
            <w:top w:val="none" w:sz="0" w:space="0" w:color="auto"/>
            <w:left w:val="none" w:sz="0" w:space="0" w:color="auto"/>
            <w:bottom w:val="none" w:sz="0" w:space="0" w:color="auto"/>
            <w:right w:val="none" w:sz="0" w:space="0" w:color="auto"/>
          </w:divBdr>
        </w:div>
        <w:div w:id="1037781298">
          <w:marLeft w:val="0"/>
          <w:marRight w:val="0"/>
          <w:marTop w:val="0"/>
          <w:marBottom w:val="0"/>
          <w:divBdr>
            <w:top w:val="none" w:sz="0" w:space="0" w:color="auto"/>
            <w:left w:val="none" w:sz="0" w:space="0" w:color="auto"/>
            <w:bottom w:val="none" w:sz="0" w:space="0" w:color="auto"/>
            <w:right w:val="none" w:sz="0" w:space="0" w:color="auto"/>
          </w:divBdr>
        </w:div>
        <w:div w:id="527333692">
          <w:marLeft w:val="0"/>
          <w:marRight w:val="0"/>
          <w:marTop w:val="0"/>
          <w:marBottom w:val="0"/>
          <w:divBdr>
            <w:top w:val="none" w:sz="0" w:space="0" w:color="auto"/>
            <w:left w:val="none" w:sz="0" w:space="0" w:color="auto"/>
            <w:bottom w:val="none" w:sz="0" w:space="0" w:color="auto"/>
            <w:right w:val="none" w:sz="0" w:space="0" w:color="auto"/>
          </w:divBdr>
        </w:div>
        <w:div w:id="746192932">
          <w:marLeft w:val="0"/>
          <w:marRight w:val="0"/>
          <w:marTop w:val="0"/>
          <w:marBottom w:val="0"/>
          <w:divBdr>
            <w:top w:val="none" w:sz="0" w:space="0" w:color="auto"/>
            <w:left w:val="none" w:sz="0" w:space="0" w:color="auto"/>
            <w:bottom w:val="none" w:sz="0" w:space="0" w:color="auto"/>
            <w:right w:val="none" w:sz="0" w:space="0" w:color="auto"/>
          </w:divBdr>
        </w:div>
        <w:div w:id="1978601778">
          <w:marLeft w:val="0"/>
          <w:marRight w:val="0"/>
          <w:marTop w:val="0"/>
          <w:marBottom w:val="0"/>
          <w:divBdr>
            <w:top w:val="none" w:sz="0" w:space="0" w:color="auto"/>
            <w:left w:val="none" w:sz="0" w:space="0" w:color="auto"/>
            <w:bottom w:val="none" w:sz="0" w:space="0" w:color="auto"/>
            <w:right w:val="none" w:sz="0" w:space="0" w:color="auto"/>
          </w:divBdr>
        </w:div>
        <w:div w:id="9859353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theme" Target="theme/theme1.xml"/><Relationship Id="rId3" Type="http://schemas.openxmlformats.org/officeDocument/2006/relationships/settings" Target="settings.xml"/><Relationship Id="rId7" Type="http://schemas.microsoft.com/office/2011/relationships/commentsExtended" Target="commentsExtended.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11" Type="http://schemas.openxmlformats.org/officeDocument/2006/relationships/fontTable" Target="fontTable.xml"/><Relationship Id="rId5" Type="http://schemas.openxmlformats.org/officeDocument/2006/relationships/hyperlink" Target="https://eur01.safelinks.protection.outlook.com/?url=https%3A%2F%2Fwarwick.ac.uk%2Fservices%2Fdc%2Fsubmission%2Fgtehdr%2F&amp;data=05%7C02%7CErin.Gorsich%40warwick.ac.uk%7C9a571cd23f64434d4e6108dd7d96f07c%7C09bacfbd47ef446592653546f2eaf6bc%7C0%7C0%7C638804809406273797%7CUnknown%7CTWFpbGZsb3d8eyJFbXB0eU1hcGkiOnRydWUsIlYiOiIwLjAuMDAwMCIsIlAiOiJXaW4zMiIsIkFOIjoiTWFpbCIsIldUIjoyfQ%3D%3D%7C0%7C%7C%7C&amp;sdata=H%2FqC%2BF5sPNe7oGdqh2IM0IvarerdcZbeOFGDQcln8bQ%3D&amp;reserved=0" TargetMode="External"/><Relationship Id="rId10" Type="http://schemas.openxmlformats.org/officeDocument/2006/relationships/hyperlink" Target="mailto:samantha.a.johnson@warwick.ac.uk?subject=Research%20Support%20-%20Key%20Contacts%20Enquiry" TargetMode="External"/><Relationship Id="rId4" Type="http://schemas.openxmlformats.org/officeDocument/2006/relationships/webSettings" Target="webSetting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2</Pages>
  <Words>906</Words>
  <Characters>5169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Gorsich, Erin</dc:creator>
  <cp:keywords/>
  <dc:description/>
  <cp:lastModifiedBy>Gorsich, Erin</cp:lastModifiedBy>
  <cp:revision>2</cp:revision>
  <dcterms:created xsi:type="dcterms:W3CDTF">2025-04-23T20:17:00Z</dcterms:created>
  <dcterms:modified xsi:type="dcterms:W3CDTF">2025-04-23T20:54:00Z</dcterms:modified>
</cp:coreProperties>
</file>