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1F121" w14:textId="00732D0D" w:rsidR="00292089" w:rsidRPr="00B45493" w:rsidRDefault="003E6848" w:rsidP="00292089">
      <w:pPr>
        <w:rPr>
          <w:rFonts w:ascii="Arial" w:eastAsia="MS Mincho" w:hAnsi="Arial" w:cs="Arial"/>
          <w:sz w:val="20"/>
          <w:szCs w:val="20"/>
        </w:rPr>
      </w:pP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>
        <w:rPr>
          <w:rFonts w:ascii="Arial" w:eastAsia="MS Mincho" w:hAnsi="Arial" w:cs="Arial"/>
          <w:sz w:val="18"/>
          <w:szCs w:val="18"/>
        </w:rPr>
        <w:tab/>
      </w:r>
      <w:r w:rsidR="0000370A">
        <w:rPr>
          <w:rFonts w:ascii="Arial" w:eastAsia="MS Mincho" w:hAnsi="Arial" w:cs="Arial"/>
          <w:sz w:val="18"/>
          <w:szCs w:val="18"/>
        </w:rPr>
        <w:tab/>
      </w:r>
      <w:r w:rsidR="0000370A">
        <w:rPr>
          <w:rFonts w:ascii="Arial" w:eastAsia="MS Mincho" w:hAnsi="Arial" w:cs="Arial"/>
          <w:sz w:val="18"/>
          <w:szCs w:val="18"/>
        </w:rPr>
        <w:tab/>
      </w:r>
      <w:r w:rsidR="0000370A">
        <w:rPr>
          <w:rFonts w:ascii="Arial" w:eastAsia="MS Mincho" w:hAnsi="Arial" w:cs="Arial"/>
          <w:sz w:val="18"/>
          <w:szCs w:val="18"/>
        </w:rPr>
        <w:tab/>
      </w:r>
      <w:r w:rsidR="00F50D27">
        <w:rPr>
          <w:rFonts w:ascii="Arial" w:hAnsi="Arial" w:cs="Arial"/>
          <w:sz w:val="20"/>
          <w:szCs w:val="20"/>
        </w:rPr>
        <w:t>10</w:t>
      </w:r>
      <w:r w:rsidR="00DA22A5">
        <w:rPr>
          <w:rFonts w:ascii="Arial" w:hAnsi="Arial" w:cs="Arial"/>
          <w:sz w:val="20"/>
          <w:szCs w:val="20"/>
        </w:rPr>
        <w:t>/09</w:t>
      </w:r>
      <w:r w:rsidR="00643E01">
        <w:rPr>
          <w:rFonts w:ascii="Arial" w:hAnsi="Arial" w:cs="Arial"/>
          <w:sz w:val="20"/>
          <w:szCs w:val="20"/>
        </w:rPr>
        <w:t>/2021</w:t>
      </w:r>
    </w:p>
    <w:p w14:paraId="242C4978" w14:textId="77777777" w:rsidR="00292089" w:rsidRPr="00B45493" w:rsidRDefault="00292089" w:rsidP="00292089">
      <w:pPr>
        <w:rPr>
          <w:rFonts w:ascii="Arial" w:hAnsi="Arial" w:cs="Arial"/>
          <w:sz w:val="20"/>
          <w:szCs w:val="20"/>
        </w:rPr>
      </w:pPr>
    </w:p>
    <w:p w14:paraId="520B4933" w14:textId="36C0E6E1" w:rsidR="00292089" w:rsidRPr="00B45493" w:rsidRDefault="007A164A" w:rsidP="00292089">
      <w:pPr>
        <w:rPr>
          <w:rFonts w:ascii="Arial" w:hAnsi="Arial" w:cs="Arial"/>
          <w:sz w:val="20"/>
          <w:szCs w:val="20"/>
        </w:rPr>
      </w:pPr>
      <w:r w:rsidRPr="00B45493">
        <w:rPr>
          <w:rFonts w:ascii="Arial" w:hAnsi="Arial" w:cs="Arial"/>
          <w:sz w:val="20"/>
          <w:szCs w:val="20"/>
        </w:rPr>
        <w:t xml:space="preserve">Dear </w:t>
      </w:r>
      <w:r w:rsidR="00F50D27">
        <w:rPr>
          <w:rFonts w:ascii="Arial" w:hAnsi="Arial" w:cs="Arial"/>
          <w:sz w:val="20"/>
          <w:szCs w:val="20"/>
        </w:rPr>
        <w:t>Dr Reguera</w:t>
      </w:r>
      <w:r w:rsidR="00292089" w:rsidRPr="00B45493">
        <w:rPr>
          <w:rFonts w:ascii="Arial" w:hAnsi="Arial" w:cs="Arial"/>
          <w:sz w:val="20"/>
          <w:szCs w:val="20"/>
        </w:rPr>
        <w:t>,</w:t>
      </w:r>
    </w:p>
    <w:p w14:paraId="160403BE" w14:textId="77777777" w:rsidR="00292089" w:rsidRPr="00B45493" w:rsidRDefault="00292089" w:rsidP="00292089">
      <w:pPr>
        <w:rPr>
          <w:rFonts w:ascii="Arial" w:hAnsi="Arial" w:cs="Arial"/>
          <w:sz w:val="20"/>
          <w:szCs w:val="20"/>
        </w:rPr>
      </w:pPr>
    </w:p>
    <w:p w14:paraId="7A2E7C61" w14:textId="66038759" w:rsidR="007F5EA0" w:rsidRDefault="00643E01" w:rsidP="007F5EA0">
      <w:pPr>
        <w:jc w:val="center"/>
        <w:rPr>
          <w:rFonts w:ascii="Arial" w:hAnsi="Arial" w:cs="Arial"/>
          <w:b/>
          <w:bCs/>
          <w:iCs/>
          <w:sz w:val="20"/>
          <w:szCs w:val="20"/>
          <w:lang w:val="en-GB"/>
        </w:rPr>
      </w:pPr>
      <w:r>
        <w:rPr>
          <w:rFonts w:ascii="Arial" w:hAnsi="Arial" w:cs="Arial"/>
          <w:b/>
          <w:bCs/>
          <w:iCs/>
          <w:sz w:val="20"/>
          <w:szCs w:val="20"/>
          <w:lang w:val="en-GB"/>
        </w:rPr>
        <w:t xml:space="preserve">Transcriptome analysis of </w:t>
      </w:r>
      <w:r>
        <w:rPr>
          <w:rFonts w:ascii="Arial" w:hAnsi="Arial" w:cs="Arial"/>
          <w:b/>
          <w:bCs/>
          <w:i/>
          <w:sz w:val="20"/>
          <w:szCs w:val="20"/>
          <w:lang w:val="en-GB"/>
        </w:rPr>
        <w:t xml:space="preserve">Pseudomonas aeruginosa </w:t>
      </w:r>
      <w:r>
        <w:rPr>
          <w:rFonts w:ascii="Arial" w:hAnsi="Arial" w:cs="Arial"/>
          <w:b/>
          <w:bCs/>
          <w:iCs/>
          <w:sz w:val="20"/>
          <w:szCs w:val="20"/>
          <w:lang w:val="en-GB"/>
        </w:rPr>
        <w:t xml:space="preserve">biofilm infection in an </w:t>
      </w:r>
      <w:r>
        <w:rPr>
          <w:rFonts w:ascii="Arial" w:hAnsi="Arial" w:cs="Arial"/>
          <w:b/>
          <w:bCs/>
          <w:i/>
          <w:sz w:val="20"/>
          <w:szCs w:val="20"/>
          <w:lang w:val="en-GB"/>
        </w:rPr>
        <w:t xml:space="preserve">ex vivo </w:t>
      </w:r>
      <w:r>
        <w:rPr>
          <w:rFonts w:ascii="Arial" w:hAnsi="Arial" w:cs="Arial"/>
          <w:b/>
          <w:bCs/>
          <w:iCs/>
          <w:sz w:val="20"/>
          <w:szCs w:val="20"/>
          <w:lang w:val="en-GB"/>
        </w:rPr>
        <w:t>pig model of the cystic fibrosis lung</w:t>
      </w:r>
    </w:p>
    <w:p w14:paraId="030D188E" w14:textId="478D9B8F" w:rsidR="00643E01" w:rsidRPr="007C4C79" w:rsidRDefault="00B45493" w:rsidP="00B45493">
      <w:pPr>
        <w:jc w:val="both"/>
        <w:rPr>
          <w:rFonts w:ascii="Arial" w:hAnsi="Arial" w:cs="Arial"/>
          <w:sz w:val="20"/>
          <w:szCs w:val="20"/>
        </w:rPr>
      </w:pPr>
      <w:r w:rsidRPr="00B45493">
        <w:rPr>
          <w:rFonts w:ascii="Arial" w:eastAsia="Times New Roman" w:hAnsi="Arial" w:cs="Arial"/>
          <w:color w:val="222222"/>
          <w:sz w:val="20"/>
          <w:szCs w:val="20"/>
        </w:rPr>
        <w:br/>
      </w:r>
      <w:r w:rsidR="00643E01">
        <w:rPr>
          <w:rFonts w:ascii="Arial" w:hAnsi="Arial" w:cs="Arial"/>
          <w:sz w:val="20"/>
          <w:szCs w:val="20"/>
        </w:rPr>
        <w:t xml:space="preserve">The biofilms formed by </w:t>
      </w:r>
      <w:r w:rsidR="00643E01">
        <w:rPr>
          <w:rFonts w:ascii="Arial" w:hAnsi="Arial" w:cs="Arial"/>
          <w:i/>
          <w:iCs/>
          <w:sz w:val="20"/>
          <w:szCs w:val="20"/>
        </w:rPr>
        <w:t xml:space="preserve">P. aeruginosa </w:t>
      </w:r>
      <w:r w:rsidR="00643E01">
        <w:rPr>
          <w:rFonts w:ascii="Arial" w:hAnsi="Arial" w:cs="Arial"/>
          <w:sz w:val="20"/>
          <w:szCs w:val="20"/>
        </w:rPr>
        <w:t>in the lungs of people with cystic fibrosis</w:t>
      </w:r>
      <w:r w:rsidR="007C4C79">
        <w:rPr>
          <w:rFonts w:ascii="Arial" w:hAnsi="Arial" w:cs="Arial"/>
          <w:sz w:val="20"/>
          <w:szCs w:val="20"/>
        </w:rPr>
        <w:t xml:space="preserve"> (CF)</w:t>
      </w:r>
      <w:r w:rsidR="00643E01">
        <w:rPr>
          <w:rFonts w:ascii="Arial" w:hAnsi="Arial" w:cs="Arial"/>
          <w:sz w:val="20"/>
          <w:szCs w:val="20"/>
        </w:rPr>
        <w:t xml:space="preserve"> have been extensively researched. Despite this, these infections remain highly resistant to the current antimicrobial treatments and once established, typically persist for years if not a lifetime. Often, the resistance profiles seen in the laboratory do not match the clinical outcomes</w:t>
      </w:r>
      <w:r w:rsidR="007C4C79">
        <w:rPr>
          <w:rFonts w:ascii="Arial" w:hAnsi="Arial" w:cs="Arial"/>
          <w:sz w:val="20"/>
          <w:szCs w:val="20"/>
        </w:rPr>
        <w:t>. T</w:t>
      </w:r>
      <w:r w:rsidR="00643E01">
        <w:rPr>
          <w:rFonts w:ascii="Arial" w:hAnsi="Arial" w:cs="Arial"/>
          <w:sz w:val="20"/>
          <w:szCs w:val="20"/>
        </w:rPr>
        <w:t xml:space="preserve">here is extensive interest in better understanding the pathology, persistence and tolerance mechanisms underpinning chronic </w:t>
      </w:r>
      <w:r w:rsidR="00643E01">
        <w:rPr>
          <w:rFonts w:ascii="Arial" w:hAnsi="Arial" w:cs="Arial"/>
          <w:i/>
          <w:iCs/>
          <w:sz w:val="20"/>
          <w:szCs w:val="20"/>
        </w:rPr>
        <w:t xml:space="preserve">P. aeruginosa </w:t>
      </w:r>
      <w:r w:rsidR="00643E01">
        <w:rPr>
          <w:rFonts w:ascii="Arial" w:hAnsi="Arial" w:cs="Arial"/>
          <w:sz w:val="20"/>
          <w:szCs w:val="20"/>
        </w:rPr>
        <w:t>biofilm infection in the CF conte</w:t>
      </w:r>
      <w:r w:rsidR="007C4C79">
        <w:rPr>
          <w:rFonts w:ascii="Arial" w:hAnsi="Arial" w:cs="Arial"/>
          <w:sz w:val="20"/>
          <w:szCs w:val="20"/>
        </w:rPr>
        <w:t>x</w:t>
      </w:r>
      <w:r w:rsidR="00643E01">
        <w:rPr>
          <w:rFonts w:ascii="Arial" w:hAnsi="Arial" w:cs="Arial"/>
          <w:sz w:val="20"/>
          <w:szCs w:val="20"/>
        </w:rPr>
        <w:t xml:space="preserve">t. </w:t>
      </w:r>
      <w:r w:rsidR="007C4C79">
        <w:rPr>
          <w:rFonts w:ascii="Arial" w:hAnsi="Arial" w:cs="Arial"/>
          <w:sz w:val="20"/>
          <w:szCs w:val="20"/>
        </w:rPr>
        <w:t xml:space="preserve">It has led to studies investigating how the pathogen is grown in the lab, which has highlighted significant metabolism and transcriptome differences between </w:t>
      </w:r>
      <w:r w:rsidR="007C4C79">
        <w:rPr>
          <w:rFonts w:ascii="Arial" w:hAnsi="Arial" w:cs="Arial"/>
          <w:i/>
          <w:iCs/>
          <w:sz w:val="20"/>
          <w:szCs w:val="20"/>
        </w:rPr>
        <w:t xml:space="preserve">P. aeruginosa </w:t>
      </w:r>
      <w:r w:rsidR="007C4C79">
        <w:rPr>
          <w:rFonts w:ascii="Arial" w:hAnsi="Arial" w:cs="Arial"/>
          <w:sz w:val="20"/>
          <w:szCs w:val="20"/>
        </w:rPr>
        <w:t xml:space="preserve">grown </w:t>
      </w:r>
      <w:r w:rsidR="007C4C79">
        <w:rPr>
          <w:rFonts w:ascii="Arial" w:hAnsi="Arial" w:cs="Arial"/>
          <w:i/>
          <w:iCs/>
          <w:sz w:val="20"/>
          <w:szCs w:val="20"/>
        </w:rPr>
        <w:t>in vitro</w:t>
      </w:r>
      <w:r w:rsidR="007C4C79">
        <w:rPr>
          <w:rFonts w:ascii="Arial" w:hAnsi="Arial" w:cs="Arial"/>
          <w:sz w:val="20"/>
          <w:szCs w:val="20"/>
        </w:rPr>
        <w:t>, including synthetic CF mucus, and CF sputum. Hence, there is a growing need for a lab model that better replicates key infection characteristics. As well as facilitating enhanced testing to develop more successful treatment plans on an individual level, a more accurate model will also dramatically increase our understanding of these infections to develop novel treatments and potential prevention methods of interest for industrial, clinical, and academic microbiologists.</w:t>
      </w:r>
    </w:p>
    <w:p w14:paraId="329C3B9B" w14:textId="77777777" w:rsidR="007F5EA0" w:rsidRDefault="007F5EA0" w:rsidP="00B45493">
      <w:pPr>
        <w:jc w:val="both"/>
        <w:rPr>
          <w:rFonts w:ascii="Arial" w:hAnsi="Arial" w:cs="Arial"/>
          <w:sz w:val="20"/>
          <w:szCs w:val="20"/>
        </w:rPr>
      </w:pPr>
    </w:p>
    <w:p w14:paraId="71D2A798" w14:textId="3B69C937" w:rsidR="007C4C79" w:rsidRDefault="007F5EA0" w:rsidP="00B4549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Here, </w:t>
      </w:r>
      <w:r w:rsidR="007C4C79">
        <w:rPr>
          <w:rFonts w:ascii="Arial" w:hAnsi="Arial" w:cs="Arial"/>
          <w:sz w:val="20"/>
          <w:szCs w:val="20"/>
        </w:rPr>
        <w:t>we</w:t>
      </w:r>
      <w:r>
        <w:rPr>
          <w:rFonts w:ascii="Arial" w:hAnsi="Arial" w:cs="Arial"/>
          <w:sz w:val="20"/>
          <w:szCs w:val="20"/>
        </w:rPr>
        <w:t xml:space="preserve"> present a detailed </w:t>
      </w:r>
      <w:r w:rsidR="007C4C79">
        <w:rPr>
          <w:rFonts w:ascii="Arial" w:hAnsi="Arial" w:cs="Arial"/>
          <w:sz w:val="20"/>
          <w:szCs w:val="20"/>
        </w:rPr>
        <w:t xml:space="preserve">analysis of the </w:t>
      </w:r>
      <w:r w:rsidR="007C4C79">
        <w:rPr>
          <w:rFonts w:ascii="Arial" w:hAnsi="Arial" w:cs="Arial"/>
          <w:i/>
          <w:iCs/>
          <w:sz w:val="20"/>
          <w:szCs w:val="20"/>
        </w:rPr>
        <w:t xml:space="preserve">P. aeruginosa </w:t>
      </w:r>
      <w:r w:rsidR="007C4C79">
        <w:rPr>
          <w:rFonts w:ascii="Arial" w:hAnsi="Arial" w:cs="Arial"/>
          <w:sz w:val="20"/>
          <w:szCs w:val="20"/>
        </w:rPr>
        <w:t xml:space="preserve">transcriptome in a high-throughput </w:t>
      </w:r>
      <w:r w:rsidR="007C4C79">
        <w:rPr>
          <w:rFonts w:ascii="Arial" w:hAnsi="Arial" w:cs="Arial"/>
          <w:i/>
          <w:iCs/>
          <w:sz w:val="20"/>
          <w:szCs w:val="20"/>
        </w:rPr>
        <w:t xml:space="preserve">ex vivo </w:t>
      </w:r>
      <w:r w:rsidR="007C4C79">
        <w:rPr>
          <w:rFonts w:ascii="Arial" w:hAnsi="Arial" w:cs="Arial"/>
          <w:sz w:val="20"/>
          <w:szCs w:val="20"/>
        </w:rPr>
        <w:t xml:space="preserve">pig model for the CF lung. The model uses pig bronchiole tissue and synthetic CF mucus to mimic the infection environment and can support a </w:t>
      </w:r>
      <w:r w:rsidR="007C4C79">
        <w:rPr>
          <w:rFonts w:ascii="Arial" w:hAnsi="Arial" w:cs="Arial"/>
          <w:i/>
          <w:iCs/>
          <w:sz w:val="20"/>
          <w:szCs w:val="20"/>
        </w:rPr>
        <w:t xml:space="preserve">P. aeruginosa </w:t>
      </w:r>
      <w:r w:rsidR="007C4C79">
        <w:rPr>
          <w:rFonts w:ascii="Arial" w:hAnsi="Arial" w:cs="Arial"/>
          <w:sz w:val="20"/>
          <w:szCs w:val="20"/>
        </w:rPr>
        <w:t>biofilm for a minimum of 7 days. We have previously demonstrated the model can replicate a clinically relevant bacterial load and a biofilm structure reminiscent of clinical biopsies. In the present study, we have buil</w:t>
      </w:r>
      <w:r w:rsidR="00D15004">
        <w:rPr>
          <w:rFonts w:ascii="Arial" w:hAnsi="Arial" w:cs="Arial"/>
          <w:sz w:val="20"/>
          <w:szCs w:val="20"/>
        </w:rPr>
        <w:t>t</w:t>
      </w:r>
      <w:r w:rsidR="007C4C79">
        <w:rPr>
          <w:rFonts w:ascii="Arial" w:hAnsi="Arial" w:cs="Arial"/>
          <w:sz w:val="20"/>
          <w:szCs w:val="20"/>
        </w:rPr>
        <w:t xml:space="preserve"> upon this work to:</w:t>
      </w:r>
    </w:p>
    <w:p w14:paraId="1D98B8BB" w14:textId="06F38D98" w:rsidR="007C4C79" w:rsidRDefault="007C4C79" w:rsidP="00B45493">
      <w:pPr>
        <w:jc w:val="both"/>
        <w:rPr>
          <w:rFonts w:ascii="Arial" w:hAnsi="Arial" w:cs="Arial"/>
          <w:sz w:val="20"/>
          <w:szCs w:val="20"/>
        </w:rPr>
      </w:pPr>
    </w:p>
    <w:p w14:paraId="488BA169" w14:textId="0F6E26D0" w:rsidR="007C4C79" w:rsidRDefault="00D15004" w:rsidP="007C4C79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Show that the </w:t>
      </w:r>
      <w:r>
        <w:rPr>
          <w:rFonts w:ascii="Arial" w:hAnsi="Arial" w:cs="Arial"/>
          <w:i/>
          <w:iCs/>
          <w:sz w:val="20"/>
          <w:szCs w:val="20"/>
        </w:rPr>
        <w:t xml:space="preserve">P. aeruginosa </w:t>
      </w:r>
      <w:r>
        <w:rPr>
          <w:rFonts w:ascii="Arial" w:hAnsi="Arial" w:cs="Arial"/>
          <w:sz w:val="20"/>
          <w:szCs w:val="20"/>
        </w:rPr>
        <w:t xml:space="preserve">transcriptome is distinct in the model from </w:t>
      </w:r>
      <w:r>
        <w:rPr>
          <w:rFonts w:ascii="Arial" w:hAnsi="Arial" w:cs="Arial"/>
          <w:i/>
          <w:iCs/>
          <w:sz w:val="20"/>
          <w:szCs w:val="20"/>
        </w:rPr>
        <w:t xml:space="preserve">in vitro </w:t>
      </w:r>
      <w:r>
        <w:rPr>
          <w:rFonts w:ascii="Arial" w:hAnsi="Arial" w:cs="Arial"/>
          <w:sz w:val="20"/>
          <w:szCs w:val="20"/>
        </w:rPr>
        <w:t xml:space="preserve">synthetic CF mucus growth, with differences </w:t>
      </w:r>
      <w:r w:rsidR="00502199">
        <w:rPr>
          <w:rFonts w:ascii="Arial" w:hAnsi="Arial" w:cs="Arial"/>
          <w:sz w:val="20"/>
          <w:szCs w:val="20"/>
        </w:rPr>
        <w:t>in expression as the biofilm matures</w:t>
      </w:r>
      <w:r>
        <w:rPr>
          <w:rFonts w:ascii="Arial" w:hAnsi="Arial" w:cs="Arial"/>
          <w:sz w:val="20"/>
          <w:szCs w:val="20"/>
        </w:rPr>
        <w:t>.</w:t>
      </w:r>
    </w:p>
    <w:p w14:paraId="72722EDF" w14:textId="3F01B912" w:rsidR="00D15004" w:rsidRDefault="00D15004" w:rsidP="00D15004">
      <w:pPr>
        <w:jc w:val="both"/>
        <w:rPr>
          <w:rFonts w:ascii="Arial" w:hAnsi="Arial" w:cs="Arial"/>
          <w:sz w:val="20"/>
          <w:szCs w:val="20"/>
        </w:rPr>
      </w:pPr>
    </w:p>
    <w:p w14:paraId="65EA5064" w14:textId="3B72B67C" w:rsidR="00D15004" w:rsidRDefault="00D15004" w:rsidP="00D15004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Demonstrate that the expression of quorum sensing pathways in the model </w:t>
      </w:r>
      <w:r w:rsidR="00502199">
        <w:rPr>
          <w:rFonts w:ascii="Arial" w:hAnsi="Arial" w:cs="Arial"/>
          <w:sz w:val="20"/>
          <w:szCs w:val="20"/>
        </w:rPr>
        <w:t>is</w:t>
      </w:r>
      <w:r>
        <w:rPr>
          <w:rFonts w:ascii="Arial" w:hAnsi="Arial" w:cs="Arial"/>
          <w:sz w:val="20"/>
          <w:szCs w:val="20"/>
        </w:rPr>
        <w:t xml:space="preserve"> reminiscent of CF sputum</w:t>
      </w:r>
      <w:r w:rsidR="00502199">
        <w:rPr>
          <w:rFonts w:ascii="Arial" w:hAnsi="Arial" w:cs="Arial"/>
          <w:sz w:val="20"/>
          <w:szCs w:val="20"/>
        </w:rPr>
        <w:t xml:space="preserve"> -</w:t>
      </w:r>
      <w:r>
        <w:rPr>
          <w:rFonts w:ascii="Arial" w:hAnsi="Arial" w:cs="Arial"/>
          <w:sz w:val="20"/>
          <w:szCs w:val="20"/>
        </w:rPr>
        <w:t xml:space="preserve"> </w:t>
      </w:r>
      <w:r w:rsidR="00502199"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z w:val="20"/>
          <w:szCs w:val="20"/>
        </w:rPr>
        <w:t xml:space="preserve"> wider network </w:t>
      </w:r>
      <w:r w:rsidR="00502199">
        <w:rPr>
          <w:rFonts w:ascii="Arial" w:hAnsi="Arial" w:cs="Arial"/>
          <w:sz w:val="20"/>
          <w:szCs w:val="20"/>
        </w:rPr>
        <w:t xml:space="preserve">of quorum sensing appears to </w:t>
      </w:r>
      <w:r>
        <w:rPr>
          <w:rFonts w:ascii="Arial" w:hAnsi="Arial" w:cs="Arial"/>
          <w:sz w:val="20"/>
          <w:szCs w:val="20"/>
        </w:rPr>
        <w:t>show clinical characteristics</w:t>
      </w:r>
      <w:r w:rsidR="00502199">
        <w:rPr>
          <w:rFonts w:ascii="Arial" w:hAnsi="Arial" w:cs="Arial"/>
          <w:sz w:val="20"/>
          <w:szCs w:val="20"/>
        </w:rPr>
        <w:t xml:space="preserve"> in comparison with </w:t>
      </w:r>
      <w:r w:rsidR="00502199">
        <w:rPr>
          <w:rFonts w:ascii="Arial" w:hAnsi="Arial" w:cs="Arial"/>
          <w:i/>
          <w:iCs/>
          <w:sz w:val="20"/>
          <w:szCs w:val="20"/>
        </w:rPr>
        <w:t>in vitro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691AF2C1" w14:textId="77777777" w:rsidR="00D15004" w:rsidRPr="00D15004" w:rsidRDefault="00D15004" w:rsidP="00D15004">
      <w:pPr>
        <w:pStyle w:val="ListParagraph"/>
        <w:rPr>
          <w:rFonts w:ascii="Arial" w:hAnsi="Arial" w:cs="Arial"/>
          <w:sz w:val="20"/>
          <w:szCs w:val="20"/>
        </w:rPr>
      </w:pPr>
    </w:p>
    <w:p w14:paraId="4025AE1F" w14:textId="46F17F7E" w:rsidR="00D15004" w:rsidRPr="00D15004" w:rsidRDefault="00D15004" w:rsidP="00D15004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Reveal </w:t>
      </w:r>
      <w:r>
        <w:rPr>
          <w:rFonts w:ascii="Arial" w:hAnsi="Arial" w:cs="Arial"/>
          <w:i/>
          <w:iCs/>
          <w:sz w:val="20"/>
          <w:szCs w:val="20"/>
        </w:rPr>
        <w:t xml:space="preserve">P. aeruginosa </w:t>
      </w:r>
      <w:r>
        <w:rPr>
          <w:rFonts w:ascii="Arial" w:hAnsi="Arial" w:cs="Arial"/>
          <w:sz w:val="20"/>
          <w:szCs w:val="20"/>
        </w:rPr>
        <w:t xml:space="preserve">growth in the </w:t>
      </w:r>
      <w:r>
        <w:rPr>
          <w:rFonts w:ascii="Arial" w:hAnsi="Arial" w:cs="Arial"/>
          <w:i/>
          <w:iCs/>
          <w:sz w:val="20"/>
          <w:szCs w:val="20"/>
        </w:rPr>
        <w:t xml:space="preserve">ex vivo </w:t>
      </w:r>
      <w:r>
        <w:rPr>
          <w:rFonts w:ascii="Arial" w:hAnsi="Arial" w:cs="Arial"/>
          <w:sz w:val="20"/>
          <w:szCs w:val="20"/>
        </w:rPr>
        <w:t>model cues differential expression of key antibiotic resistance genes and pathways, including RND efflux pumps</w:t>
      </w:r>
      <w:r w:rsidR="00502199">
        <w:rPr>
          <w:rFonts w:ascii="Arial" w:hAnsi="Arial" w:cs="Arial"/>
          <w:sz w:val="20"/>
          <w:szCs w:val="20"/>
        </w:rPr>
        <w:t>.</w:t>
      </w:r>
      <w:r w:rsidRPr="00D15004">
        <w:rPr>
          <w:rFonts w:ascii="Arial" w:hAnsi="Arial" w:cs="Arial"/>
          <w:sz w:val="20"/>
          <w:szCs w:val="20"/>
        </w:rPr>
        <w:t xml:space="preserve"> </w:t>
      </w:r>
    </w:p>
    <w:p w14:paraId="2BB60F4F" w14:textId="4F39996B" w:rsidR="007F5EA0" w:rsidRPr="006231A8" w:rsidRDefault="007F5EA0" w:rsidP="006231A8">
      <w:pPr>
        <w:jc w:val="both"/>
        <w:rPr>
          <w:rFonts w:ascii="Arial" w:hAnsi="Arial" w:cs="Arial"/>
          <w:bCs/>
          <w:sz w:val="20"/>
          <w:szCs w:val="20"/>
        </w:rPr>
      </w:pPr>
    </w:p>
    <w:p w14:paraId="0C537A85" w14:textId="2BEE3F4A" w:rsidR="004E6B4F" w:rsidRPr="007F5EA0" w:rsidRDefault="004E6B4F" w:rsidP="00B45493">
      <w:pPr>
        <w:jc w:val="both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Our results </w:t>
      </w:r>
      <w:r w:rsidR="00FE5008">
        <w:rPr>
          <w:rFonts w:ascii="Arial" w:eastAsia="Times New Roman" w:hAnsi="Arial" w:cs="Arial"/>
          <w:color w:val="222222"/>
          <w:sz w:val="20"/>
          <w:szCs w:val="20"/>
        </w:rPr>
        <w:t>generate new insights into the expression of a persistent, antibiotic-tolerant phenotype by this pathogen in vivo, and underline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the potential of </w:t>
      </w:r>
      <w:r w:rsidR="00FE5008">
        <w:rPr>
          <w:rFonts w:ascii="Arial" w:eastAsia="Times New Roman" w:hAnsi="Arial" w:cs="Arial"/>
          <w:color w:val="222222"/>
          <w:sz w:val="20"/>
          <w:szCs w:val="20"/>
        </w:rPr>
        <w:t>our</w:t>
      </w:r>
      <w:r w:rsidR="006231A8">
        <w:rPr>
          <w:rFonts w:ascii="Arial" w:eastAsia="Times New Roman" w:hAnsi="Arial" w:cs="Arial"/>
          <w:color w:val="222222"/>
          <w:sz w:val="20"/>
          <w:szCs w:val="20"/>
        </w:rPr>
        <w:t xml:space="preserve"> model as a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cheap and ethical platform for CF biofilm research</w:t>
      </w:r>
      <w:r w:rsidR="00D15004">
        <w:rPr>
          <w:rFonts w:ascii="Arial" w:eastAsia="Times New Roman" w:hAnsi="Arial" w:cs="Arial"/>
          <w:color w:val="222222"/>
          <w:sz w:val="20"/>
          <w:szCs w:val="20"/>
        </w:rPr>
        <w:t xml:space="preserve"> that can better replicate the complex mechanisms underpinning chronic infection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. The submitted manuscript has been made available on biorxiv (DOI: </w:t>
      </w:r>
      <w:r w:rsidR="00D15004" w:rsidRPr="00D15004">
        <w:rPr>
          <w:rFonts w:ascii="Arial" w:eastAsia="Times New Roman" w:hAnsi="Arial" w:cs="Arial"/>
          <w:color w:val="222222"/>
          <w:sz w:val="20"/>
          <w:szCs w:val="20"/>
        </w:rPr>
        <w:t>10.1101/2021.07.23.453509</w:t>
      </w:r>
      <w:r>
        <w:rPr>
          <w:rFonts w:ascii="Arial" w:eastAsia="Times New Roman" w:hAnsi="Arial" w:cs="Arial"/>
          <w:color w:val="222222"/>
          <w:sz w:val="20"/>
          <w:szCs w:val="20"/>
        </w:rPr>
        <w:t>).</w:t>
      </w:r>
    </w:p>
    <w:p w14:paraId="47DD8533" w14:textId="28E5AC2F" w:rsidR="003B2286" w:rsidRDefault="003B2286" w:rsidP="004E6B4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0"/>
          <w:szCs w:val="20"/>
        </w:rPr>
      </w:pPr>
    </w:p>
    <w:p w14:paraId="0E0B4844" w14:textId="538B8261" w:rsidR="004817A9" w:rsidRPr="004E6B4F" w:rsidRDefault="004817A9" w:rsidP="004E6B4F">
      <w:pPr>
        <w:shd w:val="clear" w:color="auto" w:fill="FFFFFF"/>
        <w:jc w:val="both"/>
        <w:rPr>
          <w:rFonts w:ascii="Arial" w:eastAsia="Times New Roman" w:hAnsi="Arial" w:cs="Arial"/>
          <w:color w:val="222222"/>
          <w:sz w:val="20"/>
          <w:szCs w:val="20"/>
        </w:rPr>
      </w:pPr>
      <w:r>
        <w:rPr>
          <w:rFonts w:ascii="Arial" w:eastAsia="Times New Roman" w:hAnsi="Arial" w:cs="Arial"/>
          <w:color w:val="222222"/>
          <w:sz w:val="20"/>
          <w:szCs w:val="20"/>
        </w:rPr>
        <w:t xml:space="preserve">We suggest </w:t>
      </w:r>
      <w:r w:rsidR="00F50D27">
        <w:rPr>
          <w:rFonts w:ascii="Arial" w:eastAsia="Times New Roman" w:hAnsi="Arial" w:cs="Arial"/>
          <w:color w:val="222222"/>
          <w:sz w:val="20"/>
          <w:szCs w:val="20"/>
        </w:rPr>
        <w:t>Dr Kelli Palmer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or </w:t>
      </w:r>
      <w:r w:rsidR="00F50D27">
        <w:rPr>
          <w:rFonts w:ascii="Arial" w:eastAsia="Times New Roman" w:hAnsi="Arial" w:cs="Arial"/>
          <w:color w:val="222222"/>
          <w:sz w:val="20"/>
          <w:szCs w:val="20"/>
        </w:rPr>
        <w:t>Dr David Baltrus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as suitable </w:t>
      </w:r>
      <w:r w:rsidR="00F50D27">
        <w:rPr>
          <w:rFonts w:ascii="Arial" w:eastAsia="Times New Roman" w:hAnsi="Arial" w:cs="Arial"/>
          <w:color w:val="222222"/>
          <w:sz w:val="20"/>
          <w:szCs w:val="20"/>
        </w:rPr>
        <w:t>editorial board members</w:t>
      </w:r>
      <w:r>
        <w:rPr>
          <w:rFonts w:ascii="Arial" w:eastAsia="Times New Roman" w:hAnsi="Arial" w:cs="Arial"/>
          <w:color w:val="222222"/>
          <w:sz w:val="20"/>
          <w:szCs w:val="20"/>
        </w:rPr>
        <w:t xml:space="preserve"> for</w:t>
      </w:r>
      <w:r w:rsidR="00F50D27">
        <w:rPr>
          <w:rFonts w:ascii="Arial" w:eastAsia="Times New Roman" w:hAnsi="Arial" w:cs="Arial"/>
          <w:color w:val="222222"/>
          <w:sz w:val="20"/>
          <w:szCs w:val="20"/>
        </w:rPr>
        <w:t xml:space="preserve"> handling </w:t>
      </w:r>
      <w:r>
        <w:rPr>
          <w:rFonts w:ascii="Arial" w:eastAsia="Times New Roman" w:hAnsi="Arial" w:cs="Arial"/>
          <w:color w:val="222222"/>
          <w:sz w:val="20"/>
          <w:szCs w:val="20"/>
        </w:rPr>
        <w:t>thi</w:t>
      </w:r>
      <w:r w:rsidR="00F50D27">
        <w:rPr>
          <w:rFonts w:ascii="Arial" w:eastAsia="Times New Roman" w:hAnsi="Arial" w:cs="Arial"/>
          <w:color w:val="222222"/>
          <w:sz w:val="20"/>
          <w:szCs w:val="20"/>
        </w:rPr>
        <w:t>s submission</w:t>
      </w:r>
      <w:r>
        <w:rPr>
          <w:rFonts w:ascii="Arial" w:eastAsia="Times New Roman" w:hAnsi="Arial" w:cs="Arial"/>
          <w:color w:val="222222"/>
          <w:sz w:val="20"/>
          <w:szCs w:val="20"/>
        </w:rPr>
        <w:t>.</w:t>
      </w:r>
    </w:p>
    <w:p w14:paraId="2D25F46E" w14:textId="77777777" w:rsidR="003B2286" w:rsidRPr="003B2286" w:rsidRDefault="003B2286" w:rsidP="003B2286">
      <w:pPr>
        <w:pStyle w:val="ListParagraph"/>
        <w:shd w:val="clear" w:color="auto" w:fill="FFFFFF"/>
        <w:ind w:left="284"/>
        <w:jc w:val="both"/>
        <w:rPr>
          <w:rFonts w:ascii="Arial" w:eastAsia="Times New Roman" w:hAnsi="Arial" w:cs="Arial"/>
          <w:color w:val="222222"/>
          <w:sz w:val="20"/>
          <w:szCs w:val="20"/>
        </w:rPr>
      </w:pPr>
    </w:p>
    <w:p w14:paraId="07F95E24" w14:textId="39B4E249" w:rsidR="00292089" w:rsidRDefault="0000370A" w:rsidP="00292089">
      <w:pPr>
        <w:jc w:val="both"/>
        <w:rPr>
          <w:rFonts w:ascii="Arial" w:hAnsi="Arial" w:cs="Arial"/>
          <w:sz w:val="20"/>
          <w:szCs w:val="20"/>
        </w:rPr>
      </w:pPr>
      <w:r w:rsidRPr="00B45493">
        <w:rPr>
          <w:rFonts w:ascii="Arial" w:hAnsi="Arial" w:cs="Arial"/>
          <w:sz w:val="20"/>
          <w:szCs w:val="20"/>
        </w:rPr>
        <w:t xml:space="preserve">Yours </w:t>
      </w:r>
      <w:r w:rsidR="00093C3D">
        <w:rPr>
          <w:rFonts w:ascii="Arial" w:hAnsi="Arial" w:cs="Arial"/>
          <w:sz w:val="20"/>
          <w:szCs w:val="20"/>
        </w:rPr>
        <w:t>sincerely</w:t>
      </w:r>
      <w:r w:rsidRPr="00B45493">
        <w:rPr>
          <w:rFonts w:ascii="Arial" w:hAnsi="Arial" w:cs="Arial"/>
          <w:sz w:val="20"/>
          <w:szCs w:val="20"/>
        </w:rPr>
        <w:t>,</w:t>
      </w:r>
    </w:p>
    <w:p w14:paraId="6B59D85E" w14:textId="50395E17" w:rsidR="00502199" w:rsidRDefault="00502199" w:rsidP="00292089">
      <w:pPr>
        <w:jc w:val="both"/>
        <w:rPr>
          <w:rFonts w:ascii="Arial" w:hAnsi="Arial" w:cs="Arial"/>
          <w:sz w:val="20"/>
          <w:szCs w:val="20"/>
        </w:rPr>
      </w:pPr>
    </w:p>
    <w:p w14:paraId="43DB87EC" w14:textId="4E566161" w:rsidR="00502199" w:rsidRDefault="00502199" w:rsidP="00292089">
      <w:pPr>
        <w:jc w:val="both"/>
        <w:rPr>
          <w:rFonts w:ascii="Arial" w:hAnsi="Arial" w:cs="Arial"/>
          <w:sz w:val="20"/>
          <w:szCs w:val="20"/>
        </w:rPr>
      </w:pPr>
    </w:p>
    <w:p w14:paraId="62E2A086" w14:textId="77777777" w:rsidR="00502199" w:rsidRDefault="00502199" w:rsidP="00292089">
      <w:pPr>
        <w:jc w:val="both"/>
        <w:rPr>
          <w:rFonts w:ascii="Arial" w:hAnsi="Arial" w:cs="Arial"/>
          <w:sz w:val="20"/>
          <w:szCs w:val="20"/>
        </w:rPr>
      </w:pPr>
    </w:p>
    <w:p w14:paraId="3982146D" w14:textId="77777777" w:rsidR="00502199" w:rsidRDefault="00502199" w:rsidP="00292089">
      <w:pPr>
        <w:jc w:val="both"/>
        <w:rPr>
          <w:rFonts w:ascii="Arial" w:hAnsi="Arial" w:cs="Arial"/>
          <w:sz w:val="20"/>
          <w:szCs w:val="20"/>
        </w:rPr>
      </w:pPr>
    </w:p>
    <w:p w14:paraId="55747B29" w14:textId="0952869B" w:rsidR="00A073E9" w:rsidRPr="000875B6" w:rsidRDefault="00502199" w:rsidP="00AF7D7B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Niamh Harrington</w:t>
      </w:r>
    </w:p>
    <w:sectPr w:rsidR="00A073E9" w:rsidRPr="000875B6" w:rsidSect="004769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DD0C7" w14:textId="77777777" w:rsidR="000F1D43" w:rsidRDefault="000F1D43" w:rsidP="00A073E9">
      <w:r>
        <w:separator/>
      </w:r>
    </w:p>
  </w:endnote>
  <w:endnote w:type="continuationSeparator" w:id="0">
    <w:p w14:paraId="3E968440" w14:textId="77777777" w:rsidR="000F1D43" w:rsidRDefault="000F1D4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Segoe UI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9EE14" w14:textId="77777777" w:rsidR="001F6FCD" w:rsidRDefault="001F6FCD">
    <w:pPr>
      <w:pStyle w:val="Footer"/>
    </w:pPr>
  </w:p>
  <w:p w14:paraId="6E2F58EB" w14:textId="77777777" w:rsidR="006E0783" w:rsidRDefault="006E078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38791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Department</w:t>
    </w:r>
  </w:p>
  <w:p w14:paraId="76C49D57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6FD5005F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597C40C2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0ECD433F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 w:rsidRPr="00A073E9">
      <w:rPr>
        <w:rFonts w:asciiTheme="majorHAnsi" w:eastAsia="Tahoma" w:hAnsiTheme="majorHAnsi"/>
        <w:color w:val="030204"/>
        <w:spacing w:val="10"/>
        <w:sz w:val="16"/>
        <w:szCs w:val="16"/>
      </w:rPr>
      <w:t>Coventry CV4 8UW UK</w:t>
    </w:r>
  </w:p>
  <w:p w14:paraId="73998985" w14:textId="77777777" w:rsidR="00400A65" w:rsidRPr="00A073E9" w:rsidRDefault="00400A65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T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14:paraId="643DB803" w14:textId="77777777" w:rsidR="00400A65" w:rsidRPr="00A073E9" w:rsidRDefault="00400A65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F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14:paraId="2EC93F4E" w14:textId="77777777" w:rsidR="00400A65" w:rsidRDefault="00400A65" w:rsidP="000F68A3">
    <w:pPr>
      <w:ind w:left="6946" w:right="-666"/>
      <w:rPr>
        <w:rFonts w:asciiTheme="majorHAnsi" w:eastAsia="Tahoma" w:hAnsiTheme="majorHAnsi"/>
        <w:sz w:val="16"/>
        <w:szCs w:val="16"/>
      </w:rPr>
    </w:pPr>
    <w:r w:rsidRPr="00A073E9">
      <w:rPr>
        <w:rFonts w:asciiTheme="majorHAnsi" w:eastAsia="Tahoma" w:hAnsiTheme="majorHAnsi"/>
        <w:sz w:val="16"/>
        <w:szCs w:val="16"/>
      </w:rPr>
      <w:t xml:space="preserve">E </w:t>
    </w:r>
    <w:r w:rsidRPr="00FF7102">
      <w:rPr>
        <w:rFonts w:asciiTheme="majorHAnsi" w:eastAsia="Tahoma" w:hAnsiTheme="majorHAnsi"/>
        <w:sz w:val="16"/>
        <w:szCs w:val="16"/>
      </w:rPr>
      <w:t>youremail@warwick.ac.uk</w:t>
    </w:r>
  </w:p>
  <w:p w14:paraId="798E629B" w14:textId="71200AA0" w:rsidR="005C37D0" w:rsidRPr="005C37D0" w:rsidRDefault="000F1D43" w:rsidP="000F68A3">
    <w:pPr>
      <w:ind w:left="6946"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="005C37D0"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6669DB41" w14:textId="77777777" w:rsidR="006E0783" w:rsidRPr="001F6FCD" w:rsidRDefault="001F6FCD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00370A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00370A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1404433C" w14:textId="77777777" w:rsidR="00400A65" w:rsidRDefault="00292089" w:rsidP="000F68A3">
        <w:pPr>
          <w:ind w:left="6946" w:right="-666"/>
          <w:textAlignment w:val="baseline"/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</w:pPr>
        <w:r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  <w:t>School of Life Sciences</w:t>
        </w:r>
      </w:p>
      <w:p w14:paraId="029409DA" w14:textId="67EC51C6" w:rsidR="00400A65" w:rsidRDefault="00B95B98" w:rsidP="000F68A3">
        <w:pPr>
          <w:ind w:left="6946" w:right="-666"/>
          <w:textAlignment w:val="baseline"/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Gibbet Hi</w:t>
        </w:r>
        <w:r w:rsidR="00292089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l</w:t>
        </w: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l</w:t>
        </w:r>
        <w:r w:rsidR="00292089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 xml:space="preserve"> </w:t>
        </w:r>
      </w:p>
      <w:p w14:paraId="044A9464" w14:textId="77777777" w:rsidR="00400A65" w:rsidRDefault="00292089" w:rsidP="000F68A3">
        <w:pPr>
          <w:ind w:left="6946" w:right="-666"/>
          <w:textAlignment w:val="baseline"/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University of Warwick</w:t>
        </w:r>
      </w:p>
      <w:p w14:paraId="3C2B698B" w14:textId="32B4604C" w:rsidR="00400A65" w:rsidRDefault="009820C1" w:rsidP="000F68A3">
        <w:pPr>
          <w:ind w:left="6946" w:right="-666"/>
          <w:textAlignment w:val="baseline"/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Coventry CV4 7AL</w:t>
        </w:r>
        <w:r w:rsidR="00400A65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 xml:space="preserve"> UK</w:t>
        </w:r>
      </w:p>
      <w:p w14:paraId="14E700E2" w14:textId="4C27BD37" w:rsidR="00400A65" w:rsidRDefault="00400A65" w:rsidP="000F68A3">
        <w:pPr>
          <w:ind w:left="6946" w:right="-666"/>
          <w:rPr>
            <w:rFonts w:asciiTheme="majorHAnsi" w:eastAsia="Tahoma" w:hAnsiTheme="majorHAnsi"/>
            <w:sz w:val="16"/>
            <w:szCs w:val="16"/>
          </w:rPr>
        </w:pPr>
        <w:r>
          <w:rPr>
            <w:rFonts w:asciiTheme="majorHAnsi" w:eastAsia="Tahoma" w:hAnsiTheme="majorHAnsi"/>
            <w:sz w:val="16"/>
            <w:szCs w:val="16"/>
          </w:rPr>
          <w:t xml:space="preserve">E </w:t>
        </w:r>
        <w:r w:rsidR="00643E01">
          <w:rPr>
            <w:rFonts w:asciiTheme="majorHAnsi" w:eastAsia="Tahoma" w:hAnsiTheme="majorHAnsi"/>
            <w:sz w:val="16"/>
            <w:szCs w:val="16"/>
          </w:rPr>
          <w:t>N.Harrington@warwick.ac.uk</w:t>
        </w:r>
      </w:p>
      <w:p w14:paraId="7D199E16" w14:textId="5890B5B4" w:rsidR="001F6FCD" w:rsidRPr="005C37D0" w:rsidRDefault="000F1D43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="001F6FCD"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</w:p>
      <w:p w14:paraId="5AD2B6D7" w14:textId="46EE1730" w:rsidR="00E432C1" w:rsidRPr="001F6FCD" w:rsidRDefault="000F1D43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BB490" w14:textId="77777777" w:rsidR="000F1D43" w:rsidRDefault="000F1D43" w:rsidP="00A073E9">
      <w:r>
        <w:separator/>
      </w:r>
    </w:p>
  </w:footnote>
  <w:footnote w:type="continuationSeparator" w:id="0">
    <w:p w14:paraId="598C5C81" w14:textId="77777777" w:rsidR="000F1D43" w:rsidRDefault="000F1D4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C4BB3" w14:textId="77777777" w:rsidR="00A073E9" w:rsidRDefault="000F1D43">
    <w:pPr>
      <w:pStyle w:val="Header"/>
    </w:pPr>
    <w:sdt>
      <w:sdtPr>
        <w:id w:val="171999623"/>
        <w:placeholder>
          <w:docPart w:val="499C2A1902D90549BC4DF74CCE995505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52E5BF5BA69784486C66CAF8E344286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BCEF0890EBAAB049BAEE55D09C49EFD1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1790FE60" w14:textId="77777777" w:rsidR="00A073E9" w:rsidRDefault="00A073E9">
    <w:pPr>
      <w:pStyle w:val="Header"/>
    </w:pPr>
  </w:p>
  <w:p w14:paraId="307B7561" w14:textId="77777777" w:rsidR="006E0783" w:rsidRDefault="006E078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2A906" w14:textId="77777777" w:rsidR="00A073E9" w:rsidRDefault="002510EA" w:rsidP="004769B3">
    <w:pPr>
      <w:pStyle w:val="Header"/>
      <w:ind w:left="-1800"/>
    </w:pPr>
    <w:r>
      <w:rPr>
        <w:noProof/>
        <w:lang w:val="en-US"/>
      </w:rPr>
      <w:drawing>
        <wp:inline distT="0" distB="0" distL="0" distR="0" wp14:anchorId="29799D0A" wp14:editId="398A6099">
          <wp:extent cx="7620311" cy="44196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2065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7AFD15" w14:textId="77777777" w:rsidR="006E0783" w:rsidRDefault="006E078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238C3" w14:textId="77777777" w:rsidR="004769B3" w:rsidRDefault="002510EA" w:rsidP="004769B3">
    <w:pPr>
      <w:pStyle w:val="Header"/>
      <w:ind w:left="-1800"/>
    </w:pPr>
    <w:r>
      <w:rPr>
        <w:noProof/>
        <w:lang w:val="en-US"/>
      </w:rPr>
      <w:drawing>
        <wp:inline distT="0" distB="0" distL="0" distR="0" wp14:anchorId="0CA8B0DE" wp14:editId="3E95DB9D">
          <wp:extent cx="7559040" cy="1505719"/>
          <wp:effectExtent l="0" t="0" r="381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2163" cy="1508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58564C" w14:textId="77777777" w:rsidR="006E0783" w:rsidRDefault="006E078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D1570"/>
    <w:multiLevelType w:val="multilevel"/>
    <w:tmpl w:val="5B567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AE4099"/>
    <w:multiLevelType w:val="hybridMultilevel"/>
    <w:tmpl w:val="BF7EF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D4D83"/>
    <w:multiLevelType w:val="multilevel"/>
    <w:tmpl w:val="9EBC3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C4689"/>
    <w:multiLevelType w:val="multilevel"/>
    <w:tmpl w:val="4CD61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2A39E8"/>
    <w:multiLevelType w:val="hybridMultilevel"/>
    <w:tmpl w:val="60C037EE"/>
    <w:lvl w:ilvl="0" w:tplc="9F18FFF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224A57"/>
    <w:multiLevelType w:val="multilevel"/>
    <w:tmpl w:val="43DCA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8B55ED"/>
    <w:multiLevelType w:val="hybridMultilevel"/>
    <w:tmpl w:val="57EA2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76BD1"/>
    <w:multiLevelType w:val="multilevel"/>
    <w:tmpl w:val="EBFA8E74"/>
    <w:lvl w:ilvl="0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8"/>
        </w:tabs>
        <w:ind w:left="308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8"/>
        </w:tabs>
        <w:ind w:left="380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8"/>
        </w:tabs>
        <w:ind w:left="524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8"/>
        </w:tabs>
        <w:ind w:left="596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A4C3387"/>
    <w:multiLevelType w:val="hybridMultilevel"/>
    <w:tmpl w:val="8416D922"/>
    <w:lvl w:ilvl="0" w:tplc="A8FAF1F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1E00024"/>
    <w:multiLevelType w:val="multilevel"/>
    <w:tmpl w:val="192C0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7358E9"/>
    <w:multiLevelType w:val="multilevel"/>
    <w:tmpl w:val="6016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EC6452E"/>
    <w:multiLevelType w:val="multilevel"/>
    <w:tmpl w:val="8D965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9"/>
  </w:num>
  <w:num w:numId="5">
    <w:abstractNumId w:val="7"/>
  </w:num>
  <w:num w:numId="6">
    <w:abstractNumId w:val="3"/>
  </w:num>
  <w:num w:numId="7">
    <w:abstractNumId w:val="6"/>
  </w:num>
  <w:num w:numId="8">
    <w:abstractNumId w:val="0"/>
  </w:num>
  <w:num w:numId="9">
    <w:abstractNumId w:val="2"/>
  </w:num>
  <w:num w:numId="10">
    <w:abstractNumId w:val="1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089"/>
    <w:rsid w:val="0000370A"/>
    <w:rsid w:val="00054E83"/>
    <w:rsid w:val="000875B6"/>
    <w:rsid w:val="00093C3D"/>
    <w:rsid w:val="00095064"/>
    <w:rsid w:val="000E51F4"/>
    <w:rsid w:val="000F1D43"/>
    <w:rsid w:val="000F68A3"/>
    <w:rsid w:val="001D546E"/>
    <w:rsid w:val="001F6FCD"/>
    <w:rsid w:val="002510EA"/>
    <w:rsid w:val="0027227D"/>
    <w:rsid w:val="002730AB"/>
    <w:rsid w:val="00292089"/>
    <w:rsid w:val="002D3D38"/>
    <w:rsid w:val="002D3FFC"/>
    <w:rsid w:val="00344B8A"/>
    <w:rsid w:val="00376161"/>
    <w:rsid w:val="0039178D"/>
    <w:rsid w:val="00396EA1"/>
    <w:rsid w:val="003A04F8"/>
    <w:rsid w:val="003B2286"/>
    <w:rsid w:val="003E0EA6"/>
    <w:rsid w:val="003E6848"/>
    <w:rsid w:val="00400A65"/>
    <w:rsid w:val="004769B3"/>
    <w:rsid w:val="004817A9"/>
    <w:rsid w:val="004E6B4F"/>
    <w:rsid w:val="00502199"/>
    <w:rsid w:val="00554DEA"/>
    <w:rsid w:val="005B63E2"/>
    <w:rsid w:val="005C37D0"/>
    <w:rsid w:val="005F0577"/>
    <w:rsid w:val="006231A8"/>
    <w:rsid w:val="00643E01"/>
    <w:rsid w:val="00670BC5"/>
    <w:rsid w:val="006E0783"/>
    <w:rsid w:val="006E3C08"/>
    <w:rsid w:val="007271B1"/>
    <w:rsid w:val="007645A3"/>
    <w:rsid w:val="00765BE7"/>
    <w:rsid w:val="00784AEF"/>
    <w:rsid w:val="00794FB6"/>
    <w:rsid w:val="007A164A"/>
    <w:rsid w:val="007C4C79"/>
    <w:rsid w:val="007F5EA0"/>
    <w:rsid w:val="007F7079"/>
    <w:rsid w:val="008309E8"/>
    <w:rsid w:val="00835CC5"/>
    <w:rsid w:val="00855310"/>
    <w:rsid w:val="00862B9C"/>
    <w:rsid w:val="008908F5"/>
    <w:rsid w:val="00890C02"/>
    <w:rsid w:val="00946BCC"/>
    <w:rsid w:val="009820C1"/>
    <w:rsid w:val="00997087"/>
    <w:rsid w:val="00A073E9"/>
    <w:rsid w:val="00A148B3"/>
    <w:rsid w:val="00A261AA"/>
    <w:rsid w:val="00A936F9"/>
    <w:rsid w:val="00AF7D7B"/>
    <w:rsid w:val="00B22B68"/>
    <w:rsid w:val="00B45493"/>
    <w:rsid w:val="00B572E4"/>
    <w:rsid w:val="00B61B37"/>
    <w:rsid w:val="00B7148A"/>
    <w:rsid w:val="00B95B98"/>
    <w:rsid w:val="00BE0705"/>
    <w:rsid w:val="00C23540"/>
    <w:rsid w:val="00CC39DB"/>
    <w:rsid w:val="00D15004"/>
    <w:rsid w:val="00D164B5"/>
    <w:rsid w:val="00D97055"/>
    <w:rsid w:val="00DA22A5"/>
    <w:rsid w:val="00E432C1"/>
    <w:rsid w:val="00EA66FE"/>
    <w:rsid w:val="00ED650C"/>
    <w:rsid w:val="00F50D27"/>
    <w:rsid w:val="00F86919"/>
    <w:rsid w:val="00FC6FEC"/>
    <w:rsid w:val="00FE1287"/>
    <w:rsid w:val="00FE5008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5D85A43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B61B37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rsid w:val="003B228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22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2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6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Users/u1572950/Documents/References/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Users/u1572950/Documents/References/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u1572950/Downloads/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99C2A1902D90549BC4DF74CCE9955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70265-A6FF-F943-9079-DB3718402709}"/>
      </w:docPartPr>
      <w:docPartBody>
        <w:p w:rsidR="00F62D5E" w:rsidRDefault="0080611B">
          <w:pPr>
            <w:pStyle w:val="499C2A1902D90549BC4DF74CCE995505"/>
          </w:pPr>
          <w:r>
            <w:t>[Type the recipient name]</w:t>
          </w:r>
        </w:p>
      </w:docPartBody>
    </w:docPart>
    <w:docPart>
      <w:docPartPr>
        <w:name w:val="C52E5BF5BA69784486C66CAF8E3442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9BEDE4-7AD3-0E4C-B116-E65D2E9AABB6}"/>
      </w:docPartPr>
      <w:docPartBody>
        <w:p w:rsidR="00F62D5E" w:rsidRDefault="0080611B">
          <w:pPr>
            <w:pStyle w:val="C52E5BF5BA69784486C66CAF8E344286"/>
          </w:pPr>
          <w:r>
            <w:t>[Type the recipient address]</w:t>
          </w:r>
        </w:p>
      </w:docPartBody>
    </w:docPart>
    <w:docPart>
      <w:docPartPr>
        <w:name w:val="BCEF0890EBAAB049BAEE55D09C49EF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6C21A3-5034-DF49-B85C-4A23B1CDEFE1}"/>
      </w:docPartPr>
      <w:docPartBody>
        <w:p w:rsidR="00F62D5E" w:rsidRDefault="0080611B">
          <w:pPr>
            <w:pStyle w:val="BCEF0890EBAAB049BAEE55D09C49EFD1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Segoe UI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611B"/>
    <w:rsid w:val="00125EB4"/>
    <w:rsid w:val="00236884"/>
    <w:rsid w:val="00332652"/>
    <w:rsid w:val="004E42D3"/>
    <w:rsid w:val="00566D8D"/>
    <w:rsid w:val="005B057F"/>
    <w:rsid w:val="00601BA1"/>
    <w:rsid w:val="00687789"/>
    <w:rsid w:val="0080611B"/>
    <w:rsid w:val="008F48A9"/>
    <w:rsid w:val="00B846D9"/>
    <w:rsid w:val="00C31F6F"/>
    <w:rsid w:val="00D66819"/>
    <w:rsid w:val="00F62D5E"/>
    <w:rsid w:val="00FB6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efaultImageDpi w14:val="3276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99C2A1902D90549BC4DF74CCE995505">
    <w:name w:val="499C2A1902D90549BC4DF74CCE995505"/>
  </w:style>
  <w:style w:type="paragraph" w:customStyle="1" w:styleId="C52E5BF5BA69784486C66CAF8E344286">
    <w:name w:val="C52E5BF5BA69784486C66CAF8E344286"/>
  </w:style>
  <w:style w:type="paragraph" w:customStyle="1" w:styleId="BCEF0890EBAAB049BAEE55D09C49EFD1">
    <w:name w:val="BCEF0890EBAAB049BAEE55D09C49EFD1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4C47BFB-D514-AE4C-9A6E-43605262C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digital_letterhead_blue.dotx</Template>
  <TotalTime>10</TotalTime>
  <Pages>1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Harrison, Freya</dc:creator>
  <cp:lastModifiedBy>Harrison, Freya</cp:lastModifiedBy>
  <cp:revision>12</cp:revision>
  <cp:lastPrinted>2019-11-21T17:16:00Z</cp:lastPrinted>
  <dcterms:created xsi:type="dcterms:W3CDTF">2021-07-26T07:39:00Z</dcterms:created>
  <dcterms:modified xsi:type="dcterms:W3CDTF">2021-09-10T15:12:00Z</dcterms:modified>
</cp:coreProperties>
</file>