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8D0445" w14:textId="5EA6D77F" w:rsidR="000C236D" w:rsidRPr="00700883" w:rsidRDefault="000C236D" w:rsidP="000C236D">
      <w:pPr>
        <w:rPr>
          <w:b/>
          <w:bCs/>
          <w:lang w:val="en-US"/>
        </w:rPr>
      </w:pPr>
      <w:r>
        <w:rPr>
          <w:b/>
          <w:bCs/>
          <w:lang w:val="en-US"/>
        </w:rPr>
        <w:t xml:space="preserve">Erin’s Guide on </w:t>
      </w:r>
      <w:r w:rsidRPr="00700883">
        <w:rPr>
          <w:b/>
          <w:bCs/>
          <w:lang w:val="en-US"/>
        </w:rPr>
        <w:t xml:space="preserve">How to write an </w:t>
      </w:r>
      <w:r>
        <w:rPr>
          <w:b/>
          <w:bCs/>
          <w:lang w:val="en-US"/>
        </w:rPr>
        <w:t>introduction</w:t>
      </w:r>
    </w:p>
    <w:p w14:paraId="20B92FD6" w14:textId="77777777" w:rsidR="00840695" w:rsidRDefault="00840695"/>
    <w:p w14:paraId="3A042622" w14:textId="786CF72C" w:rsidR="00840695" w:rsidRDefault="000C236D" w:rsidP="000C236D">
      <w:pPr>
        <w:pStyle w:val="ListParagraph"/>
        <w:numPr>
          <w:ilvl w:val="0"/>
          <w:numId w:val="2"/>
        </w:numPr>
      </w:pPr>
      <w:r w:rsidRPr="00700883">
        <w:rPr>
          <w:i/>
          <w:iCs/>
          <w:lang w:val="en-US"/>
        </w:rPr>
        <w:t xml:space="preserve">Look at your target journal’s </w:t>
      </w:r>
      <w:r>
        <w:rPr>
          <w:i/>
          <w:iCs/>
          <w:lang w:val="en-US"/>
        </w:rPr>
        <w:t xml:space="preserve">total word requirements.  </w:t>
      </w:r>
      <w:r>
        <w:rPr>
          <w:lang w:val="en-US"/>
        </w:rPr>
        <w:t xml:space="preserve">Journals vary in length and convention for how long the introduction should be.  They typically vary in length from about 4-6 paragraphs. </w:t>
      </w:r>
    </w:p>
    <w:p w14:paraId="363DE73A" w14:textId="77777777" w:rsidR="00840695" w:rsidRDefault="00840695"/>
    <w:p w14:paraId="0345912D" w14:textId="01069E52" w:rsidR="00840695" w:rsidRDefault="000C236D" w:rsidP="000C236D">
      <w:pPr>
        <w:pStyle w:val="ListParagraph"/>
        <w:numPr>
          <w:ilvl w:val="0"/>
          <w:numId w:val="2"/>
        </w:numPr>
      </w:pPr>
      <w:r>
        <w:rPr>
          <w:i/>
          <w:iCs/>
        </w:rPr>
        <w:t>Know your story - f</w:t>
      </w:r>
      <w:r w:rsidR="00840695" w:rsidRPr="000C236D">
        <w:rPr>
          <w:i/>
          <w:iCs/>
        </w:rPr>
        <w:t xml:space="preserve">itting all the </w:t>
      </w:r>
      <w:r>
        <w:rPr>
          <w:i/>
          <w:iCs/>
        </w:rPr>
        <w:t xml:space="preserve">background </w:t>
      </w:r>
      <w:r w:rsidR="00840695" w:rsidRPr="000C236D">
        <w:rPr>
          <w:i/>
          <w:iCs/>
        </w:rPr>
        <w:t xml:space="preserve">information in </w:t>
      </w:r>
      <w:r>
        <w:rPr>
          <w:i/>
          <w:iCs/>
        </w:rPr>
        <w:t xml:space="preserve">4-6 paragraphs </w:t>
      </w:r>
      <w:r w:rsidR="00840695" w:rsidRPr="000C236D">
        <w:rPr>
          <w:i/>
          <w:iCs/>
        </w:rPr>
        <w:t>requires economy and focus.</w:t>
      </w:r>
      <w:r w:rsidR="00840695" w:rsidRPr="000C236D">
        <w:rPr>
          <w:b/>
          <w:bCs/>
        </w:rPr>
        <w:t xml:space="preserve"> </w:t>
      </w:r>
      <w:r w:rsidR="00840695">
        <w:t xml:space="preserve">You want your writing to be tightly focused on the main story you are telling.  In the paper by Mensh &amp; </w:t>
      </w:r>
      <w:proofErr w:type="spellStart"/>
      <w:r w:rsidR="00840695">
        <w:t>Kording</w:t>
      </w:r>
      <w:proofErr w:type="spellEnd"/>
      <w:r w:rsidR="00840695">
        <w:t xml:space="preserve"> linked in the introduction section, they argue that your paper is successfully written if, “</w:t>
      </w:r>
      <w:r w:rsidR="00840695">
        <w:t>readers can still describe the main contribution</w:t>
      </w:r>
      <w:r w:rsidR="00840695">
        <w:t xml:space="preserve"> </w:t>
      </w:r>
      <w:r w:rsidR="00840695">
        <w:t>of your paper to their colleagues a year after reading it</w:t>
      </w:r>
      <w:r w:rsidR="00840695">
        <w:t>”</w:t>
      </w:r>
      <w:r w:rsidR="00E46970">
        <w:t xml:space="preserve"> (2017).</w:t>
      </w:r>
      <w:r w:rsidR="00840695">
        <w:t xml:space="preserve">  They, therefore, argue that you (</w:t>
      </w:r>
      <w:proofErr w:type="spellStart"/>
      <w:r w:rsidR="00840695">
        <w:t>i</w:t>
      </w:r>
      <w:proofErr w:type="spellEnd"/>
      <w:r w:rsidR="00840695">
        <w:t xml:space="preserve">) focus on a single message – </w:t>
      </w:r>
      <w:r>
        <w:t xml:space="preserve">the </w:t>
      </w:r>
      <w:r w:rsidR="00840695">
        <w:t xml:space="preserve">one </w:t>
      </w:r>
      <w:r>
        <w:t xml:space="preserve">knowledge </w:t>
      </w:r>
      <w:r w:rsidR="00840695">
        <w:t>gap that you</w:t>
      </w:r>
      <w:r>
        <w:t>r</w:t>
      </w:r>
      <w:r w:rsidR="00840695">
        <w:t xml:space="preserve"> </w:t>
      </w:r>
      <w:r>
        <w:t xml:space="preserve">research </w:t>
      </w:r>
      <w:proofErr w:type="gramStart"/>
      <w:r>
        <w:t>answers</w:t>
      </w:r>
      <w:r w:rsidR="00840695">
        <w:t>;</w:t>
      </w:r>
      <w:proofErr w:type="gramEnd"/>
      <w:r w:rsidR="00840695">
        <w:t xml:space="preserve"> (ii) write as simply as possible by avoiding or defining technical terms; </w:t>
      </w:r>
      <w:r>
        <w:t xml:space="preserve">and </w:t>
      </w:r>
      <w:r w:rsidR="00840695">
        <w:t xml:space="preserve">(iii) follow a prescribed and expected structure, defined below. </w:t>
      </w:r>
    </w:p>
    <w:p w14:paraId="2538BFC2" w14:textId="77777777" w:rsidR="00840695" w:rsidRDefault="00840695"/>
    <w:p w14:paraId="7A668B50" w14:textId="209CCC06" w:rsidR="00840695" w:rsidRPr="004D7132" w:rsidRDefault="000C236D" w:rsidP="004D7132">
      <w:pPr>
        <w:pStyle w:val="ListParagraph"/>
        <w:numPr>
          <w:ilvl w:val="0"/>
          <w:numId w:val="2"/>
        </w:numPr>
      </w:pPr>
      <w:r w:rsidRPr="004D7132">
        <w:rPr>
          <w:i/>
          <w:iCs/>
        </w:rPr>
        <w:t>Follow the C</w:t>
      </w:r>
      <w:r w:rsidR="004D7132" w:rsidRPr="004D7132">
        <w:rPr>
          <w:i/>
          <w:iCs/>
        </w:rPr>
        <w:t>ontext</w:t>
      </w:r>
      <w:r w:rsidRPr="004D7132">
        <w:rPr>
          <w:i/>
          <w:iCs/>
        </w:rPr>
        <w:t>-C</w:t>
      </w:r>
      <w:r w:rsidR="004D7132" w:rsidRPr="004D7132">
        <w:rPr>
          <w:i/>
          <w:iCs/>
        </w:rPr>
        <w:t>ontent</w:t>
      </w:r>
      <w:r w:rsidRPr="004D7132">
        <w:rPr>
          <w:i/>
          <w:iCs/>
        </w:rPr>
        <w:t>-C</w:t>
      </w:r>
      <w:r w:rsidR="004D7132" w:rsidRPr="004D7132">
        <w:rPr>
          <w:i/>
          <w:iCs/>
        </w:rPr>
        <w:t>onclusion</w:t>
      </w:r>
      <w:r w:rsidRPr="004D7132">
        <w:rPr>
          <w:i/>
          <w:iCs/>
        </w:rPr>
        <w:t xml:space="preserve"> structure. </w:t>
      </w:r>
      <w:r w:rsidR="00C07A29">
        <w:t xml:space="preserve">This suggested structure will help you highlight why the paper matters in the introduction. </w:t>
      </w:r>
      <w:r w:rsidR="004D7132">
        <w:t xml:space="preserve"> </w:t>
      </w:r>
      <w:r w:rsidR="004D7132">
        <w:t xml:space="preserve">Mensh &amp; </w:t>
      </w:r>
      <w:proofErr w:type="spellStart"/>
      <w:r w:rsidR="004D7132">
        <w:t>Kording</w:t>
      </w:r>
      <w:proofErr w:type="spellEnd"/>
      <w:r w:rsidR="004D7132">
        <w:t xml:space="preserve"> </w:t>
      </w:r>
      <w:r w:rsidR="004D7132">
        <w:t>created</w:t>
      </w:r>
      <w:r w:rsidR="004D7132">
        <w:t xml:space="preserve"> a diagram </w:t>
      </w:r>
      <w:r w:rsidR="004D7132">
        <w:t xml:space="preserve">(Figure below) </w:t>
      </w:r>
      <w:r w:rsidR="004D7132">
        <w:t>showing each section of the paper and how they contain context (blue), content (black) and conclusion</w:t>
      </w:r>
      <w:r w:rsidR="004D7132">
        <w:t>s</w:t>
      </w:r>
      <w:r w:rsidR="004D7132">
        <w:t xml:space="preserve"> (red</w:t>
      </w:r>
      <w:r w:rsidR="004D7132">
        <w:t>)</w:t>
      </w:r>
      <w:r w:rsidR="004D7132">
        <w:t xml:space="preserve">. </w:t>
      </w:r>
    </w:p>
    <w:p w14:paraId="41DBBB46" w14:textId="3B58B458" w:rsidR="00C07A29" w:rsidRDefault="00C07A29" w:rsidP="00C07A29">
      <w:pPr>
        <w:pStyle w:val="ListParagraph"/>
        <w:numPr>
          <w:ilvl w:val="0"/>
          <w:numId w:val="1"/>
        </w:numPr>
      </w:pPr>
      <w:r>
        <w:t xml:space="preserve">Paragraph 1 should focus on the importance of the work. </w:t>
      </w:r>
      <w:r w:rsidR="00E46970">
        <w:t xml:space="preserve"> It should introduce the context and the ‘big problem’ your work addresses. This is your opportunity to convince your reader that the rest of the paper is worth reading!  </w:t>
      </w:r>
    </w:p>
    <w:p w14:paraId="6B0A016D" w14:textId="198B4816" w:rsidR="00C07A29" w:rsidRDefault="00C07A29" w:rsidP="00C07A29">
      <w:pPr>
        <w:pStyle w:val="ListParagraph"/>
        <w:numPr>
          <w:ilvl w:val="0"/>
          <w:numId w:val="1"/>
        </w:numPr>
      </w:pPr>
      <w:r>
        <w:t>Paragraphs 2-4</w:t>
      </w:r>
      <w:r w:rsidR="00E46970">
        <w:t xml:space="preserve"> should be progressively more specific than those above it and explain the ‘knowledge gap’</w:t>
      </w:r>
      <w:r w:rsidR="0081188E">
        <w:t>.  The knowledge gap should explicitly state</w:t>
      </w:r>
      <w:r w:rsidR="00E46970">
        <w:t xml:space="preserve"> what is missing in the current literature.  Key here is that there may be many things missing, but you want these paragraphs to introduce primarily the gap that your work addresses! </w:t>
      </w:r>
    </w:p>
    <w:p w14:paraId="28CE458B" w14:textId="723A938C" w:rsidR="0081188E" w:rsidRPr="004D7132" w:rsidRDefault="00E46970" w:rsidP="0081188E">
      <w:pPr>
        <w:pStyle w:val="ListParagraph"/>
        <w:numPr>
          <w:ilvl w:val="0"/>
          <w:numId w:val="1"/>
        </w:numPr>
      </w:pPr>
      <w:r>
        <w:t xml:space="preserve">The final paragraph </w:t>
      </w:r>
      <w:r w:rsidR="0081188E">
        <w:t xml:space="preserve">or penultimate paragraph should explain </w:t>
      </w:r>
      <w:r w:rsidR="0081188E" w:rsidRPr="0081188E">
        <w:rPr>
          <w:rFonts w:ascii="Aptos" w:eastAsia="Times New Roman" w:hAnsi="Aptos" w:cs="Times New Roman"/>
          <w:color w:val="000000"/>
          <w:kern w:val="0"/>
          <w:lang w:eastAsia="en-GB"/>
          <w14:ligatures w14:val="none"/>
        </w:rPr>
        <w:t>how you address</w:t>
      </w:r>
      <w:r w:rsidR="0081188E">
        <w:rPr>
          <w:rFonts w:ascii="Aptos" w:eastAsia="Times New Roman" w:hAnsi="Aptos" w:cs="Times New Roman"/>
          <w:color w:val="000000"/>
          <w:kern w:val="0"/>
          <w:lang w:eastAsia="en-GB"/>
          <w14:ligatures w14:val="none"/>
        </w:rPr>
        <w:t>ed</w:t>
      </w:r>
      <w:r w:rsidR="0081188E" w:rsidRPr="0081188E">
        <w:rPr>
          <w:rFonts w:ascii="Aptos" w:eastAsia="Times New Roman" w:hAnsi="Aptos" w:cs="Times New Roman"/>
          <w:color w:val="000000"/>
          <w:kern w:val="0"/>
          <w:lang w:eastAsia="en-GB"/>
          <w14:ligatures w14:val="none"/>
        </w:rPr>
        <w:t xml:space="preserve"> the </w:t>
      </w:r>
      <w:r w:rsidR="0081188E">
        <w:rPr>
          <w:rFonts w:ascii="Aptos" w:eastAsia="Times New Roman" w:hAnsi="Aptos" w:cs="Times New Roman"/>
          <w:color w:val="000000"/>
          <w:kern w:val="0"/>
          <w:lang w:eastAsia="en-GB"/>
          <w14:ligatures w14:val="none"/>
        </w:rPr>
        <w:t>knowledge gap.</w:t>
      </w:r>
      <w:r w:rsidR="0081188E" w:rsidRPr="0081188E">
        <w:rPr>
          <w:rFonts w:ascii="Aptos" w:eastAsia="Times New Roman" w:hAnsi="Aptos" w:cs="Times New Roman"/>
          <w:color w:val="000000"/>
          <w:kern w:val="0"/>
          <w:lang w:eastAsia="en-GB"/>
          <w14:ligatures w14:val="none"/>
        </w:rPr>
        <w:t xml:space="preserve"> Th</w:t>
      </w:r>
      <w:r w:rsidR="0081188E">
        <w:rPr>
          <w:rFonts w:ascii="Aptos" w:eastAsia="Times New Roman" w:hAnsi="Aptos" w:cs="Times New Roman"/>
          <w:color w:val="000000"/>
          <w:kern w:val="0"/>
          <w:lang w:eastAsia="en-GB"/>
          <w14:ligatures w14:val="none"/>
        </w:rPr>
        <w:t>is often starts with,</w:t>
      </w:r>
      <w:r w:rsidR="0081188E" w:rsidRPr="0081188E">
        <w:rPr>
          <w:rFonts w:ascii="Aptos" w:eastAsia="Times New Roman" w:hAnsi="Aptos" w:cs="Times New Roman"/>
          <w:color w:val="000000"/>
          <w:kern w:val="0"/>
          <w:lang w:eastAsia="en-GB"/>
          <w14:ligatures w14:val="none"/>
        </w:rPr>
        <w:t xml:space="preserve"> "Here we</w:t>
      </w:r>
      <w:r w:rsidR="0081188E">
        <w:rPr>
          <w:rFonts w:ascii="Aptos" w:eastAsia="Times New Roman" w:hAnsi="Aptos" w:cs="Times New Roman"/>
          <w:color w:val="000000"/>
          <w:kern w:val="0"/>
          <w:lang w:eastAsia="en-GB"/>
          <w14:ligatures w14:val="none"/>
        </w:rPr>
        <w:t>…</w:t>
      </w:r>
      <w:r w:rsidR="0081188E" w:rsidRPr="0081188E">
        <w:rPr>
          <w:rFonts w:ascii="Aptos" w:eastAsia="Times New Roman" w:hAnsi="Aptos" w:cs="Times New Roman"/>
          <w:color w:val="000000"/>
          <w:kern w:val="0"/>
          <w:lang w:eastAsia="en-GB"/>
          <w14:ligatures w14:val="none"/>
        </w:rPr>
        <w:t>"</w:t>
      </w:r>
      <w:r w:rsidR="004D7132">
        <w:rPr>
          <w:rFonts w:ascii="Aptos" w:eastAsia="Times New Roman" w:hAnsi="Aptos" w:cs="Times New Roman"/>
          <w:color w:val="000000"/>
          <w:kern w:val="0"/>
          <w:lang w:eastAsia="en-GB"/>
          <w14:ligatures w14:val="none"/>
        </w:rPr>
        <w:t xml:space="preserve">. </w:t>
      </w:r>
      <w:r w:rsidR="0081188E" w:rsidRPr="004D7132">
        <w:rPr>
          <w:rFonts w:ascii="Aptos" w:eastAsia="Times New Roman" w:hAnsi="Aptos" w:cs="Times New Roman"/>
          <w:color w:val="000000"/>
          <w:kern w:val="0"/>
          <w:lang w:eastAsia="en-GB"/>
          <w14:ligatures w14:val="none"/>
        </w:rPr>
        <w:t>The final paragraph often summarises</w:t>
      </w:r>
      <w:r w:rsidR="0081188E" w:rsidRPr="004D7132">
        <w:rPr>
          <w:rFonts w:ascii="Aptos" w:eastAsia="Times New Roman" w:hAnsi="Aptos" w:cs="Times New Roman"/>
          <w:color w:val="000000"/>
          <w:kern w:val="0"/>
          <w:lang w:eastAsia="en-GB"/>
          <w14:ligatures w14:val="none"/>
        </w:rPr>
        <w:t xml:space="preserve"> the results</w:t>
      </w:r>
      <w:r w:rsidR="0081188E" w:rsidRPr="004D7132">
        <w:rPr>
          <w:rFonts w:ascii="Aptos" w:eastAsia="Times New Roman" w:hAnsi="Aptos" w:cs="Times New Roman"/>
          <w:color w:val="000000"/>
          <w:kern w:val="0"/>
          <w:lang w:eastAsia="en-GB"/>
          <w14:ligatures w14:val="none"/>
        </w:rPr>
        <w:t xml:space="preserve"> specific to</w:t>
      </w:r>
      <w:r w:rsidR="0081188E" w:rsidRPr="004D7132">
        <w:rPr>
          <w:rFonts w:ascii="Aptos" w:eastAsia="Times New Roman" w:hAnsi="Aptos" w:cs="Times New Roman"/>
          <w:color w:val="000000"/>
          <w:kern w:val="0"/>
          <w:lang w:eastAsia="en-GB"/>
          <w14:ligatures w14:val="none"/>
        </w:rPr>
        <w:t xml:space="preserve"> the</w:t>
      </w:r>
      <w:r w:rsidR="0081188E" w:rsidRPr="004D7132">
        <w:rPr>
          <w:rFonts w:ascii="Aptos" w:eastAsia="Times New Roman" w:hAnsi="Aptos" w:cs="Times New Roman"/>
          <w:color w:val="000000"/>
          <w:kern w:val="0"/>
          <w:lang w:eastAsia="en-GB"/>
          <w14:ligatures w14:val="none"/>
        </w:rPr>
        <w:t xml:space="preserve"> knowledge</w:t>
      </w:r>
      <w:r w:rsidR="0081188E" w:rsidRPr="004D7132">
        <w:rPr>
          <w:rFonts w:ascii="Aptos" w:eastAsia="Times New Roman" w:hAnsi="Aptos" w:cs="Times New Roman"/>
          <w:color w:val="000000"/>
          <w:kern w:val="0"/>
          <w:lang w:eastAsia="en-GB"/>
          <w14:ligatures w14:val="none"/>
        </w:rPr>
        <w:t xml:space="preserve"> gap</w:t>
      </w:r>
      <w:r w:rsidR="004D7132" w:rsidRPr="004D7132">
        <w:rPr>
          <w:rFonts w:ascii="Aptos" w:eastAsia="Times New Roman" w:hAnsi="Aptos" w:cs="Times New Roman"/>
          <w:color w:val="000000"/>
          <w:kern w:val="0"/>
          <w:lang w:eastAsia="en-GB"/>
          <w14:ligatures w14:val="none"/>
        </w:rPr>
        <w:t xml:space="preserve"> and states the</w:t>
      </w:r>
      <w:r w:rsidR="0081188E" w:rsidRPr="004D7132">
        <w:rPr>
          <w:rFonts w:ascii="Aptos" w:eastAsia="Times New Roman" w:hAnsi="Aptos" w:cs="Times New Roman"/>
          <w:color w:val="000000"/>
          <w:kern w:val="0"/>
          <w:lang w:eastAsia="en-GB"/>
          <w14:ligatures w14:val="none"/>
        </w:rPr>
        <w:t xml:space="preserve"> conclusion that you will draw.</w:t>
      </w:r>
    </w:p>
    <w:p w14:paraId="05596EF9" w14:textId="77777777" w:rsidR="00E46970" w:rsidRDefault="00E46970" w:rsidP="004D7132">
      <w:pPr>
        <w:ind w:left="360"/>
      </w:pPr>
    </w:p>
    <w:p w14:paraId="386A297C" w14:textId="77777777" w:rsidR="00840695" w:rsidRDefault="00840695"/>
    <w:p w14:paraId="1AA6E2E5" w14:textId="77777777" w:rsidR="00840695" w:rsidRDefault="00840695"/>
    <w:p w14:paraId="57E710C4" w14:textId="7B6CDEA9" w:rsidR="0031525D" w:rsidRDefault="00840695">
      <w:r w:rsidRPr="00840695">
        <w:drawing>
          <wp:inline distT="0" distB="0" distL="0" distR="0" wp14:anchorId="16A0EFC2" wp14:editId="21E50E1C">
            <wp:extent cx="5731510" cy="1821815"/>
            <wp:effectExtent l="0" t="0" r="0" b="0"/>
            <wp:docPr id="9313142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314275" name=""/>
                    <pic:cNvPicPr/>
                  </pic:nvPicPr>
                  <pic:blipFill>
                    <a:blip r:embed="rId5"/>
                    <a:stretch>
                      <a:fillRect/>
                    </a:stretch>
                  </pic:blipFill>
                  <pic:spPr>
                    <a:xfrm>
                      <a:off x="0" y="0"/>
                      <a:ext cx="5731510" cy="1821815"/>
                    </a:xfrm>
                    <a:prstGeom prst="rect">
                      <a:avLst/>
                    </a:prstGeom>
                  </pic:spPr>
                </pic:pic>
              </a:graphicData>
            </a:graphic>
          </wp:inline>
        </w:drawing>
      </w:r>
    </w:p>
    <w:p w14:paraId="4764FB08" w14:textId="77777777" w:rsidR="005D12B1" w:rsidRDefault="005D12B1"/>
    <w:p w14:paraId="71BDA5DF" w14:textId="38CD99BF" w:rsidR="005D12B1" w:rsidRPr="005D12B1" w:rsidRDefault="005D12B1" w:rsidP="005D12B1">
      <w:pPr>
        <w:shd w:val="clear" w:color="auto" w:fill="FFFFFF"/>
        <w:spacing w:after="160"/>
        <w:rPr>
          <w:rFonts w:ascii="Aptos" w:eastAsia="Times New Roman" w:hAnsi="Aptos" w:cs="Times New Roman"/>
          <w:color w:val="000000"/>
          <w:kern w:val="0"/>
          <w:lang w:eastAsia="en-GB"/>
          <w14:ligatures w14:val="none"/>
        </w:rPr>
      </w:pPr>
    </w:p>
    <w:p w14:paraId="13212063" w14:textId="14EEF947" w:rsidR="004D7132" w:rsidRDefault="005D12B1" w:rsidP="004D7132">
      <w:pPr>
        <w:shd w:val="clear" w:color="auto" w:fill="FFFFFF"/>
        <w:spacing w:after="160"/>
        <w:rPr>
          <w:rFonts w:ascii="Aptos" w:eastAsia="Times New Roman" w:hAnsi="Aptos" w:cs="Times New Roman"/>
          <w:color w:val="000000"/>
          <w:kern w:val="0"/>
          <w:lang w:eastAsia="en-GB"/>
          <w14:ligatures w14:val="none"/>
        </w:rPr>
      </w:pPr>
      <w:r w:rsidRPr="005D12B1">
        <w:rPr>
          <w:rFonts w:ascii="Aptos" w:eastAsia="Times New Roman" w:hAnsi="Aptos" w:cs="Times New Roman"/>
          <w:color w:val="000000"/>
          <w:kern w:val="0"/>
          <w:lang w:eastAsia="en-GB"/>
          <w14:ligatures w14:val="none"/>
        </w:rPr>
        <w:lastRenderedPageBreak/>
        <w:t>Other key points:</w:t>
      </w:r>
    </w:p>
    <w:p w14:paraId="4AB99096" w14:textId="1A05A841" w:rsidR="005D12B1" w:rsidRPr="004D7132" w:rsidRDefault="005D12B1" w:rsidP="004D7132">
      <w:pPr>
        <w:pStyle w:val="ListParagraph"/>
        <w:numPr>
          <w:ilvl w:val="0"/>
          <w:numId w:val="1"/>
        </w:numPr>
        <w:shd w:val="clear" w:color="auto" w:fill="FFFFFF"/>
        <w:rPr>
          <w:rFonts w:ascii="Aptos" w:eastAsia="Times New Roman" w:hAnsi="Aptos" w:cs="Times New Roman"/>
          <w:color w:val="000000"/>
          <w:kern w:val="0"/>
          <w:lang w:eastAsia="en-GB"/>
          <w14:ligatures w14:val="none"/>
        </w:rPr>
      </w:pPr>
      <w:r w:rsidRPr="004D7132">
        <w:rPr>
          <w:rFonts w:ascii="Aptos" w:eastAsia="Times New Roman" w:hAnsi="Aptos" w:cs="Times New Roman"/>
          <w:color w:val="000000"/>
          <w:kern w:val="0"/>
          <w:lang w:eastAsia="en-GB"/>
          <w14:ligatures w14:val="none"/>
        </w:rPr>
        <w:t>Funnelling process. Start broad, end at the specific hypothesis.</w:t>
      </w:r>
    </w:p>
    <w:p w14:paraId="4BECA59B" w14:textId="786FA1FE" w:rsidR="005D12B1" w:rsidRPr="004D7132" w:rsidRDefault="005D12B1" w:rsidP="004D7132">
      <w:pPr>
        <w:pStyle w:val="ListParagraph"/>
        <w:numPr>
          <w:ilvl w:val="0"/>
          <w:numId w:val="1"/>
        </w:numPr>
        <w:shd w:val="clear" w:color="auto" w:fill="FFFFFF"/>
        <w:rPr>
          <w:rFonts w:ascii="Aptos" w:eastAsia="Times New Roman" w:hAnsi="Aptos" w:cs="Times New Roman"/>
          <w:color w:val="000000"/>
          <w:kern w:val="0"/>
          <w:sz w:val="22"/>
          <w:szCs w:val="22"/>
          <w:lang w:eastAsia="en-GB"/>
          <w14:ligatures w14:val="none"/>
        </w:rPr>
      </w:pPr>
      <w:r w:rsidRPr="004D7132">
        <w:rPr>
          <w:rFonts w:ascii="Aptos" w:eastAsia="Times New Roman" w:hAnsi="Aptos" w:cs="Times New Roman"/>
          <w:color w:val="000000"/>
          <w:kern w:val="0"/>
          <w:lang w:eastAsia="en-GB"/>
          <w14:ligatures w14:val="none"/>
        </w:rPr>
        <w:t>Start with an interesting problem that is understandable to a general academic, not boring/unknown scientific terms.</w:t>
      </w:r>
    </w:p>
    <w:p w14:paraId="509A005A" w14:textId="2BEABF48" w:rsidR="005D12B1" w:rsidRPr="004D7132" w:rsidRDefault="005D12B1" w:rsidP="004D7132">
      <w:pPr>
        <w:pStyle w:val="ListParagraph"/>
        <w:numPr>
          <w:ilvl w:val="0"/>
          <w:numId w:val="1"/>
        </w:numPr>
        <w:shd w:val="clear" w:color="auto" w:fill="FFFFFF"/>
        <w:spacing w:after="160"/>
        <w:rPr>
          <w:rFonts w:ascii="Aptos" w:eastAsia="Times New Roman" w:hAnsi="Aptos" w:cs="Times New Roman"/>
          <w:color w:val="000000"/>
          <w:kern w:val="0"/>
          <w:sz w:val="22"/>
          <w:szCs w:val="22"/>
          <w:lang w:eastAsia="en-GB"/>
          <w14:ligatures w14:val="none"/>
        </w:rPr>
      </w:pPr>
      <w:r w:rsidRPr="004D7132">
        <w:rPr>
          <w:rFonts w:ascii="Aptos" w:eastAsia="Times New Roman" w:hAnsi="Aptos" w:cs="Times New Roman"/>
          <w:color w:val="000000"/>
          <w:kern w:val="0"/>
          <w:lang w:eastAsia="en-GB"/>
          <w14:ligatures w14:val="none"/>
        </w:rPr>
        <w:t>No room for waffle, every sentence counts</w:t>
      </w:r>
    </w:p>
    <w:p w14:paraId="64DAA91C" w14:textId="77777777" w:rsidR="005D12B1" w:rsidRDefault="005D12B1"/>
    <w:sectPr w:rsidR="005D12B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B70797"/>
    <w:multiLevelType w:val="hybridMultilevel"/>
    <w:tmpl w:val="BF9C5B7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B6749F4"/>
    <w:multiLevelType w:val="hybridMultilevel"/>
    <w:tmpl w:val="59CE8CAC"/>
    <w:lvl w:ilvl="0" w:tplc="E37A75DE">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9FC2CB5"/>
    <w:multiLevelType w:val="multilevel"/>
    <w:tmpl w:val="900A6C6C"/>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o"/>
      <w:lvlJc w:val="left"/>
      <w:pPr>
        <w:tabs>
          <w:tab w:val="num" w:pos="720"/>
        </w:tabs>
        <w:ind w:left="720" w:hanging="360"/>
      </w:pPr>
      <w:rPr>
        <w:rFonts w:ascii="Courier New" w:hAnsi="Courier New" w:hint="default"/>
        <w:sz w:val="20"/>
      </w:rPr>
    </w:lvl>
    <w:lvl w:ilvl="2" w:tentative="1">
      <w:start w:val="1"/>
      <w:numFmt w:val="bullet"/>
      <w:lvlText w:val=""/>
      <w:lvlJc w:val="left"/>
      <w:pPr>
        <w:tabs>
          <w:tab w:val="num" w:pos="1440"/>
        </w:tabs>
        <w:ind w:left="1440" w:hanging="360"/>
      </w:pPr>
      <w:rPr>
        <w:rFonts w:ascii="Wingdings" w:hAnsi="Wingdings" w:hint="default"/>
        <w:sz w:val="20"/>
      </w:rPr>
    </w:lvl>
    <w:lvl w:ilvl="3" w:tentative="1">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3" w15:restartNumberingAfterBreak="0">
    <w:nsid w:val="6AD83586"/>
    <w:multiLevelType w:val="multilevel"/>
    <w:tmpl w:val="19F075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556859781">
    <w:abstractNumId w:val="1"/>
  </w:num>
  <w:num w:numId="2" w16cid:durableId="2037656884">
    <w:abstractNumId w:val="0"/>
  </w:num>
  <w:num w:numId="3" w16cid:durableId="879125833">
    <w:abstractNumId w:val="3"/>
  </w:num>
  <w:num w:numId="4" w16cid:durableId="18948491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0695"/>
    <w:rsid w:val="000B299C"/>
    <w:rsid w:val="000C236D"/>
    <w:rsid w:val="0031525D"/>
    <w:rsid w:val="004D7132"/>
    <w:rsid w:val="00572707"/>
    <w:rsid w:val="005D12B1"/>
    <w:rsid w:val="0081188E"/>
    <w:rsid w:val="00840695"/>
    <w:rsid w:val="00BD0626"/>
    <w:rsid w:val="00BF5AAF"/>
    <w:rsid w:val="00C07A29"/>
    <w:rsid w:val="00E469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A01BBEE"/>
  <w15:chartTrackingRefBased/>
  <w15:docId w15:val="{4185FF80-60C2-D941-9772-B454BFF6A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4069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4069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4069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4069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4069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4069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4069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4069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4069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069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4069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4069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4069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4069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4069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4069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4069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40695"/>
    <w:rPr>
      <w:rFonts w:eastAsiaTheme="majorEastAsia" w:cstheme="majorBidi"/>
      <w:color w:val="272727" w:themeColor="text1" w:themeTint="D8"/>
    </w:rPr>
  </w:style>
  <w:style w:type="paragraph" w:styleId="Title">
    <w:name w:val="Title"/>
    <w:basedOn w:val="Normal"/>
    <w:next w:val="Normal"/>
    <w:link w:val="TitleChar"/>
    <w:uiPriority w:val="10"/>
    <w:qFormat/>
    <w:rsid w:val="0084069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4069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4069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4069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4069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40695"/>
    <w:rPr>
      <w:i/>
      <w:iCs/>
      <w:color w:val="404040" w:themeColor="text1" w:themeTint="BF"/>
    </w:rPr>
  </w:style>
  <w:style w:type="paragraph" w:styleId="ListParagraph">
    <w:name w:val="List Paragraph"/>
    <w:basedOn w:val="Normal"/>
    <w:uiPriority w:val="34"/>
    <w:qFormat/>
    <w:rsid w:val="00840695"/>
    <w:pPr>
      <w:ind w:left="720"/>
      <w:contextualSpacing/>
    </w:pPr>
  </w:style>
  <w:style w:type="character" w:styleId="IntenseEmphasis">
    <w:name w:val="Intense Emphasis"/>
    <w:basedOn w:val="DefaultParagraphFont"/>
    <w:uiPriority w:val="21"/>
    <w:qFormat/>
    <w:rsid w:val="00840695"/>
    <w:rPr>
      <w:i/>
      <w:iCs/>
      <w:color w:val="0F4761" w:themeColor="accent1" w:themeShade="BF"/>
    </w:rPr>
  </w:style>
  <w:style w:type="paragraph" w:styleId="IntenseQuote">
    <w:name w:val="Intense Quote"/>
    <w:basedOn w:val="Normal"/>
    <w:next w:val="Normal"/>
    <w:link w:val="IntenseQuoteChar"/>
    <w:uiPriority w:val="30"/>
    <w:qFormat/>
    <w:rsid w:val="0084069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40695"/>
    <w:rPr>
      <w:i/>
      <w:iCs/>
      <w:color w:val="0F4761" w:themeColor="accent1" w:themeShade="BF"/>
    </w:rPr>
  </w:style>
  <w:style w:type="character" w:styleId="IntenseReference">
    <w:name w:val="Intense Reference"/>
    <w:basedOn w:val="DefaultParagraphFont"/>
    <w:uiPriority w:val="32"/>
    <w:qFormat/>
    <w:rsid w:val="00840695"/>
    <w:rPr>
      <w:b/>
      <w:bCs/>
      <w:smallCaps/>
      <w:color w:val="0F4761" w:themeColor="accent1" w:themeShade="BF"/>
      <w:spacing w:val="5"/>
    </w:rPr>
  </w:style>
  <w:style w:type="paragraph" w:customStyle="1" w:styleId="p1">
    <w:name w:val="p1"/>
    <w:basedOn w:val="Normal"/>
    <w:rsid w:val="00840695"/>
    <w:rPr>
      <w:rFonts w:ascii="Helvetica" w:eastAsia="Times New Roman" w:hAnsi="Helvetica" w:cs="Times New Roman"/>
      <w:color w:val="000000"/>
      <w:kern w:val="0"/>
      <w:sz w:val="14"/>
      <w:szCs w:val="14"/>
      <w:lang w:eastAsia="en-GB"/>
      <w14:ligatures w14:val="none"/>
    </w:rPr>
  </w:style>
  <w:style w:type="paragraph" w:customStyle="1" w:styleId="elementtoproof">
    <w:name w:val="elementtoproof"/>
    <w:basedOn w:val="Normal"/>
    <w:rsid w:val="005D12B1"/>
    <w:pPr>
      <w:spacing w:before="100" w:beforeAutospacing="1" w:after="100" w:afterAutospacing="1"/>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1012084">
      <w:bodyDiv w:val="1"/>
      <w:marLeft w:val="0"/>
      <w:marRight w:val="0"/>
      <w:marTop w:val="0"/>
      <w:marBottom w:val="0"/>
      <w:divBdr>
        <w:top w:val="none" w:sz="0" w:space="0" w:color="auto"/>
        <w:left w:val="none" w:sz="0" w:space="0" w:color="auto"/>
        <w:bottom w:val="none" w:sz="0" w:space="0" w:color="auto"/>
        <w:right w:val="none" w:sz="0" w:space="0" w:color="auto"/>
      </w:divBdr>
    </w:div>
    <w:div w:id="2018918300">
      <w:bodyDiv w:val="1"/>
      <w:marLeft w:val="0"/>
      <w:marRight w:val="0"/>
      <w:marTop w:val="0"/>
      <w:marBottom w:val="0"/>
      <w:divBdr>
        <w:top w:val="none" w:sz="0" w:space="0" w:color="auto"/>
        <w:left w:val="none" w:sz="0" w:space="0" w:color="auto"/>
        <w:bottom w:val="none" w:sz="0" w:space="0" w:color="auto"/>
        <w:right w:val="none" w:sz="0" w:space="0" w:color="auto"/>
      </w:divBdr>
      <w:divsChild>
        <w:div w:id="1210188643">
          <w:marLeft w:val="0"/>
          <w:marRight w:val="0"/>
          <w:marTop w:val="0"/>
          <w:marBottom w:val="0"/>
          <w:divBdr>
            <w:top w:val="none" w:sz="0" w:space="0" w:color="auto"/>
            <w:left w:val="none" w:sz="0" w:space="0" w:color="auto"/>
            <w:bottom w:val="none" w:sz="0" w:space="0" w:color="auto"/>
            <w:right w:val="none" w:sz="0" w:space="0" w:color="auto"/>
          </w:divBdr>
        </w:div>
        <w:div w:id="1636519594">
          <w:marLeft w:val="0"/>
          <w:marRight w:val="0"/>
          <w:marTop w:val="0"/>
          <w:marBottom w:val="0"/>
          <w:divBdr>
            <w:top w:val="none" w:sz="0" w:space="0" w:color="auto"/>
            <w:left w:val="none" w:sz="0" w:space="0" w:color="auto"/>
            <w:bottom w:val="none" w:sz="0" w:space="0" w:color="auto"/>
            <w:right w:val="none" w:sz="0" w:space="0" w:color="auto"/>
          </w:divBdr>
        </w:div>
        <w:div w:id="1651785304">
          <w:marLeft w:val="0"/>
          <w:marRight w:val="0"/>
          <w:marTop w:val="0"/>
          <w:marBottom w:val="0"/>
          <w:divBdr>
            <w:top w:val="none" w:sz="0" w:space="0" w:color="auto"/>
            <w:left w:val="none" w:sz="0" w:space="0" w:color="auto"/>
            <w:bottom w:val="none" w:sz="0" w:space="0" w:color="auto"/>
            <w:right w:val="none" w:sz="0" w:space="0" w:color="auto"/>
          </w:divBdr>
        </w:div>
        <w:div w:id="1201820572">
          <w:marLeft w:val="0"/>
          <w:marRight w:val="0"/>
          <w:marTop w:val="0"/>
          <w:marBottom w:val="0"/>
          <w:divBdr>
            <w:top w:val="none" w:sz="0" w:space="0" w:color="auto"/>
            <w:left w:val="none" w:sz="0" w:space="0" w:color="auto"/>
            <w:bottom w:val="none" w:sz="0" w:space="0" w:color="auto"/>
            <w:right w:val="none" w:sz="0" w:space="0" w:color="auto"/>
          </w:divBdr>
        </w:div>
        <w:div w:id="7035998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2</Pages>
  <Words>342</Words>
  <Characters>1953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Gorsich, Erin</dc:creator>
  <cp:keywords/>
  <dc:description/>
  <cp:lastModifiedBy>Gorsich, Erin</cp:lastModifiedBy>
  <cp:revision>6</cp:revision>
  <dcterms:created xsi:type="dcterms:W3CDTF">2025-05-01T08:30:00Z</dcterms:created>
  <dcterms:modified xsi:type="dcterms:W3CDTF">2025-05-01T11:01:00Z</dcterms:modified>
</cp:coreProperties>
</file>