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8.xml" ContentType="application/vnd.openxmlformats-officedocument.themeOverride+xml"/>
  <Override PartName="/word/header4.xml" ContentType="application/vnd.openxmlformats-officedocument.wordprocessingml.header+xml"/>
  <Override PartName="/word/footer3.xml" ContentType="application/vnd.openxmlformats-officedocument.wordprocessingml.footer+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1.xml" ContentType="application/vnd.openxmlformats-officedocument.themeOverride+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D132D4" w14:textId="4C02328D" w:rsidR="002C5DFC" w:rsidRPr="004E3012" w:rsidRDefault="00CC6D25" w:rsidP="002C5DFC">
      <w:pPr>
        <w:pStyle w:val="CoverHeading"/>
        <w:rPr>
          <w:color w:val="000000" w:themeColor="text1"/>
        </w:rPr>
      </w:pPr>
      <w:r>
        <w:rPr>
          <w:color w:val="000000" w:themeColor="text1"/>
        </w:rPr>
        <w:t xml:space="preserve"> </w:t>
      </w:r>
      <w:r w:rsidR="002C5DFC" w:rsidRPr="004E3012">
        <w:rPr>
          <w:color w:val="000000" w:themeColor="text1"/>
        </w:rPr>
        <w:t>Department Application</w:t>
      </w:r>
    </w:p>
    <w:p w14:paraId="1E97C6FC" w14:textId="77777777" w:rsidR="003953A5" w:rsidRPr="004E3012" w:rsidRDefault="002C5DFC" w:rsidP="002C5DFC">
      <w:pPr>
        <w:pStyle w:val="CoverSubHeading"/>
        <w:rPr>
          <w:color w:val="000000" w:themeColor="text1"/>
        </w:rPr>
      </w:pPr>
      <w:r w:rsidRPr="004E3012">
        <w:rPr>
          <w:color w:val="000000" w:themeColor="text1"/>
        </w:rPr>
        <w:t>Bronze and Silver Award</w:t>
      </w:r>
    </w:p>
    <w:tbl>
      <w:tblPr>
        <w:tblStyle w:val="TableGrid"/>
        <w:tblpPr w:leftFromText="180" w:rightFromText="180" w:vertAnchor="text" w:horzAnchor="margin" w:tblpXSpec="right" w:tblpY="1525"/>
        <w:tblW w:w="927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left w:w="0" w:type="dxa"/>
          <w:bottom w:w="170" w:type="dxa"/>
          <w:right w:w="0" w:type="dxa"/>
        </w:tblCellMar>
        <w:tblLook w:val="04A0" w:firstRow="1" w:lastRow="0" w:firstColumn="1" w:lastColumn="0" w:noHBand="0" w:noVBand="1"/>
      </w:tblPr>
      <w:tblGrid>
        <w:gridCol w:w="2994"/>
        <w:gridCol w:w="4168"/>
        <w:gridCol w:w="1568"/>
      </w:tblGrid>
      <w:tr w:rsidR="000E7500" w:rsidRPr="004E3012" w14:paraId="646E17A0" w14:textId="77777777" w:rsidTr="000E7500">
        <w:tc>
          <w:tcPr>
            <w:tcW w:w="1715" w:type="pct"/>
            <w:shd w:val="clear" w:color="auto" w:fill="EDEFF2"/>
            <w:tcMar>
              <w:top w:w="0" w:type="dxa"/>
              <w:bottom w:w="0" w:type="dxa"/>
            </w:tcMar>
          </w:tcPr>
          <w:p w14:paraId="177B3D54" w14:textId="77777777" w:rsidR="000E7500" w:rsidRPr="004E3012" w:rsidRDefault="000E7500" w:rsidP="000E7500">
            <w:pPr>
              <w:pStyle w:val="TableTextBold"/>
              <w:rPr>
                <w:color w:val="000000" w:themeColor="text1"/>
              </w:rPr>
            </w:pPr>
            <w:r w:rsidRPr="004E3012">
              <w:rPr>
                <w:color w:val="000000" w:themeColor="text1"/>
              </w:rPr>
              <w:t>Name of institution</w:t>
            </w:r>
          </w:p>
        </w:tc>
        <w:tc>
          <w:tcPr>
            <w:tcW w:w="2387" w:type="pct"/>
            <w:shd w:val="clear" w:color="auto" w:fill="F3EEE3" w:themeFill="accent5"/>
            <w:tcMar>
              <w:top w:w="0" w:type="dxa"/>
              <w:bottom w:w="0" w:type="dxa"/>
            </w:tcMar>
            <w:vAlign w:val="center"/>
          </w:tcPr>
          <w:p w14:paraId="6DEC9049" w14:textId="77777777" w:rsidR="000E7500" w:rsidRPr="004E3012" w:rsidRDefault="000E7500" w:rsidP="000E7500">
            <w:pPr>
              <w:pStyle w:val="TableText"/>
              <w:ind w:left="227"/>
              <w:rPr>
                <w:color w:val="000000" w:themeColor="text1"/>
              </w:rPr>
            </w:pPr>
            <w:r w:rsidRPr="004E3012">
              <w:rPr>
                <w:color w:val="000000" w:themeColor="text1"/>
              </w:rPr>
              <w:t>University of Warwick</w:t>
            </w:r>
          </w:p>
        </w:tc>
        <w:tc>
          <w:tcPr>
            <w:tcW w:w="898" w:type="pct"/>
            <w:shd w:val="clear" w:color="auto" w:fill="F3EEE3" w:themeFill="accent5"/>
            <w:tcMar>
              <w:top w:w="0" w:type="dxa"/>
              <w:bottom w:w="0" w:type="dxa"/>
            </w:tcMar>
            <w:vAlign w:val="center"/>
          </w:tcPr>
          <w:p w14:paraId="27683961" w14:textId="77777777" w:rsidR="000E7500" w:rsidRPr="004E3012" w:rsidRDefault="000E7500" w:rsidP="000E7500">
            <w:pPr>
              <w:pStyle w:val="TableText"/>
              <w:ind w:left="227"/>
              <w:rPr>
                <w:color w:val="000000" w:themeColor="text1"/>
              </w:rPr>
            </w:pPr>
          </w:p>
        </w:tc>
      </w:tr>
      <w:tr w:rsidR="000E7500" w:rsidRPr="004E3012" w14:paraId="2EA3D6AF" w14:textId="77777777" w:rsidTr="000E7500">
        <w:tc>
          <w:tcPr>
            <w:tcW w:w="1715" w:type="pct"/>
            <w:shd w:val="clear" w:color="auto" w:fill="D9E1E8"/>
            <w:tcMar>
              <w:top w:w="0" w:type="dxa"/>
              <w:bottom w:w="0" w:type="dxa"/>
            </w:tcMar>
          </w:tcPr>
          <w:p w14:paraId="6E8D49B6" w14:textId="77777777" w:rsidR="000E7500" w:rsidRPr="004E3012" w:rsidRDefault="000E7500" w:rsidP="000E7500">
            <w:pPr>
              <w:pStyle w:val="TableTextBold"/>
              <w:rPr>
                <w:color w:val="000000" w:themeColor="text1"/>
              </w:rPr>
            </w:pPr>
            <w:r w:rsidRPr="004E3012">
              <w:rPr>
                <w:color w:val="000000" w:themeColor="text1"/>
              </w:rPr>
              <w:t>Department</w:t>
            </w:r>
          </w:p>
        </w:tc>
        <w:tc>
          <w:tcPr>
            <w:tcW w:w="2387" w:type="pct"/>
            <w:shd w:val="clear" w:color="auto" w:fill="E9E3D7" w:themeFill="accent6"/>
            <w:tcMar>
              <w:top w:w="0" w:type="dxa"/>
              <w:bottom w:w="0" w:type="dxa"/>
            </w:tcMar>
            <w:vAlign w:val="center"/>
          </w:tcPr>
          <w:p w14:paraId="3D51BD3C" w14:textId="77777777" w:rsidR="000E7500" w:rsidRPr="004E3012" w:rsidRDefault="000E7500" w:rsidP="000E7500">
            <w:pPr>
              <w:pStyle w:val="TableText"/>
              <w:ind w:left="227"/>
              <w:rPr>
                <w:color w:val="000000" w:themeColor="text1"/>
              </w:rPr>
            </w:pPr>
            <w:r w:rsidRPr="004E3012">
              <w:rPr>
                <w:color w:val="000000" w:themeColor="text1"/>
              </w:rPr>
              <w:t>School of Life Sciences</w:t>
            </w:r>
          </w:p>
        </w:tc>
        <w:tc>
          <w:tcPr>
            <w:tcW w:w="898" w:type="pct"/>
            <w:shd w:val="clear" w:color="auto" w:fill="E9E3D7" w:themeFill="accent6"/>
            <w:tcMar>
              <w:top w:w="0" w:type="dxa"/>
              <w:bottom w:w="0" w:type="dxa"/>
            </w:tcMar>
            <w:vAlign w:val="center"/>
          </w:tcPr>
          <w:p w14:paraId="03D572DA" w14:textId="77777777" w:rsidR="000E7500" w:rsidRPr="004E3012" w:rsidRDefault="000E7500" w:rsidP="000E7500">
            <w:pPr>
              <w:pStyle w:val="TableText"/>
              <w:ind w:left="227"/>
              <w:rPr>
                <w:color w:val="000000" w:themeColor="text1"/>
              </w:rPr>
            </w:pPr>
          </w:p>
        </w:tc>
      </w:tr>
      <w:tr w:rsidR="000E7500" w:rsidRPr="004E3012" w14:paraId="7CC5A91F" w14:textId="77777777" w:rsidTr="000E7500">
        <w:tc>
          <w:tcPr>
            <w:tcW w:w="1715" w:type="pct"/>
            <w:shd w:val="clear" w:color="auto" w:fill="EDEFF2"/>
            <w:tcMar>
              <w:top w:w="0" w:type="dxa"/>
              <w:bottom w:w="0" w:type="dxa"/>
            </w:tcMar>
          </w:tcPr>
          <w:p w14:paraId="5E6FC7F9" w14:textId="77777777" w:rsidR="000E7500" w:rsidRPr="004E3012" w:rsidRDefault="000E7500" w:rsidP="000E7500">
            <w:pPr>
              <w:pStyle w:val="TableTextBold"/>
              <w:rPr>
                <w:color w:val="000000" w:themeColor="text1"/>
              </w:rPr>
            </w:pPr>
            <w:r w:rsidRPr="004E3012">
              <w:rPr>
                <w:color w:val="000000" w:themeColor="text1"/>
              </w:rPr>
              <w:t>Focus of department</w:t>
            </w:r>
          </w:p>
        </w:tc>
        <w:tc>
          <w:tcPr>
            <w:tcW w:w="2387" w:type="pct"/>
            <w:shd w:val="clear" w:color="auto" w:fill="F3EEE3" w:themeFill="accent5"/>
            <w:tcMar>
              <w:top w:w="0" w:type="dxa"/>
              <w:bottom w:w="0" w:type="dxa"/>
            </w:tcMar>
          </w:tcPr>
          <w:p w14:paraId="0157717B" w14:textId="77777777" w:rsidR="000E7500" w:rsidRPr="004E3012" w:rsidRDefault="000E7500" w:rsidP="000E7500">
            <w:pPr>
              <w:pStyle w:val="TableTextBold"/>
              <w:rPr>
                <w:color w:val="000000" w:themeColor="text1"/>
              </w:rPr>
            </w:pPr>
            <w:r w:rsidRPr="004E3012">
              <w:rPr>
                <w:color w:val="000000" w:themeColor="text1"/>
              </w:rPr>
              <w:t>STEMM</w:t>
            </w:r>
          </w:p>
        </w:tc>
        <w:tc>
          <w:tcPr>
            <w:tcW w:w="898" w:type="pct"/>
            <w:shd w:val="clear" w:color="auto" w:fill="F3EEE3" w:themeFill="accent5"/>
            <w:tcMar>
              <w:top w:w="0" w:type="dxa"/>
              <w:bottom w:w="0" w:type="dxa"/>
            </w:tcMar>
          </w:tcPr>
          <w:p w14:paraId="12A91CE1" w14:textId="77777777" w:rsidR="000E7500" w:rsidRPr="004E3012" w:rsidRDefault="000E7500" w:rsidP="000E7500">
            <w:pPr>
              <w:pStyle w:val="TableTextBold"/>
              <w:rPr>
                <w:color w:val="000000" w:themeColor="text1"/>
              </w:rPr>
            </w:pPr>
          </w:p>
        </w:tc>
      </w:tr>
      <w:tr w:rsidR="000E7500" w:rsidRPr="004E3012" w14:paraId="37B0AAC0" w14:textId="77777777" w:rsidTr="000E7500">
        <w:tc>
          <w:tcPr>
            <w:tcW w:w="1715" w:type="pct"/>
            <w:shd w:val="clear" w:color="auto" w:fill="D9E1E8"/>
            <w:tcMar>
              <w:top w:w="0" w:type="dxa"/>
              <w:bottom w:w="0" w:type="dxa"/>
            </w:tcMar>
          </w:tcPr>
          <w:p w14:paraId="45F5F73F" w14:textId="77777777" w:rsidR="000E7500" w:rsidRPr="004E3012" w:rsidRDefault="000E7500" w:rsidP="000E7500">
            <w:pPr>
              <w:pStyle w:val="TableTextBold"/>
              <w:rPr>
                <w:color w:val="000000" w:themeColor="text1"/>
              </w:rPr>
            </w:pPr>
            <w:r w:rsidRPr="004E3012">
              <w:rPr>
                <w:color w:val="000000" w:themeColor="text1"/>
              </w:rPr>
              <w:t>Date of application</w:t>
            </w:r>
          </w:p>
        </w:tc>
        <w:tc>
          <w:tcPr>
            <w:tcW w:w="2387" w:type="pct"/>
            <w:shd w:val="clear" w:color="auto" w:fill="E9E3D7" w:themeFill="accent6"/>
            <w:tcMar>
              <w:top w:w="0" w:type="dxa"/>
              <w:bottom w:w="0" w:type="dxa"/>
            </w:tcMar>
            <w:vAlign w:val="center"/>
          </w:tcPr>
          <w:p w14:paraId="081AFA31" w14:textId="7E7A242F" w:rsidR="000E7500" w:rsidRPr="00480B54" w:rsidRDefault="004239C8" w:rsidP="000E7500">
            <w:pPr>
              <w:pStyle w:val="TableText"/>
              <w:ind w:left="227"/>
              <w:rPr>
                <w:b/>
                <w:color w:val="000000" w:themeColor="text1"/>
              </w:rPr>
            </w:pPr>
            <w:r>
              <w:rPr>
                <w:b/>
                <w:color w:val="000000" w:themeColor="text1"/>
              </w:rPr>
              <w:t>May</w:t>
            </w:r>
            <w:r w:rsidR="0037003A" w:rsidRPr="0037003A">
              <w:rPr>
                <w:b/>
                <w:color w:val="000000" w:themeColor="text1"/>
              </w:rPr>
              <w:t xml:space="preserve"> </w:t>
            </w:r>
            <w:r w:rsidR="000E7500" w:rsidRPr="0037003A">
              <w:rPr>
                <w:b/>
                <w:color w:val="000000" w:themeColor="text1"/>
              </w:rPr>
              <w:t>201</w:t>
            </w:r>
            <w:r w:rsidR="00480B54" w:rsidRPr="0037003A">
              <w:rPr>
                <w:b/>
                <w:color w:val="000000" w:themeColor="text1"/>
              </w:rPr>
              <w:t>8</w:t>
            </w:r>
          </w:p>
        </w:tc>
        <w:tc>
          <w:tcPr>
            <w:tcW w:w="898" w:type="pct"/>
            <w:shd w:val="clear" w:color="auto" w:fill="E9E3D7" w:themeFill="accent6"/>
            <w:tcMar>
              <w:top w:w="0" w:type="dxa"/>
              <w:bottom w:w="0" w:type="dxa"/>
            </w:tcMar>
            <w:vAlign w:val="center"/>
          </w:tcPr>
          <w:p w14:paraId="0DFCD629" w14:textId="77777777" w:rsidR="000E7500" w:rsidRPr="004E3012" w:rsidRDefault="000E7500" w:rsidP="000E7500">
            <w:pPr>
              <w:pStyle w:val="TableText"/>
              <w:ind w:left="227"/>
              <w:rPr>
                <w:color w:val="000000" w:themeColor="text1"/>
              </w:rPr>
            </w:pPr>
          </w:p>
        </w:tc>
      </w:tr>
      <w:tr w:rsidR="000E7500" w:rsidRPr="004E3012" w14:paraId="12441FA0" w14:textId="77777777" w:rsidTr="000E7500">
        <w:tc>
          <w:tcPr>
            <w:tcW w:w="1715" w:type="pct"/>
            <w:shd w:val="clear" w:color="auto" w:fill="EDEFF2"/>
            <w:tcMar>
              <w:top w:w="0" w:type="dxa"/>
              <w:bottom w:w="0" w:type="dxa"/>
            </w:tcMar>
          </w:tcPr>
          <w:p w14:paraId="0F936903" w14:textId="77777777" w:rsidR="000E7500" w:rsidRPr="004E3012" w:rsidRDefault="000E7500" w:rsidP="000E7500">
            <w:pPr>
              <w:pStyle w:val="TableTextBold"/>
              <w:rPr>
                <w:color w:val="000000" w:themeColor="text1"/>
              </w:rPr>
            </w:pPr>
            <w:r w:rsidRPr="004E3012">
              <w:rPr>
                <w:color w:val="000000" w:themeColor="text1"/>
              </w:rPr>
              <w:t>Award Level</w:t>
            </w:r>
          </w:p>
        </w:tc>
        <w:tc>
          <w:tcPr>
            <w:tcW w:w="2387" w:type="pct"/>
            <w:shd w:val="clear" w:color="auto" w:fill="F3EEE3" w:themeFill="accent5"/>
            <w:tcMar>
              <w:top w:w="0" w:type="dxa"/>
              <w:bottom w:w="0" w:type="dxa"/>
            </w:tcMar>
          </w:tcPr>
          <w:p w14:paraId="253042BA" w14:textId="45FB5768" w:rsidR="000E7500" w:rsidRPr="004E3012" w:rsidRDefault="00AE08FB" w:rsidP="000E7500">
            <w:pPr>
              <w:pStyle w:val="TableTextBold"/>
              <w:rPr>
                <w:color w:val="000000" w:themeColor="text1"/>
              </w:rPr>
            </w:pPr>
            <w:r>
              <w:rPr>
                <w:color w:val="000000" w:themeColor="text1"/>
              </w:rPr>
              <w:t>Silver</w:t>
            </w:r>
          </w:p>
        </w:tc>
        <w:tc>
          <w:tcPr>
            <w:tcW w:w="898" w:type="pct"/>
            <w:shd w:val="clear" w:color="auto" w:fill="F3EEE3" w:themeFill="accent5"/>
            <w:tcMar>
              <w:top w:w="0" w:type="dxa"/>
              <w:bottom w:w="0" w:type="dxa"/>
            </w:tcMar>
          </w:tcPr>
          <w:p w14:paraId="477C9A9C" w14:textId="12F0A45E" w:rsidR="000E7500" w:rsidRPr="004E3012" w:rsidRDefault="000E7500" w:rsidP="000E7500">
            <w:pPr>
              <w:pStyle w:val="TableTextBold"/>
              <w:ind w:left="0"/>
              <w:rPr>
                <w:color w:val="000000" w:themeColor="text1"/>
              </w:rPr>
            </w:pPr>
          </w:p>
        </w:tc>
      </w:tr>
      <w:tr w:rsidR="000E7500" w:rsidRPr="004E3012" w14:paraId="1DB4A72F" w14:textId="77777777" w:rsidTr="000E7500">
        <w:tc>
          <w:tcPr>
            <w:tcW w:w="1715" w:type="pct"/>
            <w:shd w:val="clear" w:color="auto" w:fill="D9E1E8"/>
            <w:tcMar>
              <w:top w:w="0" w:type="dxa"/>
              <w:bottom w:w="0" w:type="dxa"/>
            </w:tcMar>
          </w:tcPr>
          <w:p w14:paraId="5A7E0581" w14:textId="77777777" w:rsidR="000E7500" w:rsidRPr="004E3012" w:rsidRDefault="000E7500" w:rsidP="000E7500">
            <w:pPr>
              <w:pStyle w:val="TableTextBold"/>
              <w:rPr>
                <w:color w:val="000000" w:themeColor="text1"/>
              </w:rPr>
            </w:pPr>
            <w:r w:rsidRPr="004E3012">
              <w:rPr>
                <w:color w:val="000000" w:themeColor="text1"/>
              </w:rPr>
              <w:t>Institution Athena SWAN award</w:t>
            </w:r>
          </w:p>
        </w:tc>
        <w:tc>
          <w:tcPr>
            <w:tcW w:w="2387" w:type="pct"/>
            <w:shd w:val="clear" w:color="auto" w:fill="E9E3D7" w:themeFill="accent6"/>
            <w:tcMar>
              <w:top w:w="0" w:type="dxa"/>
              <w:bottom w:w="0" w:type="dxa"/>
            </w:tcMar>
          </w:tcPr>
          <w:p w14:paraId="2FA61189" w14:textId="77777777" w:rsidR="000E7500" w:rsidRPr="004E3012" w:rsidRDefault="000E7500" w:rsidP="000E7500">
            <w:pPr>
              <w:pStyle w:val="TableTextBold"/>
              <w:rPr>
                <w:color w:val="000000" w:themeColor="text1"/>
              </w:rPr>
            </w:pPr>
            <w:r w:rsidRPr="004E3012">
              <w:rPr>
                <w:color w:val="000000" w:themeColor="text1"/>
              </w:rPr>
              <w:t>Date: November 2</w:t>
            </w:r>
            <w:r>
              <w:rPr>
                <w:color w:val="000000" w:themeColor="text1"/>
              </w:rPr>
              <w:t>016</w:t>
            </w:r>
          </w:p>
        </w:tc>
        <w:tc>
          <w:tcPr>
            <w:tcW w:w="898" w:type="pct"/>
            <w:shd w:val="clear" w:color="auto" w:fill="E9E3D7" w:themeFill="accent6"/>
            <w:tcMar>
              <w:top w:w="0" w:type="dxa"/>
              <w:bottom w:w="0" w:type="dxa"/>
            </w:tcMar>
          </w:tcPr>
          <w:p w14:paraId="10FB8F49" w14:textId="77777777" w:rsidR="000E7500" w:rsidRPr="004E3012" w:rsidRDefault="000E7500" w:rsidP="000E7500">
            <w:pPr>
              <w:pStyle w:val="TableTextBold"/>
              <w:ind w:left="0"/>
              <w:rPr>
                <w:color w:val="000000" w:themeColor="text1"/>
              </w:rPr>
            </w:pPr>
            <w:bookmarkStart w:id="0" w:name="_GoBack"/>
            <w:bookmarkEnd w:id="0"/>
            <w:r w:rsidRPr="004E3012">
              <w:rPr>
                <w:color w:val="000000" w:themeColor="text1"/>
              </w:rPr>
              <w:t xml:space="preserve">Level: </w:t>
            </w:r>
            <w:r>
              <w:rPr>
                <w:color w:val="000000" w:themeColor="text1"/>
              </w:rPr>
              <w:t>Silver</w:t>
            </w:r>
          </w:p>
        </w:tc>
      </w:tr>
      <w:tr w:rsidR="000E7500" w:rsidRPr="004E3012" w14:paraId="730976DE" w14:textId="77777777" w:rsidTr="000E7500">
        <w:tc>
          <w:tcPr>
            <w:tcW w:w="1715" w:type="pct"/>
            <w:shd w:val="clear" w:color="auto" w:fill="EDEFF2"/>
            <w:tcMar>
              <w:top w:w="0" w:type="dxa"/>
              <w:bottom w:w="0" w:type="dxa"/>
            </w:tcMar>
          </w:tcPr>
          <w:p w14:paraId="367E6A60" w14:textId="77777777" w:rsidR="000E7500" w:rsidRPr="004E3012" w:rsidRDefault="000E7500" w:rsidP="000E7500">
            <w:pPr>
              <w:pStyle w:val="TableTextBold"/>
              <w:spacing w:after="0"/>
              <w:rPr>
                <w:color w:val="000000" w:themeColor="text1"/>
              </w:rPr>
            </w:pPr>
            <w:r w:rsidRPr="004E3012">
              <w:rPr>
                <w:color w:val="000000" w:themeColor="text1"/>
              </w:rPr>
              <w:t>Contact for application</w:t>
            </w:r>
          </w:p>
          <w:p w14:paraId="2AC3B679" w14:textId="77777777" w:rsidR="000E7500" w:rsidRPr="004E3012" w:rsidRDefault="000E7500" w:rsidP="000E7500">
            <w:pPr>
              <w:pStyle w:val="TableTextBold"/>
              <w:spacing w:before="0" w:line="192" w:lineRule="auto"/>
              <w:rPr>
                <w:b w:val="0"/>
                <w:color w:val="000000" w:themeColor="text1"/>
                <w:sz w:val="16"/>
                <w:szCs w:val="16"/>
              </w:rPr>
            </w:pPr>
            <w:r w:rsidRPr="004E3012">
              <w:rPr>
                <w:b w:val="0"/>
                <w:color w:val="000000" w:themeColor="text1"/>
                <w:sz w:val="16"/>
                <w:szCs w:val="16"/>
              </w:rPr>
              <w:t>Must be based in the department</w:t>
            </w:r>
          </w:p>
        </w:tc>
        <w:tc>
          <w:tcPr>
            <w:tcW w:w="2387" w:type="pct"/>
            <w:shd w:val="clear" w:color="auto" w:fill="F3EEE3" w:themeFill="accent5"/>
            <w:tcMar>
              <w:top w:w="0" w:type="dxa"/>
              <w:bottom w:w="0" w:type="dxa"/>
            </w:tcMar>
            <w:vAlign w:val="center"/>
          </w:tcPr>
          <w:p w14:paraId="313C1261" w14:textId="77777777" w:rsidR="000E7500" w:rsidRPr="004E3012" w:rsidRDefault="000E7500" w:rsidP="000E7500">
            <w:pPr>
              <w:pStyle w:val="TableText"/>
              <w:ind w:left="227"/>
              <w:rPr>
                <w:color w:val="000000" w:themeColor="text1"/>
              </w:rPr>
            </w:pPr>
            <w:r w:rsidRPr="004E3012">
              <w:rPr>
                <w:color w:val="000000" w:themeColor="text1"/>
              </w:rPr>
              <w:t>Professor Gary Bending</w:t>
            </w:r>
          </w:p>
        </w:tc>
        <w:tc>
          <w:tcPr>
            <w:tcW w:w="898" w:type="pct"/>
            <w:shd w:val="clear" w:color="auto" w:fill="F3EEE3" w:themeFill="accent5"/>
            <w:tcMar>
              <w:top w:w="0" w:type="dxa"/>
              <w:bottom w:w="0" w:type="dxa"/>
            </w:tcMar>
            <w:vAlign w:val="center"/>
          </w:tcPr>
          <w:p w14:paraId="6899E595" w14:textId="77777777" w:rsidR="000E7500" w:rsidRPr="004E3012" w:rsidRDefault="000E7500" w:rsidP="000E7500">
            <w:pPr>
              <w:pStyle w:val="TableText"/>
              <w:ind w:left="227"/>
              <w:rPr>
                <w:color w:val="000000" w:themeColor="text1"/>
              </w:rPr>
            </w:pPr>
          </w:p>
        </w:tc>
      </w:tr>
      <w:tr w:rsidR="000E7500" w:rsidRPr="004E3012" w14:paraId="1BE367C5" w14:textId="77777777" w:rsidTr="000E7500">
        <w:tc>
          <w:tcPr>
            <w:tcW w:w="1715" w:type="pct"/>
            <w:shd w:val="clear" w:color="auto" w:fill="D9E1E8"/>
            <w:tcMar>
              <w:top w:w="0" w:type="dxa"/>
              <w:bottom w:w="0" w:type="dxa"/>
            </w:tcMar>
          </w:tcPr>
          <w:p w14:paraId="4D221883" w14:textId="77777777" w:rsidR="000E7500" w:rsidRPr="004E3012" w:rsidRDefault="000E7500" w:rsidP="000E7500">
            <w:pPr>
              <w:pStyle w:val="TableTextBold"/>
              <w:rPr>
                <w:color w:val="000000" w:themeColor="text1"/>
              </w:rPr>
            </w:pPr>
            <w:r w:rsidRPr="004E3012">
              <w:rPr>
                <w:color w:val="000000" w:themeColor="text1"/>
              </w:rPr>
              <w:t>Email</w:t>
            </w:r>
          </w:p>
        </w:tc>
        <w:tc>
          <w:tcPr>
            <w:tcW w:w="2387" w:type="pct"/>
            <w:shd w:val="clear" w:color="auto" w:fill="E9E3D7" w:themeFill="accent6"/>
            <w:tcMar>
              <w:top w:w="0" w:type="dxa"/>
              <w:bottom w:w="0" w:type="dxa"/>
            </w:tcMar>
            <w:vAlign w:val="center"/>
          </w:tcPr>
          <w:p w14:paraId="301328CA" w14:textId="77777777" w:rsidR="000E7500" w:rsidRPr="004E3012" w:rsidRDefault="000E7500" w:rsidP="000E7500">
            <w:pPr>
              <w:pStyle w:val="TableText"/>
              <w:ind w:left="227"/>
              <w:rPr>
                <w:color w:val="000000" w:themeColor="text1"/>
              </w:rPr>
            </w:pPr>
            <w:r>
              <w:rPr>
                <w:color w:val="000000" w:themeColor="text1"/>
              </w:rPr>
              <w:t>g</w:t>
            </w:r>
            <w:r w:rsidRPr="004E3012">
              <w:rPr>
                <w:color w:val="000000" w:themeColor="text1"/>
              </w:rPr>
              <w:t>ary.bending@warwick.ac.uk</w:t>
            </w:r>
          </w:p>
        </w:tc>
        <w:tc>
          <w:tcPr>
            <w:tcW w:w="898" w:type="pct"/>
            <w:shd w:val="clear" w:color="auto" w:fill="E9E3D7" w:themeFill="accent6"/>
            <w:tcMar>
              <w:top w:w="0" w:type="dxa"/>
              <w:bottom w:w="0" w:type="dxa"/>
            </w:tcMar>
            <w:vAlign w:val="center"/>
          </w:tcPr>
          <w:p w14:paraId="6A10A6FF" w14:textId="77777777" w:rsidR="000E7500" w:rsidRPr="004E3012" w:rsidRDefault="000E7500" w:rsidP="000E7500">
            <w:pPr>
              <w:pStyle w:val="TableText"/>
              <w:ind w:left="227"/>
              <w:rPr>
                <w:color w:val="000000" w:themeColor="text1"/>
              </w:rPr>
            </w:pPr>
          </w:p>
        </w:tc>
      </w:tr>
      <w:tr w:rsidR="000E7500" w:rsidRPr="004E3012" w14:paraId="1222B7EE" w14:textId="77777777" w:rsidTr="000E7500">
        <w:tc>
          <w:tcPr>
            <w:tcW w:w="1715" w:type="pct"/>
            <w:shd w:val="clear" w:color="auto" w:fill="EDEFF2"/>
            <w:tcMar>
              <w:top w:w="0" w:type="dxa"/>
              <w:bottom w:w="0" w:type="dxa"/>
            </w:tcMar>
          </w:tcPr>
          <w:p w14:paraId="7E10AFF4" w14:textId="77777777" w:rsidR="000E7500" w:rsidRPr="004E3012" w:rsidRDefault="000E7500" w:rsidP="000E7500">
            <w:pPr>
              <w:pStyle w:val="TableTextBold"/>
              <w:rPr>
                <w:color w:val="000000" w:themeColor="text1"/>
              </w:rPr>
            </w:pPr>
            <w:r w:rsidRPr="004E3012">
              <w:rPr>
                <w:color w:val="000000" w:themeColor="text1"/>
              </w:rPr>
              <w:t>Telephone</w:t>
            </w:r>
          </w:p>
        </w:tc>
        <w:tc>
          <w:tcPr>
            <w:tcW w:w="2387" w:type="pct"/>
            <w:shd w:val="clear" w:color="auto" w:fill="F3EEE3" w:themeFill="accent5"/>
            <w:tcMar>
              <w:top w:w="0" w:type="dxa"/>
              <w:bottom w:w="0" w:type="dxa"/>
            </w:tcMar>
            <w:vAlign w:val="center"/>
          </w:tcPr>
          <w:p w14:paraId="613B171A" w14:textId="77777777" w:rsidR="000E7500" w:rsidRPr="004E3012" w:rsidRDefault="000E7500" w:rsidP="000E7500">
            <w:pPr>
              <w:pStyle w:val="TableText"/>
              <w:ind w:left="227"/>
              <w:rPr>
                <w:color w:val="000000" w:themeColor="text1"/>
              </w:rPr>
            </w:pPr>
            <w:r w:rsidRPr="004E3012">
              <w:rPr>
                <w:color w:val="000000" w:themeColor="text1"/>
              </w:rPr>
              <w:t xml:space="preserve">024 76575057 </w:t>
            </w:r>
          </w:p>
        </w:tc>
        <w:tc>
          <w:tcPr>
            <w:tcW w:w="898" w:type="pct"/>
            <w:shd w:val="clear" w:color="auto" w:fill="F3EEE3" w:themeFill="accent5"/>
            <w:tcMar>
              <w:top w:w="0" w:type="dxa"/>
              <w:bottom w:w="0" w:type="dxa"/>
            </w:tcMar>
            <w:vAlign w:val="center"/>
          </w:tcPr>
          <w:p w14:paraId="32F23D34" w14:textId="77777777" w:rsidR="000E7500" w:rsidRPr="004E3012" w:rsidRDefault="000E7500" w:rsidP="000E7500">
            <w:pPr>
              <w:pStyle w:val="TableText"/>
              <w:ind w:left="227"/>
              <w:rPr>
                <w:color w:val="000000" w:themeColor="text1"/>
              </w:rPr>
            </w:pPr>
          </w:p>
        </w:tc>
      </w:tr>
      <w:tr w:rsidR="000E7500" w:rsidRPr="004E3012" w14:paraId="038FB0FE" w14:textId="77777777" w:rsidTr="000E7500">
        <w:trPr>
          <w:trHeight w:val="52"/>
        </w:trPr>
        <w:tc>
          <w:tcPr>
            <w:tcW w:w="1715" w:type="pct"/>
            <w:shd w:val="clear" w:color="auto" w:fill="D9E1E8"/>
            <w:tcMar>
              <w:top w:w="0" w:type="dxa"/>
              <w:bottom w:w="0" w:type="dxa"/>
            </w:tcMar>
          </w:tcPr>
          <w:p w14:paraId="58F6D63D" w14:textId="77777777" w:rsidR="000E7500" w:rsidRPr="004E3012" w:rsidRDefault="000E7500" w:rsidP="000E7500">
            <w:pPr>
              <w:pStyle w:val="TableTextBold"/>
              <w:rPr>
                <w:color w:val="000000" w:themeColor="text1"/>
              </w:rPr>
            </w:pPr>
            <w:r w:rsidRPr="004E3012">
              <w:rPr>
                <w:color w:val="000000" w:themeColor="text1"/>
              </w:rPr>
              <w:t>Departmental website</w:t>
            </w:r>
          </w:p>
        </w:tc>
        <w:tc>
          <w:tcPr>
            <w:tcW w:w="2387" w:type="pct"/>
            <w:shd w:val="clear" w:color="auto" w:fill="E9E3D7" w:themeFill="accent6"/>
            <w:tcMar>
              <w:top w:w="0" w:type="dxa"/>
              <w:bottom w:w="0" w:type="dxa"/>
            </w:tcMar>
            <w:vAlign w:val="center"/>
          </w:tcPr>
          <w:p w14:paraId="1085C585" w14:textId="77777777" w:rsidR="000E7500" w:rsidRPr="004E3012" w:rsidRDefault="000E7500" w:rsidP="000E7500">
            <w:pPr>
              <w:pStyle w:val="TableText"/>
              <w:ind w:left="227"/>
              <w:rPr>
                <w:color w:val="000000" w:themeColor="text1"/>
              </w:rPr>
            </w:pPr>
            <w:r w:rsidRPr="004E3012">
              <w:rPr>
                <w:color w:val="000000" w:themeColor="text1"/>
              </w:rPr>
              <w:t>https://www2.warwick.ac.uk/fac/sci/lifesci/</w:t>
            </w:r>
          </w:p>
        </w:tc>
        <w:tc>
          <w:tcPr>
            <w:tcW w:w="898" w:type="pct"/>
            <w:shd w:val="clear" w:color="auto" w:fill="E9E3D7" w:themeFill="accent6"/>
            <w:tcMar>
              <w:top w:w="0" w:type="dxa"/>
              <w:bottom w:w="0" w:type="dxa"/>
            </w:tcMar>
            <w:vAlign w:val="center"/>
          </w:tcPr>
          <w:p w14:paraId="76F72D3F" w14:textId="77777777" w:rsidR="000E7500" w:rsidRPr="004E3012" w:rsidRDefault="000E7500" w:rsidP="000E7500">
            <w:pPr>
              <w:pStyle w:val="TableText"/>
              <w:ind w:left="227"/>
              <w:rPr>
                <w:color w:val="000000" w:themeColor="text1"/>
              </w:rPr>
            </w:pPr>
          </w:p>
        </w:tc>
      </w:tr>
    </w:tbl>
    <w:p w14:paraId="3FB96E77" w14:textId="77777777" w:rsidR="003953A5" w:rsidRPr="004E3012" w:rsidRDefault="003953A5" w:rsidP="001963FD">
      <w:pPr>
        <w:spacing w:before="0" w:line="240" w:lineRule="auto"/>
        <w:rPr>
          <w:color w:val="000000" w:themeColor="text1"/>
        </w:rPr>
      </w:pPr>
    </w:p>
    <w:p w14:paraId="47CF988E" w14:textId="77777777" w:rsidR="0042707A" w:rsidRPr="004E3012" w:rsidRDefault="0042707A">
      <w:pPr>
        <w:spacing w:before="0" w:line="240" w:lineRule="auto"/>
        <w:rPr>
          <w:color w:val="000000" w:themeColor="text1"/>
        </w:rPr>
        <w:sectPr w:rsidR="0042707A" w:rsidRPr="004E3012" w:rsidSect="00AB16B6">
          <w:headerReference w:type="default" r:id="rId9"/>
          <w:footerReference w:type="default" r:id="rId10"/>
          <w:headerReference w:type="first" r:id="rId11"/>
          <w:pgSz w:w="11906" w:h="16838" w:code="9"/>
          <w:pgMar w:top="3555" w:right="1134" w:bottom="1418" w:left="6067" w:header="607" w:footer="1179" w:gutter="0"/>
          <w:cols w:space="720"/>
          <w:titlePg/>
          <w:docGrid w:linePitch="360"/>
        </w:sectPr>
      </w:pPr>
    </w:p>
    <w:p w14:paraId="25604A93" w14:textId="35F1A290" w:rsidR="003A51B1" w:rsidRPr="00FD1567" w:rsidRDefault="00AA2942" w:rsidP="000E7500">
      <w:pPr>
        <w:spacing w:before="0" w:line="240" w:lineRule="auto"/>
        <w:rPr>
          <w:b/>
          <w:color w:val="000000" w:themeColor="text1"/>
          <w:sz w:val="24"/>
        </w:rPr>
      </w:pPr>
      <w:r w:rsidRPr="00FD1567">
        <w:rPr>
          <w:b/>
          <w:color w:val="000000" w:themeColor="text1"/>
          <w:sz w:val="24"/>
        </w:rPr>
        <w:lastRenderedPageBreak/>
        <w:t>TABLE OF CONTENTS</w:t>
      </w:r>
      <w:r w:rsidR="003A6DCD" w:rsidRPr="00FD1567">
        <w:rPr>
          <w:b/>
          <w:color w:val="000000" w:themeColor="text1"/>
          <w:sz w:val="24"/>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3"/>
        <w:gridCol w:w="709"/>
        <w:gridCol w:w="4253"/>
        <w:gridCol w:w="1178"/>
        <w:gridCol w:w="1004"/>
        <w:gridCol w:w="931"/>
      </w:tblGrid>
      <w:tr w:rsidR="001D5BE8" w:rsidRPr="00FD1567" w14:paraId="40C4D583" w14:textId="706C1109" w:rsidTr="007700AE">
        <w:trPr>
          <w:trHeight w:val="557"/>
        </w:trPr>
        <w:tc>
          <w:tcPr>
            <w:tcW w:w="573" w:type="dxa"/>
            <w:tcBorders>
              <w:top w:val="single" w:sz="4" w:space="0" w:color="auto"/>
              <w:left w:val="single" w:sz="4" w:space="0" w:color="auto"/>
              <w:bottom w:val="single" w:sz="4" w:space="0" w:color="auto"/>
            </w:tcBorders>
          </w:tcPr>
          <w:p w14:paraId="061E1A1F" w14:textId="07D78900" w:rsidR="002E5027" w:rsidRPr="00FD1567" w:rsidRDefault="002E5027" w:rsidP="00F37B71">
            <w:pPr>
              <w:rPr>
                <w:b/>
                <w:color w:val="000000" w:themeColor="text1"/>
                <w:sz w:val="23"/>
                <w:szCs w:val="23"/>
              </w:rPr>
            </w:pPr>
            <w:r w:rsidRPr="00FD1567">
              <w:rPr>
                <w:b/>
                <w:color w:val="000000" w:themeColor="text1"/>
                <w:sz w:val="23"/>
                <w:szCs w:val="23"/>
              </w:rPr>
              <w:t>1.</w:t>
            </w:r>
          </w:p>
        </w:tc>
        <w:tc>
          <w:tcPr>
            <w:tcW w:w="7144" w:type="dxa"/>
            <w:gridSpan w:val="4"/>
            <w:tcBorders>
              <w:top w:val="single" w:sz="4" w:space="0" w:color="auto"/>
              <w:bottom w:val="single" w:sz="4" w:space="0" w:color="auto"/>
              <w:right w:val="single" w:sz="4" w:space="0" w:color="auto"/>
            </w:tcBorders>
          </w:tcPr>
          <w:p w14:paraId="77097470" w14:textId="0E8F8B9C" w:rsidR="002E5027" w:rsidRPr="00FD1567" w:rsidRDefault="005E2DC2" w:rsidP="00F37B71">
            <w:pPr>
              <w:rPr>
                <w:b/>
                <w:color w:val="000000" w:themeColor="text1"/>
                <w:sz w:val="23"/>
                <w:szCs w:val="23"/>
              </w:rPr>
            </w:pPr>
            <w:r w:rsidRPr="00FD1567">
              <w:rPr>
                <w:b/>
                <w:color w:val="000000" w:themeColor="text1"/>
                <w:sz w:val="23"/>
                <w:szCs w:val="23"/>
              </w:rPr>
              <w:t>LETTER OF ENDORSEMENT FROM THE HEAD OF DEPARTMENT</w:t>
            </w:r>
          </w:p>
        </w:tc>
        <w:tc>
          <w:tcPr>
            <w:tcW w:w="931" w:type="dxa"/>
            <w:tcBorders>
              <w:top w:val="single" w:sz="4" w:space="0" w:color="auto"/>
              <w:left w:val="single" w:sz="4" w:space="0" w:color="auto"/>
              <w:bottom w:val="single" w:sz="4" w:space="0" w:color="auto"/>
              <w:right w:val="single" w:sz="4" w:space="0" w:color="auto"/>
            </w:tcBorders>
          </w:tcPr>
          <w:p w14:paraId="7CD67AB4" w14:textId="6C8CED76" w:rsidR="002E5027" w:rsidRPr="00FD1567" w:rsidRDefault="0092656B" w:rsidP="00F37B71">
            <w:pPr>
              <w:rPr>
                <w:color w:val="000000" w:themeColor="text1"/>
                <w:sz w:val="23"/>
                <w:szCs w:val="23"/>
              </w:rPr>
            </w:pPr>
            <w:r w:rsidRPr="00FD1567">
              <w:rPr>
                <w:color w:val="000000" w:themeColor="text1"/>
                <w:sz w:val="23"/>
                <w:szCs w:val="23"/>
              </w:rPr>
              <w:t>6</w:t>
            </w:r>
          </w:p>
        </w:tc>
      </w:tr>
      <w:tr w:rsidR="001D5BE8" w:rsidRPr="00FD1567" w14:paraId="1A2F45EB" w14:textId="4B2E5615" w:rsidTr="007700AE">
        <w:tc>
          <w:tcPr>
            <w:tcW w:w="573" w:type="dxa"/>
            <w:tcBorders>
              <w:top w:val="single" w:sz="4" w:space="0" w:color="auto"/>
              <w:left w:val="single" w:sz="4" w:space="0" w:color="auto"/>
              <w:bottom w:val="single" w:sz="4" w:space="0" w:color="auto"/>
            </w:tcBorders>
          </w:tcPr>
          <w:p w14:paraId="6FAE0E17" w14:textId="72AF7853" w:rsidR="002E5027" w:rsidRPr="00FD1567" w:rsidRDefault="002E5027" w:rsidP="00F37B71">
            <w:pPr>
              <w:rPr>
                <w:b/>
                <w:color w:val="000000" w:themeColor="text1"/>
                <w:sz w:val="23"/>
                <w:szCs w:val="23"/>
              </w:rPr>
            </w:pPr>
            <w:r w:rsidRPr="00FD1567">
              <w:rPr>
                <w:b/>
                <w:color w:val="000000" w:themeColor="text1"/>
                <w:sz w:val="23"/>
                <w:szCs w:val="23"/>
              </w:rPr>
              <w:t>2.</w:t>
            </w:r>
          </w:p>
        </w:tc>
        <w:tc>
          <w:tcPr>
            <w:tcW w:w="7144" w:type="dxa"/>
            <w:gridSpan w:val="4"/>
            <w:tcBorders>
              <w:top w:val="single" w:sz="4" w:space="0" w:color="auto"/>
              <w:bottom w:val="single" w:sz="4" w:space="0" w:color="auto"/>
              <w:right w:val="single" w:sz="4" w:space="0" w:color="auto"/>
            </w:tcBorders>
          </w:tcPr>
          <w:p w14:paraId="4C48A6AE" w14:textId="33EB96AC" w:rsidR="002E5027" w:rsidRPr="00FD1567" w:rsidRDefault="005E2DC2" w:rsidP="00F37B71">
            <w:pPr>
              <w:rPr>
                <w:b/>
                <w:color w:val="000000" w:themeColor="text1"/>
                <w:sz w:val="23"/>
                <w:szCs w:val="23"/>
              </w:rPr>
            </w:pPr>
            <w:r w:rsidRPr="00FD1567">
              <w:rPr>
                <w:b/>
                <w:color w:val="000000" w:themeColor="text1"/>
                <w:sz w:val="23"/>
                <w:szCs w:val="23"/>
              </w:rPr>
              <w:t>DESCRIPTION OF THE DEPARTMENT</w:t>
            </w:r>
          </w:p>
        </w:tc>
        <w:tc>
          <w:tcPr>
            <w:tcW w:w="931" w:type="dxa"/>
            <w:tcBorders>
              <w:top w:val="single" w:sz="4" w:space="0" w:color="auto"/>
              <w:left w:val="single" w:sz="4" w:space="0" w:color="auto"/>
              <w:bottom w:val="single" w:sz="4" w:space="0" w:color="auto"/>
              <w:right w:val="single" w:sz="4" w:space="0" w:color="auto"/>
            </w:tcBorders>
          </w:tcPr>
          <w:p w14:paraId="4BA945DC" w14:textId="0C865282" w:rsidR="002E5027" w:rsidRPr="00FD1567" w:rsidRDefault="0092656B" w:rsidP="00F37B71">
            <w:pPr>
              <w:rPr>
                <w:color w:val="000000" w:themeColor="text1"/>
                <w:sz w:val="23"/>
                <w:szCs w:val="23"/>
              </w:rPr>
            </w:pPr>
            <w:r w:rsidRPr="00FD1567">
              <w:rPr>
                <w:color w:val="000000" w:themeColor="text1"/>
                <w:sz w:val="23"/>
                <w:szCs w:val="23"/>
              </w:rPr>
              <w:t>8</w:t>
            </w:r>
          </w:p>
        </w:tc>
      </w:tr>
      <w:tr w:rsidR="001D5BE8" w:rsidRPr="00FD1567" w14:paraId="62DFBBD0" w14:textId="37E9E7C8" w:rsidTr="007700AE">
        <w:tc>
          <w:tcPr>
            <w:tcW w:w="573" w:type="dxa"/>
            <w:tcBorders>
              <w:top w:val="single" w:sz="4" w:space="0" w:color="auto"/>
              <w:left w:val="single" w:sz="4" w:space="0" w:color="auto"/>
              <w:bottom w:val="single" w:sz="4" w:space="0" w:color="auto"/>
            </w:tcBorders>
          </w:tcPr>
          <w:p w14:paraId="7FC50D32" w14:textId="50A7F240" w:rsidR="002E5027" w:rsidRPr="00FD1567" w:rsidRDefault="002E5027" w:rsidP="00F37B71">
            <w:pPr>
              <w:rPr>
                <w:b/>
                <w:color w:val="000000" w:themeColor="text1"/>
                <w:sz w:val="23"/>
                <w:szCs w:val="23"/>
              </w:rPr>
            </w:pPr>
            <w:r w:rsidRPr="00FD1567">
              <w:rPr>
                <w:b/>
                <w:color w:val="000000" w:themeColor="text1"/>
                <w:sz w:val="23"/>
                <w:szCs w:val="23"/>
              </w:rPr>
              <w:t>3.</w:t>
            </w:r>
          </w:p>
        </w:tc>
        <w:tc>
          <w:tcPr>
            <w:tcW w:w="7144" w:type="dxa"/>
            <w:gridSpan w:val="4"/>
            <w:tcBorders>
              <w:top w:val="single" w:sz="4" w:space="0" w:color="auto"/>
              <w:right w:val="single" w:sz="4" w:space="0" w:color="auto"/>
            </w:tcBorders>
          </w:tcPr>
          <w:p w14:paraId="652BF841" w14:textId="70000465" w:rsidR="002E5027" w:rsidRPr="00FD1567" w:rsidRDefault="005E2DC2" w:rsidP="00F37B71">
            <w:pPr>
              <w:rPr>
                <w:b/>
                <w:color w:val="000000" w:themeColor="text1"/>
                <w:sz w:val="23"/>
                <w:szCs w:val="23"/>
              </w:rPr>
            </w:pPr>
            <w:r w:rsidRPr="00FD1567">
              <w:rPr>
                <w:b/>
                <w:color w:val="000000" w:themeColor="text1"/>
                <w:sz w:val="23"/>
                <w:szCs w:val="23"/>
              </w:rPr>
              <w:t>THE SELF-ASSESSMENT PROCESS</w:t>
            </w:r>
          </w:p>
        </w:tc>
        <w:tc>
          <w:tcPr>
            <w:tcW w:w="931" w:type="dxa"/>
            <w:tcBorders>
              <w:top w:val="single" w:sz="4" w:space="0" w:color="auto"/>
              <w:left w:val="single" w:sz="4" w:space="0" w:color="auto"/>
              <w:bottom w:val="single" w:sz="4" w:space="0" w:color="auto"/>
              <w:right w:val="single" w:sz="4" w:space="0" w:color="auto"/>
            </w:tcBorders>
          </w:tcPr>
          <w:p w14:paraId="236DBBD9" w14:textId="757EC9F1" w:rsidR="002E5027" w:rsidRPr="00FD1567" w:rsidRDefault="0092656B" w:rsidP="00F37B71">
            <w:pPr>
              <w:rPr>
                <w:color w:val="000000" w:themeColor="text1"/>
                <w:sz w:val="23"/>
                <w:szCs w:val="23"/>
              </w:rPr>
            </w:pPr>
            <w:r w:rsidRPr="00FD1567">
              <w:rPr>
                <w:color w:val="000000" w:themeColor="text1"/>
                <w:sz w:val="23"/>
                <w:szCs w:val="23"/>
              </w:rPr>
              <w:t>10</w:t>
            </w:r>
          </w:p>
        </w:tc>
      </w:tr>
      <w:tr w:rsidR="001D5BE8" w:rsidRPr="00FD1567" w14:paraId="48E95759" w14:textId="43CC45A7" w:rsidTr="007700AE">
        <w:tc>
          <w:tcPr>
            <w:tcW w:w="573" w:type="dxa"/>
            <w:tcBorders>
              <w:top w:val="single" w:sz="4" w:space="0" w:color="auto"/>
              <w:left w:val="single" w:sz="4" w:space="0" w:color="auto"/>
              <w:bottom w:val="single" w:sz="4" w:space="0" w:color="auto"/>
            </w:tcBorders>
          </w:tcPr>
          <w:p w14:paraId="7A656410"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07908866" w14:textId="454708D2" w:rsidR="002E5027" w:rsidRPr="00FD1567" w:rsidRDefault="002E5027"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345556A2" w14:textId="2EE4926A" w:rsidR="002E5027" w:rsidRPr="00FD1567" w:rsidRDefault="00402D39" w:rsidP="00F37B71">
            <w:pPr>
              <w:rPr>
                <w:color w:val="000000" w:themeColor="text1"/>
                <w:sz w:val="23"/>
                <w:szCs w:val="23"/>
              </w:rPr>
            </w:pPr>
            <w:r w:rsidRPr="00FD1567">
              <w:rPr>
                <w:color w:val="000000" w:themeColor="text1"/>
                <w:sz w:val="23"/>
                <w:szCs w:val="23"/>
              </w:rPr>
              <w:t>A description of the self-assessment process</w:t>
            </w:r>
          </w:p>
        </w:tc>
        <w:tc>
          <w:tcPr>
            <w:tcW w:w="931" w:type="dxa"/>
            <w:tcBorders>
              <w:top w:val="single" w:sz="4" w:space="0" w:color="auto"/>
              <w:left w:val="single" w:sz="4" w:space="0" w:color="auto"/>
              <w:bottom w:val="single" w:sz="4" w:space="0" w:color="auto"/>
              <w:right w:val="single" w:sz="4" w:space="0" w:color="auto"/>
            </w:tcBorders>
          </w:tcPr>
          <w:p w14:paraId="0E98FEFF" w14:textId="1C1608FB" w:rsidR="002E5027" w:rsidRPr="00FD1567" w:rsidRDefault="0092656B" w:rsidP="00F37B71">
            <w:pPr>
              <w:rPr>
                <w:color w:val="000000" w:themeColor="text1"/>
                <w:sz w:val="23"/>
                <w:szCs w:val="23"/>
              </w:rPr>
            </w:pPr>
            <w:r w:rsidRPr="00FD1567">
              <w:rPr>
                <w:color w:val="000000" w:themeColor="text1"/>
                <w:sz w:val="23"/>
                <w:szCs w:val="23"/>
              </w:rPr>
              <w:t>10</w:t>
            </w:r>
          </w:p>
        </w:tc>
      </w:tr>
      <w:tr w:rsidR="001D5BE8" w:rsidRPr="00FD1567" w14:paraId="32696FE7" w14:textId="1E7B429F" w:rsidTr="007700AE">
        <w:tc>
          <w:tcPr>
            <w:tcW w:w="573" w:type="dxa"/>
            <w:tcBorders>
              <w:top w:val="single" w:sz="4" w:space="0" w:color="auto"/>
              <w:left w:val="single" w:sz="4" w:space="0" w:color="auto"/>
              <w:bottom w:val="single" w:sz="4" w:space="0" w:color="auto"/>
            </w:tcBorders>
          </w:tcPr>
          <w:p w14:paraId="32FCE746"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2B41457E" w14:textId="5A1F0B84" w:rsidR="002E5027" w:rsidRPr="00FD1567" w:rsidRDefault="002E5027"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12E9E7AC" w14:textId="11D1AD79" w:rsidR="002E5027" w:rsidRPr="00FD1567" w:rsidRDefault="00402D39" w:rsidP="00F37B71">
            <w:pPr>
              <w:rPr>
                <w:color w:val="000000" w:themeColor="text1"/>
                <w:sz w:val="23"/>
                <w:szCs w:val="23"/>
              </w:rPr>
            </w:pPr>
            <w:r w:rsidRPr="00FD1567">
              <w:rPr>
                <w:color w:val="000000" w:themeColor="text1"/>
                <w:sz w:val="23"/>
                <w:szCs w:val="23"/>
              </w:rPr>
              <w:t>An account of the self-assessment process</w:t>
            </w:r>
          </w:p>
        </w:tc>
        <w:tc>
          <w:tcPr>
            <w:tcW w:w="931" w:type="dxa"/>
            <w:tcBorders>
              <w:top w:val="single" w:sz="4" w:space="0" w:color="auto"/>
              <w:left w:val="single" w:sz="4" w:space="0" w:color="auto"/>
              <w:bottom w:val="single" w:sz="4" w:space="0" w:color="auto"/>
              <w:right w:val="single" w:sz="4" w:space="0" w:color="auto"/>
            </w:tcBorders>
          </w:tcPr>
          <w:p w14:paraId="79B79A43" w14:textId="1463445A" w:rsidR="002E5027" w:rsidRPr="00FD1567" w:rsidRDefault="0092656B" w:rsidP="00F37B71">
            <w:pPr>
              <w:rPr>
                <w:color w:val="000000" w:themeColor="text1"/>
                <w:sz w:val="23"/>
                <w:szCs w:val="23"/>
              </w:rPr>
            </w:pPr>
            <w:r w:rsidRPr="00FD1567">
              <w:rPr>
                <w:color w:val="000000" w:themeColor="text1"/>
                <w:sz w:val="23"/>
                <w:szCs w:val="23"/>
              </w:rPr>
              <w:t>12</w:t>
            </w:r>
          </w:p>
        </w:tc>
      </w:tr>
      <w:tr w:rsidR="001D5BE8" w:rsidRPr="00FD1567" w14:paraId="648DD3C8" w14:textId="13A5E7A4" w:rsidTr="007700AE">
        <w:tc>
          <w:tcPr>
            <w:tcW w:w="573" w:type="dxa"/>
            <w:tcBorders>
              <w:top w:val="single" w:sz="4" w:space="0" w:color="auto"/>
              <w:left w:val="single" w:sz="4" w:space="0" w:color="auto"/>
              <w:bottom w:val="single" w:sz="4" w:space="0" w:color="auto"/>
            </w:tcBorders>
          </w:tcPr>
          <w:p w14:paraId="6E137393"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7B45B008" w14:textId="313C33FA" w:rsidR="002E5027" w:rsidRPr="00FD1567" w:rsidRDefault="002E5027"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right w:val="single" w:sz="4" w:space="0" w:color="auto"/>
            </w:tcBorders>
          </w:tcPr>
          <w:p w14:paraId="025DD3AA" w14:textId="33F8C0F1" w:rsidR="002E5027" w:rsidRPr="00FD1567" w:rsidRDefault="00402D39" w:rsidP="00F37B71">
            <w:pPr>
              <w:rPr>
                <w:color w:val="000000" w:themeColor="text1"/>
                <w:sz w:val="23"/>
                <w:szCs w:val="23"/>
              </w:rPr>
            </w:pPr>
            <w:r w:rsidRPr="00FD1567">
              <w:rPr>
                <w:color w:val="000000" w:themeColor="text1"/>
                <w:sz w:val="23"/>
                <w:szCs w:val="23"/>
              </w:rPr>
              <w:t>Plans for the future of the self-assessment team</w:t>
            </w:r>
          </w:p>
        </w:tc>
        <w:tc>
          <w:tcPr>
            <w:tcW w:w="931" w:type="dxa"/>
            <w:tcBorders>
              <w:top w:val="single" w:sz="4" w:space="0" w:color="auto"/>
              <w:left w:val="single" w:sz="4" w:space="0" w:color="auto"/>
              <w:bottom w:val="single" w:sz="4" w:space="0" w:color="auto"/>
              <w:right w:val="single" w:sz="4" w:space="0" w:color="auto"/>
            </w:tcBorders>
          </w:tcPr>
          <w:p w14:paraId="5EB43640" w14:textId="3F41E8E4" w:rsidR="002E5027" w:rsidRPr="00FD1567" w:rsidRDefault="0092656B" w:rsidP="00F37B71">
            <w:pPr>
              <w:rPr>
                <w:color w:val="000000" w:themeColor="text1"/>
                <w:sz w:val="23"/>
                <w:szCs w:val="23"/>
              </w:rPr>
            </w:pPr>
            <w:r w:rsidRPr="00FD1567">
              <w:rPr>
                <w:color w:val="000000" w:themeColor="text1"/>
                <w:sz w:val="23"/>
                <w:szCs w:val="23"/>
              </w:rPr>
              <w:t>13</w:t>
            </w:r>
          </w:p>
        </w:tc>
      </w:tr>
      <w:tr w:rsidR="001D5BE8" w:rsidRPr="00FD1567" w14:paraId="26B50849" w14:textId="42920D84" w:rsidTr="007700AE">
        <w:tc>
          <w:tcPr>
            <w:tcW w:w="573" w:type="dxa"/>
            <w:tcBorders>
              <w:top w:val="single" w:sz="4" w:space="0" w:color="auto"/>
              <w:left w:val="single" w:sz="4" w:space="0" w:color="auto"/>
              <w:bottom w:val="single" w:sz="4" w:space="0" w:color="auto"/>
            </w:tcBorders>
          </w:tcPr>
          <w:p w14:paraId="7D6B2D7A" w14:textId="560562E1" w:rsidR="002E7ADC" w:rsidRPr="00FD1567" w:rsidRDefault="002E7ADC" w:rsidP="00F37B71">
            <w:pPr>
              <w:rPr>
                <w:b/>
                <w:color w:val="000000" w:themeColor="text1"/>
                <w:sz w:val="23"/>
                <w:szCs w:val="23"/>
              </w:rPr>
            </w:pPr>
            <w:r w:rsidRPr="00FD1567">
              <w:rPr>
                <w:b/>
                <w:color w:val="000000" w:themeColor="text1"/>
                <w:sz w:val="23"/>
                <w:szCs w:val="23"/>
              </w:rPr>
              <w:t>4.</w:t>
            </w:r>
          </w:p>
        </w:tc>
        <w:tc>
          <w:tcPr>
            <w:tcW w:w="4962" w:type="dxa"/>
            <w:gridSpan w:val="2"/>
            <w:tcBorders>
              <w:top w:val="single" w:sz="4" w:space="0" w:color="auto"/>
              <w:bottom w:val="single" w:sz="4" w:space="0" w:color="auto"/>
            </w:tcBorders>
          </w:tcPr>
          <w:p w14:paraId="3C351179" w14:textId="5AE07D96" w:rsidR="002E7ADC" w:rsidRPr="00FD1567" w:rsidRDefault="002E5027" w:rsidP="00F37B71">
            <w:pPr>
              <w:rPr>
                <w:b/>
                <w:color w:val="000000" w:themeColor="text1"/>
                <w:sz w:val="23"/>
                <w:szCs w:val="23"/>
              </w:rPr>
            </w:pPr>
            <w:r w:rsidRPr="00FD1567">
              <w:rPr>
                <w:b/>
                <w:color w:val="000000" w:themeColor="text1"/>
                <w:sz w:val="23"/>
                <w:szCs w:val="23"/>
              </w:rPr>
              <w:t>A PICTURE OF THE DEPARTMENT</w:t>
            </w:r>
          </w:p>
        </w:tc>
        <w:tc>
          <w:tcPr>
            <w:tcW w:w="1178" w:type="dxa"/>
            <w:tcBorders>
              <w:top w:val="single" w:sz="4" w:space="0" w:color="auto"/>
              <w:bottom w:val="single" w:sz="4" w:space="0" w:color="auto"/>
            </w:tcBorders>
          </w:tcPr>
          <w:p w14:paraId="5AEC32E9" w14:textId="77777777" w:rsidR="002E7ADC" w:rsidRPr="00FD1567" w:rsidRDefault="002E7ADC" w:rsidP="00F37B71">
            <w:pPr>
              <w:rPr>
                <w:color w:val="000000" w:themeColor="text1"/>
                <w:sz w:val="23"/>
                <w:szCs w:val="23"/>
              </w:rPr>
            </w:pPr>
          </w:p>
        </w:tc>
        <w:tc>
          <w:tcPr>
            <w:tcW w:w="1004" w:type="dxa"/>
            <w:tcBorders>
              <w:top w:val="single" w:sz="4" w:space="0" w:color="auto"/>
              <w:bottom w:val="single" w:sz="4" w:space="0" w:color="auto"/>
              <w:right w:val="single" w:sz="4" w:space="0" w:color="auto"/>
            </w:tcBorders>
          </w:tcPr>
          <w:p w14:paraId="3269FA53" w14:textId="77777777" w:rsidR="002E7ADC" w:rsidRPr="00FD1567" w:rsidRDefault="002E7ADC" w:rsidP="00F37B71">
            <w:pPr>
              <w:rPr>
                <w:color w:val="000000" w:themeColor="text1"/>
                <w:sz w:val="23"/>
                <w:szCs w:val="23"/>
              </w:rPr>
            </w:pPr>
          </w:p>
        </w:tc>
        <w:tc>
          <w:tcPr>
            <w:tcW w:w="931" w:type="dxa"/>
            <w:tcBorders>
              <w:top w:val="single" w:sz="4" w:space="0" w:color="auto"/>
              <w:left w:val="single" w:sz="4" w:space="0" w:color="auto"/>
              <w:bottom w:val="single" w:sz="4" w:space="0" w:color="auto"/>
              <w:right w:val="single" w:sz="4" w:space="0" w:color="auto"/>
            </w:tcBorders>
          </w:tcPr>
          <w:p w14:paraId="781D59BD" w14:textId="5E905582" w:rsidR="002E7ADC" w:rsidRPr="00FD1567" w:rsidRDefault="0092656B" w:rsidP="00F37B71">
            <w:pPr>
              <w:rPr>
                <w:color w:val="000000" w:themeColor="text1"/>
                <w:sz w:val="23"/>
                <w:szCs w:val="23"/>
              </w:rPr>
            </w:pPr>
            <w:r w:rsidRPr="00FD1567">
              <w:rPr>
                <w:color w:val="000000" w:themeColor="text1"/>
                <w:sz w:val="23"/>
                <w:szCs w:val="23"/>
              </w:rPr>
              <w:t>14</w:t>
            </w:r>
          </w:p>
        </w:tc>
      </w:tr>
      <w:tr w:rsidR="001D5BE8" w:rsidRPr="00FD1567" w14:paraId="126D5FB5" w14:textId="1908B13B" w:rsidTr="007700AE">
        <w:tc>
          <w:tcPr>
            <w:tcW w:w="573" w:type="dxa"/>
            <w:tcBorders>
              <w:top w:val="single" w:sz="4" w:space="0" w:color="auto"/>
              <w:left w:val="single" w:sz="4" w:space="0" w:color="auto"/>
              <w:bottom w:val="single" w:sz="4" w:space="0" w:color="auto"/>
            </w:tcBorders>
          </w:tcPr>
          <w:p w14:paraId="4831DCBF" w14:textId="5D9157C9" w:rsidR="002E7ADC" w:rsidRPr="00FD1567" w:rsidRDefault="002E7ADC" w:rsidP="00F37B71">
            <w:pPr>
              <w:rPr>
                <w:b/>
                <w:color w:val="000000" w:themeColor="text1"/>
                <w:sz w:val="23"/>
                <w:szCs w:val="23"/>
              </w:rPr>
            </w:pPr>
            <w:r w:rsidRPr="00FD1567">
              <w:rPr>
                <w:b/>
                <w:color w:val="000000" w:themeColor="text1"/>
                <w:sz w:val="23"/>
                <w:szCs w:val="23"/>
              </w:rPr>
              <w:t>4.1</w:t>
            </w:r>
            <w:r w:rsidR="002E5027" w:rsidRPr="00FD1567">
              <w:rPr>
                <w:b/>
                <w:color w:val="000000" w:themeColor="text1"/>
                <w:sz w:val="23"/>
                <w:szCs w:val="23"/>
              </w:rPr>
              <w:t>.</w:t>
            </w:r>
          </w:p>
        </w:tc>
        <w:tc>
          <w:tcPr>
            <w:tcW w:w="4962" w:type="dxa"/>
            <w:gridSpan w:val="2"/>
            <w:tcBorders>
              <w:top w:val="single" w:sz="4" w:space="0" w:color="auto"/>
            </w:tcBorders>
          </w:tcPr>
          <w:p w14:paraId="3BEE74BD" w14:textId="0E34F935" w:rsidR="002E7ADC" w:rsidRPr="00FD1567" w:rsidRDefault="002E7ADC" w:rsidP="00F37B71">
            <w:pPr>
              <w:rPr>
                <w:b/>
                <w:color w:val="000000" w:themeColor="text1"/>
                <w:sz w:val="23"/>
                <w:szCs w:val="23"/>
              </w:rPr>
            </w:pPr>
            <w:r w:rsidRPr="00FD1567">
              <w:rPr>
                <w:b/>
                <w:color w:val="000000" w:themeColor="text1"/>
                <w:sz w:val="23"/>
                <w:szCs w:val="23"/>
              </w:rPr>
              <w:t>Student data</w:t>
            </w:r>
          </w:p>
        </w:tc>
        <w:tc>
          <w:tcPr>
            <w:tcW w:w="1178" w:type="dxa"/>
            <w:tcBorders>
              <w:top w:val="single" w:sz="4" w:space="0" w:color="auto"/>
            </w:tcBorders>
          </w:tcPr>
          <w:p w14:paraId="460138F9" w14:textId="77777777" w:rsidR="002E7ADC" w:rsidRPr="00FD1567" w:rsidRDefault="002E7ADC" w:rsidP="00F37B71">
            <w:pPr>
              <w:rPr>
                <w:color w:val="000000" w:themeColor="text1"/>
                <w:sz w:val="23"/>
                <w:szCs w:val="23"/>
              </w:rPr>
            </w:pPr>
          </w:p>
        </w:tc>
        <w:tc>
          <w:tcPr>
            <w:tcW w:w="1004" w:type="dxa"/>
            <w:tcBorders>
              <w:top w:val="single" w:sz="4" w:space="0" w:color="auto"/>
              <w:right w:val="single" w:sz="4" w:space="0" w:color="auto"/>
            </w:tcBorders>
          </w:tcPr>
          <w:p w14:paraId="37F378C8" w14:textId="77777777" w:rsidR="002E7ADC" w:rsidRPr="00FD1567" w:rsidRDefault="002E7ADC" w:rsidP="00F37B71">
            <w:pPr>
              <w:rPr>
                <w:color w:val="000000" w:themeColor="text1"/>
                <w:sz w:val="23"/>
                <w:szCs w:val="23"/>
              </w:rPr>
            </w:pPr>
          </w:p>
        </w:tc>
        <w:tc>
          <w:tcPr>
            <w:tcW w:w="931" w:type="dxa"/>
            <w:tcBorders>
              <w:top w:val="single" w:sz="4" w:space="0" w:color="auto"/>
              <w:left w:val="single" w:sz="4" w:space="0" w:color="auto"/>
              <w:bottom w:val="single" w:sz="4" w:space="0" w:color="auto"/>
              <w:right w:val="single" w:sz="4" w:space="0" w:color="auto"/>
            </w:tcBorders>
          </w:tcPr>
          <w:p w14:paraId="7D83EACA" w14:textId="622D3E88" w:rsidR="002E7ADC" w:rsidRPr="00FD1567" w:rsidRDefault="0092656B" w:rsidP="00F37B71">
            <w:pPr>
              <w:rPr>
                <w:color w:val="000000" w:themeColor="text1"/>
                <w:sz w:val="23"/>
                <w:szCs w:val="23"/>
              </w:rPr>
            </w:pPr>
            <w:r w:rsidRPr="00FD1567">
              <w:rPr>
                <w:color w:val="000000" w:themeColor="text1"/>
                <w:sz w:val="23"/>
                <w:szCs w:val="23"/>
              </w:rPr>
              <w:t>14</w:t>
            </w:r>
          </w:p>
        </w:tc>
      </w:tr>
      <w:tr w:rsidR="001D5BE8" w:rsidRPr="00FD1567" w14:paraId="395D3AC2" w14:textId="77777777" w:rsidTr="007700AE">
        <w:tc>
          <w:tcPr>
            <w:tcW w:w="573" w:type="dxa"/>
            <w:tcBorders>
              <w:top w:val="single" w:sz="4" w:space="0" w:color="auto"/>
              <w:left w:val="single" w:sz="4" w:space="0" w:color="auto"/>
              <w:bottom w:val="single" w:sz="4" w:space="0" w:color="auto"/>
            </w:tcBorders>
          </w:tcPr>
          <w:p w14:paraId="509B9FB9"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7D4B6242" w14:textId="48A3ED88" w:rsidR="00402D39" w:rsidRPr="00FD1567" w:rsidRDefault="00402D39"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500566F3" w14:textId="7C658B8E" w:rsidR="00402D39" w:rsidRPr="00FD1567" w:rsidRDefault="00402D39" w:rsidP="00F37B71">
            <w:pPr>
              <w:rPr>
                <w:color w:val="000000" w:themeColor="text1"/>
                <w:sz w:val="23"/>
                <w:szCs w:val="23"/>
              </w:rPr>
            </w:pPr>
            <w:r w:rsidRPr="00FD1567">
              <w:rPr>
                <w:color w:val="000000" w:themeColor="text1"/>
                <w:sz w:val="23"/>
                <w:szCs w:val="23"/>
              </w:rPr>
              <w:t>Numbers of men and women on access or foundation courses</w:t>
            </w:r>
          </w:p>
        </w:tc>
        <w:tc>
          <w:tcPr>
            <w:tcW w:w="931" w:type="dxa"/>
            <w:tcBorders>
              <w:top w:val="single" w:sz="4" w:space="0" w:color="auto"/>
              <w:left w:val="single" w:sz="4" w:space="0" w:color="auto"/>
              <w:bottom w:val="single" w:sz="4" w:space="0" w:color="auto"/>
              <w:right w:val="single" w:sz="4" w:space="0" w:color="auto"/>
            </w:tcBorders>
          </w:tcPr>
          <w:p w14:paraId="7A4B648C" w14:textId="7CC4CD3B" w:rsidR="00402D39" w:rsidRPr="00FD1567" w:rsidRDefault="0092656B" w:rsidP="00F37B71">
            <w:pPr>
              <w:rPr>
                <w:color w:val="000000" w:themeColor="text1"/>
                <w:sz w:val="23"/>
                <w:szCs w:val="23"/>
              </w:rPr>
            </w:pPr>
            <w:r w:rsidRPr="00FD1567">
              <w:rPr>
                <w:color w:val="000000" w:themeColor="text1"/>
                <w:sz w:val="23"/>
                <w:szCs w:val="23"/>
              </w:rPr>
              <w:t>14</w:t>
            </w:r>
          </w:p>
        </w:tc>
      </w:tr>
      <w:tr w:rsidR="001D5BE8" w:rsidRPr="00FD1567" w14:paraId="13B28190" w14:textId="77777777" w:rsidTr="007700AE">
        <w:tc>
          <w:tcPr>
            <w:tcW w:w="573" w:type="dxa"/>
            <w:tcBorders>
              <w:top w:val="single" w:sz="4" w:space="0" w:color="auto"/>
              <w:left w:val="single" w:sz="4" w:space="0" w:color="auto"/>
              <w:bottom w:val="single" w:sz="4" w:space="0" w:color="auto"/>
            </w:tcBorders>
          </w:tcPr>
          <w:p w14:paraId="4BF0B674"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6C946464" w14:textId="42211BCC" w:rsidR="00402D39" w:rsidRPr="00FD1567" w:rsidRDefault="00402D39"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13DC51E2" w14:textId="44492B37" w:rsidR="00402D39" w:rsidRPr="00FD1567" w:rsidRDefault="00402D39" w:rsidP="00F37B71">
            <w:pPr>
              <w:rPr>
                <w:color w:val="000000" w:themeColor="text1"/>
                <w:sz w:val="23"/>
                <w:szCs w:val="23"/>
              </w:rPr>
            </w:pPr>
            <w:r w:rsidRPr="00FD1567">
              <w:rPr>
                <w:color w:val="000000" w:themeColor="text1"/>
                <w:sz w:val="23"/>
                <w:szCs w:val="23"/>
              </w:rPr>
              <w:t>Numbers of undergraduate students by gender</w:t>
            </w:r>
          </w:p>
        </w:tc>
        <w:tc>
          <w:tcPr>
            <w:tcW w:w="931" w:type="dxa"/>
            <w:tcBorders>
              <w:top w:val="single" w:sz="4" w:space="0" w:color="auto"/>
              <w:left w:val="single" w:sz="4" w:space="0" w:color="auto"/>
              <w:bottom w:val="single" w:sz="4" w:space="0" w:color="auto"/>
              <w:right w:val="single" w:sz="4" w:space="0" w:color="auto"/>
            </w:tcBorders>
          </w:tcPr>
          <w:p w14:paraId="063E00D4" w14:textId="25024ADE" w:rsidR="00402D39" w:rsidRPr="00FD1567" w:rsidRDefault="0092656B" w:rsidP="00F37B71">
            <w:pPr>
              <w:rPr>
                <w:color w:val="000000" w:themeColor="text1"/>
                <w:sz w:val="23"/>
                <w:szCs w:val="23"/>
              </w:rPr>
            </w:pPr>
            <w:r w:rsidRPr="00FD1567">
              <w:rPr>
                <w:color w:val="000000" w:themeColor="text1"/>
                <w:sz w:val="23"/>
                <w:szCs w:val="23"/>
              </w:rPr>
              <w:t>14</w:t>
            </w:r>
          </w:p>
        </w:tc>
      </w:tr>
      <w:tr w:rsidR="001D5BE8" w:rsidRPr="00FD1567" w14:paraId="42E5DA43" w14:textId="179A708B" w:rsidTr="007700AE">
        <w:tc>
          <w:tcPr>
            <w:tcW w:w="573" w:type="dxa"/>
            <w:tcBorders>
              <w:top w:val="single" w:sz="4" w:space="0" w:color="auto"/>
              <w:left w:val="single" w:sz="4" w:space="0" w:color="auto"/>
              <w:bottom w:val="single" w:sz="4" w:space="0" w:color="auto"/>
            </w:tcBorders>
          </w:tcPr>
          <w:p w14:paraId="52D5E97B"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736AEECB" w14:textId="06F303AD" w:rsidR="002E5027" w:rsidRPr="00FD1567" w:rsidRDefault="002E5027"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665AC288" w14:textId="0866BC6B" w:rsidR="002E5027" w:rsidRPr="00FD1567" w:rsidRDefault="002E5027" w:rsidP="00F37B71">
            <w:pPr>
              <w:rPr>
                <w:color w:val="000000" w:themeColor="text1"/>
                <w:sz w:val="23"/>
                <w:szCs w:val="23"/>
              </w:rPr>
            </w:pPr>
            <w:r w:rsidRPr="00FD1567">
              <w:rPr>
                <w:color w:val="000000" w:themeColor="text1"/>
                <w:sz w:val="23"/>
                <w:szCs w:val="23"/>
              </w:rPr>
              <w:t>Numbers of men and women on postgradua</w:t>
            </w:r>
            <w:r w:rsidR="005B1DD9" w:rsidRPr="00FD1567">
              <w:rPr>
                <w:color w:val="000000" w:themeColor="text1"/>
                <w:sz w:val="23"/>
                <w:szCs w:val="23"/>
              </w:rPr>
              <w:t>te taught</w:t>
            </w:r>
            <w:r w:rsidRPr="00FD1567">
              <w:rPr>
                <w:color w:val="000000" w:themeColor="text1"/>
                <w:sz w:val="23"/>
                <w:szCs w:val="23"/>
              </w:rPr>
              <w:t xml:space="preserve"> degrees</w:t>
            </w:r>
          </w:p>
        </w:tc>
        <w:tc>
          <w:tcPr>
            <w:tcW w:w="931" w:type="dxa"/>
            <w:tcBorders>
              <w:top w:val="single" w:sz="4" w:space="0" w:color="auto"/>
              <w:left w:val="single" w:sz="4" w:space="0" w:color="auto"/>
              <w:bottom w:val="single" w:sz="4" w:space="0" w:color="auto"/>
              <w:right w:val="single" w:sz="4" w:space="0" w:color="auto"/>
            </w:tcBorders>
          </w:tcPr>
          <w:p w14:paraId="1ADC43AA" w14:textId="33FC79BE" w:rsidR="002E5027" w:rsidRPr="00FD1567" w:rsidRDefault="00912238" w:rsidP="00F37B71">
            <w:pPr>
              <w:rPr>
                <w:color w:val="000000" w:themeColor="text1"/>
                <w:sz w:val="23"/>
                <w:szCs w:val="23"/>
              </w:rPr>
            </w:pPr>
            <w:r w:rsidRPr="00FD1567">
              <w:rPr>
                <w:color w:val="000000" w:themeColor="text1"/>
                <w:sz w:val="23"/>
                <w:szCs w:val="23"/>
              </w:rPr>
              <w:t>20</w:t>
            </w:r>
          </w:p>
        </w:tc>
      </w:tr>
      <w:tr w:rsidR="001D5BE8" w:rsidRPr="00FD1567" w14:paraId="283296A8" w14:textId="0F1C88F5" w:rsidTr="007700AE">
        <w:tc>
          <w:tcPr>
            <w:tcW w:w="573" w:type="dxa"/>
            <w:tcBorders>
              <w:top w:val="single" w:sz="4" w:space="0" w:color="auto"/>
              <w:left w:val="single" w:sz="4" w:space="0" w:color="auto"/>
              <w:bottom w:val="single" w:sz="4" w:space="0" w:color="auto"/>
            </w:tcBorders>
          </w:tcPr>
          <w:p w14:paraId="7899592B"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2DFECF4B" w14:textId="17A8167E" w:rsidR="002E5027" w:rsidRPr="00FD1567" w:rsidRDefault="002E5027" w:rsidP="00F37B71">
            <w:pPr>
              <w:rPr>
                <w:color w:val="000000" w:themeColor="text1"/>
                <w:sz w:val="23"/>
                <w:szCs w:val="23"/>
              </w:rPr>
            </w:pPr>
            <w:r w:rsidRPr="00FD1567">
              <w:rPr>
                <w:color w:val="000000" w:themeColor="text1"/>
                <w:sz w:val="23"/>
                <w:szCs w:val="23"/>
              </w:rPr>
              <w:t>(iv))</w:t>
            </w:r>
          </w:p>
        </w:tc>
        <w:tc>
          <w:tcPr>
            <w:tcW w:w="6435" w:type="dxa"/>
            <w:gridSpan w:val="3"/>
            <w:tcBorders>
              <w:top w:val="single" w:sz="4" w:space="0" w:color="auto"/>
              <w:bottom w:val="single" w:sz="4" w:space="0" w:color="auto"/>
              <w:right w:val="single" w:sz="4" w:space="0" w:color="auto"/>
            </w:tcBorders>
          </w:tcPr>
          <w:p w14:paraId="00145CA3" w14:textId="476ACF08" w:rsidR="002E5027" w:rsidRPr="00FD1567" w:rsidRDefault="002E5027" w:rsidP="00F37B71">
            <w:pPr>
              <w:rPr>
                <w:color w:val="000000" w:themeColor="text1"/>
                <w:sz w:val="23"/>
                <w:szCs w:val="23"/>
              </w:rPr>
            </w:pPr>
            <w:r w:rsidRPr="00FD1567">
              <w:rPr>
                <w:color w:val="000000" w:themeColor="text1"/>
                <w:sz w:val="23"/>
                <w:szCs w:val="23"/>
              </w:rPr>
              <w:t>Numbers of men and women on postgraduate research degrees</w:t>
            </w:r>
          </w:p>
        </w:tc>
        <w:tc>
          <w:tcPr>
            <w:tcW w:w="931" w:type="dxa"/>
            <w:tcBorders>
              <w:top w:val="single" w:sz="4" w:space="0" w:color="auto"/>
              <w:left w:val="single" w:sz="4" w:space="0" w:color="auto"/>
              <w:bottom w:val="single" w:sz="4" w:space="0" w:color="auto"/>
              <w:right w:val="single" w:sz="4" w:space="0" w:color="auto"/>
            </w:tcBorders>
          </w:tcPr>
          <w:p w14:paraId="54BEDB52" w14:textId="19937375" w:rsidR="002E5027" w:rsidRPr="00FD1567" w:rsidRDefault="00912238" w:rsidP="00F37B71">
            <w:pPr>
              <w:rPr>
                <w:color w:val="000000" w:themeColor="text1"/>
                <w:sz w:val="23"/>
                <w:szCs w:val="23"/>
              </w:rPr>
            </w:pPr>
            <w:r w:rsidRPr="00FD1567">
              <w:rPr>
                <w:color w:val="000000" w:themeColor="text1"/>
                <w:sz w:val="23"/>
                <w:szCs w:val="23"/>
              </w:rPr>
              <w:t>23</w:t>
            </w:r>
          </w:p>
        </w:tc>
      </w:tr>
      <w:tr w:rsidR="001D5BE8" w:rsidRPr="00FD1567" w14:paraId="6EB7B4E9" w14:textId="38F0BB19" w:rsidTr="007700AE">
        <w:tc>
          <w:tcPr>
            <w:tcW w:w="573" w:type="dxa"/>
            <w:tcBorders>
              <w:top w:val="single" w:sz="4" w:space="0" w:color="auto"/>
              <w:left w:val="single" w:sz="4" w:space="0" w:color="auto"/>
              <w:bottom w:val="single" w:sz="4" w:space="0" w:color="auto"/>
            </w:tcBorders>
          </w:tcPr>
          <w:p w14:paraId="2768F3DF"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006072AE" w14:textId="18A43DC4" w:rsidR="002E5027" w:rsidRPr="00FD1567" w:rsidRDefault="002E5027" w:rsidP="00F37B71">
            <w:pPr>
              <w:rPr>
                <w:color w:val="000000" w:themeColor="text1"/>
                <w:sz w:val="23"/>
                <w:szCs w:val="23"/>
              </w:rPr>
            </w:pPr>
            <w:r w:rsidRPr="00FD1567">
              <w:rPr>
                <w:color w:val="000000" w:themeColor="text1"/>
                <w:sz w:val="23"/>
                <w:szCs w:val="23"/>
              </w:rPr>
              <w:t>(v)</w:t>
            </w:r>
          </w:p>
        </w:tc>
        <w:tc>
          <w:tcPr>
            <w:tcW w:w="6435" w:type="dxa"/>
            <w:gridSpan w:val="3"/>
            <w:tcBorders>
              <w:top w:val="single" w:sz="4" w:space="0" w:color="auto"/>
              <w:bottom w:val="single" w:sz="4" w:space="0" w:color="auto"/>
              <w:right w:val="single" w:sz="4" w:space="0" w:color="auto"/>
            </w:tcBorders>
          </w:tcPr>
          <w:p w14:paraId="6DD71118" w14:textId="783F14AB" w:rsidR="002E5027" w:rsidRPr="00FD1567" w:rsidRDefault="002E5027" w:rsidP="00F37B71">
            <w:pPr>
              <w:rPr>
                <w:color w:val="000000" w:themeColor="text1"/>
                <w:sz w:val="23"/>
                <w:szCs w:val="23"/>
              </w:rPr>
            </w:pPr>
            <w:r w:rsidRPr="00FD1567">
              <w:rPr>
                <w:color w:val="000000" w:themeColor="text1"/>
                <w:sz w:val="23"/>
                <w:szCs w:val="23"/>
              </w:rPr>
              <w:t xml:space="preserve">Progression </w:t>
            </w:r>
            <w:r w:rsidR="009D1B6A" w:rsidRPr="00FD1567">
              <w:rPr>
                <w:color w:val="000000" w:themeColor="text1"/>
                <w:sz w:val="23"/>
                <w:szCs w:val="23"/>
              </w:rPr>
              <w:t>pipeline</w:t>
            </w:r>
            <w:r w:rsidRPr="00FD1567">
              <w:rPr>
                <w:color w:val="000000" w:themeColor="text1"/>
                <w:sz w:val="23"/>
                <w:szCs w:val="23"/>
              </w:rPr>
              <w:t xml:space="preserve"> between undergraduate and postgraduate student levels</w:t>
            </w:r>
          </w:p>
        </w:tc>
        <w:tc>
          <w:tcPr>
            <w:tcW w:w="931" w:type="dxa"/>
            <w:tcBorders>
              <w:top w:val="single" w:sz="4" w:space="0" w:color="auto"/>
              <w:left w:val="single" w:sz="4" w:space="0" w:color="auto"/>
              <w:bottom w:val="single" w:sz="4" w:space="0" w:color="auto"/>
              <w:right w:val="single" w:sz="4" w:space="0" w:color="auto"/>
            </w:tcBorders>
          </w:tcPr>
          <w:p w14:paraId="06466D8D" w14:textId="33F776AE" w:rsidR="002E5027" w:rsidRPr="00FD1567" w:rsidRDefault="00912238" w:rsidP="00F37B71">
            <w:pPr>
              <w:rPr>
                <w:color w:val="000000" w:themeColor="text1"/>
                <w:sz w:val="23"/>
                <w:szCs w:val="23"/>
              </w:rPr>
            </w:pPr>
            <w:r w:rsidRPr="00FD1567">
              <w:rPr>
                <w:color w:val="000000" w:themeColor="text1"/>
                <w:sz w:val="23"/>
                <w:szCs w:val="23"/>
              </w:rPr>
              <w:t>24</w:t>
            </w:r>
          </w:p>
        </w:tc>
      </w:tr>
      <w:tr w:rsidR="001D5BE8" w:rsidRPr="00FD1567" w14:paraId="3E02881E" w14:textId="77777777" w:rsidTr="007700AE">
        <w:tc>
          <w:tcPr>
            <w:tcW w:w="573" w:type="dxa"/>
            <w:tcBorders>
              <w:top w:val="single" w:sz="4" w:space="0" w:color="auto"/>
              <w:left w:val="single" w:sz="4" w:space="0" w:color="auto"/>
              <w:bottom w:val="single" w:sz="4" w:space="0" w:color="auto"/>
            </w:tcBorders>
          </w:tcPr>
          <w:p w14:paraId="5806FA39" w14:textId="2BE19CDA" w:rsidR="002E5027" w:rsidRPr="00FD1567" w:rsidRDefault="002E5027" w:rsidP="00F37B71">
            <w:pPr>
              <w:rPr>
                <w:b/>
                <w:color w:val="000000" w:themeColor="text1"/>
                <w:sz w:val="23"/>
                <w:szCs w:val="23"/>
              </w:rPr>
            </w:pPr>
            <w:r w:rsidRPr="00FD1567">
              <w:rPr>
                <w:b/>
                <w:color w:val="000000" w:themeColor="text1"/>
                <w:sz w:val="23"/>
                <w:szCs w:val="23"/>
              </w:rPr>
              <w:t>4.2.</w:t>
            </w:r>
          </w:p>
        </w:tc>
        <w:tc>
          <w:tcPr>
            <w:tcW w:w="7144" w:type="dxa"/>
            <w:gridSpan w:val="4"/>
            <w:tcBorders>
              <w:right w:val="single" w:sz="4" w:space="0" w:color="auto"/>
            </w:tcBorders>
          </w:tcPr>
          <w:p w14:paraId="6CFB9A4A" w14:textId="12839FFF" w:rsidR="002E5027" w:rsidRPr="00FD1567" w:rsidRDefault="002E5027" w:rsidP="00F37B71">
            <w:pPr>
              <w:rPr>
                <w:b/>
                <w:color w:val="000000" w:themeColor="text1"/>
                <w:sz w:val="23"/>
                <w:szCs w:val="23"/>
              </w:rPr>
            </w:pPr>
            <w:r w:rsidRPr="00FD1567">
              <w:rPr>
                <w:b/>
                <w:color w:val="000000" w:themeColor="text1"/>
                <w:sz w:val="23"/>
                <w:szCs w:val="23"/>
              </w:rPr>
              <w:t>Academic and research staff data</w:t>
            </w:r>
          </w:p>
        </w:tc>
        <w:tc>
          <w:tcPr>
            <w:tcW w:w="931" w:type="dxa"/>
            <w:tcBorders>
              <w:top w:val="single" w:sz="4" w:space="0" w:color="auto"/>
              <w:left w:val="single" w:sz="4" w:space="0" w:color="auto"/>
              <w:bottom w:val="single" w:sz="4" w:space="0" w:color="auto"/>
              <w:right w:val="single" w:sz="4" w:space="0" w:color="auto"/>
            </w:tcBorders>
          </w:tcPr>
          <w:p w14:paraId="0B5B0604" w14:textId="44D0F12D" w:rsidR="002E5027" w:rsidRPr="00FD1567" w:rsidRDefault="00912238" w:rsidP="00F37B71">
            <w:pPr>
              <w:rPr>
                <w:color w:val="000000" w:themeColor="text1"/>
                <w:sz w:val="23"/>
                <w:szCs w:val="23"/>
              </w:rPr>
            </w:pPr>
            <w:r w:rsidRPr="00FD1567">
              <w:rPr>
                <w:color w:val="000000" w:themeColor="text1"/>
                <w:sz w:val="23"/>
                <w:szCs w:val="23"/>
              </w:rPr>
              <w:t>30</w:t>
            </w:r>
          </w:p>
        </w:tc>
      </w:tr>
      <w:tr w:rsidR="001D5BE8" w:rsidRPr="00FD1567" w14:paraId="2E389F7C" w14:textId="77777777" w:rsidTr="007700AE">
        <w:tc>
          <w:tcPr>
            <w:tcW w:w="573" w:type="dxa"/>
            <w:tcBorders>
              <w:top w:val="single" w:sz="4" w:space="0" w:color="auto"/>
              <w:left w:val="single" w:sz="4" w:space="0" w:color="auto"/>
              <w:bottom w:val="single" w:sz="4" w:space="0" w:color="auto"/>
            </w:tcBorders>
          </w:tcPr>
          <w:p w14:paraId="1459A5E9"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6737D300" w14:textId="6D89EB91" w:rsidR="002E5027" w:rsidRPr="00FD1567" w:rsidRDefault="002E5027"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4E3E95CA" w14:textId="6B7A8A7C" w:rsidR="002E5027" w:rsidRPr="00FD1567" w:rsidRDefault="002E5027" w:rsidP="00F37B71">
            <w:pPr>
              <w:rPr>
                <w:color w:val="000000" w:themeColor="text1"/>
                <w:sz w:val="23"/>
                <w:szCs w:val="23"/>
              </w:rPr>
            </w:pPr>
            <w:r w:rsidRPr="00FD1567">
              <w:rPr>
                <w:color w:val="000000" w:themeColor="text1"/>
                <w:sz w:val="23"/>
                <w:szCs w:val="23"/>
              </w:rPr>
              <w:t>Academic staff by grade, contract function and gender: research-only, teaching and research or teaching-only</w:t>
            </w:r>
          </w:p>
        </w:tc>
        <w:tc>
          <w:tcPr>
            <w:tcW w:w="931" w:type="dxa"/>
            <w:tcBorders>
              <w:top w:val="single" w:sz="4" w:space="0" w:color="auto"/>
              <w:left w:val="single" w:sz="4" w:space="0" w:color="auto"/>
              <w:bottom w:val="single" w:sz="4" w:space="0" w:color="auto"/>
              <w:right w:val="single" w:sz="4" w:space="0" w:color="auto"/>
            </w:tcBorders>
          </w:tcPr>
          <w:p w14:paraId="52053E6C" w14:textId="72D37312" w:rsidR="002E5027" w:rsidRPr="00FD1567" w:rsidRDefault="00912238" w:rsidP="00F37B71">
            <w:pPr>
              <w:rPr>
                <w:color w:val="000000" w:themeColor="text1"/>
                <w:sz w:val="23"/>
                <w:szCs w:val="23"/>
              </w:rPr>
            </w:pPr>
            <w:r w:rsidRPr="00FD1567">
              <w:rPr>
                <w:color w:val="000000" w:themeColor="text1"/>
                <w:sz w:val="23"/>
                <w:szCs w:val="23"/>
              </w:rPr>
              <w:t>30</w:t>
            </w:r>
          </w:p>
        </w:tc>
      </w:tr>
      <w:tr w:rsidR="001D5BE8" w:rsidRPr="00FD1567" w14:paraId="6C478B2C" w14:textId="77777777" w:rsidTr="007700AE">
        <w:tc>
          <w:tcPr>
            <w:tcW w:w="573" w:type="dxa"/>
            <w:tcBorders>
              <w:top w:val="single" w:sz="4" w:space="0" w:color="auto"/>
              <w:left w:val="single" w:sz="4" w:space="0" w:color="auto"/>
              <w:bottom w:val="single" w:sz="4" w:space="0" w:color="auto"/>
            </w:tcBorders>
          </w:tcPr>
          <w:p w14:paraId="614A4FFC"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7AEB7014" w14:textId="0FB30B80" w:rsidR="002E5027" w:rsidRPr="00FD1567" w:rsidRDefault="002E5027"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3537A0EF" w14:textId="571FB9CC" w:rsidR="002E5027" w:rsidRPr="00FD1567" w:rsidRDefault="002E5027" w:rsidP="00F37B71">
            <w:pPr>
              <w:rPr>
                <w:color w:val="000000" w:themeColor="text1"/>
                <w:sz w:val="23"/>
                <w:szCs w:val="23"/>
              </w:rPr>
            </w:pPr>
            <w:r w:rsidRPr="00FD1567">
              <w:rPr>
                <w:color w:val="000000" w:themeColor="text1"/>
                <w:sz w:val="23"/>
                <w:szCs w:val="23"/>
              </w:rPr>
              <w:t>Academic and research staff by grade on fixed-term, open-ended/permanent and zero-hour contracts by gender</w:t>
            </w:r>
          </w:p>
        </w:tc>
        <w:tc>
          <w:tcPr>
            <w:tcW w:w="931" w:type="dxa"/>
            <w:tcBorders>
              <w:top w:val="single" w:sz="4" w:space="0" w:color="auto"/>
              <w:left w:val="single" w:sz="4" w:space="0" w:color="auto"/>
              <w:bottom w:val="single" w:sz="4" w:space="0" w:color="auto"/>
              <w:right w:val="single" w:sz="4" w:space="0" w:color="auto"/>
            </w:tcBorders>
          </w:tcPr>
          <w:p w14:paraId="3225B96E" w14:textId="55F2F73C" w:rsidR="002E5027" w:rsidRPr="00FD1567" w:rsidRDefault="00912238" w:rsidP="00F37B71">
            <w:pPr>
              <w:rPr>
                <w:color w:val="000000" w:themeColor="text1"/>
                <w:sz w:val="23"/>
                <w:szCs w:val="23"/>
              </w:rPr>
            </w:pPr>
            <w:r w:rsidRPr="00FD1567">
              <w:rPr>
                <w:color w:val="000000" w:themeColor="text1"/>
                <w:sz w:val="23"/>
                <w:szCs w:val="23"/>
              </w:rPr>
              <w:t>32</w:t>
            </w:r>
          </w:p>
        </w:tc>
      </w:tr>
      <w:tr w:rsidR="001D5BE8" w:rsidRPr="00FD1567" w14:paraId="7C032D16" w14:textId="77777777" w:rsidTr="007700AE">
        <w:tc>
          <w:tcPr>
            <w:tcW w:w="573" w:type="dxa"/>
            <w:tcBorders>
              <w:top w:val="single" w:sz="4" w:space="0" w:color="auto"/>
              <w:left w:val="single" w:sz="4" w:space="0" w:color="auto"/>
              <w:bottom w:val="single" w:sz="4" w:space="0" w:color="auto"/>
            </w:tcBorders>
          </w:tcPr>
          <w:p w14:paraId="42015571"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4837B5BA" w14:textId="20E5AA24" w:rsidR="002E5027" w:rsidRPr="00FD1567" w:rsidRDefault="002E5027"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1C438D12" w14:textId="25BCF861" w:rsidR="002E5027" w:rsidRPr="00FD1567" w:rsidRDefault="002E5027" w:rsidP="00F37B71">
            <w:pPr>
              <w:rPr>
                <w:color w:val="000000" w:themeColor="text1"/>
                <w:sz w:val="23"/>
                <w:szCs w:val="23"/>
              </w:rPr>
            </w:pPr>
            <w:r w:rsidRPr="00FD1567">
              <w:rPr>
                <w:color w:val="000000" w:themeColor="text1"/>
                <w:sz w:val="23"/>
                <w:szCs w:val="23"/>
              </w:rPr>
              <w:t>Academic leavers by grade and gender and full/part-time status</w:t>
            </w:r>
          </w:p>
        </w:tc>
        <w:tc>
          <w:tcPr>
            <w:tcW w:w="931" w:type="dxa"/>
            <w:tcBorders>
              <w:top w:val="single" w:sz="4" w:space="0" w:color="auto"/>
              <w:left w:val="single" w:sz="4" w:space="0" w:color="auto"/>
              <w:bottom w:val="single" w:sz="4" w:space="0" w:color="auto"/>
              <w:right w:val="single" w:sz="4" w:space="0" w:color="auto"/>
            </w:tcBorders>
          </w:tcPr>
          <w:p w14:paraId="66879F9D" w14:textId="55932395" w:rsidR="002E5027" w:rsidRPr="00FD1567" w:rsidRDefault="00912238" w:rsidP="00F37B71">
            <w:pPr>
              <w:rPr>
                <w:color w:val="000000" w:themeColor="text1"/>
                <w:sz w:val="23"/>
                <w:szCs w:val="23"/>
              </w:rPr>
            </w:pPr>
            <w:r w:rsidRPr="00FD1567">
              <w:rPr>
                <w:color w:val="000000" w:themeColor="text1"/>
                <w:sz w:val="23"/>
                <w:szCs w:val="23"/>
              </w:rPr>
              <w:t>32</w:t>
            </w:r>
          </w:p>
        </w:tc>
      </w:tr>
      <w:tr w:rsidR="001D5BE8" w:rsidRPr="00FD1567" w14:paraId="17F61919" w14:textId="56E567EE" w:rsidTr="007700AE">
        <w:tc>
          <w:tcPr>
            <w:tcW w:w="573" w:type="dxa"/>
            <w:tcBorders>
              <w:top w:val="single" w:sz="4" w:space="0" w:color="auto"/>
              <w:left w:val="single" w:sz="4" w:space="0" w:color="auto"/>
              <w:bottom w:val="single" w:sz="4" w:space="0" w:color="auto"/>
            </w:tcBorders>
          </w:tcPr>
          <w:p w14:paraId="4811720B" w14:textId="27AF4594" w:rsidR="002E5027" w:rsidRPr="00FD1567" w:rsidRDefault="002E5027" w:rsidP="00F37B71">
            <w:pPr>
              <w:rPr>
                <w:b/>
                <w:color w:val="000000" w:themeColor="text1"/>
                <w:sz w:val="23"/>
                <w:szCs w:val="23"/>
              </w:rPr>
            </w:pPr>
            <w:r w:rsidRPr="00FD1567">
              <w:rPr>
                <w:b/>
                <w:color w:val="000000" w:themeColor="text1"/>
                <w:sz w:val="23"/>
                <w:szCs w:val="23"/>
              </w:rPr>
              <w:t>5.</w:t>
            </w:r>
          </w:p>
        </w:tc>
        <w:tc>
          <w:tcPr>
            <w:tcW w:w="7144" w:type="dxa"/>
            <w:gridSpan w:val="4"/>
            <w:tcBorders>
              <w:bottom w:val="single" w:sz="4" w:space="0" w:color="auto"/>
              <w:right w:val="single" w:sz="4" w:space="0" w:color="auto"/>
            </w:tcBorders>
          </w:tcPr>
          <w:p w14:paraId="2C88D23C" w14:textId="395D75B4" w:rsidR="002E5027" w:rsidRPr="00FD1567" w:rsidRDefault="002E5027" w:rsidP="00F37B71">
            <w:pPr>
              <w:rPr>
                <w:b/>
                <w:color w:val="000000" w:themeColor="text1"/>
                <w:sz w:val="23"/>
                <w:szCs w:val="23"/>
              </w:rPr>
            </w:pPr>
            <w:r w:rsidRPr="00FD1567">
              <w:rPr>
                <w:b/>
                <w:color w:val="000000" w:themeColor="text1"/>
                <w:sz w:val="23"/>
                <w:szCs w:val="23"/>
              </w:rPr>
              <w:t>SUPPORTING AND ADVANCING WOMEN’S CAREERS</w:t>
            </w:r>
          </w:p>
        </w:tc>
        <w:tc>
          <w:tcPr>
            <w:tcW w:w="931" w:type="dxa"/>
            <w:tcBorders>
              <w:top w:val="single" w:sz="4" w:space="0" w:color="auto"/>
              <w:left w:val="single" w:sz="4" w:space="0" w:color="auto"/>
              <w:bottom w:val="single" w:sz="4" w:space="0" w:color="auto"/>
              <w:right w:val="single" w:sz="4" w:space="0" w:color="auto"/>
            </w:tcBorders>
          </w:tcPr>
          <w:p w14:paraId="39D0E7A8" w14:textId="21604919" w:rsidR="002E5027" w:rsidRPr="00FD1567" w:rsidRDefault="00912238" w:rsidP="00F37B71">
            <w:pPr>
              <w:rPr>
                <w:color w:val="000000" w:themeColor="text1"/>
                <w:sz w:val="23"/>
                <w:szCs w:val="23"/>
              </w:rPr>
            </w:pPr>
            <w:r w:rsidRPr="00FD1567">
              <w:rPr>
                <w:color w:val="000000" w:themeColor="text1"/>
                <w:sz w:val="23"/>
                <w:szCs w:val="23"/>
              </w:rPr>
              <w:t>35</w:t>
            </w:r>
          </w:p>
        </w:tc>
      </w:tr>
      <w:tr w:rsidR="001D5BE8" w:rsidRPr="00FD1567" w14:paraId="0B093D88" w14:textId="77777777" w:rsidTr="007700AE">
        <w:tc>
          <w:tcPr>
            <w:tcW w:w="573" w:type="dxa"/>
            <w:tcBorders>
              <w:top w:val="single" w:sz="4" w:space="0" w:color="auto"/>
              <w:left w:val="single" w:sz="4" w:space="0" w:color="auto"/>
              <w:bottom w:val="single" w:sz="4" w:space="0" w:color="auto"/>
            </w:tcBorders>
          </w:tcPr>
          <w:p w14:paraId="60E37711" w14:textId="7C8A37CF" w:rsidR="00620789" w:rsidRPr="00FD1567" w:rsidRDefault="00620789" w:rsidP="00F37B71">
            <w:pPr>
              <w:rPr>
                <w:b/>
                <w:color w:val="000000" w:themeColor="text1"/>
                <w:sz w:val="23"/>
                <w:szCs w:val="23"/>
              </w:rPr>
            </w:pPr>
            <w:r w:rsidRPr="00FD1567">
              <w:rPr>
                <w:b/>
                <w:color w:val="000000" w:themeColor="text1"/>
                <w:sz w:val="23"/>
                <w:szCs w:val="23"/>
              </w:rPr>
              <w:t>5.1</w:t>
            </w:r>
          </w:p>
        </w:tc>
        <w:tc>
          <w:tcPr>
            <w:tcW w:w="7144" w:type="dxa"/>
            <w:gridSpan w:val="4"/>
            <w:tcBorders>
              <w:top w:val="single" w:sz="4" w:space="0" w:color="auto"/>
              <w:right w:val="single" w:sz="4" w:space="0" w:color="auto"/>
            </w:tcBorders>
          </w:tcPr>
          <w:p w14:paraId="077E571D" w14:textId="6666C604" w:rsidR="00620789" w:rsidRPr="00FD1567" w:rsidRDefault="00B72B50" w:rsidP="00F37B71">
            <w:pPr>
              <w:rPr>
                <w:b/>
                <w:color w:val="000000" w:themeColor="text1"/>
                <w:sz w:val="23"/>
                <w:szCs w:val="23"/>
              </w:rPr>
            </w:pPr>
            <w:r>
              <w:rPr>
                <w:b/>
                <w:color w:val="000000" w:themeColor="text1"/>
                <w:sz w:val="23"/>
                <w:szCs w:val="23"/>
              </w:rPr>
              <w:t>Key career transition</w:t>
            </w:r>
            <w:r w:rsidR="00620789" w:rsidRPr="00FD1567">
              <w:rPr>
                <w:b/>
                <w:color w:val="000000" w:themeColor="text1"/>
                <w:sz w:val="23"/>
                <w:szCs w:val="23"/>
              </w:rPr>
              <w:t>s: academic staff</w:t>
            </w:r>
          </w:p>
        </w:tc>
        <w:tc>
          <w:tcPr>
            <w:tcW w:w="931" w:type="dxa"/>
            <w:tcBorders>
              <w:top w:val="single" w:sz="4" w:space="0" w:color="auto"/>
              <w:left w:val="single" w:sz="4" w:space="0" w:color="auto"/>
              <w:bottom w:val="single" w:sz="4" w:space="0" w:color="auto"/>
              <w:right w:val="single" w:sz="4" w:space="0" w:color="auto"/>
            </w:tcBorders>
          </w:tcPr>
          <w:p w14:paraId="14E0B194" w14:textId="27852113" w:rsidR="00620789" w:rsidRPr="00FD1567" w:rsidRDefault="00912238" w:rsidP="00F37B71">
            <w:pPr>
              <w:rPr>
                <w:color w:val="000000" w:themeColor="text1"/>
                <w:sz w:val="23"/>
                <w:szCs w:val="23"/>
              </w:rPr>
            </w:pPr>
            <w:r w:rsidRPr="00FD1567">
              <w:rPr>
                <w:color w:val="000000" w:themeColor="text1"/>
                <w:sz w:val="23"/>
                <w:szCs w:val="23"/>
              </w:rPr>
              <w:t>35</w:t>
            </w:r>
          </w:p>
        </w:tc>
      </w:tr>
      <w:tr w:rsidR="001D5BE8" w:rsidRPr="00FD1567" w14:paraId="2E02D0FB" w14:textId="77777777" w:rsidTr="007700AE">
        <w:tc>
          <w:tcPr>
            <w:tcW w:w="573" w:type="dxa"/>
            <w:tcBorders>
              <w:top w:val="single" w:sz="4" w:space="0" w:color="auto"/>
              <w:left w:val="single" w:sz="4" w:space="0" w:color="auto"/>
              <w:bottom w:val="single" w:sz="4" w:space="0" w:color="auto"/>
            </w:tcBorders>
          </w:tcPr>
          <w:p w14:paraId="0C1BA9AE" w14:textId="0C746A1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45A28456" w14:textId="303305A7" w:rsidR="002E5027" w:rsidRPr="00FD1567" w:rsidRDefault="002E5027"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1C493F9F" w14:textId="306CA8E4" w:rsidR="002E5027" w:rsidRPr="00FD1567" w:rsidRDefault="002E5027" w:rsidP="00F37B71">
            <w:pPr>
              <w:rPr>
                <w:color w:val="000000" w:themeColor="text1"/>
                <w:sz w:val="23"/>
                <w:szCs w:val="23"/>
              </w:rPr>
            </w:pPr>
            <w:r w:rsidRPr="00FD1567">
              <w:rPr>
                <w:color w:val="000000" w:themeColor="text1"/>
                <w:sz w:val="23"/>
                <w:szCs w:val="23"/>
              </w:rPr>
              <w:t>Recruitment</w:t>
            </w:r>
          </w:p>
        </w:tc>
        <w:tc>
          <w:tcPr>
            <w:tcW w:w="931" w:type="dxa"/>
            <w:tcBorders>
              <w:top w:val="single" w:sz="4" w:space="0" w:color="auto"/>
              <w:left w:val="single" w:sz="4" w:space="0" w:color="auto"/>
              <w:bottom w:val="single" w:sz="4" w:space="0" w:color="auto"/>
              <w:right w:val="single" w:sz="4" w:space="0" w:color="auto"/>
            </w:tcBorders>
          </w:tcPr>
          <w:p w14:paraId="411A6E35" w14:textId="2F7E33A0" w:rsidR="002E5027" w:rsidRPr="00FD1567" w:rsidRDefault="00912238" w:rsidP="00F37B71">
            <w:pPr>
              <w:rPr>
                <w:color w:val="000000" w:themeColor="text1"/>
                <w:sz w:val="23"/>
                <w:szCs w:val="23"/>
              </w:rPr>
            </w:pPr>
            <w:r w:rsidRPr="00FD1567">
              <w:rPr>
                <w:color w:val="000000" w:themeColor="text1"/>
                <w:sz w:val="23"/>
                <w:szCs w:val="23"/>
              </w:rPr>
              <w:t>35</w:t>
            </w:r>
          </w:p>
        </w:tc>
      </w:tr>
      <w:tr w:rsidR="001D5BE8" w:rsidRPr="00FD1567" w14:paraId="74EF567A" w14:textId="77777777" w:rsidTr="007700AE">
        <w:tc>
          <w:tcPr>
            <w:tcW w:w="573" w:type="dxa"/>
            <w:tcBorders>
              <w:top w:val="single" w:sz="4" w:space="0" w:color="auto"/>
              <w:left w:val="single" w:sz="4" w:space="0" w:color="auto"/>
              <w:bottom w:val="single" w:sz="4" w:space="0" w:color="auto"/>
            </w:tcBorders>
          </w:tcPr>
          <w:p w14:paraId="26C3B41E"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3CE1AC2E" w14:textId="1CD58374" w:rsidR="002E5027" w:rsidRPr="00FD1567" w:rsidRDefault="002E5027"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38972CEA" w14:textId="4620B9CE" w:rsidR="002E5027" w:rsidRPr="00FD1567" w:rsidRDefault="002E5027" w:rsidP="00F37B71">
            <w:pPr>
              <w:rPr>
                <w:color w:val="000000" w:themeColor="text1"/>
                <w:sz w:val="23"/>
                <w:szCs w:val="23"/>
              </w:rPr>
            </w:pPr>
            <w:r w:rsidRPr="00FD1567">
              <w:rPr>
                <w:color w:val="000000" w:themeColor="text1"/>
                <w:sz w:val="23"/>
                <w:szCs w:val="23"/>
              </w:rPr>
              <w:t>Induction</w:t>
            </w:r>
          </w:p>
        </w:tc>
        <w:tc>
          <w:tcPr>
            <w:tcW w:w="931" w:type="dxa"/>
            <w:tcBorders>
              <w:top w:val="single" w:sz="4" w:space="0" w:color="auto"/>
              <w:left w:val="single" w:sz="4" w:space="0" w:color="auto"/>
              <w:bottom w:val="single" w:sz="4" w:space="0" w:color="auto"/>
              <w:right w:val="single" w:sz="4" w:space="0" w:color="auto"/>
            </w:tcBorders>
          </w:tcPr>
          <w:p w14:paraId="1AA2DC6F" w14:textId="706275C1" w:rsidR="002E5027" w:rsidRPr="00FD1567" w:rsidRDefault="00912238" w:rsidP="00F37B71">
            <w:pPr>
              <w:rPr>
                <w:color w:val="000000" w:themeColor="text1"/>
                <w:sz w:val="23"/>
                <w:szCs w:val="23"/>
              </w:rPr>
            </w:pPr>
            <w:r w:rsidRPr="00FD1567">
              <w:rPr>
                <w:color w:val="000000" w:themeColor="text1"/>
                <w:sz w:val="23"/>
                <w:szCs w:val="23"/>
              </w:rPr>
              <w:t>38</w:t>
            </w:r>
          </w:p>
        </w:tc>
      </w:tr>
      <w:tr w:rsidR="001D5BE8" w:rsidRPr="00FD1567" w14:paraId="60989595" w14:textId="77777777" w:rsidTr="007700AE">
        <w:tc>
          <w:tcPr>
            <w:tcW w:w="573" w:type="dxa"/>
            <w:tcBorders>
              <w:top w:val="single" w:sz="4" w:space="0" w:color="auto"/>
              <w:left w:val="single" w:sz="4" w:space="0" w:color="auto"/>
              <w:bottom w:val="single" w:sz="4" w:space="0" w:color="auto"/>
            </w:tcBorders>
          </w:tcPr>
          <w:p w14:paraId="6E5834B3"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48EAAF10" w14:textId="741A3142" w:rsidR="002E5027" w:rsidRPr="00FD1567" w:rsidRDefault="002E5027"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6E4AD259" w14:textId="2BE0A0D9" w:rsidR="002E5027" w:rsidRPr="00FD1567" w:rsidRDefault="002E5027" w:rsidP="00F37B71">
            <w:pPr>
              <w:rPr>
                <w:color w:val="000000" w:themeColor="text1"/>
                <w:sz w:val="23"/>
                <w:szCs w:val="23"/>
              </w:rPr>
            </w:pPr>
            <w:r w:rsidRPr="00FD1567">
              <w:rPr>
                <w:color w:val="000000" w:themeColor="text1"/>
                <w:sz w:val="23"/>
                <w:szCs w:val="23"/>
              </w:rPr>
              <w:t>Promotion</w:t>
            </w:r>
          </w:p>
        </w:tc>
        <w:tc>
          <w:tcPr>
            <w:tcW w:w="931" w:type="dxa"/>
            <w:tcBorders>
              <w:top w:val="single" w:sz="4" w:space="0" w:color="auto"/>
              <w:left w:val="single" w:sz="4" w:space="0" w:color="auto"/>
              <w:bottom w:val="single" w:sz="4" w:space="0" w:color="auto"/>
              <w:right w:val="single" w:sz="4" w:space="0" w:color="auto"/>
            </w:tcBorders>
          </w:tcPr>
          <w:p w14:paraId="4774A2DB" w14:textId="6A893411" w:rsidR="002E5027" w:rsidRPr="00FD1567" w:rsidRDefault="00912238" w:rsidP="00F37B71">
            <w:pPr>
              <w:rPr>
                <w:color w:val="000000" w:themeColor="text1"/>
                <w:sz w:val="23"/>
                <w:szCs w:val="23"/>
              </w:rPr>
            </w:pPr>
            <w:r w:rsidRPr="00FD1567">
              <w:rPr>
                <w:color w:val="000000" w:themeColor="text1"/>
                <w:sz w:val="23"/>
                <w:szCs w:val="23"/>
              </w:rPr>
              <w:t>39</w:t>
            </w:r>
          </w:p>
        </w:tc>
      </w:tr>
      <w:tr w:rsidR="001D5BE8" w:rsidRPr="00FD1567" w14:paraId="50B2EE4B" w14:textId="77777777" w:rsidTr="007700AE">
        <w:tc>
          <w:tcPr>
            <w:tcW w:w="573" w:type="dxa"/>
            <w:tcBorders>
              <w:top w:val="single" w:sz="4" w:space="0" w:color="auto"/>
              <w:left w:val="single" w:sz="4" w:space="0" w:color="auto"/>
              <w:bottom w:val="single" w:sz="4" w:space="0" w:color="auto"/>
            </w:tcBorders>
          </w:tcPr>
          <w:p w14:paraId="794DA25A" w14:textId="77777777" w:rsidR="002E5027" w:rsidRPr="00FD1567" w:rsidRDefault="002E5027" w:rsidP="00F37B71">
            <w:pPr>
              <w:rPr>
                <w:color w:val="000000" w:themeColor="text1"/>
                <w:sz w:val="23"/>
                <w:szCs w:val="23"/>
              </w:rPr>
            </w:pPr>
          </w:p>
        </w:tc>
        <w:tc>
          <w:tcPr>
            <w:tcW w:w="709" w:type="dxa"/>
            <w:tcBorders>
              <w:top w:val="single" w:sz="4" w:space="0" w:color="auto"/>
              <w:bottom w:val="single" w:sz="4" w:space="0" w:color="auto"/>
            </w:tcBorders>
          </w:tcPr>
          <w:p w14:paraId="325A56F9" w14:textId="7B6CA1D6" w:rsidR="002E5027" w:rsidRPr="00FD1567" w:rsidRDefault="002E5027" w:rsidP="00F37B71">
            <w:pPr>
              <w:rPr>
                <w:color w:val="000000" w:themeColor="text1"/>
                <w:sz w:val="23"/>
                <w:szCs w:val="23"/>
              </w:rPr>
            </w:pPr>
            <w:r w:rsidRPr="00FD1567">
              <w:rPr>
                <w:color w:val="000000" w:themeColor="text1"/>
                <w:sz w:val="23"/>
                <w:szCs w:val="23"/>
              </w:rPr>
              <w:t>(iv)</w:t>
            </w:r>
          </w:p>
        </w:tc>
        <w:tc>
          <w:tcPr>
            <w:tcW w:w="6435" w:type="dxa"/>
            <w:gridSpan w:val="3"/>
            <w:tcBorders>
              <w:top w:val="single" w:sz="4" w:space="0" w:color="auto"/>
              <w:bottom w:val="single" w:sz="4" w:space="0" w:color="auto"/>
              <w:right w:val="single" w:sz="4" w:space="0" w:color="auto"/>
            </w:tcBorders>
          </w:tcPr>
          <w:p w14:paraId="4EC76719" w14:textId="118992D8" w:rsidR="002E5027" w:rsidRPr="00FD1567" w:rsidRDefault="002E5027" w:rsidP="00F37B71">
            <w:pPr>
              <w:rPr>
                <w:color w:val="000000" w:themeColor="text1"/>
                <w:sz w:val="23"/>
                <w:szCs w:val="23"/>
              </w:rPr>
            </w:pPr>
            <w:r w:rsidRPr="00FD1567">
              <w:rPr>
                <w:color w:val="000000" w:themeColor="text1"/>
                <w:sz w:val="23"/>
                <w:szCs w:val="23"/>
              </w:rPr>
              <w:t>Department submissions to the Research Excellence Framework (REF)</w:t>
            </w:r>
          </w:p>
        </w:tc>
        <w:tc>
          <w:tcPr>
            <w:tcW w:w="931" w:type="dxa"/>
            <w:tcBorders>
              <w:top w:val="single" w:sz="4" w:space="0" w:color="auto"/>
              <w:left w:val="single" w:sz="4" w:space="0" w:color="auto"/>
              <w:bottom w:val="single" w:sz="4" w:space="0" w:color="auto"/>
              <w:right w:val="single" w:sz="4" w:space="0" w:color="auto"/>
            </w:tcBorders>
          </w:tcPr>
          <w:p w14:paraId="52CAFF59" w14:textId="76F860D6" w:rsidR="002E5027" w:rsidRPr="00FD1567" w:rsidRDefault="00912238" w:rsidP="00F37B71">
            <w:pPr>
              <w:rPr>
                <w:color w:val="000000" w:themeColor="text1"/>
                <w:sz w:val="23"/>
                <w:szCs w:val="23"/>
              </w:rPr>
            </w:pPr>
            <w:r w:rsidRPr="00FD1567">
              <w:rPr>
                <w:color w:val="000000" w:themeColor="text1"/>
                <w:sz w:val="23"/>
                <w:szCs w:val="23"/>
              </w:rPr>
              <w:t>40</w:t>
            </w:r>
          </w:p>
        </w:tc>
      </w:tr>
      <w:tr w:rsidR="001D5BE8" w:rsidRPr="00FD1567" w14:paraId="3EC0CC07" w14:textId="77777777" w:rsidTr="007700AE">
        <w:tc>
          <w:tcPr>
            <w:tcW w:w="573" w:type="dxa"/>
            <w:tcBorders>
              <w:top w:val="single" w:sz="4" w:space="0" w:color="auto"/>
              <w:left w:val="single" w:sz="4" w:space="0" w:color="auto"/>
              <w:bottom w:val="single" w:sz="4" w:space="0" w:color="auto"/>
            </w:tcBorders>
          </w:tcPr>
          <w:p w14:paraId="7494516A" w14:textId="3B9BF6D2" w:rsidR="00620789" w:rsidRPr="00FD1567" w:rsidRDefault="00620789" w:rsidP="00F37B71">
            <w:pPr>
              <w:rPr>
                <w:b/>
                <w:color w:val="000000" w:themeColor="text1"/>
                <w:sz w:val="23"/>
                <w:szCs w:val="23"/>
              </w:rPr>
            </w:pPr>
            <w:r w:rsidRPr="00FD1567">
              <w:rPr>
                <w:b/>
                <w:color w:val="000000" w:themeColor="text1"/>
                <w:sz w:val="23"/>
                <w:szCs w:val="23"/>
              </w:rPr>
              <w:t>5.2</w:t>
            </w:r>
          </w:p>
        </w:tc>
        <w:tc>
          <w:tcPr>
            <w:tcW w:w="7144" w:type="dxa"/>
            <w:gridSpan w:val="4"/>
            <w:tcBorders>
              <w:top w:val="single" w:sz="4" w:space="0" w:color="auto"/>
              <w:right w:val="single" w:sz="4" w:space="0" w:color="auto"/>
            </w:tcBorders>
          </w:tcPr>
          <w:p w14:paraId="35E5C5B1" w14:textId="74244434" w:rsidR="00620789" w:rsidRPr="00FD1567" w:rsidRDefault="00620789" w:rsidP="00F37B71">
            <w:pPr>
              <w:rPr>
                <w:b/>
                <w:color w:val="000000" w:themeColor="text1"/>
                <w:sz w:val="23"/>
                <w:szCs w:val="23"/>
              </w:rPr>
            </w:pPr>
            <w:r w:rsidRPr="00FD1567">
              <w:rPr>
                <w:b/>
                <w:color w:val="000000" w:themeColor="text1"/>
                <w:sz w:val="23"/>
                <w:szCs w:val="23"/>
              </w:rPr>
              <w:t>Key career transition points: professional and support staff</w:t>
            </w:r>
          </w:p>
        </w:tc>
        <w:tc>
          <w:tcPr>
            <w:tcW w:w="931" w:type="dxa"/>
            <w:tcBorders>
              <w:top w:val="single" w:sz="4" w:space="0" w:color="auto"/>
              <w:left w:val="single" w:sz="4" w:space="0" w:color="auto"/>
              <w:bottom w:val="single" w:sz="4" w:space="0" w:color="auto"/>
              <w:right w:val="single" w:sz="4" w:space="0" w:color="auto"/>
            </w:tcBorders>
          </w:tcPr>
          <w:p w14:paraId="4ADDEC58" w14:textId="7EFC2CAA" w:rsidR="00620789" w:rsidRPr="00FD1567" w:rsidRDefault="00DD2951" w:rsidP="00F37B71">
            <w:pPr>
              <w:rPr>
                <w:color w:val="000000" w:themeColor="text1"/>
                <w:sz w:val="23"/>
                <w:szCs w:val="23"/>
              </w:rPr>
            </w:pPr>
            <w:r w:rsidRPr="00FD1567">
              <w:rPr>
                <w:color w:val="000000" w:themeColor="text1"/>
                <w:sz w:val="23"/>
                <w:szCs w:val="23"/>
              </w:rPr>
              <w:t>41</w:t>
            </w:r>
          </w:p>
        </w:tc>
      </w:tr>
      <w:tr w:rsidR="001D5BE8" w:rsidRPr="00FD1567" w14:paraId="31F9D943" w14:textId="77777777" w:rsidTr="007700AE">
        <w:tc>
          <w:tcPr>
            <w:tcW w:w="573" w:type="dxa"/>
            <w:tcBorders>
              <w:top w:val="single" w:sz="4" w:space="0" w:color="auto"/>
              <w:left w:val="single" w:sz="4" w:space="0" w:color="auto"/>
              <w:bottom w:val="single" w:sz="4" w:space="0" w:color="auto"/>
            </w:tcBorders>
          </w:tcPr>
          <w:p w14:paraId="7190637A"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51189FA0" w14:textId="2631C25F" w:rsidR="00620789" w:rsidRPr="00FD1567" w:rsidRDefault="00620789"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4B45303D" w14:textId="5DFA6CC2" w:rsidR="00620789" w:rsidRPr="00FD1567" w:rsidRDefault="00620789" w:rsidP="00F37B71">
            <w:pPr>
              <w:rPr>
                <w:color w:val="000000" w:themeColor="text1"/>
                <w:sz w:val="23"/>
                <w:szCs w:val="23"/>
              </w:rPr>
            </w:pPr>
            <w:r w:rsidRPr="00FD1567">
              <w:rPr>
                <w:color w:val="000000" w:themeColor="text1"/>
                <w:sz w:val="23"/>
                <w:szCs w:val="23"/>
              </w:rPr>
              <w:t>Induction</w:t>
            </w:r>
          </w:p>
        </w:tc>
        <w:tc>
          <w:tcPr>
            <w:tcW w:w="931" w:type="dxa"/>
            <w:tcBorders>
              <w:top w:val="single" w:sz="4" w:space="0" w:color="auto"/>
              <w:left w:val="single" w:sz="4" w:space="0" w:color="auto"/>
              <w:bottom w:val="single" w:sz="4" w:space="0" w:color="auto"/>
              <w:right w:val="single" w:sz="4" w:space="0" w:color="auto"/>
            </w:tcBorders>
          </w:tcPr>
          <w:p w14:paraId="385863CF" w14:textId="63D581F1" w:rsidR="00620789" w:rsidRPr="00FD1567" w:rsidRDefault="00DD2951" w:rsidP="00F37B71">
            <w:pPr>
              <w:rPr>
                <w:color w:val="000000" w:themeColor="text1"/>
                <w:sz w:val="23"/>
                <w:szCs w:val="23"/>
              </w:rPr>
            </w:pPr>
            <w:r w:rsidRPr="00FD1567">
              <w:rPr>
                <w:color w:val="000000" w:themeColor="text1"/>
                <w:sz w:val="23"/>
                <w:szCs w:val="23"/>
              </w:rPr>
              <w:t>41</w:t>
            </w:r>
          </w:p>
        </w:tc>
      </w:tr>
      <w:tr w:rsidR="001D5BE8" w:rsidRPr="00FD1567" w14:paraId="4EF265E7" w14:textId="77777777" w:rsidTr="007700AE">
        <w:tc>
          <w:tcPr>
            <w:tcW w:w="573" w:type="dxa"/>
            <w:tcBorders>
              <w:top w:val="single" w:sz="4" w:space="0" w:color="auto"/>
              <w:left w:val="single" w:sz="4" w:space="0" w:color="auto"/>
              <w:bottom w:val="single" w:sz="4" w:space="0" w:color="auto"/>
            </w:tcBorders>
          </w:tcPr>
          <w:p w14:paraId="02C8F139"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71DAD094" w14:textId="443C2AC8" w:rsidR="00620789" w:rsidRPr="00FD1567" w:rsidRDefault="00620789"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7280A96E" w14:textId="534208A8" w:rsidR="00620789" w:rsidRPr="00FD1567" w:rsidRDefault="00620789" w:rsidP="00F37B71">
            <w:pPr>
              <w:rPr>
                <w:color w:val="000000" w:themeColor="text1"/>
                <w:sz w:val="23"/>
                <w:szCs w:val="23"/>
              </w:rPr>
            </w:pPr>
            <w:r w:rsidRPr="00FD1567">
              <w:rPr>
                <w:color w:val="000000" w:themeColor="text1"/>
                <w:sz w:val="23"/>
                <w:szCs w:val="23"/>
              </w:rPr>
              <w:t>Promotion</w:t>
            </w:r>
          </w:p>
        </w:tc>
        <w:tc>
          <w:tcPr>
            <w:tcW w:w="931" w:type="dxa"/>
            <w:tcBorders>
              <w:top w:val="single" w:sz="4" w:space="0" w:color="auto"/>
              <w:left w:val="single" w:sz="4" w:space="0" w:color="auto"/>
              <w:bottom w:val="single" w:sz="4" w:space="0" w:color="auto"/>
              <w:right w:val="single" w:sz="4" w:space="0" w:color="auto"/>
            </w:tcBorders>
          </w:tcPr>
          <w:p w14:paraId="4CF0DA45" w14:textId="2BA9A76E" w:rsidR="00620789" w:rsidRPr="00FD1567" w:rsidRDefault="00912238" w:rsidP="00F37B71">
            <w:pPr>
              <w:rPr>
                <w:color w:val="000000" w:themeColor="text1"/>
                <w:sz w:val="23"/>
                <w:szCs w:val="23"/>
              </w:rPr>
            </w:pPr>
            <w:r w:rsidRPr="00FD1567">
              <w:rPr>
                <w:color w:val="000000" w:themeColor="text1"/>
                <w:sz w:val="23"/>
                <w:szCs w:val="23"/>
              </w:rPr>
              <w:t>41</w:t>
            </w:r>
          </w:p>
        </w:tc>
      </w:tr>
      <w:tr w:rsidR="001D5BE8" w:rsidRPr="00FD1567" w14:paraId="65E0F576" w14:textId="77777777" w:rsidTr="007700AE">
        <w:tc>
          <w:tcPr>
            <w:tcW w:w="573" w:type="dxa"/>
            <w:tcBorders>
              <w:top w:val="single" w:sz="4" w:space="0" w:color="auto"/>
              <w:left w:val="single" w:sz="4" w:space="0" w:color="auto"/>
              <w:bottom w:val="single" w:sz="4" w:space="0" w:color="auto"/>
            </w:tcBorders>
          </w:tcPr>
          <w:p w14:paraId="76CAE75C" w14:textId="0235A12A" w:rsidR="00620789" w:rsidRPr="00FD1567" w:rsidRDefault="00620789" w:rsidP="00F37B71">
            <w:pPr>
              <w:rPr>
                <w:b/>
                <w:color w:val="000000" w:themeColor="text1"/>
                <w:sz w:val="23"/>
                <w:szCs w:val="23"/>
              </w:rPr>
            </w:pPr>
            <w:r w:rsidRPr="00FD1567">
              <w:rPr>
                <w:b/>
                <w:color w:val="000000" w:themeColor="text1"/>
                <w:sz w:val="23"/>
                <w:szCs w:val="23"/>
              </w:rPr>
              <w:t>5.3</w:t>
            </w:r>
          </w:p>
        </w:tc>
        <w:tc>
          <w:tcPr>
            <w:tcW w:w="7144" w:type="dxa"/>
            <w:gridSpan w:val="4"/>
            <w:tcBorders>
              <w:right w:val="single" w:sz="4" w:space="0" w:color="auto"/>
            </w:tcBorders>
          </w:tcPr>
          <w:p w14:paraId="5582530C" w14:textId="0B8C27B9" w:rsidR="00620789" w:rsidRPr="00FD1567" w:rsidRDefault="00620789" w:rsidP="00F37B71">
            <w:pPr>
              <w:rPr>
                <w:b/>
                <w:color w:val="000000" w:themeColor="text1"/>
                <w:sz w:val="23"/>
                <w:szCs w:val="23"/>
              </w:rPr>
            </w:pPr>
            <w:r w:rsidRPr="00FD1567">
              <w:rPr>
                <w:b/>
                <w:color w:val="000000" w:themeColor="text1"/>
                <w:sz w:val="23"/>
                <w:szCs w:val="23"/>
              </w:rPr>
              <w:t>Career development: academic staff</w:t>
            </w:r>
          </w:p>
        </w:tc>
        <w:tc>
          <w:tcPr>
            <w:tcW w:w="931" w:type="dxa"/>
            <w:tcBorders>
              <w:top w:val="single" w:sz="4" w:space="0" w:color="auto"/>
              <w:left w:val="single" w:sz="4" w:space="0" w:color="auto"/>
              <w:bottom w:val="single" w:sz="4" w:space="0" w:color="auto"/>
              <w:right w:val="single" w:sz="4" w:space="0" w:color="auto"/>
            </w:tcBorders>
          </w:tcPr>
          <w:p w14:paraId="03B8DC1D" w14:textId="6F94B9CA" w:rsidR="00620789" w:rsidRPr="00FD1567" w:rsidRDefault="00912238" w:rsidP="00F37B71">
            <w:pPr>
              <w:rPr>
                <w:color w:val="000000" w:themeColor="text1"/>
                <w:sz w:val="23"/>
                <w:szCs w:val="23"/>
              </w:rPr>
            </w:pPr>
            <w:r w:rsidRPr="00FD1567">
              <w:rPr>
                <w:color w:val="000000" w:themeColor="text1"/>
                <w:sz w:val="23"/>
                <w:szCs w:val="23"/>
              </w:rPr>
              <w:t>44</w:t>
            </w:r>
          </w:p>
        </w:tc>
      </w:tr>
      <w:tr w:rsidR="001D5BE8" w:rsidRPr="00FD1567" w14:paraId="35D48CF8" w14:textId="77777777" w:rsidTr="007700AE">
        <w:tc>
          <w:tcPr>
            <w:tcW w:w="573" w:type="dxa"/>
            <w:tcBorders>
              <w:top w:val="single" w:sz="4" w:space="0" w:color="auto"/>
              <w:left w:val="single" w:sz="4" w:space="0" w:color="auto"/>
              <w:bottom w:val="single" w:sz="4" w:space="0" w:color="auto"/>
            </w:tcBorders>
          </w:tcPr>
          <w:p w14:paraId="7D2C7A46"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2D6FF878" w14:textId="18B5D7A7" w:rsidR="00620789" w:rsidRPr="00FD1567" w:rsidRDefault="00620789"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2E5BC764" w14:textId="1522D7DE" w:rsidR="00620789" w:rsidRPr="00FD1567" w:rsidRDefault="009D1B6A" w:rsidP="00F37B71">
            <w:pPr>
              <w:rPr>
                <w:color w:val="000000" w:themeColor="text1"/>
                <w:sz w:val="23"/>
                <w:szCs w:val="23"/>
              </w:rPr>
            </w:pPr>
            <w:r w:rsidRPr="00FD1567">
              <w:rPr>
                <w:color w:val="000000" w:themeColor="text1"/>
                <w:sz w:val="23"/>
                <w:szCs w:val="23"/>
              </w:rPr>
              <w:t>Training</w:t>
            </w:r>
          </w:p>
        </w:tc>
        <w:tc>
          <w:tcPr>
            <w:tcW w:w="931" w:type="dxa"/>
            <w:tcBorders>
              <w:top w:val="single" w:sz="4" w:space="0" w:color="auto"/>
              <w:left w:val="single" w:sz="4" w:space="0" w:color="auto"/>
              <w:bottom w:val="single" w:sz="4" w:space="0" w:color="auto"/>
              <w:right w:val="single" w:sz="4" w:space="0" w:color="auto"/>
            </w:tcBorders>
          </w:tcPr>
          <w:p w14:paraId="11FD19D4" w14:textId="555F7F11" w:rsidR="00620789" w:rsidRPr="00FD1567" w:rsidRDefault="00912238" w:rsidP="00F37B71">
            <w:pPr>
              <w:rPr>
                <w:color w:val="000000" w:themeColor="text1"/>
                <w:sz w:val="23"/>
                <w:szCs w:val="23"/>
              </w:rPr>
            </w:pPr>
            <w:r w:rsidRPr="00FD1567">
              <w:rPr>
                <w:color w:val="000000" w:themeColor="text1"/>
                <w:sz w:val="23"/>
                <w:szCs w:val="23"/>
              </w:rPr>
              <w:t>44</w:t>
            </w:r>
          </w:p>
        </w:tc>
      </w:tr>
      <w:tr w:rsidR="001D5BE8" w:rsidRPr="00FD1567" w14:paraId="77452BA1" w14:textId="77777777" w:rsidTr="007700AE">
        <w:tc>
          <w:tcPr>
            <w:tcW w:w="573" w:type="dxa"/>
            <w:tcBorders>
              <w:top w:val="single" w:sz="4" w:space="0" w:color="auto"/>
              <w:left w:val="single" w:sz="4" w:space="0" w:color="auto"/>
              <w:bottom w:val="single" w:sz="4" w:space="0" w:color="auto"/>
            </w:tcBorders>
          </w:tcPr>
          <w:p w14:paraId="432ABA03"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592EECB7" w14:textId="33A7BCC5" w:rsidR="00620789" w:rsidRPr="00FD1567" w:rsidRDefault="00620789"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783C0A55" w14:textId="4501A004" w:rsidR="00620789" w:rsidRPr="00FD1567" w:rsidRDefault="00620789" w:rsidP="00F37B71">
            <w:pPr>
              <w:rPr>
                <w:color w:val="000000" w:themeColor="text1"/>
                <w:sz w:val="23"/>
                <w:szCs w:val="23"/>
              </w:rPr>
            </w:pPr>
            <w:r w:rsidRPr="00FD1567">
              <w:rPr>
                <w:color w:val="000000" w:themeColor="text1"/>
                <w:sz w:val="23"/>
                <w:szCs w:val="23"/>
              </w:rPr>
              <w:t>Appraisal/development review</w:t>
            </w:r>
          </w:p>
        </w:tc>
        <w:tc>
          <w:tcPr>
            <w:tcW w:w="931" w:type="dxa"/>
            <w:tcBorders>
              <w:top w:val="single" w:sz="4" w:space="0" w:color="auto"/>
              <w:left w:val="single" w:sz="4" w:space="0" w:color="auto"/>
              <w:bottom w:val="single" w:sz="4" w:space="0" w:color="auto"/>
              <w:right w:val="single" w:sz="4" w:space="0" w:color="auto"/>
            </w:tcBorders>
          </w:tcPr>
          <w:p w14:paraId="326567A0" w14:textId="06C89F1D" w:rsidR="00620789" w:rsidRPr="00FD1567" w:rsidRDefault="00912238" w:rsidP="00F37B71">
            <w:pPr>
              <w:rPr>
                <w:color w:val="000000" w:themeColor="text1"/>
                <w:sz w:val="23"/>
                <w:szCs w:val="23"/>
              </w:rPr>
            </w:pPr>
            <w:r w:rsidRPr="00FD1567">
              <w:rPr>
                <w:color w:val="000000" w:themeColor="text1"/>
                <w:sz w:val="23"/>
                <w:szCs w:val="23"/>
              </w:rPr>
              <w:t>46</w:t>
            </w:r>
          </w:p>
        </w:tc>
      </w:tr>
      <w:tr w:rsidR="001D5BE8" w:rsidRPr="00FD1567" w14:paraId="26AB5E32" w14:textId="77777777" w:rsidTr="007700AE">
        <w:tc>
          <w:tcPr>
            <w:tcW w:w="573" w:type="dxa"/>
            <w:tcBorders>
              <w:top w:val="single" w:sz="4" w:space="0" w:color="auto"/>
              <w:left w:val="single" w:sz="4" w:space="0" w:color="auto"/>
              <w:bottom w:val="single" w:sz="4" w:space="0" w:color="auto"/>
            </w:tcBorders>
          </w:tcPr>
          <w:p w14:paraId="65C04A81"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1CF72DED" w14:textId="174977B6" w:rsidR="00620789" w:rsidRPr="00FD1567" w:rsidRDefault="00620789"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51A9A8A0" w14:textId="60E2C963" w:rsidR="00620789" w:rsidRPr="00FD1567" w:rsidRDefault="00620789" w:rsidP="00F37B71">
            <w:pPr>
              <w:rPr>
                <w:color w:val="000000" w:themeColor="text1"/>
                <w:sz w:val="23"/>
                <w:szCs w:val="23"/>
              </w:rPr>
            </w:pPr>
            <w:r w:rsidRPr="00FD1567">
              <w:rPr>
                <w:color w:val="000000" w:themeColor="text1"/>
                <w:sz w:val="23"/>
                <w:szCs w:val="23"/>
              </w:rPr>
              <w:t>Support given to academic staff for career progression</w:t>
            </w:r>
          </w:p>
        </w:tc>
        <w:tc>
          <w:tcPr>
            <w:tcW w:w="931" w:type="dxa"/>
            <w:tcBorders>
              <w:top w:val="single" w:sz="4" w:space="0" w:color="auto"/>
              <w:left w:val="single" w:sz="4" w:space="0" w:color="auto"/>
              <w:bottom w:val="single" w:sz="4" w:space="0" w:color="auto"/>
              <w:right w:val="single" w:sz="4" w:space="0" w:color="auto"/>
            </w:tcBorders>
          </w:tcPr>
          <w:p w14:paraId="74B6DF8F" w14:textId="0B83C588" w:rsidR="00620789" w:rsidRPr="00FD1567" w:rsidRDefault="00912238" w:rsidP="00F37B71">
            <w:pPr>
              <w:rPr>
                <w:color w:val="000000" w:themeColor="text1"/>
                <w:sz w:val="23"/>
                <w:szCs w:val="23"/>
              </w:rPr>
            </w:pPr>
            <w:r w:rsidRPr="00FD1567">
              <w:rPr>
                <w:color w:val="000000" w:themeColor="text1"/>
                <w:sz w:val="23"/>
                <w:szCs w:val="23"/>
              </w:rPr>
              <w:t>49</w:t>
            </w:r>
          </w:p>
        </w:tc>
      </w:tr>
      <w:tr w:rsidR="001D5BE8" w:rsidRPr="00FD1567" w14:paraId="5C617DE7" w14:textId="77777777" w:rsidTr="007700AE">
        <w:tc>
          <w:tcPr>
            <w:tcW w:w="573" w:type="dxa"/>
            <w:tcBorders>
              <w:top w:val="single" w:sz="4" w:space="0" w:color="auto"/>
              <w:left w:val="single" w:sz="4" w:space="0" w:color="auto"/>
              <w:bottom w:val="single" w:sz="4" w:space="0" w:color="auto"/>
            </w:tcBorders>
          </w:tcPr>
          <w:p w14:paraId="671EEF50"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28CFC4CD" w14:textId="2327FAC2" w:rsidR="00620789" w:rsidRPr="00FD1567" w:rsidRDefault="00620789" w:rsidP="00F37B71">
            <w:pPr>
              <w:rPr>
                <w:color w:val="000000" w:themeColor="text1"/>
                <w:sz w:val="23"/>
                <w:szCs w:val="23"/>
              </w:rPr>
            </w:pPr>
            <w:r w:rsidRPr="00FD1567">
              <w:rPr>
                <w:color w:val="000000" w:themeColor="text1"/>
                <w:sz w:val="23"/>
                <w:szCs w:val="23"/>
              </w:rPr>
              <w:t>(iv)</w:t>
            </w:r>
          </w:p>
        </w:tc>
        <w:tc>
          <w:tcPr>
            <w:tcW w:w="6435" w:type="dxa"/>
            <w:gridSpan w:val="3"/>
            <w:tcBorders>
              <w:top w:val="single" w:sz="4" w:space="0" w:color="auto"/>
              <w:bottom w:val="single" w:sz="4" w:space="0" w:color="auto"/>
              <w:right w:val="single" w:sz="4" w:space="0" w:color="auto"/>
            </w:tcBorders>
          </w:tcPr>
          <w:p w14:paraId="45BDC629" w14:textId="0494C820" w:rsidR="00620789" w:rsidRPr="00FD1567" w:rsidRDefault="00620789" w:rsidP="00F37B71">
            <w:pPr>
              <w:rPr>
                <w:color w:val="000000" w:themeColor="text1"/>
                <w:sz w:val="23"/>
                <w:szCs w:val="23"/>
              </w:rPr>
            </w:pPr>
            <w:r w:rsidRPr="00FD1567">
              <w:rPr>
                <w:color w:val="000000" w:themeColor="text1"/>
                <w:sz w:val="23"/>
                <w:szCs w:val="23"/>
              </w:rPr>
              <w:t>Support given to students (at any level) for academic career progression</w:t>
            </w:r>
          </w:p>
        </w:tc>
        <w:tc>
          <w:tcPr>
            <w:tcW w:w="931" w:type="dxa"/>
            <w:tcBorders>
              <w:top w:val="single" w:sz="4" w:space="0" w:color="auto"/>
              <w:left w:val="single" w:sz="4" w:space="0" w:color="auto"/>
              <w:bottom w:val="single" w:sz="4" w:space="0" w:color="auto"/>
              <w:right w:val="single" w:sz="4" w:space="0" w:color="auto"/>
            </w:tcBorders>
          </w:tcPr>
          <w:p w14:paraId="1C67FCFF" w14:textId="2C28CB40" w:rsidR="00620789" w:rsidRPr="00FD1567" w:rsidRDefault="00912238" w:rsidP="00F37B71">
            <w:pPr>
              <w:rPr>
                <w:color w:val="000000" w:themeColor="text1"/>
                <w:sz w:val="23"/>
                <w:szCs w:val="23"/>
              </w:rPr>
            </w:pPr>
            <w:r w:rsidRPr="00FD1567">
              <w:rPr>
                <w:color w:val="000000" w:themeColor="text1"/>
                <w:sz w:val="23"/>
                <w:szCs w:val="23"/>
              </w:rPr>
              <w:t>51</w:t>
            </w:r>
          </w:p>
        </w:tc>
      </w:tr>
      <w:tr w:rsidR="001D5BE8" w:rsidRPr="00FD1567" w14:paraId="2A16403A" w14:textId="77777777" w:rsidTr="007700AE">
        <w:tc>
          <w:tcPr>
            <w:tcW w:w="573" w:type="dxa"/>
            <w:tcBorders>
              <w:top w:val="single" w:sz="4" w:space="0" w:color="auto"/>
              <w:left w:val="single" w:sz="4" w:space="0" w:color="auto"/>
              <w:bottom w:val="single" w:sz="4" w:space="0" w:color="auto"/>
            </w:tcBorders>
          </w:tcPr>
          <w:p w14:paraId="1A101B1C"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76ECCB59" w14:textId="32AAC6CB" w:rsidR="00620789" w:rsidRPr="00FD1567" w:rsidRDefault="00620789" w:rsidP="00F37B71">
            <w:pPr>
              <w:rPr>
                <w:color w:val="000000" w:themeColor="text1"/>
                <w:sz w:val="23"/>
                <w:szCs w:val="23"/>
              </w:rPr>
            </w:pPr>
            <w:r w:rsidRPr="00FD1567">
              <w:rPr>
                <w:color w:val="000000" w:themeColor="text1"/>
                <w:sz w:val="23"/>
                <w:szCs w:val="23"/>
              </w:rPr>
              <w:t>(v)</w:t>
            </w:r>
          </w:p>
        </w:tc>
        <w:tc>
          <w:tcPr>
            <w:tcW w:w="6435" w:type="dxa"/>
            <w:gridSpan w:val="3"/>
            <w:tcBorders>
              <w:top w:val="single" w:sz="4" w:space="0" w:color="auto"/>
              <w:bottom w:val="single" w:sz="4" w:space="0" w:color="auto"/>
              <w:right w:val="single" w:sz="4" w:space="0" w:color="auto"/>
            </w:tcBorders>
          </w:tcPr>
          <w:p w14:paraId="75420ECA" w14:textId="66FD9EDF" w:rsidR="00620789" w:rsidRPr="00FD1567" w:rsidRDefault="00620789" w:rsidP="00F37B71">
            <w:pPr>
              <w:rPr>
                <w:color w:val="000000" w:themeColor="text1"/>
                <w:sz w:val="23"/>
                <w:szCs w:val="23"/>
              </w:rPr>
            </w:pPr>
            <w:r w:rsidRPr="00FD1567">
              <w:rPr>
                <w:color w:val="000000" w:themeColor="text1"/>
                <w:sz w:val="23"/>
                <w:szCs w:val="23"/>
              </w:rPr>
              <w:t>Support offered to those applying for research grant applications</w:t>
            </w:r>
          </w:p>
        </w:tc>
        <w:tc>
          <w:tcPr>
            <w:tcW w:w="931" w:type="dxa"/>
            <w:tcBorders>
              <w:top w:val="single" w:sz="4" w:space="0" w:color="auto"/>
              <w:left w:val="single" w:sz="4" w:space="0" w:color="auto"/>
              <w:bottom w:val="single" w:sz="4" w:space="0" w:color="auto"/>
              <w:right w:val="single" w:sz="4" w:space="0" w:color="auto"/>
            </w:tcBorders>
          </w:tcPr>
          <w:p w14:paraId="023E4629" w14:textId="041AA898" w:rsidR="00620789" w:rsidRPr="00FD1567" w:rsidRDefault="00912238" w:rsidP="00F37B71">
            <w:pPr>
              <w:rPr>
                <w:color w:val="000000" w:themeColor="text1"/>
                <w:sz w:val="23"/>
                <w:szCs w:val="23"/>
              </w:rPr>
            </w:pPr>
            <w:r w:rsidRPr="00FD1567">
              <w:rPr>
                <w:color w:val="000000" w:themeColor="text1"/>
                <w:sz w:val="23"/>
                <w:szCs w:val="23"/>
              </w:rPr>
              <w:t>52</w:t>
            </w:r>
          </w:p>
        </w:tc>
      </w:tr>
      <w:tr w:rsidR="001D5BE8" w:rsidRPr="00FD1567" w14:paraId="4CC41037" w14:textId="77777777" w:rsidTr="007700AE">
        <w:tc>
          <w:tcPr>
            <w:tcW w:w="573" w:type="dxa"/>
            <w:tcBorders>
              <w:top w:val="single" w:sz="4" w:space="0" w:color="auto"/>
              <w:left w:val="single" w:sz="4" w:space="0" w:color="auto"/>
              <w:bottom w:val="single" w:sz="4" w:space="0" w:color="auto"/>
            </w:tcBorders>
          </w:tcPr>
          <w:p w14:paraId="25903D9A" w14:textId="18AEFBE7" w:rsidR="00620789" w:rsidRPr="00FD1567" w:rsidRDefault="00620789" w:rsidP="00F37B71">
            <w:pPr>
              <w:rPr>
                <w:b/>
                <w:color w:val="000000" w:themeColor="text1"/>
                <w:sz w:val="23"/>
                <w:szCs w:val="23"/>
              </w:rPr>
            </w:pPr>
            <w:r w:rsidRPr="00FD1567">
              <w:rPr>
                <w:b/>
                <w:color w:val="000000" w:themeColor="text1"/>
                <w:sz w:val="23"/>
                <w:szCs w:val="23"/>
              </w:rPr>
              <w:t>5.4</w:t>
            </w:r>
          </w:p>
        </w:tc>
        <w:tc>
          <w:tcPr>
            <w:tcW w:w="7144" w:type="dxa"/>
            <w:gridSpan w:val="4"/>
            <w:tcBorders>
              <w:right w:val="single" w:sz="4" w:space="0" w:color="auto"/>
            </w:tcBorders>
          </w:tcPr>
          <w:p w14:paraId="489E067D" w14:textId="5750D558" w:rsidR="00620789" w:rsidRPr="00FD1567" w:rsidRDefault="00620789" w:rsidP="00F37B71">
            <w:pPr>
              <w:rPr>
                <w:b/>
                <w:color w:val="000000" w:themeColor="text1"/>
                <w:sz w:val="23"/>
                <w:szCs w:val="23"/>
              </w:rPr>
            </w:pPr>
            <w:r w:rsidRPr="00FD1567">
              <w:rPr>
                <w:b/>
                <w:color w:val="000000" w:themeColor="text1"/>
                <w:sz w:val="23"/>
                <w:szCs w:val="23"/>
              </w:rPr>
              <w:t>Career development: professional and support staff</w:t>
            </w:r>
          </w:p>
        </w:tc>
        <w:tc>
          <w:tcPr>
            <w:tcW w:w="931" w:type="dxa"/>
            <w:tcBorders>
              <w:top w:val="single" w:sz="4" w:space="0" w:color="auto"/>
              <w:left w:val="single" w:sz="4" w:space="0" w:color="auto"/>
              <w:bottom w:val="single" w:sz="4" w:space="0" w:color="auto"/>
              <w:right w:val="single" w:sz="4" w:space="0" w:color="auto"/>
            </w:tcBorders>
          </w:tcPr>
          <w:p w14:paraId="716BB9CE" w14:textId="7A8153CE" w:rsidR="00620789" w:rsidRPr="00FD1567" w:rsidRDefault="00912238" w:rsidP="00F37B71">
            <w:pPr>
              <w:rPr>
                <w:color w:val="000000" w:themeColor="text1"/>
                <w:sz w:val="23"/>
                <w:szCs w:val="23"/>
              </w:rPr>
            </w:pPr>
            <w:r w:rsidRPr="00FD1567">
              <w:rPr>
                <w:color w:val="000000" w:themeColor="text1"/>
                <w:sz w:val="23"/>
                <w:szCs w:val="23"/>
              </w:rPr>
              <w:t>54</w:t>
            </w:r>
          </w:p>
        </w:tc>
      </w:tr>
      <w:tr w:rsidR="001D5BE8" w:rsidRPr="00FD1567" w14:paraId="7DB98BFA" w14:textId="77777777" w:rsidTr="007700AE">
        <w:tc>
          <w:tcPr>
            <w:tcW w:w="573" w:type="dxa"/>
            <w:tcBorders>
              <w:top w:val="single" w:sz="4" w:space="0" w:color="auto"/>
              <w:left w:val="single" w:sz="4" w:space="0" w:color="auto"/>
              <w:bottom w:val="single" w:sz="4" w:space="0" w:color="auto"/>
            </w:tcBorders>
          </w:tcPr>
          <w:p w14:paraId="34CA45B3"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379BA740" w14:textId="79B9A0D4" w:rsidR="00620789" w:rsidRPr="00FD1567" w:rsidRDefault="00620789" w:rsidP="00F37B71">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4EE0C37C" w14:textId="615BEA3D" w:rsidR="00620789" w:rsidRPr="00FD1567" w:rsidRDefault="00620789" w:rsidP="00F37B71">
            <w:pPr>
              <w:rPr>
                <w:color w:val="000000" w:themeColor="text1"/>
                <w:sz w:val="23"/>
                <w:szCs w:val="23"/>
              </w:rPr>
            </w:pPr>
            <w:r w:rsidRPr="00FD1567">
              <w:rPr>
                <w:color w:val="000000" w:themeColor="text1"/>
                <w:sz w:val="23"/>
                <w:szCs w:val="23"/>
              </w:rPr>
              <w:t>Training</w:t>
            </w:r>
          </w:p>
        </w:tc>
        <w:tc>
          <w:tcPr>
            <w:tcW w:w="931" w:type="dxa"/>
            <w:tcBorders>
              <w:top w:val="single" w:sz="4" w:space="0" w:color="auto"/>
              <w:left w:val="single" w:sz="4" w:space="0" w:color="auto"/>
              <w:bottom w:val="single" w:sz="4" w:space="0" w:color="auto"/>
              <w:right w:val="single" w:sz="4" w:space="0" w:color="auto"/>
            </w:tcBorders>
          </w:tcPr>
          <w:p w14:paraId="1FB855A0" w14:textId="1539D02D" w:rsidR="00620789" w:rsidRPr="00FD1567" w:rsidRDefault="00912238" w:rsidP="00F37B71">
            <w:pPr>
              <w:rPr>
                <w:color w:val="000000" w:themeColor="text1"/>
                <w:sz w:val="23"/>
                <w:szCs w:val="23"/>
              </w:rPr>
            </w:pPr>
            <w:r w:rsidRPr="00FD1567">
              <w:rPr>
                <w:color w:val="000000" w:themeColor="text1"/>
                <w:sz w:val="23"/>
                <w:szCs w:val="23"/>
              </w:rPr>
              <w:t>54</w:t>
            </w:r>
          </w:p>
        </w:tc>
      </w:tr>
      <w:tr w:rsidR="001D5BE8" w:rsidRPr="00FD1567" w14:paraId="734BA43F" w14:textId="77777777" w:rsidTr="007700AE">
        <w:tc>
          <w:tcPr>
            <w:tcW w:w="573" w:type="dxa"/>
            <w:tcBorders>
              <w:top w:val="single" w:sz="4" w:space="0" w:color="auto"/>
              <w:left w:val="single" w:sz="4" w:space="0" w:color="auto"/>
              <w:bottom w:val="single" w:sz="4" w:space="0" w:color="auto"/>
            </w:tcBorders>
          </w:tcPr>
          <w:p w14:paraId="7FD97B50"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555CBAE0" w14:textId="37E8FB93" w:rsidR="00620789" w:rsidRPr="00FD1567" w:rsidRDefault="00620789" w:rsidP="00F37B71">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617A054E" w14:textId="00080575" w:rsidR="00620789" w:rsidRPr="00FD1567" w:rsidRDefault="00620789" w:rsidP="00F37B71">
            <w:pPr>
              <w:rPr>
                <w:color w:val="000000" w:themeColor="text1"/>
                <w:sz w:val="23"/>
                <w:szCs w:val="23"/>
              </w:rPr>
            </w:pPr>
            <w:r w:rsidRPr="00FD1567">
              <w:rPr>
                <w:color w:val="000000" w:themeColor="text1"/>
                <w:sz w:val="23"/>
                <w:szCs w:val="23"/>
              </w:rPr>
              <w:t>Appraisal/development review</w:t>
            </w:r>
          </w:p>
        </w:tc>
        <w:tc>
          <w:tcPr>
            <w:tcW w:w="931" w:type="dxa"/>
            <w:tcBorders>
              <w:top w:val="single" w:sz="4" w:space="0" w:color="auto"/>
              <w:left w:val="single" w:sz="4" w:space="0" w:color="auto"/>
              <w:bottom w:val="single" w:sz="4" w:space="0" w:color="auto"/>
              <w:right w:val="single" w:sz="4" w:space="0" w:color="auto"/>
            </w:tcBorders>
          </w:tcPr>
          <w:p w14:paraId="212A6AB0" w14:textId="5F60D184" w:rsidR="00620789" w:rsidRPr="00FD1567" w:rsidRDefault="00912238" w:rsidP="00F37B71">
            <w:pPr>
              <w:rPr>
                <w:color w:val="000000" w:themeColor="text1"/>
                <w:sz w:val="23"/>
                <w:szCs w:val="23"/>
              </w:rPr>
            </w:pPr>
            <w:r w:rsidRPr="00FD1567">
              <w:rPr>
                <w:color w:val="000000" w:themeColor="text1"/>
                <w:sz w:val="23"/>
                <w:szCs w:val="23"/>
              </w:rPr>
              <w:t>56</w:t>
            </w:r>
          </w:p>
        </w:tc>
      </w:tr>
      <w:tr w:rsidR="001D5BE8" w:rsidRPr="00FD1567" w14:paraId="7FFAAA99" w14:textId="77777777" w:rsidTr="007700AE">
        <w:tc>
          <w:tcPr>
            <w:tcW w:w="573" w:type="dxa"/>
            <w:tcBorders>
              <w:top w:val="single" w:sz="4" w:space="0" w:color="auto"/>
              <w:left w:val="single" w:sz="4" w:space="0" w:color="auto"/>
              <w:bottom w:val="single" w:sz="4" w:space="0" w:color="auto"/>
            </w:tcBorders>
          </w:tcPr>
          <w:p w14:paraId="456E2BFA"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2E99ECF7" w14:textId="4E6FAD63" w:rsidR="00620789" w:rsidRPr="00FD1567" w:rsidRDefault="00620789" w:rsidP="00F37B71">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62247CB8" w14:textId="731815ED" w:rsidR="00620789" w:rsidRPr="00FD1567" w:rsidRDefault="00620789" w:rsidP="00620789">
            <w:pPr>
              <w:rPr>
                <w:color w:val="000000" w:themeColor="text1"/>
                <w:sz w:val="23"/>
                <w:szCs w:val="23"/>
              </w:rPr>
            </w:pPr>
            <w:r w:rsidRPr="00FD1567">
              <w:rPr>
                <w:color w:val="000000" w:themeColor="text1"/>
                <w:sz w:val="23"/>
                <w:szCs w:val="23"/>
              </w:rPr>
              <w:t>Support given to professional and support staff for career progression</w:t>
            </w:r>
          </w:p>
        </w:tc>
        <w:tc>
          <w:tcPr>
            <w:tcW w:w="931" w:type="dxa"/>
            <w:tcBorders>
              <w:top w:val="single" w:sz="4" w:space="0" w:color="auto"/>
              <w:left w:val="single" w:sz="4" w:space="0" w:color="auto"/>
              <w:bottom w:val="single" w:sz="4" w:space="0" w:color="auto"/>
              <w:right w:val="single" w:sz="4" w:space="0" w:color="auto"/>
            </w:tcBorders>
          </w:tcPr>
          <w:p w14:paraId="2CD19981" w14:textId="1F5E7851" w:rsidR="00620789" w:rsidRPr="00FD1567" w:rsidRDefault="00912238" w:rsidP="00F37B71">
            <w:pPr>
              <w:rPr>
                <w:color w:val="000000" w:themeColor="text1"/>
                <w:sz w:val="23"/>
                <w:szCs w:val="23"/>
              </w:rPr>
            </w:pPr>
            <w:r w:rsidRPr="00FD1567">
              <w:rPr>
                <w:color w:val="000000" w:themeColor="text1"/>
                <w:sz w:val="23"/>
                <w:szCs w:val="23"/>
              </w:rPr>
              <w:t>57</w:t>
            </w:r>
          </w:p>
        </w:tc>
      </w:tr>
      <w:tr w:rsidR="001D5BE8" w:rsidRPr="00FD1567" w14:paraId="46971DB1" w14:textId="77777777" w:rsidTr="007700AE">
        <w:tc>
          <w:tcPr>
            <w:tcW w:w="573" w:type="dxa"/>
            <w:tcBorders>
              <w:top w:val="single" w:sz="4" w:space="0" w:color="auto"/>
              <w:left w:val="single" w:sz="4" w:space="0" w:color="auto"/>
              <w:bottom w:val="single" w:sz="4" w:space="0" w:color="auto"/>
            </w:tcBorders>
          </w:tcPr>
          <w:p w14:paraId="20372711" w14:textId="2E5AE432" w:rsidR="00620789" w:rsidRPr="00FD1567" w:rsidRDefault="00620789" w:rsidP="00F37B71">
            <w:pPr>
              <w:rPr>
                <w:b/>
                <w:color w:val="000000" w:themeColor="text1"/>
                <w:sz w:val="23"/>
                <w:szCs w:val="23"/>
              </w:rPr>
            </w:pPr>
            <w:r w:rsidRPr="00FD1567">
              <w:rPr>
                <w:b/>
                <w:color w:val="000000" w:themeColor="text1"/>
                <w:sz w:val="23"/>
                <w:szCs w:val="23"/>
              </w:rPr>
              <w:t>5.5</w:t>
            </w:r>
          </w:p>
        </w:tc>
        <w:tc>
          <w:tcPr>
            <w:tcW w:w="7144" w:type="dxa"/>
            <w:gridSpan w:val="4"/>
            <w:tcBorders>
              <w:right w:val="single" w:sz="4" w:space="0" w:color="auto"/>
            </w:tcBorders>
          </w:tcPr>
          <w:p w14:paraId="504D4CE4" w14:textId="691D6565" w:rsidR="00620789" w:rsidRPr="00FD1567" w:rsidRDefault="00620789" w:rsidP="00620789">
            <w:pPr>
              <w:rPr>
                <w:b/>
                <w:color w:val="000000" w:themeColor="text1"/>
                <w:sz w:val="23"/>
                <w:szCs w:val="23"/>
              </w:rPr>
            </w:pPr>
            <w:r w:rsidRPr="00FD1567">
              <w:rPr>
                <w:b/>
                <w:color w:val="000000" w:themeColor="text1"/>
                <w:sz w:val="23"/>
                <w:szCs w:val="23"/>
              </w:rPr>
              <w:t>Flexible working and managing career breaks</w:t>
            </w:r>
          </w:p>
        </w:tc>
        <w:tc>
          <w:tcPr>
            <w:tcW w:w="931" w:type="dxa"/>
            <w:tcBorders>
              <w:top w:val="single" w:sz="4" w:space="0" w:color="auto"/>
              <w:left w:val="single" w:sz="4" w:space="0" w:color="auto"/>
              <w:bottom w:val="single" w:sz="4" w:space="0" w:color="auto"/>
              <w:right w:val="single" w:sz="4" w:space="0" w:color="auto"/>
            </w:tcBorders>
          </w:tcPr>
          <w:p w14:paraId="408B99C6" w14:textId="0FE4CA3C" w:rsidR="00620789" w:rsidRPr="00FD1567" w:rsidRDefault="00912238" w:rsidP="00F37B71">
            <w:pPr>
              <w:rPr>
                <w:color w:val="000000" w:themeColor="text1"/>
                <w:sz w:val="23"/>
                <w:szCs w:val="23"/>
              </w:rPr>
            </w:pPr>
            <w:r w:rsidRPr="00FD1567">
              <w:rPr>
                <w:color w:val="000000" w:themeColor="text1"/>
                <w:sz w:val="23"/>
                <w:szCs w:val="23"/>
              </w:rPr>
              <w:t>58</w:t>
            </w:r>
          </w:p>
        </w:tc>
      </w:tr>
      <w:tr w:rsidR="001D5BE8" w:rsidRPr="00FD1567" w14:paraId="415A2751" w14:textId="77777777" w:rsidTr="007700AE">
        <w:tc>
          <w:tcPr>
            <w:tcW w:w="573" w:type="dxa"/>
            <w:tcBorders>
              <w:top w:val="single" w:sz="4" w:space="0" w:color="auto"/>
              <w:left w:val="single" w:sz="4" w:space="0" w:color="auto"/>
              <w:bottom w:val="single" w:sz="4" w:space="0" w:color="auto"/>
            </w:tcBorders>
          </w:tcPr>
          <w:p w14:paraId="6E31E43B"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1EF2375B" w14:textId="247E1D7E" w:rsidR="00620789" w:rsidRPr="00FD1567" w:rsidRDefault="00620789" w:rsidP="00620789">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0B0DA87E" w14:textId="6A942CDC" w:rsidR="00620789" w:rsidRPr="00FD1567" w:rsidRDefault="00620789" w:rsidP="00620789">
            <w:pPr>
              <w:rPr>
                <w:color w:val="000000" w:themeColor="text1"/>
                <w:sz w:val="23"/>
                <w:szCs w:val="23"/>
              </w:rPr>
            </w:pPr>
            <w:r w:rsidRPr="00FD1567">
              <w:rPr>
                <w:color w:val="000000" w:themeColor="text1"/>
                <w:sz w:val="23"/>
                <w:szCs w:val="23"/>
              </w:rPr>
              <w:t>Cover and support for maternity and adoption leave: before leave</w:t>
            </w:r>
          </w:p>
        </w:tc>
        <w:tc>
          <w:tcPr>
            <w:tcW w:w="931" w:type="dxa"/>
            <w:tcBorders>
              <w:top w:val="single" w:sz="4" w:space="0" w:color="auto"/>
              <w:left w:val="single" w:sz="4" w:space="0" w:color="auto"/>
              <w:bottom w:val="single" w:sz="4" w:space="0" w:color="auto"/>
              <w:right w:val="single" w:sz="4" w:space="0" w:color="auto"/>
            </w:tcBorders>
          </w:tcPr>
          <w:p w14:paraId="2605A365" w14:textId="422EAB2F" w:rsidR="00620789" w:rsidRPr="00FD1567" w:rsidRDefault="00912238" w:rsidP="00F37B71">
            <w:pPr>
              <w:rPr>
                <w:color w:val="000000" w:themeColor="text1"/>
                <w:sz w:val="23"/>
                <w:szCs w:val="23"/>
              </w:rPr>
            </w:pPr>
            <w:r w:rsidRPr="00FD1567">
              <w:rPr>
                <w:color w:val="000000" w:themeColor="text1"/>
                <w:sz w:val="23"/>
                <w:szCs w:val="23"/>
              </w:rPr>
              <w:t>58</w:t>
            </w:r>
          </w:p>
        </w:tc>
      </w:tr>
      <w:tr w:rsidR="001D5BE8" w:rsidRPr="00FD1567" w14:paraId="690FF2B7" w14:textId="77777777" w:rsidTr="007700AE">
        <w:tc>
          <w:tcPr>
            <w:tcW w:w="573" w:type="dxa"/>
            <w:tcBorders>
              <w:top w:val="single" w:sz="4" w:space="0" w:color="auto"/>
              <w:left w:val="single" w:sz="4" w:space="0" w:color="auto"/>
              <w:bottom w:val="single" w:sz="4" w:space="0" w:color="auto"/>
            </w:tcBorders>
          </w:tcPr>
          <w:p w14:paraId="3AF64640"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14F1E65C" w14:textId="23DF4C45" w:rsidR="00620789" w:rsidRPr="00FD1567" w:rsidRDefault="00620789" w:rsidP="00620789">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1F1F1A7C" w14:textId="487DBB39" w:rsidR="00620789" w:rsidRPr="00FD1567" w:rsidRDefault="00620789" w:rsidP="00620789">
            <w:pPr>
              <w:rPr>
                <w:color w:val="000000" w:themeColor="text1"/>
                <w:sz w:val="23"/>
                <w:szCs w:val="23"/>
              </w:rPr>
            </w:pPr>
            <w:r w:rsidRPr="00FD1567">
              <w:rPr>
                <w:color w:val="000000" w:themeColor="text1"/>
                <w:sz w:val="23"/>
                <w:szCs w:val="23"/>
              </w:rPr>
              <w:t>Cover and support for maternity and adoption leave: during leave</w:t>
            </w:r>
          </w:p>
        </w:tc>
        <w:tc>
          <w:tcPr>
            <w:tcW w:w="931" w:type="dxa"/>
            <w:tcBorders>
              <w:top w:val="single" w:sz="4" w:space="0" w:color="auto"/>
              <w:left w:val="single" w:sz="4" w:space="0" w:color="auto"/>
              <w:bottom w:val="single" w:sz="4" w:space="0" w:color="auto"/>
              <w:right w:val="single" w:sz="4" w:space="0" w:color="auto"/>
            </w:tcBorders>
          </w:tcPr>
          <w:p w14:paraId="0747D055" w14:textId="62423AEA" w:rsidR="00620789" w:rsidRPr="00FD1567" w:rsidRDefault="00912238" w:rsidP="00F37B71">
            <w:pPr>
              <w:rPr>
                <w:color w:val="000000" w:themeColor="text1"/>
                <w:sz w:val="23"/>
                <w:szCs w:val="23"/>
              </w:rPr>
            </w:pPr>
            <w:r w:rsidRPr="00FD1567">
              <w:rPr>
                <w:color w:val="000000" w:themeColor="text1"/>
                <w:sz w:val="23"/>
                <w:szCs w:val="23"/>
              </w:rPr>
              <w:t>59</w:t>
            </w:r>
          </w:p>
        </w:tc>
      </w:tr>
      <w:tr w:rsidR="001D5BE8" w:rsidRPr="00FD1567" w14:paraId="5A8CA1C2" w14:textId="77777777" w:rsidTr="007700AE">
        <w:tc>
          <w:tcPr>
            <w:tcW w:w="573" w:type="dxa"/>
            <w:tcBorders>
              <w:top w:val="single" w:sz="4" w:space="0" w:color="auto"/>
              <w:left w:val="single" w:sz="4" w:space="0" w:color="auto"/>
              <w:bottom w:val="single" w:sz="4" w:space="0" w:color="auto"/>
            </w:tcBorders>
          </w:tcPr>
          <w:p w14:paraId="4BB759DE"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53FF6673" w14:textId="6026808B" w:rsidR="00620789" w:rsidRPr="00FD1567" w:rsidRDefault="00620789" w:rsidP="00620789">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080A2A97" w14:textId="1E123637" w:rsidR="00620789" w:rsidRPr="00FD1567" w:rsidRDefault="00620789" w:rsidP="00620789">
            <w:pPr>
              <w:rPr>
                <w:color w:val="000000" w:themeColor="text1"/>
                <w:sz w:val="23"/>
                <w:szCs w:val="23"/>
              </w:rPr>
            </w:pPr>
            <w:r w:rsidRPr="00FD1567">
              <w:rPr>
                <w:color w:val="000000" w:themeColor="text1"/>
                <w:sz w:val="23"/>
                <w:szCs w:val="23"/>
              </w:rPr>
              <w:t>Cover and support for maternity and adoption leave: returning to work</w:t>
            </w:r>
          </w:p>
        </w:tc>
        <w:tc>
          <w:tcPr>
            <w:tcW w:w="931" w:type="dxa"/>
            <w:tcBorders>
              <w:top w:val="single" w:sz="4" w:space="0" w:color="auto"/>
              <w:left w:val="single" w:sz="4" w:space="0" w:color="auto"/>
              <w:bottom w:val="single" w:sz="4" w:space="0" w:color="auto"/>
              <w:right w:val="single" w:sz="4" w:space="0" w:color="auto"/>
            </w:tcBorders>
          </w:tcPr>
          <w:p w14:paraId="09108A0C" w14:textId="6C8F9B0F" w:rsidR="00620789" w:rsidRPr="00FD1567" w:rsidRDefault="00912238" w:rsidP="00F37B71">
            <w:pPr>
              <w:rPr>
                <w:color w:val="000000" w:themeColor="text1"/>
                <w:sz w:val="23"/>
                <w:szCs w:val="23"/>
              </w:rPr>
            </w:pPr>
            <w:r w:rsidRPr="00FD1567">
              <w:rPr>
                <w:color w:val="000000" w:themeColor="text1"/>
                <w:sz w:val="23"/>
                <w:szCs w:val="23"/>
              </w:rPr>
              <w:t>59</w:t>
            </w:r>
          </w:p>
        </w:tc>
      </w:tr>
      <w:tr w:rsidR="001D5BE8" w:rsidRPr="00FD1567" w14:paraId="248542BF" w14:textId="77777777" w:rsidTr="007700AE">
        <w:tc>
          <w:tcPr>
            <w:tcW w:w="573" w:type="dxa"/>
            <w:tcBorders>
              <w:top w:val="single" w:sz="4" w:space="0" w:color="auto"/>
              <w:left w:val="single" w:sz="4" w:space="0" w:color="auto"/>
              <w:bottom w:val="single" w:sz="4" w:space="0" w:color="auto"/>
            </w:tcBorders>
          </w:tcPr>
          <w:p w14:paraId="60975853"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2924588C" w14:textId="275E5AE0" w:rsidR="00620789" w:rsidRPr="00FD1567" w:rsidRDefault="00620789" w:rsidP="00620789">
            <w:pPr>
              <w:rPr>
                <w:color w:val="000000" w:themeColor="text1"/>
                <w:sz w:val="23"/>
                <w:szCs w:val="23"/>
              </w:rPr>
            </w:pPr>
            <w:r w:rsidRPr="00FD1567">
              <w:rPr>
                <w:color w:val="000000" w:themeColor="text1"/>
                <w:sz w:val="23"/>
                <w:szCs w:val="23"/>
              </w:rPr>
              <w:t>(iv)</w:t>
            </w:r>
          </w:p>
        </w:tc>
        <w:tc>
          <w:tcPr>
            <w:tcW w:w="6435" w:type="dxa"/>
            <w:gridSpan w:val="3"/>
            <w:tcBorders>
              <w:top w:val="single" w:sz="4" w:space="0" w:color="auto"/>
              <w:bottom w:val="single" w:sz="4" w:space="0" w:color="auto"/>
              <w:right w:val="single" w:sz="4" w:space="0" w:color="auto"/>
            </w:tcBorders>
          </w:tcPr>
          <w:p w14:paraId="7265B804" w14:textId="69D113C5" w:rsidR="00620789" w:rsidRPr="00FD1567" w:rsidRDefault="00620789" w:rsidP="00620789">
            <w:pPr>
              <w:rPr>
                <w:color w:val="000000" w:themeColor="text1"/>
                <w:sz w:val="23"/>
                <w:szCs w:val="23"/>
              </w:rPr>
            </w:pPr>
            <w:r w:rsidRPr="00FD1567">
              <w:rPr>
                <w:color w:val="000000" w:themeColor="text1"/>
                <w:sz w:val="23"/>
                <w:szCs w:val="23"/>
              </w:rPr>
              <w:t>Maternity return rate</w:t>
            </w:r>
          </w:p>
        </w:tc>
        <w:tc>
          <w:tcPr>
            <w:tcW w:w="931" w:type="dxa"/>
            <w:tcBorders>
              <w:top w:val="single" w:sz="4" w:space="0" w:color="auto"/>
              <w:left w:val="single" w:sz="4" w:space="0" w:color="auto"/>
              <w:bottom w:val="single" w:sz="4" w:space="0" w:color="auto"/>
              <w:right w:val="single" w:sz="4" w:space="0" w:color="auto"/>
            </w:tcBorders>
          </w:tcPr>
          <w:p w14:paraId="43516465" w14:textId="15C441D6" w:rsidR="00620789" w:rsidRPr="00FD1567" w:rsidRDefault="00912238" w:rsidP="00F37B71">
            <w:pPr>
              <w:rPr>
                <w:color w:val="000000" w:themeColor="text1"/>
                <w:sz w:val="23"/>
                <w:szCs w:val="23"/>
              </w:rPr>
            </w:pPr>
            <w:r w:rsidRPr="00FD1567">
              <w:rPr>
                <w:color w:val="000000" w:themeColor="text1"/>
                <w:sz w:val="23"/>
                <w:szCs w:val="23"/>
              </w:rPr>
              <w:t>59</w:t>
            </w:r>
          </w:p>
        </w:tc>
      </w:tr>
      <w:tr w:rsidR="001D5BE8" w:rsidRPr="00FD1567" w14:paraId="46009CA1" w14:textId="77777777" w:rsidTr="007700AE">
        <w:tc>
          <w:tcPr>
            <w:tcW w:w="573" w:type="dxa"/>
            <w:tcBorders>
              <w:top w:val="single" w:sz="4" w:space="0" w:color="auto"/>
              <w:left w:val="single" w:sz="4" w:space="0" w:color="auto"/>
              <w:bottom w:val="single" w:sz="4" w:space="0" w:color="auto"/>
            </w:tcBorders>
          </w:tcPr>
          <w:p w14:paraId="157576B7" w14:textId="77777777" w:rsidR="00620789" w:rsidRPr="00FD1567" w:rsidRDefault="00620789" w:rsidP="00F37B71">
            <w:pPr>
              <w:rPr>
                <w:color w:val="000000" w:themeColor="text1"/>
                <w:sz w:val="23"/>
                <w:szCs w:val="23"/>
              </w:rPr>
            </w:pPr>
          </w:p>
        </w:tc>
        <w:tc>
          <w:tcPr>
            <w:tcW w:w="709" w:type="dxa"/>
            <w:tcBorders>
              <w:top w:val="single" w:sz="4" w:space="0" w:color="auto"/>
              <w:bottom w:val="single" w:sz="4" w:space="0" w:color="auto"/>
            </w:tcBorders>
          </w:tcPr>
          <w:p w14:paraId="5657FF27" w14:textId="1DAE584B" w:rsidR="00620789" w:rsidRPr="00FD1567" w:rsidRDefault="00402D39" w:rsidP="00620789">
            <w:pPr>
              <w:rPr>
                <w:color w:val="000000" w:themeColor="text1"/>
                <w:sz w:val="23"/>
                <w:szCs w:val="23"/>
              </w:rPr>
            </w:pPr>
            <w:r w:rsidRPr="00FD1567">
              <w:rPr>
                <w:color w:val="000000" w:themeColor="text1"/>
                <w:sz w:val="23"/>
                <w:szCs w:val="23"/>
              </w:rPr>
              <w:t>(v)</w:t>
            </w:r>
          </w:p>
        </w:tc>
        <w:tc>
          <w:tcPr>
            <w:tcW w:w="6435" w:type="dxa"/>
            <w:gridSpan w:val="3"/>
            <w:tcBorders>
              <w:top w:val="single" w:sz="4" w:space="0" w:color="auto"/>
              <w:bottom w:val="single" w:sz="4" w:space="0" w:color="auto"/>
              <w:right w:val="single" w:sz="4" w:space="0" w:color="auto"/>
            </w:tcBorders>
          </w:tcPr>
          <w:p w14:paraId="08E46F9C" w14:textId="447DF2C3" w:rsidR="00620789" w:rsidRPr="00FD1567" w:rsidRDefault="00402D39" w:rsidP="00620789">
            <w:pPr>
              <w:rPr>
                <w:color w:val="000000" w:themeColor="text1"/>
                <w:sz w:val="23"/>
                <w:szCs w:val="23"/>
              </w:rPr>
            </w:pPr>
            <w:r w:rsidRPr="00FD1567">
              <w:rPr>
                <w:color w:val="000000" w:themeColor="text1"/>
                <w:sz w:val="23"/>
                <w:szCs w:val="23"/>
              </w:rPr>
              <w:t>Paternity, shared parental, adoption, and parental leave uptake</w:t>
            </w:r>
          </w:p>
        </w:tc>
        <w:tc>
          <w:tcPr>
            <w:tcW w:w="931" w:type="dxa"/>
            <w:tcBorders>
              <w:top w:val="single" w:sz="4" w:space="0" w:color="auto"/>
              <w:left w:val="single" w:sz="4" w:space="0" w:color="auto"/>
              <w:bottom w:val="single" w:sz="4" w:space="0" w:color="auto"/>
              <w:right w:val="single" w:sz="4" w:space="0" w:color="auto"/>
            </w:tcBorders>
          </w:tcPr>
          <w:p w14:paraId="3E9A717D" w14:textId="19A7F026" w:rsidR="00620789" w:rsidRPr="00FD1567" w:rsidRDefault="00912238" w:rsidP="00F37B71">
            <w:pPr>
              <w:rPr>
                <w:color w:val="000000" w:themeColor="text1"/>
                <w:sz w:val="23"/>
                <w:szCs w:val="23"/>
              </w:rPr>
            </w:pPr>
            <w:r w:rsidRPr="00FD1567">
              <w:rPr>
                <w:color w:val="000000" w:themeColor="text1"/>
                <w:sz w:val="23"/>
                <w:szCs w:val="23"/>
              </w:rPr>
              <w:t>60</w:t>
            </w:r>
          </w:p>
        </w:tc>
      </w:tr>
      <w:tr w:rsidR="001D5BE8" w:rsidRPr="00FD1567" w14:paraId="6286D6B6" w14:textId="77777777" w:rsidTr="007700AE">
        <w:tc>
          <w:tcPr>
            <w:tcW w:w="573" w:type="dxa"/>
            <w:tcBorders>
              <w:top w:val="single" w:sz="4" w:space="0" w:color="auto"/>
              <w:left w:val="single" w:sz="4" w:space="0" w:color="auto"/>
              <w:bottom w:val="single" w:sz="4" w:space="0" w:color="auto"/>
            </w:tcBorders>
          </w:tcPr>
          <w:p w14:paraId="491949BD"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6A2EA702" w14:textId="69E7F089" w:rsidR="00402D39" w:rsidRPr="00FD1567" w:rsidRDefault="00402D39" w:rsidP="00620789">
            <w:pPr>
              <w:rPr>
                <w:color w:val="000000" w:themeColor="text1"/>
                <w:sz w:val="23"/>
                <w:szCs w:val="23"/>
              </w:rPr>
            </w:pPr>
            <w:r w:rsidRPr="00FD1567">
              <w:rPr>
                <w:color w:val="000000" w:themeColor="text1"/>
                <w:sz w:val="23"/>
                <w:szCs w:val="23"/>
              </w:rPr>
              <w:t>(vi)</w:t>
            </w:r>
          </w:p>
        </w:tc>
        <w:tc>
          <w:tcPr>
            <w:tcW w:w="6435" w:type="dxa"/>
            <w:gridSpan w:val="3"/>
            <w:tcBorders>
              <w:top w:val="single" w:sz="4" w:space="0" w:color="auto"/>
              <w:bottom w:val="single" w:sz="4" w:space="0" w:color="auto"/>
              <w:right w:val="single" w:sz="4" w:space="0" w:color="auto"/>
            </w:tcBorders>
          </w:tcPr>
          <w:p w14:paraId="1AC9DF48" w14:textId="0203B19B" w:rsidR="00402D39" w:rsidRPr="00FD1567" w:rsidRDefault="00402D39" w:rsidP="00620789">
            <w:pPr>
              <w:rPr>
                <w:color w:val="000000" w:themeColor="text1"/>
                <w:sz w:val="23"/>
                <w:szCs w:val="23"/>
              </w:rPr>
            </w:pPr>
            <w:r w:rsidRPr="00FD1567">
              <w:rPr>
                <w:color w:val="000000" w:themeColor="text1"/>
                <w:sz w:val="23"/>
                <w:szCs w:val="23"/>
              </w:rPr>
              <w:t>Flexible working</w:t>
            </w:r>
          </w:p>
        </w:tc>
        <w:tc>
          <w:tcPr>
            <w:tcW w:w="931" w:type="dxa"/>
            <w:tcBorders>
              <w:top w:val="single" w:sz="4" w:space="0" w:color="auto"/>
              <w:left w:val="single" w:sz="4" w:space="0" w:color="auto"/>
              <w:bottom w:val="single" w:sz="4" w:space="0" w:color="auto"/>
              <w:right w:val="single" w:sz="4" w:space="0" w:color="auto"/>
            </w:tcBorders>
          </w:tcPr>
          <w:p w14:paraId="4D8781AE" w14:textId="5D5C967D" w:rsidR="00402D39" w:rsidRPr="00FD1567" w:rsidRDefault="00912238" w:rsidP="00F37B71">
            <w:pPr>
              <w:rPr>
                <w:color w:val="000000" w:themeColor="text1"/>
                <w:sz w:val="23"/>
                <w:szCs w:val="23"/>
              </w:rPr>
            </w:pPr>
            <w:r w:rsidRPr="00FD1567">
              <w:rPr>
                <w:color w:val="000000" w:themeColor="text1"/>
                <w:sz w:val="23"/>
                <w:szCs w:val="23"/>
              </w:rPr>
              <w:t>61</w:t>
            </w:r>
          </w:p>
        </w:tc>
      </w:tr>
      <w:tr w:rsidR="001D5BE8" w:rsidRPr="00FD1567" w14:paraId="6B294394" w14:textId="77777777" w:rsidTr="007700AE">
        <w:tc>
          <w:tcPr>
            <w:tcW w:w="573" w:type="dxa"/>
            <w:tcBorders>
              <w:top w:val="single" w:sz="4" w:space="0" w:color="auto"/>
              <w:left w:val="single" w:sz="4" w:space="0" w:color="auto"/>
              <w:bottom w:val="single" w:sz="4" w:space="0" w:color="auto"/>
            </w:tcBorders>
          </w:tcPr>
          <w:p w14:paraId="6EA2E7FC"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7AAA908D" w14:textId="29127981" w:rsidR="00402D39" w:rsidRPr="00FD1567" w:rsidRDefault="00402D39" w:rsidP="00620789">
            <w:pPr>
              <w:rPr>
                <w:color w:val="000000" w:themeColor="text1"/>
                <w:sz w:val="23"/>
                <w:szCs w:val="23"/>
              </w:rPr>
            </w:pPr>
            <w:r w:rsidRPr="00FD1567">
              <w:rPr>
                <w:color w:val="000000" w:themeColor="text1"/>
                <w:sz w:val="23"/>
                <w:szCs w:val="23"/>
              </w:rPr>
              <w:t>(vii)</w:t>
            </w:r>
          </w:p>
        </w:tc>
        <w:tc>
          <w:tcPr>
            <w:tcW w:w="6435" w:type="dxa"/>
            <w:gridSpan w:val="3"/>
            <w:tcBorders>
              <w:top w:val="single" w:sz="4" w:space="0" w:color="auto"/>
              <w:bottom w:val="single" w:sz="4" w:space="0" w:color="auto"/>
              <w:right w:val="single" w:sz="4" w:space="0" w:color="auto"/>
            </w:tcBorders>
          </w:tcPr>
          <w:p w14:paraId="7C786189" w14:textId="44CC23B4" w:rsidR="00402D39" w:rsidRPr="00FD1567" w:rsidRDefault="00402D39" w:rsidP="00620789">
            <w:pPr>
              <w:rPr>
                <w:color w:val="000000" w:themeColor="text1"/>
                <w:sz w:val="23"/>
                <w:szCs w:val="23"/>
              </w:rPr>
            </w:pPr>
            <w:r w:rsidRPr="00FD1567">
              <w:rPr>
                <w:color w:val="000000" w:themeColor="text1"/>
                <w:sz w:val="23"/>
                <w:szCs w:val="23"/>
              </w:rPr>
              <w:t>Transition from part-time back to full-time work after career breaks</w:t>
            </w:r>
          </w:p>
        </w:tc>
        <w:tc>
          <w:tcPr>
            <w:tcW w:w="931" w:type="dxa"/>
            <w:tcBorders>
              <w:top w:val="single" w:sz="4" w:space="0" w:color="auto"/>
              <w:left w:val="single" w:sz="4" w:space="0" w:color="auto"/>
              <w:bottom w:val="single" w:sz="4" w:space="0" w:color="auto"/>
              <w:right w:val="single" w:sz="4" w:space="0" w:color="auto"/>
            </w:tcBorders>
          </w:tcPr>
          <w:p w14:paraId="3142CFC3" w14:textId="3C47BFF1" w:rsidR="00402D39" w:rsidRPr="00FD1567" w:rsidRDefault="00912238" w:rsidP="00F37B71">
            <w:pPr>
              <w:rPr>
                <w:color w:val="000000" w:themeColor="text1"/>
                <w:sz w:val="23"/>
                <w:szCs w:val="23"/>
              </w:rPr>
            </w:pPr>
            <w:r w:rsidRPr="00FD1567">
              <w:rPr>
                <w:color w:val="000000" w:themeColor="text1"/>
                <w:sz w:val="23"/>
                <w:szCs w:val="23"/>
              </w:rPr>
              <w:t>64</w:t>
            </w:r>
          </w:p>
        </w:tc>
      </w:tr>
      <w:tr w:rsidR="001D5BE8" w:rsidRPr="00FD1567" w14:paraId="4D010D75" w14:textId="77777777" w:rsidTr="007700AE">
        <w:tc>
          <w:tcPr>
            <w:tcW w:w="573" w:type="dxa"/>
            <w:tcBorders>
              <w:top w:val="single" w:sz="4" w:space="0" w:color="auto"/>
              <w:left w:val="single" w:sz="4" w:space="0" w:color="auto"/>
              <w:bottom w:val="single" w:sz="4" w:space="0" w:color="auto"/>
            </w:tcBorders>
          </w:tcPr>
          <w:p w14:paraId="70E932A5" w14:textId="489EED20" w:rsidR="00402D39" w:rsidRPr="00FD1567" w:rsidRDefault="00402D39" w:rsidP="00F37B71">
            <w:pPr>
              <w:rPr>
                <w:b/>
                <w:color w:val="000000" w:themeColor="text1"/>
                <w:sz w:val="23"/>
                <w:szCs w:val="23"/>
              </w:rPr>
            </w:pPr>
            <w:r w:rsidRPr="00FD1567">
              <w:rPr>
                <w:b/>
                <w:color w:val="000000" w:themeColor="text1"/>
                <w:sz w:val="23"/>
                <w:szCs w:val="23"/>
              </w:rPr>
              <w:t>5.6</w:t>
            </w:r>
          </w:p>
        </w:tc>
        <w:tc>
          <w:tcPr>
            <w:tcW w:w="7144" w:type="dxa"/>
            <w:gridSpan w:val="4"/>
            <w:tcBorders>
              <w:bottom w:val="single" w:sz="4" w:space="0" w:color="auto"/>
              <w:right w:val="single" w:sz="4" w:space="0" w:color="auto"/>
            </w:tcBorders>
          </w:tcPr>
          <w:p w14:paraId="2BB3A73F" w14:textId="13FBB9D2" w:rsidR="00402D39" w:rsidRPr="00FD1567" w:rsidRDefault="00402D39" w:rsidP="00620789">
            <w:pPr>
              <w:rPr>
                <w:b/>
                <w:color w:val="000000" w:themeColor="text1"/>
                <w:sz w:val="23"/>
                <w:szCs w:val="23"/>
              </w:rPr>
            </w:pPr>
            <w:r w:rsidRPr="00FD1567">
              <w:rPr>
                <w:b/>
                <w:color w:val="000000" w:themeColor="text1"/>
                <w:sz w:val="23"/>
                <w:szCs w:val="23"/>
              </w:rPr>
              <w:t>Organisation and culture</w:t>
            </w:r>
          </w:p>
        </w:tc>
        <w:tc>
          <w:tcPr>
            <w:tcW w:w="931" w:type="dxa"/>
            <w:tcBorders>
              <w:top w:val="single" w:sz="4" w:space="0" w:color="auto"/>
              <w:left w:val="single" w:sz="4" w:space="0" w:color="auto"/>
              <w:bottom w:val="single" w:sz="4" w:space="0" w:color="auto"/>
              <w:right w:val="single" w:sz="4" w:space="0" w:color="auto"/>
            </w:tcBorders>
          </w:tcPr>
          <w:p w14:paraId="2623F880" w14:textId="0EADD714" w:rsidR="00402D39" w:rsidRPr="00FD1567" w:rsidRDefault="00912238" w:rsidP="00F37B71">
            <w:pPr>
              <w:rPr>
                <w:color w:val="000000" w:themeColor="text1"/>
                <w:sz w:val="23"/>
                <w:szCs w:val="23"/>
              </w:rPr>
            </w:pPr>
            <w:r w:rsidRPr="00FD1567">
              <w:rPr>
                <w:color w:val="000000" w:themeColor="text1"/>
                <w:sz w:val="23"/>
                <w:szCs w:val="23"/>
              </w:rPr>
              <w:t>64</w:t>
            </w:r>
          </w:p>
        </w:tc>
      </w:tr>
      <w:tr w:rsidR="001D5BE8" w:rsidRPr="00FD1567" w14:paraId="4A11A4EF" w14:textId="77777777" w:rsidTr="007700AE">
        <w:tc>
          <w:tcPr>
            <w:tcW w:w="573" w:type="dxa"/>
            <w:tcBorders>
              <w:top w:val="single" w:sz="4" w:space="0" w:color="auto"/>
              <w:left w:val="single" w:sz="4" w:space="0" w:color="auto"/>
              <w:bottom w:val="single" w:sz="4" w:space="0" w:color="auto"/>
            </w:tcBorders>
          </w:tcPr>
          <w:p w14:paraId="51E885F9"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55F49B7D" w14:textId="1A64EA6B" w:rsidR="00402D39" w:rsidRPr="00FD1567" w:rsidRDefault="00402D39" w:rsidP="00620789">
            <w:pPr>
              <w:rPr>
                <w:color w:val="000000" w:themeColor="text1"/>
                <w:sz w:val="23"/>
                <w:szCs w:val="23"/>
              </w:rPr>
            </w:pPr>
            <w:r w:rsidRPr="00FD1567">
              <w:rPr>
                <w:color w:val="000000" w:themeColor="text1"/>
                <w:sz w:val="23"/>
                <w:szCs w:val="23"/>
              </w:rPr>
              <w:t>(i)</w:t>
            </w:r>
          </w:p>
        </w:tc>
        <w:tc>
          <w:tcPr>
            <w:tcW w:w="6435" w:type="dxa"/>
            <w:gridSpan w:val="3"/>
            <w:tcBorders>
              <w:top w:val="single" w:sz="4" w:space="0" w:color="auto"/>
              <w:bottom w:val="single" w:sz="4" w:space="0" w:color="auto"/>
              <w:right w:val="single" w:sz="4" w:space="0" w:color="auto"/>
            </w:tcBorders>
          </w:tcPr>
          <w:p w14:paraId="606878F9" w14:textId="2C81D2F4" w:rsidR="00402D39" w:rsidRPr="00FD1567" w:rsidRDefault="00402D39" w:rsidP="00620789">
            <w:pPr>
              <w:rPr>
                <w:color w:val="000000" w:themeColor="text1"/>
                <w:sz w:val="23"/>
                <w:szCs w:val="23"/>
              </w:rPr>
            </w:pPr>
            <w:r w:rsidRPr="00FD1567">
              <w:rPr>
                <w:color w:val="000000" w:themeColor="text1"/>
                <w:sz w:val="23"/>
                <w:szCs w:val="23"/>
              </w:rPr>
              <w:t>Culture</w:t>
            </w:r>
          </w:p>
        </w:tc>
        <w:tc>
          <w:tcPr>
            <w:tcW w:w="931" w:type="dxa"/>
            <w:tcBorders>
              <w:top w:val="single" w:sz="4" w:space="0" w:color="auto"/>
              <w:left w:val="single" w:sz="4" w:space="0" w:color="auto"/>
              <w:bottom w:val="single" w:sz="4" w:space="0" w:color="auto"/>
              <w:right w:val="single" w:sz="4" w:space="0" w:color="auto"/>
            </w:tcBorders>
          </w:tcPr>
          <w:p w14:paraId="22F5C84B" w14:textId="0ED1BD8C" w:rsidR="00402D39" w:rsidRPr="00FD1567" w:rsidRDefault="00912238" w:rsidP="00F37B71">
            <w:pPr>
              <w:rPr>
                <w:color w:val="000000" w:themeColor="text1"/>
                <w:sz w:val="23"/>
                <w:szCs w:val="23"/>
              </w:rPr>
            </w:pPr>
            <w:r w:rsidRPr="00FD1567">
              <w:rPr>
                <w:color w:val="000000" w:themeColor="text1"/>
                <w:sz w:val="23"/>
                <w:szCs w:val="23"/>
              </w:rPr>
              <w:t>64</w:t>
            </w:r>
          </w:p>
        </w:tc>
      </w:tr>
      <w:tr w:rsidR="001D5BE8" w:rsidRPr="00FD1567" w14:paraId="392FA4BE" w14:textId="77777777" w:rsidTr="007700AE">
        <w:tc>
          <w:tcPr>
            <w:tcW w:w="573" w:type="dxa"/>
            <w:tcBorders>
              <w:top w:val="single" w:sz="4" w:space="0" w:color="auto"/>
              <w:left w:val="single" w:sz="4" w:space="0" w:color="auto"/>
              <w:bottom w:val="single" w:sz="4" w:space="0" w:color="auto"/>
            </w:tcBorders>
          </w:tcPr>
          <w:p w14:paraId="189A68AC"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76AE5969" w14:textId="73CFDEEB" w:rsidR="00402D39" w:rsidRPr="00FD1567" w:rsidRDefault="00402D39" w:rsidP="00620789">
            <w:pPr>
              <w:rPr>
                <w:color w:val="000000" w:themeColor="text1"/>
                <w:sz w:val="23"/>
                <w:szCs w:val="23"/>
              </w:rPr>
            </w:pPr>
            <w:r w:rsidRPr="00FD1567">
              <w:rPr>
                <w:color w:val="000000" w:themeColor="text1"/>
                <w:sz w:val="23"/>
                <w:szCs w:val="23"/>
              </w:rPr>
              <w:t>(ii)</w:t>
            </w:r>
          </w:p>
        </w:tc>
        <w:tc>
          <w:tcPr>
            <w:tcW w:w="6435" w:type="dxa"/>
            <w:gridSpan w:val="3"/>
            <w:tcBorders>
              <w:top w:val="single" w:sz="4" w:space="0" w:color="auto"/>
              <w:bottom w:val="single" w:sz="4" w:space="0" w:color="auto"/>
              <w:right w:val="single" w:sz="4" w:space="0" w:color="auto"/>
            </w:tcBorders>
          </w:tcPr>
          <w:p w14:paraId="19A90390" w14:textId="08A7CBAB" w:rsidR="00402D39" w:rsidRPr="00FD1567" w:rsidRDefault="00402D39" w:rsidP="00620789">
            <w:pPr>
              <w:rPr>
                <w:color w:val="000000" w:themeColor="text1"/>
                <w:sz w:val="23"/>
                <w:szCs w:val="23"/>
              </w:rPr>
            </w:pPr>
            <w:r w:rsidRPr="00FD1567">
              <w:rPr>
                <w:color w:val="000000" w:themeColor="text1"/>
                <w:sz w:val="23"/>
                <w:szCs w:val="23"/>
              </w:rPr>
              <w:t>HR policies</w:t>
            </w:r>
          </w:p>
        </w:tc>
        <w:tc>
          <w:tcPr>
            <w:tcW w:w="931" w:type="dxa"/>
            <w:tcBorders>
              <w:top w:val="single" w:sz="4" w:space="0" w:color="auto"/>
              <w:left w:val="single" w:sz="4" w:space="0" w:color="auto"/>
              <w:bottom w:val="single" w:sz="4" w:space="0" w:color="auto"/>
              <w:right w:val="single" w:sz="4" w:space="0" w:color="auto"/>
            </w:tcBorders>
          </w:tcPr>
          <w:p w14:paraId="03FA6CE1" w14:textId="76181C20" w:rsidR="00402D39" w:rsidRPr="00FD1567" w:rsidRDefault="00912238" w:rsidP="00F37B71">
            <w:pPr>
              <w:rPr>
                <w:color w:val="000000" w:themeColor="text1"/>
                <w:sz w:val="23"/>
                <w:szCs w:val="23"/>
              </w:rPr>
            </w:pPr>
            <w:r w:rsidRPr="00FD1567">
              <w:rPr>
                <w:color w:val="000000" w:themeColor="text1"/>
                <w:sz w:val="23"/>
                <w:szCs w:val="23"/>
              </w:rPr>
              <w:t>66</w:t>
            </w:r>
          </w:p>
        </w:tc>
      </w:tr>
      <w:tr w:rsidR="001D5BE8" w:rsidRPr="00FD1567" w14:paraId="648EBB9C" w14:textId="77777777" w:rsidTr="007700AE">
        <w:tc>
          <w:tcPr>
            <w:tcW w:w="573" w:type="dxa"/>
            <w:tcBorders>
              <w:top w:val="single" w:sz="4" w:space="0" w:color="auto"/>
              <w:left w:val="single" w:sz="4" w:space="0" w:color="auto"/>
              <w:bottom w:val="single" w:sz="4" w:space="0" w:color="auto"/>
            </w:tcBorders>
          </w:tcPr>
          <w:p w14:paraId="7CED9374"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413EB6B0" w14:textId="52C03D11" w:rsidR="00402D39" w:rsidRPr="00FD1567" w:rsidRDefault="00402D39" w:rsidP="00620789">
            <w:pPr>
              <w:rPr>
                <w:color w:val="000000" w:themeColor="text1"/>
                <w:sz w:val="23"/>
                <w:szCs w:val="23"/>
              </w:rPr>
            </w:pPr>
            <w:r w:rsidRPr="00FD1567">
              <w:rPr>
                <w:color w:val="000000" w:themeColor="text1"/>
                <w:sz w:val="23"/>
                <w:szCs w:val="23"/>
              </w:rPr>
              <w:t>(iii)</w:t>
            </w:r>
          </w:p>
        </w:tc>
        <w:tc>
          <w:tcPr>
            <w:tcW w:w="6435" w:type="dxa"/>
            <w:gridSpan w:val="3"/>
            <w:tcBorders>
              <w:top w:val="single" w:sz="4" w:space="0" w:color="auto"/>
              <w:bottom w:val="single" w:sz="4" w:space="0" w:color="auto"/>
              <w:right w:val="single" w:sz="4" w:space="0" w:color="auto"/>
            </w:tcBorders>
          </w:tcPr>
          <w:p w14:paraId="1DF346FF" w14:textId="33F39682" w:rsidR="00402D39" w:rsidRPr="00FD1567" w:rsidRDefault="00402D39" w:rsidP="00620789">
            <w:pPr>
              <w:rPr>
                <w:color w:val="000000" w:themeColor="text1"/>
                <w:sz w:val="23"/>
                <w:szCs w:val="23"/>
              </w:rPr>
            </w:pPr>
            <w:r w:rsidRPr="00FD1567">
              <w:rPr>
                <w:color w:val="000000" w:themeColor="text1"/>
                <w:sz w:val="23"/>
                <w:szCs w:val="23"/>
              </w:rPr>
              <w:t>Representation of men and women on committees</w:t>
            </w:r>
          </w:p>
        </w:tc>
        <w:tc>
          <w:tcPr>
            <w:tcW w:w="931" w:type="dxa"/>
            <w:tcBorders>
              <w:top w:val="single" w:sz="4" w:space="0" w:color="auto"/>
              <w:left w:val="single" w:sz="4" w:space="0" w:color="auto"/>
              <w:bottom w:val="single" w:sz="4" w:space="0" w:color="auto"/>
              <w:right w:val="single" w:sz="4" w:space="0" w:color="auto"/>
            </w:tcBorders>
          </w:tcPr>
          <w:p w14:paraId="18F75BF0" w14:textId="7BCD0F73" w:rsidR="00402D39" w:rsidRPr="00FD1567" w:rsidRDefault="00912238" w:rsidP="00F37B71">
            <w:pPr>
              <w:rPr>
                <w:color w:val="000000" w:themeColor="text1"/>
                <w:sz w:val="23"/>
                <w:szCs w:val="23"/>
              </w:rPr>
            </w:pPr>
            <w:r w:rsidRPr="00FD1567">
              <w:rPr>
                <w:color w:val="000000" w:themeColor="text1"/>
                <w:sz w:val="23"/>
                <w:szCs w:val="23"/>
              </w:rPr>
              <w:t>67</w:t>
            </w:r>
          </w:p>
        </w:tc>
      </w:tr>
      <w:tr w:rsidR="001D5BE8" w:rsidRPr="00FD1567" w14:paraId="7D9E4089" w14:textId="77777777" w:rsidTr="007700AE">
        <w:tc>
          <w:tcPr>
            <w:tcW w:w="573" w:type="dxa"/>
            <w:tcBorders>
              <w:top w:val="single" w:sz="4" w:space="0" w:color="auto"/>
              <w:left w:val="single" w:sz="4" w:space="0" w:color="auto"/>
              <w:bottom w:val="single" w:sz="4" w:space="0" w:color="auto"/>
            </w:tcBorders>
          </w:tcPr>
          <w:p w14:paraId="53886E6D"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34012EF4" w14:textId="3B1EC700" w:rsidR="00402D39" w:rsidRPr="00FD1567" w:rsidRDefault="00402D39" w:rsidP="00620789">
            <w:pPr>
              <w:rPr>
                <w:color w:val="000000" w:themeColor="text1"/>
                <w:sz w:val="23"/>
                <w:szCs w:val="23"/>
              </w:rPr>
            </w:pPr>
            <w:r w:rsidRPr="00FD1567">
              <w:rPr>
                <w:color w:val="000000" w:themeColor="text1"/>
                <w:sz w:val="23"/>
                <w:szCs w:val="23"/>
              </w:rPr>
              <w:t>(iv)</w:t>
            </w:r>
          </w:p>
        </w:tc>
        <w:tc>
          <w:tcPr>
            <w:tcW w:w="6435" w:type="dxa"/>
            <w:gridSpan w:val="3"/>
            <w:tcBorders>
              <w:top w:val="single" w:sz="4" w:space="0" w:color="auto"/>
              <w:bottom w:val="single" w:sz="4" w:space="0" w:color="auto"/>
              <w:right w:val="single" w:sz="4" w:space="0" w:color="auto"/>
            </w:tcBorders>
          </w:tcPr>
          <w:p w14:paraId="2C731AF0" w14:textId="26C50EF6" w:rsidR="00402D39" w:rsidRPr="00FD1567" w:rsidRDefault="00402D39" w:rsidP="00620789">
            <w:pPr>
              <w:rPr>
                <w:color w:val="000000" w:themeColor="text1"/>
                <w:sz w:val="23"/>
                <w:szCs w:val="23"/>
              </w:rPr>
            </w:pPr>
            <w:r w:rsidRPr="00FD1567">
              <w:rPr>
                <w:color w:val="000000" w:themeColor="text1"/>
                <w:sz w:val="23"/>
                <w:szCs w:val="23"/>
              </w:rPr>
              <w:t>Participation of influential external committees</w:t>
            </w:r>
          </w:p>
        </w:tc>
        <w:tc>
          <w:tcPr>
            <w:tcW w:w="931" w:type="dxa"/>
            <w:tcBorders>
              <w:top w:val="single" w:sz="4" w:space="0" w:color="auto"/>
              <w:left w:val="single" w:sz="4" w:space="0" w:color="auto"/>
              <w:bottom w:val="single" w:sz="4" w:space="0" w:color="auto"/>
              <w:right w:val="single" w:sz="4" w:space="0" w:color="auto"/>
            </w:tcBorders>
          </w:tcPr>
          <w:p w14:paraId="56DD29ED" w14:textId="3ABBC83D" w:rsidR="00402D39" w:rsidRPr="00FD1567" w:rsidRDefault="00912238" w:rsidP="00F37B71">
            <w:pPr>
              <w:rPr>
                <w:color w:val="000000" w:themeColor="text1"/>
                <w:sz w:val="23"/>
                <w:szCs w:val="23"/>
              </w:rPr>
            </w:pPr>
            <w:r w:rsidRPr="00FD1567">
              <w:rPr>
                <w:color w:val="000000" w:themeColor="text1"/>
                <w:sz w:val="23"/>
                <w:szCs w:val="23"/>
              </w:rPr>
              <w:t>69</w:t>
            </w:r>
          </w:p>
        </w:tc>
      </w:tr>
      <w:tr w:rsidR="001D5BE8" w:rsidRPr="00FD1567" w14:paraId="541D7EFD" w14:textId="77777777" w:rsidTr="007700AE">
        <w:tc>
          <w:tcPr>
            <w:tcW w:w="573" w:type="dxa"/>
            <w:tcBorders>
              <w:top w:val="single" w:sz="4" w:space="0" w:color="auto"/>
              <w:left w:val="single" w:sz="4" w:space="0" w:color="auto"/>
              <w:bottom w:val="single" w:sz="4" w:space="0" w:color="auto"/>
            </w:tcBorders>
          </w:tcPr>
          <w:p w14:paraId="03B10D43"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3A567458" w14:textId="0A9DA33A" w:rsidR="00402D39" w:rsidRPr="00FD1567" w:rsidRDefault="00402D39" w:rsidP="00620789">
            <w:pPr>
              <w:rPr>
                <w:color w:val="000000" w:themeColor="text1"/>
                <w:sz w:val="23"/>
                <w:szCs w:val="23"/>
              </w:rPr>
            </w:pPr>
            <w:r w:rsidRPr="00FD1567">
              <w:rPr>
                <w:color w:val="000000" w:themeColor="text1"/>
                <w:sz w:val="23"/>
                <w:szCs w:val="23"/>
              </w:rPr>
              <w:t>(v)</w:t>
            </w:r>
          </w:p>
        </w:tc>
        <w:tc>
          <w:tcPr>
            <w:tcW w:w="6435" w:type="dxa"/>
            <w:gridSpan w:val="3"/>
            <w:tcBorders>
              <w:top w:val="single" w:sz="4" w:space="0" w:color="auto"/>
              <w:bottom w:val="single" w:sz="4" w:space="0" w:color="auto"/>
              <w:right w:val="single" w:sz="4" w:space="0" w:color="auto"/>
            </w:tcBorders>
          </w:tcPr>
          <w:p w14:paraId="21BA25DE" w14:textId="5C8BB073" w:rsidR="00402D39" w:rsidRPr="00FD1567" w:rsidRDefault="00402D39" w:rsidP="00620789">
            <w:pPr>
              <w:rPr>
                <w:color w:val="000000" w:themeColor="text1"/>
                <w:sz w:val="23"/>
                <w:szCs w:val="23"/>
              </w:rPr>
            </w:pPr>
            <w:r w:rsidRPr="00FD1567">
              <w:rPr>
                <w:color w:val="000000" w:themeColor="text1"/>
                <w:sz w:val="23"/>
                <w:szCs w:val="23"/>
              </w:rPr>
              <w:t>Workload model</w:t>
            </w:r>
          </w:p>
        </w:tc>
        <w:tc>
          <w:tcPr>
            <w:tcW w:w="931" w:type="dxa"/>
            <w:tcBorders>
              <w:top w:val="single" w:sz="4" w:space="0" w:color="auto"/>
              <w:left w:val="single" w:sz="4" w:space="0" w:color="auto"/>
              <w:bottom w:val="single" w:sz="4" w:space="0" w:color="auto"/>
              <w:right w:val="single" w:sz="4" w:space="0" w:color="auto"/>
            </w:tcBorders>
          </w:tcPr>
          <w:p w14:paraId="7D4B7D94" w14:textId="2E0CBD37" w:rsidR="00402D39" w:rsidRPr="00FD1567" w:rsidRDefault="00912238" w:rsidP="00F37B71">
            <w:pPr>
              <w:rPr>
                <w:color w:val="000000" w:themeColor="text1"/>
                <w:sz w:val="23"/>
                <w:szCs w:val="23"/>
              </w:rPr>
            </w:pPr>
            <w:r w:rsidRPr="00FD1567">
              <w:rPr>
                <w:color w:val="000000" w:themeColor="text1"/>
                <w:sz w:val="23"/>
                <w:szCs w:val="23"/>
              </w:rPr>
              <w:t>69</w:t>
            </w:r>
          </w:p>
        </w:tc>
      </w:tr>
      <w:tr w:rsidR="001D5BE8" w:rsidRPr="00FD1567" w14:paraId="5B3440AC" w14:textId="77777777" w:rsidTr="007700AE">
        <w:tc>
          <w:tcPr>
            <w:tcW w:w="573" w:type="dxa"/>
            <w:tcBorders>
              <w:top w:val="single" w:sz="4" w:space="0" w:color="auto"/>
              <w:left w:val="single" w:sz="4" w:space="0" w:color="auto"/>
              <w:bottom w:val="single" w:sz="4" w:space="0" w:color="auto"/>
            </w:tcBorders>
          </w:tcPr>
          <w:p w14:paraId="3D70B083"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27306403" w14:textId="7EA1FBF9" w:rsidR="00402D39" w:rsidRPr="00FD1567" w:rsidRDefault="00402D39" w:rsidP="00620789">
            <w:pPr>
              <w:rPr>
                <w:color w:val="000000" w:themeColor="text1"/>
                <w:sz w:val="23"/>
                <w:szCs w:val="23"/>
              </w:rPr>
            </w:pPr>
            <w:r w:rsidRPr="00FD1567">
              <w:rPr>
                <w:color w:val="000000" w:themeColor="text1"/>
                <w:sz w:val="23"/>
                <w:szCs w:val="23"/>
              </w:rPr>
              <w:t>(vi)</w:t>
            </w:r>
          </w:p>
        </w:tc>
        <w:tc>
          <w:tcPr>
            <w:tcW w:w="6435" w:type="dxa"/>
            <w:gridSpan w:val="3"/>
            <w:tcBorders>
              <w:top w:val="single" w:sz="4" w:space="0" w:color="auto"/>
              <w:bottom w:val="single" w:sz="4" w:space="0" w:color="auto"/>
              <w:right w:val="single" w:sz="4" w:space="0" w:color="auto"/>
            </w:tcBorders>
          </w:tcPr>
          <w:p w14:paraId="06799971" w14:textId="274C691C" w:rsidR="00402D39" w:rsidRPr="00FD1567" w:rsidRDefault="00402D39" w:rsidP="00620789">
            <w:pPr>
              <w:rPr>
                <w:color w:val="000000" w:themeColor="text1"/>
                <w:sz w:val="23"/>
                <w:szCs w:val="23"/>
              </w:rPr>
            </w:pPr>
            <w:r w:rsidRPr="00FD1567">
              <w:rPr>
                <w:color w:val="000000" w:themeColor="text1"/>
                <w:sz w:val="23"/>
                <w:szCs w:val="23"/>
              </w:rPr>
              <w:t>Timing of departmental meetings and social gatherings</w:t>
            </w:r>
          </w:p>
        </w:tc>
        <w:tc>
          <w:tcPr>
            <w:tcW w:w="931" w:type="dxa"/>
            <w:tcBorders>
              <w:top w:val="single" w:sz="4" w:space="0" w:color="auto"/>
              <w:left w:val="single" w:sz="4" w:space="0" w:color="auto"/>
              <w:bottom w:val="single" w:sz="4" w:space="0" w:color="auto"/>
              <w:right w:val="single" w:sz="4" w:space="0" w:color="auto"/>
            </w:tcBorders>
          </w:tcPr>
          <w:p w14:paraId="02002912" w14:textId="1A19ECB3" w:rsidR="00402D39" w:rsidRPr="00FD1567" w:rsidRDefault="00752519" w:rsidP="00F37B71">
            <w:pPr>
              <w:rPr>
                <w:color w:val="000000" w:themeColor="text1"/>
                <w:sz w:val="23"/>
                <w:szCs w:val="23"/>
              </w:rPr>
            </w:pPr>
            <w:r w:rsidRPr="00FD1567">
              <w:rPr>
                <w:color w:val="000000" w:themeColor="text1"/>
                <w:sz w:val="23"/>
                <w:szCs w:val="23"/>
              </w:rPr>
              <w:t>70</w:t>
            </w:r>
          </w:p>
        </w:tc>
      </w:tr>
      <w:tr w:rsidR="001D5BE8" w:rsidRPr="00FD1567" w14:paraId="2D9279B2" w14:textId="77777777" w:rsidTr="007700AE">
        <w:tc>
          <w:tcPr>
            <w:tcW w:w="573" w:type="dxa"/>
            <w:tcBorders>
              <w:top w:val="single" w:sz="4" w:space="0" w:color="auto"/>
              <w:left w:val="single" w:sz="4" w:space="0" w:color="auto"/>
              <w:bottom w:val="single" w:sz="4" w:space="0" w:color="auto"/>
            </w:tcBorders>
          </w:tcPr>
          <w:p w14:paraId="07D1445D"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02386713" w14:textId="67537CB3" w:rsidR="00402D39" w:rsidRPr="00FD1567" w:rsidRDefault="00402D39" w:rsidP="00620789">
            <w:pPr>
              <w:rPr>
                <w:color w:val="000000" w:themeColor="text1"/>
                <w:sz w:val="23"/>
                <w:szCs w:val="23"/>
              </w:rPr>
            </w:pPr>
            <w:r w:rsidRPr="00FD1567">
              <w:rPr>
                <w:color w:val="000000" w:themeColor="text1"/>
                <w:sz w:val="23"/>
                <w:szCs w:val="23"/>
              </w:rPr>
              <w:t>(vii)</w:t>
            </w:r>
          </w:p>
        </w:tc>
        <w:tc>
          <w:tcPr>
            <w:tcW w:w="6435" w:type="dxa"/>
            <w:gridSpan w:val="3"/>
            <w:tcBorders>
              <w:top w:val="single" w:sz="4" w:space="0" w:color="auto"/>
              <w:bottom w:val="single" w:sz="4" w:space="0" w:color="auto"/>
              <w:right w:val="single" w:sz="4" w:space="0" w:color="auto"/>
            </w:tcBorders>
          </w:tcPr>
          <w:p w14:paraId="48D6FBB9" w14:textId="08E3D378" w:rsidR="00402D39" w:rsidRPr="00FD1567" w:rsidRDefault="00402D39" w:rsidP="00620789">
            <w:pPr>
              <w:rPr>
                <w:color w:val="000000" w:themeColor="text1"/>
                <w:sz w:val="23"/>
                <w:szCs w:val="23"/>
              </w:rPr>
            </w:pPr>
            <w:r w:rsidRPr="00FD1567">
              <w:rPr>
                <w:color w:val="000000" w:themeColor="text1"/>
                <w:sz w:val="23"/>
                <w:szCs w:val="23"/>
              </w:rPr>
              <w:t>Visibility of role models</w:t>
            </w:r>
          </w:p>
        </w:tc>
        <w:tc>
          <w:tcPr>
            <w:tcW w:w="931" w:type="dxa"/>
            <w:tcBorders>
              <w:top w:val="single" w:sz="4" w:space="0" w:color="auto"/>
              <w:left w:val="single" w:sz="4" w:space="0" w:color="auto"/>
              <w:bottom w:val="single" w:sz="4" w:space="0" w:color="auto"/>
              <w:right w:val="single" w:sz="4" w:space="0" w:color="auto"/>
            </w:tcBorders>
          </w:tcPr>
          <w:p w14:paraId="7A83CE69" w14:textId="0D57B0A2" w:rsidR="00402D39" w:rsidRPr="00FD1567" w:rsidRDefault="00752519" w:rsidP="00F37B71">
            <w:pPr>
              <w:rPr>
                <w:color w:val="000000" w:themeColor="text1"/>
                <w:sz w:val="23"/>
                <w:szCs w:val="23"/>
              </w:rPr>
            </w:pPr>
            <w:r w:rsidRPr="00FD1567">
              <w:rPr>
                <w:color w:val="000000" w:themeColor="text1"/>
                <w:sz w:val="23"/>
                <w:szCs w:val="23"/>
              </w:rPr>
              <w:t>71</w:t>
            </w:r>
          </w:p>
        </w:tc>
      </w:tr>
      <w:tr w:rsidR="001D5BE8" w:rsidRPr="00FD1567" w14:paraId="7AE9F5FE" w14:textId="77777777" w:rsidTr="007700AE">
        <w:trPr>
          <w:trHeight w:val="557"/>
        </w:trPr>
        <w:tc>
          <w:tcPr>
            <w:tcW w:w="573" w:type="dxa"/>
            <w:tcBorders>
              <w:top w:val="single" w:sz="4" w:space="0" w:color="auto"/>
              <w:left w:val="single" w:sz="4" w:space="0" w:color="auto"/>
              <w:bottom w:val="single" w:sz="4" w:space="0" w:color="auto"/>
            </w:tcBorders>
          </w:tcPr>
          <w:p w14:paraId="3EA3EA51" w14:textId="77777777" w:rsidR="00402D39" w:rsidRPr="00FD1567" w:rsidRDefault="00402D39" w:rsidP="00F37B71">
            <w:pPr>
              <w:rPr>
                <w:color w:val="000000" w:themeColor="text1"/>
                <w:sz w:val="23"/>
                <w:szCs w:val="23"/>
              </w:rPr>
            </w:pPr>
          </w:p>
        </w:tc>
        <w:tc>
          <w:tcPr>
            <w:tcW w:w="709" w:type="dxa"/>
            <w:tcBorders>
              <w:top w:val="single" w:sz="4" w:space="0" w:color="auto"/>
              <w:bottom w:val="single" w:sz="4" w:space="0" w:color="auto"/>
            </w:tcBorders>
          </w:tcPr>
          <w:p w14:paraId="3160ECC2" w14:textId="7C8F04CF" w:rsidR="00402D39" w:rsidRPr="00FD1567" w:rsidRDefault="00402D39" w:rsidP="00620789">
            <w:pPr>
              <w:rPr>
                <w:color w:val="000000" w:themeColor="text1"/>
                <w:sz w:val="23"/>
                <w:szCs w:val="23"/>
              </w:rPr>
            </w:pPr>
            <w:r w:rsidRPr="00FD1567">
              <w:rPr>
                <w:color w:val="000000" w:themeColor="text1"/>
                <w:sz w:val="23"/>
                <w:szCs w:val="23"/>
              </w:rPr>
              <w:t>(viii)</w:t>
            </w:r>
          </w:p>
        </w:tc>
        <w:tc>
          <w:tcPr>
            <w:tcW w:w="6435" w:type="dxa"/>
            <w:gridSpan w:val="3"/>
            <w:tcBorders>
              <w:top w:val="single" w:sz="4" w:space="0" w:color="auto"/>
              <w:right w:val="single" w:sz="4" w:space="0" w:color="auto"/>
            </w:tcBorders>
          </w:tcPr>
          <w:p w14:paraId="6E67A551" w14:textId="15B87D00" w:rsidR="00402D39" w:rsidRPr="00FD1567" w:rsidRDefault="00402D39" w:rsidP="00620789">
            <w:pPr>
              <w:rPr>
                <w:color w:val="000000" w:themeColor="text1"/>
                <w:sz w:val="23"/>
                <w:szCs w:val="23"/>
              </w:rPr>
            </w:pPr>
            <w:r w:rsidRPr="00FD1567">
              <w:rPr>
                <w:color w:val="000000" w:themeColor="text1"/>
                <w:sz w:val="23"/>
                <w:szCs w:val="23"/>
              </w:rPr>
              <w:t>Outreach activities</w:t>
            </w:r>
          </w:p>
        </w:tc>
        <w:tc>
          <w:tcPr>
            <w:tcW w:w="931" w:type="dxa"/>
            <w:tcBorders>
              <w:top w:val="single" w:sz="4" w:space="0" w:color="auto"/>
              <w:left w:val="single" w:sz="4" w:space="0" w:color="auto"/>
              <w:bottom w:val="single" w:sz="4" w:space="0" w:color="auto"/>
              <w:right w:val="single" w:sz="4" w:space="0" w:color="auto"/>
            </w:tcBorders>
          </w:tcPr>
          <w:p w14:paraId="193E0246" w14:textId="7A25B8ED" w:rsidR="00402D39" w:rsidRPr="00FD1567" w:rsidRDefault="00752519" w:rsidP="00F37B71">
            <w:pPr>
              <w:rPr>
                <w:color w:val="000000" w:themeColor="text1"/>
                <w:sz w:val="23"/>
                <w:szCs w:val="23"/>
              </w:rPr>
            </w:pPr>
            <w:r w:rsidRPr="00FD1567">
              <w:rPr>
                <w:color w:val="000000" w:themeColor="text1"/>
                <w:sz w:val="23"/>
                <w:szCs w:val="23"/>
              </w:rPr>
              <w:t>72</w:t>
            </w:r>
          </w:p>
        </w:tc>
      </w:tr>
      <w:tr w:rsidR="001D5BE8" w:rsidRPr="00FD1567" w14:paraId="2DD0A4E9" w14:textId="1E53FBD7" w:rsidTr="007700AE">
        <w:tc>
          <w:tcPr>
            <w:tcW w:w="573" w:type="dxa"/>
            <w:tcBorders>
              <w:top w:val="single" w:sz="4" w:space="0" w:color="auto"/>
              <w:left w:val="single" w:sz="4" w:space="0" w:color="auto"/>
              <w:bottom w:val="single" w:sz="4" w:space="0" w:color="auto"/>
            </w:tcBorders>
          </w:tcPr>
          <w:p w14:paraId="13BCAD8F" w14:textId="38534BAC" w:rsidR="002E7ADC" w:rsidRPr="00FD1567" w:rsidRDefault="002E7ADC" w:rsidP="00F37B71">
            <w:pPr>
              <w:rPr>
                <w:b/>
                <w:color w:val="000000" w:themeColor="text1"/>
                <w:sz w:val="23"/>
                <w:szCs w:val="23"/>
              </w:rPr>
            </w:pPr>
            <w:r w:rsidRPr="00FD1567">
              <w:rPr>
                <w:b/>
                <w:color w:val="000000" w:themeColor="text1"/>
                <w:sz w:val="23"/>
                <w:szCs w:val="23"/>
              </w:rPr>
              <w:t>6.</w:t>
            </w:r>
          </w:p>
        </w:tc>
        <w:tc>
          <w:tcPr>
            <w:tcW w:w="4962" w:type="dxa"/>
            <w:gridSpan w:val="2"/>
            <w:tcBorders>
              <w:top w:val="single" w:sz="4" w:space="0" w:color="auto"/>
              <w:bottom w:val="single" w:sz="4" w:space="0" w:color="auto"/>
            </w:tcBorders>
          </w:tcPr>
          <w:p w14:paraId="485AFF4C" w14:textId="34F54530" w:rsidR="002E7ADC" w:rsidRPr="00FD1567" w:rsidRDefault="002E5027" w:rsidP="00F37B71">
            <w:pPr>
              <w:rPr>
                <w:b/>
                <w:color w:val="000000" w:themeColor="text1"/>
                <w:sz w:val="23"/>
                <w:szCs w:val="23"/>
              </w:rPr>
            </w:pPr>
            <w:r w:rsidRPr="00FD1567">
              <w:rPr>
                <w:b/>
                <w:color w:val="000000" w:themeColor="text1"/>
                <w:sz w:val="23"/>
                <w:szCs w:val="23"/>
              </w:rPr>
              <w:t>CASE STUDIES</w:t>
            </w:r>
          </w:p>
        </w:tc>
        <w:tc>
          <w:tcPr>
            <w:tcW w:w="1178" w:type="dxa"/>
            <w:tcBorders>
              <w:top w:val="single" w:sz="4" w:space="0" w:color="auto"/>
              <w:bottom w:val="single" w:sz="4" w:space="0" w:color="auto"/>
            </w:tcBorders>
          </w:tcPr>
          <w:p w14:paraId="6600D0DC" w14:textId="77777777" w:rsidR="002E7ADC" w:rsidRPr="00FD1567" w:rsidRDefault="002E7ADC" w:rsidP="00F37B71">
            <w:pPr>
              <w:rPr>
                <w:color w:val="000000" w:themeColor="text1"/>
                <w:sz w:val="23"/>
                <w:szCs w:val="23"/>
              </w:rPr>
            </w:pPr>
          </w:p>
        </w:tc>
        <w:tc>
          <w:tcPr>
            <w:tcW w:w="1004" w:type="dxa"/>
            <w:tcBorders>
              <w:top w:val="single" w:sz="4" w:space="0" w:color="auto"/>
              <w:bottom w:val="single" w:sz="4" w:space="0" w:color="auto"/>
              <w:right w:val="single" w:sz="4" w:space="0" w:color="auto"/>
            </w:tcBorders>
          </w:tcPr>
          <w:p w14:paraId="48598859" w14:textId="77777777" w:rsidR="002E7ADC" w:rsidRPr="00FD1567" w:rsidRDefault="002E7ADC" w:rsidP="00F37B71">
            <w:pPr>
              <w:rPr>
                <w:color w:val="000000" w:themeColor="text1"/>
                <w:sz w:val="23"/>
                <w:szCs w:val="23"/>
              </w:rPr>
            </w:pPr>
          </w:p>
        </w:tc>
        <w:tc>
          <w:tcPr>
            <w:tcW w:w="931" w:type="dxa"/>
            <w:tcBorders>
              <w:top w:val="single" w:sz="4" w:space="0" w:color="auto"/>
              <w:left w:val="single" w:sz="4" w:space="0" w:color="auto"/>
              <w:bottom w:val="single" w:sz="4" w:space="0" w:color="auto"/>
              <w:right w:val="single" w:sz="4" w:space="0" w:color="auto"/>
            </w:tcBorders>
          </w:tcPr>
          <w:p w14:paraId="16F1187C" w14:textId="391EB833" w:rsidR="002E7ADC" w:rsidRPr="00FD1567" w:rsidRDefault="00752519" w:rsidP="00F37B71">
            <w:pPr>
              <w:rPr>
                <w:color w:val="000000" w:themeColor="text1"/>
                <w:sz w:val="23"/>
                <w:szCs w:val="23"/>
              </w:rPr>
            </w:pPr>
            <w:r w:rsidRPr="00FD1567">
              <w:rPr>
                <w:color w:val="000000" w:themeColor="text1"/>
                <w:sz w:val="23"/>
                <w:szCs w:val="23"/>
              </w:rPr>
              <w:t>74</w:t>
            </w:r>
          </w:p>
        </w:tc>
      </w:tr>
      <w:tr w:rsidR="001D5BE8" w:rsidRPr="00FD1567" w14:paraId="1D1695CA" w14:textId="3A451B6C" w:rsidTr="007700AE">
        <w:tc>
          <w:tcPr>
            <w:tcW w:w="573" w:type="dxa"/>
            <w:tcBorders>
              <w:top w:val="single" w:sz="4" w:space="0" w:color="auto"/>
              <w:left w:val="single" w:sz="4" w:space="0" w:color="auto"/>
              <w:bottom w:val="single" w:sz="4" w:space="0" w:color="auto"/>
            </w:tcBorders>
          </w:tcPr>
          <w:p w14:paraId="1A4A3260" w14:textId="5F13D6EE" w:rsidR="002E7ADC" w:rsidRPr="00FD1567" w:rsidRDefault="002E7ADC" w:rsidP="00F37B71">
            <w:pPr>
              <w:rPr>
                <w:b/>
                <w:color w:val="000000" w:themeColor="text1"/>
                <w:sz w:val="23"/>
                <w:szCs w:val="23"/>
              </w:rPr>
            </w:pPr>
            <w:r w:rsidRPr="00FD1567">
              <w:rPr>
                <w:b/>
                <w:color w:val="000000" w:themeColor="text1"/>
                <w:sz w:val="23"/>
                <w:szCs w:val="23"/>
              </w:rPr>
              <w:t>7.</w:t>
            </w:r>
          </w:p>
        </w:tc>
        <w:tc>
          <w:tcPr>
            <w:tcW w:w="4962" w:type="dxa"/>
            <w:gridSpan w:val="2"/>
            <w:tcBorders>
              <w:top w:val="single" w:sz="4" w:space="0" w:color="auto"/>
              <w:bottom w:val="single" w:sz="4" w:space="0" w:color="auto"/>
            </w:tcBorders>
          </w:tcPr>
          <w:p w14:paraId="4069A324" w14:textId="0D9FABD0" w:rsidR="002E7ADC" w:rsidRPr="00FD1567" w:rsidRDefault="002E5027" w:rsidP="00F37B71">
            <w:pPr>
              <w:rPr>
                <w:b/>
                <w:color w:val="000000" w:themeColor="text1"/>
                <w:sz w:val="23"/>
                <w:szCs w:val="23"/>
              </w:rPr>
            </w:pPr>
            <w:r w:rsidRPr="00FD1567">
              <w:rPr>
                <w:b/>
                <w:color w:val="000000" w:themeColor="text1"/>
                <w:sz w:val="23"/>
                <w:szCs w:val="23"/>
              </w:rPr>
              <w:t>FURTHER INFORMATION</w:t>
            </w:r>
          </w:p>
        </w:tc>
        <w:tc>
          <w:tcPr>
            <w:tcW w:w="1178" w:type="dxa"/>
            <w:tcBorders>
              <w:top w:val="single" w:sz="4" w:space="0" w:color="auto"/>
              <w:bottom w:val="single" w:sz="4" w:space="0" w:color="auto"/>
            </w:tcBorders>
          </w:tcPr>
          <w:p w14:paraId="2FA46AAE" w14:textId="77777777" w:rsidR="002E7ADC" w:rsidRPr="00FD1567" w:rsidRDefault="002E7ADC" w:rsidP="00F37B71">
            <w:pPr>
              <w:rPr>
                <w:color w:val="000000" w:themeColor="text1"/>
                <w:sz w:val="23"/>
                <w:szCs w:val="23"/>
              </w:rPr>
            </w:pPr>
          </w:p>
        </w:tc>
        <w:tc>
          <w:tcPr>
            <w:tcW w:w="1004" w:type="dxa"/>
            <w:tcBorders>
              <w:top w:val="single" w:sz="4" w:space="0" w:color="auto"/>
              <w:bottom w:val="single" w:sz="4" w:space="0" w:color="auto"/>
              <w:right w:val="single" w:sz="4" w:space="0" w:color="auto"/>
            </w:tcBorders>
          </w:tcPr>
          <w:p w14:paraId="519D5D71" w14:textId="77777777" w:rsidR="002E7ADC" w:rsidRPr="00FD1567" w:rsidRDefault="002E7ADC" w:rsidP="00F37B71">
            <w:pPr>
              <w:rPr>
                <w:color w:val="000000" w:themeColor="text1"/>
                <w:sz w:val="23"/>
                <w:szCs w:val="23"/>
              </w:rPr>
            </w:pPr>
          </w:p>
        </w:tc>
        <w:tc>
          <w:tcPr>
            <w:tcW w:w="931" w:type="dxa"/>
            <w:tcBorders>
              <w:top w:val="single" w:sz="4" w:space="0" w:color="auto"/>
              <w:left w:val="single" w:sz="4" w:space="0" w:color="auto"/>
              <w:bottom w:val="single" w:sz="4" w:space="0" w:color="auto"/>
              <w:right w:val="single" w:sz="4" w:space="0" w:color="auto"/>
            </w:tcBorders>
          </w:tcPr>
          <w:p w14:paraId="0839D7ED" w14:textId="4CD23354" w:rsidR="002E7ADC" w:rsidRPr="00FD1567" w:rsidRDefault="00752519" w:rsidP="00F37B71">
            <w:pPr>
              <w:rPr>
                <w:color w:val="000000" w:themeColor="text1"/>
                <w:sz w:val="23"/>
                <w:szCs w:val="23"/>
              </w:rPr>
            </w:pPr>
            <w:r w:rsidRPr="00FD1567">
              <w:rPr>
                <w:color w:val="000000" w:themeColor="text1"/>
                <w:sz w:val="23"/>
                <w:szCs w:val="23"/>
              </w:rPr>
              <w:t>76</w:t>
            </w:r>
          </w:p>
        </w:tc>
      </w:tr>
      <w:tr w:rsidR="001D5BE8" w:rsidRPr="00FD1567" w14:paraId="0B77924E" w14:textId="2E1D62D6" w:rsidTr="007700AE">
        <w:tc>
          <w:tcPr>
            <w:tcW w:w="573" w:type="dxa"/>
            <w:tcBorders>
              <w:top w:val="single" w:sz="4" w:space="0" w:color="auto"/>
              <w:left w:val="single" w:sz="4" w:space="0" w:color="auto"/>
              <w:bottom w:val="single" w:sz="4" w:space="0" w:color="auto"/>
            </w:tcBorders>
          </w:tcPr>
          <w:p w14:paraId="33DEDD2B" w14:textId="17294380" w:rsidR="002E7ADC" w:rsidRPr="00FD1567" w:rsidRDefault="002E7ADC" w:rsidP="00F37B71">
            <w:pPr>
              <w:rPr>
                <w:b/>
                <w:color w:val="000000" w:themeColor="text1"/>
                <w:sz w:val="23"/>
                <w:szCs w:val="23"/>
              </w:rPr>
            </w:pPr>
            <w:r w:rsidRPr="00FD1567">
              <w:rPr>
                <w:b/>
                <w:color w:val="000000" w:themeColor="text1"/>
                <w:sz w:val="23"/>
                <w:szCs w:val="23"/>
              </w:rPr>
              <w:t>8.</w:t>
            </w:r>
          </w:p>
        </w:tc>
        <w:tc>
          <w:tcPr>
            <w:tcW w:w="4962" w:type="dxa"/>
            <w:gridSpan w:val="2"/>
            <w:tcBorders>
              <w:top w:val="single" w:sz="4" w:space="0" w:color="auto"/>
              <w:bottom w:val="single" w:sz="4" w:space="0" w:color="auto"/>
            </w:tcBorders>
          </w:tcPr>
          <w:p w14:paraId="20220C38" w14:textId="290D30C4" w:rsidR="002E7ADC" w:rsidRPr="00FD1567" w:rsidRDefault="002E5027" w:rsidP="00F37B71">
            <w:pPr>
              <w:rPr>
                <w:b/>
                <w:color w:val="000000" w:themeColor="text1"/>
                <w:sz w:val="23"/>
                <w:szCs w:val="23"/>
              </w:rPr>
            </w:pPr>
            <w:r w:rsidRPr="00FD1567">
              <w:rPr>
                <w:b/>
                <w:color w:val="000000" w:themeColor="text1"/>
                <w:sz w:val="23"/>
                <w:szCs w:val="23"/>
              </w:rPr>
              <w:t>ACTION PLAN</w:t>
            </w:r>
          </w:p>
        </w:tc>
        <w:tc>
          <w:tcPr>
            <w:tcW w:w="1178" w:type="dxa"/>
            <w:tcBorders>
              <w:top w:val="single" w:sz="4" w:space="0" w:color="auto"/>
              <w:bottom w:val="single" w:sz="4" w:space="0" w:color="auto"/>
            </w:tcBorders>
          </w:tcPr>
          <w:p w14:paraId="553B8F8B" w14:textId="77777777" w:rsidR="002E7ADC" w:rsidRPr="00FD1567" w:rsidRDefault="002E7ADC" w:rsidP="00F37B71">
            <w:pPr>
              <w:rPr>
                <w:color w:val="000000" w:themeColor="text1"/>
                <w:sz w:val="23"/>
                <w:szCs w:val="23"/>
              </w:rPr>
            </w:pPr>
          </w:p>
        </w:tc>
        <w:tc>
          <w:tcPr>
            <w:tcW w:w="1004" w:type="dxa"/>
            <w:tcBorders>
              <w:top w:val="single" w:sz="4" w:space="0" w:color="auto"/>
              <w:bottom w:val="single" w:sz="4" w:space="0" w:color="auto"/>
              <w:right w:val="single" w:sz="4" w:space="0" w:color="auto"/>
            </w:tcBorders>
          </w:tcPr>
          <w:p w14:paraId="68FEA11C" w14:textId="77777777" w:rsidR="002E7ADC" w:rsidRPr="00FD1567" w:rsidRDefault="002E7ADC" w:rsidP="00F37B71">
            <w:pPr>
              <w:rPr>
                <w:color w:val="000000" w:themeColor="text1"/>
                <w:sz w:val="23"/>
                <w:szCs w:val="23"/>
              </w:rPr>
            </w:pPr>
          </w:p>
        </w:tc>
        <w:tc>
          <w:tcPr>
            <w:tcW w:w="931" w:type="dxa"/>
            <w:tcBorders>
              <w:top w:val="single" w:sz="4" w:space="0" w:color="auto"/>
              <w:left w:val="single" w:sz="4" w:space="0" w:color="auto"/>
              <w:bottom w:val="single" w:sz="4" w:space="0" w:color="auto"/>
              <w:right w:val="single" w:sz="4" w:space="0" w:color="auto"/>
            </w:tcBorders>
          </w:tcPr>
          <w:p w14:paraId="38656703" w14:textId="7A0FF134" w:rsidR="002E7ADC" w:rsidRPr="00FD1567" w:rsidRDefault="00752519" w:rsidP="00F37B71">
            <w:pPr>
              <w:rPr>
                <w:color w:val="000000" w:themeColor="text1"/>
                <w:sz w:val="23"/>
                <w:szCs w:val="23"/>
              </w:rPr>
            </w:pPr>
            <w:r w:rsidRPr="00FD1567">
              <w:rPr>
                <w:color w:val="000000" w:themeColor="text1"/>
                <w:sz w:val="23"/>
                <w:szCs w:val="23"/>
              </w:rPr>
              <w:t>77</w:t>
            </w:r>
          </w:p>
        </w:tc>
      </w:tr>
    </w:tbl>
    <w:p w14:paraId="5DED651A" w14:textId="50855024" w:rsidR="003A6DCD" w:rsidRPr="00FD1567" w:rsidRDefault="003A6DCD" w:rsidP="00F37B71">
      <w:pPr>
        <w:rPr>
          <w:color w:val="000000" w:themeColor="text1"/>
          <w:sz w:val="23"/>
          <w:szCs w:val="23"/>
        </w:rPr>
      </w:pPr>
    </w:p>
    <w:p w14:paraId="0DF83F77" w14:textId="2BE59736" w:rsidR="003A51B1" w:rsidRPr="00FD1567" w:rsidRDefault="003A51B1" w:rsidP="00F37B71">
      <w:pPr>
        <w:rPr>
          <w:color w:val="000000" w:themeColor="text1"/>
        </w:rPr>
      </w:pPr>
    </w:p>
    <w:p w14:paraId="21E6B814" w14:textId="77777777" w:rsidR="003A51B1" w:rsidRPr="00FD1567" w:rsidRDefault="003A51B1">
      <w:pPr>
        <w:spacing w:before="0" w:line="240" w:lineRule="auto"/>
        <w:rPr>
          <w:color w:val="000000" w:themeColor="text1"/>
        </w:rPr>
      </w:pPr>
      <w:r w:rsidRPr="00FD1567">
        <w:rPr>
          <w:color w:val="000000" w:themeColor="text1"/>
        </w:rPr>
        <w:br w:type="page"/>
      </w:r>
    </w:p>
    <w:p w14:paraId="0191F99A" w14:textId="4C9DF278" w:rsidR="00476E72" w:rsidRPr="00FD1567" w:rsidRDefault="00AA2942">
      <w:pPr>
        <w:spacing w:before="0" w:line="240" w:lineRule="auto"/>
        <w:rPr>
          <w:b/>
          <w:color w:val="000000" w:themeColor="text1"/>
          <w:sz w:val="24"/>
        </w:rPr>
      </w:pPr>
      <w:r w:rsidRPr="00FD1567">
        <w:rPr>
          <w:b/>
          <w:color w:val="000000" w:themeColor="text1"/>
          <w:sz w:val="24"/>
        </w:rPr>
        <w:lastRenderedPageBreak/>
        <w:t>GLOSSARY</w:t>
      </w:r>
      <w:r w:rsidRPr="00FD1567">
        <w:rPr>
          <w:b/>
          <w:color w:val="000000" w:themeColor="text1"/>
          <w:sz w:val="24"/>
        </w:rPr>
        <w:br/>
      </w:r>
    </w:p>
    <w:tbl>
      <w:tblPr>
        <w:tblStyle w:val="TableGrid"/>
        <w:tblW w:w="0" w:type="auto"/>
        <w:tblLook w:val="04A0" w:firstRow="1" w:lastRow="0" w:firstColumn="1" w:lastColumn="0" w:noHBand="0" w:noVBand="1"/>
      </w:tblPr>
      <w:tblGrid>
        <w:gridCol w:w="1271"/>
        <w:gridCol w:w="7449"/>
      </w:tblGrid>
      <w:tr w:rsidR="001E67AD" w:rsidRPr="00FD1567" w14:paraId="25BCE10F" w14:textId="77777777" w:rsidTr="00476E72">
        <w:tc>
          <w:tcPr>
            <w:tcW w:w="1271" w:type="dxa"/>
          </w:tcPr>
          <w:p w14:paraId="06DC48A0" w14:textId="77777777" w:rsidR="001E67AD" w:rsidRPr="00FD1567" w:rsidRDefault="001E67AD">
            <w:pPr>
              <w:spacing w:before="0" w:line="240" w:lineRule="auto"/>
              <w:rPr>
                <w:b/>
                <w:color w:val="000000" w:themeColor="text1"/>
                <w:sz w:val="24"/>
              </w:rPr>
            </w:pPr>
            <w:r w:rsidRPr="00FD1567">
              <w:rPr>
                <w:b/>
                <w:color w:val="000000" w:themeColor="text1"/>
                <w:sz w:val="24"/>
              </w:rPr>
              <w:t>AS</w:t>
            </w:r>
          </w:p>
        </w:tc>
        <w:tc>
          <w:tcPr>
            <w:tcW w:w="7449" w:type="dxa"/>
          </w:tcPr>
          <w:p w14:paraId="4BDAD8D2" w14:textId="77777777" w:rsidR="001E67AD" w:rsidRPr="00FD1567" w:rsidRDefault="001E67AD">
            <w:pPr>
              <w:spacing w:before="0" w:line="240" w:lineRule="auto"/>
              <w:rPr>
                <w:b/>
                <w:color w:val="000000" w:themeColor="text1"/>
                <w:sz w:val="24"/>
              </w:rPr>
            </w:pPr>
            <w:r w:rsidRPr="00FD1567">
              <w:rPr>
                <w:b/>
                <w:color w:val="000000" w:themeColor="text1"/>
                <w:sz w:val="24"/>
              </w:rPr>
              <w:t>Athena SWAN</w:t>
            </w:r>
          </w:p>
        </w:tc>
      </w:tr>
      <w:tr w:rsidR="001E67AD" w:rsidRPr="00FD1567" w14:paraId="2731D44B" w14:textId="77777777" w:rsidTr="00476E72">
        <w:tc>
          <w:tcPr>
            <w:tcW w:w="1271" w:type="dxa"/>
          </w:tcPr>
          <w:p w14:paraId="5A12BE16" w14:textId="77777777" w:rsidR="001E67AD" w:rsidRPr="00FD1567" w:rsidRDefault="001E67AD">
            <w:pPr>
              <w:spacing w:before="0" w:line="240" w:lineRule="auto"/>
              <w:rPr>
                <w:b/>
                <w:color w:val="000000" w:themeColor="text1"/>
                <w:sz w:val="24"/>
              </w:rPr>
            </w:pPr>
            <w:r w:rsidRPr="00FD1567">
              <w:rPr>
                <w:b/>
                <w:color w:val="000000" w:themeColor="text1"/>
                <w:sz w:val="24"/>
              </w:rPr>
              <w:t>BBSRC</w:t>
            </w:r>
          </w:p>
        </w:tc>
        <w:tc>
          <w:tcPr>
            <w:tcW w:w="7449" w:type="dxa"/>
          </w:tcPr>
          <w:p w14:paraId="1C133054" w14:textId="03849414" w:rsidR="001E67AD" w:rsidRPr="00FD1567" w:rsidRDefault="001E67AD">
            <w:pPr>
              <w:spacing w:before="0" w:line="240" w:lineRule="auto"/>
              <w:rPr>
                <w:b/>
                <w:color w:val="000000" w:themeColor="text1"/>
                <w:sz w:val="24"/>
              </w:rPr>
            </w:pPr>
            <w:r w:rsidRPr="00FD1567">
              <w:rPr>
                <w:b/>
                <w:color w:val="000000" w:themeColor="text1"/>
                <w:sz w:val="24"/>
              </w:rPr>
              <w:t>Biotechnology &amp; Biological Sciences Research Council</w:t>
            </w:r>
          </w:p>
        </w:tc>
      </w:tr>
      <w:tr w:rsidR="001E67AD" w:rsidRPr="00FD1567" w14:paraId="2D7044BC" w14:textId="77777777" w:rsidTr="00476E72">
        <w:tc>
          <w:tcPr>
            <w:tcW w:w="1271" w:type="dxa"/>
          </w:tcPr>
          <w:p w14:paraId="3DAA098D" w14:textId="77777777" w:rsidR="001E67AD" w:rsidRPr="00FD1567" w:rsidRDefault="001E67AD">
            <w:pPr>
              <w:spacing w:before="0" w:line="240" w:lineRule="auto"/>
              <w:rPr>
                <w:b/>
                <w:color w:val="000000" w:themeColor="text1"/>
                <w:sz w:val="24"/>
              </w:rPr>
            </w:pPr>
            <w:r w:rsidRPr="00FD1567">
              <w:rPr>
                <w:b/>
                <w:color w:val="000000" w:themeColor="text1"/>
                <w:sz w:val="24"/>
              </w:rPr>
              <w:t>COSHH</w:t>
            </w:r>
          </w:p>
        </w:tc>
        <w:tc>
          <w:tcPr>
            <w:tcW w:w="7449" w:type="dxa"/>
          </w:tcPr>
          <w:p w14:paraId="3F3D4AED" w14:textId="1031794B" w:rsidR="001E67AD" w:rsidRPr="00FD1567" w:rsidRDefault="001E67AD">
            <w:pPr>
              <w:spacing w:before="0" w:line="240" w:lineRule="auto"/>
              <w:rPr>
                <w:b/>
                <w:color w:val="000000" w:themeColor="text1"/>
                <w:sz w:val="24"/>
              </w:rPr>
            </w:pPr>
            <w:r w:rsidRPr="00FD1567">
              <w:rPr>
                <w:b/>
                <w:color w:val="000000" w:themeColor="text1"/>
                <w:sz w:val="24"/>
              </w:rPr>
              <w:t>Control of Substances Hazardous to Health</w:t>
            </w:r>
          </w:p>
        </w:tc>
      </w:tr>
      <w:tr w:rsidR="001E67AD" w:rsidRPr="00FD1567" w14:paraId="31360844" w14:textId="77777777" w:rsidTr="00476E72">
        <w:tc>
          <w:tcPr>
            <w:tcW w:w="1271" w:type="dxa"/>
          </w:tcPr>
          <w:p w14:paraId="4709A395" w14:textId="77777777" w:rsidR="001E67AD" w:rsidRPr="00FD1567" w:rsidRDefault="001E67AD">
            <w:pPr>
              <w:spacing w:before="0" w:line="240" w:lineRule="auto"/>
              <w:rPr>
                <w:b/>
                <w:color w:val="000000" w:themeColor="text1"/>
                <w:sz w:val="24"/>
              </w:rPr>
            </w:pPr>
            <w:r w:rsidRPr="00FD1567">
              <w:rPr>
                <w:b/>
                <w:color w:val="000000" w:themeColor="text1"/>
                <w:sz w:val="24"/>
              </w:rPr>
              <w:t>CPD</w:t>
            </w:r>
          </w:p>
        </w:tc>
        <w:tc>
          <w:tcPr>
            <w:tcW w:w="7449" w:type="dxa"/>
          </w:tcPr>
          <w:p w14:paraId="57D56950" w14:textId="5506E44C" w:rsidR="001E67AD" w:rsidRPr="00FD1567" w:rsidRDefault="001E67AD">
            <w:pPr>
              <w:spacing w:before="0" w:line="240" w:lineRule="auto"/>
              <w:rPr>
                <w:b/>
                <w:color w:val="000000" w:themeColor="text1"/>
                <w:sz w:val="24"/>
              </w:rPr>
            </w:pPr>
            <w:r w:rsidRPr="00FD1567">
              <w:rPr>
                <w:b/>
                <w:color w:val="000000" w:themeColor="text1"/>
                <w:sz w:val="24"/>
              </w:rPr>
              <w:t>Centre for Professional Development</w:t>
            </w:r>
          </w:p>
        </w:tc>
      </w:tr>
      <w:tr w:rsidR="001E67AD" w:rsidRPr="00FD1567" w14:paraId="0C9C5093" w14:textId="77777777" w:rsidTr="00476E72">
        <w:tc>
          <w:tcPr>
            <w:tcW w:w="1271" w:type="dxa"/>
          </w:tcPr>
          <w:p w14:paraId="00E7E941" w14:textId="150ED60B" w:rsidR="001E67AD" w:rsidRPr="00FD1567" w:rsidRDefault="00196F6A">
            <w:pPr>
              <w:spacing w:before="0" w:line="240" w:lineRule="auto"/>
              <w:rPr>
                <w:b/>
                <w:color w:val="000000" w:themeColor="text1"/>
                <w:sz w:val="24"/>
              </w:rPr>
            </w:pPr>
            <w:r w:rsidRPr="00FD1567">
              <w:rPr>
                <w:b/>
                <w:color w:val="000000" w:themeColor="text1"/>
                <w:sz w:val="24"/>
              </w:rPr>
              <w:t>D</w:t>
            </w:r>
            <w:r w:rsidR="001E67AD" w:rsidRPr="00FD1567">
              <w:rPr>
                <w:b/>
                <w:color w:val="000000" w:themeColor="text1"/>
                <w:sz w:val="24"/>
              </w:rPr>
              <w:t>L</w:t>
            </w:r>
            <w:r w:rsidRPr="00FD1567">
              <w:rPr>
                <w:b/>
                <w:color w:val="000000" w:themeColor="text1"/>
                <w:sz w:val="24"/>
              </w:rPr>
              <w:t>H</w:t>
            </w:r>
            <w:r w:rsidR="001E67AD" w:rsidRPr="00FD1567">
              <w:rPr>
                <w:b/>
                <w:color w:val="000000" w:themeColor="text1"/>
                <w:sz w:val="24"/>
              </w:rPr>
              <w:t>E</w:t>
            </w:r>
          </w:p>
        </w:tc>
        <w:tc>
          <w:tcPr>
            <w:tcW w:w="7449" w:type="dxa"/>
          </w:tcPr>
          <w:p w14:paraId="5BEC2034" w14:textId="5039E76A" w:rsidR="001E67AD" w:rsidRPr="00FD1567" w:rsidRDefault="00196F6A">
            <w:pPr>
              <w:spacing w:before="0" w:line="240" w:lineRule="auto"/>
              <w:rPr>
                <w:b/>
                <w:color w:val="000000" w:themeColor="text1"/>
                <w:sz w:val="24"/>
              </w:rPr>
            </w:pPr>
            <w:r w:rsidRPr="00FD1567">
              <w:rPr>
                <w:b/>
                <w:color w:val="000000" w:themeColor="text1"/>
                <w:sz w:val="24"/>
              </w:rPr>
              <w:t>Destinations of Leavers from Higher Education</w:t>
            </w:r>
          </w:p>
        </w:tc>
      </w:tr>
      <w:tr w:rsidR="001E67AD" w:rsidRPr="00FD1567" w14:paraId="54014399" w14:textId="77777777" w:rsidTr="00476E72">
        <w:tc>
          <w:tcPr>
            <w:tcW w:w="1271" w:type="dxa"/>
          </w:tcPr>
          <w:p w14:paraId="585083B0" w14:textId="50C91FA9" w:rsidR="001E67AD" w:rsidRPr="00FD1567" w:rsidRDefault="001E67AD">
            <w:pPr>
              <w:spacing w:before="0" w:line="240" w:lineRule="auto"/>
              <w:rPr>
                <w:b/>
                <w:color w:val="000000" w:themeColor="text1"/>
                <w:sz w:val="24"/>
              </w:rPr>
            </w:pPr>
            <w:r w:rsidRPr="00FD1567">
              <w:rPr>
                <w:b/>
                <w:color w:val="000000" w:themeColor="text1"/>
                <w:sz w:val="24"/>
              </w:rPr>
              <w:t>E</w:t>
            </w:r>
            <w:r w:rsidR="00F77682" w:rsidRPr="00FD1567">
              <w:rPr>
                <w:b/>
                <w:color w:val="000000" w:themeColor="text1"/>
                <w:sz w:val="24"/>
              </w:rPr>
              <w:t>,</w:t>
            </w:r>
            <w:r w:rsidRPr="00FD1567">
              <w:rPr>
                <w:b/>
                <w:color w:val="000000" w:themeColor="text1"/>
                <w:sz w:val="24"/>
              </w:rPr>
              <w:t>D</w:t>
            </w:r>
            <w:r w:rsidR="00F77682" w:rsidRPr="00FD1567">
              <w:rPr>
                <w:b/>
                <w:color w:val="000000" w:themeColor="text1"/>
                <w:sz w:val="24"/>
              </w:rPr>
              <w:t>&amp;I</w:t>
            </w:r>
          </w:p>
        </w:tc>
        <w:tc>
          <w:tcPr>
            <w:tcW w:w="7449" w:type="dxa"/>
          </w:tcPr>
          <w:p w14:paraId="23D8ECCD" w14:textId="44611969" w:rsidR="001E67AD" w:rsidRPr="00FD1567" w:rsidRDefault="001E67AD" w:rsidP="00F77682">
            <w:pPr>
              <w:spacing w:before="0" w:line="240" w:lineRule="auto"/>
              <w:rPr>
                <w:b/>
                <w:color w:val="000000" w:themeColor="text1"/>
                <w:sz w:val="24"/>
              </w:rPr>
            </w:pPr>
            <w:r w:rsidRPr="00FD1567">
              <w:rPr>
                <w:b/>
                <w:color w:val="000000" w:themeColor="text1"/>
                <w:sz w:val="24"/>
              </w:rPr>
              <w:t>Equality</w:t>
            </w:r>
            <w:r w:rsidR="00F77682" w:rsidRPr="00FD1567">
              <w:rPr>
                <w:b/>
                <w:color w:val="000000" w:themeColor="text1"/>
                <w:sz w:val="24"/>
              </w:rPr>
              <w:t xml:space="preserve">, </w:t>
            </w:r>
            <w:r w:rsidRPr="00FD1567">
              <w:rPr>
                <w:b/>
                <w:color w:val="000000" w:themeColor="text1"/>
                <w:sz w:val="24"/>
              </w:rPr>
              <w:t>Diversity</w:t>
            </w:r>
            <w:r w:rsidR="00F77682" w:rsidRPr="00FD1567">
              <w:rPr>
                <w:b/>
                <w:color w:val="000000" w:themeColor="text1"/>
                <w:sz w:val="24"/>
              </w:rPr>
              <w:t xml:space="preserve"> &amp; Inclusion</w:t>
            </w:r>
          </w:p>
        </w:tc>
      </w:tr>
      <w:tr w:rsidR="001E67AD" w:rsidRPr="00FD1567" w14:paraId="73B1762A" w14:textId="77777777" w:rsidTr="00476E72">
        <w:tc>
          <w:tcPr>
            <w:tcW w:w="1271" w:type="dxa"/>
          </w:tcPr>
          <w:p w14:paraId="4F8B173A" w14:textId="77777777" w:rsidR="001E67AD" w:rsidRPr="00FD1567" w:rsidRDefault="001E67AD">
            <w:pPr>
              <w:spacing w:before="0" w:line="240" w:lineRule="auto"/>
              <w:rPr>
                <w:b/>
                <w:color w:val="000000" w:themeColor="text1"/>
                <w:sz w:val="24"/>
              </w:rPr>
            </w:pPr>
            <w:r w:rsidRPr="00FD1567">
              <w:rPr>
                <w:b/>
                <w:color w:val="000000" w:themeColor="text1"/>
                <w:sz w:val="24"/>
              </w:rPr>
              <w:t>ECU</w:t>
            </w:r>
          </w:p>
        </w:tc>
        <w:tc>
          <w:tcPr>
            <w:tcW w:w="7449" w:type="dxa"/>
          </w:tcPr>
          <w:p w14:paraId="2606F353" w14:textId="77777777" w:rsidR="001E67AD" w:rsidRPr="00FD1567" w:rsidRDefault="001E67AD">
            <w:pPr>
              <w:spacing w:before="0" w:line="240" w:lineRule="auto"/>
              <w:rPr>
                <w:b/>
                <w:color w:val="000000" w:themeColor="text1"/>
                <w:sz w:val="24"/>
              </w:rPr>
            </w:pPr>
            <w:r w:rsidRPr="00FD1567">
              <w:rPr>
                <w:b/>
                <w:color w:val="000000" w:themeColor="text1"/>
                <w:sz w:val="24"/>
              </w:rPr>
              <w:t>Equality Challenge Unit</w:t>
            </w:r>
          </w:p>
        </w:tc>
      </w:tr>
      <w:tr w:rsidR="001E67AD" w:rsidRPr="00FD1567" w14:paraId="1E8D580C" w14:textId="77777777" w:rsidTr="00476E72">
        <w:tc>
          <w:tcPr>
            <w:tcW w:w="1271" w:type="dxa"/>
          </w:tcPr>
          <w:p w14:paraId="7A0F203E" w14:textId="2D7FBEB2" w:rsidR="001E67AD" w:rsidRPr="00FD1567" w:rsidRDefault="00F77682" w:rsidP="00F77682">
            <w:pPr>
              <w:spacing w:before="0" w:line="240" w:lineRule="auto"/>
              <w:rPr>
                <w:b/>
                <w:color w:val="000000" w:themeColor="text1"/>
                <w:sz w:val="24"/>
              </w:rPr>
            </w:pPr>
            <w:r w:rsidRPr="00FD1567">
              <w:rPr>
                <w:b/>
                <w:color w:val="000000" w:themeColor="text1"/>
                <w:sz w:val="24"/>
              </w:rPr>
              <w:t>FTC</w:t>
            </w:r>
          </w:p>
        </w:tc>
        <w:tc>
          <w:tcPr>
            <w:tcW w:w="7449" w:type="dxa"/>
          </w:tcPr>
          <w:p w14:paraId="3154D573" w14:textId="1D2C2DFE" w:rsidR="001E67AD" w:rsidRPr="00FD1567" w:rsidRDefault="00196F6A" w:rsidP="00F77682">
            <w:pPr>
              <w:spacing w:before="0" w:line="240" w:lineRule="auto"/>
              <w:rPr>
                <w:b/>
                <w:color w:val="000000" w:themeColor="text1"/>
                <w:sz w:val="24"/>
              </w:rPr>
            </w:pPr>
            <w:r w:rsidRPr="00FD1567">
              <w:rPr>
                <w:b/>
                <w:color w:val="000000" w:themeColor="text1"/>
                <w:sz w:val="24"/>
              </w:rPr>
              <w:t xml:space="preserve">Fixed </w:t>
            </w:r>
            <w:r w:rsidR="009400C4" w:rsidRPr="00FD1567">
              <w:rPr>
                <w:b/>
                <w:color w:val="000000" w:themeColor="text1"/>
                <w:sz w:val="24"/>
              </w:rPr>
              <w:t>T</w:t>
            </w:r>
            <w:r w:rsidR="00F77682" w:rsidRPr="00FD1567">
              <w:rPr>
                <w:b/>
                <w:color w:val="000000" w:themeColor="text1"/>
                <w:sz w:val="24"/>
              </w:rPr>
              <w:t xml:space="preserve">erm </w:t>
            </w:r>
            <w:r w:rsidRPr="00FD1567">
              <w:rPr>
                <w:b/>
                <w:color w:val="000000" w:themeColor="text1"/>
                <w:sz w:val="24"/>
              </w:rPr>
              <w:t>contract</w:t>
            </w:r>
          </w:p>
        </w:tc>
      </w:tr>
      <w:tr w:rsidR="001E67AD" w:rsidRPr="00FD1567" w14:paraId="7707BEA7" w14:textId="77777777" w:rsidTr="00476E72">
        <w:tc>
          <w:tcPr>
            <w:tcW w:w="1271" w:type="dxa"/>
          </w:tcPr>
          <w:p w14:paraId="5EF47923" w14:textId="77777777" w:rsidR="001E67AD" w:rsidRPr="00FD1567" w:rsidRDefault="001E67AD">
            <w:pPr>
              <w:spacing w:before="0" w:line="240" w:lineRule="auto"/>
              <w:rPr>
                <w:b/>
                <w:color w:val="000000" w:themeColor="text1"/>
                <w:sz w:val="24"/>
              </w:rPr>
            </w:pPr>
            <w:r w:rsidRPr="00FD1567">
              <w:rPr>
                <w:b/>
                <w:color w:val="000000" w:themeColor="text1"/>
                <w:sz w:val="24"/>
              </w:rPr>
              <w:t>GH</w:t>
            </w:r>
          </w:p>
        </w:tc>
        <w:tc>
          <w:tcPr>
            <w:tcW w:w="7449" w:type="dxa"/>
          </w:tcPr>
          <w:p w14:paraId="63D82B73" w14:textId="77777777" w:rsidR="001E67AD" w:rsidRPr="00FD1567" w:rsidRDefault="001E67AD">
            <w:pPr>
              <w:spacing w:before="0" w:line="240" w:lineRule="auto"/>
              <w:rPr>
                <w:b/>
                <w:color w:val="000000" w:themeColor="text1"/>
                <w:sz w:val="24"/>
              </w:rPr>
            </w:pPr>
            <w:r w:rsidRPr="00FD1567">
              <w:rPr>
                <w:b/>
                <w:color w:val="000000" w:themeColor="text1"/>
                <w:sz w:val="24"/>
              </w:rPr>
              <w:t>Gibbet Hill</w:t>
            </w:r>
          </w:p>
        </w:tc>
      </w:tr>
      <w:tr w:rsidR="001E67AD" w:rsidRPr="00FD1567" w14:paraId="2E9B2DEF" w14:textId="77777777" w:rsidTr="00476E72">
        <w:tc>
          <w:tcPr>
            <w:tcW w:w="1271" w:type="dxa"/>
          </w:tcPr>
          <w:p w14:paraId="7F2A11BD" w14:textId="77777777" w:rsidR="001E67AD" w:rsidRPr="00FD1567" w:rsidRDefault="001E67AD">
            <w:pPr>
              <w:spacing w:before="0" w:line="240" w:lineRule="auto"/>
              <w:rPr>
                <w:b/>
                <w:color w:val="000000" w:themeColor="text1"/>
                <w:sz w:val="24"/>
              </w:rPr>
            </w:pPr>
            <w:r w:rsidRPr="00FD1567">
              <w:rPr>
                <w:b/>
                <w:color w:val="000000" w:themeColor="text1"/>
                <w:sz w:val="24"/>
              </w:rPr>
              <w:t>GP</w:t>
            </w:r>
          </w:p>
        </w:tc>
        <w:tc>
          <w:tcPr>
            <w:tcW w:w="7449" w:type="dxa"/>
          </w:tcPr>
          <w:p w14:paraId="0BF77048" w14:textId="7439E559" w:rsidR="001E67AD" w:rsidRPr="00FD1567" w:rsidRDefault="00196F6A">
            <w:pPr>
              <w:spacing w:before="0" w:line="240" w:lineRule="auto"/>
              <w:rPr>
                <w:b/>
                <w:color w:val="000000" w:themeColor="text1"/>
                <w:sz w:val="24"/>
              </w:rPr>
            </w:pPr>
            <w:r w:rsidRPr="00FD1567">
              <w:rPr>
                <w:b/>
                <w:color w:val="000000" w:themeColor="text1"/>
                <w:sz w:val="24"/>
              </w:rPr>
              <w:t>Graduate prospects</w:t>
            </w:r>
          </w:p>
        </w:tc>
      </w:tr>
      <w:tr w:rsidR="001E67AD" w:rsidRPr="00FD1567" w14:paraId="3C92F093" w14:textId="77777777" w:rsidTr="00476E72">
        <w:tc>
          <w:tcPr>
            <w:tcW w:w="1271" w:type="dxa"/>
          </w:tcPr>
          <w:p w14:paraId="123DF102" w14:textId="77777777" w:rsidR="001E67AD" w:rsidRPr="00FD1567" w:rsidRDefault="001E67AD">
            <w:pPr>
              <w:spacing w:before="0" w:line="240" w:lineRule="auto"/>
              <w:rPr>
                <w:b/>
                <w:color w:val="000000" w:themeColor="text1"/>
                <w:sz w:val="24"/>
              </w:rPr>
            </w:pPr>
            <w:r w:rsidRPr="00FD1567">
              <w:rPr>
                <w:b/>
                <w:color w:val="000000" w:themeColor="text1"/>
                <w:sz w:val="24"/>
              </w:rPr>
              <w:t>HESA</w:t>
            </w:r>
          </w:p>
        </w:tc>
        <w:tc>
          <w:tcPr>
            <w:tcW w:w="7449" w:type="dxa"/>
          </w:tcPr>
          <w:p w14:paraId="6D53A2A1" w14:textId="04711E57" w:rsidR="001E67AD" w:rsidRPr="00FD1567" w:rsidRDefault="001E67AD">
            <w:pPr>
              <w:spacing w:before="0" w:line="240" w:lineRule="auto"/>
              <w:rPr>
                <w:b/>
                <w:color w:val="000000" w:themeColor="text1"/>
                <w:sz w:val="24"/>
              </w:rPr>
            </w:pPr>
            <w:r w:rsidRPr="00FD1567">
              <w:rPr>
                <w:b/>
                <w:color w:val="000000" w:themeColor="text1"/>
                <w:sz w:val="24"/>
              </w:rPr>
              <w:t>Higher Education Statistics Analysis</w:t>
            </w:r>
          </w:p>
        </w:tc>
      </w:tr>
      <w:tr w:rsidR="001E67AD" w:rsidRPr="00FD1567" w14:paraId="078B1DD6" w14:textId="77777777" w:rsidTr="00476E72">
        <w:tc>
          <w:tcPr>
            <w:tcW w:w="1271" w:type="dxa"/>
          </w:tcPr>
          <w:p w14:paraId="6C241B6E" w14:textId="0DB512F9" w:rsidR="001E67AD" w:rsidRPr="00FD1567" w:rsidRDefault="001E67AD">
            <w:pPr>
              <w:spacing w:before="0" w:line="240" w:lineRule="auto"/>
              <w:rPr>
                <w:b/>
                <w:color w:val="000000" w:themeColor="text1"/>
                <w:sz w:val="24"/>
              </w:rPr>
            </w:pPr>
            <w:r w:rsidRPr="00FD1567">
              <w:rPr>
                <w:b/>
                <w:color w:val="000000" w:themeColor="text1"/>
                <w:sz w:val="24"/>
              </w:rPr>
              <w:t>Ho</w:t>
            </w:r>
            <w:r w:rsidR="0082404E" w:rsidRPr="00FD1567">
              <w:rPr>
                <w:b/>
                <w:color w:val="000000" w:themeColor="text1"/>
                <w:sz w:val="24"/>
              </w:rPr>
              <w:t>S</w:t>
            </w:r>
          </w:p>
        </w:tc>
        <w:tc>
          <w:tcPr>
            <w:tcW w:w="7449" w:type="dxa"/>
          </w:tcPr>
          <w:p w14:paraId="403D379B" w14:textId="48095E15" w:rsidR="001E67AD" w:rsidRPr="00FD1567" w:rsidRDefault="001E67AD" w:rsidP="0082404E">
            <w:pPr>
              <w:spacing w:before="0" w:line="240" w:lineRule="auto"/>
              <w:rPr>
                <w:b/>
                <w:color w:val="000000" w:themeColor="text1"/>
                <w:sz w:val="24"/>
              </w:rPr>
            </w:pPr>
            <w:r w:rsidRPr="00FD1567">
              <w:rPr>
                <w:b/>
                <w:color w:val="000000" w:themeColor="text1"/>
                <w:sz w:val="24"/>
              </w:rPr>
              <w:t xml:space="preserve">Head of </w:t>
            </w:r>
            <w:r w:rsidR="0082404E" w:rsidRPr="00FD1567">
              <w:rPr>
                <w:b/>
                <w:color w:val="000000" w:themeColor="text1"/>
                <w:sz w:val="24"/>
              </w:rPr>
              <w:t>School</w:t>
            </w:r>
          </w:p>
        </w:tc>
      </w:tr>
      <w:tr w:rsidR="001E67AD" w:rsidRPr="00FD1567" w14:paraId="6A799F28" w14:textId="77777777" w:rsidTr="00EF4F05">
        <w:trPr>
          <w:trHeight w:val="318"/>
        </w:trPr>
        <w:tc>
          <w:tcPr>
            <w:tcW w:w="1271" w:type="dxa"/>
          </w:tcPr>
          <w:p w14:paraId="7F045D20" w14:textId="77777777" w:rsidR="001E67AD" w:rsidRPr="00FD1567" w:rsidRDefault="001E67AD">
            <w:pPr>
              <w:spacing w:before="0" w:line="240" w:lineRule="auto"/>
              <w:rPr>
                <w:b/>
                <w:color w:val="000000" w:themeColor="text1"/>
                <w:sz w:val="24"/>
              </w:rPr>
            </w:pPr>
            <w:r w:rsidRPr="00FD1567">
              <w:rPr>
                <w:b/>
                <w:color w:val="000000" w:themeColor="text1"/>
                <w:sz w:val="24"/>
              </w:rPr>
              <w:t>HR</w:t>
            </w:r>
          </w:p>
        </w:tc>
        <w:tc>
          <w:tcPr>
            <w:tcW w:w="7449" w:type="dxa"/>
          </w:tcPr>
          <w:p w14:paraId="65759247" w14:textId="77777777" w:rsidR="001E67AD" w:rsidRPr="00FD1567" w:rsidRDefault="001E67AD">
            <w:pPr>
              <w:spacing w:before="0" w:line="240" w:lineRule="auto"/>
              <w:rPr>
                <w:b/>
                <w:color w:val="000000" w:themeColor="text1"/>
                <w:sz w:val="24"/>
              </w:rPr>
            </w:pPr>
            <w:r w:rsidRPr="00FD1567">
              <w:rPr>
                <w:b/>
                <w:color w:val="000000" w:themeColor="text1"/>
                <w:sz w:val="24"/>
              </w:rPr>
              <w:t>Human Resources</w:t>
            </w:r>
          </w:p>
        </w:tc>
      </w:tr>
      <w:tr w:rsidR="001E67AD" w:rsidRPr="00FD1567" w14:paraId="4AA3D16F" w14:textId="77777777" w:rsidTr="00476E72">
        <w:tc>
          <w:tcPr>
            <w:tcW w:w="1271" w:type="dxa"/>
          </w:tcPr>
          <w:p w14:paraId="56DBBAEA" w14:textId="77777777" w:rsidR="001E67AD" w:rsidRPr="00FD1567" w:rsidRDefault="001E67AD">
            <w:pPr>
              <w:spacing w:before="0" w:line="240" w:lineRule="auto"/>
              <w:rPr>
                <w:b/>
                <w:color w:val="000000" w:themeColor="text1"/>
                <w:sz w:val="24"/>
              </w:rPr>
            </w:pPr>
            <w:r w:rsidRPr="00FD1567">
              <w:rPr>
                <w:b/>
                <w:color w:val="000000" w:themeColor="text1"/>
                <w:sz w:val="24"/>
              </w:rPr>
              <w:t>HS</w:t>
            </w:r>
          </w:p>
        </w:tc>
        <w:tc>
          <w:tcPr>
            <w:tcW w:w="7449" w:type="dxa"/>
          </w:tcPr>
          <w:p w14:paraId="469E86BD" w14:textId="235B4600" w:rsidR="001E67AD" w:rsidRPr="00FD1567" w:rsidRDefault="00EF4F05">
            <w:pPr>
              <w:spacing w:before="0" w:line="240" w:lineRule="auto"/>
              <w:rPr>
                <w:b/>
                <w:color w:val="000000" w:themeColor="text1"/>
                <w:sz w:val="24"/>
              </w:rPr>
            </w:pPr>
            <w:r w:rsidRPr="00FD1567">
              <w:rPr>
                <w:b/>
                <w:color w:val="000000" w:themeColor="text1"/>
                <w:sz w:val="24"/>
              </w:rPr>
              <w:t>Health and Safety</w:t>
            </w:r>
          </w:p>
        </w:tc>
      </w:tr>
      <w:tr w:rsidR="001E67AD" w:rsidRPr="00FD1567" w14:paraId="56829790" w14:textId="77777777" w:rsidTr="00476E72">
        <w:tc>
          <w:tcPr>
            <w:tcW w:w="1271" w:type="dxa"/>
          </w:tcPr>
          <w:p w14:paraId="09A661D3" w14:textId="77777777" w:rsidR="001E67AD" w:rsidRPr="00FD1567" w:rsidRDefault="001E67AD">
            <w:pPr>
              <w:spacing w:before="0" w:line="240" w:lineRule="auto"/>
              <w:rPr>
                <w:b/>
                <w:color w:val="000000" w:themeColor="text1"/>
                <w:sz w:val="24"/>
              </w:rPr>
            </w:pPr>
            <w:r w:rsidRPr="00FD1567">
              <w:rPr>
                <w:b/>
                <w:color w:val="000000" w:themeColor="text1"/>
                <w:sz w:val="24"/>
              </w:rPr>
              <w:t>IGGY</w:t>
            </w:r>
          </w:p>
        </w:tc>
        <w:tc>
          <w:tcPr>
            <w:tcW w:w="7449" w:type="dxa"/>
          </w:tcPr>
          <w:p w14:paraId="4F038E9A" w14:textId="02A5A436" w:rsidR="001E67AD" w:rsidRPr="00FD1567" w:rsidRDefault="001E67AD">
            <w:pPr>
              <w:spacing w:before="0" w:line="240" w:lineRule="auto"/>
              <w:rPr>
                <w:b/>
                <w:color w:val="000000" w:themeColor="text1"/>
                <w:sz w:val="24"/>
              </w:rPr>
            </w:pPr>
            <w:r w:rsidRPr="00FD1567">
              <w:rPr>
                <w:b/>
                <w:color w:val="000000" w:themeColor="text1"/>
                <w:sz w:val="24"/>
              </w:rPr>
              <w:t>International Gateway for Gifted Youth</w:t>
            </w:r>
          </w:p>
        </w:tc>
      </w:tr>
      <w:tr w:rsidR="001E67AD" w:rsidRPr="00FD1567" w14:paraId="6F0C8C21" w14:textId="77777777" w:rsidTr="00476E72">
        <w:tc>
          <w:tcPr>
            <w:tcW w:w="1271" w:type="dxa"/>
          </w:tcPr>
          <w:p w14:paraId="6AFD658C" w14:textId="77777777" w:rsidR="001E67AD" w:rsidRPr="00FD1567" w:rsidRDefault="001E67AD">
            <w:pPr>
              <w:spacing w:before="0" w:line="240" w:lineRule="auto"/>
              <w:rPr>
                <w:b/>
                <w:color w:val="000000" w:themeColor="text1"/>
                <w:sz w:val="24"/>
              </w:rPr>
            </w:pPr>
            <w:r w:rsidRPr="00FD1567">
              <w:rPr>
                <w:b/>
                <w:color w:val="000000" w:themeColor="text1"/>
                <w:sz w:val="24"/>
              </w:rPr>
              <w:t>KIT</w:t>
            </w:r>
          </w:p>
        </w:tc>
        <w:tc>
          <w:tcPr>
            <w:tcW w:w="7449" w:type="dxa"/>
          </w:tcPr>
          <w:p w14:paraId="162D9DD4" w14:textId="462984DB" w:rsidR="001E67AD" w:rsidRPr="00FD1567" w:rsidRDefault="00162B43">
            <w:pPr>
              <w:spacing w:before="0" w:line="240" w:lineRule="auto"/>
              <w:rPr>
                <w:b/>
                <w:color w:val="000000" w:themeColor="text1"/>
                <w:sz w:val="24"/>
              </w:rPr>
            </w:pPr>
            <w:r w:rsidRPr="00FD1567">
              <w:rPr>
                <w:b/>
                <w:color w:val="000000" w:themeColor="text1"/>
                <w:sz w:val="24"/>
              </w:rPr>
              <w:t>Keeping in Touch</w:t>
            </w:r>
          </w:p>
        </w:tc>
      </w:tr>
      <w:tr w:rsidR="001E67AD" w:rsidRPr="00FD1567" w14:paraId="3DC4AFDB" w14:textId="77777777" w:rsidTr="00476E72">
        <w:tc>
          <w:tcPr>
            <w:tcW w:w="1271" w:type="dxa"/>
          </w:tcPr>
          <w:p w14:paraId="4F68BE15" w14:textId="77777777" w:rsidR="001E67AD" w:rsidRPr="00FD1567" w:rsidRDefault="001E67AD">
            <w:pPr>
              <w:spacing w:before="0" w:line="240" w:lineRule="auto"/>
              <w:rPr>
                <w:b/>
                <w:color w:val="000000" w:themeColor="text1"/>
                <w:sz w:val="24"/>
              </w:rPr>
            </w:pPr>
            <w:r w:rsidRPr="00FD1567">
              <w:rPr>
                <w:b/>
                <w:color w:val="000000" w:themeColor="text1"/>
                <w:sz w:val="24"/>
              </w:rPr>
              <w:t>LDC</w:t>
            </w:r>
          </w:p>
        </w:tc>
        <w:tc>
          <w:tcPr>
            <w:tcW w:w="7449" w:type="dxa"/>
          </w:tcPr>
          <w:p w14:paraId="0050FB48" w14:textId="77777777" w:rsidR="001E67AD" w:rsidRPr="00FD1567" w:rsidRDefault="001E67AD">
            <w:pPr>
              <w:spacing w:before="0" w:line="240" w:lineRule="auto"/>
              <w:rPr>
                <w:b/>
                <w:color w:val="000000" w:themeColor="text1"/>
                <w:sz w:val="24"/>
              </w:rPr>
            </w:pPr>
            <w:r w:rsidRPr="00FD1567">
              <w:rPr>
                <w:b/>
                <w:color w:val="000000" w:themeColor="text1"/>
                <w:sz w:val="24"/>
              </w:rPr>
              <w:t>Learning Development Centre</w:t>
            </w:r>
          </w:p>
        </w:tc>
      </w:tr>
      <w:tr w:rsidR="001E67AD" w:rsidRPr="00FD1567" w14:paraId="6D93518D" w14:textId="77777777" w:rsidTr="00476E72">
        <w:tc>
          <w:tcPr>
            <w:tcW w:w="1271" w:type="dxa"/>
          </w:tcPr>
          <w:p w14:paraId="166E04D5" w14:textId="42ED1FE5" w:rsidR="001E67AD" w:rsidRPr="00FD1567" w:rsidRDefault="00F77682">
            <w:pPr>
              <w:spacing w:before="0" w:line="240" w:lineRule="auto"/>
              <w:rPr>
                <w:b/>
                <w:color w:val="000000" w:themeColor="text1"/>
                <w:sz w:val="24"/>
              </w:rPr>
            </w:pPr>
            <w:r w:rsidRPr="00FD1567">
              <w:rPr>
                <w:b/>
                <w:color w:val="000000" w:themeColor="text1"/>
                <w:sz w:val="24"/>
              </w:rPr>
              <w:t>CLL</w:t>
            </w:r>
          </w:p>
        </w:tc>
        <w:tc>
          <w:tcPr>
            <w:tcW w:w="7449" w:type="dxa"/>
          </w:tcPr>
          <w:p w14:paraId="15BC22E4" w14:textId="2009F3DE" w:rsidR="001E67AD" w:rsidRPr="00FD1567" w:rsidRDefault="009400C4" w:rsidP="005D3E01">
            <w:pPr>
              <w:spacing w:before="0" w:line="240" w:lineRule="auto"/>
              <w:rPr>
                <w:b/>
                <w:color w:val="000000" w:themeColor="text1"/>
                <w:sz w:val="24"/>
              </w:rPr>
            </w:pPr>
            <w:r w:rsidRPr="00FD1567">
              <w:rPr>
                <w:b/>
                <w:color w:val="000000" w:themeColor="text1"/>
                <w:sz w:val="24"/>
              </w:rPr>
              <w:t>Centre for Lifelong</w:t>
            </w:r>
            <w:r w:rsidR="005D3E01" w:rsidRPr="00FD1567">
              <w:rPr>
                <w:b/>
                <w:color w:val="000000" w:themeColor="text1"/>
                <w:sz w:val="24"/>
              </w:rPr>
              <w:t xml:space="preserve"> Learning</w:t>
            </w:r>
            <w:r w:rsidR="005D3E01" w:rsidRPr="00FD1567">
              <w:rPr>
                <w:rFonts w:eastAsia="Calibri"/>
                <w:color w:val="000000" w:themeColor="text1"/>
                <w:sz w:val="24"/>
              </w:rPr>
              <w:t xml:space="preserve"> </w:t>
            </w:r>
          </w:p>
        </w:tc>
      </w:tr>
      <w:tr w:rsidR="001E67AD" w:rsidRPr="00FD1567" w14:paraId="726AB348" w14:textId="77777777" w:rsidTr="00476E72">
        <w:tc>
          <w:tcPr>
            <w:tcW w:w="1271" w:type="dxa"/>
          </w:tcPr>
          <w:p w14:paraId="79EE959E" w14:textId="77777777" w:rsidR="001E67AD" w:rsidRPr="00FD1567" w:rsidRDefault="001E67AD">
            <w:pPr>
              <w:spacing w:before="0" w:line="240" w:lineRule="auto"/>
              <w:rPr>
                <w:b/>
                <w:color w:val="000000" w:themeColor="text1"/>
                <w:sz w:val="24"/>
              </w:rPr>
            </w:pPr>
            <w:r w:rsidRPr="00FD1567">
              <w:rPr>
                <w:b/>
                <w:color w:val="000000" w:themeColor="text1"/>
                <w:sz w:val="24"/>
              </w:rPr>
              <w:t>MASP</w:t>
            </w:r>
          </w:p>
        </w:tc>
        <w:tc>
          <w:tcPr>
            <w:tcW w:w="7449" w:type="dxa"/>
          </w:tcPr>
          <w:p w14:paraId="50EEC0E3" w14:textId="7C7D768C" w:rsidR="001E67AD" w:rsidRPr="00FD1567" w:rsidRDefault="00196F6A">
            <w:pPr>
              <w:spacing w:before="0" w:line="240" w:lineRule="auto"/>
              <w:rPr>
                <w:b/>
                <w:color w:val="000000" w:themeColor="text1"/>
                <w:sz w:val="24"/>
              </w:rPr>
            </w:pPr>
            <w:r w:rsidRPr="00FD1567">
              <w:rPr>
                <w:b/>
                <w:color w:val="000000" w:themeColor="text1"/>
                <w:sz w:val="24"/>
              </w:rPr>
              <w:t>Medical Application Support programme</w:t>
            </w:r>
          </w:p>
        </w:tc>
      </w:tr>
      <w:tr w:rsidR="001E67AD" w:rsidRPr="00FD1567" w14:paraId="1BB6BBA5" w14:textId="77777777" w:rsidTr="00476E72">
        <w:tc>
          <w:tcPr>
            <w:tcW w:w="1271" w:type="dxa"/>
          </w:tcPr>
          <w:p w14:paraId="026CC3CD" w14:textId="77777777" w:rsidR="001E67AD" w:rsidRPr="00FD1567" w:rsidRDefault="001E67AD">
            <w:pPr>
              <w:spacing w:before="0" w:line="240" w:lineRule="auto"/>
              <w:rPr>
                <w:b/>
                <w:color w:val="000000" w:themeColor="text1"/>
                <w:sz w:val="24"/>
              </w:rPr>
            </w:pPr>
            <w:r w:rsidRPr="00FD1567">
              <w:rPr>
                <w:b/>
                <w:color w:val="000000" w:themeColor="text1"/>
                <w:sz w:val="24"/>
              </w:rPr>
              <w:t>MRC</w:t>
            </w:r>
          </w:p>
        </w:tc>
        <w:tc>
          <w:tcPr>
            <w:tcW w:w="7449" w:type="dxa"/>
          </w:tcPr>
          <w:p w14:paraId="21A03FA7" w14:textId="04D04D13" w:rsidR="001E67AD" w:rsidRPr="00FD1567" w:rsidRDefault="00162B43">
            <w:pPr>
              <w:spacing w:before="0" w:line="240" w:lineRule="auto"/>
              <w:rPr>
                <w:b/>
                <w:color w:val="000000" w:themeColor="text1"/>
                <w:sz w:val="24"/>
              </w:rPr>
            </w:pPr>
            <w:r w:rsidRPr="00FD1567">
              <w:rPr>
                <w:b/>
                <w:color w:val="000000" w:themeColor="text1"/>
                <w:sz w:val="24"/>
              </w:rPr>
              <w:t>Medical Research Council</w:t>
            </w:r>
          </w:p>
        </w:tc>
      </w:tr>
      <w:tr w:rsidR="001E67AD" w:rsidRPr="00FD1567" w14:paraId="49C6B448" w14:textId="77777777" w:rsidTr="00024F20">
        <w:trPr>
          <w:trHeight w:val="305"/>
        </w:trPr>
        <w:tc>
          <w:tcPr>
            <w:tcW w:w="1271" w:type="dxa"/>
          </w:tcPr>
          <w:p w14:paraId="4C49687B" w14:textId="77777777" w:rsidR="001E67AD" w:rsidRPr="00FD1567" w:rsidRDefault="001E67AD">
            <w:pPr>
              <w:spacing w:before="0" w:line="240" w:lineRule="auto"/>
              <w:rPr>
                <w:b/>
                <w:color w:val="000000" w:themeColor="text1"/>
                <w:sz w:val="24"/>
              </w:rPr>
            </w:pPr>
            <w:r w:rsidRPr="00FD1567">
              <w:rPr>
                <w:b/>
                <w:color w:val="000000" w:themeColor="text1"/>
                <w:sz w:val="24"/>
              </w:rPr>
              <w:t>MSc</w:t>
            </w:r>
          </w:p>
        </w:tc>
        <w:tc>
          <w:tcPr>
            <w:tcW w:w="7449" w:type="dxa"/>
          </w:tcPr>
          <w:p w14:paraId="373A11B9" w14:textId="77777777" w:rsidR="001E67AD" w:rsidRPr="00FD1567" w:rsidRDefault="001E67AD">
            <w:pPr>
              <w:spacing w:before="0" w:line="240" w:lineRule="auto"/>
              <w:rPr>
                <w:b/>
                <w:color w:val="000000" w:themeColor="text1"/>
                <w:sz w:val="24"/>
              </w:rPr>
            </w:pPr>
            <w:r w:rsidRPr="00FD1567">
              <w:rPr>
                <w:b/>
                <w:color w:val="000000" w:themeColor="text1"/>
                <w:sz w:val="24"/>
              </w:rPr>
              <w:t>Master of Science</w:t>
            </w:r>
          </w:p>
        </w:tc>
      </w:tr>
      <w:tr w:rsidR="001E67AD" w:rsidRPr="00FD1567" w14:paraId="612F2C00" w14:textId="77777777" w:rsidTr="00476E72">
        <w:tc>
          <w:tcPr>
            <w:tcW w:w="1271" w:type="dxa"/>
          </w:tcPr>
          <w:p w14:paraId="66FF1255" w14:textId="77777777" w:rsidR="001E67AD" w:rsidRPr="00FD1567" w:rsidRDefault="001E67AD">
            <w:pPr>
              <w:spacing w:before="0" w:line="240" w:lineRule="auto"/>
              <w:rPr>
                <w:b/>
                <w:color w:val="000000" w:themeColor="text1"/>
                <w:sz w:val="24"/>
              </w:rPr>
            </w:pPr>
            <w:r w:rsidRPr="00FD1567">
              <w:rPr>
                <w:b/>
                <w:color w:val="000000" w:themeColor="text1"/>
                <w:sz w:val="24"/>
              </w:rPr>
              <w:t>NERC</w:t>
            </w:r>
          </w:p>
        </w:tc>
        <w:tc>
          <w:tcPr>
            <w:tcW w:w="7449" w:type="dxa"/>
          </w:tcPr>
          <w:p w14:paraId="626F4176" w14:textId="2E547F01" w:rsidR="001E67AD" w:rsidRPr="00FD1567" w:rsidRDefault="00162B43">
            <w:pPr>
              <w:spacing w:before="0" w:line="240" w:lineRule="auto"/>
              <w:rPr>
                <w:b/>
                <w:color w:val="000000" w:themeColor="text1"/>
                <w:sz w:val="24"/>
              </w:rPr>
            </w:pPr>
            <w:r w:rsidRPr="00FD1567">
              <w:rPr>
                <w:b/>
                <w:color w:val="000000" w:themeColor="text1"/>
                <w:sz w:val="24"/>
              </w:rPr>
              <w:t xml:space="preserve">Natural </w:t>
            </w:r>
            <w:r w:rsidR="00024F20" w:rsidRPr="00FD1567">
              <w:rPr>
                <w:b/>
                <w:color w:val="000000" w:themeColor="text1"/>
                <w:sz w:val="24"/>
              </w:rPr>
              <w:t>Environment R</w:t>
            </w:r>
            <w:r w:rsidRPr="00FD1567">
              <w:rPr>
                <w:b/>
                <w:color w:val="000000" w:themeColor="text1"/>
                <w:sz w:val="24"/>
              </w:rPr>
              <w:t>esearch Council</w:t>
            </w:r>
          </w:p>
        </w:tc>
      </w:tr>
      <w:tr w:rsidR="001E67AD" w:rsidRPr="00FD1567" w14:paraId="36C7B12B" w14:textId="77777777" w:rsidTr="00476E72">
        <w:tc>
          <w:tcPr>
            <w:tcW w:w="1271" w:type="dxa"/>
          </w:tcPr>
          <w:p w14:paraId="69B7D78F" w14:textId="77777777" w:rsidR="001E67AD" w:rsidRPr="00FD1567" w:rsidRDefault="001E67AD">
            <w:pPr>
              <w:spacing w:before="0" w:line="240" w:lineRule="auto"/>
              <w:rPr>
                <w:b/>
                <w:color w:val="000000" w:themeColor="text1"/>
                <w:sz w:val="24"/>
              </w:rPr>
            </w:pPr>
            <w:r w:rsidRPr="00FD1567">
              <w:rPr>
                <w:b/>
                <w:color w:val="000000" w:themeColor="text1"/>
                <w:sz w:val="24"/>
              </w:rPr>
              <w:t>NSS</w:t>
            </w:r>
          </w:p>
        </w:tc>
        <w:tc>
          <w:tcPr>
            <w:tcW w:w="7449" w:type="dxa"/>
          </w:tcPr>
          <w:p w14:paraId="4CD587CD" w14:textId="77777777" w:rsidR="001E67AD" w:rsidRPr="00FD1567" w:rsidRDefault="001E67AD">
            <w:pPr>
              <w:spacing w:before="0" w:line="240" w:lineRule="auto"/>
              <w:rPr>
                <w:b/>
                <w:color w:val="000000" w:themeColor="text1"/>
                <w:sz w:val="24"/>
              </w:rPr>
            </w:pPr>
            <w:r w:rsidRPr="00FD1567">
              <w:rPr>
                <w:b/>
                <w:color w:val="000000" w:themeColor="text1"/>
                <w:sz w:val="24"/>
              </w:rPr>
              <w:t xml:space="preserve">National Student </w:t>
            </w:r>
          </w:p>
        </w:tc>
      </w:tr>
      <w:tr w:rsidR="001E67AD" w:rsidRPr="00FD1567" w14:paraId="2DE8D3E6" w14:textId="77777777" w:rsidTr="00476E72">
        <w:tc>
          <w:tcPr>
            <w:tcW w:w="1271" w:type="dxa"/>
          </w:tcPr>
          <w:p w14:paraId="25E49577" w14:textId="77777777" w:rsidR="001E67AD" w:rsidRPr="00FD1567" w:rsidRDefault="001E67AD">
            <w:pPr>
              <w:spacing w:before="0" w:line="240" w:lineRule="auto"/>
              <w:rPr>
                <w:b/>
                <w:color w:val="000000" w:themeColor="text1"/>
                <w:sz w:val="24"/>
              </w:rPr>
            </w:pPr>
            <w:r w:rsidRPr="00FD1567">
              <w:rPr>
                <w:b/>
                <w:color w:val="000000" w:themeColor="text1"/>
                <w:sz w:val="24"/>
              </w:rPr>
              <w:t>OEC</w:t>
            </w:r>
          </w:p>
        </w:tc>
        <w:tc>
          <w:tcPr>
            <w:tcW w:w="7449" w:type="dxa"/>
          </w:tcPr>
          <w:p w14:paraId="4D46BDB6" w14:textId="348F8074" w:rsidR="001E67AD" w:rsidRPr="00FD1567" w:rsidRDefault="00196F6A">
            <w:pPr>
              <w:spacing w:before="0" w:line="240" w:lineRule="auto"/>
              <w:rPr>
                <w:b/>
                <w:color w:val="000000" w:themeColor="text1"/>
                <w:sz w:val="24"/>
              </w:rPr>
            </w:pPr>
            <w:r w:rsidRPr="00FD1567">
              <w:rPr>
                <w:b/>
                <w:color w:val="000000" w:themeColor="text1"/>
                <w:sz w:val="24"/>
              </w:rPr>
              <w:t>Open ended contract</w:t>
            </w:r>
          </w:p>
        </w:tc>
      </w:tr>
      <w:tr w:rsidR="001E67AD" w:rsidRPr="00FD1567" w14:paraId="182D4DFE" w14:textId="77777777" w:rsidTr="00476E72">
        <w:tc>
          <w:tcPr>
            <w:tcW w:w="1271" w:type="dxa"/>
          </w:tcPr>
          <w:p w14:paraId="5815DDCB" w14:textId="77777777" w:rsidR="001E67AD" w:rsidRPr="00FD1567" w:rsidRDefault="001E67AD">
            <w:pPr>
              <w:spacing w:before="0" w:line="240" w:lineRule="auto"/>
              <w:rPr>
                <w:b/>
                <w:color w:val="000000" w:themeColor="text1"/>
                <w:sz w:val="24"/>
              </w:rPr>
            </w:pPr>
            <w:r w:rsidRPr="00FD1567">
              <w:rPr>
                <w:b/>
                <w:color w:val="000000" w:themeColor="text1"/>
                <w:sz w:val="24"/>
              </w:rPr>
              <w:t>OPDA</w:t>
            </w:r>
          </w:p>
        </w:tc>
        <w:tc>
          <w:tcPr>
            <w:tcW w:w="7449" w:type="dxa"/>
          </w:tcPr>
          <w:p w14:paraId="59EA9A46" w14:textId="003FA402" w:rsidR="001E67AD" w:rsidRPr="00FD1567" w:rsidRDefault="00196F6A">
            <w:pPr>
              <w:spacing w:before="0" w:line="240" w:lineRule="auto"/>
              <w:rPr>
                <w:b/>
                <w:color w:val="000000" w:themeColor="text1"/>
                <w:sz w:val="24"/>
              </w:rPr>
            </w:pPr>
            <w:r w:rsidRPr="00FD1567">
              <w:rPr>
                <w:b/>
                <w:color w:val="000000" w:themeColor="text1"/>
                <w:sz w:val="24"/>
              </w:rPr>
              <w:t>Office for Postdoctoral Affairs</w:t>
            </w:r>
          </w:p>
        </w:tc>
      </w:tr>
      <w:tr w:rsidR="001E67AD" w:rsidRPr="00FD1567" w14:paraId="1FF44EB9" w14:textId="77777777" w:rsidTr="00476E72">
        <w:tc>
          <w:tcPr>
            <w:tcW w:w="1271" w:type="dxa"/>
          </w:tcPr>
          <w:p w14:paraId="1D15C598" w14:textId="77777777" w:rsidR="001E67AD" w:rsidRPr="00FD1567" w:rsidRDefault="001E67AD">
            <w:pPr>
              <w:spacing w:before="0" w:line="240" w:lineRule="auto"/>
              <w:rPr>
                <w:b/>
                <w:color w:val="000000" w:themeColor="text1"/>
                <w:sz w:val="24"/>
              </w:rPr>
            </w:pPr>
            <w:r w:rsidRPr="00FD1567">
              <w:rPr>
                <w:b/>
                <w:color w:val="000000" w:themeColor="text1"/>
                <w:sz w:val="24"/>
              </w:rPr>
              <w:t>PDR</w:t>
            </w:r>
          </w:p>
        </w:tc>
        <w:tc>
          <w:tcPr>
            <w:tcW w:w="7449" w:type="dxa"/>
          </w:tcPr>
          <w:p w14:paraId="674A1429" w14:textId="77777777" w:rsidR="001E67AD" w:rsidRPr="00FD1567" w:rsidRDefault="001E67AD">
            <w:pPr>
              <w:spacing w:before="0" w:line="240" w:lineRule="auto"/>
              <w:rPr>
                <w:b/>
                <w:color w:val="000000" w:themeColor="text1"/>
                <w:sz w:val="24"/>
              </w:rPr>
            </w:pPr>
            <w:r w:rsidRPr="00FD1567">
              <w:rPr>
                <w:b/>
                <w:color w:val="000000" w:themeColor="text1"/>
                <w:sz w:val="24"/>
              </w:rPr>
              <w:t>Personal Development Review</w:t>
            </w:r>
          </w:p>
        </w:tc>
      </w:tr>
      <w:tr w:rsidR="001E67AD" w:rsidRPr="00FD1567" w14:paraId="2ABB89CB" w14:textId="77777777" w:rsidTr="00476E72">
        <w:tc>
          <w:tcPr>
            <w:tcW w:w="1271" w:type="dxa"/>
          </w:tcPr>
          <w:p w14:paraId="7A7CE346" w14:textId="77777777" w:rsidR="001E67AD" w:rsidRPr="00FD1567" w:rsidRDefault="001E67AD">
            <w:pPr>
              <w:spacing w:before="0" w:line="240" w:lineRule="auto"/>
              <w:rPr>
                <w:b/>
                <w:color w:val="000000" w:themeColor="text1"/>
                <w:sz w:val="24"/>
              </w:rPr>
            </w:pPr>
            <w:r w:rsidRPr="00FD1567">
              <w:rPr>
                <w:b/>
                <w:color w:val="000000" w:themeColor="text1"/>
                <w:sz w:val="24"/>
              </w:rPr>
              <w:t>PDRF</w:t>
            </w:r>
          </w:p>
        </w:tc>
        <w:tc>
          <w:tcPr>
            <w:tcW w:w="7449" w:type="dxa"/>
          </w:tcPr>
          <w:p w14:paraId="2427ECFE" w14:textId="6598D30E" w:rsidR="001E67AD" w:rsidRPr="00FD1567" w:rsidRDefault="00024F20">
            <w:pPr>
              <w:spacing w:before="0" w:line="240" w:lineRule="auto"/>
              <w:rPr>
                <w:b/>
                <w:color w:val="000000" w:themeColor="text1"/>
                <w:sz w:val="24"/>
              </w:rPr>
            </w:pPr>
            <w:r w:rsidRPr="00FD1567">
              <w:rPr>
                <w:b/>
                <w:color w:val="000000" w:themeColor="text1"/>
                <w:sz w:val="24"/>
              </w:rPr>
              <w:t>Postdoctoral Research Fellow</w:t>
            </w:r>
          </w:p>
        </w:tc>
      </w:tr>
      <w:tr w:rsidR="001E67AD" w:rsidRPr="00FD1567" w14:paraId="2CD6B599" w14:textId="77777777" w:rsidTr="00476E72">
        <w:tc>
          <w:tcPr>
            <w:tcW w:w="1271" w:type="dxa"/>
          </w:tcPr>
          <w:p w14:paraId="77A1E917" w14:textId="77777777" w:rsidR="001E67AD" w:rsidRPr="00FD1567" w:rsidRDefault="001E67AD">
            <w:pPr>
              <w:spacing w:before="0" w:line="240" w:lineRule="auto"/>
              <w:rPr>
                <w:b/>
                <w:color w:val="000000" w:themeColor="text1"/>
                <w:sz w:val="24"/>
              </w:rPr>
            </w:pPr>
            <w:r w:rsidRPr="00FD1567">
              <w:rPr>
                <w:b/>
                <w:color w:val="000000" w:themeColor="text1"/>
                <w:sz w:val="24"/>
              </w:rPr>
              <w:t>PGT</w:t>
            </w:r>
          </w:p>
        </w:tc>
        <w:tc>
          <w:tcPr>
            <w:tcW w:w="7449" w:type="dxa"/>
          </w:tcPr>
          <w:p w14:paraId="197807FA" w14:textId="77777777" w:rsidR="001E67AD" w:rsidRPr="00FD1567" w:rsidRDefault="001E67AD">
            <w:pPr>
              <w:spacing w:before="0" w:line="240" w:lineRule="auto"/>
              <w:rPr>
                <w:b/>
                <w:color w:val="000000" w:themeColor="text1"/>
                <w:sz w:val="24"/>
              </w:rPr>
            </w:pPr>
            <w:r w:rsidRPr="00FD1567">
              <w:rPr>
                <w:b/>
                <w:color w:val="000000" w:themeColor="text1"/>
                <w:sz w:val="24"/>
              </w:rPr>
              <w:t>Postgraduate teaching</w:t>
            </w:r>
          </w:p>
        </w:tc>
      </w:tr>
      <w:tr w:rsidR="001E67AD" w:rsidRPr="00FD1567" w14:paraId="7ED766E4" w14:textId="77777777" w:rsidTr="00476E72">
        <w:tc>
          <w:tcPr>
            <w:tcW w:w="1271" w:type="dxa"/>
          </w:tcPr>
          <w:p w14:paraId="440175C4" w14:textId="77777777" w:rsidR="001E67AD" w:rsidRPr="00FD1567" w:rsidRDefault="001E67AD">
            <w:pPr>
              <w:spacing w:before="0" w:line="240" w:lineRule="auto"/>
              <w:rPr>
                <w:b/>
                <w:color w:val="000000" w:themeColor="text1"/>
                <w:sz w:val="24"/>
              </w:rPr>
            </w:pPr>
            <w:r w:rsidRPr="00FD1567">
              <w:rPr>
                <w:b/>
                <w:color w:val="000000" w:themeColor="text1"/>
                <w:sz w:val="24"/>
              </w:rPr>
              <w:t>PhD</w:t>
            </w:r>
          </w:p>
        </w:tc>
        <w:tc>
          <w:tcPr>
            <w:tcW w:w="7449" w:type="dxa"/>
          </w:tcPr>
          <w:p w14:paraId="070FA91D" w14:textId="27994C5D" w:rsidR="001E67AD" w:rsidRPr="00FD1567" w:rsidRDefault="001E67AD">
            <w:pPr>
              <w:spacing w:before="0" w:line="240" w:lineRule="auto"/>
              <w:rPr>
                <w:b/>
                <w:color w:val="000000" w:themeColor="text1"/>
                <w:sz w:val="24"/>
              </w:rPr>
            </w:pPr>
            <w:r w:rsidRPr="00FD1567">
              <w:rPr>
                <w:b/>
                <w:color w:val="000000" w:themeColor="text1"/>
                <w:sz w:val="24"/>
              </w:rPr>
              <w:t>Doctor of Philosophy</w:t>
            </w:r>
          </w:p>
        </w:tc>
      </w:tr>
      <w:tr w:rsidR="001E67AD" w:rsidRPr="00FD1567" w14:paraId="2CEA5D28" w14:textId="77777777" w:rsidTr="00476E72">
        <w:tc>
          <w:tcPr>
            <w:tcW w:w="1271" w:type="dxa"/>
          </w:tcPr>
          <w:p w14:paraId="28934339" w14:textId="77777777" w:rsidR="001E67AD" w:rsidRPr="00FD1567" w:rsidRDefault="001E67AD">
            <w:pPr>
              <w:spacing w:before="0" w:line="240" w:lineRule="auto"/>
              <w:rPr>
                <w:b/>
                <w:color w:val="000000" w:themeColor="text1"/>
                <w:sz w:val="24"/>
              </w:rPr>
            </w:pPr>
            <w:r w:rsidRPr="00FD1567">
              <w:rPr>
                <w:b/>
                <w:color w:val="000000" w:themeColor="text1"/>
                <w:sz w:val="24"/>
              </w:rPr>
              <w:t>PSS</w:t>
            </w:r>
          </w:p>
        </w:tc>
        <w:tc>
          <w:tcPr>
            <w:tcW w:w="7449" w:type="dxa"/>
          </w:tcPr>
          <w:p w14:paraId="3486A811" w14:textId="05353758" w:rsidR="001E67AD" w:rsidRPr="00FD1567" w:rsidRDefault="00024F20">
            <w:pPr>
              <w:spacing w:before="0" w:line="240" w:lineRule="auto"/>
              <w:rPr>
                <w:b/>
                <w:color w:val="000000" w:themeColor="text1"/>
                <w:sz w:val="24"/>
              </w:rPr>
            </w:pPr>
            <w:r w:rsidRPr="00FD1567">
              <w:rPr>
                <w:b/>
                <w:color w:val="000000" w:themeColor="text1"/>
                <w:sz w:val="24"/>
              </w:rPr>
              <w:t>Professional and Support Staff</w:t>
            </w:r>
          </w:p>
        </w:tc>
      </w:tr>
      <w:tr w:rsidR="001E67AD" w:rsidRPr="00FD1567" w14:paraId="32F223F6" w14:textId="77777777" w:rsidTr="00476E72">
        <w:tc>
          <w:tcPr>
            <w:tcW w:w="1271" w:type="dxa"/>
          </w:tcPr>
          <w:p w14:paraId="6D1E71F0" w14:textId="77777777" w:rsidR="001E67AD" w:rsidRPr="00FD1567" w:rsidRDefault="001E67AD">
            <w:pPr>
              <w:spacing w:before="0" w:line="240" w:lineRule="auto"/>
              <w:rPr>
                <w:b/>
                <w:color w:val="000000" w:themeColor="text1"/>
                <w:sz w:val="24"/>
              </w:rPr>
            </w:pPr>
            <w:r w:rsidRPr="00FD1567">
              <w:rPr>
                <w:b/>
                <w:color w:val="000000" w:themeColor="text1"/>
                <w:sz w:val="24"/>
              </w:rPr>
              <w:t>RCUK</w:t>
            </w:r>
          </w:p>
        </w:tc>
        <w:tc>
          <w:tcPr>
            <w:tcW w:w="7449" w:type="dxa"/>
          </w:tcPr>
          <w:p w14:paraId="4405F0C2" w14:textId="06478A74" w:rsidR="00CF58CF" w:rsidRPr="00FD1567" w:rsidRDefault="00162B43">
            <w:pPr>
              <w:spacing w:before="0" w:line="240" w:lineRule="auto"/>
              <w:rPr>
                <w:b/>
                <w:color w:val="000000" w:themeColor="text1"/>
                <w:sz w:val="24"/>
              </w:rPr>
            </w:pPr>
            <w:r w:rsidRPr="00FD1567">
              <w:rPr>
                <w:b/>
                <w:color w:val="000000" w:themeColor="text1"/>
                <w:sz w:val="24"/>
              </w:rPr>
              <w:t>Research Councils UK</w:t>
            </w:r>
          </w:p>
        </w:tc>
      </w:tr>
      <w:tr w:rsidR="004239C8" w:rsidRPr="00FD1567" w14:paraId="251A3BCC" w14:textId="77777777" w:rsidTr="00476E72">
        <w:tc>
          <w:tcPr>
            <w:tcW w:w="1271" w:type="dxa"/>
          </w:tcPr>
          <w:p w14:paraId="3C8CBD52" w14:textId="7A74D0C1" w:rsidR="004239C8" w:rsidRPr="00FD1567" w:rsidRDefault="004239C8">
            <w:pPr>
              <w:spacing w:before="0" w:line="240" w:lineRule="auto"/>
              <w:rPr>
                <w:b/>
                <w:color w:val="000000" w:themeColor="text1"/>
                <w:sz w:val="24"/>
              </w:rPr>
            </w:pPr>
            <w:r>
              <w:rPr>
                <w:b/>
                <w:color w:val="000000" w:themeColor="text1"/>
                <w:sz w:val="24"/>
              </w:rPr>
              <w:t>RG</w:t>
            </w:r>
          </w:p>
        </w:tc>
        <w:tc>
          <w:tcPr>
            <w:tcW w:w="7449" w:type="dxa"/>
          </w:tcPr>
          <w:p w14:paraId="7E47D744" w14:textId="6E797F89" w:rsidR="004239C8" w:rsidRPr="00FD1567" w:rsidRDefault="004239C8">
            <w:pPr>
              <w:spacing w:before="0" w:line="240" w:lineRule="auto"/>
              <w:rPr>
                <w:b/>
                <w:color w:val="000000" w:themeColor="text1"/>
                <w:sz w:val="24"/>
              </w:rPr>
            </w:pPr>
            <w:r>
              <w:rPr>
                <w:b/>
                <w:color w:val="000000" w:themeColor="text1"/>
                <w:sz w:val="24"/>
              </w:rPr>
              <w:t>Russell Group</w:t>
            </w:r>
          </w:p>
        </w:tc>
      </w:tr>
      <w:tr w:rsidR="001E67AD" w:rsidRPr="00FD1567" w14:paraId="6E3205DD" w14:textId="77777777" w:rsidTr="00476E72">
        <w:tc>
          <w:tcPr>
            <w:tcW w:w="1271" w:type="dxa"/>
          </w:tcPr>
          <w:p w14:paraId="0E5A53E9" w14:textId="77777777" w:rsidR="001E67AD" w:rsidRPr="00FD1567" w:rsidRDefault="001E67AD">
            <w:pPr>
              <w:spacing w:before="0" w:line="240" w:lineRule="auto"/>
              <w:rPr>
                <w:b/>
                <w:color w:val="000000" w:themeColor="text1"/>
                <w:sz w:val="24"/>
              </w:rPr>
            </w:pPr>
            <w:r w:rsidRPr="00FD1567">
              <w:rPr>
                <w:b/>
                <w:color w:val="000000" w:themeColor="text1"/>
                <w:sz w:val="24"/>
              </w:rPr>
              <w:t>RSB</w:t>
            </w:r>
          </w:p>
        </w:tc>
        <w:tc>
          <w:tcPr>
            <w:tcW w:w="7449" w:type="dxa"/>
          </w:tcPr>
          <w:p w14:paraId="3A51C652" w14:textId="77777777" w:rsidR="001E67AD" w:rsidRPr="00FD1567" w:rsidRDefault="001E67AD">
            <w:pPr>
              <w:spacing w:before="0" w:line="240" w:lineRule="auto"/>
              <w:rPr>
                <w:b/>
                <w:color w:val="000000" w:themeColor="text1"/>
                <w:sz w:val="24"/>
              </w:rPr>
            </w:pPr>
            <w:r w:rsidRPr="00FD1567">
              <w:rPr>
                <w:b/>
                <w:color w:val="000000" w:themeColor="text1"/>
                <w:sz w:val="24"/>
              </w:rPr>
              <w:t>Royal Society of Biology</w:t>
            </w:r>
          </w:p>
        </w:tc>
      </w:tr>
      <w:tr w:rsidR="001E67AD" w:rsidRPr="00FD1567" w14:paraId="28D60BC8" w14:textId="77777777" w:rsidTr="00476E72">
        <w:tc>
          <w:tcPr>
            <w:tcW w:w="1271" w:type="dxa"/>
          </w:tcPr>
          <w:p w14:paraId="1017D378" w14:textId="77777777" w:rsidR="001E67AD" w:rsidRPr="00FD1567" w:rsidRDefault="001E67AD">
            <w:pPr>
              <w:spacing w:before="0" w:line="240" w:lineRule="auto"/>
              <w:rPr>
                <w:b/>
                <w:color w:val="000000" w:themeColor="text1"/>
                <w:sz w:val="24"/>
              </w:rPr>
            </w:pPr>
            <w:r w:rsidRPr="00FD1567">
              <w:rPr>
                <w:b/>
                <w:color w:val="000000" w:themeColor="text1"/>
                <w:sz w:val="24"/>
              </w:rPr>
              <w:t>SAT</w:t>
            </w:r>
          </w:p>
        </w:tc>
        <w:tc>
          <w:tcPr>
            <w:tcW w:w="7449" w:type="dxa"/>
          </w:tcPr>
          <w:p w14:paraId="7D185085" w14:textId="5A1C5AAB" w:rsidR="001E67AD" w:rsidRPr="00FD1567" w:rsidRDefault="004B515A">
            <w:pPr>
              <w:spacing w:before="0" w:line="240" w:lineRule="auto"/>
              <w:rPr>
                <w:b/>
                <w:color w:val="000000" w:themeColor="text1"/>
                <w:sz w:val="24"/>
              </w:rPr>
            </w:pPr>
            <w:r w:rsidRPr="00FD1567">
              <w:rPr>
                <w:b/>
                <w:color w:val="000000" w:themeColor="text1"/>
                <w:sz w:val="24"/>
              </w:rPr>
              <w:t>Self-Assessment</w:t>
            </w:r>
            <w:r w:rsidR="001E67AD" w:rsidRPr="00FD1567">
              <w:rPr>
                <w:b/>
                <w:color w:val="000000" w:themeColor="text1"/>
                <w:sz w:val="24"/>
              </w:rPr>
              <w:t xml:space="preserve"> Team</w:t>
            </w:r>
          </w:p>
        </w:tc>
      </w:tr>
      <w:tr w:rsidR="001E67AD" w:rsidRPr="00FD1567" w14:paraId="1C959017" w14:textId="77777777" w:rsidTr="00476E72">
        <w:tc>
          <w:tcPr>
            <w:tcW w:w="1271" w:type="dxa"/>
          </w:tcPr>
          <w:p w14:paraId="368ECF19" w14:textId="77777777" w:rsidR="001E67AD" w:rsidRPr="00FD1567" w:rsidRDefault="001E67AD">
            <w:pPr>
              <w:spacing w:before="0" w:line="240" w:lineRule="auto"/>
              <w:rPr>
                <w:b/>
                <w:color w:val="000000" w:themeColor="text1"/>
                <w:sz w:val="24"/>
              </w:rPr>
            </w:pPr>
            <w:r w:rsidRPr="00FD1567">
              <w:rPr>
                <w:b/>
                <w:color w:val="000000" w:themeColor="text1"/>
                <w:sz w:val="24"/>
              </w:rPr>
              <w:t>SLS</w:t>
            </w:r>
          </w:p>
        </w:tc>
        <w:tc>
          <w:tcPr>
            <w:tcW w:w="7449" w:type="dxa"/>
          </w:tcPr>
          <w:p w14:paraId="1FABCAF3" w14:textId="77777777" w:rsidR="001E67AD" w:rsidRPr="00FD1567" w:rsidRDefault="001E67AD">
            <w:pPr>
              <w:spacing w:before="0" w:line="240" w:lineRule="auto"/>
              <w:rPr>
                <w:b/>
                <w:color w:val="000000" w:themeColor="text1"/>
                <w:sz w:val="24"/>
              </w:rPr>
            </w:pPr>
            <w:r w:rsidRPr="00FD1567">
              <w:rPr>
                <w:b/>
                <w:color w:val="000000" w:themeColor="text1"/>
                <w:sz w:val="24"/>
              </w:rPr>
              <w:t>School of Life Sciences</w:t>
            </w:r>
          </w:p>
        </w:tc>
      </w:tr>
      <w:tr w:rsidR="001E67AD" w:rsidRPr="00FD1567" w14:paraId="57F6CE92" w14:textId="77777777" w:rsidTr="00476E72">
        <w:tc>
          <w:tcPr>
            <w:tcW w:w="1271" w:type="dxa"/>
          </w:tcPr>
          <w:p w14:paraId="30C58498" w14:textId="77777777" w:rsidR="001E67AD" w:rsidRPr="00FD1567" w:rsidRDefault="001E67AD">
            <w:pPr>
              <w:spacing w:before="0" w:line="240" w:lineRule="auto"/>
              <w:rPr>
                <w:b/>
                <w:color w:val="000000" w:themeColor="text1"/>
                <w:sz w:val="24"/>
              </w:rPr>
            </w:pPr>
            <w:r w:rsidRPr="00FD1567">
              <w:rPr>
                <w:b/>
                <w:color w:val="000000" w:themeColor="text1"/>
                <w:sz w:val="24"/>
              </w:rPr>
              <w:t>SSLC</w:t>
            </w:r>
          </w:p>
        </w:tc>
        <w:tc>
          <w:tcPr>
            <w:tcW w:w="7449" w:type="dxa"/>
          </w:tcPr>
          <w:p w14:paraId="247C8493" w14:textId="3F134DBA" w:rsidR="001E67AD" w:rsidRPr="00FD1567" w:rsidRDefault="001E67AD">
            <w:pPr>
              <w:spacing w:before="0" w:line="240" w:lineRule="auto"/>
              <w:rPr>
                <w:b/>
                <w:color w:val="000000" w:themeColor="text1"/>
                <w:sz w:val="24"/>
              </w:rPr>
            </w:pPr>
            <w:r w:rsidRPr="00FD1567">
              <w:rPr>
                <w:b/>
                <w:color w:val="000000" w:themeColor="text1"/>
                <w:sz w:val="24"/>
              </w:rPr>
              <w:t>Staff Student Liaison Committee</w:t>
            </w:r>
          </w:p>
        </w:tc>
      </w:tr>
      <w:tr w:rsidR="001E67AD" w:rsidRPr="00FD1567" w14:paraId="6929F3C3" w14:textId="77777777" w:rsidTr="00476E72">
        <w:tc>
          <w:tcPr>
            <w:tcW w:w="1271" w:type="dxa"/>
          </w:tcPr>
          <w:p w14:paraId="325FA8B5" w14:textId="77777777" w:rsidR="001E67AD" w:rsidRPr="00FD1567" w:rsidRDefault="001E67AD">
            <w:pPr>
              <w:spacing w:before="0" w:line="240" w:lineRule="auto"/>
              <w:rPr>
                <w:b/>
                <w:color w:val="000000" w:themeColor="text1"/>
                <w:sz w:val="24"/>
              </w:rPr>
            </w:pPr>
            <w:r w:rsidRPr="00FD1567">
              <w:rPr>
                <w:b/>
                <w:color w:val="000000" w:themeColor="text1"/>
                <w:sz w:val="24"/>
              </w:rPr>
              <w:t>STP</w:t>
            </w:r>
          </w:p>
        </w:tc>
        <w:tc>
          <w:tcPr>
            <w:tcW w:w="7449" w:type="dxa"/>
          </w:tcPr>
          <w:p w14:paraId="1AD7F049" w14:textId="5FB66D73" w:rsidR="001E67AD" w:rsidRPr="00FD1567" w:rsidRDefault="00196F6A">
            <w:pPr>
              <w:spacing w:before="0" w:line="240" w:lineRule="auto"/>
              <w:rPr>
                <w:b/>
                <w:color w:val="000000" w:themeColor="text1"/>
                <w:sz w:val="24"/>
              </w:rPr>
            </w:pPr>
            <w:r w:rsidRPr="00FD1567">
              <w:rPr>
                <w:b/>
                <w:color w:val="000000" w:themeColor="text1"/>
                <w:sz w:val="24"/>
              </w:rPr>
              <w:t>Scientific Training Programme</w:t>
            </w:r>
          </w:p>
        </w:tc>
      </w:tr>
      <w:tr w:rsidR="001E67AD" w:rsidRPr="00FD1567" w14:paraId="372F6D8E" w14:textId="77777777" w:rsidTr="00476E72">
        <w:tc>
          <w:tcPr>
            <w:tcW w:w="1271" w:type="dxa"/>
          </w:tcPr>
          <w:p w14:paraId="0979787A" w14:textId="77777777" w:rsidR="001E67AD" w:rsidRPr="00FD1567" w:rsidRDefault="001E67AD">
            <w:pPr>
              <w:spacing w:before="0" w:line="240" w:lineRule="auto"/>
              <w:rPr>
                <w:b/>
                <w:color w:val="000000" w:themeColor="text1"/>
                <w:sz w:val="24"/>
              </w:rPr>
            </w:pPr>
            <w:r w:rsidRPr="00FD1567">
              <w:rPr>
                <w:b/>
                <w:color w:val="000000" w:themeColor="text1"/>
                <w:sz w:val="24"/>
              </w:rPr>
              <w:t>UG</w:t>
            </w:r>
          </w:p>
        </w:tc>
        <w:tc>
          <w:tcPr>
            <w:tcW w:w="7449" w:type="dxa"/>
          </w:tcPr>
          <w:p w14:paraId="140FA4BC" w14:textId="77777777" w:rsidR="001E67AD" w:rsidRPr="00FD1567" w:rsidRDefault="001E67AD">
            <w:pPr>
              <w:spacing w:before="0" w:line="240" w:lineRule="auto"/>
              <w:rPr>
                <w:b/>
                <w:color w:val="000000" w:themeColor="text1"/>
                <w:sz w:val="24"/>
              </w:rPr>
            </w:pPr>
            <w:r w:rsidRPr="00FD1567">
              <w:rPr>
                <w:b/>
                <w:color w:val="000000" w:themeColor="text1"/>
                <w:sz w:val="24"/>
              </w:rPr>
              <w:t>Undergraduate</w:t>
            </w:r>
          </w:p>
        </w:tc>
      </w:tr>
      <w:tr w:rsidR="001E67AD" w:rsidRPr="00FD1567" w14:paraId="1F012DA4" w14:textId="77777777" w:rsidTr="00476E72">
        <w:tc>
          <w:tcPr>
            <w:tcW w:w="1271" w:type="dxa"/>
          </w:tcPr>
          <w:p w14:paraId="318AAF56" w14:textId="77777777" w:rsidR="001E67AD" w:rsidRPr="00FD1567" w:rsidRDefault="001E67AD">
            <w:pPr>
              <w:spacing w:before="0" w:line="240" w:lineRule="auto"/>
              <w:rPr>
                <w:b/>
                <w:color w:val="000000" w:themeColor="text1"/>
                <w:sz w:val="24"/>
              </w:rPr>
            </w:pPr>
            <w:r w:rsidRPr="00FD1567">
              <w:rPr>
                <w:b/>
                <w:color w:val="000000" w:themeColor="text1"/>
                <w:sz w:val="24"/>
              </w:rPr>
              <w:t>UoA</w:t>
            </w:r>
          </w:p>
        </w:tc>
        <w:tc>
          <w:tcPr>
            <w:tcW w:w="7449" w:type="dxa"/>
          </w:tcPr>
          <w:p w14:paraId="30754C69" w14:textId="46CDB7FD" w:rsidR="001E67AD" w:rsidRPr="00FD1567" w:rsidRDefault="00162B43">
            <w:pPr>
              <w:spacing w:before="0" w:line="240" w:lineRule="auto"/>
              <w:rPr>
                <w:b/>
                <w:color w:val="000000" w:themeColor="text1"/>
                <w:sz w:val="24"/>
              </w:rPr>
            </w:pPr>
            <w:r w:rsidRPr="00FD1567">
              <w:rPr>
                <w:b/>
                <w:color w:val="000000" w:themeColor="text1"/>
                <w:sz w:val="24"/>
              </w:rPr>
              <w:t>Unit of Assessment</w:t>
            </w:r>
          </w:p>
        </w:tc>
      </w:tr>
      <w:tr w:rsidR="001E67AD" w:rsidRPr="00FD1567" w14:paraId="23A9E9C3" w14:textId="77777777" w:rsidTr="00476E72">
        <w:tc>
          <w:tcPr>
            <w:tcW w:w="1271" w:type="dxa"/>
          </w:tcPr>
          <w:p w14:paraId="0B40A9B9" w14:textId="77777777" w:rsidR="001E67AD" w:rsidRPr="00FD1567" w:rsidRDefault="001E67AD">
            <w:pPr>
              <w:spacing w:before="0" w:line="240" w:lineRule="auto"/>
              <w:rPr>
                <w:b/>
                <w:color w:val="000000" w:themeColor="text1"/>
                <w:sz w:val="24"/>
              </w:rPr>
            </w:pPr>
            <w:r w:rsidRPr="00FD1567">
              <w:rPr>
                <w:b/>
                <w:color w:val="000000" w:themeColor="text1"/>
                <w:sz w:val="24"/>
              </w:rPr>
              <w:t>UoW</w:t>
            </w:r>
          </w:p>
        </w:tc>
        <w:tc>
          <w:tcPr>
            <w:tcW w:w="7449" w:type="dxa"/>
          </w:tcPr>
          <w:p w14:paraId="4ABBDA13" w14:textId="77777777" w:rsidR="001E67AD" w:rsidRPr="00FD1567" w:rsidRDefault="001E67AD">
            <w:pPr>
              <w:spacing w:before="0" w:line="240" w:lineRule="auto"/>
              <w:rPr>
                <w:b/>
                <w:color w:val="000000" w:themeColor="text1"/>
                <w:sz w:val="24"/>
              </w:rPr>
            </w:pPr>
            <w:r w:rsidRPr="00FD1567">
              <w:rPr>
                <w:b/>
                <w:color w:val="000000" w:themeColor="text1"/>
                <w:sz w:val="24"/>
              </w:rPr>
              <w:t>University of Warwick</w:t>
            </w:r>
          </w:p>
        </w:tc>
      </w:tr>
      <w:tr w:rsidR="001E67AD" w:rsidRPr="00FD1567" w14:paraId="2890385F" w14:textId="77777777" w:rsidTr="00476E72">
        <w:tc>
          <w:tcPr>
            <w:tcW w:w="1271" w:type="dxa"/>
          </w:tcPr>
          <w:p w14:paraId="1BE8DD8B" w14:textId="77777777" w:rsidR="001E67AD" w:rsidRPr="00FD1567" w:rsidRDefault="001E67AD">
            <w:pPr>
              <w:spacing w:before="0" w:line="240" w:lineRule="auto"/>
              <w:rPr>
                <w:b/>
                <w:color w:val="000000" w:themeColor="text1"/>
                <w:sz w:val="24"/>
              </w:rPr>
            </w:pPr>
            <w:r w:rsidRPr="00FD1567">
              <w:rPr>
                <w:b/>
                <w:color w:val="000000" w:themeColor="text1"/>
                <w:sz w:val="24"/>
              </w:rPr>
              <w:t>WCC</w:t>
            </w:r>
          </w:p>
        </w:tc>
        <w:tc>
          <w:tcPr>
            <w:tcW w:w="7449" w:type="dxa"/>
          </w:tcPr>
          <w:p w14:paraId="4F87D200" w14:textId="77777777" w:rsidR="001E67AD" w:rsidRPr="00FD1567" w:rsidRDefault="001E67AD">
            <w:pPr>
              <w:spacing w:before="0" w:line="240" w:lineRule="auto"/>
              <w:rPr>
                <w:b/>
                <w:color w:val="000000" w:themeColor="text1"/>
                <w:sz w:val="24"/>
              </w:rPr>
            </w:pPr>
            <w:r w:rsidRPr="00FD1567">
              <w:rPr>
                <w:b/>
                <w:color w:val="000000" w:themeColor="text1"/>
                <w:sz w:val="24"/>
              </w:rPr>
              <w:t>Warwick Crop Centre</w:t>
            </w:r>
          </w:p>
        </w:tc>
      </w:tr>
      <w:tr w:rsidR="001C337F" w:rsidRPr="00FD1567" w14:paraId="366674EA" w14:textId="77777777" w:rsidTr="00476E72">
        <w:tc>
          <w:tcPr>
            <w:tcW w:w="1271" w:type="dxa"/>
          </w:tcPr>
          <w:p w14:paraId="30DD1880" w14:textId="139FFB55" w:rsidR="001C337F" w:rsidRPr="00FD1567" w:rsidRDefault="001C337F">
            <w:pPr>
              <w:spacing w:before="0" w:line="240" w:lineRule="auto"/>
              <w:rPr>
                <w:b/>
                <w:color w:val="000000" w:themeColor="text1"/>
                <w:sz w:val="24"/>
              </w:rPr>
            </w:pPr>
            <w:r>
              <w:rPr>
                <w:b/>
                <w:color w:val="000000" w:themeColor="text1"/>
                <w:sz w:val="24"/>
              </w:rPr>
              <w:t>WISB</w:t>
            </w:r>
          </w:p>
        </w:tc>
        <w:tc>
          <w:tcPr>
            <w:tcW w:w="7449" w:type="dxa"/>
          </w:tcPr>
          <w:p w14:paraId="2D01BAC2" w14:textId="7B799E3A" w:rsidR="001C337F" w:rsidRPr="00FD1567" w:rsidRDefault="001C337F">
            <w:pPr>
              <w:spacing w:before="0" w:line="240" w:lineRule="auto"/>
              <w:rPr>
                <w:b/>
                <w:color w:val="000000" w:themeColor="text1"/>
                <w:sz w:val="24"/>
              </w:rPr>
            </w:pPr>
            <w:r>
              <w:rPr>
                <w:b/>
                <w:color w:val="000000" w:themeColor="text1"/>
                <w:sz w:val="24"/>
              </w:rPr>
              <w:t>Warwick Integrative Biology Centre</w:t>
            </w:r>
          </w:p>
        </w:tc>
      </w:tr>
      <w:tr w:rsidR="001E67AD" w:rsidRPr="00FD1567" w14:paraId="62E0BE5B" w14:textId="77777777" w:rsidTr="00476E72">
        <w:tc>
          <w:tcPr>
            <w:tcW w:w="1271" w:type="dxa"/>
          </w:tcPr>
          <w:p w14:paraId="3FCF5D58" w14:textId="77777777" w:rsidR="001E67AD" w:rsidRPr="00FD1567" w:rsidRDefault="001E67AD">
            <w:pPr>
              <w:spacing w:before="0" w:line="240" w:lineRule="auto"/>
              <w:rPr>
                <w:b/>
                <w:color w:val="000000" w:themeColor="text1"/>
                <w:sz w:val="24"/>
              </w:rPr>
            </w:pPr>
            <w:r w:rsidRPr="00FD1567">
              <w:rPr>
                <w:b/>
                <w:color w:val="000000" w:themeColor="text1"/>
                <w:sz w:val="24"/>
              </w:rPr>
              <w:t>WLA</w:t>
            </w:r>
          </w:p>
        </w:tc>
        <w:tc>
          <w:tcPr>
            <w:tcW w:w="7449" w:type="dxa"/>
          </w:tcPr>
          <w:p w14:paraId="113CC1BA" w14:textId="62999D0E" w:rsidR="001E67AD" w:rsidRPr="00FD1567" w:rsidRDefault="001E67AD">
            <w:pPr>
              <w:spacing w:before="0" w:line="240" w:lineRule="auto"/>
              <w:rPr>
                <w:b/>
                <w:color w:val="000000" w:themeColor="text1"/>
                <w:sz w:val="24"/>
              </w:rPr>
            </w:pPr>
            <w:r w:rsidRPr="00FD1567">
              <w:rPr>
                <w:b/>
                <w:color w:val="000000" w:themeColor="text1"/>
                <w:sz w:val="24"/>
              </w:rPr>
              <w:t>Warwick Learning Account</w:t>
            </w:r>
          </w:p>
        </w:tc>
      </w:tr>
    </w:tbl>
    <w:p w14:paraId="65DA0510" w14:textId="77777777" w:rsidR="00800CF3" w:rsidRPr="00FD1567" w:rsidRDefault="00800CF3">
      <w:pPr>
        <w:spacing w:before="0" w:line="240" w:lineRule="auto"/>
        <w:rPr>
          <w:b/>
          <w:color w:val="000000" w:themeColor="text1"/>
          <w:sz w:val="24"/>
        </w:rPr>
        <w:sectPr w:rsidR="00800CF3" w:rsidRPr="00FD1567" w:rsidSect="009B7928">
          <w:headerReference w:type="default" r:id="rId12"/>
          <w:footerReference w:type="default" r:id="rId13"/>
          <w:pgSz w:w="11906" w:h="16838" w:code="9"/>
          <w:pgMar w:top="1418" w:right="1418" w:bottom="1418" w:left="1758" w:header="607" w:footer="1179" w:gutter="0"/>
          <w:cols w:space="720"/>
          <w:docGrid w:linePitch="360"/>
        </w:sectPr>
      </w:pPr>
    </w:p>
    <w:p w14:paraId="1F580CA3" w14:textId="302A5BA7" w:rsidR="00DC1975" w:rsidRPr="00FD1567" w:rsidRDefault="003C766F" w:rsidP="00DC1975">
      <w:pPr>
        <w:pStyle w:val="Heading2"/>
        <w:rPr>
          <w:color w:val="000000" w:themeColor="text1"/>
        </w:rPr>
      </w:pPr>
      <w:r w:rsidRPr="00FD1567">
        <w:rPr>
          <w:color w:val="000000" w:themeColor="text1"/>
        </w:rPr>
        <w:lastRenderedPageBreak/>
        <w:t>Letter of endorsement from the head of department</w:t>
      </w:r>
      <w:r w:rsidR="00C86DD9">
        <w:rPr>
          <w:color w:val="000000" w:themeColor="text1"/>
        </w:rPr>
        <w:t xml:space="preserve"> </w:t>
      </w:r>
    </w:p>
    <w:p w14:paraId="2FCA9339" w14:textId="6A631A7D" w:rsidR="008273E4" w:rsidRPr="00FD1567" w:rsidRDefault="00DC1975" w:rsidP="00DC1975">
      <w:pPr>
        <w:pStyle w:val="RecipientAddress"/>
        <w:spacing w:after="0"/>
        <w:rPr>
          <w:rFonts w:ascii="Calibri" w:hAnsi="Calibri"/>
          <w:color w:val="000000" w:themeColor="text1"/>
          <w:sz w:val="24"/>
          <w:szCs w:val="24"/>
        </w:rPr>
      </w:pPr>
      <w:r w:rsidRPr="00FD1567">
        <w:rPr>
          <w:noProof/>
          <w:color w:val="000000" w:themeColor="text1"/>
          <w:lang w:val="en-GB" w:eastAsia="en-GB"/>
        </w:rPr>
        <w:drawing>
          <wp:inline distT="0" distB="0" distL="0" distR="0" wp14:anchorId="365096A8" wp14:editId="4904ED2C">
            <wp:extent cx="5543550" cy="1104265"/>
            <wp:effectExtent l="0" t="0" r="0" b="635"/>
            <wp:docPr id="235" name="Picture 23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43550" cy="1104265"/>
                    </a:xfrm>
                    <a:prstGeom prst="rect">
                      <a:avLst/>
                    </a:prstGeom>
                  </pic:spPr>
                </pic:pic>
              </a:graphicData>
            </a:graphic>
          </wp:inline>
        </w:drawing>
      </w:r>
    </w:p>
    <w:sdt>
      <w:sdtPr>
        <w:rPr>
          <w:rFonts w:eastAsiaTheme="minorEastAsia" w:cstheme="minorBidi"/>
          <w:color w:val="000000" w:themeColor="text1"/>
          <w:sz w:val="16"/>
          <w:szCs w:val="16"/>
        </w:rPr>
        <w:id w:val="-629246426"/>
        <w:docPartObj>
          <w:docPartGallery w:val="Page Numbers (Bottom of Page)"/>
          <w:docPartUnique/>
        </w:docPartObj>
      </w:sdtPr>
      <w:sdtEndPr>
        <w:rPr>
          <w:rFonts w:eastAsiaTheme="minorHAnsi" w:cs="Times New Roman"/>
        </w:rPr>
      </w:sdtEndPr>
      <w:sdtContent>
        <w:p w14:paraId="6B92D72B" w14:textId="50445021" w:rsidR="008273E4" w:rsidRPr="00FD1567" w:rsidRDefault="008273E4" w:rsidP="00090416">
          <w:pPr>
            <w:spacing w:before="0"/>
            <w:ind w:left="6481" w:right="-663"/>
            <w:textAlignment w:val="baseline"/>
            <w:rPr>
              <w:rFonts w:eastAsia="PMingLiU"/>
              <w:color w:val="000000" w:themeColor="text1"/>
              <w:sz w:val="24"/>
            </w:rPr>
          </w:pPr>
          <w:r w:rsidRPr="00FD1567">
            <w:rPr>
              <w:rFonts w:eastAsia="Arial"/>
              <w:color w:val="000000" w:themeColor="text1"/>
              <w:spacing w:val="10"/>
              <w:sz w:val="24"/>
            </w:rPr>
            <w:t>School of Life Sciences</w:t>
          </w:r>
          <w:r w:rsidRPr="00FD1567">
            <w:rPr>
              <w:rFonts w:eastAsia="Arial"/>
              <w:color w:val="000000" w:themeColor="text1"/>
              <w:spacing w:val="10"/>
              <w:sz w:val="24"/>
            </w:rPr>
            <w:br/>
          </w:r>
          <w:r w:rsidRPr="00FD1567">
            <w:rPr>
              <w:rFonts w:eastAsia="Tahoma"/>
              <w:color w:val="000000" w:themeColor="text1"/>
              <w:spacing w:val="10"/>
              <w:sz w:val="24"/>
            </w:rPr>
            <w:t>Gibbet Hill Campus</w:t>
          </w:r>
          <w:r w:rsidRPr="00FD1567">
            <w:rPr>
              <w:rFonts w:eastAsia="Tahoma"/>
              <w:color w:val="000000" w:themeColor="text1"/>
              <w:spacing w:val="10"/>
              <w:sz w:val="24"/>
            </w:rPr>
            <w:br/>
            <w:t xml:space="preserve">University of Warwick </w:t>
          </w:r>
          <w:r w:rsidRPr="00FD1567">
            <w:rPr>
              <w:rFonts w:eastAsia="Tahoma"/>
              <w:color w:val="000000" w:themeColor="text1"/>
              <w:spacing w:val="10"/>
              <w:sz w:val="24"/>
            </w:rPr>
            <w:br/>
            <w:t>Coventry CV4 7AL, UK</w:t>
          </w:r>
          <w:r w:rsidRPr="00FD1567">
            <w:rPr>
              <w:rFonts w:eastAsia="Tahoma"/>
              <w:color w:val="000000" w:themeColor="text1"/>
              <w:spacing w:val="10"/>
              <w:sz w:val="24"/>
            </w:rPr>
            <w:br/>
          </w:r>
          <w:r w:rsidRPr="00FD1567">
            <w:rPr>
              <w:color w:val="000000" w:themeColor="text1"/>
              <w:sz w:val="24"/>
            </w:rPr>
            <w:t>(0)24 76574251</w:t>
          </w:r>
          <w:r w:rsidRPr="00FD1567">
            <w:rPr>
              <w:color w:val="000000" w:themeColor="text1"/>
              <w:sz w:val="24"/>
            </w:rPr>
            <w:br/>
          </w:r>
          <w:r w:rsidRPr="00FD1567">
            <w:rPr>
              <w:rFonts w:eastAsia="Tahoma"/>
              <w:color w:val="000000" w:themeColor="text1"/>
              <w:sz w:val="24"/>
            </w:rPr>
            <w:t>life.sciences@warwick.ac.uk</w:t>
          </w:r>
        </w:p>
        <w:p w14:paraId="0C7AFF37" w14:textId="77777777" w:rsidR="009D3C22" w:rsidRDefault="00C07E5F" w:rsidP="009D3C22">
          <w:pPr>
            <w:pStyle w:val="Footer"/>
            <w:tabs>
              <w:tab w:val="right" w:pos="8222"/>
            </w:tabs>
            <w:ind w:left="6946" w:right="-666"/>
            <w:rPr>
              <w:sz w:val="16"/>
              <w:szCs w:val="16"/>
            </w:rPr>
          </w:pPr>
        </w:p>
      </w:sdtContent>
    </w:sdt>
    <w:p w14:paraId="0FE986BC" w14:textId="6D55B7D9" w:rsidR="00DC1975" w:rsidRDefault="008273E4" w:rsidP="009D3C22">
      <w:pPr>
        <w:pStyle w:val="Footer"/>
        <w:tabs>
          <w:tab w:val="right" w:pos="8222"/>
        </w:tabs>
        <w:ind w:left="6946" w:right="-666"/>
      </w:pPr>
      <w:r>
        <w:tab/>
      </w:r>
      <w:r>
        <w:tab/>
      </w:r>
      <w:r>
        <w:tab/>
      </w:r>
      <w:r>
        <w:tab/>
      </w:r>
      <w:r>
        <w:tab/>
      </w:r>
      <w:r>
        <w:tab/>
      </w:r>
      <w:r>
        <w:tab/>
      </w:r>
      <w:r>
        <w:tab/>
      </w:r>
    </w:p>
    <w:p w14:paraId="6E8DEA2C" w14:textId="555D971D" w:rsidR="0005734D" w:rsidRDefault="0005734D" w:rsidP="00090416">
      <w:pPr>
        <w:pStyle w:val="RecipientAddress"/>
        <w:spacing w:after="0"/>
        <w:rPr>
          <w:rFonts w:ascii="Calibri" w:hAnsi="Calibri"/>
          <w:sz w:val="24"/>
          <w:szCs w:val="24"/>
        </w:rPr>
      </w:pPr>
      <w:r>
        <w:rPr>
          <w:rFonts w:ascii="Calibri" w:hAnsi="Calibri"/>
          <w:sz w:val="24"/>
          <w:szCs w:val="24"/>
        </w:rPr>
        <w:t>Dear Equality Charters Manager</w:t>
      </w:r>
    </w:p>
    <w:p w14:paraId="5A675D2A" w14:textId="3D3D3B7F" w:rsidR="003B4DBF" w:rsidRDefault="003B4DBF" w:rsidP="00ED2805">
      <w:pPr>
        <w:spacing w:before="120"/>
        <w:jc w:val="both"/>
        <w:rPr>
          <w:sz w:val="24"/>
        </w:rPr>
      </w:pPr>
      <w:r w:rsidRPr="0025154C">
        <w:rPr>
          <w:sz w:val="24"/>
        </w:rPr>
        <w:t xml:space="preserve">As </w:t>
      </w:r>
      <w:r w:rsidR="006D0E1D">
        <w:rPr>
          <w:sz w:val="24"/>
        </w:rPr>
        <w:t xml:space="preserve">former </w:t>
      </w:r>
      <w:r w:rsidRPr="008E57B2">
        <w:rPr>
          <w:b/>
          <w:sz w:val="24"/>
        </w:rPr>
        <w:t>Head of</w:t>
      </w:r>
      <w:r w:rsidRPr="0025154C">
        <w:rPr>
          <w:sz w:val="24"/>
        </w:rPr>
        <w:t xml:space="preserve"> </w:t>
      </w:r>
      <w:r w:rsidRPr="0025154C">
        <w:rPr>
          <w:b/>
          <w:sz w:val="24"/>
        </w:rPr>
        <w:t>School of Life Sciences (SLS)</w:t>
      </w:r>
      <w:r w:rsidR="004055DC">
        <w:rPr>
          <w:b/>
          <w:sz w:val="24"/>
        </w:rPr>
        <w:t xml:space="preserve"> 2014-2017</w:t>
      </w:r>
      <w:r w:rsidRPr="0025154C">
        <w:rPr>
          <w:sz w:val="24"/>
        </w:rPr>
        <w:t xml:space="preserve">, </w:t>
      </w:r>
      <w:r w:rsidR="008E57B2">
        <w:rPr>
          <w:sz w:val="24"/>
        </w:rPr>
        <w:t>it is with great enthusiasm that I</w:t>
      </w:r>
      <w:r w:rsidRPr="0025154C">
        <w:rPr>
          <w:sz w:val="24"/>
        </w:rPr>
        <w:t xml:space="preserve"> </w:t>
      </w:r>
      <w:r w:rsidR="008E57B2">
        <w:rPr>
          <w:sz w:val="24"/>
        </w:rPr>
        <w:t xml:space="preserve">support </w:t>
      </w:r>
      <w:r w:rsidRPr="0025154C">
        <w:rPr>
          <w:sz w:val="24"/>
        </w:rPr>
        <w:t xml:space="preserve">this application for an </w:t>
      </w:r>
      <w:r w:rsidR="00650C58">
        <w:rPr>
          <w:b/>
          <w:sz w:val="24"/>
        </w:rPr>
        <w:t>Athena</w:t>
      </w:r>
      <w:r w:rsidR="00650C58" w:rsidRPr="0025154C">
        <w:rPr>
          <w:b/>
          <w:sz w:val="24"/>
        </w:rPr>
        <w:t xml:space="preserve"> </w:t>
      </w:r>
      <w:r w:rsidRPr="0025154C">
        <w:rPr>
          <w:b/>
          <w:sz w:val="24"/>
        </w:rPr>
        <w:t>SWAN (AS)</w:t>
      </w:r>
      <w:r w:rsidRPr="0025154C">
        <w:rPr>
          <w:sz w:val="24"/>
        </w:rPr>
        <w:t xml:space="preserve"> silver award. </w:t>
      </w:r>
      <w:r w:rsidR="00216282">
        <w:rPr>
          <w:sz w:val="24"/>
        </w:rPr>
        <w:t>I</w:t>
      </w:r>
      <w:r w:rsidR="00ED2805">
        <w:rPr>
          <w:sz w:val="24"/>
        </w:rPr>
        <w:t xml:space="preserve"> led </w:t>
      </w:r>
      <w:r w:rsidR="006D0E1D">
        <w:rPr>
          <w:sz w:val="24"/>
        </w:rPr>
        <w:t xml:space="preserve">the </w:t>
      </w:r>
      <w:r w:rsidR="00ED2805">
        <w:rPr>
          <w:sz w:val="24"/>
        </w:rPr>
        <w:t>SLS B</w:t>
      </w:r>
      <w:r w:rsidRPr="0025154C">
        <w:rPr>
          <w:sz w:val="24"/>
        </w:rPr>
        <w:t>ronze award application in 2014 and</w:t>
      </w:r>
      <w:r w:rsidR="00216282">
        <w:rPr>
          <w:sz w:val="24"/>
        </w:rPr>
        <w:t xml:space="preserve"> have</w:t>
      </w:r>
      <w:r w:rsidRPr="0025154C">
        <w:rPr>
          <w:sz w:val="24"/>
        </w:rPr>
        <w:t xml:space="preserve"> been a member of the AS committee </w:t>
      </w:r>
      <w:r w:rsidR="00216282">
        <w:rPr>
          <w:sz w:val="24"/>
        </w:rPr>
        <w:t>(now Self-Assessment Team (SAT)</w:t>
      </w:r>
      <w:r w:rsidR="00853BA8">
        <w:rPr>
          <w:sz w:val="24"/>
        </w:rPr>
        <w:t>)</w:t>
      </w:r>
      <w:r w:rsidR="00216282">
        <w:rPr>
          <w:sz w:val="24"/>
        </w:rPr>
        <w:t xml:space="preserve"> since 2012.</w:t>
      </w:r>
      <w:r w:rsidRPr="0025154C">
        <w:rPr>
          <w:sz w:val="24"/>
        </w:rPr>
        <w:t xml:space="preserve"> </w:t>
      </w:r>
      <w:r w:rsidR="005D0E02">
        <w:rPr>
          <w:sz w:val="24"/>
        </w:rPr>
        <w:t>As Head I</w:t>
      </w:r>
      <w:r w:rsidR="00853BA8">
        <w:rPr>
          <w:sz w:val="24"/>
        </w:rPr>
        <w:t xml:space="preserve"> placed</w:t>
      </w:r>
      <w:r w:rsidR="00216282">
        <w:rPr>
          <w:sz w:val="24"/>
        </w:rPr>
        <w:t xml:space="preserve"> an inclusive culture and commitment to collegia</w:t>
      </w:r>
      <w:r w:rsidR="001F508E">
        <w:rPr>
          <w:sz w:val="24"/>
        </w:rPr>
        <w:t>lit</w:t>
      </w:r>
      <w:r w:rsidR="00216282">
        <w:rPr>
          <w:sz w:val="24"/>
        </w:rPr>
        <w:t xml:space="preserve">y as a </w:t>
      </w:r>
      <w:r w:rsidR="005D0E02">
        <w:rPr>
          <w:sz w:val="24"/>
        </w:rPr>
        <w:t xml:space="preserve">SLS </w:t>
      </w:r>
      <w:r w:rsidR="00216282">
        <w:rPr>
          <w:sz w:val="24"/>
        </w:rPr>
        <w:t xml:space="preserve">central commitment </w:t>
      </w:r>
      <w:r w:rsidR="005D0E02">
        <w:rPr>
          <w:sz w:val="24"/>
        </w:rPr>
        <w:t xml:space="preserve">and </w:t>
      </w:r>
      <w:r w:rsidR="005D0E02" w:rsidRPr="0025154C">
        <w:rPr>
          <w:sz w:val="24"/>
        </w:rPr>
        <w:t xml:space="preserve">I </w:t>
      </w:r>
      <w:r w:rsidR="005D0E02">
        <w:rPr>
          <w:sz w:val="24"/>
        </w:rPr>
        <w:t>am proud to have led the</w:t>
      </w:r>
      <w:r w:rsidR="005D0E02" w:rsidRPr="0025154C">
        <w:rPr>
          <w:sz w:val="24"/>
        </w:rPr>
        <w:t xml:space="preserve"> embe</w:t>
      </w:r>
      <w:r w:rsidR="005D0E02">
        <w:rPr>
          <w:sz w:val="24"/>
        </w:rPr>
        <w:t>d</w:t>
      </w:r>
      <w:r w:rsidR="005D0E02" w:rsidRPr="0025154C">
        <w:rPr>
          <w:sz w:val="24"/>
        </w:rPr>
        <w:t>d</w:t>
      </w:r>
      <w:r w:rsidR="005D0E02">
        <w:rPr>
          <w:sz w:val="24"/>
        </w:rPr>
        <w:t>ing of the AS ethos</w:t>
      </w:r>
      <w:r w:rsidR="005D0E02" w:rsidRPr="0025154C">
        <w:rPr>
          <w:sz w:val="24"/>
        </w:rPr>
        <w:t xml:space="preserve">. </w:t>
      </w:r>
    </w:p>
    <w:p w14:paraId="79E05DE2" w14:textId="5A309082" w:rsidR="003B4DBF" w:rsidRDefault="00FB423A" w:rsidP="00ED2805">
      <w:pPr>
        <w:spacing w:before="120"/>
        <w:jc w:val="both"/>
        <w:rPr>
          <w:sz w:val="24"/>
        </w:rPr>
      </w:pPr>
      <w:r>
        <w:rPr>
          <w:sz w:val="24"/>
        </w:rPr>
        <w:t>We recognise that an inclusive working and learning environment provides the basis for outward looking, sector</w:t>
      </w:r>
      <w:r w:rsidR="001F508E">
        <w:rPr>
          <w:sz w:val="24"/>
        </w:rPr>
        <w:t>-</w:t>
      </w:r>
      <w:r>
        <w:rPr>
          <w:sz w:val="24"/>
        </w:rPr>
        <w:t xml:space="preserve">leading science. </w:t>
      </w:r>
      <w:r w:rsidR="003B4DBF" w:rsidRPr="0025154C">
        <w:rPr>
          <w:sz w:val="24"/>
        </w:rPr>
        <w:t xml:space="preserve">When I </w:t>
      </w:r>
      <w:r w:rsidR="00C9039C">
        <w:rPr>
          <w:sz w:val="24"/>
        </w:rPr>
        <w:t>began as Head of School</w:t>
      </w:r>
      <w:r w:rsidR="003B4DBF" w:rsidRPr="0025154C">
        <w:rPr>
          <w:sz w:val="24"/>
        </w:rPr>
        <w:t xml:space="preserve"> in 2014 </w:t>
      </w:r>
      <w:r w:rsidR="00216282">
        <w:rPr>
          <w:sz w:val="24"/>
        </w:rPr>
        <w:t>the School</w:t>
      </w:r>
      <w:r w:rsidR="003B4DBF" w:rsidRPr="0025154C">
        <w:rPr>
          <w:sz w:val="24"/>
        </w:rPr>
        <w:t xml:space="preserve"> </w:t>
      </w:r>
      <w:r w:rsidR="0085642C">
        <w:rPr>
          <w:sz w:val="24"/>
        </w:rPr>
        <w:t xml:space="preserve">was </w:t>
      </w:r>
      <w:r w:rsidR="003B4DBF" w:rsidRPr="0025154C">
        <w:rPr>
          <w:sz w:val="24"/>
        </w:rPr>
        <w:t xml:space="preserve">under review and morale was low. I created a </w:t>
      </w:r>
      <w:r w:rsidR="00C9039C">
        <w:rPr>
          <w:sz w:val="24"/>
        </w:rPr>
        <w:t xml:space="preserve">senior </w:t>
      </w:r>
      <w:r w:rsidR="003B4DBF" w:rsidRPr="0025154C">
        <w:rPr>
          <w:sz w:val="24"/>
        </w:rPr>
        <w:t>management structure for teaching and research</w:t>
      </w:r>
      <w:r w:rsidR="00E126B4">
        <w:rPr>
          <w:sz w:val="24"/>
        </w:rPr>
        <w:t xml:space="preserve">, </w:t>
      </w:r>
      <w:r w:rsidR="00C9039C">
        <w:rPr>
          <w:sz w:val="24"/>
        </w:rPr>
        <w:t>ensured that issues of equality were considered</w:t>
      </w:r>
      <w:r w:rsidR="00216282">
        <w:rPr>
          <w:sz w:val="24"/>
        </w:rPr>
        <w:t xml:space="preserve"> in</w:t>
      </w:r>
      <w:r w:rsidR="00C9039C">
        <w:rPr>
          <w:sz w:val="24"/>
        </w:rPr>
        <w:t xml:space="preserve"> all </w:t>
      </w:r>
      <w:r w:rsidR="003B4DBF" w:rsidRPr="0025154C">
        <w:rPr>
          <w:sz w:val="24"/>
        </w:rPr>
        <w:t>aspects of School life</w:t>
      </w:r>
      <w:r>
        <w:rPr>
          <w:sz w:val="24"/>
        </w:rPr>
        <w:t>,</w:t>
      </w:r>
      <w:r w:rsidR="00E126B4">
        <w:rPr>
          <w:sz w:val="24"/>
        </w:rPr>
        <w:t xml:space="preserve"> and offered </w:t>
      </w:r>
      <w:r w:rsidR="00C9039C">
        <w:rPr>
          <w:sz w:val="24"/>
        </w:rPr>
        <w:t>all s</w:t>
      </w:r>
      <w:r w:rsidR="003B4DBF" w:rsidRPr="0025154C">
        <w:rPr>
          <w:sz w:val="24"/>
        </w:rPr>
        <w:t xml:space="preserve">taff </w:t>
      </w:r>
      <w:r w:rsidR="00C9039C">
        <w:rPr>
          <w:sz w:val="24"/>
        </w:rPr>
        <w:t xml:space="preserve">the opportunity </w:t>
      </w:r>
      <w:r w:rsidR="00E126B4">
        <w:rPr>
          <w:sz w:val="24"/>
        </w:rPr>
        <w:t>engage</w:t>
      </w:r>
      <w:r w:rsidR="003B4DBF" w:rsidRPr="0025154C">
        <w:rPr>
          <w:sz w:val="24"/>
        </w:rPr>
        <w:t xml:space="preserve"> </w:t>
      </w:r>
      <w:r w:rsidR="00C9039C">
        <w:rPr>
          <w:sz w:val="24"/>
        </w:rPr>
        <w:t>with</w:t>
      </w:r>
      <w:r w:rsidR="003B4DBF" w:rsidRPr="0025154C">
        <w:rPr>
          <w:sz w:val="24"/>
        </w:rPr>
        <w:t xml:space="preserve"> the </w:t>
      </w:r>
      <w:r w:rsidR="00216282">
        <w:rPr>
          <w:sz w:val="24"/>
        </w:rPr>
        <w:t>S</w:t>
      </w:r>
      <w:r w:rsidR="003B4DBF" w:rsidRPr="0025154C">
        <w:rPr>
          <w:sz w:val="24"/>
        </w:rPr>
        <w:t>chool’s development</w:t>
      </w:r>
      <w:r w:rsidR="00E126B4">
        <w:rPr>
          <w:sz w:val="24"/>
        </w:rPr>
        <w:t>. As a result</w:t>
      </w:r>
      <w:r>
        <w:rPr>
          <w:sz w:val="24"/>
        </w:rPr>
        <w:t>,</w:t>
      </w:r>
      <w:r w:rsidR="00E126B4">
        <w:rPr>
          <w:sz w:val="24"/>
        </w:rPr>
        <w:t xml:space="preserve"> SLS has become </w:t>
      </w:r>
      <w:r w:rsidR="003B4DBF" w:rsidRPr="0025154C">
        <w:rPr>
          <w:sz w:val="24"/>
        </w:rPr>
        <w:t xml:space="preserve">highly positive, collegiate School with a transparent culture that ensures equal opportunities for all. </w:t>
      </w:r>
    </w:p>
    <w:p w14:paraId="36576485" w14:textId="090456D7" w:rsidR="00853453" w:rsidRDefault="00FB423A" w:rsidP="00ED2805">
      <w:pPr>
        <w:spacing w:before="120"/>
        <w:jc w:val="both"/>
        <w:rPr>
          <w:sz w:val="24"/>
        </w:rPr>
      </w:pPr>
      <w:r>
        <w:rPr>
          <w:sz w:val="24"/>
        </w:rPr>
        <w:t>Sign</w:t>
      </w:r>
      <w:r w:rsidR="00552617">
        <w:rPr>
          <w:sz w:val="24"/>
        </w:rPr>
        <w:t xml:space="preserve">ificant policy changes led to success at all levels. </w:t>
      </w:r>
      <w:r w:rsidR="00BC783A">
        <w:rPr>
          <w:sz w:val="24"/>
        </w:rPr>
        <w:t>The reputation of the School for supporting women in science has been strengthen</w:t>
      </w:r>
      <w:r w:rsidR="0085642C">
        <w:rPr>
          <w:sz w:val="24"/>
        </w:rPr>
        <w:t>ed</w:t>
      </w:r>
      <w:r w:rsidR="00BC783A">
        <w:rPr>
          <w:sz w:val="24"/>
        </w:rPr>
        <w:t xml:space="preserve"> by the award of</w:t>
      </w:r>
      <w:r w:rsidR="003B4DBF" w:rsidRPr="0025154C">
        <w:rPr>
          <w:sz w:val="24"/>
        </w:rPr>
        <w:t xml:space="preserve"> a Royal Society L</w:t>
      </w:r>
      <w:r w:rsidR="006D0E1D">
        <w:rPr>
          <w:sz w:val="24"/>
        </w:rPr>
        <w:t>everhulme Trust Senior Research</w:t>
      </w:r>
      <w:r w:rsidR="003B4DBF" w:rsidRPr="0025154C">
        <w:rPr>
          <w:sz w:val="24"/>
        </w:rPr>
        <w:t xml:space="preserve"> Fellowship</w:t>
      </w:r>
      <w:r w:rsidR="00BC783A">
        <w:rPr>
          <w:sz w:val="24"/>
        </w:rPr>
        <w:t xml:space="preserve"> </w:t>
      </w:r>
      <w:r w:rsidR="00853BA8">
        <w:rPr>
          <w:sz w:val="24"/>
        </w:rPr>
        <w:t>to</w:t>
      </w:r>
      <w:r w:rsidR="00BC783A">
        <w:rPr>
          <w:sz w:val="24"/>
        </w:rPr>
        <w:t xml:space="preserve"> one of our femal</w:t>
      </w:r>
      <w:r w:rsidR="00853BA8">
        <w:rPr>
          <w:sz w:val="24"/>
        </w:rPr>
        <w:t>e</w:t>
      </w:r>
      <w:r w:rsidR="00BC783A">
        <w:rPr>
          <w:sz w:val="24"/>
        </w:rPr>
        <w:t xml:space="preserve"> academics, the fast tracking of one female academic</w:t>
      </w:r>
      <w:r w:rsidR="003B4DBF" w:rsidRPr="0025154C">
        <w:rPr>
          <w:sz w:val="24"/>
        </w:rPr>
        <w:t xml:space="preserve"> through probation and </w:t>
      </w:r>
      <w:r w:rsidR="00BC783A">
        <w:rPr>
          <w:sz w:val="24"/>
        </w:rPr>
        <w:t xml:space="preserve">the recruitment of </w:t>
      </w:r>
      <w:r w:rsidR="003B4DBF" w:rsidRPr="0025154C">
        <w:rPr>
          <w:sz w:val="24"/>
        </w:rPr>
        <w:t xml:space="preserve">three female assistant professors of six appointed. </w:t>
      </w:r>
      <w:r w:rsidR="005D26EA">
        <w:rPr>
          <w:sz w:val="24"/>
        </w:rPr>
        <w:t>We</w:t>
      </w:r>
      <w:r>
        <w:rPr>
          <w:sz w:val="24"/>
        </w:rPr>
        <w:t xml:space="preserve"> improved</w:t>
      </w:r>
      <w:r w:rsidR="00552617">
        <w:rPr>
          <w:sz w:val="24"/>
        </w:rPr>
        <w:t xml:space="preserve"> staff morale and </w:t>
      </w:r>
      <w:r>
        <w:rPr>
          <w:sz w:val="24"/>
        </w:rPr>
        <w:t>saw the</w:t>
      </w:r>
      <w:r w:rsidR="00552617">
        <w:rPr>
          <w:sz w:val="24"/>
        </w:rPr>
        <w:t xml:space="preserve"> rapid improvement of </w:t>
      </w:r>
      <w:r>
        <w:rPr>
          <w:sz w:val="24"/>
        </w:rPr>
        <w:t>student satisfaction</w:t>
      </w:r>
      <w:r w:rsidR="003B4DBF" w:rsidRPr="0025154C">
        <w:rPr>
          <w:sz w:val="24"/>
        </w:rPr>
        <w:t xml:space="preserve">. </w:t>
      </w:r>
    </w:p>
    <w:p w14:paraId="10DF2B82" w14:textId="77777777" w:rsidR="005D26EA" w:rsidRDefault="003B4DBF" w:rsidP="00ED2805">
      <w:pPr>
        <w:spacing w:before="120"/>
        <w:jc w:val="both"/>
        <w:rPr>
          <w:sz w:val="24"/>
        </w:rPr>
      </w:pPr>
      <w:r w:rsidRPr="0025154C">
        <w:rPr>
          <w:sz w:val="24"/>
        </w:rPr>
        <w:t xml:space="preserve">SLS has led on several </w:t>
      </w:r>
      <w:r w:rsidR="00216282">
        <w:rPr>
          <w:sz w:val="24"/>
        </w:rPr>
        <w:t xml:space="preserve">developments </w:t>
      </w:r>
      <w:r w:rsidRPr="0025154C">
        <w:rPr>
          <w:sz w:val="24"/>
        </w:rPr>
        <w:t xml:space="preserve">within the University that are set </w:t>
      </w:r>
      <w:r w:rsidR="00ED2805">
        <w:rPr>
          <w:sz w:val="24"/>
        </w:rPr>
        <w:t>to become exemplars nationally.</w:t>
      </w:r>
      <w:r w:rsidRPr="0025154C">
        <w:rPr>
          <w:sz w:val="24"/>
        </w:rPr>
        <w:t xml:space="preserve"> </w:t>
      </w:r>
      <w:r w:rsidR="00FB423A">
        <w:rPr>
          <w:sz w:val="24"/>
        </w:rPr>
        <w:t xml:space="preserve">We </w:t>
      </w:r>
      <w:r w:rsidR="00FB423A" w:rsidRPr="0025154C">
        <w:rPr>
          <w:sz w:val="24"/>
        </w:rPr>
        <w:t>identified that academics were more likely to take 6-months parental leave</w:t>
      </w:r>
      <w:r w:rsidR="00FB423A">
        <w:rPr>
          <w:sz w:val="24"/>
        </w:rPr>
        <w:t>,</w:t>
      </w:r>
      <w:r w:rsidR="00FB423A" w:rsidRPr="0025154C">
        <w:rPr>
          <w:sz w:val="24"/>
        </w:rPr>
        <w:t xml:space="preserve"> </w:t>
      </w:r>
      <w:r w:rsidR="00FB423A">
        <w:rPr>
          <w:sz w:val="24"/>
        </w:rPr>
        <w:t>returning in order</w:t>
      </w:r>
      <w:r w:rsidR="00FB423A" w:rsidRPr="0025154C">
        <w:rPr>
          <w:sz w:val="24"/>
        </w:rPr>
        <w:t xml:space="preserve"> to support PhD students and research</w:t>
      </w:r>
      <w:r w:rsidR="00FB423A">
        <w:rPr>
          <w:sz w:val="24"/>
        </w:rPr>
        <w:t xml:space="preserve"> and calculated the impact of a U</w:t>
      </w:r>
      <w:r w:rsidR="00FB423A" w:rsidRPr="0025154C">
        <w:rPr>
          <w:sz w:val="24"/>
        </w:rPr>
        <w:t xml:space="preserve">niversity-wide initiative </w:t>
      </w:r>
      <w:r w:rsidR="00FB423A">
        <w:rPr>
          <w:sz w:val="24"/>
        </w:rPr>
        <w:t>for a period of teaching relief to enable</w:t>
      </w:r>
      <w:r w:rsidR="00FB423A" w:rsidRPr="0025154C">
        <w:rPr>
          <w:sz w:val="24"/>
        </w:rPr>
        <w:t xml:space="preserve"> a stepped return to work so that academics could support their</w:t>
      </w:r>
      <w:r w:rsidR="00FB423A">
        <w:rPr>
          <w:sz w:val="24"/>
        </w:rPr>
        <w:t xml:space="preserve"> research. </w:t>
      </w:r>
      <w:r w:rsidR="00FB423A" w:rsidRPr="0025154C">
        <w:rPr>
          <w:sz w:val="24"/>
        </w:rPr>
        <w:t xml:space="preserve">This was implemented by </w:t>
      </w:r>
      <w:r w:rsidR="005D26EA">
        <w:rPr>
          <w:sz w:val="24"/>
        </w:rPr>
        <w:t>UoW</w:t>
      </w:r>
      <w:r w:rsidR="00FB423A" w:rsidRPr="0025154C">
        <w:rPr>
          <w:sz w:val="24"/>
        </w:rPr>
        <w:t xml:space="preserve"> </w:t>
      </w:r>
      <w:r w:rsidR="00FB423A">
        <w:rPr>
          <w:sz w:val="24"/>
        </w:rPr>
        <w:t>in</w:t>
      </w:r>
      <w:r w:rsidR="00FB423A" w:rsidRPr="0025154C">
        <w:rPr>
          <w:sz w:val="24"/>
        </w:rPr>
        <w:t xml:space="preserve"> 2015.</w:t>
      </w:r>
      <w:r w:rsidR="00FB423A" w:rsidRPr="00FB423A">
        <w:rPr>
          <w:sz w:val="24"/>
        </w:rPr>
        <w:t xml:space="preserve"> </w:t>
      </w:r>
    </w:p>
    <w:p w14:paraId="53C6DD59" w14:textId="5C94C7C8" w:rsidR="004768DA" w:rsidRDefault="004768DA" w:rsidP="00ED2805">
      <w:pPr>
        <w:spacing w:before="120"/>
        <w:jc w:val="both"/>
        <w:rPr>
          <w:sz w:val="24"/>
        </w:rPr>
      </w:pPr>
      <w:r>
        <w:rPr>
          <w:sz w:val="24"/>
        </w:rPr>
        <w:lastRenderedPageBreak/>
        <w:t>It has been a pleasure to see the significant changes achieved through SLS commitment to the AS values and I am confident that this will be continued by Prof Frigerio and the senior management team.</w:t>
      </w:r>
    </w:p>
    <w:p w14:paraId="35714B6C" w14:textId="77777777" w:rsidR="00031938" w:rsidRDefault="00031938">
      <w:r>
        <w:rPr>
          <w:noProof/>
          <w:lang w:eastAsia="en-GB"/>
        </w:rPr>
        <w:drawing>
          <wp:inline distT="0" distB="0" distL="0" distR="0" wp14:anchorId="5667436D" wp14:editId="52929A97">
            <wp:extent cx="1141689" cy="459740"/>
            <wp:effectExtent l="0" t="0" r="1905"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65286" cy="469242"/>
                    </a:xfrm>
                    <a:prstGeom prst="rect">
                      <a:avLst/>
                    </a:prstGeom>
                    <a:noFill/>
                    <a:ln>
                      <a:noFill/>
                    </a:ln>
                  </pic:spPr>
                </pic:pic>
              </a:graphicData>
            </a:graphic>
          </wp:inline>
        </w:drawing>
      </w:r>
    </w:p>
    <w:p w14:paraId="43900F29" w14:textId="54C826E5" w:rsidR="00ED2805" w:rsidRDefault="004768DA" w:rsidP="00337E98">
      <w:pPr>
        <w:jc w:val="both"/>
        <w:rPr>
          <w:sz w:val="24"/>
        </w:rPr>
      </w:pPr>
      <w:r>
        <w:rPr>
          <w:sz w:val="24"/>
        </w:rPr>
        <w:t xml:space="preserve">Professor </w:t>
      </w:r>
      <w:r w:rsidR="003B4DBF" w:rsidRPr="0025154C">
        <w:rPr>
          <w:sz w:val="24"/>
        </w:rPr>
        <w:t>Laura Green</w:t>
      </w:r>
      <w:r>
        <w:rPr>
          <w:sz w:val="24"/>
        </w:rPr>
        <w:t xml:space="preserve"> OBE</w:t>
      </w:r>
      <w:r w:rsidR="003B4DBF" w:rsidRPr="0025154C">
        <w:rPr>
          <w:sz w:val="24"/>
        </w:rPr>
        <w:t xml:space="preserve">, DPVC for Research (former Head of School) </w:t>
      </w:r>
    </w:p>
    <w:p w14:paraId="76FC1987" w14:textId="77777777" w:rsidR="00090416" w:rsidRPr="00ED2805" w:rsidRDefault="00090416" w:rsidP="00ED2805">
      <w:pPr>
        <w:spacing w:before="0"/>
        <w:jc w:val="both"/>
        <w:rPr>
          <w:sz w:val="20"/>
          <w:szCs w:val="20"/>
        </w:rPr>
      </w:pPr>
    </w:p>
    <w:p w14:paraId="5A92CD38" w14:textId="3D665D39" w:rsidR="00BC783A" w:rsidRDefault="00337E98" w:rsidP="00ED2805">
      <w:pPr>
        <w:spacing w:before="120"/>
        <w:jc w:val="both"/>
        <w:rPr>
          <w:sz w:val="24"/>
        </w:rPr>
      </w:pPr>
      <w:r w:rsidRPr="00337E98">
        <w:rPr>
          <w:sz w:val="24"/>
        </w:rPr>
        <w:t xml:space="preserve">I succeeded Laura Green as Head of School in September 2017. As Laura’s </w:t>
      </w:r>
      <w:r w:rsidR="00552617">
        <w:rPr>
          <w:sz w:val="24"/>
        </w:rPr>
        <w:t>D</w:t>
      </w:r>
      <w:r w:rsidRPr="00337E98">
        <w:rPr>
          <w:sz w:val="24"/>
        </w:rPr>
        <w:t xml:space="preserve">eputy I </w:t>
      </w:r>
      <w:r w:rsidR="00552617">
        <w:rPr>
          <w:sz w:val="24"/>
        </w:rPr>
        <w:t>was part of the senior team which reshaped</w:t>
      </w:r>
      <w:r w:rsidRPr="00337E98">
        <w:rPr>
          <w:sz w:val="24"/>
        </w:rPr>
        <w:t xml:space="preserve"> SLS over the last 3 years.</w:t>
      </w:r>
      <w:r w:rsidR="00AE5CC7" w:rsidRPr="00337E98">
        <w:rPr>
          <w:sz w:val="24"/>
        </w:rPr>
        <w:t xml:space="preserve"> </w:t>
      </w:r>
      <w:r w:rsidR="005D0E02">
        <w:rPr>
          <w:sz w:val="24"/>
        </w:rPr>
        <w:t>We have made great progress</w:t>
      </w:r>
      <w:r w:rsidR="00AE5CC7">
        <w:rPr>
          <w:sz w:val="24"/>
        </w:rPr>
        <w:t xml:space="preserve"> since beginning to engage </w:t>
      </w:r>
      <w:r w:rsidR="005D0E02">
        <w:rPr>
          <w:sz w:val="24"/>
        </w:rPr>
        <w:t>with</w:t>
      </w:r>
      <w:r w:rsidR="00F65EE1">
        <w:rPr>
          <w:sz w:val="24"/>
        </w:rPr>
        <w:t xml:space="preserve"> AS</w:t>
      </w:r>
      <w:r w:rsidR="006F187E">
        <w:rPr>
          <w:sz w:val="24"/>
        </w:rPr>
        <w:t>. Our 2018</w:t>
      </w:r>
      <w:r w:rsidR="005D26EA">
        <w:rPr>
          <w:sz w:val="24"/>
        </w:rPr>
        <w:t xml:space="preserve"> PULSE</w:t>
      </w:r>
      <w:r w:rsidR="006F187E">
        <w:rPr>
          <w:sz w:val="24"/>
        </w:rPr>
        <w:t xml:space="preserve"> staff survey results show </w:t>
      </w:r>
      <w:r w:rsidR="00D74D06">
        <w:rPr>
          <w:sz w:val="24"/>
        </w:rPr>
        <w:t>an</w:t>
      </w:r>
      <w:r w:rsidR="006F187E">
        <w:rPr>
          <w:sz w:val="24"/>
        </w:rPr>
        <w:t xml:space="preserve"> upward trajectory across the board with 80% of staff agreeing that they are treated with fairness and respect at the University, an 11% increase since PULSE 2016. We</w:t>
      </w:r>
      <w:r w:rsidR="00AE5CC7">
        <w:rPr>
          <w:sz w:val="24"/>
        </w:rPr>
        <w:t xml:space="preserve"> </w:t>
      </w:r>
      <w:r w:rsidR="004768DA">
        <w:rPr>
          <w:sz w:val="24"/>
        </w:rPr>
        <w:t>are</w:t>
      </w:r>
      <w:r w:rsidR="00AE5CC7">
        <w:rPr>
          <w:sz w:val="24"/>
        </w:rPr>
        <w:t xml:space="preserve"> committed to </w:t>
      </w:r>
      <w:r w:rsidR="00BC783A">
        <w:rPr>
          <w:sz w:val="24"/>
        </w:rPr>
        <w:t xml:space="preserve">continuing to build on </w:t>
      </w:r>
      <w:r w:rsidR="0085642C">
        <w:rPr>
          <w:sz w:val="24"/>
        </w:rPr>
        <w:t>th</w:t>
      </w:r>
      <w:r w:rsidR="006F187E">
        <w:rPr>
          <w:sz w:val="24"/>
        </w:rPr>
        <w:t>is</w:t>
      </w:r>
      <w:r w:rsidR="0085642C">
        <w:rPr>
          <w:sz w:val="24"/>
        </w:rPr>
        <w:t xml:space="preserve"> </w:t>
      </w:r>
      <w:r w:rsidR="00BC783A">
        <w:rPr>
          <w:sz w:val="24"/>
        </w:rPr>
        <w:t>success</w:t>
      </w:r>
      <w:r w:rsidR="00AE5CC7">
        <w:rPr>
          <w:sz w:val="24"/>
        </w:rPr>
        <w:t xml:space="preserve">. </w:t>
      </w:r>
    </w:p>
    <w:p w14:paraId="6FC9B882" w14:textId="5FD9EC72" w:rsidR="005D0E02" w:rsidRDefault="00E126B4" w:rsidP="00914D44">
      <w:pPr>
        <w:spacing w:before="120"/>
        <w:jc w:val="both"/>
        <w:rPr>
          <w:sz w:val="24"/>
        </w:rPr>
      </w:pPr>
      <w:r>
        <w:rPr>
          <w:sz w:val="24"/>
        </w:rPr>
        <w:t xml:space="preserve">In 2017, </w:t>
      </w:r>
      <w:r w:rsidR="004768DA">
        <w:rPr>
          <w:sz w:val="24"/>
        </w:rPr>
        <w:t>we</w:t>
      </w:r>
      <w:r w:rsidR="005D0E02">
        <w:rPr>
          <w:sz w:val="24"/>
        </w:rPr>
        <w:t xml:space="preserve"> agreed a 10-</w:t>
      </w:r>
      <w:r w:rsidR="005D0E02" w:rsidRPr="005D0E02">
        <w:rPr>
          <w:sz w:val="24"/>
        </w:rPr>
        <w:t>year strategic plan</w:t>
      </w:r>
      <w:r>
        <w:rPr>
          <w:sz w:val="24"/>
        </w:rPr>
        <w:t>,</w:t>
      </w:r>
      <w:r w:rsidR="005D0E02" w:rsidRPr="005D0E02">
        <w:rPr>
          <w:sz w:val="24"/>
        </w:rPr>
        <w:t xml:space="preserve"> paving the way for a new building and new staff appointments.</w:t>
      </w:r>
      <w:r w:rsidR="005D0E02">
        <w:rPr>
          <w:sz w:val="24"/>
        </w:rPr>
        <w:t xml:space="preserve"> </w:t>
      </w:r>
      <w:r w:rsidR="005D0E02" w:rsidRPr="005D0E02">
        <w:rPr>
          <w:sz w:val="24"/>
        </w:rPr>
        <w:t xml:space="preserve">This provides a valuable opportunity to embed our commitment to inclusivity with a focus on </w:t>
      </w:r>
      <w:r w:rsidR="005D0E02">
        <w:rPr>
          <w:sz w:val="24"/>
        </w:rPr>
        <w:t xml:space="preserve">community, </w:t>
      </w:r>
      <w:r w:rsidR="005D0E02" w:rsidRPr="005D0E02">
        <w:rPr>
          <w:sz w:val="24"/>
        </w:rPr>
        <w:t xml:space="preserve">accessible </w:t>
      </w:r>
      <w:r>
        <w:rPr>
          <w:sz w:val="24"/>
        </w:rPr>
        <w:t>space and gender-</w:t>
      </w:r>
      <w:r w:rsidR="005D0E02" w:rsidRPr="005D0E02">
        <w:rPr>
          <w:sz w:val="24"/>
        </w:rPr>
        <w:t>neutral facilities.</w:t>
      </w:r>
      <w:r w:rsidR="005D0E02">
        <w:rPr>
          <w:sz w:val="24"/>
        </w:rPr>
        <w:t xml:space="preserve"> </w:t>
      </w:r>
    </w:p>
    <w:p w14:paraId="05EE23B7" w14:textId="3BB458B5" w:rsidR="00BC783A" w:rsidRDefault="00914D44" w:rsidP="00914D44">
      <w:pPr>
        <w:spacing w:before="120"/>
        <w:jc w:val="both"/>
        <w:rPr>
          <w:sz w:val="24"/>
        </w:rPr>
      </w:pPr>
      <w:r>
        <w:rPr>
          <w:sz w:val="24"/>
        </w:rPr>
        <w:t xml:space="preserve">We are </w:t>
      </w:r>
      <w:r w:rsidR="00BC783A">
        <w:rPr>
          <w:sz w:val="24"/>
        </w:rPr>
        <w:t>ambitious and our Silver Action Plan (SAP) outlines the challenges that</w:t>
      </w:r>
      <w:r w:rsidR="006E4042">
        <w:rPr>
          <w:sz w:val="24"/>
        </w:rPr>
        <w:t xml:space="preserve"> we will address over the next 4</w:t>
      </w:r>
      <w:r w:rsidR="00BC783A">
        <w:rPr>
          <w:sz w:val="24"/>
        </w:rPr>
        <w:t xml:space="preserve"> years. Using information from staff and student surveys we have ensured that our SAP is specific and measurable</w:t>
      </w:r>
      <w:r w:rsidR="001F508E">
        <w:rPr>
          <w:sz w:val="24"/>
        </w:rPr>
        <w:t>,</w:t>
      </w:r>
      <w:r w:rsidR="00BC783A">
        <w:rPr>
          <w:sz w:val="24"/>
        </w:rPr>
        <w:t xml:space="preserve"> so that we are clear when</w:t>
      </w:r>
      <w:r w:rsidR="004768DA">
        <w:rPr>
          <w:sz w:val="24"/>
        </w:rPr>
        <w:t xml:space="preserve"> our actions have been achieved and share this with </w:t>
      </w:r>
      <w:r w:rsidR="009939F4">
        <w:rPr>
          <w:sz w:val="24"/>
        </w:rPr>
        <w:t>others and</w:t>
      </w:r>
      <w:r>
        <w:rPr>
          <w:sz w:val="24"/>
        </w:rPr>
        <w:t xml:space="preserve"> </w:t>
      </w:r>
      <w:r w:rsidR="00E126B4">
        <w:rPr>
          <w:sz w:val="24"/>
        </w:rPr>
        <w:t xml:space="preserve">can assess where </w:t>
      </w:r>
      <w:r w:rsidR="004768DA">
        <w:rPr>
          <w:sz w:val="24"/>
        </w:rPr>
        <w:t>there is still work to do</w:t>
      </w:r>
      <w:r>
        <w:rPr>
          <w:sz w:val="24"/>
        </w:rPr>
        <w:t>.</w:t>
      </w:r>
      <w:r w:rsidR="00BC783A">
        <w:rPr>
          <w:sz w:val="24"/>
        </w:rPr>
        <w:t xml:space="preserve"> </w:t>
      </w:r>
    </w:p>
    <w:p w14:paraId="2D5BAC88" w14:textId="214D430A" w:rsidR="00337E98" w:rsidRPr="00337E98" w:rsidRDefault="0085642C" w:rsidP="00ED2805">
      <w:pPr>
        <w:spacing w:before="120"/>
        <w:jc w:val="both"/>
        <w:rPr>
          <w:sz w:val="24"/>
        </w:rPr>
      </w:pPr>
      <w:r w:rsidRPr="0085642C">
        <w:rPr>
          <w:iCs/>
          <w:sz w:val="24"/>
        </w:rPr>
        <w:t>The information presented in the application (including qualitative and quantitative data) is an honest, accurate and true representation of the institution/department</w:t>
      </w:r>
      <w:r w:rsidRPr="0085642C">
        <w:rPr>
          <w:sz w:val="24"/>
        </w:rPr>
        <w:t>.</w:t>
      </w:r>
      <w:r>
        <w:rPr>
          <w:sz w:val="24"/>
        </w:rPr>
        <w:t xml:space="preserve"> </w:t>
      </w:r>
      <w:r w:rsidR="00853BA8">
        <w:rPr>
          <w:sz w:val="24"/>
        </w:rPr>
        <w:t xml:space="preserve">I am fully </w:t>
      </w:r>
      <w:r w:rsidR="00E126B4">
        <w:rPr>
          <w:sz w:val="24"/>
        </w:rPr>
        <w:t>committed to continuing the School’s excellent work in this field.</w:t>
      </w:r>
    </w:p>
    <w:p w14:paraId="30F6ADA8" w14:textId="77777777" w:rsidR="00337E98" w:rsidRPr="00337E98" w:rsidRDefault="00337E98" w:rsidP="00337E98">
      <w:pPr>
        <w:jc w:val="both"/>
        <w:rPr>
          <w:sz w:val="24"/>
        </w:rPr>
      </w:pPr>
      <w:r w:rsidRPr="00337E98">
        <w:rPr>
          <w:sz w:val="24"/>
        </w:rPr>
        <w:t>Yours sincerely,</w:t>
      </w:r>
    </w:p>
    <w:p w14:paraId="0270CE1E" w14:textId="77777777" w:rsidR="00337E98" w:rsidRDefault="00337E98" w:rsidP="00337E98">
      <w:pPr>
        <w:jc w:val="both"/>
      </w:pPr>
      <w:r>
        <w:rPr>
          <w:noProof/>
          <w:lang w:eastAsia="en-GB"/>
        </w:rPr>
        <w:drawing>
          <wp:inline distT="0" distB="0" distL="0" distR="0" wp14:anchorId="60ECEDE1" wp14:editId="7C6EA9E6">
            <wp:extent cx="1548765" cy="507365"/>
            <wp:effectExtent l="0" t="0" r="635" b="635"/>
            <wp:docPr id="33" name="Picture 33" descr="lf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signatur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48765" cy="507365"/>
                    </a:xfrm>
                    <a:prstGeom prst="rect">
                      <a:avLst/>
                    </a:prstGeom>
                    <a:noFill/>
                    <a:ln>
                      <a:noFill/>
                    </a:ln>
                  </pic:spPr>
                </pic:pic>
              </a:graphicData>
            </a:graphic>
          </wp:inline>
        </w:drawing>
      </w:r>
    </w:p>
    <w:p w14:paraId="3E7528A1" w14:textId="6B17EE32" w:rsidR="00ED2805" w:rsidRDefault="004768DA" w:rsidP="00337E98">
      <w:pPr>
        <w:jc w:val="both"/>
        <w:rPr>
          <w:sz w:val="24"/>
        </w:rPr>
      </w:pPr>
      <w:r>
        <w:rPr>
          <w:sz w:val="24"/>
        </w:rPr>
        <w:t xml:space="preserve">Professor </w:t>
      </w:r>
      <w:r w:rsidR="00ED2805">
        <w:rPr>
          <w:sz w:val="24"/>
        </w:rPr>
        <w:t>Lorenzo Frigerio, Head of S</w:t>
      </w:r>
      <w:r w:rsidR="00ED2805" w:rsidRPr="00337E98">
        <w:rPr>
          <w:sz w:val="24"/>
        </w:rPr>
        <w:t>chool (former Deputy Head)</w:t>
      </w:r>
    </w:p>
    <w:p w14:paraId="7ED5E71F" w14:textId="640AD62E" w:rsidR="006B32EF" w:rsidRPr="000B1F8E" w:rsidRDefault="000B1F8E" w:rsidP="00337E98">
      <w:pPr>
        <w:jc w:val="both"/>
        <w:rPr>
          <w:b/>
          <w:sz w:val="24"/>
        </w:rPr>
      </w:pPr>
      <w:r w:rsidRPr="000B1F8E">
        <w:rPr>
          <w:b/>
          <w:color w:val="000000" w:themeColor="text1"/>
          <w:sz w:val="24"/>
        </w:rPr>
        <w:t>(597 WORDS)</w:t>
      </w:r>
    </w:p>
    <w:p w14:paraId="3C5A748C" w14:textId="77777777" w:rsidR="006B32EF" w:rsidRDefault="006B32EF" w:rsidP="00337E98">
      <w:pPr>
        <w:jc w:val="both"/>
        <w:rPr>
          <w:sz w:val="24"/>
        </w:rPr>
      </w:pPr>
    </w:p>
    <w:p w14:paraId="279F1C01" w14:textId="77777777" w:rsidR="006B32EF" w:rsidRDefault="006B32EF" w:rsidP="00337E98">
      <w:pPr>
        <w:jc w:val="both"/>
        <w:rPr>
          <w:sz w:val="24"/>
        </w:rPr>
      </w:pPr>
    </w:p>
    <w:p w14:paraId="5C992019" w14:textId="77777777" w:rsidR="005D26EA" w:rsidRDefault="005D26EA" w:rsidP="00337E98">
      <w:pPr>
        <w:jc w:val="both"/>
        <w:rPr>
          <w:sz w:val="24"/>
        </w:rPr>
      </w:pPr>
    </w:p>
    <w:p w14:paraId="7971347F" w14:textId="77777777" w:rsidR="005D26EA" w:rsidRDefault="005D26EA" w:rsidP="00337E98">
      <w:pPr>
        <w:jc w:val="both"/>
        <w:rPr>
          <w:sz w:val="24"/>
        </w:rPr>
      </w:pPr>
    </w:p>
    <w:p w14:paraId="06F7EF0A" w14:textId="77777777" w:rsidR="005D26EA" w:rsidRDefault="005D26EA" w:rsidP="00337E98">
      <w:pPr>
        <w:jc w:val="both"/>
        <w:rPr>
          <w:sz w:val="24"/>
        </w:rPr>
      </w:pPr>
    </w:p>
    <w:p w14:paraId="544F2CD9" w14:textId="7AE5949A" w:rsidR="00796FB0" w:rsidRDefault="00796FB0" w:rsidP="006C44F9">
      <w:pPr>
        <w:pStyle w:val="Heading2"/>
        <w:ind w:left="426" w:hanging="426"/>
      </w:pPr>
      <w:r w:rsidRPr="00CF58CF">
        <w:rPr>
          <w:color w:val="000000" w:themeColor="text1"/>
        </w:rPr>
        <w:lastRenderedPageBreak/>
        <w:t>Description of the department</w:t>
      </w:r>
      <w:r w:rsidR="006B32EF" w:rsidRPr="00CF58CF">
        <w:rPr>
          <w:color w:val="000000" w:themeColor="text1"/>
        </w:rPr>
        <w:t xml:space="preserve"> </w:t>
      </w:r>
      <w:r w:rsidRPr="00DD29EE">
        <w:br/>
      </w:r>
    </w:p>
    <w:p w14:paraId="57B552A5" w14:textId="776D5217" w:rsidR="00EB508B" w:rsidRPr="00EB508B" w:rsidRDefault="00EB508B" w:rsidP="00796FB0">
      <w:pPr>
        <w:pStyle w:val="BodyCopy"/>
        <w:spacing w:line="240" w:lineRule="auto"/>
        <w:rPr>
          <w:i/>
          <w:color w:val="000000" w:themeColor="text1"/>
          <w:sz w:val="24"/>
        </w:rPr>
      </w:pPr>
      <w:r w:rsidRPr="008C4EE5">
        <w:rPr>
          <w:i/>
          <w:color w:val="000000" w:themeColor="text1"/>
          <w:sz w:val="24"/>
        </w:rPr>
        <w:t>Note: all staff data is presented as FPE (full person equivalent)</w:t>
      </w:r>
    </w:p>
    <w:p w14:paraId="7415F0F3" w14:textId="0459ED0A" w:rsidR="008E57B2" w:rsidRDefault="005713B6" w:rsidP="00796FB0">
      <w:pPr>
        <w:pStyle w:val="BodyCopy"/>
        <w:spacing w:line="240" w:lineRule="auto"/>
        <w:rPr>
          <w:color w:val="000000" w:themeColor="text1"/>
          <w:sz w:val="24"/>
        </w:rPr>
      </w:pPr>
      <w:r>
        <w:rPr>
          <w:color w:val="000000" w:themeColor="text1"/>
          <w:sz w:val="24"/>
        </w:rPr>
        <w:t xml:space="preserve">Warwick School of Life Sciences </w:t>
      </w:r>
      <w:r w:rsidR="008E57B2">
        <w:rPr>
          <w:color w:val="000000" w:themeColor="text1"/>
          <w:sz w:val="24"/>
        </w:rPr>
        <w:t xml:space="preserve">(SLS) </w:t>
      </w:r>
      <w:r>
        <w:rPr>
          <w:color w:val="000000" w:themeColor="text1"/>
          <w:sz w:val="24"/>
        </w:rPr>
        <w:t>is a diverse community of students and staff with a passion for biosciences</w:t>
      </w:r>
      <w:r w:rsidR="008E57B2">
        <w:rPr>
          <w:color w:val="000000" w:themeColor="text1"/>
          <w:sz w:val="24"/>
        </w:rPr>
        <w:t xml:space="preserve"> research and teaching</w:t>
      </w:r>
      <w:r>
        <w:rPr>
          <w:color w:val="000000" w:themeColor="text1"/>
          <w:sz w:val="24"/>
        </w:rPr>
        <w:t xml:space="preserve">. </w:t>
      </w:r>
      <w:r w:rsidR="008E57B2">
        <w:rPr>
          <w:color w:val="000000" w:themeColor="text1"/>
          <w:sz w:val="24"/>
        </w:rPr>
        <w:t xml:space="preserve">SLS was </w:t>
      </w:r>
      <w:r w:rsidR="008E57B2" w:rsidRPr="00DD29EE">
        <w:rPr>
          <w:color w:val="000000" w:themeColor="text1"/>
          <w:sz w:val="24"/>
        </w:rPr>
        <w:t>ranked 5</w:t>
      </w:r>
      <w:r w:rsidR="008E57B2" w:rsidRPr="00DD29EE">
        <w:rPr>
          <w:color w:val="000000" w:themeColor="text1"/>
          <w:sz w:val="24"/>
          <w:vertAlign w:val="superscript"/>
        </w:rPr>
        <w:t>th</w:t>
      </w:r>
      <w:r w:rsidR="008E57B2" w:rsidRPr="00DD29EE">
        <w:rPr>
          <w:color w:val="000000" w:themeColor="text1"/>
          <w:sz w:val="24"/>
        </w:rPr>
        <w:t xml:space="preserve"> </w:t>
      </w:r>
      <w:r w:rsidR="008E57B2">
        <w:rPr>
          <w:color w:val="000000" w:themeColor="text1"/>
          <w:sz w:val="24"/>
        </w:rPr>
        <w:t>i</w:t>
      </w:r>
      <w:r w:rsidR="008E57B2" w:rsidRPr="00DD29EE">
        <w:rPr>
          <w:color w:val="000000" w:themeColor="text1"/>
          <w:sz w:val="24"/>
        </w:rPr>
        <w:t xml:space="preserve">n </w:t>
      </w:r>
      <w:r w:rsidR="008E57B2">
        <w:rPr>
          <w:color w:val="000000" w:themeColor="text1"/>
          <w:sz w:val="24"/>
        </w:rPr>
        <w:t xml:space="preserve">the </w:t>
      </w:r>
      <w:r w:rsidR="008E57B2" w:rsidRPr="00DD29EE">
        <w:rPr>
          <w:color w:val="000000" w:themeColor="text1"/>
          <w:sz w:val="24"/>
        </w:rPr>
        <w:t>Guardian and 10</w:t>
      </w:r>
      <w:r w:rsidR="008E57B2" w:rsidRPr="00DD29EE">
        <w:rPr>
          <w:color w:val="000000" w:themeColor="text1"/>
          <w:sz w:val="24"/>
          <w:vertAlign w:val="superscript"/>
        </w:rPr>
        <w:t>th</w:t>
      </w:r>
      <w:r w:rsidR="008E57B2" w:rsidRPr="00DD29EE">
        <w:rPr>
          <w:color w:val="000000" w:themeColor="text1"/>
          <w:sz w:val="24"/>
        </w:rPr>
        <w:t xml:space="preserve"> in </w:t>
      </w:r>
      <w:r w:rsidR="008E57B2">
        <w:rPr>
          <w:color w:val="000000" w:themeColor="text1"/>
          <w:sz w:val="24"/>
        </w:rPr>
        <w:t xml:space="preserve">the </w:t>
      </w:r>
      <w:r w:rsidR="008E57B2" w:rsidRPr="00DD29EE">
        <w:rPr>
          <w:color w:val="000000" w:themeColor="text1"/>
          <w:sz w:val="24"/>
        </w:rPr>
        <w:t xml:space="preserve">Times for </w:t>
      </w:r>
      <w:r w:rsidR="008E57B2">
        <w:rPr>
          <w:color w:val="000000" w:themeColor="text1"/>
          <w:sz w:val="24"/>
        </w:rPr>
        <w:t xml:space="preserve">2018 </w:t>
      </w:r>
      <w:r w:rsidR="008E57B2" w:rsidRPr="00DD29EE">
        <w:rPr>
          <w:color w:val="000000" w:themeColor="text1"/>
          <w:sz w:val="24"/>
        </w:rPr>
        <w:t xml:space="preserve">UK Biosciences </w:t>
      </w:r>
      <w:r w:rsidR="00D74D06" w:rsidRPr="00DD29EE">
        <w:rPr>
          <w:color w:val="000000" w:themeColor="text1"/>
          <w:sz w:val="24"/>
        </w:rPr>
        <w:t>degrees and</w:t>
      </w:r>
      <w:r w:rsidR="008E57B2" w:rsidRPr="00DD29EE">
        <w:rPr>
          <w:color w:val="000000" w:themeColor="text1"/>
          <w:sz w:val="24"/>
        </w:rPr>
        <w:t xml:space="preserve"> was the second </w:t>
      </w:r>
      <w:r w:rsidR="008E57B2">
        <w:rPr>
          <w:color w:val="000000" w:themeColor="text1"/>
          <w:sz w:val="24"/>
        </w:rPr>
        <w:t xml:space="preserve">highest </w:t>
      </w:r>
      <w:r w:rsidR="008E57B2" w:rsidRPr="00DD29EE">
        <w:rPr>
          <w:color w:val="000000" w:themeColor="text1"/>
          <w:sz w:val="24"/>
        </w:rPr>
        <w:t>ranked Bioscience department for student satisfaction in the 2016 N</w:t>
      </w:r>
      <w:r w:rsidR="008E57B2">
        <w:rPr>
          <w:color w:val="000000" w:themeColor="text1"/>
          <w:sz w:val="24"/>
        </w:rPr>
        <w:t xml:space="preserve">ational </w:t>
      </w:r>
      <w:r w:rsidR="008E57B2" w:rsidRPr="00DD29EE">
        <w:rPr>
          <w:color w:val="000000" w:themeColor="text1"/>
          <w:sz w:val="24"/>
        </w:rPr>
        <w:t>S</w:t>
      </w:r>
      <w:r w:rsidR="008E57B2">
        <w:rPr>
          <w:color w:val="000000" w:themeColor="text1"/>
          <w:sz w:val="24"/>
        </w:rPr>
        <w:t xml:space="preserve">tudent </w:t>
      </w:r>
      <w:r w:rsidR="008E57B2" w:rsidRPr="00DD29EE">
        <w:rPr>
          <w:color w:val="000000" w:themeColor="text1"/>
          <w:sz w:val="24"/>
        </w:rPr>
        <w:t>Survey</w:t>
      </w:r>
      <w:r w:rsidR="008E57B2">
        <w:rPr>
          <w:color w:val="000000" w:themeColor="text1"/>
          <w:sz w:val="24"/>
        </w:rPr>
        <w:t xml:space="preserve"> (NSS)</w:t>
      </w:r>
      <w:r w:rsidR="008E57B2" w:rsidRPr="00DD29EE">
        <w:rPr>
          <w:color w:val="000000" w:themeColor="text1"/>
          <w:sz w:val="24"/>
        </w:rPr>
        <w:t xml:space="preserve">. </w:t>
      </w:r>
      <w:r w:rsidR="008E57B2">
        <w:rPr>
          <w:color w:val="000000" w:themeColor="text1"/>
          <w:sz w:val="24"/>
        </w:rPr>
        <w:t xml:space="preserve">In the Destinations of Leavers from Higher Education (DLHE) survey </w:t>
      </w:r>
      <w:r w:rsidR="008E57B2" w:rsidRPr="00DD29EE">
        <w:rPr>
          <w:color w:val="000000" w:themeColor="text1"/>
          <w:sz w:val="24"/>
        </w:rPr>
        <w:t>SLS graduates are ranked in the top 10 for high earnings 5 years following graduation.</w:t>
      </w:r>
      <w:r w:rsidR="008E57B2">
        <w:rPr>
          <w:color w:val="000000" w:themeColor="text1"/>
          <w:sz w:val="24"/>
        </w:rPr>
        <w:t xml:space="preserve"> </w:t>
      </w:r>
    </w:p>
    <w:p w14:paraId="235C95F1" w14:textId="0ACBB7D1" w:rsidR="008E57B2" w:rsidRDefault="008E57B2" w:rsidP="00796FB0">
      <w:pPr>
        <w:pStyle w:val="BodyCopy"/>
        <w:spacing w:line="240" w:lineRule="auto"/>
        <w:rPr>
          <w:color w:val="000000" w:themeColor="text1"/>
          <w:sz w:val="24"/>
        </w:rPr>
      </w:pPr>
      <w:r w:rsidRPr="00DD29EE">
        <w:rPr>
          <w:color w:val="000000" w:themeColor="text1"/>
          <w:sz w:val="24"/>
        </w:rPr>
        <w:t>Research</w:t>
      </w:r>
      <w:r>
        <w:rPr>
          <w:color w:val="000000" w:themeColor="text1"/>
          <w:sz w:val="24"/>
        </w:rPr>
        <w:t xml:space="preserve"> in SLS</w:t>
      </w:r>
      <w:r w:rsidRPr="00DD29EE">
        <w:rPr>
          <w:color w:val="000000" w:themeColor="text1"/>
          <w:sz w:val="24"/>
        </w:rPr>
        <w:t xml:space="preserve"> is based around 4 themes; Biomedical Science</w:t>
      </w:r>
      <w:r>
        <w:rPr>
          <w:color w:val="000000" w:themeColor="text1"/>
          <w:sz w:val="24"/>
        </w:rPr>
        <w:t xml:space="preserve">, </w:t>
      </w:r>
      <w:r w:rsidRPr="00DD29EE">
        <w:rPr>
          <w:color w:val="000000" w:themeColor="text1"/>
          <w:sz w:val="24"/>
        </w:rPr>
        <w:t>Biotechnology</w:t>
      </w:r>
      <w:r>
        <w:rPr>
          <w:color w:val="000000" w:themeColor="text1"/>
          <w:sz w:val="24"/>
        </w:rPr>
        <w:t xml:space="preserve">, </w:t>
      </w:r>
      <w:r w:rsidRPr="00DD29EE">
        <w:rPr>
          <w:color w:val="000000" w:themeColor="text1"/>
          <w:sz w:val="24"/>
        </w:rPr>
        <w:t>Environmental Bioscienc</w:t>
      </w:r>
      <w:r>
        <w:rPr>
          <w:color w:val="000000" w:themeColor="text1"/>
          <w:sz w:val="24"/>
        </w:rPr>
        <w:t>e and</w:t>
      </w:r>
      <w:r w:rsidRPr="00DD29EE">
        <w:rPr>
          <w:color w:val="000000" w:themeColor="text1"/>
          <w:sz w:val="24"/>
        </w:rPr>
        <w:t xml:space="preserve"> Plant and Crop Science</w:t>
      </w:r>
      <w:r>
        <w:rPr>
          <w:color w:val="000000" w:themeColor="text1"/>
          <w:sz w:val="24"/>
        </w:rPr>
        <w:t xml:space="preserve">. We lead </w:t>
      </w:r>
      <w:r w:rsidRPr="00DD29EE">
        <w:rPr>
          <w:color w:val="000000" w:themeColor="text1"/>
          <w:sz w:val="24"/>
        </w:rPr>
        <w:t xml:space="preserve">University interdisciplinary centres in Epidemiology, Environmental Science, </w:t>
      </w:r>
      <w:r>
        <w:rPr>
          <w:color w:val="000000" w:themeColor="text1"/>
          <w:sz w:val="24"/>
        </w:rPr>
        <w:t>Food,</w:t>
      </w:r>
      <w:r w:rsidRPr="00DD29EE">
        <w:rPr>
          <w:color w:val="000000" w:themeColor="text1"/>
          <w:sz w:val="24"/>
        </w:rPr>
        <w:t xml:space="preserve"> Antimicrobial Resistance </w:t>
      </w:r>
      <w:r>
        <w:rPr>
          <w:color w:val="000000" w:themeColor="text1"/>
          <w:sz w:val="24"/>
        </w:rPr>
        <w:t>and Synthetic Biology</w:t>
      </w:r>
      <w:r w:rsidRPr="00DD29EE">
        <w:rPr>
          <w:color w:val="000000" w:themeColor="text1"/>
          <w:sz w:val="24"/>
        </w:rPr>
        <w:t>.</w:t>
      </w:r>
      <w:r>
        <w:rPr>
          <w:color w:val="000000" w:themeColor="text1"/>
          <w:sz w:val="24"/>
        </w:rPr>
        <w:t xml:space="preserve"> T</w:t>
      </w:r>
      <w:r w:rsidRPr="00DD29EE">
        <w:rPr>
          <w:color w:val="000000" w:themeColor="text1"/>
          <w:sz w:val="24"/>
        </w:rPr>
        <w:t>he 20</w:t>
      </w:r>
      <w:r>
        <w:rPr>
          <w:color w:val="000000" w:themeColor="text1"/>
          <w:sz w:val="24"/>
        </w:rPr>
        <w:t xml:space="preserve">14 Research Assessment Exercise ranked </w:t>
      </w:r>
      <w:r w:rsidRPr="00DD29EE">
        <w:rPr>
          <w:color w:val="000000" w:themeColor="text1"/>
          <w:sz w:val="24"/>
        </w:rPr>
        <w:t xml:space="preserve">quality of </w:t>
      </w:r>
      <w:r>
        <w:rPr>
          <w:color w:val="000000" w:themeColor="text1"/>
          <w:sz w:val="24"/>
        </w:rPr>
        <w:t xml:space="preserve">SLS </w:t>
      </w:r>
      <w:r w:rsidRPr="00DD29EE">
        <w:rPr>
          <w:color w:val="000000" w:themeColor="text1"/>
          <w:sz w:val="24"/>
        </w:rPr>
        <w:t>research 2</w:t>
      </w:r>
      <w:r w:rsidRPr="00DD29EE">
        <w:rPr>
          <w:color w:val="000000" w:themeColor="text1"/>
          <w:sz w:val="24"/>
          <w:vertAlign w:val="superscript"/>
        </w:rPr>
        <w:t>nd</w:t>
      </w:r>
      <w:r w:rsidRPr="00DD29EE">
        <w:rPr>
          <w:color w:val="000000" w:themeColor="text1"/>
          <w:sz w:val="24"/>
        </w:rPr>
        <w:t xml:space="preserve"> in UoA 6 Agriculture, and 28</w:t>
      </w:r>
      <w:r w:rsidRPr="00DD29EE">
        <w:rPr>
          <w:color w:val="000000" w:themeColor="text1"/>
          <w:sz w:val="24"/>
          <w:vertAlign w:val="superscript"/>
        </w:rPr>
        <w:t>th</w:t>
      </w:r>
      <w:r w:rsidRPr="00DD29EE">
        <w:rPr>
          <w:color w:val="000000" w:themeColor="text1"/>
          <w:sz w:val="24"/>
        </w:rPr>
        <w:t xml:space="preserve"> in UoA Biology. Research income has grown from</w:t>
      </w:r>
      <w:r>
        <w:rPr>
          <w:color w:val="000000" w:themeColor="text1"/>
          <w:sz w:val="24"/>
        </w:rPr>
        <w:t xml:space="preserve"> £10.5 million in 2013/14 to £13.2 million in 2016/17.</w:t>
      </w:r>
    </w:p>
    <w:p w14:paraId="2F6F3357" w14:textId="5FC13555" w:rsidR="00796FB0" w:rsidRDefault="00796FB0" w:rsidP="00796FB0">
      <w:pPr>
        <w:pStyle w:val="BodyCopy"/>
        <w:spacing w:line="240" w:lineRule="auto"/>
        <w:rPr>
          <w:color w:val="000000" w:themeColor="text1"/>
          <w:sz w:val="24"/>
        </w:rPr>
      </w:pPr>
      <w:r w:rsidRPr="00DD29EE">
        <w:rPr>
          <w:color w:val="000000" w:themeColor="text1"/>
          <w:sz w:val="24"/>
        </w:rPr>
        <w:t xml:space="preserve">SLS runs </w:t>
      </w:r>
      <w:r w:rsidR="004768DA">
        <w:rPr>
          <w:color w:val="000000" w:themeColor="text1"/>
          <w:sz w:val="24"/>
        </w:rPr>
        <w:t>3 and 4-</w:t>
      </w:r>
      <w:r w:rsidR="00FF3FF6">
        <w:rPr>
          <w:color w:val="000000" w:themeColor="text1"/>
          <w:sz w:val="24"/>
        </w:rPr>
        <w:t>year</w:t>
      </w:r>
      <w:r w:rsidRPr="00DD29EE">
        <w:rPr>
          <w:color w:val="000000" w:themeColor="text1"/>
          <w:sz w:val="24"/>
        </w:rPr>
        <w:t xml:space="preserve"> </w:t>
      </w:r>
      <w:r>
        <w:rPr>
          <w:color w:val="000000" w:themeColor="text1"/>
          <w:sz w:val="24"/>
        </w:rPr>
        <w:t>undergraduate (UG)</w:t>
      </w:r>
      <w:r w:rsidR="002C7CF1">
        <w:rPr>
          <w:color w:val="000000" w:themeColor="text1"/>
          <w:sz w:val="24"/>
        </w:rPr>
        <w:t>,</w:t>
      </w:r>
      <w:r>
        <w:rPr>
          <w:color w:val="000000" w:themeColor="text1"/>
          <w:sz w:val="24"/>
        </w:rPr>
        <w:t xml:space="preserve"> </w:t>
      </w:r>
      <w:r w:rsidR="00AF22BC">
        <w:rPr>
          <w:color w:val="000000" w:themeColor="text1"/>
          <w:sz w:val="24"/>
        </w:rPr>
        <w:t>Royal Society of Biology (RSB)</w:t>
      </w:r>
      <w:r w:rsidR="002C7CF1">
        <w:rPr>
          <w:color w:val="000000" w:themeColor="text1"/>
          <w:sz w:val="24"/>
        </w:rPr>
        <w:t xml:space="preserve">- </w:t>
      </w:r>
      <w:r w:rsidR="00AF22BC">
        <w:rPr>
          <w:color w:val="000000" w:themeColor="text1"/>
          <w:sz w:val="24"/>
        </w:rPr>
        <w:t xml:space="preserve">accredited </w:t>
      </w:r>
      <w:r>
        <w:rPr>
          <w:color w:val="000000" w:themeColor="text1"/>
          <w:sz w:val="24"/>
        </w:rPr>
        <w:t xml:space="preserve">degree </w:t>
      </w:r>
      <w:r w:rsidRPr="00DD29EE">
        <w:rPr>
          <w:color w:val="000000" w:themeColor="text1"/>
          <w:sz w:val="24"/>
        </w:rPr>
        <w:t>programmes in Biological Sciences, Biochemistry, Biomedical Science and Medical Microbiology and Virology</w:t>
      </w:r>
      <w:r w:rsidR="005B04A5">
        <w:rPr>
          <w:color w:val="000000" w:themeColor="text1"/>
          <w:sz w:val="24"/>
        </w:rPr>
        <w:t xml:space="preserve"> (</w:t>
      </w:r>
      <w:r w:rsidRPr="00DD29EE">
        <w:rPr>
          <w:color w:val="000000" w:themeColor="text1"/>
          <w:sz w:val="24"/>
        </w:rPr>
        <w:t>950 enrolled in 2017-2018</w:t>
      </w:r>
      <w:r w:rsidR="005B04A5">
        <w:rPr>
          <w:color w:val="000000" w:themeColor="text1"/>
          <w:sz w:val="24"/>
        </w:rPr>
        <w:t>)</w:t>
      </w:r>
      <w:r w:rsidRPr="00DD29EE">
        <w:rPr>
          <w:color w:val="000000" w:themeColor="text1"/>
          <w:sz w:val="24"/>
        </w:rPr>
        <w:t xml:space="preserve">. Over the last 5 years the </w:t>
      </w:r>
      <w:r>
        <w:rPr>
          <w:color w:val="000000" w:themeColor="text1"/>
          <w:sz w:val="24"/>
        </w:rPr>
        <w:t xml:space="preserve">percentage </w:t>
      </w:r>
      <w:r w:rsidRPr="00DD29EE">
        <w:rPr>
          <w:color w:val="000000" w:themeColor="text1"/>
          <w:sz w:val="24"/>
        </w:rPr>
        <w:t xml:space="preserve">of females on </w:t>
      </w:r>
      <w:r>
        <w:rPr>
          <w:color w:val="000000" w:themeColor="text1"/>
          <w:sz w:val="24"/>
        </w:rPr>
        <w:t>UG</w:t>
      </w:r>
      <w:r w:rsidR="00EC23E3">
        <w:rPr>
          <w:color w:val="000000" w:themeColor="text1"/>
          <w:sz w:val="24"/>
        </w:rPr>
        <w:t xml:space="preserve"> </w:t>
      </w:r>
      <w:r w:rsidRPr="00DD29EE">
        <w:rPr>
          <w:color w:val="000000" w:themeColor="text1"/>
          <w:sz w:val="24"/>
        </w:rPr>
        <w:t>degree programmes has incr</w:t>
      </w:r>
      <w:r>
        <w:rPr>
          <w:color w:val="000000" w:themeColor="text1"/>
          <w:sz w:val="24"/>
        </w:rPr>
        <w:t>eased from 60% to 64 % (</w:t>
      </w:r>
      <w:r w:rsidRPr="00090416">
        <w:rPr>
          <w:b/>
          <w:color w:val="000000" w:themeColor="text1"/>
          <w:sz w:val="24"/>
        </w:rPr>
        <w:t xml:space="preserve">Figure </w:t>
      </w:r>
      <w:r w:rsidR="00735B3A">
        <w:rPr>
          <w:b/>
          <w:color w:val="000000" w:themeColor="text1"/>
          <w:sz w:val="24"/>
        </w:rPr>
        <w:t>2.</w:t>
      </w:r>
      <w:r w:rsidR="00361706">
        <w:rPr>
          <w:b/>
          <w:color w:val="000000" w:themeColor="text1"/>
          <w:sz w:val="24"/>
        </w:rPr>
        <w:t>1</w:t>
      </w:r>
      <w:r w:rsidRPr="00DD29EE">
        <w:rPr>
          <w:color w:val="000000" w:themeColor="text1"/>
          <w:sz w:val="24"/>
        </w:rPr>
        <w:t>).</w:t>
      </w:r>
      <w:r w:rsidR="005B04A5">
        <w:rPr>
          <w:color w:val="000000" w:themeColor="text1"/>
          <w:sz w:val="24"/>
        </w:rPr>
        <w:t xml:space="preserve"> </w:t>
      </w:r>
    </w:p>
    <w:p w14:paraId="337EC952" w14:textId="77777777" w:rsidR="00CF58CF" w:rsidRPr="009D094E" w:rsidRDefault="00CF58CF" w:rsidP="00CF58CF">
      <w:pPr>
        <w:spacing w:before="0" w:after="120" w:line="240" w:lineRule="auto"/>
        <w:rPr>
          <w:rFonts w:eastAsia="Calibri"/>
          <w:color w:val="000000"/>
          <w:sz w:val="24"/>
          <w:lang w:val="en-US"/>
        </w:rPr>
      </w:pPr>
      <w:r w:rsidRPr="009D094E">
        <w:rPr>
          <w:rFonts w:eastAsia="Calibri"/>
          <w:noProof/>
          <w:color w:val="000000"/>
          <w:sz w:val="24"/>
          <w:lang w:eastAsia="en-GB"/>
        </w:rPr>
        <w:drawing>
          <wp:inline distT="0" distB="0" distL="0" distR="0" wp14:anchorId="2E0A9E6E" wp14:editId="686CA9E4">
            <wp:extent cx="4686300" cy="3267075"/>
            <wp:effectExtent l="0" t="0" r="0" b="9525"/>
            <wp:docPr id="330" name="Chart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D55E6AA" w14:textId="0DFE2594" w:rsidR="00CF58CF" w:rsidRPr="00CF58CF" w:rsidRDefault="00CF58CF" w:rsidP="00CF58CF">
      <w:pPr>
        <w:pStyle w:val="BodyCopy"/>
        <w:spacing w:before="240"/>
        <w:rPr>
          <w:rFonts w:eastAsia="Calibri"/>
          <w:b/>
          <w:color w:val="000000"/>
          <w:sz w:val="24"/>
          <w:lang w:val="en-US"/>
        </w:rPr>
      </w:pPr>
      <w:r>
        <w:rPr>
          <w:rFonts w:eastAsia="Calibri"/>
          <w:b/>
          <w:color w:val="000000"/>
          <w:sz w:val="24"/>
          <w:lang w:val="en-US"/>
        </w:rPr>
        <w:t>Figure 2.1</w:t>
      </w:r>
      <w:r w:rsidRPr="009D094E">
        <w:rPr>
          <w:rFonts w:eastAsia="Calibri"/>
          <w:b/>
          <w:color w:val="000000"/>
          <w:sz w:val="24"/>
          <w:lang w:val="en-US"/>
        </w:rPr>
        <w:t xml:space="preserve"> </w:t>
      </w:r>
      <w:r>
        <w:rPr>
          <w:rFonts w:eastAsia="Calibri"/>
          <w:b/>
          <w:color w:val="000000"/>
          <w:sz w:val="24"/>
          <w:lang w:val="en-US"/>
        </w:rPr>
        <w:t xml:space="preserve">SLS </w:t>
      </w:r>
      <w:r w:rsidRPr="009D094E">
        <w:rPr>
          <w:rFonts w:eastAsia="Calibri"/>
          <w:b/>
          <w:color w:val="000000"/>
          <w:sz w:val="24"/>
          <w:lang w:val="en-US"/>
        </w:rPr>
        <w:t>Undergraduate student population by gender</w:t>
      </w:r>
      <w:r>
        <w:rPr>
          <w:rFonts w:eastAsia="Calibri"/>
          <w:b/>
          <w:color w:val="000000"/>
          <w:sz w:val="24"/>
          <w:lang w:val="en-US"/>
        </w:rPr>
        <w:t xml:space="preserve"> </w:t>
      </w:r>
      <w:r w:rsidRPr="00BD0448">
        <w:rPr>
          <w:rFonts w:eastAsia="Calibri"/>
          <w:color w:val="000000"/>
          <w:sz w:val="24"/>
          <w:lang w:val="en-US"/>
        </w:rPr>
        <w:t>(HESA</w:t>
      </w:r>
      <w:r w:rsidRPr="00163E7C">
        <w:rPr>
          <w:rFonts w:eastAsia="Calibri"/>
          <w:color w:val="000000"/>
          <w:sz w:val="24"/>
          <w:lang w:val="en-US"/>
        </w:rPr>
        <w:t xml:space="preserve"> Sector 2016/17 Female 63%, Male 37%. HESA</w:t>
      </w:r>
      <w:r>
        <w:rPr>
          <w:rFonts w:eastAsia="Calibri"/>
          <w:color w:val="000000"/>
          <w:sz w:val="24"/>
          <w:lang w:val="en-US"/>
        </w:rPr>
        <w:t xml:space="preserve"> Russell Group 2016/17 Female 68%, Male 32</w:t>
      </w:r>
      <w:r w:rsidRPr="00163E7C">
        <w:rPr>
          <w:rFonts w:eastAsia="Calibri"/>
          <w:color w:val="000000"/>
          <w:sz w:val="24"/>
          <w:lang w:val="en-US"/>
        </w:rPr>
        <w:t>%</w:t>
      </w:r>
      <w:r>
        <w:rPr>
          <w:rFonts w:eastAsia="Calibri"/>
          <w:color w:val="000000"/>
          <w:sz w:val="24"/>
          <w:lang w:val="en-US"/>
        </w:rPr>
        <w:t>)</w:t>
      </w:r>
    </w:p>
    <w:p w14:paraId="0114F7AD" w14:textId="1227D745" w:rsidR="008E57B2" w:rsidRDefault="004260ED" w:rsidP="00796FB0">
      <w:pPr>
        <w:pStyle w:val="BodyCopy"/>
        <w:spacing w:line="240" w:lineRule="auto"/>
        <w:rPr>
          <w:color w:val="000000" w:themeColor="text1"/>
          <w:sz w:val="24"/>
        </w:rPr>
      </w:pPr>
      <w:r>
        <w:rPr>
          <w:color w:val="000000" w:themeColor="text1"/>
          <w:sz w:val="24"/>
        </w:rPr>
        <w:t xml:space="preserve">At postgraduate level there </w:t>
      </w:r>
      <w:r w:rsidR="00796FB0">
        <w:rPr>
          <w:color w:val="000000" w:themeColor="text1"/>
          <w:sz w:val="24"/>
        </w:rPr>
        <w:t xml:space="preserve">are five taught (PGT) masters </w:t>
      </w:r>
      <w:r w:rsidR="00796FB0" w:rsidRPr="00DD29EE">
        <w:rPr>
          <w:color w:val="000000" w:themeColor="text1"/>
          <w:sz w:val="24"/>
        </w:rPr>
        <w:t xml:space="preserve">programmes </w:t>
      </w:r>
      <w:r w:rsidR="00796FB0">
        <w:rPr>
          <w:color w:val="000000" w:themeColor="text1"/>
          <w:sz w:val="24"/>
        </w:rPr>
        <w:t xml:space="preserve">which include two </w:t>
      </w:r>
      <w:r w:rsidR="005B04A5">
        <w:rPr>
          <w:color w:val="000000" w:themeColor="text1"/>
          <w:sz w:val="24"/>
        </w:rPr>
        <w:t>b</w:t>
      </w:r>
      <w:r w:rsidR="00796FB0" w:rsidRPr="00DD29EE">
        <w:rPr>
          <w:color w:val="000000" w:themeColor="text1"/>
          <w:sz w:val="24"/>
        </w:rPr>
        <w:t xml:space="preserve">iotechnology </w:t>
      </w:r>
      <w:r w:rsidR="000E0344">
        <w:rPr>
          <w:color w:val="000000" w:themeColor="text1"/>
          <w:sz w:val="24"/>
        </w:rPr>
        <w:t>and three agriculture-</w:t>
      </w:r>
      <w:r w:rsidR="00796FB0">
        <w:rPr>
          <w:color w:val="000000" w:themeColor="text1"/>
          <w:sz w:val="24"/>
        </w:rPr>
        <w:t>based courses</w:t>
      </w:r>
      <w:r w:rsidR="005B04A5">
        <w:rPr>
          <w:color w:val="000000" w:themeColor="text1"/>
          <w:sz w:val="24"/>
        </w:rPr>
        <w:t xml:space="preserve"> (</w:t>
      </w:r>
      <w:r w:rsidR="00796FB0" w:rsidRPr="00DD29EE">
        <w:rPr>
          <w:color w:val="000000" w:themeColor="text1"/>
          <w:sz w:val="24"/>
        </w:rPr>
        <w:t>75 students enrolled in 2017-2018</w:t>
      </w:r>
      <w:r w:rsidR="005B04A5">
        <w:rPr>
          <w:color w:val="000000" w:themeColor="text1"/>
          <w:sz w:val="24"/>
        </w:rPr>
        <w:t>)</w:t>
      </w:r>
      <w:r w:rsidR="00796FB0" w:rsidRPr="00DD29EE">
        <w:rPr>
          <w:color w:val="000000" w:themeColor="text1"/>
          <w:sz w:val="24"/>
        </w:rPr>
        <w:t xml:space="preserve">. The </w:t>
      </w:r>
      <w:r w:rsidR="00796FB0">
        <w:rPr>
          <w:color w:val="000000" w:themeColor="text1"/>
          <w:sz w:val="24"/>
        </w:rPr>
        <w:t>percentage</w:t>
      </w:r>
      <w:r w:rsidR="00EC23E3">
        <w:rPr>
          <w:color w:val="000000" w:themeColor="text1"/>
          <w:sz w:val="24"/>
        </w:rPr>
        <w:t xml:space="preserve"> </w:t>
      </w:r>
      <w:r w:rsidR="00796FB0" w:rsidRPr="00DD29EE">
        <w:rPr>
          <w:color w:val="000000" w:themeColor="text1"/>
          <w:sz w:val="24"/>
        </w:rPr>
        <w:t xml:space="preserve">of females on </w:t>
      </w:r>
      <w:r w:rsidR="00796FB0">
        <w:rPr>
          <w:color w:val="000000" w:themeColor="text1"/>
          <w:sz w:val="24"/>
        </w:rPr>
        <w:t>PGT</w:t>
      </w:r>
      <w:r w:rsidR="00EC23E3">
        <w:rPr>
          <w:color w:val="000000" w:themeColor="text1"/>
          <w:sz w:val="24"/>
        </w:rPr>
        <w:t xml:space="preserve"> </w:t>
      </w:r>
      <w:r w:rsidR="00796FB0">
        <w:rPr>
          <w:color w:val="000000" w:themeColor="text1"/>
          <w:sz w:val="24"/>
        </w:rPr>
        <w:t xml:space="preserve">programmes </w:t>
      </w:r>
      <w:r w:rsidR="00796FB0" w:rsidRPr="00DD29EE">
        <w:rPr>
          <w:color w:val="000000" w:themeColor="text1"/>
          <w:sz w:val="24"/>
        </w:rPr>
        <w:t>has ranged between 38 % and 62 % over the last 5 years</w:t>
      </w:r>
      <w:r w:rsidR="00796FB0">
        <w:rPr>
          <w:color w:val="000000" w:themeColor="text1"/>
          <w:sz w:val="24"/>
        </w:rPr>
        <w:t xml:space="preserve"> (</w:t>
      </w:r>
      <w:r w:rsidR="00796FB0" w:rsidRPr="00090416">
        <w:rPr>
          <w:b/>
          <w:color w:val="000000" w:themeColor="text1"/>
          <w:sz w:val="24"/>
        </w:rPr>
        <w:t xml:space="preserve">Figure </w:t>
      </w:r>
      <w:r w:rsidR="00735B3A">
        <w:rPr>
          <w:b/>
          <w:color w:val="000000" w:themeColor="text1"/>
          <w:sz w:val="24"/>
        </w:rPr>
        <w:t>2.</w:t>
      </w:r>
      <w:r w:rsidR="00361706">
        <w:rPr>
          <w:b/>
          <w:color w:val="000000" w:themeColor="text1"/>
          <w:sz w:val="24"/>
        </w:rPr>
        <w:t>2</w:t>
      </w:r>
      <w:r w:rsidR="00796FB0">
        <w:rPr>
          <w:color w:val="000000" w:themeColor="text1"/>
          <w:sz w:val="24"/>
        </w:rPr>
        <w:t>)</w:t>
      </w:r>
      <w:r w:rsidR="00796FB0" w:rsidRPr="00DD29EE">
        <w:rPr>
          <w:color w:val="000000" w:themeColor="text1"/>
          <w:sz w:val="24"/>
        </w:rPr>
        <w:t>.</w:t>
      </w:r>
      <w:r w:rsidR="00CF58CF">
        <w:rPr>
          <w:color w:val="000000" w:themeColor="text1"/>
          <w:sz w:val="24"/>
        </w:rPr>
        <w:t xml:space="preserve"> </w:t>
      </w:r>
    </w:p>
    <w:p w14:paraId="4F61669D" w14:textId="77777777" w:rsidR="00CF58CF" w:rsidRPr="009D094E" w:rsidRDefault="00CF58CF" w:rsidP="00CF58CF">
      <w:pPr>
        <w:spacing w:before="0" w:line="240" w:lineRule="auto"/>
        <w:rPr>
          <w:rFonts w:eastAsia="Calibri"/>
          <w:color w:val="000000"/>
          <w:sz w:val="24"/>
          <w:lang w:val="en-US"/>
        </w:rPr>
      </w:pPr>
      <w:r w:rsidRPr="009D094E">
        <w:rPr>
          <w:rFonts w:eastAsia="Calibri"/>
          <w:noProof/>
          <w:color w:val="000000"/>
          <w:sz w:val="22"/>
          <w:lang w:eastAsia="en-GB"/>
        </w:rPr>
        <w:lastRenderedPageBreak/>
        <w:drawing>
          <wp:inline distT="0" distB="0" distL="0" distR="0" wp14:anchorId="75E613FB" wp14:editId="16997DCC">
            <wp:extent cx="4638675" cy="3324225"/>
            <wp:effectExtent l="0" t="0" r="9525" b="9525"/>
            <wp:docPr id="9" name="Chart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6AA7F35" w14:textId="77777777" w:rsidR="00CF58CF" w:rsidRPr="009D094E" w:rsidRDefault="00CF58CF" w:rsidP="00CF58CF">
      <w:pPr>
        <w:tabs>
          <w:tab w:val="left" w:pos="567"/>
        </w:tabs>
        <w:spacing w:before="0" w:after="120" w:line="300" w:lineRule="atLeast"/>
        <w:rPr>
          <w:rFonts w:eastAsia="Calibri"/>
          <w:b/>
          <w:color w:val="000000"/>
          <w:sz w:val="24"/>
          <w:u w:val="single"/>
          <w:lang w:val="en-US"/>
        </w:rPr>
      </w:pPr>
    </w:p>
    <w:p w14:paraId="35DEFCDB" w14:textId="5CA5FAAC" w:rsidR="00CF58CF" w:rsidRDefault="00CF58CF" w:rsidP="00CF58CF">
      <w:pPr>
        <w:spacing w:before="0" w:after="120" w:line="240" w:lineRule="auto"/>
        <w:rPr>
          <w:rFonts w:eastAsia="Times New Roman"/>
          <w:bCs/>
          <w:color w:val="000000"/>
          <w:sz w:val="22"/>
          <w:lang w:val="en-US" w:eastAsia="en-GB"/>
        </w:rPr>
      </w:pPr>
      <w:r w:rsidRPr="009D094E">
        <w:rPr>
          <w:rFonts w:eastAsia="Calibri"/>
          <w:b/>
          <w:color w:val="000000"/>
          <w:sz w:val="24"/>
          <w:lang w:val="en-US"/>
        </w:rPr>
        <w:t xml:space="preserve">Figure </w:t>
      </w:r>
      <w:r>
        <w:rPr>
          <w:rFonts w:eastAsia="Calibri"/>
          <w:b/>
          <w:color w:val="000000"/>
          <w:sz w:val="24"/>
          <w:lang w:val="en-US"/>
        </w:rPr>
        <w:t>2.2</w:t>
      </w:r>
      <w:r w:rsidRPr="009D094E">
        <w:rPr>
          <w:rFonts w:eastAsia="Calibri"/>
          <w:b/>
          <w:color w:val="000000"/>
          <w:sz w:val="24"/>
          <w:lang w:val="en-US"/>
        </w:rPr>
        <w:t xml:space="preserve"> Postgraduate taught population – full time by </w:t>
      </w:r>
      <w:r w:rsidRPr="000B1F8E">
        <w:rPr>
          <w:rFonts w:eastAsia="Calibri"/>
          <w:b/>
          <w:color w:val="000000"/>
          <w:sz w:val="24"/>
          <w:lang w:val="en-US"/>
        </w:rPr>
        <w:t>gender</w:t>
      </w:r>
      <w:r w:rsidRPr="000B1F8E">
        <w:rPr>
          <w:rFonts w:eastAsia="Times New Roman"/>
          <w:bCs/>
          <w:color w:val="000000"/>
          <w:sz w:val="24"/>
          <w:lang w:val="en-US" w:eastAsia="en-GB"/>
        </w:rPr>
        <w:t xml:space="preserve"> (HESA Sector 2016/17 Female 70%, Male 30%. HESA Russell Group 2016/17 Female 72%, Male 28%)</w:t>
      </w:r>
    </w:p>
    <w:p w14:paraId="668E8E1F" w14:textId="1D7A404B" w:rsidR="00CF58CF" w:rsidRPr="00CF58CF" w:rsidRDefault="00CF58CF" w:rsidP="00CF58CF">
      <w:pPr>
        <w:pStyle w:val="BodyCopy"/>
        <w:spacing w:line="240" w:lineRule="auto"/>
        <w:rPr>
          <w:color w:val="000000" w:themeColor="text1"/>
          <w:sz w:val="24"/>
        </w:rPr>
      </w:pPr>
      <w:r w:rsidRPr="00DD29EE">
        <w:rPr>
          <w:color w:val="000000" w:themeColor="text1"/>
          <w:sz w:val="24"/>
        </w:rPr>
        <w:t xml:space="preserve">SLS has 150 postgraduate research </w:t>
      </w:r>
      <w:r>
        <w:rPr>
          <w:color w:val="000000" w:themeColor="text1"/>
          <w:sz w:val="24"/>
        </w:rPr>
        <w:t xml:space="preserve">(PGR) </w:t>
      </w:r>
      <w:r w:rsidRPr="00DD29EE">
        <w:rPr>
          <w:color w:val="000000" w:themeColor="text1"/>
          <w:sz w:val="24"/>
        </w:rPr>
        <w:t>student</w:t>
      </w:r>
      <w:r>
        <w:rPr>
          <w:color w:val="000000" w:themeColor="text1"/>
          <w:sz w:val="24"/>
        </w:rPr>
        <w:t xml:space="preserve">s who are either on </w:t>
      </w:r>
      <w:r w:rsidRPr="00DD29EE">
        <w:rPr>
          <w:color w:val="000000" w:themeColor="text1"/>
          <w:sz w:val="24"/>
        </w:rPr>
        <w:t>Doctoral Training Partnerships funded by BBSRC, EPSRC, NERC and Waitrose</w:t>
      </w:r>
      <w:r>
        <w:rPr>
          <w:color w:val="000000" w:themeColor="text1"/>
          <w:sz w:val="24"/>
        </w:rPr>
        <w:t xml:space="preserve"> or are self-funded</w:t>
      </w:r>
      <w:r w:rsidRPr="00DD29EE">
        <w:rPr>
          <w:color w:val="000000" w:themeColor="text1"/>
          <w:sz w:val="24"/>
        </w:rPr>
        <w:t>. Over the last 5</w:t>
      </w:r>
      <w:r>
        <w:rPr>
          <w:color w:val="000000" w:themeColor="text1"/>
          <w:sz w:val="24"/>
        </w:rPr>
        <w:t xml:space="preserve"> years the percentage of female PGR</w:t>
      </w:r>
      <w:r w:rsidRPr="00DD29EE">
        <w:rPr>
          <w:color w:val="000000" w:themeColor="text1"/>
          <w:sz w:val="24"/>
        </w:rPr>
        <w:t xml:space="preserve"> has increased </w:t>
      </w:r>
      <w:r>
        <w:rPr>
          <w:color w:val="000000" w:themeColor="text1"/>
          <w:sz w:val="24"/>
        </w:rPr>
        <w:t>from 49% to 60 % (</w:t>
      </w:r>
      <w:r>
        <w:rPr>
          <w:b/>
          <w:color w:val="000000" w:themeColor="text1"/>
          <w:sz w:val="24"/>
        </w:rPr>
        <w:t>Figure 2.3</w:t>
      </w:r>
      <w:r w:rsidRPr="000B1F8E">
        <w:rPr>
          <w:color w:val="000000" w:themeColor="text1"/>
          <w:sz w:val="24"/>
        </w:rPr>
        <w:t>).</w:t>
      </w:r>
    </w:p>
    <w:p w14:paraId="469726EA" w14:textId="77777777" w:rsidR="00CF58CF" w:rsidRPr="009D094E" w:rsidRDefault="00CF58CF" w:rsidP="00CF58CF">
      <w:pPr>
        <w:spacing w:before="0" w:after="120" w:line="240" w:lineRule="auto"/>
        <w:rPr>
          <w:rFonts w:eastAsia="Times New Roman"/>
          <w:bCs/>
          <w:color w:val="000000"/>
          <w:sz w:val="22"/>
          <w:lang w:val="en-US" w:eastAsia="en-GB"/>
        </w:rPr>
      </w:pPr>
      <w:r w:rsidRPr="009D094E">
        <w:rPr>
          <w:rFonts w:eastAsia="Calibri"/>
          <w:noProof/>
          <w:color w:val="000000"/>
          <w:sz w:val="24"/>
          <w:lang w:eastAsia="en-GB"/>
        </w:rPr>
        <w:drawing>
          <wp:inline distT="0" distB="0" distL="0" distR="0" wp14:anchorId="197BA718" wp14:editId="37C60F19">
            <wp:extent cx="4600575" cy="3286125"/>
            <wp:effectExtent l="0" t="0" r="9525" b="9525"/>
            <wp:docPr id="335" name="Chart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FBCB22E" w14:textId="77777777" w:rsidR="00CF58CF" w:rsidRPr="009D094E" w:rsidRDefault="00CF58CF" w:rsidP="00CF58CF">
      <w:pPr>
        <w:spacing w:before="0" w:line="240" w:lineRule="auto"/>
        <w:rPr>
          <w:rFonts w:eastAsia="Times New Roman"/>
          <w:bCs/>
          <w:color w:val="000000"/>
          <w:sz w:val="22"/>
          <w:lang w:val="en-US" w:eastAsia="en-GB"/>
        </w:rPr>
      </w:pPr>
    </w:p>
    <w:p w14:paraId="750C5A03" w14:textId="1B15A815" w:rsidR="00CF58CF" w:rsidRPr="00735B3A" w:rsidRDefault="00CF58CF" w:rsidP="00CF58CF">
      <w:pPr>
        <w:spacing w:before="0" w:after="120" w:line="240" w:lineRule="auto"/>
        <w:rPr>
          <w:rFonts w:eastAsia="Georgia"/>
          <w:color w:val="003767" w:themeColor="accent1"/>
          <w:sz w:val="20"/>
        </w:rPr>
      </w:pPr>
      <w:r>
        <w:rPr>
          <w:rFonts w:eastAsia="Calibri"/>
          <w:b/>
          <w:color w:val="000000"/>
          <w:sz w:val="24"/>
          <w:lang w:val="en-US"/>
        </w:rPr>
        <w:t>Figure 2.3</w:t>
      </w:r>
      <w:r w:rsidRPr="009D094E">
        <w:rPr>
          <w:rFonts w:eastAsia="Calibri"/>
          <w:b/>
          <w:color w:val="000000"/>
          <w:sz w:val="24"/>
          <w:lang w:val="en-US"/>
        </w:rPr>
        <w:t xml:space="preserve"> Postgraduate research student population by gender</w:t>
      </w:r>
      <w:r>
        <w:rPr>
          <w:rFonts w:eastAsia="Calibri"/>
          <w:b/>
          <w:color w:val="000000"/>
          <w:sz w:val="24"/>
          <w:lang w:val="en-US"/>
        </w:rPr>
        <w:t xml:space="preserve"> </w:t>
      </w:r>
      <w:r w:rsidRPr="008214F3">
        <w:rPr>
          <w:rFonts w:eastAsia="Calibri"/>
          <w:color w:val="000000"/>
          <w:sz w:val="24"/>
          <w:lang w:val="en-US"/>
        </w:rPr>
        <w:t>(</w:t>
      </w:r>
      <w:r w:rsidRPr="008214F3">
        <w:rPr>
          <w:rFonts w:eastAsia="Calibri"/>
          <w:color w:val="000000"/>
          <w:sz w:val="24"/>
        </w:rPr>
        <w:t>HESA Sector 2016/17 Female 60%, Male 40%. HESA Russell Group 2016/17 Female 60%, Male 40%)</w:t>
      </w:r>
      <w:r w:rsidRPr="008214F3">
        <w:rPr>
          <w:rFonts w:eastAsia="Georgia"/>
          <w:color w:val="003767" w:themeColor="accent1"/>
          <w:sz w:val="20"/>
        </w:rPr>
        <w:t xml:space="preserve"> </w:t>
      </w:r>
    </w:p>
    <w:p w14:paraId="690A68BF" w14:textId="77777777" w:rsidR="00CF58CF" w:rsidRDefault="00CF58CF" w:rsidP="00796FB0">
      <w:pPr>
        <w:pStyle w:val="BodyCopy"/>
        <w:spacing w:line="240" w:lineRule="auto"/>
        <w:rPr>
          <w:color w:val="000000" w:themeColor="text1"/>
          <w:sz w:val="24"/>
        </w:rPr>
      </w:pPr>
    </w:p>
    <w:p w14:paraId="5AEE0D09" w14:textId="5A71F1BD" w:rsidR="004768DA" w:rsidRDefault="004768DA" w:rsidP="004768DA">
      <w:pPr>
        <w:pStyle w:val="BodyCopy"/>
        <w:rPr>
          <w:color w:val="000000" w:themeColor="text1"/>
          <w:sz w:val="24"/>
        </w:rPr>
      </w:pPr>
      <w:r w:rsidRPr="004768DA">
        <w:rPr>
          <w:color w:val="000000" w:themeColor="text1"/>
          <w:sz w:val="24"/>
        </w:rPr>
        <w:t xml:space="preserve">Over the past 3 years SLS has invested significantly in outreach to build an extensive programme involving local, national and international engagement. </w:t>
      </w:r>
    </w:p>
    <w:p w14:paraId="666E0DE5" w14:textId="40E01C3E" w:rsidR="00AB03BD" w:rsidRDefault="008E57B2" w:rsidP="009766B7">
      <w:pPr>
        <w:spacing w:before="0" w:after="120" w:line="240" w:lineRule="auto"/>
        <w:jc w:val="both"/>
        <w:rPr>
          <w:color w:val="000000" w:themeColor="text1"/>
          <w:sz w:val="24"/>
        </w:rPr>
      </w:pPr>
      <w:r>
        <w:rPr>
          <w:color w:val="000000" w:themeColor="text1"/>
          <w:sz w:val="24"/>
        </w:rPr>
        <w:t xml:space="preserve">Approximately 200 </w:t>
      </w:r>
      <w:r w:rsidRPr="00DD29EE">
        <w:rPr>
          <w:color w:val="000000" w:themeColor="text1"/>
          <w:sz w:val="24"/>
        </w:rPr>
        <w:t>SLS staff are located on th</w:t>
      </w:r>
      <w:r>
        <w:rPr>
          <w:color w:val="000000" w:themeColor="text1"/>
          <w:sz w:val="24"/>
        </w:rPr>
        <w:t>e Gibbe</w:t>
      </w:r>
      <w:r w:rsidRPr="00DD29EE">
        <w:rPr>
          <w:color w:val="000000" w:themeColor="text1"/>
          <w:sz w:val="24"/>
        </w:rPr>
        <w:t>t Hill campus</w:t>
      </w:r>
      <w:r>
        <w:rPr>
          <w:color w:val="000000" w:themeColor="text1"/>
          <w:sz w:val="24"/>
        </w:rPr>
        <w:t xml:space="preserve"> (GH)</w:t>
      </w:r>
      <w:r w:rsidRPr="00DD29EE">
        <w:rPr>
          <w:color w:val="000000" w:themeColor="text1"/>
          <w:sz w:val="24"/>
        </w:rPr>
        <w:t xml:space="preserve">, on the edge of the </w:t>
      </w:r>
      <w:r>
        <w:rPr>
          <w:color w:val="000000" w:themeColor="text1"/>
          <w:sz w:val="24"/>
        </w:rPr>
        <w:t>University of Warwick (UoW)</w:t>
      </w:r>
      <w:r w:rsidRPr="00DD29EE">
        <w:rPr>
          <w:color w:val="000000" w:themeColor="text1"/>
          <w:sz w:val="24"/>
        </w:rPr>
        <w:t xml:space="preserve"> campus in Coventry</w:t>
      </w:r>
      <w:r>
        <w:rPr>
          <w:color w:val="000000" w:themeColor="text1"/>
          <w:sz w:val="24"/>
        </w:rPr>
        <w:t xml:space="preserve"> and </w:t>
      </w:r>
      <w:r w:rsidRPr="00DD29EE">
        <w:rPr>
          <w:color w:val="000000" w:themeColor="text1"/>
          <w:sz w:val="24"/>
        </w:rPr>
        <w:t xml:space="preserve">50 </w:t>
      </w:r>
      <w:r>
        <w:rPr>
          <w:color w:val="000000" w:themeColor="text1"/>
          <w:sz w:val="24"/>
        </w:rPr>
        <w:t>SLS staff are located in Wellesbourne</w:t>
      </w:r>
      <w:r w:rsidRPr="00DD29EE">
        <w:rPr>
          <w:color w:val="000000" w:themeColor="text1"/>
          <w:sz w:val="24"/>
        </w:rPr>
        <w:t xml:space="preserve">, </w:t>
      </w:r>
      <w:r>
        <w:rPr>
          <w:color w:val="000000" w:themeColor="text1"/>
          <w:sz w:val="24"/>
        </w:rPr>
        <w:t xml:space="preserve">15 miles from UoW campus. SLS is fully integrated across GH and </w:t>
      </w:r>
      <w:r w:rsidR="00AB03BD">
        <w:rPr>
          <w:color w:val="000000" w:themeColor="text1"/>
          <w:sz w:val="24"/>
        </w:rPr>
        <w:t>Wellesbourne</w:t>
      </w:r>
      <w:r w:rsidR="002C7CF1">
        <w:rPr>
          <w:color w:val="000000" w:themeColor="text1"/>
          <w:sz w:val="24"/>
        </w:rPr>
        <w:t>,</w:t>
      </w:r>
      <w:r>
        <w:rPr>
          <w:color w:val="000000" w:themeColor="text1"/>
          <w:sz w:val="24"/>
        </w:rPr>
        <w:t xml:space="preserve"> with staff regularly travelling between the sites</w:t>
      </w:r>
      <w:r w:rsidR="002C7CF1">
        <w:rPr>
          <w:color w:val="000000" w:themeColor="text1"/>
          <w:sz w:val="24"/>
        </w:rPr>
        <w:t>.</w:t>
      </w:r>
      <w:r>
        <w:rPr>
          <w:color w:val="000000" w:themeColor="text1"/>
          <w:sz w:val="24"/>
        </w:rPr>
        <w:t xml:space="preserve"> </w:t>
      </w:r>
      <w:r w:rsidR="002C7CF1">
        <w:rPr>
          <w:color w:val="000000" w:themeColor="text1"/>
          <w:sz w:val="24"/>
        </w:rPr>
        <w:t>D</w:t>
      </w:r>
      <w:r>
        <w:rPr>
          <w:color w:val="000000" w:themeColor="text1"/>
          <w:sz w:val="24"/>
        </w:rPr>
        <w:t xml:space="preserve">ata in the submission </w:t>
      </w:r>
      <w:r w:rsidR="002C7CF1">
        <w:rPr>
          <w:color w:val="000000" w:themeColor="text1"/>
          <w:sz w:val="24"/>
        </w:rPr>
        <w:t>are therefore</w:t>
      </w:r>
      <w:r>
        <w:rPr>
          <w:color w:val="000000" w:themeColor="text1"/>
          <w:sz w:val="24"/>
        </w:rPr>
        <w:t xml:space="preserve"> combined.</w:t>
      </w:r>
      <w:r w:rsidRPr="005B04A5">
        <w:rPr>
          <w:color w:val="000000" w:themeColor="text1"/>
          <w:sz w:val="24"/>
        </w:rPr>
        <w:t xml:space="preserve"> </w:t>
      </w:r>
      <w:r w:rsidRPr="00DD29EE">
        <w:rPr>
          <w:color w:val="000000" w:themeColor="text1"/>
          <w:sz w:val="24"/>
        </w:rPr>
        <w:t xml:space="preserve">All </w:t>
      </w:r>
      <w:r>
        <w:rPr>
          <w:color w:val="000000" w:themeColor="text1"/>
          <w:sz w:val="24"/>
        </w:rPr>
        <w:t xml:space="preserve">UG </w:t>
      </w:r>
      <w:r w:rsidRPr="00DD29EE">
        <w:rPr>
          <w:color w:val="000000" w:themeColor="text1"/>
          <w:sz w:val="24"/>
        </w:rPr>
        <w:t xml:space="preserve">and </w:t>
      </w:r>
      <w:r>
        <w:rPr>
          <w:color w:val="000000" w:themeColor="text1"/>
          <w:sz w:val="24"/>
        </w:rPr>
        <w:t xml:space="preserve">PGT </w:t>
      </w:r>
      <w:r w:rsidRPr="00DD29EE">
        <w:rPr>
          <w:color w:val="000000" w:themeColor="text1"/>
          <w:sz w:val="24"/>
        </w:rPr>
        <w:t>teac</w:t>
      </w:r>
      <w:r>
        <w:rPr>
          <w:color w:val="000000" w:themeColor="text1"/>
          <w:sz w:val="24"/>
        </w:rPr>
        <w:t>hing is conducted at GH</w:t>
      </w:r>
      <w:r w:rsidR="00417BC5">
        <w:rPr>
          <w:color w:val="000000" w:themeColor="text1"/>
          <w:sz w:val="24"/>
        </w:rPr>
        <w:t>.</w:t>
      </w:r>
    </w:p>
    <w:p w14:paraId="6245E76D" w14:textId="2A5A50FB" w:rsidR="00AB03BD" w:rsidRDefault="00361706" w:rsidP="008E57B2">
      <w:pPr>
        <w:pStyle w:val="BodyCopy"/>
        <w:spacing w:line="240" w:lineRule="auto"/>
        <w:rPr>
          <w:color w:val="000000" w:themeColor="text1"/>
          <w:sz w:val="24"/>
        </w:rPr>
      </w:pPr>
      <w:r>
        <w:rPr>
          <w:color w:val="000000" w:themeColor="text1"/>
          <w:sz w:val="24"/>
        </w:rPr>
        <w:t xml:space="preserve">Communication at all levels of the School </w:t>
      </w:r>
      <w:r w:rsidR="00C86DD9">
        <w:rPr>
          <w:color w:val="000000" w:themeColor="text1"/>
          <w:sz w:val="24"/>
        </w:rPr>
        <w:t>ensures</w:t>
      </w:r>
      <w:r>
        <w:rPr>
          <w:color w:val="000000" w:themeColor="text1"/>
          <w:sz w:val="24"/>
        </w:rPr>
        <w:t xml:space="preserve"> our success and we have valued the AS process for the opportunity that it provides to cement values of inclusivity in all aspects of our work.</w:t>
      </w:r>
      <w:r w:rsidR="00AB03BD">
        <w:rPr>
          <w:color w:val="000000" w:themeColor="text1"/>
          <w:sz w:val="24"/>
        </w:rPr>
        <w:t xml:space="preserve"> Colleagues based at both GH and Wellesbourne are fully integrated onto SLS governance and activities </w:t>
      </w:r>
      <w:r w:rsidR="00CF58CF">
        <w:rPr>
          <w:b/>
          <w:color w:val="000000" w:themeColor="text1"/>
          <w:sz w:val="24"/>
        </w:rPr>
        <w:t>(Figure 2.4</w:t>
      </w:r>
      <w:r w:rsidR="00AB03BD" w:rsidRPr="00D22ED4">
        <w:rPr>
          <w:b/>
          <w:color w:val="000000" w:themeColor="text1"/>
          <w:sz w:val="24"/>
        </w:rPr>
        <w:t>)</w:t>
      </w:r>
      <w:r w:rsidR="00AB03BD">
        <w:rPr>
          <w:color w:val="000000" w:themeColor="text1"/>
          <w:sz w:val="24"/>
        </w:rPr>
        <w:t xml:space="preserve">. </w:t>
      </w:r>
    </w:p>
    <w:p w14:paraId="6B18EBF9" w14:textId="489A5B88" w:rsidR="003F7E76" w:rsidRPr="00AB03BD" w:rsidRDefault="009B33F4" w:rsidP="008E57B2">
      <w:pPr>
        <w:pStyle w:val="BodyCopy"/>
        <w:spacing w:line="240" w:lineRule="auto"/>
        <w:rPr>
          <w:color w:val="000000" w:themeColor="text1"/>
          <w:sz w:val="24"/>
        </w:rPr>
      </w:pPr>
      <w:r>
        <w:rPr>
          <w:noProof/>
          <w:color w:val="000000" w:themeColor="text1"/>
          <w:sz w:val="24"/>
        </w:rPr>
        <w:drawing>
          <wp:inline distT="0" distB="0" distL="0" distR="0" wp14:anchorId="64B641DA" wp14:editId="5EBE06C5">
            <wp:extent cx="6175741" cy="42926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Governance Structures chart v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79969" cy="4295539"/>
                    </a:xfrm>
                    <a:prstGeom prst="rect">
                      <a:avLst/>
                    </a:prstGeom>
                  </pic:spPr>
                </pic:pic>
              </a:graphicData>
            </a:graphic>
          </wp:inline>
        </w:drawing>
      </w:r>
    </w:p>
    <w:p w14:paraId="5FECCD3E" w14:textId="2EDF9AF2" w:rsidR="00A63133" w:rsidRPr="00AB03BD" w:rsidRDefault="00CF58CF" w:rsidP="008E57B2">
      <w:pPr>
        <w:pStyle w:val="BodyCopy"/>
        <w:spacing w:line="240" w:lineRule="auto"/>
        <w:rPr>
          <w:b/>
          <w:color w:val="000000" w:themeColor="text1"/>
          <w:sz w:val="24"/>
        </w:rPr>
      </w:pPr>
      <w:r>
        <w:rPr>
          <w:b/>
          <w:color w:val="000000" w:themeColor="text1"/>
          <w:sz w:val="24"/>
        </w:rPr>
        <w:t>Figure 2.4</w:t>
      </w:r>
      <w:r w:rsidR="00AB03BD">
        <w:rPr>
          <w:b/>
          <w:color w:val="000000" w:themeColor="text1"/>
          <w:sz w:val="24"/>
        </w:rPr>
        <w:t xml:space="preserve"> </w:t>
      </w:r>
      <w:r w:rsidR="00A63133" w:rsidRPr="00A63133">
        <w:rPr>
          <w:b/>
          <w:color w:val="000000" w:themeColor="text1"/>
          <w:sz w:val="24"/>
        </w:rPr>
        <w:t>SLS Governance Structure, May 2018</w:t>
      </w:r>
    </w:p>
    <w:p w14:paraId="0CD7FEE2" w14:textId="0B487C0F" w:rsidR="00796FB0" w:rsidRPr="00DD29EE" w:rsidRDefault="00894455" w:rsidP="00AB03BD">
      <w:pPr>
        <w:pStyle w:val="BodyCopy"/>
        <w:spacing w:line="240" w:lineRule="auto"/>
        <w:rPr>
          <w:color w:val="000000" w:themeColor="text1"/>
          <w:sz w:val="24"/>
        </w:rPr>
      </w:pPr>
      <w:r>
        <w:rPr>
          <w:color w:val="000000" w:themeColor="text1"/>
          <w:sz w:val="24"/>
        </w:rPr>
        <w:t xml:space="preserve">Our success as a School has enabled us to grow </w:t>
      </w:r>
      <w:r w:rsidR="00796FB0" w:rsidRPr="00DD29EE">
        <w:rPr>
          <w:color w:val="000000" w:themeColor="text1"/>
          <w:sz w:val="24"/>
        </w:rPr>
        <w:t>from 146</w:t>
      </w:r>
      <w:r>
        <w:rPr>
          <w:color w:val="000000" w:themeColor="text1"/>
          <w:sz w:val="24"/>
        </w:rPr>
        <w:t xml:space="preserve"> academic staff</w:t>
      </w:r>
      <w:r w:rsidR="00796FB0" w:rsidRPr="00DD29EE">
        <w:rPr>
          <w:color w:val="000000" w:themeColor="text1"/>
          <w:sz w:val="24"/>
        </w:rPr>
        <w:t xml:space="preserve"> in 2013 to 172 in 2017, with an increase in the proportion of female staff from 36</w:t>
      </w:r>
      <w:r w:rsidR="004239C8">
        <w:rPr>
          <w:color w:val="000000" w:themeColor="text1"/>
          <w:sz w:val="24"/>
        </w:rPr>
        <w:t>%</w:t>
      </w:r>
      <w:r w:rsidR="00C86DD9">
        <w:rPr>
          <w:color w:val="000000" w:themeColor="text1"/>
          <w:sz w:val="24"/>
        </w:rPr>
        <w:t xml:space="preserve"> to 41</w:t>
      </w:r>
      <w:r w:rsidR="00796FB0" w:rsidRPr="00DD29EE">
        <w:rPr>
          <w:color w:val="000000" w:themeColor="text1"/>
          <w:sz w:val="24"/>
        </w:rPr>
        <w:t>%</w:t>
      </w:r>
      <w:r w:rsidR="004239C8">
        <w:rPr>
          <w:color w:val="000000" w:themeColor="text1"/>
          <w:sz w:val="24"/>
        </w:rPr>
        <w:t xml:space="preserve"> </w:t>
      </w:r>
      <w:r w:rsidR="00796FB0" w:rsidRPr="00DD29EE">
        <w:rPr>
          <w:color w:val="000000" w:themeColor="text1"/>
          <w:sz w:val="24"/>
        </w:rPr>
        <w:t>(</w:t>
      </w:r>
      <w:r w:rsidR="00796FB0" w:rsidRPr="00090416">
        <w:rPr>
          <w:b/>
          <w:color w:val="000000" w:themeColor="text1"/>
          <w:sz w:val="24"/>
        </w:rPr>
        <w:t>Figure 2.</w:t>
      </w:r>
      <w:r w:rsidR="009B33F4">
        <w:rPr>
          <w:b/>
          <w:color w:val="000000" w:themeColor="text1"/>
          <w:sz w:val="24"/>
        </w:rPr>
        <w:t>5</w:t>
      </w:r>
      <w:r w:rsidR="00796FB0" w:rsidRPr="00DD29EE">
        <w:rPr>
          <w:color w:val="000000" w:themeColor="text1"/>
          <w:sz w:val="24"/>
        </w:rPr>
        <w:t xml:space="preserve">). </w:t>
      </w:r>
      <w:r w:rsidR="00796FB0">
        <w:rPr>
          <w:color w:val="000000" w:themeColor="text1"/>
          <w:sz w:val="24"/>
        </w:rPr>
        <w:t>The n</w:t>
      </w:r>
      <w:r w:rsidR="00796FB0" w:rsidRPr="00DD29EE">
        <w:rPr>
          <w:color w:val="000000" w:themeColor="text1"/>
          <w:sz w:val="24"/>
        </w:rPr>
        <w:t xml:space="preserve">umber of </w:t>
      </w:r>
      <w:r>
        <w:rPr>
          <w:color w:val="000000" w:themeColor="text1"/>
          <w:sz w:val="24"/>
        </w:rPr>
        <w:t>P</w:t>
      </w:r>
      <w:r w:rsidR="00796FB0" w:rsidRPr="00DD29EE">
        <w:rPr>
          <w:color w:val="000000" w:themeColor="text1"/>
          <w:sz w:val="24"/>
        </w:rPr>
        <w:t xml:space="preserve">rofessional and </w:t>
      </w:r>
      <w:r>
        <w:rPr>
          <w:color w:val="000000" w:themeColor="text1"/>
          <w:sz w:val="24"/>
        </w:rPr>
        <w:t>S</w:t>
      </w:r>
      <w:r w:rsidR="00796FB0" w:rsidRPr="00DD29EE">
        <w:rPr>
          <w:color w:val="000000" w:themeColor="text1"/>
          <w:sz w:val="24"/>
        </w:rPr>
        <w:t xml:space="preserve">upport </w:t>
      </w:r>
      <w:r>
        <w:rPr>
          <w:color w:val="000000" w:themeColor="text1"/>
          <w:sz w:val="24"/>
        </w:rPr>
        <w:t>S</w:t>
      </w:r>
      <w:r w:rsidR="00796FB0" w:rsidRPr="00DD29EE">
        <w:rPr>
          <w:color w:val="000000" w:themeColor="text1"/>
          <w:sz w:val="24"/>
        </w:rPr>
        <w:t xml:space="preserve">taff </w:t>
      </w:r>
      <w:r w:rsidR="00796FB0">
        <w:rPr>
          <w:color w:val="000000" w:themeColor="text1"/>
          <w:sz w:val="24"/>
        </w:rPr>
        <w:t xml:space="preserve">(PSS) </w:t>
      </w:r>
      <w:r w:rsidR="00796FB0" w:rsidRPr="00DD29EE">
        <w:rPr>
          <w:color w:val="000000" w:themeColor="text1"/>
          <w:sz w:val="24"/>
        </w:rPr>
        <w:t>ha</w:t>
      </w:r>
      <w:r w:rsidR="00796FB0">
        <w:rPr>
          <w:color w:val="000000" w:themeColor="text1"/>
          <w:sz w:val="24"/>
        </w:rPr>
        <w:t>s</w:t>
      </w:r>
      <w:r w:rsidR="00796FB0" w:rsidRPr="00DD29EE">
        <w:rPr>
          <w:color w:val="000000" w:themeColor="text1"/>
          <w:sz w:val="24"/>
        </w:rPr>
        <w:t xml:space="preserve"> remained constant over the past 5 years, with a total of 114 in 2017</w:t>
      </w:r>
      <w:r w:rsidR="004239C8">
        <w:rPr>
          <w:color w:val="000000" w:themeColor="text1"/>
          <w:sz w:val="24"/>
        </w:rPr>
        <w:t xml:space="preserve">. While numbers of staff </w:t>
      </w:r>
      <w:r w:rsidR="00D74D06">
        <w:rPr>
          <w:color w:val="000000" w:themeColor="text1"/>
          <w:sz w:val="24"/>
        </w:rPr>
        <w:t>have</w:t>
      </w:r>
      <w:r w:rsidR="004239C8">
        <w:rPr>
          <w:color w:val="000000" w:themeColor="text1"/>
          <w:sz w:val="24"/>
        </w:rPr>
        <w:t xml:space="preserve"> risen there has been a small drop in the</w:t>
      </w:r>
      <w:r w:rsidR="00796FB0">
        <w:rPr>
          <w:color w:val="000000" w:themeColor="text1"/>
          <w:sz w:val="24"/>
        </w:rPr>
        <w:t xml:space="preserve"> percentage </w:t>
      </w:r>
      <w:r w:rsidR="00C86DD9">
        <w:rPr>
          <w:color w:val="000000" w:themeColor="text1"/>
          <w:sz w:val="24"/>
        </w:rPr>
        <w:t>of female staff from 64% to 59</w:t>
      </w:r>
      <w:r w:rsidR="00796FB0" w:rsidRPr="00DD29EE">
        <w:rPr>
          <w:color w:val="000000" w:themeColor="text1"/>
          <w:sz w:val="24"/>
        </w:rPr>
        <w:t xml:space="preserve">% </w:t>
      </w:r>
      <w:r w:rsidR="00796FB0">
        <w:rPr>
          <w:color w:val="000000" w:themeColor="text1"/>
          <w:sz w:val="24"/>
        </w:rPr>
        <w:t>(</w:t>
      </w:r>
      <w:r w:rsidR="00796FB0" w:rsidRPr="00090416">
        <w:rPr>
          <w:b/>
          <w:color w:val="000000" w:themeColor="text1"/>
          <w:sz w:val="24"/>
        </w:rPr>
        <w:t>Figure 2.</w:t>
      </w:r>
      <w:r w:rsidR="009B33F4">
        <w:rPr>
          <w:b/>
          <w:color w:val="000000" w:themeColor="text1"/>
          <w:sz w:val="24"/>
        </w:rPr>
        <w:t>6</w:t>
      </w:r>
      <w:r w:rsidR="00796FB0">
        <w:rPr>
          <w:color w:val="000000" w:themeColor="text1"/>
          <w:sz w:val="24"/>
        </w:rPr>
        <w:t>)</w:t>
      </w:r>
      <w:r w:rsidR="00796FB0" w:rsidRPr="00DD29EE">
        <w:rPr>
          <w:color w:val="000000" w:themeColor="text1"/>
          <w:sz w:val="24"/>
        </w:rPr>
        <w:t xml:space="preserve">. </w:t>
      </w:r>
    </w:p>
    <w:p w14:paraId="5559EF1B" w14:textId="77777777" w:rsidR="00796FB0" w:rsidRDefault="00796FB0" w:rsidP="00796FB0">
      <w:pPr>
        <w:pStyle w:val="BodyCopy"/>
        <w:rPr>
          <w:b/>
          <w:color w:val="000000" w:themeColor="text1"/>
          <w:sz w:val="24"/>
        </w:rPr>
      </w:pPr>
    </w:p>
    <w:p w14:paraId="7636B1D3" w14:textId="77777777" w:rsidR="00796FB0" w:rsidRDefault="00796FB0" w:rsidP="00796FB0">
      <w:pPr>
        <w:pStyle w:val="BodyCopy"/>
        <w:rPr>
          <w:b/>
          <w:color w:val="000000" w:themeColor="text1"/>
          <w:sz w:val="24"/>
        </w:rPr>
      </w:pPr>
    </w:p>
    <w:p w14:paraId="3234E443" w14:textId="77777777" w:rsidR="00796FB0" w:rsidRPr="004E3012" w:rsidRDefault="00796FB0" w:rsidP="00796FB0">
      <w:pPr>
        <w:pStyle w:val="BodyCopy"/>
        <w:rPr>
          <w:color w:val="000000" w:themeColor="text1"/>
        </w:rPr>
      </w:pPr>
      <w:r w:rsidRPr="004E3012">
        <w:rPr>
          <w:noProof/>
          <w:color w:val="000000" w:themeColor="text1"/>
          <w:lang w:eastAsia="en-GB"/>
        </w:rPr>
        <w:lastRenderedPageBreak/>
        <w:drawing>
          <wp:inline distT="0" distB="0" distL="0" distR="0" wp14:anchorId="2EE19A1A" wp14:editId="1FE1B3E9">
            <wp:extent cx="4657060" cy="3179135"/>
            <wp:effectExtent l="0" t="0" r="10795" b="254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5C48A07" w14:textId="0C645370" w:rsidR="00735B3A" w:rsidRDefault="00B2371A" w:rsidP="00735B3A">
      <w:pPr>
        <w:pStyle w:val="BodyCopy"/>
        <w:spacing w:before="240"/>
        <w:rPr>
          <w:rFonts w:eastAsia="Calibri"/>
          <w:color w:val="000000"/>
          <w:sz w:val="24"/>
        </w:rPr>
      </w:pPr>
      <w:r>
        <w:rPr>
          <w:b/>
          <w:color w:val="000000" w:themeColor="text1"/>
          <w:sz w:val="24"/>
        </w:rPr>
        <w:t xml:space="preserve">Figure 2.5 </w:t>
      </w:r>
      <w:r w:rsidR="00781F46">
        <w:rPr>
          <w:b/>
          <w:color w:val="000000" w:themeColor="text1"/>
          <w:sz w:val="24"/>
        </w:rPr>
        <w:t>Number and percentage of a</w:t>
      </w:r>
      <w:r w:rsidR="00781F46" w:rsidRPr="001D3666">
        <w:rPr>
          <w:b/>
          <w:color w:val="000000" w:themeColor="text1"/>
          <w:sz w:val="24"/>
        </w:rPr>
        <w:t xml:space="preserve">cademic staff </w:t>
      </w:r>
      <w:r w:rsidR="00894455">
        <w:rPr>
          <w:b/>
          <w:color w:val="000000" w:themeColor="text1"/>
          <w:sz w:val="24"/>
        </w:rPr>
        <w:t xml:space="preserve">in SLS </w:t>
      </w:r>
      <w:r w:rsidR="008214F3">
        <w:rPr>
          <w:b/>
          <w:color w:val="000000" w:themeColor="text1"/>
          <w:sz w:val="24"/>
        </w:rPr>
        <w:t xml:space="preserve">by gender </w:t>
      </w:r>
      <w:r w:rsidR="00474F38">
        <w:rPr>
          <w:color w:val="000000" w:themeColor="text1"/>
          <w:sz w:val="24"/>
        </w:rPr>
        <w:t>(</w:t>
      </w:r>
      <w:r w:rsidR="00474F38">
        <w:rPr>
          <w:rFonts w:eastAsia="Calibri"/>
          <w:color w:val="000000"/>
          <w:sz w:val="24"/>
        </w:rPr>
        <w:t xml:space="preserve">HESA Sector 2016/17 Female </w:t>
      </w:r>
      <w:r w:rsidR="00AB19ED">
        <w:rPr>
          <w:rFonts w:eastAsia="Calibri"/>
          <w:color w:val="000000"/>
          <w:sz w:val="24"/>
        </w:rPr>
        <w:t>45</w:t>
      </w:r>
      <w:r w:rsidR="00474F38">
        <w:rPr>
          <w:rFonts w:eastAsia="Calibri"/>
          <w:color w:val="000000"/>
          <w:sz w:val="24"/>
        </w:rPr>
        <w:t xml:space="preserve">%, Male </w:t>
      </w:r>
      <w:r w:rsidR="00AB19ED">
        <w:rPr>
          <w:rFonts w:eastAsia="Calibri"/>
          <w:color w:val="000000"/>
          <w:sz w:val="24"/>
        </w:rPr>
        <w:t>55</w:t>
      </w:r>
      <w:r w:rsidR="00474F38" w:rsidRPr="008214F3">
        <w:rPr>
          <w:rFonts w:eastAsia="Calibri"/>
          <w:color w:val="000000"/>
          <w:sz w:val="24"/>
        </w:rPr>
        <w:t>%. HESA</w:t>
      </w:r>
      <w:r w:rsidR="00474F38">
        <w:rPr>
          <w:rFonts w:eastAsia="Calibri"/>
          <w:color w:val="000000"/>
          <w:sz w:val="24"/>
        </w:rPr>
        <w:t xml:space="preserve"> Russell Group 2016/17 Female </w:t>
      </w:r>
      <w:r w:rsidR="00AB19ED">
        <w:rPr>
          <w:rFonts w:eastAsia="Calibri"/>
          <w:color w:val="000000"/>
          <w:sz w:val="24"/>
        </w:rPr>
        <w:t>44</w:t>
      </w:r>
      <w:r w:rsidR="00474F38">
        <w:rPr>
          <w:rFonts w:eastAsia="Calibri"/>
          <w:color w:val="000000"/>
          <w:sz w:val="24"/>
        </w:rPr>
        <w:t xml:space="preserve">%, Male </w:t>
      </w:r>
      <w:r w:rsidR="00AB19ED">
        <w:rPr>
          <w:rFonts w:eastAsia="Calibri"/>
          <w:color w:val="000000"/>
          <w:sz w:val="24"/>
        </w:rPr>
        <w:t>56</w:t>
      </w:r>
      <w:r w:rsidR="00474F38" w:rsidRPr="008214F3">
        <w:rPr>
          <w:rFonts w:eastAsia="Calibri"/>
          <w:color w:val="000000"/>
          <w:sz w:val="24"/>
        </w:rPr>
        <w:t>%</w:t>
      </w:r>
      <w:r w:rsidR="00474F38">
        <w:rPr>
          <w:rFonts w:eastAsia="Calibri"/>
          <w:color w:val="000000"/>
          <w:sz w:val="24"/>
        </w:rPr>
        <w:t>)</w:t>
      </w:r>
    </w:p>
    <w:p w14:paraId="051F0BE9" w14:textId="77777777" w:rsidR="006F187E" w:rsidRPr="00A63133" w:rsidRDefault="006F187E" w:rsidP="00735B3A">
      <w:pPr>
        <w:pStyle w:val="BodyCopy"/>
        <w:spacing w:before="240"/>
        <w:rPr>
          <w:b/>
          <w:color w:val="000000" w:themeColor="text1"/>
          <w:sz w:val="24"/>
        </w:rPr>
      </w:pPr>
    </w:p>
    <w:p w14:paraId="723C5800" w14:textId="77777777" w:rsidR="00796FB0" w:rsidRPr="004E3012" w:rsidRDefault="00796FB0" w:rsidP="00796FB0">
      <w:pPr>
        <w:pStyle w:val="BodyCopy"/>
        <w:rPr>
          <w:color w:val="000000" w:themeColor="text1"/>
        </w:rPr>
      </w:pPr>
      <w:r w:rsidRPr="004E3012">
        <w:rPr>
          <w:noProof/>
          <w:color w:val="000000" w:themeColor="text1"/>
          <w:lang w:eastAsia="en-GB"/>
        </w:rPr>
        <w:drawing>
          <wp:inline distT="0" distB="0" distL="0" distR="0" wp14:anchorId="30BFAAAB" wp14:editId="44031E5D">
            <wp:extent cx="4656455" cy="3179135"/>
            <wp:effectExtent l="0" t="0" r="10795" b="2540"/>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BBF9924" w14:textId="7D4EE462" w:rsidR="00AB03BD" w:rsidRDefault="00B2371A" w:rsidP="00DF4681">
      <w:pPr>
        <w:pStyle w:val="BodyCopy"/>
        <w:spacing w:before="240"/>
        <w:rPr>
          <w:b/>
          <w:color w:val="000000" w:themeColor="text1"/>
          <w:sz w:val="24"/>
        </w:rPr>
      </w:pPr>
      <w:r>
        <w:rPr>
          <w:b/>
          <w:color w:val="000000" w:themeColor="text1"/>
          <w:sz w:val="24"/>
        </w:rPr>
        <w:t>Figure 2.6</w:t>
      </w:r>
      <w:r w:rsidR="00781F46">
        <w:rPr>
          <w:b/>
          <w:color w:val="000000" w:themeColor="text1"/>
          <w:sz w:val="24"/>
        </w:rPr>
        <w:t xml:space="preserve"> Number and percentage</w:t>
      </w:r>
      <w:r w:rsidR="00781F46" w:rsidRPr="00DD29EE">
        <w:rPr>
          <w:b/>
          <w:color w:val="000000" w:themeColor="text1"/>
          <w:sz w:val="24"/>
        </w:rPr>
        <w:t xml:space="preserve"> of </w:t>
      </w:r>
      <w:r w:rsidR="00A16370">
        <w:rPr>
          <w:b/>
          <w:color w:val="000000" w:themeColor="text1"/>
          <w:sz w:val="24"/>
        </w:rPr>
        <w:t>PSS</w:t>
      </w:r>
      <w:r w:rsidR="00781F46" w:rsidRPr="001D3666">
        <w:rPr>
          <w:b/>
          <w:color w:val="000000" w:themeColor="text1"/>
          <w:sz w:val="24"/>
        </w:rPr>
        <w:t xml:space="preserve"> </w:t>
      </w:r>
      <w:r w:rsidR="00894455">
        <w:rPr>
          <w:b/>
          <w:color w:val="000000" w:themeColor="text1"/>
          <w:sz w:val="24"/>
        </w:rPr>
        <w:t xml:space="preserve">in SLS </w:t>
      </w:r>
      <w:r w:rsidR="00781F46">
        <w:rPr>
          <w:b/>
          <w:color w:val="000000" w:themeColor="text1"/>
          <w:sz w:val="24"/>
        </w:rPr>
        <w:t>by gender</w:t>
      </w:r>
      <w:r w:rsidR="00AB19ED">
        <w:rPr>
          <w:b/>
          <w:color w:val="000000" w:themeColor="text1"/>
          <w:sz w:val="24"/>
        </w:rPr>
        <w:t xml:space="preserve"> </w:t>
      </w:r>
      <w:r w:rsidR="00AB19ED">
        <w:rPr>
          <w:color w:val="000000" w:themeColor="text1"/>
          <w:sz w:val="24"/>
        </w:rPr>
        <w:t>(</w:t>
      </w:r>
      <w:r w:rsidR="00AB19ED">
        <w:rPr>
          <w:rFonts w:eastAsia="Calibri"/>
          <w:color w:val="000000"/>
          <w:sz w:val="24"/>
        </w:rPr>
        <w:t xml:space="preserve">HESA Sector 2016/17 Female </w:t>
      </w:r>
      <w:r w:rsidR="00582B4A">
        <w:rPr>
          <w:rFonts w:eastAsia="Calibri"/>
          <w:color w:val="000000"/>
          <w:sz w:val="24"/>
        </w:rPr>
        <w:t>62</w:t>
      </w:r>
      <w:r w:rsidR="00AB19ED">
        <w:rPr>
          <w:rFonts w:eastAsia="Calibri"/>
          <w:color w:val="000000"/>
          <w:sz w:val="24"/>
        </w:rPr>
        <w:t xml:space="preserve">%, Male </w:t>
      </w:r>
      <w:r w:rsidR="00582B4A">
        <w:rPr>
          <w:rFonts w:eastAsia="Calibri"/>
          <w:color w:val="000000"/>
          <w:sz w:val="24"/>
        </w:rPr>
        <w:t>28</w:t>
      </w:r>
      <w:r w:rsidR="00AB19ED" w:rsidRPr="008214F3">
        <w:rPr>
          <w:rFonts w:eastAsia="Calibri"/>
          <w:color w:val="000000"/>
          <w:sz w:val="24"/>
        </w:rPr>
        <w:t>%. HESA</w:t>
      </w:r>
      <w:r w:rsidR="00AB19ED">
        <w:rPr>
          <w:rFonts w:eastAsia="Calibri"/>
          <w:color w:val="000000"/>
          <w:sz w:val="24"/>
        </w:rPr>
        <w:t xml:space="preserve"> Russell Group 2016/17 Female </w:t>
      </w:r>
      <w:r w:rsidR="00582B4A">
        <w:rPr>
          <w:rFonts w:eastAsia="Calibri"/>
          <w:color w:val="000000"/>
          <w:sz w:val="24"/>
        </w:rPr>
        <w:t>62</w:t>
      </w:r>
      <w:r w:rsidR="00AB19ED">
        <w:rPr>
          <w:rFonts w:eastAsia="Calibri"/>
          <w:color w:val="000000"/>
          <w:sz w:val="24"/>
        </w:rPr>
        <w:t xml:space="preserve">%, Male </w:t>
      </w:r>
      <w:r w:rsidR="00582B4A">
        <w:rPr>
          <w:rFonts w:eastAsia="Calibri"/>
          <w:color w:val="000000"/>
          <w:sz w:val="24"/>
        </w:rPr>
        <w:t>28</w:t>
      </w:r>
      <w:r w:rsidR="00AB19ED" w:rsidRPr="008214F3">
        <w:rPr>
          <w:rFonts w:eastAsia="Calibri"/>
          <w:color w:val="000000"/>
          <w:sz w:val="24"/>
        </w:rPr>
        <w:t>%</w:t>
      </w:r>
      <w:r w:rsidR="00AB19ED">
        <w:rPr>
          <w:rFonts w:eastAsia="Calibri"/>
          <w:color w:val="000000"/>
          <w:sz w:val="24"/>
        </w:rPr>
        <w:t>)</w:t>
      </w:r>
    </w:p>
    <w:p w14:paraId="286BE6EF" w14:textId="58A5379B" w:rsidR="00AB03BD" w:rsidRPr="000B1F8E" w:rsidRDefault="000B1F8E" w:rsidP="00DF4681">
      <w:pPr>
        <w:pStyle w:val="BodyCopy"/>
        <w:spacing w:before="240"/>
        <w:rPr>
          <w:b/>
          <w:color w:val="000000" w:themeColor="text1"/>
          <w:sz w:val="24"/>
        </w:rPr>
      </w:pPr>
      <w:r w:rsidRPr="000B1F8E">
        <w:rPr>
          <w:b/>
          <w:color w:val="000000" w:themeColor="text1"/>
          <w:sz w:val="24"/>
        </w:rPr>
        <w:t>(WORDS 523)</w:t>
      </w:r>
    </w:p>
    <w:p w14:paraId="4DA7A533" w14:textId="122D55D6" w:rsidR="00796FB0" w:rsidRPr="009B33F4" w:rsidRDefault="00781F46" w:rsidP="00961CC9">
      <w:pPr>
        <w:pStyle w:val="Heading2"/>
        <w:spacing w:before="0"/>
        <w:rPr>
          <w:color w:val="000000" w:themeColor="text1"/>
          <w:lang w:val="en-US"/>
        </w:rPr>
      </w:pPr>
      <w:r w:rsidRPr="009B33F4">
        <w:rPr>
          <w:noProof/>
          <w:color w:val="000000" w:themeColor="text1"/>
          <w:lang w:eastAsia="en-GB"/>
        </w:rPr>
        <w:lastRenderedPageBreak/>
        <mc:AlternateContent>
          <mc:Choice Requires="wps">
            <w:drawing>
              <wp:anchor distT="45720" distB="45720" distL="114300" distR="114300" simplePos="0" relativeHeight="252216320" behindDoc="0" locked="0" layoutInCell="1" allowOverlap="1" wp14:anchorId="46B0B11F" wp14:editId="765AA659">
                <wp:simplePos x="0" y="0"/>
                <wp:positionH relativeFrom="margin">
                  <wp:align>left</wp:align>
                </wp:positionH>
                <wp:positionV relativeFrom="paragraph">
                  <wp:posOffset>384810</wp:posOffset>
                </wp:positionV>
                <wp:extent cx="5534025" cy="304800"/>
                <wp:effectExtent l="0" t="0" r="28575" b="19050"/>
                <wp:wrapTopAndBottom/>
                <wp:docPr id="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4025" cy="304800"/>
                        </a:xfrm>
                        <a:prstGeom prst="rect">
                          <a:avLst/>
                        </a:prstGeom>
                        <a:solidFill>
                          <a:sysClr val="window" lastClr="FFFFFF">
                            <a:lumMod val="75000"/>
                            <a:lumOff val="0"/>
                          </a:sysClr>
                        </a:solidFill>
                        <a:ln w="9525">
                          <a:solidFill>
                            <a:srgbClr val="000000"/>
                          </a:solidFill>
                          <a:miter lim="800000"/>
                          <a:headEnd/>
                          <a:tailEnd/>
                        </a:ln>
                      </wps:spPr>
                      <wps:txbx>
                        <w:txbxContent>
                          <w:p w14:paraId="154A1210" w14:textId="5E5E8A0D" w:rsidR="005D26EA" w:rsidRPr="009B33F4" w:rsidRDefault="005D26EA" w:rsidP="00796FB0">
                            <w:pPr>
                              <w:pStyle w:val="Heading21"/>
                              <w:rPr>
                                <w:color w:val="000000" w:themeColor="text1"/>
                              </w:rPr>
                            </w:pPr>
                            <w:r w:rsidRPr="009B33F4">
                              <w:rPr>
                                <w:color w:val="000000" w:themeColor="text1"/>
                              </w:rPr>
                              <w:t>A description of the self-assessment team</w:t>
                            </w:r>
                          </w:p>
                          <w:p w14:paraId="55A39CFE" w14:textId="77777777" w:rsidR="005D26EA" w:rsidRPr="009B33F4" w:rsidRDefault="005D26EA" w:rsidP="00796FB0">
                            <w:pPr>
                              <w:rPr>
                                <w:color w:val="000000" w:themeColor="text1"/>
                              </w:rPr>
                            </w:pPr>
                          </w:p>
                          <w:p w14:paraId="00CAAA6C" w14:textId="77777777" w:rsidR="005D26EA" w:rsidRPr="009B33F4" w:rsidRDefault="005D26EA" w:rsidP="00796FB0">
                            <w:pPr>
                              <w:rPr>
                                <w:color w:val="000000" w:themeColor="text1"/>
                              </w:rPr>
                            </w:pPr>
                          </w:p>
                          <w:p w14:paraId="79F8A528" w14:textId="77777777" w:rsidR="005D26EA" w:rsidRPr="009B33F4" w:rsidRDefault="005D26EA" w:rsidP="00796FB0">
                            <w:pPr>
                              <w:rPr>
                                <w:color w:val="000000" w:themeColor="text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6B0B11F" id="_x0000_t202" coordsize="21600,21600" o:spt="202" path="m,l,21600r21600,l21600,xe">
                <v:stroke joinstyle="miter"/>
                <v:path gradientshapeok="t" o:connecttype="rect"/>
              </v:shapetype>
              <v:shape id="Text Box 2" o:spid="_x0000_s1026" type="#_x0000_t202" style="position:absolute;left:0;text-align:left;margin-left:0;margin-top:30.3pt;width:435.75pt;height:24pt;z-index:2522163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" fillcolor="#bfbfbf">
                <v:textbox>
                  <w:txbxContent>
                    <w:p w14:paraId="154A1210" w14:textId="5E5E8A0D" w:rsidR="005D26EA" w:rsidRPr="009B33F4" w:rsidRDefault="005D26EA" w:rsidP="00796FB0">
                      <w:pPr>
                        <w:pStyle w:val="Heading21"/>
                        <w:rPr>
                          <w:color w:val="000000" w:themeColor="text1"/>
                        </w:rPr>
                      </w:pPr>
                      <w:r w:rsidRPr="009B33F4">
                        <w:rPr>
                          <w:color w:val="000000" w:themeColor="text1"/>
                        </w:rPr>
                        <w:t>A description of the self-assessment team</w:t>
                      </w:r>
                    </w:p>
                    <w:p w14:paraId="55A39CFE" w14:textId="77777777" w:rsidR="005D26EA" w:rsidRPr="009B33F4" w:rsidRDefault="005D26EA" w:rsidP="00796FB0">
                      <w:pPr>
                        <w:rPr>
                          <w:color w:val="000000" w:themeColor="text1"/>
                        </w:rPr>
                      </w:pPr>
                    </w:p>
                    <w:p w14:paraId="00CAAA6C" w14:textId="77777777" w:rsidR="005D26EA" w:rsidRPr="009B33F4" w:rsidRDefault="005D26EA" w:rsidP="00796FB0">
                      <w:pPr>
                        <w:rPr>
                          <w:color w:val="000000" w:themeColor="text1"/>
                        </w:rPr>
                      </w:pPr>
                    </w:p>
                    <w:p w14:paraId="79F8A528" w14:textId="77777777" w:rsidR="005D26EA" w:rsidRPr="009B33F4" w:rsidRDefault="005D26EA" w:rsidP="00796FB0">
                      <w:pPr>
                        <w:rPr>
                          <w:color w:val="000000" w:themeColor="text1"/>
                        </w:rPr>
                      </w:pPr>
                    </w:p>
                  </w:txbxContent>
                </v:textbox>
                <w10:wrap type="topAndBottom" anchorx="margin"/>
              </v:shape>
            </w:pict>
          </mc:Fallback>
        </mc:AlternateContent>
      </w:r>
      <w:r w:rsidR="00796FB0" w:rsidRPr="009B33F4">
        <w:rPr>
          <w:color w:val="000000" w:themeColor="text1"/>
        </w:rPr>
        <w:t>The self-assessment process</w:t>
      </w:r>
      <w:r w:rsidR="00796FB0" w:rsidRPr="009B33F4">
        <w:rPr>
          <w:color w:val="000000" w:themeColor="text1"/>
          <w:lang w:val="en-US"/>
        </w:rPr>
        <w:tab/>
      </w:r>
    </w:p>
    <w:p w14:paraId="2BF6B290" w14:textId="7EBA0BF1" w:rsidR="0035071D" w:rsidRDefault="00361706" w:rsidP="0035071D">
      <w:pPr>
        <w:spacing w:before="0" w:after="120" w:line="240" w:lineRule="auto"/>
        <w:rPr>
          <w:rFonts w:eastAsia="Calibri"/>
          <w:color w:val="000000"/>
          <w:sz w:val="24"/>
        </w:rPr>
      </w:pPr>
      <w:r w:rsidRPr="009B33F4">
        <w:rPr>
          <w:rFonts w:eastAsia="Calibri"/>
          <w:color w:val="000000" w:themeColor="text1"/>
          <w:sz w:val="24"/>
        </w:rPr>
        <w:t>Following our</w:t>
      </w:r>
      <w:r w:rsidR="000B6B71" w:rsidRPr="009B33F4">
        <w:rPr>
          <w:rFonts w:eastAsia="Calibri"/>
          <w:color w:val="000000" w:themeColor="text1"/>
          <w:sz w:val="24"/>
        </w:rPr>
        <w:t xml:space="preserve"> </w:t>
      </w:r>
      <w:r w:rsidR="000B6B71">
        <w:rPr>
          <w:rFonts w:eastAsia="Calibri"/>
          <w:color w:val="000000"/>
          <w:sz w:val="24"/>
        </w:rPr>
        <w:t>Bronze renewal in 2014</w:t>
      </w:r>
      <w:r w:rsidR="00796FB0" w:rsidRPr="001060C0">
        <w:rPr>
          <w:rFonts w:eastAsia="Calibri"/>
          <w:color w:val="000000"/>
          <w:sz w:val="24"/>
        </w:rPr>
        <w:t>, we create</w:t>
      </w:r>
      <w:r w:rsidR="00796FB0">
        <w:rPr>
          <w:rFonts w:eastAsia="Calibri"/>
          <w:color w:val="000000"/>
          <w:sz w:val="24"/>
        </w:rPr>
        <w:t xml:space="preserve">d a dedicated </w:t>
      </w:r>
      <w:r w:rsidR="00781F46">
        <w:rPr>
          <w:rFonts w:eastAsia="Calibri"/>
          <w:color w:val="000000"/>
          <w:sz w:val="24"/>
        </w:rPr>
        <w:t>Self-Assessment</w:t>
      </w:r>
      <w:r w:rsidR="00796FB0">
        <w:rPr>
          <w:rFonts w:eastAsia="Calibri"/>
          <w:color w:val="000000"/>
          <w:sz w:val="24"/>
        </w:rPr>
        <w:t xml:space="preserve"> Team</w:t>
      </w:r>
      <w:r>
        <w:rPr>
          <w:rFonts w:eastAsia="Calibri"/>
          <w:color w:val="000000"/>
          <w:sz w:val="24"/>
        </w:rPr>
        <w:t xml:space="preserve"> (SAT)</w:t>
      </w:r>
      <w:r w:rsidR="00796FB0">
        <w:rPr>
          <w:rFonts w:eastAsia="Calibri"/>
          <w:color w:val="000000"/>
          <w:sz w:val="24"/>
        </w:rPr>
        <w:t xml:space="preserve"> with</w:t>
      </w:r>
      <w:r w:rsidR="00961CC9">
        <w:rPr>
          <w:rFonts w:eastAsia="Calibri"/>
          <w:color w:val="000000"/>
          <w:sz w:val="24"/>
        </w:rPr>
        <w:t xml:space="preserve"> </w:t>
      </w:r>
      <w:r w:rsidR="00796FB0" w:rsidRPr="001060C0">
        <w:rPr>
          <w:rFonts w:eastAsia="Calibri"/>
          <w:color w:val="000000"/>
          <w:sz w:val="24"/>
        </w:rPr>
        <w:t xml:space="preserve">an exclusive </w:t>
      </w:r>
      <w:r w:rsidR="009C628F">
        <w:rPr>
          <w:rFonts w:eastAsia="Calibri"/>
          <w:color w:val="000000"/>
          <w:sz w:val="24"/>
        </w:rPr>
        <w:t>AS</w:t>
      </w:r>
      <w:r w:rsidR="009C628F" w:rsidRPr="001060C0">
        <w:rPr>
          <w:rFonts w:eastAsia="Calibri"/>
          <w:color w:val="000000"/>
          <w:sz w:val="24"/>
        </w:rPr>
        <w:t xml:space="preserve"> </w:t>
      </w:r>
      <w:r w:rsidR="00796FB0" w:rsidRPr="001060C0">
        <w:rPr>
          <w:rFonts w:eastAsia="Calibri"/>
          <w:color w:val="000000"/>
          <w:sz w:val="24"/>
        </w:rPr>
        <w:t>agenda (</w:t>
      </w:r>
      <w:r w:rsidR="00796FB0" w:rsidRPr="00090416">
        <w:rPr>
          <w:rFonts w:eastAsia="Calibri"/>
          <w:b/>
          <w:color w:val="000000"/>
          <w:sz w:val="24"/>
        </w:rPr>
        <w:t>Table 3.1</w:t>
      </w:r>
      <w:r w:rsidR="00796FB0" w:rsidRPr="001060C0">
        <w:rPr>
          <w:rFonts w:eastAsia="Calibri"/>
          <w:color w:val="000000"/>
          <w:sz w:val="24"/>
        </w:rPr>
        <w:t>)</w:t>
      </w:r>
      <w:r w:rsidR="000B6B71">
        <w:rPr>
          <w:rFonts w:eastAsia="Calibri"/>
          <w:color w:val="000000"/>
          <w:sz w:val="24"/>
        </w:rPr>
        <w:t xml:space="preserve">. </w:t>
      </w:r>
      <w:r>
        <w:rPr>
          <w:rFonts w:eastAsia="Calibri"/>
          <w:color w:val="000000"/>
          <w:sz w:val="24"/>
        </w:rPr>
        <w:t xml:space="preserve">This ensures the sustained focus on responding to staff feedback and delivering against actions to ensure a sustained difference to the culture of the School. </w:t>
      </w:r>
      <w:r w:rsidR="000B6B71">
        <w:rPr>
          <w:rFonts w:eastAsia="Calibri"/>
          <w:color w:val="000000"/>
          <w:sz w:val="24"/>
        </w:rPr>
        <w:t xml:space="preserve">The </w:t>
      </w:r>
      <w:r>
        <w:rPr>
          <w:rFonts w:eastAsia="Calibri"/>
          <w:color w:val="000000"/>
          <w:sz w:val="24"/>
        </w:rPr>
        <w:t>SAT</w:t>
      </w:r>
      <w:r w:rsidR="00796FB0" w:rsidRPr="001060C0">
        <w:rPr>
          <w:rFonts w:eastAsia="Calibri"/>
          <w:color w:val="000000"/>
          <w:sz w:val="24"/>
        </w:rPr>
        <w:t xml:space="preserve"> includes academic and </w:t>
      </w:r>
      <w:r w:rsidR="009C628F">
        <w:rPr>
          <w:rFonts w:eastAsia="Calibri"/>
          <w:color w:val="000000"/>
          <w:sz w:val="24"/>
        </w:rPr>
        <w:t>PSS</w:t>
      </w:r>
      <w:r w:rsidR="00796FB0" w:rsidRPr="001060C0">
        <w:rPr>
          <w:rFonts w:eastAsia="Calibri"/>
          <w:color w:val="000000"/>
          <w:sz w:val="24"/>
        </w:rPr>
        <w:t xml:space="preserve"> </w:t>
      </w:r>
      <w:r w:rsidR="000B6B71">
        <w:rPr>
          <w:rFonts w:eastAsia="Calibri"/>
          <w:color w:val="000000"/>
          <w:sz w:val="24"/>
        </w:rPr>
        <w:t xml:space="preserve">representatives </w:t>
      </w:r>
      <w:r w:rsidR="00796FB0" w:rsidRPr="001060C0">
        <w:rPr>
          <w:rFonts w:eastAsia="Calibri"/>
          <w:color w:val="000000"/>
          <w:sz w:val="24"/>
        </w:rPr>
        <w:t>at different career stages</w:t>
      </w:r>
      <w:r>
        <w:rPr>
          <w:rFonts w:eastAsia="Calibri"/>
          <w:color w:val="000000"/>
          <w:sz w:val="24"/>
        </w:rPr>
        <w:t xml:space="preserve"> and</w:t>
      </w:r>
      <w:r w:rsidR="00796FB0">
        <w:rPr>
          <w:rFonts w:eastAsia="Calibri"/>
          <w:color w:val="000000"/>
          <w:sz w:val="24"/>
        </w:rPr>
        <w:t xml:space="preserve"> UG, PGT and PGR </w:t>
      </w:r>
      <w:r w:rsidR="00796FB0" w:rsidRPr="001060C0">
        <w:rPr>
          <w:rFonts w:eastAsia="Calibri"/>
          <w:color w:val="000000"/>
          <w:sz w:val="24"/>
        </w:rPr>
        <w:t>students</w:t>
      </w:r>
      <w:r w:rsidR="000B6B71">
        <w:rPr>
          <w:rFonts w:eastAsia="Calibri"/>
          <w:color w:val="000000"/>
          <w:sz w:val="24"/>
        </w:rPr>
        <w:t xml:space="preserve"> to ensure reach across SLS</w:t>
      </w:r>
      <w:r w:rsidR="00796FB0" w:rsidRPr="001060C0">
        <w:rPr>
          <w:rFonts w:eastAsia="Calibri"/>
          <w:color w:val="000000"/>
          <w:sz w:val="24"/>
        </w:rPr>
        <w:t>.</w:t>
      </w:r>
      <w:r w:rsidR="00F003BD">
        <w:rPr>
          <w:rFonts w:eastAsia="Calibri"/>
          <w:color w:val="000000"/>
          <w:sz w:val="24"/>
        </w:rPr>
        <w:t xml:space="preserve"> </w:t>
      </w:r>
      <w:r w:rsidR="00796FB0">
        <w:rPr>
          <w:rFonts w:eastAsia="Calibri"/>
          <w:color w:val="000000"/>
          <w:sz w:val="24"/>
        </w:rPr>
        <w:t>A</w:t>
      </w:r>
      <w:r w:rsidR="00796FB0" w:rsidRPr="001060C0">
        <w:rPr>
          <w:rFonts w:eastAsia="Calibri"/>
          <w:color w:val="000000"/>
          <w:sz w:val="24"/>
        </w:rPr>
        <w:t xml:space="preserve"> </w:t>
      </w:r>
      <w:r w:rsidR="004D78CA">
        <w:rPr>
          <w:rFonts w:eastAsia="Calibri"/>
          <w:color w:val="000000"/>
          <w:sz w:val="24"/>
        </w:rPr>
        <w:t xml:space="preserve">committee </w:t>
      </w:r>
      <w:r w:rsidR="00796FB0" w:rsidRPr="001060C0">
        <w:rPr>
          <w:rFonts w:eastAsia="Calibri"/>
          <w:color w:val="000000"/>
          <w:sz w:val="24"/>
        </w:rPr>
        <w:t xml:space="preserve">secretary </w:t>
      </w:r>
      <w:r w:rsidR="004D78CA">
        <w:rPr>
          <w:rFonts w:eastAsia="Calibri"/>
          <w:color w:val="000000"/>
          <w:sz w:val="24"/>
        </w:rPr>
        <w:t xml:space="preserve">supports the </w:t>
      </w:r>
      <w:r w:rsidR="00796FB0" w:rsidRPr="001060C0">
        <w:rPr>
          <w:rFonts w:eastAsia="Calibri"/>
          <w:color w:val="000000"/>
          <w:sz w:val="24"/>
        </w:rPr>
        <w:t>collati</w:t>
      </w:r>
      <w:r w:rsidR="00796FB0">
        <w:rPr>
          <w:rFonts w:eastAsia="Calibri"/>
          <w:color w:val="000000"/>
          <w:sz w:val="24"/>
        </w:rPr>
        <w:t>on of</w:t>
      </w:r>
      <w:r w:rsidR="00796FB0" w:rsidRPr="001060C0">
        <w:rPr>
          <w:rFonts w:eastAsia="Calibri"/>
          <w:color w:val="000000"/>
          <w:sz w:val="24"/>
        </w:rPr>
        <w:t xml:space="preserve"> data, surveys</w:t>
      </w:r>
      <w:r w:rsidR="00796FB0">
        <w:rPr>
          <w:rFonts w:eastAsia="Calibri"/>
          <w:color w:val="000000"/>
          <w:sz w:val="24"/>
        </w:rPr>
        <w:t xml:space="preserve"> and </w:t>
      </w:r>
      <w:r w:rsidR="00796FB0" w:rsidRPr="001060C0">
        <w:rPr>
          <w:rFonts w:eastAsia="Calibri"/>
          <w:color w:val="000000"/>
          <w:sz w:val="24"/>
        </w:rPr>
        <w:t>d</w:t>
      </w:r>
      <w:r w:rsidR="00796FB0">
        <w:rPr>
          <w:rFonts w:eastAsia="Calibri"/>
          <w:color w:val="000000"/>
          <w:sz w:val="24"/>
        </w:rPr>
        <w:t>ata analysis</w:t>
      </w:r>
      <w:r>
        <w:rPr>
          <w:rFonts w:eastAsia="Calibri"/>
          <w:color w:val="000000"/>
          <w:sz w:val="24"/>
        </w:rPr>
        <w:t xml:space="preserve"> underpinning this application</w:t>
      </w:r>
      <w:r w:rsidR="00796FB0">
        <w:rPr>
          <w:rFonts w:eastAsia="Calibri"/>
          <w:color w:val="000000"/>
          <w:sz w:val="24"/>
        </w:rPr>
        <w:t xml:space="preserve">. Other members </w:t>
      </w:r>
      <w:r w:rsidR="0085642C">
        <w:rPr>
          <w:rFonts w:eastAsia="Calibri"/>
          <w:color w:val="000000"/>
          <w:sz w:val="24"/>
        </w:rPr>
        <w:t xml:space="preserve">have been </w:t>
      </w:r>
      <w:r w:rsidR="00796FB0" w:rsidRPr="001060C0">
        <w:rPr>
          <w:rFonts w:eastAsia="Calibri"/>
          <w:color w:val="000000"/>
          <w:sz w:val="24"/>
        </w:rPr>
        <w:t xml:space="preserve">recruited </w:t>
      </w:r>
      <w:r w:rsidR="0085642C">
        <w:rPr>
          <w:rFonts w:eastAsia="Calibri"/>
          <w:color w:val="000000"/>
          <w:sz w:val="24"/>
        </w:rPr>
        <w:t xml:space="preserve">following </w:t>
      </w:r>
      <w:r w:rsidR="00FF45F4">
        <w:rPr>
          <w:rFonts w:eastAsia="Calibri"/>
          <w:color w:val="000000"/>
          <w:sz w:val="24"/>
        </w:rPr>
        <w:t>staff</w:t>
      </w:r>
      <w:r w:rsidR="00796FB0" w:rsidRPr="001060C0">
        <w:rPr>
          <w:rFonts w:eastAsia="Calibri"/>
          <w:color w:val="000000"/>
          <w:sz w:val="24"/>
        </w:rPr>
        <w:t xml:space="preserve"> requests for specific </w:t>
      </w:r>
      <w:r w:rsidR="00796FB0">
        <w:rPr>
          <w:rFonts w:eastAsia="Calibri"/>
          <w:color w:val="000000"/>
          <w:sz w:val="24"/>
        </w:rPr>
        <w:t xml:space="preserve">staff and student </w:t>
      </w:r>
      <w:r w:rsidR="00FF45F4">
        <w:rPr>
          <w:rFonts w:eastAsia="Calibri"/>
          <w:color w:val="000000"/>
          <w:sz w:val="24"/>
        </w:rPr>
        <w:t>representation</w:t>
      </w:r>
      <w:r w:rsidR="00796FB0" w:rsidRPr="001060C0">
        <w:rPr>
          <w:rFonts w:eastAsia="Calibri"/>
          <w:color w:val="000000"/>
          <w:sz w:val="24"/>
        </w:rPr>
        <w:t xml:space="preserve">. </w:t>
      </w:r>
    </w:p>
    <w:p w14:paraId="47B32C92" w14:textId="3B804322" w:rsidR="009B33F4" w:rsidRDefault="009B33F4" w:rsidP="0035071D">
      <w:pPr>
        <w:spacing w:before="0" w:after="120" w:line="240" w:lineRule="auto"/>
        <w:rPr>
          <w:rFonts w:eastAsia="Calibri"/>
          <w:color w:val="000000"/>
          <w:sz w:val="24"/>
        </w:rPr>
      </w:pPr>
      <w:r>
        <w:rPr>
          <w:rFonts w:eastAsia="Calibri"/>
          <w:color w:val="000000"/>
          <w:sz w:val="24"/>
        </w:rPr>
        <w:t>Membership of senior staff ensures strategic commitment and implementation of changes agreed by the SAT. This is important as it enables to ensure that the work of the SAT is linked to all aspects of work in SLS and to enable us to respond proactively to updated ECU guidance such as that on intersectionality.</w:t>
      </w:r>
    </w:p>
    <w:p w14:paraId="797C10D5" w14:textId="002F544C" w:rsidR="00C61CF1" w:rsidRPr="009B33F4" w:rsidRDefault="0035071D" w:rsidP="0035071D">
      <w:pPr>
        <w:spacing w:before="0" w:after="120" w:line="240" w:lineRule="auto"/>
        <w:rPr>
          <w:rFonts w:eastAsia="Calibri"/>
          <w:color w:val="000000"/>
          <w:sz w:val="24"/>
        </w:rPr>
      </w:pPr>
      <w:r>
        <w:rPr>
          <w:rFonts w:eastAsia="Calibri"/>
          <w:color w:val="000000"/>
          <w:sz w:val="24"/>
        </w:rPr>
        <w:t xml:space="preserve">In order to ensure that </w:t>
      </w:r>
      <w:r w:rsidRPr="001060C0">
        <w:rPr>
          <w:rFonts w:eastAsia="Calibri"/>
          <w:color w:val="000000"/>
          <w:sz w:val="24"/>
        </w:rPr>
        <w:t>SAT member</w:t>
      </w:r>
      <w:r>
        <w:rPr>
          <w:rFonts w:eastAsia="Calibri"/>
          <w:color w:val="000000"/>
          <w:sz w:val="24"/>
        </w:rPr>
        <w:t>s are able to fully contribute</w:t>
      </w:r>
      <w:r w:rsidR="00346243">
        <w:rPr>
          <w:rFonts w:eastAsia="Calibri"/>
          <w:color w:val="000000"/>
          <w:sz w:val="24"/>
        </w:rPr>
        <w:t>,</w:t>
      </w:r>
      <w:r>
        <w:rPr>
          <w:rFonts w:eastAsia="Calibri"/>
          <w:color w:val="000000"/>
          <w:sz w:val="24"/>
        </w:rPr>
        <w:t xml:space="preserve"> workload of academic</w:t>
      </w:r>
      <w:r w:rsidRPr="001060C0">
        <w:rPr>
          <w:rFonts w:eastAsia="Calibri"/>
          <w:color w:val="000000"/>
          <w:sz w:val="24"/>
        </w:rPr>
        <w:t xml:space="preserve"> staff is balanced using a</w:t>
      </w:r>
      <w:r>
        <w:rPr>
          <w:rFonts w:eastAsia="Calibri"/>
          <w:color w:val="000000"/>
          <w:sz w:val="24"/>
        </w:rPr>
        <w:t xml:space="preserve"> workload</w:t>
      </w:r>
      <w:r w:rsidRPr="001060C0">
        <w:rPr>
          <w:rFonts w:eastAsia="Calibri"/>
          <w:color w:val="000000"/>
          <w:sz w:val="24"/>
        </w:rPr>
        <w:t xml:space="preserve"> model (</w:t>
      </w:r>
      <w:r w:rsidR="009B33F4">
        <w:rPr>
          <w:rFonts w:eastAsia="Calibri"/>
          <w:b/>
          <w:color w:val="000000"/>
          <w:sz w:val="24"/>
        </w:rPr>
        <w:t>S</w:t>
      </w:r>
      <w:r>
        <w:rPr>
          <w:rFonts w:eastAsia="Calibri"/>
          <w:b/>
          <w:color w:val="000000"/>
          <w:sz w:val="24"/>
        </w:rPr>
        <w:t xml:space="preserve">ection 5.6 </w:t>
      </w:r>
      <w:r w:rsidRPr="009D3C22">
        <w:rPr>
          <w:rFonts w:eastAsia="Calibri"/>
          <w:b/>
          <w:color w:val="000000"/>
          <w:sz w:val="24"/>
        </w:rPr>
        <w:t>v</w:t>
      </w:r>
      <w:r w:rsidRPr="001060C0">
        <w:rPr>
          <w:rFonts w:eastAsia="Calibri"/>
          <w:color w:val="000000"/>
          <w:sz w:val="24"/>
        </w:rPr>
        <w:t xml:space="preserve">). </w:t>
      </w:r>
      <w:r>
        <w:rPr>
          <w:rFonts w:eastAsia="Calibri"/>
          <w:color w:val="000000"/>
          <w:sz w:val="24"/>
        </w:rPr>
        <w:t>All committee members are encouraged to use the</w:t>
      </w:r>
      <w:r w:rsidRPr="001060C0">
        <w:rPr>
          <w:rFonts w:eastAsia="Calibri"/>
          <w:color w:val="000000"/>
          <w:sz w:val="24"/>
        </w:rPr>
        <w:t xml:space="preserve"> annual Personal Development Review (PDR) to review workload</w:t>
      </w:r>
      <w:r>
        <w:rPr>
          <w:rFonts w:eastAsia="Calibri"/>
          <w:color w:val="000000"/>
          <w:sz w:val="24"/>
        </w:rPr>
        <w:t xml:space="preserve">s with their line-manager </w:t>
      </w:r>
      <w:r w:rsidRPr="001060C0">
        <w:rPr>
          <w:rFonts w:eastAsia="Calibri"/>
          <w:color w:val="000000"/>
          <w:sz w:val="24"/>
        </w:rPr>
        <w:t xml:space="preserve">and recognise contributions that </w:t>
      </w:r>
      <w:r>
        <w:rPr>
          <w:rFonts w:eastAsia="Calibri"/>
          <w:color w:val="000000"/>
          <w:sz w:val="24"/>
        </w:rPr>
        <w:t xml:space="preserve">can be put forward for </w:t>
      </w:r>
      <w:r w:rsidRPr="001060C0">
        <w:rPr>
          <w:rFonts w:eastAsia="Calibri"/>
          <w:color w:val="000000"/>
          <w:sz w:val="24"/>
        </w:rPr>
        <w:t>merit pay award nominations.</w:t>
      </w:r>
    </w:p>
    <w:p w14:paraId="24F03070" w14:textId="26E22A08" w:rsidR="00796FB0" w:rsidRPr="001060C0" w:rsidRDefault="00796FB0" w:rsidP="00796FB0">
      <w:pPr>
        <w:rPr>
          <w:rFonts w:eastAsia="Calibri"/>
          <w:b/>
          <w:color w:val="000000"/>
          <w:sz w:val="24"/>
        </w:rPr>
      </w:pPr>
      <w:r w:rsidRPr="001060C0">
        <w:rPr>
          <w:rFonts w:eastAsia="Calibri"/>
          <w:b/>
          <w:color w:val="000000"/>
          <w:sz w:val="24"/>
        </w:rPr>
        <w:t>Table 3.1 Self-Assessment Team (SAT)</w:t>
      </w:r>
    </w:p>
    <w:tbl>
      <w:tblPr>
        <w:tblStyle w:val="TableGrid22"/>
        <w:tblpPr w:leftFromText="180" w:rightFromText="180" w:vertAnchor="text" w:tblpY="267"/>
        <w:tblW w:w="5362" w:type="pct"/>
        <w:tblLook w:val="04A0" w:firstRow="1" w:lastRow="0" w:firstColumn="1" w:lastColumn="0" w:noHBand="0" w:noVBand="1"/>
      </w:tblPr>
      <w:tblGrid>
        <w:gridCol w:w="2106"/>
        <w:gridCol w:w="3621"/>
        <w:gridCol w:w="3624"/>
      </w:tblGrid>
      <w:tr w:rsidR="00796FB0" w:rsidRPr="00911D97" w14:paraId="3F4563C3" w14:textId="77777777" w:rsidTr="009B33F4">
        <w:trPr>
          <w:trHeight w:val="289"/>
        </w:trPr>
        <w:tc>
          <w:tcPr>
            <w:tcW w:w="1126" w:type="pct"/>
            <w:shd w:val="clear" w:color="auto" w:fill="D9D9D9" w:themeFill="background1" w:themeFillShade="D9"/>
          </w:tcPr>
          <w:p w14:paraId="2D7EFC20"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Committee Member</w:t>
            </w:r>
          </w:p>
        </w:tc>
        <w:tc>
          <w:tcPr>
            <w:tcW w:w="1936" w:type="pct"/>
            <w:shd w:val="clear" w:color="auto" w:fill="D9D9D9" w:themeFill="background1" w:themeFillShade="D9"/>
          </w:tcPr>
          <w:p w14:paraId="7B9B1D61"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Profile</w:t>
            </w:r>
          </w:p>
        </w:tc>
        <w:tc>
          <w:tcPr>
            <w:tcW w:w="1938" w:type="pct"/>
            <w:shd w:val="clear" w:color="auto" w:fill="D9D9D9" w:themeFill="background1" w:themeFillShade="D9"/>
          </w:tcPr>
          <w:p w14:paraId="08C31691"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SAT Responsibilities</w:t>
            </w:r>
          </w:p>
        </w:tc>
      </w:tr>
      <w:tr w:rsidR="00796FB0" w:rsidRPr="00911D97" w14:paraId="72A66E37" w14:textId="77777777" w:rsidTr="009B33F4">
        <w:trPr>
          <w:trHeight w:hRule="exact" w:val="1694"/>
        </w:trPr>
        <w:tc>
          <w:tcPr>
            <w:tcW w:w="1126" w:type="pct"/>
            <w:shd w:val="clear" w:color="auto" w:fill="D9D9D9" w:themeFill="background1" w:themeFillShade="D9"/>
          </w:tcPr>
          <w:p w14:paraId="6410F453"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 xml:space="preserve">Gary Bending (M)(V) </w:t>
            </w:r>
          </w:p>
        </w:tc>
        <w:tc>
          <w:tcPr>
            <w:tcW w:w="1936" w:type="pct"/>
          </w:tcPr>
          <w:p w14:paraId="55C8B9A7" w14:textId="5BD33C25" w:rsidR="00796FB0" w:rsidRPr="00911D97" w:rsidRDefault="00796FB0" w:rsidP="00BA1E73">
            <w:pPr>
              <w:spacing w:before="60" w:line="240" w:lineRule="auto"/>
              <w:rPr>
                <w:rFonts w:eastAsia="Calibri"/>
                <w:color w:val="000000"/>
                <w:sz w:val="24"/>
              </w:rPr>
            </w:pPr>
            <w:r w:rsidRPr="00911D97">
              <w:rPr>
                <w:rFonts w:eastAsia="Calibri"/>
                <w:color w:val="000000"/>
                <w:sz w:val="24"/>
              </w:rPr>
              <w:t>Professor of Environmental Microbiology; PULSE champion;</w:t>
            </w:r>
            <w:r w:rsidR="00961CC9" w:rsidRPr="00911D97">
              <w:rPr>
                <w:rFonts w:eastAsia="Calibri"/>
                <w:color w:val="000000"/>
                <w:sz w:val="24"/>
              </w:rPr>
              <w:t xml:space="preserve"> </w:t>
            </w:r>
            <w:r w:rsidRPr="00911D97">
              <w:rPr>
                <w:rFonts w:eastAsia="Calibri"/>
                <w:color w:val="000000"/>
                <w:sz w:val="24"/>
              </w:rPr>
              <w:t>UoW Athena committee; Uo</w:t>
            </w:r>
            <w:r w:rsidR="004D4237" w:rsidRPr="00911D97">
              <w:rPr>
                <w:rFonts w:eastAsia="Calibri"/>
                <w:color w:val="000000"/>
                <w:sz w:val="24"/>
              </w:rPr>
              <w:t>W gender taskforce</w:t>
            </w:r>
          </w:p>
        </w:tc>
        <w:tc>
          <w:tcPr>
            <w:tcW w:w="1938" w:type="pct"/>
          </w:tcPr>
          <w:p w14:paraId="10871237" w14:textId="6CCB04AD"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Committee Chair</w:t>
            </w:r>
            <w:r w:rsidRPr="00911D97">
              <w:rPr>
                <w:rFonts w:eastAsia="Calibri"/>
                <w:color w:val="000000"/>
                <w:sz w:val="24"/>
              </w:rPr>
              <w:br/>
              <w:t xml:space="preserve">Organisation and </w:t>
            </w:r>
            <w:r w:rsidR="004E04F9" w:rsidRPr="00911D97">
              <w:rPr>
                <w:rFonts w:eastAsia="Calibri"/>
                <w:color w:val="000000"/>
                <w:sz w:val="24"/>
              </w:rPr>
              <w:t>c</w:t>
            </w:r>
            <w:r w:rsidRPr="00911D97">
              <w:rPr>
                <w:rFonts w:eastAsia="Calibri"/>
                <w:color w:val="000000"/>
                <w:sz w:val="24"/>
              </w:rPr>
              <w:t xml:space="preserve">ulture </w:t>
            </w:r>
            <w:r w:rsidR="0035071D" w:rsidRPr="00911D97">
              <w:rPr>
                <w:rFonts w:eastAsia="Calibri"/>
                <w:color w:val="000000"/>
                <w:sz w:val="24"/>
              </w:rPr>
              <w:t>lead</w:t>
            </w:r>
            <w:r w:rsidRPr="00911D97">
              <w:rPr>
                <w:rFonts w:eastAsia="Calibri"/>
                <w:color w:val="000000"/>
                <w:sz w:val="24"/>
              </w:rPr>
              <w:br/>
            </w:r>
            <w:r w:rsidRPr="00911D97">
              <w:rPr>
                <w:rFonts w:eastAsia="Calibri"/>
                <w:color w:val="000000"/>
                <w:sz w:val="24"/>
              </w:rPr>
              <w:br/>
            </w:r>
          </w:p>
          <w:p w14:paraId="28D27397" w14:textId="77777777" w:rsidR="00796FB0" w:rsidRPr="00911D97" w:rsidRDefault="00796FB0" w:rsidP="00BA1E73">
            <w:pPr>
              <w:spacing w:before="60" w:after="60" w:line="240" w:lineRule="auto"/>
              <w:rPr>
                <w:rFonts w:eastAsia="Calibri"/>
                <w:color w:val="000000"/>
                <w:sz w:val="24"/>
              </w:rPr>
            </w:pPr>
          </w:p>
          <w:p w14:paraId="2CA936C2" w14:textId="77777777" w:rsidR="00796FB0" w:rsidRPr="00911D97" w:rsidRDefault="00796FB0" w:rsidP="00BA1E73">
            <w:pPr>
              <w:spacing w:before="60" w:after="60" w:line="240" w:lineRule="auto"/>
              <w:rPr>
                <w:rFonts w:eastAsia="Calibri"/>
                <w:color w:val="000000"/>
                <w:sz w:val="24"/>
              </w:rPr>
            </w:pPr>
          </w:p>
        </w:tc>
      </w:tr>
      <w:tr w:rsidR="00796FB0" w:rsidRPr="00911D97" w14:paraId="7F3FA036" w14:textId="77777777" w:rsidTr="009B33F4">
        <w:trPr>
          <w:trHeight w:val="284"/>
        </w:trPr>
        <w:tc>
          <w:tcPr>
            <w:tcW w:w="1126" w:type="pct"/>
            <w:shd w:val="clear" w:color="auto" w:fill="D9D9D9" w:themeFill="background1" w:themeFillShade="D9"/>
          </w:tcPr>
          <w:p w14:paraId="75DF2798"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Claire Algar (F)(A)</w:t>
            </w:r>
          </w:p>
        </w:tc>
        <w:tc>
          <w:tcPr>
            <w:tcW w:w="1936" w:type="pct"/>
          </w:tcPr>
          <w:p w14:paraId="0CFED68D" w14:textId="49746050" w:rsidR="00796FB0" w:rsidRPr="00911D97" w:rsidRDefault="00796FB0" w:rsidP="00A627E0">
            <w:pPr>
              <w:spacing w:before="60" w:after="60" w:line="240" w:lineRule="auto"/>
              <w:rPr>
                <w:rFonts w:eastAsia="Calibri"/>
                <w:color w:val="000000"/>
                <w:sz w:val="24"/>
              </w:rPr>
            </w:pPr>
            <w:r w:rsidRPr="00911D97">
              <w:rPr>
                <w:rFonts w:eastAsia="Calibri"/>
                <w:color w:val="000000"/>
                <w:sz w:val="24"/>
              </w:rPr>
              <w:t>UoW</w:t>
            </w:r>
            <w:r w:rsidR="00961CC9" w:rsidRPr="00911D97">
              <w:rPr>
                <w:rFonts w:eastAsia="Calibri"/>
                <w:color w:val="000000"/>
                <w:sz w:val="24"/>
              </w:rPr>
              <w:t xml:space="preserve"> </w:t>
            </w:r>
            <w:r w:rsidR="00A627E0" w:rsidRPr="00911D97">
              <w:rPr>
                <w:rFonts w:eastAsia="Calibri"/>
                <w:color w:val="000000"/>
                <w:sz w:val="24"/>
              </w:rPr>
              <w:t>E</w:t>
            </w:r>
            <w:r w:rsidR="00D22ED4" w:rsidRPr="00911D97">
              <w:rPr>
                <w:rFonts w:eastAsia="Calibri"/>
                <w:color w:val="000000"/>
                <w:sz w:val="24"/>
              </w:rPr>
              <w:t>quality</w:t>
            </w:r>
            <w:r w:rsidR="00A627E0" w:rsidRPr="00911D97">
              <w:rPr>
                <w:rFonts w:eastAsia="Calibri"/>
                <w:color w:val="000000"/>
                <w:sz w:val="24"/>
              </w:rPr>
              <w:t>,</w:t>
            </w:r>
            <w:r w:rsidR="0035071D" w:rsidRPr="00911D97">
              <w:rPr>
                <w:rFonts w:eastAsia="Calibri"/>
                <w:color w:val="000000"/>
                <w:sz w:val="24"/>
              </w:rPr>
              <w:t xml:space="preserve"> </w:t>
            </w:r>
            <w:r w:rsidRPr="00911D97">
              <w:rPr>
                <w:rFonts w:eastAsia="Calibri"/>
                <w:color w:val="000000"/>
                <w:sz w:val="24"/>
              </w:rPr>
              <w:t>D</w:t>
            </w:r>
            <w:r w:rsidR="0035071D" w:rsidRPr="00911D97">
              <w:rPr>
                <w:rFonts w:eastAsia="Calibri"/>
                <w:color w:val="000000"/>
                <w:sz w:val="24"/>
              </w:rPr>
              <w:t>iversity &amp; Inclusion</w:t>
            </w:r>
            <w:r w:rsidRPr="00911D97">
              <w:rPr>
                <w:rFonts w:eastAsia="Calibri"/>
                <w:color w:val="000000"/>
                <w:sz w:val="24"/>
              </w:rPr>
              <w:t xml:space="preserve"> </w:t>
            </w:r>
            <w:r w:rsidR="00A627E0" w:rsidRPr="00911D97">
              <w:rPr>
                <w:rFonts w:eastAsia="Calibri"/>
                <w:color w:val="000000"/>
                <w:sz w:val="24"/>
              </w:rPr>
              <w:t>Officer</w:t>
            </w:r>
            <w:r w:rsidRPr="00911D97">
              <w:rPr>
                <w:rFonts w:eastAsia="Calibri"/>
                <w:color w:val="000000"/>
                <w:sz w:val="24"/>
              </w:rPr>
              <w:t>, UoW Athena Committee, Co-Chair Athena Network meetings, ECU Athena panellist</w:t>
            </w:r>
            <w:r w:rsidRPr="00911D97">
              <w:rPr>
                <w:rFonts w:eastAsia="Calibri"/>
                <w:color w:val="000000"/>
                <w:sz w:val="24"/>
              </w:rPr>
              <w:br/>
            </w:r>
          </w:p>
        </w:tc>
        <w:tc>
          <w:tcPr>
            <w:tcW w:w="1938" w:type="pct"/>
          </w:tcPr>
          <w:p w14:paraId="27799B18" w14:textId="437F4135"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Support and guidance</w:t>
            </w:r>
            <w:r w:rsidR="0035071D" w:rsidRPr="00911D97">
              <w:rPr>
                <w:rFonts w:eastAsia="Calibri"/>
                <w:color w:val="000000"/>
                <w:sz w:val="24"/>
              </w:rPr>
              <w:t xml:space="preserve"> for this application</w:t>
            </w:r>
          </w:p>
        </w:tc>
      </w:tr>
      <w:tr w:rsidR="00796FB0" w:rsidRPr="00911D97" w14:paraId="7451E821" w14:textId="77777777" w:rsidTr="009B33F4">
        <w:trPr>
          <w:trHeight w:val="609"/>
        </w:trPr>
        <w:tc>
          <w:tcPr>
            <w:tcW w:w="1126" w:type="pct"/>
            <w:shd w:val="clear" w:color="auto" w:fill="D9D9D9" w:themeFill="background1" w:themeFillShade="D9"/>
          </w:tcPr>
          <w:p w14:paraId="46F2362C"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Claire Barratt (F)(A)</w:t>
            </w:r>
          </w:p>
        </w:tc>
        <w:tc>
          <w:tcPr>
            <w:tcW w:w="1936" w:type="pct"/>
          </w:tcPr>
          <w:p w14:paraId="551507E1" w14:textId="2A45E2AB"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Senior Science Support Assistant</w:t>
            </w:r>
            <w:r w:rsidRPr="00911D97">
              <w:rPr>
                <w:rFonts w:eastAsia="Calibri"/>
                <w:color w:val="000000"/>
                <w:sz w:val="24"/>
              </w:rPr>
              <w:br/>
            </w:r>
          </w:p>
        </w:tc>
        <w:tc>
          <w:tcPr>
            <w:tcW w:w="1938" w:type="pct"/>
          </w:tcPr>
          <w:p w14:paraId="22DC3109"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Administration and data support</w:t>
            </w:r>
            <w:r w:rsidRPr="00911D97">
              <w:rPr>
                <w:rFonts w:eastAsia="Calibri"/>
                <w:color w:val="000000"/>
                <w:sz w:val="24"/>
              </w:rPr>
              <w:br/>
              <w:t>UoW Athena Network meetings</w:t>
            </w:r>
          </w:p>
        </w:tc>
      </w:tr>
      <w:tr w:rsidR="00796FB0" w:rsidRPr="00911D97" w14:paraId="5A514769" w14:textId="77777777" w:rsidTr="009B33F4">
        <w:trPr>
          <w:trHeight w:val="609"/>
        </w:trPr>
        <w:tc>
          <w:tcPr>
            <w:tcW w:w="1126" w:type="pct"/>
            <w:shd w:val="clear" w:color="auto" w:fill="D9D9D9" w:themeFill="background1" w:themeFillShade="D9"/>
          </w:tcPr>
          <w:p w14:paraId="05432D3B"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Gina Chen (F)(V)</w:t>
            </w:r>
          </w:p>
        </w:tc>
        <w:tc>
          <w:tcPr>
            <w:tcW w:w="1936" w:type="pct"/>
          </w:tcPr>
          <w:p w14:paraId="7D2AF1FE" w14:textId="2866CE83"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Undergraduate </w:t>
            </w:r>
            <w:r w:rsidR="004D78CA" w:rsidRPr="00911D97">
              <w:rPr>
                <w:rFonts w:eastAsia="Calibri"/>
                <w:color w:val="000000"/>
                <w:sz w:val="24"/>
              </w:rPr>
              <w:t>s</w:t>
            </w:r>
            <w:r w:rsidRPr="00911D97">
              <w:rPr>
                <w:rFonts w:eastAsia="Calibri"/>
                <w:color w:val="000000"/>
                <w:sz w:val="24"/>
              </w:rPr>
              <w:t>tudent</w:t>
            </w:r>
          </w:p>
        </w:tc>
        <w:tc>
          <w:tcPr>
            <w:tcW w:w="1938" w:type="pct"/>
          </w:tcPr>
          <w:p w14:paraId="73929B00"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Undergraduate representation</w:t>
            </w:r>
          </w:p>
        </w:tc>
      </w:tr>
      <w:tr w:rsidR="00796FB0" w:rsidRPr="00911D97" w14:paraId="460E75B8" w14:textId="77777777" w:rsidTr="009B33F4">
        <w:trPr>
          <w:trHeight w:val="609"/>
        </w:trPr>
        <w:tc>
          <w:tcPr>
            <w:tcW w:w="1126" w:type="pct"/>
            <w:shd w:val="clear" w:color="auto" w:fill="D9D9D9" w:themeFill="background1" w:themeFillShade="D9"/>
          </w:tcPr>
          <w:p w14:paraId="7B2D5D16"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Rebecca Freeman (F)(A)</w:t>
            </w:r>
          </w:p>
        </w:tc>
        <w:tc>
          <w:tcPr>
            <w:tcW w:w="1936" w:type="pct"/>
          </w:tcPr>
          <w:p w14:paraId="1658FBF2" w14:textId="0731FAA1"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Head Student Engagement and Recruitment </w:t>
            </w:r>
            <w:r w:rsidRPr="00911D97">
              <w:rPr>
                <w:rFonts w:eastAsia="Calibri"/>
                <w:color w:val="000000"/>
                <w:sz w:val="24"/>
              </w:rPr>
              <w:br/>
            </w:r>
            <w:r w:rsidRPr="00911D97">
              <w:rPr>
                <w:rFonts w:eastAsia="Calibri"/>
                <w:color w:val="000000"/>
                <w:sz w:val="24"/>
              </w:rPr>
              <w:lastRenderedPageBreak/>
              <w:t>Maternity leave from July 2017</w:t>
            </w:r>
            <w:r w:rsidR="0035071D" w:rsidRPr="00911D97">
              <w:rPr>
                <w:rFonts w:eastAsia="Calibri"/>
                <w:color w:val="000000"/>
                <w:sz w:val="24"/>
              </w:rPr>
              <w:t xml:space="preserve">- </w:t>
            </w:r>
            <w:r w:rsidRPr="00911D97">
              <w:rPr>
                <w:rFonts w:eastAsia="Calibri"/>
                <w:color w:val="000000"/>
                <w:sz w:val="24"/>
              </w:rPr>
              <w:t>April 2018</w:t>
            </w:r>
          </w:p>
        </w:tc>
        <w:tc>
          <w:tcPr>
            <w:tcW w:w="1938" w:type="pct"/>
          </w:tcPr>
          <w:p w14:paraId="6EC63C91" w14:textId="7FBA2DE1" w:rsidR="00796FB0" w:rsidRPr="00911D97" w:rsidRDefault="004D4237" w:rsidP="00BA1E73">
            <w:pPr>
              <w:spacing w:before="60" w:after="60" w:line="240" w:lineRule="auto"/>
              <w:rPr>
                <w:rFonts w:eastAsia="Calibri"/>
                <w:color w:val="000000"/>
                <w:sz w:val="24"/>
              </w:rPr>
            </w:pPr>
            <w:r w:rsidRPr="00911D97">
              <w:rPr>
                <w:rFonts w:eastAsia="Calibri"/>
                <w:color w:val="000000"/>
                <w:sz w:val="24"/>
              </w:rPr>
              <w:lastRenderedPageBreak/>
              <w:t>Support and career development of UG/PG students</w:t>
            </w:r>
            <w:r w:rsidRPr="00911D97">
              <w:rPr>
                <w:rFonts w:eastAsia="Calibri"/>
                <w:color w:val="000000"/>
                <w:sz w:val="24"/>
              </w:rPr>
              <w:br/>
              <w:t>Implementation</w:t>
            </w:r>
            <w:r w:rsidR="0035071D" w:rsidRPr="00911D97">
              <w:rPr>
                <w:rFonts w:eastAsia="Calibri"/>
                <w:color w:val="000000"/>
                <w:sz w:val="24"/>
              </w:rPr>
              <w:t xml:space="preserve"> of SAP</w:t>
            </w:r>
          </w:p>
        </w:tc>
      </w:tr>
      <w:tr w:rsidR="00796FB0" w:rsidRPr="00911D97" w14:paraId="27CCEC5F" w14:textId="77777777" w:rsidTr="009B33F4">
        <w:trPr>
          <w:trHeight w:val="609"/>
        </w:trPr>
        <w:tc>
          <w:tcPr>
            <w:tcW w:w="1126" w:type="pct"/>
            <w:shd w:val="clear" w:color="auto" w:fill="D9D9D9" w:themeFill="background1" w:themeFillShade="D9"/>
          </w:tcPr>
          <w:p w14:paraId="33C6F52D"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Jenny Bowskill (F)(A)</w:t>
            </w:r>
          </w:p>
        </w:tc>
        <w:tc>
          <w:tcPr>
            <w:tcW w:w="1936" w:type="pct"/>
          </w:tcPr>
          <w:p w14:paraId="72B89750" w14:textId="197CCA94"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Acting Head Stude</w:t>
            </w:r>
            <w:r w:rsidR="0035071D" w:rsidRPr="00911D97">
              <w:rPr>
                <w:rFonts w:eastAsia="Calibri"/>
                <w:color w:val="000000"/>
                <w:sz w:val="24"/>
              </w:rPr>
              <w:t>nt Engagement and Recruitment (M</w:t>
            </w:r>
            <w:r w:rsidRPr="00911D97">
              <w:rPr>
                <w:rFonts w:eastAsia="Calibri"/>
                <w:color w:val="000000"/>
                <w:sz w:val="24"/>
              </w:rPr>
              <w:t>aternity cover)</w:t>
            </w:r>
          </w:p>
        </w:tc>
        <w:tc>
          <w:tcPr>
            <w:tcW w:w="1938" w:type="pct"/>
          </w:tcPr>
          <w:p w14:paraId="2E91BB58" w14:textId="442F687D" w:rsidR="00796FB0" w:rsidRPr="00911D97" w:rsidRDefault="004D4237" w:rsidP="00BA1E73">
            <w:pPr>
              <w:spacing w:before="60" w:after="60" w:line="240" w:lineRule="auto"/>
              <w:rPr>
                <w:rFonts w:eastAsia="Calibri"/>
                <w:color w:val="000000"/>
                <w:sz w:val="24"/>
              </w:rPr>
            </w:pPr>
            <w:r w:rsidRPr="00911D97">
              <w:rPr>
                <w:rFonts w:eastAsia="Calibri"/>
                <w:color w:val="000000"/>
                <w:sz w:val="24"/>
              </w:rPr>
              <w:t>Support and career development of UG/PG students</w:t>
            </w:r>
            <w:r w:rsidRPr="00911D97">
              <w:rPr>
                <w:rFonts w:eastAsia="Calibri"/>
                <w:color w:val="000000"/>
                <w:sz w:val="24"/>
              </w:rPr>
              <w:br/>
              <w:t>Implementation</w:t>
            </w:r>
            <w:r w:rsidR="0035071D" w:rsidRPr="00911D97">
              <w:rPr>
                <w:rFonts w:eastAsia="Calibri"/>
                <w:color w:val="000000"/>
                <w:sz w:val="24"/>
              </w:rPr>
              <w:t xml:space="preserve"> of SAP</w:t>
            </w:r>
          </w:p>
        </w:tc>
      </w:tr>
      <w:tr w:rsidR="00796FB0" w:rsidRPr="00911D97" w14:paraId="33DDF150" w14:textId="77777777" w:rsidTr="009B33F4">
        <w:trPr>
          <w:trHeight w:val="609"/>
        </w:trPr>
        <w:tc>
          <w:tcPr>
            <w:tcW w:w="1126" w:type="pct"/>
            <w:shd w:val="clear" w:color="auto" w:fill="D9D9D9" w:themeFill="background1" w:themeFillShade="D9"/>
          </w:tcPr>
          <w:p w14:paraId="7B94C456"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Lorenzo Frigerio* (M)(A)</w:t>
            </w:r>
          </w:p>
        </w:tc>
        <w:tc>
          <w:tcPr>
            <w:tcW w:w="1936" w:type="pct"/>
          </w:tcPr>
          <w:p w14:paraId="153D108E" w14:textId="024B468B"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Head of School (from </w:t>
            </w:r>
            <w:r w:rsidR="00346243" w:rsidRPr="00911D97">
              <w:rPr>
                <w:rFonts w:eastAsia="Calibri"/>
                <w:color w:val="000000"/>
                <w:sz w:val="24"/>
              </w:rPr>
              <w:t xml:space="preserve">September </w:t>
            </w:r>
            <w:r w:rsidRPr="00911D97">
              <w:rPr>
                <w:rFonts w:eastAsia="Calibri"/>
                <w:color w:val="000000"/>
                <w:sz w:val="24"/>
              </w:rPr>
              <w:t>2017)</w:t>
            </w:r>
          </w:p>
        </w:tc>
        <w:tc>
          <w:tcPr>
            <w:tcW w:w="1938" w:type="pct"/>
          </w:tcPr>
          <w:p w14:paraId="62B0CE0F" w14:textId="47ED4391"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Implementation</w:t>
            </w:r>
            <w:r w:rsidR="0035071D" w:rsidRPr="00911D97">
              <w:rPr>
                <w:rFonts w:eastAsia="Calibri"/>
                <w:color w:val="000000"/>
                <w:sz w:val="24"/>
              </w:rPr>
              <w:t xml:space="preserve"> of SAP</w:t>
            </w:r>
          </w:p>
        </w:tc>
      </w:tr>
      <w:tr w:rsidR="00796FB0" w:rsidRPr="00911D97" w14:paraId="75022712" w14:textId="77777777" w:rsidTr="009B33F4">
        <w:trPr>
          <w:trHeight w:val="609"/>
        </w:trPr>
        <w:tc>
          <w:tcPr>
            <w:tcW w:w="1126" w:type="pct"/>
            <w:shd w:val="clear" w:color="auto" w:fill="D9D9D9" w:themeFill="background1" w:themeFillShade="D9"/>
          </w:tcPr>
          <w:p w14:paraId="647F5810"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Miriam Gifford (F)(A)</w:t>
            </w:r>
          </w:p>
        </w:tc>
        <w:tc>
          <w:tcPr>
            <w:tcW w:w="1936" w:type="pct"/>
          </w:tcPr>
          <w:p w14:paraId="04623B07"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Associate Professor, Director of Education and Deputy Head of School </w:t>
            </w:r>
          </w:p>
        </w:tc>
        <w:tc>
          <w:tcPr>
            <w:tcW w:w="1938" w:type="pct"/>
          </w:tcPr>
          <w:p w14:paraId="477F2D85" w14:textId="39C7D45C"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Implementation</w:t>
            </w:r>
            <w:r w:rsidR="0035071D" w:rsidRPr="00911D97">
              <w:rPr>
                <w:rFonts w:eastAsia="Calibri"/>
                <w:color w:val="000000"/>
                <w:sz w:val="24"/>
              </w:rPr>
              <w:t xml:space="preserve"> of SAP</w:t>
            </w:r>
          </w:p>
        </w:tc>
      </w:tr>
      <w:tr w:rsidR="00796FB0" w:rsidRPr="00911D97" w14:paraId="75543843" w14:textId="77777777" w:rsidTr="009B33F4">
        <w:trPr>
          <w:trHeight w:val="609"/>
        </w:trPr>
        <w:tc>
          <w:tcPr>
            <w:tcW w:w="1126" w:type="pct"/>
            <w:shd w:val="clear" w:color="auto" w:fill="D9D9D9" w:themeFill="background1" w:themeFillShade="D9"/>
          </w:tcPr>
          <w:p w14:paraId="6EA1E2FC"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Raksha Gohel (F)(V)</w:t>
            </w:r>
          </w:p>
        </w:tc>
        <w:tc>
          <w:tcPr>
            <w:tcW w:w="1936" w:type="pct"/>
          </w:tcPr>
          <w:p w14:paraId="538DCAB7" w14:textId="2DE7AA92" w:rsidR="00796FB0" w:rsidRPr="00911D97" w:rsidRDefault="004D78CA" w:rsidP="00BA1E73">
            <w:pPr>
              <w:spacing w:before="60" w:after="60" w:line="240" w:lineRule="auto"/>
              <w:rPr>
                <w:rFonts w:eastAsia="Calibri"/>
                <w:color w:val="000000"/>
                <w:sz w:val="24"/>
              </w:rPr>
            </w:pPr>
            <w:r w:rsidRPr="00911D97">
              <w:rPr>
                <w:rFonts w:eastAsia="Calibri"/>
                <w:color w:val="000000"/>
                <w:sz w:val="24"/>
              </w:rPr>
              <w:t xml:space="preserve">Chair of the UG Student Staff Liaison Committee, </w:t>
            </w:r>
            <w:r w:rsidR="00796FB0" w:rsidRPr="00911D97">
              <w:rPr>
                <w:rFonts w:eastAsia="Calibri"/>
                <w:color w:val="000000"/>
                <w:sz w:val="24"/>
              </w:rPr>
              <w:t xml:space="preserve">Undergraduate </w:t>
            </w:r>
            <w:r w:rsidRPr="00911D97">
              <w:rPr>
                <w:rFonts w:eastAsia="Calibri"/>
                <w:color w:val="000000"/>
                <w:sz w:val="24"/>
              </w:rPr>
              <w:t>s</w:t>
            </w:r>
            <w:r w:rsidR="00796FB0" w:rsidRPr="00911D97">
              <w:rPr>
                <w:rFonts w:eastAsia="Calibri"/>
                <w:color w:val="000000"/>
                <w:sz w:val="24"/>
              </w:rPr>
              <w:t xml:space="preserve">tudent </w:t>
            </w:r>
          </w:p>
        </w:tc>
        <w:tc>
          <w:tcPr>
            <w:tcW w:w="1938" w:type="pct"/>
          </w:tcPr>
          <w:p w14:paraId="01A6C15A" w14:textId="2B87613B"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Undergraduate </w:t>
            </w:r>
            <w:r w:rsidR="004D78CA" w:rsidRPr="00911D97">
              <w:rPr>
                <w:rFonts w:eastAsia="Calibri"/>
                <w:color w:val="000000"/>
                <w:sz w:val="24"/>
              </w:rPr>
              <w:t>r</w:t>
            </w:r>
            <w:r w:rsidRPr="00911D97">
              <w:rPr>
                <w:rFonts w:eastAsia="Calibri"/>
                <w:color w:val="000000"/>
                <w:sz w:val="24"/>
              </w:rPr>
              <w:t>epresentation</w:t>
            </w:r>
          </w:p>
        </w:tc>
      </w:tr>
      <w:tr w:rsidR="00796FB0" w:rsidRPr="00911D97" w14:paraId="3C0B68B9" w14:textId="77777777" w:rsidTr="009B33F4">
        <w:trPr>
          <w:trHeight w:val="609"/>
        </w:trPr>
        <w:tc>
          <w:tcPr>
            <w:tcW w:w="1126" w:type="pct"/>
            <w:shd w:val="clear" w:color="auto" w:fill="D9D9D9" w:themeFill="background1" w:themeFillShade="D9"/>
          </w:tcPr>
          <w:p w14:paraId="3AFF66BD"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Robert Huckstepp (M)(V)</w:t>
            </w:r>
          </w:p>
        </w:tc>
        <w:tc>
          <w:tcPr>
            <w:tcW w:w="1936" w:type="pct"/>
          </w:tcPr>
          <w:p w14:paraId="73154489" w14:textId="03A9E523"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Assistant Professor, Deputy Director of Post-doctoral </w:t>
            </w:r>
            <w:r w:rsidR="004D78CA" w:rsidRPr="00911D97">
              <w:rPr>
                <w:rFonts w:eastAsia="Calibri"/>
                <w:color w:val="000000"/>
                <w:sz w:val="24"/>
              </w:rPr>
              <w:t>A</w:t>
            </w:r>
            <w:r w:rsidRPr="00911D97">
              <w:rPr>
                <w:rFonts w:eastAsia="Calibri"/>
                <w:color w:val="000000"/>
                <w:sz w:val="24"/>
              </w:rPr>
              <w:t>ffairs</w:t>
            </w:r>
          </w:p>
        </w:tc>
        <w:tc>
          <w:tcPr>
            <w:tcW w:w="1938" w:type="pct"/>
          </w:tcPr>
          <w:p w14:paraId="11F340D8" w14:textId="41D5D92D"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Support and </w:t>
            </w:r>
            <w:r w:rsidR="004D78CA" w:rsidRPr="00911D97">
              <w:rPr>
                <w:rFonts w:eastAsia="Calibri"/>
                <w:color w:val="000000"/>
                <w:sz w:val="24"/>
              </w:rPr>
              <w:t>c</w:t>
            </w:r>
            <w:r w:rsidRPr="00911D97">
              <w:rPr>
                <w:rFonts w:eastAsia="Calibri"/>
                <w:color w:val="000000"/>
                <w:sz w:val="24"/>
              </w:rPr>
              <w:t>areer</w:t>
            </w:r>
            <w:r w:rsidR="004D78CA" w:rsidRPr="00911D97">
              <w:rPr>
                <w:rFonts w:eastAsia="Calibri"/>
                <w:color w:val="000000"/>
                <w:sz w:val="24"/>
              </w:rPr>
              <w:t xml:space="preserve"> d</w:t>
            </w:r>
            <w:r w:rsidRPr="00911D97">
              <w:rPr>
                <w:rFonts w:eastAsia="Calibri"/>
                <w:color w:val="000000"/>
                <w:sz w:val="24"/>
              </w:rPr>
              <w:t>evelopment of PDRF</w:t>
            </w:r>
          </w:p>
        </w:tc>
      </w:tr>
      <w:tr w:rsidR="00796FB0" w:rsidRPr="00911D97" w14:paraId="79CA5371" w14:textId="77777777" w:rsidTr="009B33F4">
        <w:trPr>
          <w:trHeight w:val="609"/>
        </w:trPr>
        <w:tc>
          <w:tcPr>
            <w:tcW w:w="1126" w:type="pct"/>
            <w:shd w:val="clear" w:color="auto" w:fill="D9D9D9" w:themeFill="background1" w:themeFillShade="D9"/>
          </w:tcPr>
          <w:p w14:paraId="1CBD5B46"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Steve Jackson (M)(A)</w:t>
            </w:r>
          </w:p>
        </w:tc>
        <w:tc>
          <w:tcPr>
            <w:tcW w:w="1936" w:type="pct"/>
          </w:tcPr>
          <w:p w14:paraId="27634CA5" w14:textId="0ECA941D"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Associated Professor, Director of Post-doctoral </w:t>
            </w:r>
            <w:r w:rsidR="004D78CA" w:rsidRPr="00911D97">
              <w:rPr>
                <w:rFonts w:eastAsia="Calibri"/>
                <w:color w:val="000000"/>
                <w:sz w:val="24"/>
              </w:rPr>
              <w:t>A</w:t>
            </w:r>
            <w:r w:rsidR="0035071D" w:rsidRPr="00911D97">
              <w:rPr>
                <w:rFonts w:eastAsia="Calibri"/>
                <w:color w:val="000000"/>
                <w:sz w:val="24"/>
              </w:rPr>
              <w:t>ffairs</w:t>
            </w:r>
          </w:p>
        </w:tc>
        <w:tc>
          <w:tcPr>
            <w:tcW w:w="1938" w:type="pct"/>
          </w:tcPr>
          <w:p w14:paraId="278022F8" w14:textId="45E6C479"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Support and </w:t>
            </w:r>
            <w:r w:rsidR="004D78CA" w:rsidRPr="00911D97">
              <w:rPr>
                <w:rFonts w:eastAsia="Calibri"/>
                <w:color w:val="000000"/>
                <w:sz w:val="24"/>
              </w:rPr>
              <w:t>c</w:t>
            </w:r>
            <w:r w:rsidRPr="00911D97">
              <w:rPr>
                <w:rFonts w:eastAsia="Calibri"/>
                <w:color w:val="000000"/>
                <w:sz w:val="24"/>
              </w:rPr>
              <w:t xml:space="preserve">areer </w:t>
            </w:r>
            <w:r w:rsidR="004D78CA" w:rsidRPr="00911D97">
              <w:rPr>
                <w:rFonts w:eastAsia="Calibri"/>
                <w:color w:val="000000"/>
                <w:sz w:val="24"/>
              </w:rPr>
              <w:t>de</w:t>
            </w:r>
            <w:r w:rsidRPr="00911D97">
              <w:rPr>
                <w:rFonts w:eastAsia="Calibri"/>
                <w:color w:val="000000"/>
                <w:sz w:val="24"/>
              </w:rPr>
              <w:t>velopment of PDRF; implementation</w:t>
            </w:r>
            <w:r w:rsidR="0035071D" w:rsidRPr="00911D97">
              <w:rPr>
                <w:rFonts w:eastAsia="Calibri"/>
                <w:color w:val="000000"/>
                <w:sz w:val="24"/>
              </w:rPr>
              <w:t xml:space="preserve"> of SAP</w:t>
            </w:r>
          </w:p>
        </w:tc>
      </w:tr>
      <w:tr w:rsidR="00796FB0" w:rsidRPr="00911D97" w14:paraId="544D33F1" w14:textId="77777777" w:rsidTr="009B33F4">
        <w:trPr>
          <w:trHeight w:val="609"/>
        </w:trPr>
        <w:tc>
          <w:tcPr>
            <w:tcW w:w="1126" w:type="pct"/>
            <w:shd w:val="clear" w:color="auto" w:fill="D9D9D9" w:themeFill="background1" w:themeFillShade="D9"/>
          </w:tcPr>
          <w:p w14:paraId="61EFFD9A"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Charlotte Moonan (F)(V)</w:t>
            </w:r>
          </w:p>
        </w:tc>
        <w:tc>
          <w:tcPr>
            <w:tcW w:w="1936" w:type="pct"/>
          </w:tcPr>
          <w:p w14:paraId="4EE0D7FC" w14:textId="10A0B188"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Business Development and Marketing Officer</w:t>
            </w:r>
          </w:p>
        </w:tc>
        <w:tc>
          <w:tcPr>
            <w:tcW w:w="1938" w:type="pct"/>
          </w:tcPr>
          <w:p w14:paraId="22CAACA0" w14:textId="037E9A3E"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Career </w:t>
            </w:r>
            <w:r w:rsidR="004D78CA" w:rsidRPr="00911D97">
              <w:rPr>
                <w:rFonts w:eastAsia="Calibri"/>
                <w:color w:val="000000"/>
                <w:sz w:val="24"/>
              </w:rPr>
              <w:t>d</w:t>
            </w:r>
            <w:r w:rsidRPr="00911D97">
              <w:rPr>
                <w:rFonts w:eastAsia="Calibri"/>
                <w:color w:val="000000"/>
                <w:sz w:val="24"/>
              </w:rPr>
              <w:t>evelopment of PSS; flexible working</w:t>
            </w:r>
          </w:p>
        </w:tc>
      </w:tr>
      <w:tr w:rsidR="00796FB0" w:rsidRPr="00911D97" w14:paraId="02045480" w14:textId="77777777" w:rsidTr="009B33F4">
        <w:trPr>
          <w:trHeight w:val="609"/>
        </w:trPr>
        <w:tc>
          <w:tcPr>
            <w:tcW w:w="1126" w:type="pct"/>
            <w:shd w:val="clear" w:color="auto" w:fill="D9D9D9" w:themeFill="background1" w:themeFillShade="D9"/>
          </w:tcPr>
          <w:p w14:paraId="30CE78C5"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Amy Newman (F)(V)</w:t>
            </w:r>
          </w:p>
        </w:tc>
        <w:tc>
          <w:tcPr>
            <w:tcW w:w="1936" w:type="pct"/>
          </w:tcPr>
          <w:p w14:paraId="7BFBFDB2" w14:textId="2AEFEA88"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Postgraduate </w:t>
            </w:r>
            <w:r w:rsidR="004D78CA" w:rsidRPr="00911D97">
              <w:rPr>
                <w:rFonts w:eastAsia="Calibri"/>
                <w:color w:val="000000"/>
                <w:sz w:val="24"/>
              </w:rPr>
              <w:t>s</w:t>
            </w:r>
            <w:r w:rsidRPr="00911D97">
              <w:rPr>
                <w:rFonts w:eastAsia="Calibri"/>
                <w:color w:val="000000"/>
                <w:sz w:val="24"/>
              </w:rPr>
              <w:t>tudent</w:t>
            </w:r>
          </w:p>
        </w:tc>
        <w:tc>
          <w:tcPr>
            <w:tcW w:w="1938" w:type="pct"/>
          </w:tcPr>
          <w:p w14:paraId="0D409798" w14:textId="51052B1D"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Postgraduate </w:t>
            </w:r>
            <w:r w:rsidR="004D78CA" w:rsidRPr="00911D97">
              <w:rPr>
                <w:rFonts w:eastAsia="Calibri"/>
                <w:color w:val="000000"/>
                <w:sz w:val="24"/>
              </w:rPr>
              <w:t>r</w:t>
            </w:r>
            <w:r w:rsidRPr="00911D97">
              <w:rPr>
                <w:rFonts w:eastAsia="Calibri"/>
                <w:color w:val="000000"/>
                <w:sz w:val="24"/>
              </w:rPr>
              <w:t>epresentation</w:t>
            </w:r>
          </w:p>
        </w:tc>
      </w:tr>
      <w:tr w:rsidR="00796FB0" w:rsidRPr="00911D97" w14:paraId="5CFDE569" w14:textId="77777777" w:rsidTr="009B33F4">
        <w:trPr>
          <w:trHeight w:val="609"/>
        </w:trPr>
        <w:tc>
          <w:tcPr>
            <w:tcW w:w="1126" w:type="pct"/>
            <w:shd w:val="clear" w:color="auto" w:fill="D9D9D9" w:themeFill="background1" w:themeFillShade="D9"/>
          </w:tcPr>
          <w:p w14:paraId="7B2A6167"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Fal Patel (F)(A)</w:t>
            </w:r>
          </w:p>
        </w:tc>
        <w:tc>
          <w:tcPr>
            <w:tcW w:w="1936" w:type="pct"/>
          </w:tcPr>
          <w:p w14:paraId="23E7A163"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HR Officer; PULSE Champion#</w:t>
            </w:r>
            <w:r w:rsidRPr="00911D97">
              <w:rPr>
                <w:rFonts w:eastAsia="Calibri"/>
                <w:color w:val="000000"/>
                <w:sz w:val="24"/>
              </w:rPr>
              <w:br/>
              <w:t>Works flexibly to support childcare arrangements</w:t>
            </w:r>
          </w:p>
        </w:tc>
        <w:tc>
          <w:tcPr>
            <w:tcW w:w="1938" w:type="pct"/>
          </w:tcPr>
          <w:p w14:paraId="08270BD7" w14:textId="0278BA29"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Support and </w:t>
            </w:r>
            <w:r w:rsidR="004D78CA" w:rsidRPr="00911D97">
              <w:rPr>
                <w:rFonts w:eastAsia="Calibri"/>
                <w:color w:val="000000"/>
                <w:sz w:val="24"/>
              </w:rPr>
              <w:t>c</w:t>
            </w:r>
            <w:r w:rsidRPr="00911D97">
              <w:rPr>
                <w:rFonts w:eastAsia="Calibri"/>
                <w:color w:val="000000"/>
                <w:sz w:val="24"/>
              </w:rPr>
              <w:t xml:space="preserve">areer </w:t>
            </w:r>
            <w:r w:rsidR="004D78CA" w:rsidRPr="00911D97">
              <w:rPr>
                <w:rFonts w:eastAsia="Calibri"/>
                <w:color w:val="000000"/>
                <w:sz w:val="24"/>
              </w:rPr>
              <w:t>d</w:t>
            </w:r>
            <w:r w:rsidRPr="00911D97">
              <w:rPr>
                <w:rFonts w:eastAsia="Calibri"/>
                <w:color w:val="000000"/>
                <w:sz w:val="24"/>
              </w:rPr>
              <w:t xml:space="preserve">evelopment of </w:t>
            </w:r>
            <w:r w:rsidR="004D78CA" w:rsidRPr="00911D97">
              <w:rPr>
                <w:rFonts w:eastAsia="Calibri"/>
                <w:color w:val="000000"/>
                <w:sz w:val="24"/>
              </w:rPr>
              <w:t>a</w:t>
            </w:r>
            <w:r w:rsidRPr="00911D97">
              <w:rPr>
                <w:rFonts w:eastAsia="Calibri"/>
                <w:color w:val="000000"/>
                <w:sz w:val="24"/>
              </w:rPr>
              <w:t>cademic and PSS; Implementation</w:t>
            </w:r>
            <w:r w:rsidR="0035071D" w:rsidRPr="00911D97">
              <w:rPr>
                <w:rFonts w:eastAsia="Calibri"/>
                <w:color w:val="000000"/>
                <w:sz w:val="24"/>
              </w:rPr>
              <w:t xml:space="preserve"> of SAP</w:t>
            </w:r>
          </w:p>
        </w:tc>
      </w:tr>
      <w:tr w:rsidR="00796FB0" w:rsidRPr="00911D97" w14:paraId="00C8B8E3" w14:textId="77777777" w:rsidTr="009B33F4">
        <w:trPr>
          <w:trHeight w:val="609"/>
        </w:trPr>
        <w:tc>
          <w:tcPr>
            <w:tcW w:w="1126" w:type="pct"/>
            <w:shd w:val="clear" w:color="auto" w:fill="D9D9D9" w:themeFill="background1" w:themeFillShade="D9"/>
          </w:tcPr>
          <w:p w14:paraId="1356D0BA"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Antonia Sagona (F)(V)</w:t>
            </w:r>
          </w:p>
        </w:tc>
        <w:tc>
          <w:tcPr>
            <w:tcW w:w="1936" w:type="pct"/>
          </w:tcPr>
          <w:p w14:paraId="04923269" w14:textId="368A1E63"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Assistant Professor, BBSRC Future Leader Fellow </w:t>
            </w:r>
          </w:p>
        </w:tc>
        <w:tc>
          <w:tcPr>
            <w:tcW w:w="1938" w:type="pct"/>
          </w:tcPr>
          <w:p w14:paraId="77A49A84"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Outreach</w:t>
            </w:r>
          </w:p>
        </w:tc>
      </w:tr>
      <w:tr w:rsidR="00796FB0" w:rsidRPr="00911D97" w14:paraId="37BDF0C0" w14:textId="77777777" w:rsidTr="009B33F4">
        <w:trPr>
          <w:trHeight w:val="609"/>
        </w:trPr>
        <w:tc>
          <w:tcPr>
            <w:tcW w:w="1126" w:type="pct"/>
            <w:shd w:val="clear" w:color="auto" w:fill="D9D9D9" w:themeFill="background1" w:themeFillShade="D9"/>
          </w:tcPr>
          <w:p w14:paraId="2F69848E"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Phil Young (M)(V)</w:t>
            </w:r>
          </w:p>
        </w:tc>
        <w:tc>
          <w:tcPr>
            <w:tcW w:w="1936" w:type="pct"/>
          </w:tcPr>
          <w:p w14:paraId="7E0EF5E1" w14:textId="77777777"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Director of Undergraduate Studies. Works flexibly to support childcare arrangements</w:t>
            </w:r>
          </w:p>
        </w:tc>
        <w:tc>
          <w:tcPr>
            <w:tcW w:w="1938" w:type="pct"/>
          </w:tcPr>
          <w:p w14:paraId="1EFBAA38" w14:textId="15396F06"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Support and </w:t>
            </w:r>
            <w:r w:rsidR="004D78CA" w:rsidRPr="00911D97">
              <w:rPr>
                <w:rFonts w:eastAsia="Calibri"/>
                <w:color w:val="000000"/>
                <w:sz w:val="24"/>
              </w:rPr>
              <w:t>c</w:t>
            </w:r>
            <w:r w:rsidRPr="00911D97">
              <w:rPr>
                <w:rFonts w:eastAsia="Calibri"/>
                <w:color w:val="000000"/>
                <w:sz w:val="24"/>
              </w:rPr>
              <w:t xml:space="preserve">areer </w:t>
            </w:r>
            <w:r w:rsidR="004D78CA" w:rsidRPr="00911D97">
              <w:rPr>
                <w:rFonts w:eastAsia="Calibri"/>
                <w:color w:val="000000"/>
                <w:sz w:val="24"/>
              </w:rPr>
              <w:t>d</w:t>
            </w:r>
            <w:r w:rsidRPr="00911D97">
              <w:rPr>
                <w:rFonts w:eastAsia="Calibri"/>
                <w:color w:val="000000"/>
                <w:sz w:val="24"/>
              </w:rPr>
              <w:t xml:space="preserve">evelopment of </w:t>
            </w:r>
            <w:r w:rsidR="004D4237" w:rsidRPr="00911D97">
              <w:rPr>
                <w:rFonts w:eastAsia="Calibri"/>
                <w:color w:val="000000"/>
                <w:sz w:val="24"/>
              </w:rPr>
              <w:t>UG</w:t>
            </w:r>
            <w:r w:rsidR="004D78CA" w:rsidRPr="00911D97">
              <w:rPr>
                <w:rFonts w:eastAsia="Calibri"/>
                <w:color w:val="000000"/>
                <w:sz w:val="24"/>
              </w:rPr>
              <w:t xml:space="preserve"> students, Implementation</w:t>
            </w:r>
            <w:r w:rsidR="0035071D" w:rsidRPr="00911D97">
              <w:rPr>
                <w:rFonts w:eastAsia="Calibri"/>
                <w:color w:val="000000"/>
                <w:sz w:val="24"/>
              </w:rPr>
              <w:t xml:space="preserve"> of SAP</w:t>
            </w:r>
          </w:p>
        </w:tc>
      </w:tr>
      <w:tr w:rsidR="00796FB0" w:rsidRPr="00911D97" w14:paraId="4478100E" w14:textId="77777777" w:rsidTr="009B33F4">
        <w:trPr>
          <w:trHeight w:val="609"/>
        </w:trPr>
        <w:tc>
          <w:tcPr>
            <w:tcW w:w="1126" w:type="pct"/>
            <w:shd w:val="clear" w:color="auto" w:fill="D9D9D9" w:themeFill="background1" w:themeFillShade="D9"/>
          </w:tcPr>
          <w:p w14:paraId="0CC9B764" w14:textId="77777777" w:rsidR="00796FB0" w:rsidRPr="00911D97" w:rsidRDefault="00796FB0" w:rsidP="00BA1E73">
            <w:pPr>
              <w:spacing w:before="60" w:after="60" w:line="240" w:lineRule="auto"/>
              <w:rPr>
                <w:rFonts w:eastAsia="Calibri"/>
                <w:b/>
                <w:color w:val="000000"/>
                <w:sz w:val="24"/>
              </w:rPr>
            </w:pPr>
            <w:r w:rsidRPr="00911D97">
              <w:rPr>
                <w:rFonts w:eastAsia="Calibri"/>
                <w:b/>
                <w:color w:val="000000"/>
                <w:sz w:val="24"/>
              </w:rPr>
              <w:t>Teja Sirec, (F) (V)</w:t>
            </w:r>
          </w:p>
        </w:tc>
        <w:tc>
          <w:tcPr>
            <w:tcW w:w="1936" w:type="pct"/>
          </w:tcPr>
          <w:p w14:paraId="318D2F4D" w14:textId="43399F38" w:rsidR="00796FB0" w:rsidRPr="00911D97" w:rsidRDefault="00796FB0" w:rsidP="00BA1E73">
            <w:pPr>
              <w:spacing w:before="60" w:after="60" w:line="240" w:lineRule="auto"/>
              <w:rPr>
                <w:rFonts w:eastAsia="Calibri"/>
                <w:color w:val="000000"/>
                <w:sz w:val="24"/>
              </w:rPr>
            </w:pPr>
            <w:r w:rsidRPr="00911D97">
              <w:rPr>
                <w:rFonts w:eastAsia="Calibri"/>
                <w:color w:val="000000"/>
                <w:sz w:val="24"/>
              </w:rPr>
              <w:t xml:space="preserve">Postdoctoral Research </w:t>
            </w:r>
            <w:r w:rsidR="004D78CA" w:rsidRPr="00911D97">
              <w:rPr>
                <w:rFonts w:eastAsia="Calibri"/>
                <w:color w:val="000000"/>
                <w:sz w:val="24"/>
              </w:rPr>
              <w:t>Fellow</w:t>
            </w:r>
          </w:p>
        </w:tc>
        <w:tc>
          <w:tcPr>
            <w:tcW w:w="1938" w:type="pct"/>
          </w:tcPr>
          <w:p w14:paraId="105C6AC0" w14:textId="149E0382" w:rsidR="00796FB0" w:rsidRPr="00911D97" w:rsidRDefault="00796FB0" w:rsidP="00961CC9">
            <w:pPr>
              <w:spacing w:before="60" w:after="60" w:line="240" w:lineRule="auto"/>
              <w:rPr>
                <w:rFonts w:eastAsia="Calibri"/>
                <w:color w:val="000000"/>
                <w:sz w:val="24"/>
              </w:rPr>
            </w:pPr>
            <w:r w:rsidRPr="00911D97">
              <w:rPr>
                <w:rFonts w:eastAsia="Calibri"/>
                <w:color w:val="000000"/>
                <w:sz w:val="24"/>
              </w:rPr>
              <w:t xml:space="preserve">Career development of </w:t>
            </w:r>
            <w:r w:rsidR="004D78CA" w:rsidRPr="00911D97">
              <w:rPr>
                <w:rFonts w:eastAsia="Calibri"/>
                <w:color w:val="000000"/>
                <w:sz w:val="24"/>
              </w:rPr>
              <w:t>PDRF</w:t>
            </w:r>
          </w:p>
        </w:tc>
      </w:tr>
      <w:tr w:rsidR="0035071D" w:rsidRPr="00911D97" w14:paraId="75E80771" w14:textId="77777777" w:rsidTr="0035071D">
        <w:trPr>
          <w:trHeight w:val="609"/>
        </w:trPr>
        <w:tc>
          <w:tcPr>
            <w:tcW w:w="5000" w:type="pct"/>
            <w:gridSpan w:val="3"/>
          </w:tcPr>
          <w:p w14:paraId="578073D1" w14:textId="11C5B23F" w:rsidR="0035071D" w:rsidRPr="00911D97" w:rsidRDefault="0035071D" w:rsidP="00961CC9">
            <w:pPr>
              <w:spacing w:before="60" w:after="60" w:line="240" w:lineRule="auto"/>
              <w:rPr>
                <w:rFonts w:eastAsia="Calibri"/>
                <w:b/>
                <w:color w:val="000000"/>
                <w:sz w:val="24"/>
              </w:rPr>
            </w:pPr>
            <w:r w:rsidRPr="00911D97">
              <w:rPr>
                <w:rFonts w:eastAsia="Calibri"/>
                <w:b/>
                <w:color w:val="000000"/>
                <w:sz w:val="24"/>
              </w:rPr>
              <w:t>Critical Friends</w:t>
            </w:r>
          </w:p>
        </w:tc>
      </w:tr>
      <w:tr w:rsidR="0035071D" w:rsidRPr="00911D97" w14:paraId="642D287A" w14:textId="77777777" w:rsidTr="0035071D">
        <w:trPr>
          <w:trHeight w:val="609"/>
        </w:trPr>
        <w:tc>
          <w:tcPr>
            <w:tcW w:w="5000" w:type="pct"/>
            <w:gridSpan w:val="3"/>
          </w:tcPr>
          <w:p w14:paraId="10BAAA8A" w14:textId="3A922292" w:rsidR="0035071D" w:rsidRPr="00911D97" w:rsidRDefault="0035071D" w:rsidP="0035071D">
            <w:pPr>
              <w:spacing w:before="0" w:after="120" w:line="240" w:lineRule="auto"/>
              <w:rPr>
                <w:rFonts w:eastAsia="Calibri"/>
                <w:color w:val="000000"/>
                <w:sz w:val="24"/>
              </w:rPr>
            </w:pPr>
            <w:r w:rsidRPr="00911D97">
              <w:rPr>
                <w:rFonts w:eastAsia="Calibri"/>
                <w:color w:val="000000"/>
                <w:sz w:val="24"/>
              </w:rPr>
              <w:t xml:space="preserve">Zana Stamataki a Senior Lecturer at the College of Medical and Dental Sciences at the University of Birmingham, and a Royal Society Dorothy Hodgkin Fellow. She is a member of the Women in Academia Medicine and Science steering group and a STEM ambassador. </w:t>
            </w:r>
          </w:p>
        </w:tc>
      </w:tr>
      <w:tr w:rsidR="0035071D" w:rsidRPr="00911D97" w14:paraId="6C0835B6" w14:textId="77777777" w:rsidTr="0035071D">
        <w:trPr>
          <w:trHeight w:val="609"/>
        </w:trPr>
        <w:tc>
          <w:tcPr>
            <w:tcW w:w="5000" w:type="pct"/>
            <w:gridSpan w:val="3"/>
          </w:tcPr>
          <w:p w14:paraId="54CD88DC" w14:textId="734509B4" w:rsidR="0035071D" w:rsidRPr="00911D97" w:rsidRDefault="0035071D" w:rsidP="0035071D">
            <w:pPr>
              <w:spacing w:before="0" w:after="120" w:line="240" w:lineRule="auto"/>
              <w:rPr>
                <w:rFonts w:eastAsia="Calibri"/>
                <w:color w:val="000000"/>
                <w:sz w:val="24"/>
              </w:rPr>
            </w:pPr>
            <w:r w:rsidRPr="00911D97">
              <w:rPr>
                <w:rFonts w:eastAsia="Calibri"/>
                <w:color w:val="000000"/>
                <w:sz w:val="24"/>
              </w:rPr>
              <w:t>Holly Bridge an Associate Professor in the Department of Clinical Neurosciences at Oxford University</w:t>
            </w:r>
          </w:p>
        </w:tc>
      </w:tr>
    </w:tbl>
    <w:p w14:paraId="4D0CCDCA" w14:textId="7EE3A6ED" w:rsidR="00796FB0" w:rsidRPr="006B4FFB" w:rsidRDefault="00796FB0" w:rsidP="00796FB0">
      <w:pPr>
        <w:spacing w:before="0" w:line="240" w:lineRule="auto"/>
        <w:rPr>
          <w:rFonts w:eastAsia="Calibri"/>
          <w:b/>
          <w:color w:val="000000"/>
        </w:rPr>
      </w:pPr>
      <w:r w:rsidRPr="006B4FFB">
        <w:rPr>
          <w:rFonts w:eastAsia="Calibri"/>
          <w:b/>
          <w:color w:val="000000"/>
        </w:rPr>
        <w:t>#PULSE Champion: volunteers who engage with the developme</w:t>
      </w:r>
      <w:r w:rsidR="0035071D">
        <w:rPr>
          <w:rFonts w:eastAsia="Calibri"/>
          <w:b/>
          <w:color w:val="000000"/>
        </w:rPr>
        <w:t xml:space="preserve">nt and analysis of PULSE </w:t>
      </w:r>
      <w:r w:rsidR="00D74D06">
        <w:rPr>
          <w:rFonts w:eastAsia="Calibri"/>
          <w:b/>
          <w:color w:val="000000"/>
        </w:rPr>
        <w:t>survey</w:t>
      </w:r>
      <w:r w:rsidR="00D74D06" w:rsidRPr="006B4FFB">
        <w:rPr>
          <w:rFonts w:eastAsia="Calibri"/>
          <w:b/>
          <w:color w:val="000000"/>
        </w:rPr>
        <w:t xml:space="preserve"> and</w:t>
      </w:r>
      <w:r w:rsidRPr="006B4FFB">
        <w:rPr>
          <w:rFonts w:eastAsia="Calibri"/>
          <w:b/>
          <w:color w:val="000000"/>
        </w:rPr>
        <w:t xml:space="preserve"> identifying University and SLS initiatives to improve working conditions at Warwick.</w:t>
      </w:r>
    </w:p>
    <w:p w14:paraId="7F3F9D04" w14:textId="77777777" w:rsidR="00796FB0" w:rsidRPr="001060C0" w:rsidRDefault="00796FB0" w:rsidP="00796FB0">
      <w:pPr>
        <w:spacing w:before="0" w:line="240" w:lineRule="auto"/>
        <w:rPr>
          <w:rFonts w:eastAsia="Calibri"/>
          <w:color w:val="000000"/>
        </w:rPr>
      </w:pPr>
      <w:r w:rsidRPr="001060C0">
        <w:rPr>
          <w:rFonts w:eastAsia="Calibri"/>
          <w:color w:val="000000"/>
        </w:rPr>
        <w:t>*replacing the former head of School, Prof Laura Green</w:t>
      </w:r>
    </w:p>
    <w:p w14:paraId="46778C1A" w14:textId="77777777" w:rsidR="00796FB0" w:rsidRPr="001060C0" w:rsidRDefault="00796FB0" w:rsidP="00796FB0">
      <w:pPr>
        <w:spacing w:before="0" w:line="240" w:lineRule="auto"/>
        <w:rPr>
          <w:rFonts w:eastAsia="Calibri"/>
          <w:color w:val="000000"/>
        </w:rPr>
      </w:pPr>
      <w:r w:rsidRPr="001060C0">
        <w:rPr>
          <w:rFonts w:eastAsia="Calibri"/>
          <w:color w:val="000000"/>
        </w:rPr>
        <w:t>V: Volunteer; A, Appointed</w:t>
      </w:r>
    </w:p>
    <w:p w14:paraId="73469FC7" w14:textId="77777777" w:rsidR="00796FB0" w:rsidRPr="001060C0" w:rsidRDefault="00796FB0" w:rsidP="00796FB0">
      <w:pPr>
        <w:spacing w:before="0" w:line="240" w:lineRule="auto"/>
        <w:rPr>
          <w:rFonts w:eastAsia="Calibri"/>
          <w:color w:val="000000"/>
        </w:rPr>
      </w:pPr>
    </w:p>
    <w:p w14:paraId="7555A216" w14:textId="5C4B6C0C" w:rsidR="00796FB0" w:rsidRPr="001060C0" w:rsidRDefault="009B33F4" w:rsidP="00911D97">
      <w:pPr>
        <w:spacing w:before="0" w:after="120" w:line="240" w:lineRule="auto"/>
        <w:rPr>
          <w:rFonts w:eastAsia="Calibri"/>
          <w:color w:val="000000"/>
        </w:rPr>
      </w:pPr>
      <w:r>
        <w:rPr>
          <w:rFonts w:eastAsia="Calibri"/>
          <w:color w:val="000000"/>
          <w:sz w:val="24"/>
        </w:rPr>
        <w:t xml:space="preserve">Our two external </w:t>
      </w:r>
      <w:r w:rsidRPr="001060C0">
        <w:rPr>
          <w:rFonts w:eastAsia="Calibri"/>
          <w:color w:val="000000"/>
          <w:sz w:val="24"/>
        </w:rPr>
        <w:t>critical friends</w:t>
      </w:r>
      <w:r>
        <w:rPr>
          <w:rFonts w:eastAsia="Calibri"/>
          <w:color w:val="000000"/>
          <w:sz w:val="24"/>
        </w:rPr>
        <w:t xml:space="preserve"> have provided a valuable external view on our application, having been involved in successful Silver applica</w:t>
      </w:r>
      <w:r w:rsidR="00911D97">
        <w:rPr>
          <w:rFonts w:eastAsia="Calibri"/>
          <w:color w:val="000000"/>
          <w:sz w:val="24"/>
        </w:rPr>
        <w:t>tions at their own institutions.</w:t>
      </w:r>
      <w:r w:rsidR="00911D97" w:rsidRPr="001060C0">
        <w:rPr>
          <w:rFonts w:eastAsia="Calibri"/>
          <w:color w:val="000000"/>
        </w:rPr>
        <w:t xml:space="preserve"> </w:t>
      </w:r>
    </w:p>
    <w:p w14:paraId="5FE4EF26" w14:textId="1F65FAA9" w:rsidR="00582B4A" w:rsidRDefault="00796FB0" w:rsidP="003F7E76">
      <w:pPr>
        <w:spacing w:before="0" w:line="240" w:lineRule="auto"/>
        <w:rPr>
          <w:rFonts w:eastAsia="Calibri"/>
          <w:color w:val="000000"/>
        </w:rPr>
      </w:pPr>
      <w:r w:rsidRPr="001060C0">
        <w:rPr>
          <w:rFonts w:eastAsia="Calibri"/>
          <w:noProof/>
          <w:color w:val="000000"/>
          <w:lang w:eastAsia="en-GB"/>
        </w:rPr>
        <w:drawing>
          <wp:inline distT="0" distB="0" distL="0" distR="0" wp14:anchorId="0E17D751" wp14:editId="0EAC9673">
            <wp:extent cx="5543550" cy="3510280"/>
            <wp:effectExtent l="0" t="0" r="0" b="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SAT Team.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43550" cy="3510280"/>
                    </a:xfrm>
                    <a:prstGeom prst="rect">
                      <a:avLst/>
                    </a:prstGeom>
                  </pic:spPr>
                </pic:pic>
              </a:graphicData>
            </a:graphic>
          </wp:inline>
        </w:drawing>
      </w:r>
    </w:p>
    <w:p w14:paraId="6CB76E3A" w14:textId="702A1597" w:rsidR="00582B4A" w:rsidRPr="001060C0" w:rsidRDefault="00582B4A" w:rsidP="00582B4A">
      <w:pPr>
        <w:spacing w:before="0" w:line="240" w:lineRule="auto"/>
        <w:rPr>
          <w:rFonts w:eastAsia="Calibri"/>
          <w:b/>
          <w:color w:val="000000"/>
          <w:sz w:val="24"/>
        </w:rPr>
      </w:pPr>
      <w:r w:rsidRPr="001060C0">
        <w:rPr>
          <w:rFonts w:eastAsia="Calibri"/>
          <w:b/>
          <w:color w:val="000000"/>
          <w:sz w:val="24"/>
        </w:rPr>
        <w:t>Fi</w:t>
      </w:r>
      <w:r>
        <w:rPr>
          <w:rFonts w:eastAsia="Calibri"/>
          <w:b/>
          <w:color w:val="000000"/>
          <w:sz w:val="24"/>
        </w:rPr>
        <w:t>gure 3</w:t>
      </w:r>
      <w:r w:rsidR="009B33F4">
        <w:rPr>
          <w:rFonts w:eastAsia="Calibri"/>
          <w:b/>
          <w:color w:val="000000"/>
          <w:sz w:val="24"/>
        </w:rPr>
        <w:t>.1</w:t>
      </w:r>
      <w:r>
        <w:rPr>
          <w:rFonts w:eastAsia="Calibri"/>
          <w:b/>
          <w:color w:val="000000"/>
          <w:sz w:val="24"/>
        </w:rPr>
        <w:t xml:space="preserve"> Members of the SAT </w:t>
      </w:r>
    </w:p>
    <w:p w14:paraId="0E414A67" w14:textId="0CF955BE" w:rsidR="00796FB0" w:rsidRPr="001060C0" w:rsidRDefault="00EB7327" w:rsidP="00796FB0">
      <w:pPr>
        <w:spacing w:before="0" w:after="120" w:line="240" w:lineRule="auto"/>
        <w:rPr>
          <w:rFonts w:eastAsia="Calibri"/>
          <w:color w:val="000000"/>
        </w:rPr>
      </w:pPr>
      <w:r>
        <w:rPr>
          <w:rFonts w:eastAsia="Calibri"/>
          <w:noProof/>
          <w:color w:val="000000"/>
          <w:lang w:eastAsia="en-GB"/>
        </w:rPr>
        <mc:AlternateContent>
          <mc:Choice Requires="wps">
            <w:drawing>
              <wp:anchor distT="45720" distB="45720" distL="114300" distR="114300" simplePos="0" relativeHeight="252218368" behindDoc="0" locked="0" layoutInCell="1" allowOverlap="1" wp14:anchorId="7D8531F5" wp14:editId="304DA9CF">
                <wp:simplePos x="0" y="0"/>
                <wp:positionH relativeFrom="margin">
                  <wp:posOffset>16510</wp:posOffset>
                </wp:positionH>
                <wp:positionV relativeFrom="paragraph">
                  <wp:posOffset>211031</wp:posOffset>
                </wp:positionV>
                <wp:extent cx="5524500" cy="360045"/>
                <wp:effectExtent l="0" t="0" r="12700" b="8255"/>
                <wp:wrapSquare wrapText="bothSides"/>
                <wp:docPr id="28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360045"/>
                        </a:xfrm>
                        <a:prstGeom prst="rect">
                          <a:avLst/>
                        </a:prstGeom>
                        <a:solidFill>
                          <a:srgbClr val="BFBFBF"/>
                        </a:solidFill>
                        <a:ln w="9525">
                          <a:solidFill>
                            <a:srgbClr val="000000"/>
                          </a:solidFill>
                          <a:miter lim="800000"/>
                          <a:headEnd/>
                          <a:tailEnd/>
                        </a:ln>
                      </wps:spPr>
                      <wps:txbx>
                        <w:txbxContent>
                          <w:p w14:paraId="3E78C0A9" w14:textId="5C6ABDDF" w:rsidR="005D26EA" w:rsidRPr="009B33F4" w:rsidRDefault="005D26EA" w:rsidP="009F7828">
                            <w:pPr>
                              <w:pStyle w:val="Heading21"/>
                              <w:rPr>
                                <w:color w:val="000000" w:themeColor="text1"/>
                              </w:rPr>
                            </w:pPr>
                            <w:r w:rsidRPr="009B33F4">
                              <w:rPr>
                                <w:color w:val="000000" w:themeColor="text1"/>
                              </w:rPr>
                              <w:t xml:space="preserve">An account of the self-assessment process </w:t>
                            </w:r>
                          </w:p>
                          <w:p w14:paraId="3983EA2A" w14:textId="77777777" w:rsidR="005D26EA" w:rsidRPr="009B33F4" w:rsidRDefault="005D26EA" w:rsidP="00796FB0">
                            <w:pPr>
                              <w:rPr>
                                <w:color w:val="000000" w:themeColor="text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8531F5" id="Text Box 4" o:spid="_x0000_s1027" type="#_x0000_t202" style="position:absolute;margin-left:1.3pt;margin-top:16.6pt;width:435pt;height:28.35pt;z-index:252218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" fillcolor="#bfbfbf">
                <v:textbox>
                  <w:txbxContent>
                    <w:p w14:paraId="3E78C0A9" w14:textId="5C6ABDDF" w:rsidR="005D26EA" w:rsidRPr="009B33F4" w:rsidRDefault="005D26EA" w:rsidP="009F7828">
                      <w:pPr>
                        <w:pStyle w:val="Heading21"/>
                        <w:rPr>
                          <w:color w:val="000000" w:themeColor="text1"/>
                        </w:rPr>
                      </w:pPr>
                      <w:r w:rsidRPr="009B33F4">
                        <w:rPr>
                          <w:color w:val="000000" w:themeColor="text1"/>
                        </w:rPr>
                        <w:t xml:space="preserve">An account of the self-assessment process </w:t>
                      </w:r>
                    </w:p>
                    <w:p w14:paraId="3983EA2A" w14:textId="77777777" w:rsidR="005D26EA" w:rsidRPr="009B33F4" w:rsidRDefault="005D26EA" w:rsidP="00796FB0">
                      <w:pPr>
                        <w:rPr>
                          <w:color w:val="000000" w:themeColor="text1"/>
                        </w:rPr>
                      </w:pPr>
                    </w:p>
                  </w:txbxContent>
                </v:textbox>
                <w10:wrap type="square" anchorx="margin"/>
              </v:shape>
            </w:pict>
          </mc:Fallback>
        </mc:AlternateContent>
      </w:r>
    </w:p>
    <w:p w14:paraId="24DD55AA" w14:textId="67725CDA" w:rsidR="0035071D" w:rsidRPr="001060C0" w:rsidRDefault="0035071D" w:rsidP="0035071D">
      <w:pPr>
        <w:spacing w:before="0" w:after="120" w:line="240" w:lineRule="auto"/>
        <w:rPr>
          <w:rFonts w:eastAsia="Calibri"/>
          <w:color w:val="000000"/>
          <w:sz w:val="24"/>
        </w:rPr>
      </w:pPr>
      <w:r>
        <w:rPr>
          <w:rFonts w:eastAsia="Calibri"/>
          <w:color w:val="000000"/>
          <w:sz w:val="24"/>
        </w:rPr>
        <w:t xml:space="preserve">The SAT </w:t>
      </w:r>
      <w:r w:rsidR="00C86DD9">
        <w:rPr>
          <w:rFonts w:eastAsia="Calibri"/>
          <w:color w:val="000000"/>
          <w:sz w:val="24"/>
        </w:rPr>
        <w:t xml:space="preserve">has </w:t>
      </w:r>
      <w:r>
        <w:rPr>
          <w:rFonts w:eastAsia="Calibri"/>
          <w:color w:val="000000"/>
          <w:sz w:val="24"/>
        </w:rPr>
        <w:t>led the analysis of data for this application, consultation and communication with staff, delivery of our Bronze Action Plan (BAP)</w:t>
      </w:r>
      <w:r w:rsidRPr="001060C0">
        <w:rPr>
          <w:rFonts w:eastAsia="Calibri"/>
          <w:color w:val="000000"/>
          <w:sz w:val="24"/>
        </w:rPr>
        <w:t xml:space="preserve"> </w:t>
      </w:r>
      <w:r>
        <w:rPr>
          <w:rFonts w:eastAsia="Calibri"/>
          <w:color w:val="000000"/>
          <w:sz w:val="24"/>
        </w:rPr>
        <w:t>and the development</w:t>
      </w:r>
      <w:r w:rsidRPr="001060C0">
        <w:rPr>
          <w:rFonts w:eastAsia="Calibri"/>
          <w:color w:val="000000"/>
          <w:sz w:val="24"/>
        </w:rPr>
        <w:t xml:space="preserve"> of </w:t>
      </w:r>
      <w:r>
        <w:rPr>
          <w:rFonts w:eastAsia="Calibri"/>
          <w:color w:val="000000"/>
          <w:sz w:val="24"/>
        </w:rPr>
        <w:t>the Silver Action Plan (SAP)</w:t>
      </w:r>
      <w:r w:rsidRPr="001060C0">
        <w:rPr>
          <w:rFonts w:eastAsia="Calibri"/>
          <w:color w:val="000000"/>
          <w:sz w:val="24"/>
        </w:rPr>
        <w:t xml:space="preserve">. </w:t>
      </w:r>
      <w:r w:rsidR="00D22ED4">
        <w:rPr>
          <w:rFonts w:eastAsia="Calibri"/>
          <w:color w:val="000000"/>
          <w:sz w:val="24"/>
        </w:rPr>
        <w:t xml:space="preserve">We meet monthly to ensure that we sustain momentum and are able to feed outcomes back to staff within a short timeframe. </w:t>
      </w:r>
      <w:r w:rsidRPr="001060C0">
        <w:rPr>
          <w:rFonts w:eastAsia="Calibri"/>
          <w:color w:val="000000"/>
          <w:sz w:val="24"/>
        </w:rPr>
        <w:t xml:space="preserve">Members </w:t>
      </w:r>
      <w:r w:rsidR="00A92CAB">
        <w:rPr>
          <w:rFonts w:eastAsia="Calibri"/>
          <w:color w:val="000000"/>
          <w:sz w:val="24"/>
        </w:rPr>
        <w:t>were</w:t>
      </w:r>
      <w:r w:rsidR="00A92CAB" w:rsidRPr="001060C0">
        <w:rPr>
          <w:rFonts w:eastAsia="Calibri"/>
          <w:color w:val="000000"/>
          <w:sz w:val="24"/>
        </w:rPr>
        <w:t xml:space="preserve"> </w:t>
      </w:r>
      <w:r w:rsidRPr="001060C0">
        <w:rPr>
          <w:rFonts w:eastAsia="Calibri"/>
          <w:color w:val="000000"/>
          <w:sz w:val="24"/>
        </w:rPr>
        <w:t>assigned specific responsibilities, with leads assigned to each objective and component actions</w:t>
      </w:r>
      <w:r>
        <w:rPr>
          <w:rFonts w:eastAsia="Calibri"/>
          <w:color w:val="000000"/>
          <w:sz w:val="24"/>
        </w:rPr>
        <w:t xml:space="preserve"> to ensure accountability</w:t>
      </w:r>
      <w:r w:rsidRPr="001060C0">
        <w:rPr>
          <w:rFonts w:eastAsia="Calibri"/>
          <w:color w:val="000000"/>
          <w:sz w:val="24"/>
        </w:rPr>
        <w:t xml:space="preserve">. Sub-group meetings of SAT </w:t>
      </w:r>
      <w:r>
        <w:rPr>
          <w:rFonts w:eastAsia="Calibri"/>
          <w:color w:val="000000"/>
          <w:sz w:val="24"/>
        </w:rPr>
        <w:t xml:space="preserve">and consultation events (focus groups, snap surveys) </w:t>
      </w:r>
      <w:r w:rsidR="00A92CAB">
        <w:rPr>
          <w:rFonts w:eastAsia="Calibri"/>
          <w:color w:val="000000"/>
          <w:sz w:val="24"/>
        </w:rPr>
        <w:t>we</w:t>
      </w:r>
      <w:r>
        <w:rPr>
          <w:rFonts w:eastAsia="Calibri"/>
          <w:color w:val="000000"/>
          <w:sz w:val="24"/>
        </w:rPr>
        <w:t>re</w:t>
      </w:r>
      <w:r w:rsidRPr="001060C0">
        <w:rPr>
          <w:rFonts w:eastAsia="Calibri"/>
          <w:color w:val="000000"/>
          <w:sz w:val="24"/>
        </w:rPr>
        <w:t xml:space="preserve"> organised when </w:t>
      </w:r>
      <w:r>
        <w:rPr>
          <w:rFonts w:eastAsia="Calibri"/>
          <w:color w:val="000000"/>
          <w:sz w:val="24"/>
        </w:rPr>
        <w:t xml:space="preserve">further discussion and analysis </w:t>
      </w:r>
      <w:r w:rsidR="004B3E7B">
        <w:rPr>
          <w:rFonts w:eastAsia="Calibri"/>
          <w:color w:val="000000"/>
          <w:sz w:val="24"/>
        </w:rPr>
        <w:t>wa</w:t>
      </w:r>
      <w:r>
        <w:rPr>
          <w:rFonts w:eastAsia="Calibri"/>
          <w:color w:val="000000"/>
          <w:sz w:val="24"/>
        </w:rPr>
        <w:t>s required</w:t>
      </w:r>
      <w:r w:rsidRPr="001060C0">
        <w:rPr>
          <w:rFonts w:eastAsia="Calibri"/>
          <w:color w:val="000000"/>
          <w:sz w:val="24"/>
        </w:rPr>
        <w:t xml:space="preserve">. </w:t>
      </w:r>
      <w:r>
        <w:rPr>
          <w:rFonts w:eastAsia="Calibri"/>
          <w:color w:val="000000"/>
          <w:sz w:val="24"/>
        </w:rPr>
        <w:t xml:space="preserve"> </w:t>
      </w:r>
      <w:r w:rsidRPr="001060C0">
        <w:rPr>
          <w:rFonts w:eastAsia="Calibri"/>
          <w:color w:val="000000"/>
          <w:sz w:val="24"/>
        </w:rPr>
        <w:t>SAT members</w:t>
      </w:r>
      <w:r>
        <w:rPr>
          <w:rFonts w:eastAsia="Calibri"/>
          <w:color w:val="000000"/>
          <w:sz w:val="24"/>
        </w:rPr>
        <w:t xml:space="preserve"> led on the writing of sections of this </w:t>
      </w:r>
      <w:r w:rsidR="00F22AC2">
        <w:rPr>
          <w:rFonts w:eastAsia="Calibri"/>
          <w:color w:val="000000"/>
          <w:sz w:val="24"/>
        </w:rPr>
        <w:t>application</w:t>
      </w:r>
      <w:r>
        <w:rPr>
          <w:rFonts w:eastAsia="Calibri"/>
          <w:color w:val="000000"/>
          <w:sz w:val="24"/>
        </w:rPr>
        <w:t xml:space="preserve"> that fell within their area of responsibility for implementation. </w:t>
      </w:r>
      <w:r w:rsidRPr="001060C0">
        <w:rPr>
          <w:rFonts w:eastAsia="Calibri"/>
          <w:color w:val="000000"/>
          <w:sz w:val="24"/>
        </w:rPr>
        <w:t xml:space="preserve"> </w:t>
      </w:r>
    </w:p>
    <w:p w14:paraId="7ADA2094" w14:textId="657B2B2F" w:rsidR="00072017" w:rsidRDefault="0035071D" w:rsidP="009D3C22">
      <w:pPr>
        <w:spacing w:before="0" w:after="120" w:line="240" w:lineRule="auto"/>
        <w:rPr>
          <w:rFonts w:eastAsia="Calibri"/>
          <w:color w:val="000000"/>
          <w:sz w:val="24"/>
        </w:rPr>
      </w:pPr>
      <w:r w:rsidRPr="001060C0">
        <w:rPr>
          <w:rFonts w:eastAsia="Calibri"/>
          <w:color w:val="000000"/>
          <w:sz w:val="24"/>
        </w:rPr>
        <w:t xml:space="preserve">Progress on delivery of the </w:t>
      </w:r>
      <w:r w:rsidR="00D22ED4">
        <w:rPr>
          <w:rFonts w:eastAsia="Calibri"/>
          <w:color w:val="000000"/>
          <w:sz w:val="24"/>
        </w:rPr>
        <w:t>BAP</w:t>
      </w:r>
      <w:r w:rsidR="00F22AC2">
        <w:rPr>
          <w:rFonts w:eastAsia="Calibri"/>
          <w:color w:val="000000"/>
          <w:sz w:val="24"/>
        </w:rPr>
        <w:t xml:space="preserve"> and our vision for Silver</w:t>
      </w:r>
      <w:r w:rsidRPr="001060C0">
        <w:rPr>
          <w:rFonts w:eastAsia="Calibri"/>
          <w:color w:val="000000"/>
          <w:sz w:val="24"/>
        </w:rPr>
        <w:t xml:space="preserve"> </w:t>
      </w:r>
      <w:r>
        <w:rPr>
          <w:rFonts w:eastAsia="Calibri"/>
          <w:color w:val="000000"/>
          <w:sz w:val="24"/>
        </w:rPr>
        <w:t>is</w:t>
      </w:r>
      <w:r w:rsidRPr="001060C0">
        <w:rPr>
          <w:rFonts w:eastAsia="Calibri"/>
          <w:color w:val="000000"/>
          <w:sz w:val="24"/>
        </w:rPr>
        <w:t xml:space="preserve"> presented to SLS </w:t>
      </w:r>
      <w:r>
        <w:rPr>
          <w:rFonts w:eastAsia="Calibri"/>
          <w:color w:val="000000"/>
          <w:sz w:val="24"/>
        </w:rPr>
        <w:t>through termly S</w:t>
      </w:r>
      <w:r w:rsidRPr="001060C0">
        <w:rPr>
          <w:rFonts w:eastAsia="Calibri"/>
          <w:color w:val="000000"/>
          <w:sz w:val="24"/>
        </w:rPr>
        <w:t>taff</w:t>
      </w:r>
      <w:r>
        <w:rPr>
          <w:rFonts w:eastAsia="Calibri"/>
          <w:color w:val="000000"/>
          <w:sz w:val="24"/>
        </w:rPr>
        <w:t xml:space="preserve"> meetings to encourage </w:t>
      </w:r>
      <w:r w:rsidRPr="001060C0">
        <w:rPr>
          <w:rFonts w:eastAsia="Calibri"/>
          <w:color w:val="000000"/>
          <w:sz w:val="24"/>
        </w:rPr>
        <w:t>feedback</w:t>
      </w:r>
      <w:r>
        <w:rPr>
          <w:rFonts w:eastAsia="Calibri"/>
          <w:color w:val="000000"/>
          <w:sz w:val="24"/>
        </w:rPr>
        <w:t xml:space="preserve">. Student representatives report on progress to the relevant UG or PG Student Staff Liaison Committee (SSLC). Minutes from Staff and </w:t>
      </w:r>
      <w:r w:rsidRPr="001060C0">
        <w:rPr>
          <w:rFonts w:eastAsia="Calibri"/>
          <w:color w:val="000000"/>
          <w:sz w:val="24"/>
        </w:rPr>
        <w:t xml:space="preserve">SAT meetings are accessible to staff and students via the </w:t>
      </w:r>
      <w:r w:rsidR="00D22ED4">
        <w:rPr>
          <w:rFonts w:eastAsia="Calibri"/>
          <w:color w:val="000000"/>
          <w:sz w:val="24"/>
        </w:rPr>
        <w:t xml:space="preserve">dedicated AS webpage on the </w:t>
      </w:r>
      <w:r w:rsidRPr="001060C0">
        <w:rPr>
          <w:rFonts w:eastAsia="Calibri"/>
          <w:color w:val="000000"/>
          <w:sz w:val="24"/>
        </w:rPr>
        <w:t>SLS intranet.</w:t>
      </w:r>
      <w:r>
        <w:rPr>
          <w:rFonts w:eastAsia="Calibri"/>
          <w:color w:val="000000"/>
          <w:sz w:val="24"/>
        </w:rPr>
        <w:t xml:space="preserve"> </w:t>
      </w:r>
    </w:p>
    <w:p w14:paraId="79D009B0" w14:textId="1C3E99ED" w:rsidR="00796FB0" w:rsidRPr="001060C0" w:rsidRDefault="00796FB0" w:rsidP="00796FB0">
      <w:pPr>
        <w:spacing w:before="120" w:after="120" w:line="240" w:lineRule="auto"/>
        <w:rPr>
          <w:rFonts w:eastAsia="Calibri"/>
          <w:color w:val="000000"/>
          <w:sz w:val="24"/>
        </w:rPr>
      </w:pPr>
      <w:r w:rsidRPr="001060C0">
        <w:rPr>
          <w:rFonts w:eastAsia="Calibri"/>
          <w:color w:val="000000"/>
          <w:sz w:val="24"/>
        </w:rPr>
        <w:t>Following</w:t>
      </w:r>
      <w:r w:rsidR="00D05E6B">
        <w:rPr>
          <w:rFonts w:eastAsia="Calibri"/>
          <w:color w:val="000000"/>
          <w:sz w:val="24"/>
        </w:rPr>
        <w:t xml:space="preserve"> </w:t>
      </w:r>
      <w:r w:rsidR="00295A8E">
        <w:rPr>
          <w:rFonts w:eastAsia="Calibri"/>
          <w:color w:val="000000"/>
          <w:sz w:val="24"/>
        </w:rPr>
        <w:t xml:space="preserve">the </w:t>
      </w:r>
      <w:r>
        <w:rPr>
          <w:rFonts w:eastAsia="Calibri"/>
          <w:color w:val="000000"/>
          <w:sz w:val="24"/>
        </w:rPr>
        <w:t xml:space="preserve">renewal of our Bronze award, </w:t>
      </w:r>
      <w:r w:rsidR="00072017">
        <w:rPr>
          <w:rFonts w:eastAsia="Calibri"/>
          <w:color w:val="000000"/>
          <w:sz w:val="24"/>
        </w:rPr>
        <w:t xml:space="preserve">we took time to review our </w:t>
      </w:r>
      <w:r w:rsidR="00D22ED4">
        <w:rPr>
          <w:rFonts w:eastAsia="Calibri"/>
          <w:color w:val="000000"/>
          <w:sz w:val="24"/>
        </w:rPr>
        <w:t>AP</w:t>
      </w:r>
      <w:r w:rsidR="00072017">
        <w:rPr>
          <w:rFonts w:eastAsia="Calibri"/>
          <w:color w:val="000000"/>
          <w:sz w:val="24"/>
        </w:rPr>
        <w:t xml:space="preserve"> and ensure all </w:t>
      </w:r>
      <w:r w:rsidR="004D4237">
        <w:rPr>
          <w:rFonts w:eastAsia="Calibri"/>
          <w:color w:val="000000"/>
          <w:sz w:val="24"/>
        </w:rPr>
        <w:t>actions</w:t>
      </w:r>
      <w:r w:rsidR="00072017">
        <w:rPr>
          <w:rFonts w:eastAsia="Calibri"/>
          <w:color w:val="000000"/>
          <w:sz w:val="24"/>
        </w:rPr>
        <w:t xml:space="preserve"> were</w:t>
      </w:r>
      <w:r w:rsidR="004D4237">
        <w:rPr>
          <w:rFonts w:eastAsia="Calibri"/>
          <w:color w:val="000000"/>
          <w:sz w:val="24"/>
        </w:rPr>
        <w:t xml:space="preserve"> SMART to enable </w:t>
      </w:r>
      <w:r w:rsidR="00072017">
        <w:rPr>
          <w:rFonts w:eastAsia="Calibri"/>
          <w:color w:val="000000"/>
          <w:sz w:val="24"/>
        </w:rPr>
        <w:t xml:space="preserve">the </w:t>
      </w:r>
      <w:r w:rsidR="004D4237">
        <w:rPr>
          <w:rFonts w:eastAsia="Calibri"/>
          <w:color w:val="000000"/>
          <w:sz w:val="24"/>
        </w:rPr>
        <w:t>measurement of success</w:t>
      </w:r>
      <w:r w:rsidRPr="001060C0">
        <w:rPr>
          <w:rFonts w:eastAsia="Calibri"/>
          <w:color w:val="000000"/>
          <w:sz w:val="24"/>
        </w:rPr>
        <w:t xml:space="preserve">. </w:t>
      </w:r>
      <w:r w:rsidR="00F22AC2">
        <w:rPr>
          <w:rFonts w:eastAsia="Calibri"/>
          <w:color w:val="000000"/>
          <w:sz w:val="24"/>
        </w:rPr>
        <w:t xml:space="preserve">Members of the SAT </w:t>
      </w:r>
      <w:r w:rsidRPr="001060C0">
        <w:rPr>
          <w:rFonts w:eastAsia="Calibri"/>
          <w:color w:val="000000"/>
          <w:sz w:val="24"/>
        </w:rPr>
        <w:t>visited Biology</w:t>
      </w:r>
      <w:r>
        <w:rPr>
          <w:rFonts w:eastAsia="Calibri"/>
          <w:color w:val="000000"/>
          <w:sz w:val="24"/>
        </w:rPr>
        <w:t xml:space="preserve"> at York </w:t>
      </w:r>
      <w:r w:rsidRPr="001060C0">
        <w:rPr>
          <w:rFonts w:eastAsia="Calibri"/>
          <w:color w:val="000000"/>
          <w:sz w:val="24"/>
        </w:rPr>
        <w:t xml:space="preserve">University, a Gold </w:t>
      </w:r>
      <w:r>
        <w:rPr>
          <w:rFonts w:eastAsia="Calibri"/>
          <w:color w:val="000000"/>
          <w:sz w:val="24"/>
        </w:rPr>
        <w:t xml:space="preserve">AS </w:t>
      </w:r>
      <w:r w:rsidRPr="001060C0">
        <w:rPr>
          <w:rFonts w:eastAsia="Calibri"/>
          <w:color w:val="000000"/>
          <w:sz w:val="24"/>
        </w:rPr>
        <w:t>Award</w:t>
      </w:r>
      <w:r w:rsidR="000B6B71">
        <w:rPr>
          <w:rFonts w:eastAsia="Calibri"/>
          <w:color w:val="000000"/>
          <w:sz w:val="24"/>
        </w:rPr>
        <w:t xml:space="preserve"> holder</w:t>
      </w:r>
      <w:r w:rsidR="0085642C">
        <w:rPr>
          <w:rFonts w:eastAsia="Calibri"/>
          <w:color w:val="000000"/>
          <w:sz w:val="24"/>
        </w:rPr>
        <w:t>, in 2015</w:t>
      </w:r>
      <w:r w:rsidR="000B6B71">
        <w:rPr>
          <w:rFonts w:eastAsia="Calibri"/>
          <w:color w:val="000000"/>
          <w:sz w:val="24"/>
        </w:rPr>
        <w:t xml:space="preserve"> to benefit from their </w:t>
      </w:r>
      <w:r w:rsidR="00017300">
        <w:rPr>
          <w:rFonts w:eastAsia="Calibri"/>
          <w:color w:val="000000"/>
          <w:sz w:val="24"/>
        </w:rPr>
        <w:t>experience</w:t>
      </w:r>
      <w:r w:rsidR="00072017">
        <w:rPr>
          <w:rFonts w:eastAsia="Calibri"/>
          <w:color w:val="000000"/>
          <w:sz w:val="24"/>
        </w:rPr>
        <w:t xml:space="preserve">. </w:t>
      </w:r>
      <w:r w:rsidR="00F22AC2">
        <w:rPr>
          <w:rFonts w:eastAsia="Calibri"/>
          <w:color w:val="000000"/>
          <w:sz w:val="24"/>
        </w:rPr>
        <w:t>Based on practice shared</w:t>
      </w:r>
      <w:r w:rsidR="00017300">
        <w:rPr>
          <w:rFonts w:eastAsia="Calibri"/>
          <w:color w:val="000000"/>
          <w:sz w:val="24"/>
        </w:rPr>
        <w:t xml:space="preserve"> from this visit </w:t>
      </w:r>
      <w:r w:rsidR="00F22AC2">
        <w:rPr>
          <w:rFonts w:eastAsia="Calibri"/>
          <w:color w:val="000000"/>
          <w:sz w:val="24"/>
        </w:rPr>
        <w:t>we</w:t>
      </w:r>
      <w:r w:rsidR="00017300">
        <w:rPr>
          <w:rFonts w:eastAsia="Calibri"/>
          <w:color w:val="000000"/>
          <w:sz w:val="24"/>
        </w:rPr>
        <w:t xml:space="preserve"> introduced </w:t>
      </w:r>
      <w:r w:rsidR="00017300" w:rsidRPr="001060C0">
        <w:rPr>
          <w:rFonts w:eastAsia="Calibri"/>
          <w:color w:val="000000"/>
          <w:sz w:val="24"/>
        </w:rPr>
        <w:t>snap surveys to gather detailed information on</w:t>
      </w:r>
      <w:r w:rsidR="00F22AC2">
        <w:rPr>
          <w:rFonts w:eastAsia="Calibri"/>
          <w:color w:val="000000"/>
          <w:sz w:val="24"/>
        </w:rPr>
        <w:t xml:space="preserve"> staff experiences</w:t>
      </w:r>
      <w:r w:rsidR="00017300" w:rsidRPr="001060C0">
        <w:rPr>
          <w:rFonts w:eastAsia="Calibri"/>
          <w:color w:val="000000"/>
          <w:sz w:val="24"/>
        </w:rPr>
        <w:t xml:space="preserve"> including flexible working, mentoring </w:t>
      </w:r>
      <w:r w:rsidR="00017300" w:rsidRPr="001060C0">
        <w:rPr>
          <w:rFonts w:eastAsia="Calibri"/>
          <w:color w:val="000000"/>
          <w:sz w:val="24"/>
        </w:rPr>
        <w:lastRenderedPageBreak/>
        <w:t xml:space="preserve">and career development. </w:t>
      </w:r>
      <w:r w:rsidR="00B52EC5">
        <w:rPr>
          <w:rFonts w:eastAsia="Calibri"/>
          <w:color w:val="000000"/>
          <w:sz w:val="24"/>
        </w:rPr>
        <w:t>R</w:t>
      </w:r>
      <w:r w:rsidR="00017300" w:rsidRPr="001060C0">
        <w:rPr>
          <w:rFonts w:eastAsia="Calibri"/>
          <w:color w:val="000000"/>
          <w:sz w:val="24"/>
        </w:rPr>
        <w:t xml:space="preserve">esults </w:t>
      </w:r>
      <w:r w:rsidR="00397AB0">
        <w:rPr>
          <w:rFonts w:eastAsia="Calibri"/>
          <w:color w:val="000000"/>
          <w:sz w:val="24"/>
        </w:rPr>
        <w:t>we</w:t>
      </w:r>
      <w:r w:rsidR="00017300" w:rsidRPr="001060C0">
        <w:rPr>
          <w:rFonts w:eastAsia="Calibri"/>
          <w:color w:val="000000"/>
          <w:sz w:val="24"/>
        </w:rPr>
        <w:t xml:space="preserve">re communicated back to </w:t>
      </w:r>
      <w:r w:rsidR="00F22AC2">
        <w:rPr>
          <w:rFonts w:eastAsia="Calibri"/>
          <w:color w:val="000000"/>
          <w:sz w:val="24"/>
        </w:rPr>
        <w:t>all staff at</w:t>
      </w:r>
      <w:r w:rsidR="00017300">
        <w:rPr>
          <w:rFonts w:eastAsia="Calibri"/>
          <w:color w:val="000000"/>
          <w:sz w:val="24"/>
        </w:rPr>
        <w:t xml:space="preserve"> termly staff meetings </w:t>
      </w:r>
      <w:r w:rsidR="00017300" w:rsidRPr="001060C0">
        <w:rPr>
          <w:rFonts w:eastAsia="Calibri"/>
          <w:color w:val="000000"/>
          <w:sz w:val="24"/>
        </w:rPr>
        <w:t xml:space="preserve">along with </w:t>
      </w:r>
      <w:r w:rsidR="00F22AC2">
        <w:rPr>
          <w:rFonts w:eastAsia="Calibri"/>
          <w:color w:val="000000"/>
          <w:sz w:val="24"/>
        </w:rPr>
        <w:t>agreed</w:t>
      </w:r>
      <w:r w:rsidR="00017300" w:rsidRPr="001060C0">
        <w:rPr>
          <w:rFonts w:eastAsia="Calibri"/>
          <w:color w:val="000000"/>
          <w:sz w:val="24"/>
        </w:rPr>
        <w:t xml:space="preserve"> actions </w:t>
      </w:r>
      <w:r w:rsidR="00F22AC2">
        <w:rPr>
          <w:rFonts w:eastAsia="Calibri"/>
          <w:color w:val="000000"/>
          <w:sz w:val="24"/>
        </w:rPr>
        <w:t>to be taken forward</w:t>
      </w:r>
      <w:r w:rsidR="00017300">
        <w:rPr>
          <w:rFonts w:eastAsia="Calibri"/>
          <w:color w:val="000000"/>
          <w:sz w:val="24"/>
        </w:rPr>
        <w:t xml:space="preserve"> </w:t>
      </w:r>
      <w:r w:rsidR="00F22AC2">
        <w:rPr>
          <w:rFonts w:eastAsia="Calibri"/>
          <w:color w:val="000000"/>
          <w:sz w:val="24"/>
        </w:rPr>
        <w:t xml:space="preserve">with a view to </w:t>
      </w:r>
      <w:r w:rsidR="00017300">
        <w:rPr>
          <w:rFonts w:eastAsia="Calibri"/>
          <w:color w:val="000000"/>
          <w:sz w:val="24"/>
        </w:rPr>
        <w:t xml:space="preserve">ensuring that all staff are clear </w:t>
      </w:r>
      <w:r w:rsidR="00F22AC2">
        <w:rPr>
          <w:rFonts w:eastAsia="Calibri"/>
          <w:color w:val="000000"/>
          <w:sz w:val="24"/>
        </w:rPr>
        <w:t>their voice</w:t>
      </w:r>
      <w:r w:rsidR="00017300">
        <w:rPr>
          <w:rFonts w:eastAsia="Calibri"/>
          <w:color w:val="000000"/>
          <w:sz w:val="24"/>
        </w:rPr>
        <w:t xml:space="preserve"> is heard within SLS.</w:t>
      </w:r>
    </w:p>
    <w:p w14:paraId="370C38B1" w14:textId="642438B0" w:rsidR="00F22AC2" w:rsidRDefault="00796FB0" w:rsidP="00F22AC2">
      <w:pPr>
        <w:widowControl w:val="0"/>
        <w:spacing w:before="0" w:after="120" w:line="240" w:lineRule="auto"/>
        <w:rPr>
          <w:rFonts w:eastAsia="Calibri"/>
          <w:color w:val="000000"/>
          <w:sz w:val="24"/>
        </w:rPr>
      </w:pPr>
      <w:r w:rsidRPr="001060C0">
        <w:rPr>
          <w:rFonts w:eastAsia="Calibri"/>
          <w:color w:val="000000"/>
          <w:sz w:val="24"/>
        </w:rPr>
        <w:t>Warwick conducts PULS</w:t>
      </w:r>
      <w:r w:rsidR="00072017">
        <w:rPr>
          <w:rFonts w:eastAsia="Calibri"/>
          <w:color w:val="000000"/>
          <w:sz w:val="24"/>
        </w:rPr>
        <w:t>E</w:t>
      </w:r>
      <w:r w:rsidRPr="001060C0">
        <w:rPr>
          <w:rFonts w:eastAsia="Calibri"/>
          <w:color w:val="000000"/>
          <w:sz w:val="24"/>
        </w:rPr>
        <w:t xml:space="preserve"> surveys every 2 years </w:t>
      </w:r>
      <w:r w:rsidR="00072017">
        <w:rPr>
          <w:rFonts w:eastAsia="Calibri"/>
          <w:color w:val="000000"/>
          <w:sz w:val="24"/>
        </w:rPr>
        <w:t>to gather staff experience of</w:t>
      </w:r>
      <w:r w:rsidRPr="001060C0">
        <w:rPr>
          <w:rFonts w:eastAsia="Calibri"/>
          <w:color w:val="000000"/>
          <w:sz w:val="24"/>
        </w:rPr>
        <w:t xml:space="preserve"> working conditions and </w:t>
      </w:r>
      <w:r w:rsidR="00072017">
        <w:rPr>
          <w:rFonts w:eastAsia="Calibri"/>
          <w:color w:val="000000"/>
          <w:sz w:val="24"/>
        </w:rPr>
        <w:t>the outcomes of the survey form the basis of actions at School and University level</w:t>
      </w:r>
      <w:r>
        <w:rPr>
          <w:rFonts w:eastAsia="Calibri"/>
          <w:color w:val="000000"/>
          <w:sz w:val="24"/>
        </w:rPr>
        <w:t>.</w:t>
      </w:r>
      <w:r w:rsidR="00D22ED4">
        <w:rPr>
          <w:rFonts w:eastAsia="Calibri"/>
          <w:color w:val="000000"/>
          <w:sz w:val="24"/>
        </w:rPr>
        <w:t xml:space="preserve"> The SAT leads the analysis of the PULSE sur</w:t>
      </w:r>
      <w:r w:rsidR="00B52EC5">
        <w:rPr>
          <w:rFonts w:eastAsia="Calibri"/>
          <w:color w:val="000000"/>
          <w:sz w:val="24"/>
        </w:rPr>
        <w:t>vey and the SAT Chair leads an All S</w:t>
      </w:r>
      <w:r w:rsidR="00D22ED4">
        <w:rPr>
          <w:rFonts w:eastAsia="Calibri"/>
          <w:color w:val="000000"/>
          <w:sz w:val="24"/>
        </w:rPr>
        <w:t>taff PULSE meeting following the release of the results to share the data and discuss next steps.</w:t>
      </w:r>
      <w:r>
        <w:rPr>
          <w:rFonts w:eastAsia="Calibri"/>
          <w:color w:val="000000"/>
          <w:sz w:val="24"/>
        </w:rPr>
        <w:t xml:space="preserve"> Data from</w:t>
      </w:r>
      <w:r w:rsidRPr="001060C0">
        <w:rPr>
          <w:rFonts w:eastAsia="Calibri"/>
          <w:color w:val="000000"/>
          <w:sz w:val="24"/>
        </w:rPr>
        <w:t xml:space="preserve"> 2014 and 2016 surveys were used</w:t>
      </w:r>
      <w:r w:rsidR="00072017">
        <w:rPr>
          <w:rFonts w:eastAsia="Calibri"/>
          <w:color w:val="000000"/>
          <w:sz w:val="24"/>
        </w:rPr>
        <w:t xml:space="preserve"> as the basis </w:t>
      </w:r>
      <w:r w:rsidR="00F22AC2">
        <w:rPr>
          <w:rFonts w:eastAsia="Calibri"/>
          <w:color w:val="000000"/>
          <w:sz w:val="24"/>
        </w:rPr>
        <w:t xml:space="preserve">of workshops </w:t>
      </w:r>
      <w:r w:rsidRPr="001060C0">
        <w:rPr>
          <w:rFonts w:eastAsia="Calibri"/>
          <w:color w:val="000000"/>
          <w:sz w:val="24"/>
        </w:rPr>
        <w:t xml:space="preserve">with staff groups (academic, postdoctoral, </w:t>
      </w:r>
      <w:r>
        <w:rPr>
          <w:rFonts w:eastAsia="Calibri"/>
          <w:color w:val="000000"/>
          <w:sz w:val="24"/>
        </w:rPr>
        <w:t>PSS</w:t>
      </w:r>
      <w:r w:rsidRPr="001060C0">
        <w:rPr>
          <w:rFonts w:eastAsia="Calibri"/>
          <w:color w:val="000000"/>
          <w:sz w:val="24"/>
        </w:rPr>
        <w:t>) to review the findings, prioritise areas for action</w:t>
      </w:r>
      <w:r w:rsidR="00017300">
        <w:rPr>
          <w:rFonts w:eastAsia="Calibri"/>
          <w:color w:val="000000"/>
          <w:sz w:val="24"/>
        </w:rPr>
        <w:t xml:space="preserve"> and develop actions for</w:t>
      </w:r>
      <w:r w:rsidR="00F22AC2">
        <w:rPr>
          <w:rFonts w:eastAsia="Calibri"/>
          <w:color w:val="000000"/>
          <w:sz w:val="24"/>
        </w:rPr>
        <w:t xml:space="preserve"> our action</w:t>
      </w:r>
      <w:r w:rsidR="00017300">
        <w:rPr>
          <w:rFonts w:eastAsia="Calibri"/>
          <w:color w:val="000000"/>
          <w:sz w:val="24"/>
        </w:rPr>
        <w:t xml:space="preserve"> plan</w:t>
      </w:r>
      <w:r w:rsidR="00F22AC2">
        <w:rPr>
          <w:rFonts w:eastAsia="Calibri"/>
          <w:color w:val="000000"/>
          <w:sz w:val="24"/>
        </w:rPr>
        <w:t xml:space="preserve"> (Appendix A)</w:t>
      </w:r>
      <w:r w:rsidRPr="001060C0">
        <w:rPr>
          <w:rFonts w:eastAsia="Calibri"/>
          <w:color w:val="000000"/>
          <w:sz w:val="24"/>
        </w:rPr>
        <w:t xml:space="preserve">. </w:t>
      </w:r>
      <w:r w:rsidR="00F22AC2">
        <w:rPr>
          <w:rFonts w:eastAsia="Calibri"/>
          <w:color w:val="000000"/>
          <w:sz w:val="24"/>
        </w:rPr>
        <w:t>These areas included:</w:t>
      </w:r>
    </w:p>
    <w:p w14:paraId="26A65B9C" w14:textId="77777777" w:rsidR="00F22AC2" w:rsidRPr="00F22AC2" w:rsidRDefault="00796FB0" w:rsidP="00516E57">
      <w:pPr>
        <w:pStyle w:val="ListParagraph"/>
        <w:widowControl w:val="0"/>
        <w:numPr>
          <w:ilvl w:val="0"/>
          <w:numId w:val="39"/>
        </w:numPr>
        <w:spacing w:after="120"/>
        <w:rPr>
          <w:rFonts w:ascii="Calibri" w:eastAsia="Calibri" w:hAnsi="Calibri" w:cs="Calibri"/>
          <w:color w:val="000000"/>
        </w:rPr>
      </w:pPr>
      <w:r w:rsidRPr="00F22AC2">
        <w:rPr>
          <w:rFonts w:ascii="Calibri" w:eastAsia="Calibri" w:hAnsi="Calibri" w:cs="Calibri"/>
          <w:color w:val="000000"/>
        </w:rPr>
        <w:t>flexible working and work-life balance</w:t>
      </w:r>
    </w:p>
    <w:p w14:paraId="260ECE73" w14:textId="77777777" w:rsidR="00F22AC2" w:rsidRPr="00F22AC2" w:rsidRDefault="00796FB0" w:rsidP="00516E57">
      <w:pPr>
        <w:pStyle w:val="ListParagraph"/>
        <w:widowControl w:val="0"/>
        <w:numPr>
          <w:ilvl w:val="0"/>
          <w:numId w:val="39"/>
        </w:numPr>
        <w:spacing w:after="120"/>
        <w:rPr>
          <w:rFonts w:ascii="Calibri" w:eastAsia="Calibri" w:hAnsi="Calibri" w:cs="Calibri"/>
          <w:color w:val="000000"/>
        </w:rPr>
      </w:pPr>
      <w:r w:rsidRPr="00F22AC2">
        <w:rPr>
          <w:rFonts w:ascii="Calibri" w:eastAsia="Calibri" w:hAnsi="Calibri" w:cs="Calibri"/>
          <w:color w:val="000000"/>
        </w:rPr>
        <w:t xml:space="preserve">career development for </w:t>
      </w:r>
      <w:r w:rsidR="00B97A09" w:rsidRPr="00F22AC2">
        <w:rPr>
          <w:rFonts w:ascii="Calibri" w:eastAsia="Calibri" w:hAnsi="Calibri" w:cs="Calibri"/>
          <w:color w:val="000000"/>
        </w:rPr>
        <w:t>PSS</w:t>
      </w:r>
    </w:p>
    <w:p w14:paraId="7F58036C" w14:textId="2112E03B" w:rsidR="00796FB0" w:rsidRPr="00F22AC2" w:rsidRDefault="00796FB0" w:rsidP="00516E57">
      <w:pPr>
        <w:pStyle w:val="ListParagraph"/>
        <w:widowControl w:val="0"/>
        <w:numPr>
          <w:ilvl w:val="0"/>
          <w:numId w:val="39"/>
        </w:numPr>
        <w:spacing w:after="120"/>
        <w:rPr>
          <w:rFonts w:ascii="Calibri" w:eastAsia="Calibri" w:hAnsi="Calibri" w:cs="Calibri"/>
          <w:color w:val="000000"/>
        </w:rPr>
      </w:pPr>
      <w:r w:rsidRPr="00F22AC2">
        <w:rPr>
          <w:rFonts w:ascii="Calibri" w:eastAsia="Calibri" w:hAnsi="Calibri" w:cs="Calibri"/>
          <w:color w:val="000000"/>
        </w:rPr>
        <w:t xml:space="preserve">the annual PDR </w:t>
      </w:r>
    </w:p>
    <w:p w14:paraId="680F98CF" w14:textId="12A9807C" w:rsidR="00D22ED4" w:rsidRDefault="00796FB0" w:rsidP="00D22ED4">
      <w:pPr>
        <w:pStyle w:val="ListParagraph"/>
        <w:numPr>
          <w:ilvl w:val="0"/>
          <w:numId w:val="39"/>
        </w:numPr>
        <w:spacing w:before="100" w:beforeAutospacing="1" w:after="120"/>
        <w:rPr>
          <w:rFonts w:ascii="Calibri" w:eastAsia="Calibri" w:hAnsi="Calibri" w:cs="Calibri"/>
          <w:color w:val="000000"/>
        </w:rPr>
      </w:pPr>
      <w:r w:rsidRPr="00F22AC2">
        <w:rPr>
          <w:rFonts w:ascii="Calibri" w:eastAsia="Calibri" w:hAnsi="Calibri" w:cs="Calibri"/>
          <w:color w:val="000000"/>
        </w:rPr>
        <w:t>postdoctoral career development</w:t>
      </w:r>
    </w:p>
    <w:p w14:paraId="37843FE5" w14:textId="140D5180" w:rsidR="00D22ED4" w:rsidRDefault="003619CD" w:rsidP="00D22ED4">
      <w:pPr>
        <w:spacing w:before="100" w:beforeAutospacing="1" w:after="120"/>
        <w:rPr>
          <w:rFonts w:eastAsia="Calibri" w:cs="Calibri"/>
          <w:color w:val="000000"/>
          <w:sz w:val="24"/>
        </w:rPr>
      </w:pPr>
      <w:r>
        <w:rPr>
          <w:rFonts w:eastAsia="Calibri"/>
          <w:noProof/>
          <w:color w:val="000000"/>
          <w:lang w:eastAsia="en-GB"/>
        </w:rPr>
        <mc:AlternateContent>
          <mc:Choice Requires="wps">
            <w:drawing>
              <wp:anchor distT="45720" distB="45720" distL="114300" distR="114300" simplePos="0" relativeHeight="252327936" behindDoc="0" locked="0" layoutInCell="1" allowOverlap="1" wp14:anchorId="05DE9577" wp14:editId="2DB893A9">
                <wp:simplePos x="0" y="0"/>
                <wp:positionH relativeFrom="margin">
                  <wp:posOffset>-18705</wp:posOffset>
                </wp:positionH>
                <wp:positionV relativeFrom="paragraph">
                  <wp:posOffset>2437765</wp:posOffset>
                </wp:positionV>
                <wp:extent cx="5552440" cy="314325"/>
                <wp:effectExtent l="0" t="0" r="10160" b="28575"/>
                <wp:wrapSquare wrapText="bothSides"/>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2440" cy="314325"/>
                        </a:xfrm>
                        <a:prstGeom prst="rect">
                          <a:avLst/>
                        </a:prstGeom>
                        <a:solidFill>
                          <a:srgbClr val="BFBFBF"/>
                        </a:solidFill>
                        <a:ln w="9525">
                          <a:solidFill>
                            <a:srgbClr val="000000"/>
                          </a:solidFill>
                          <a:miter lim="800000"/>
                          <a:headEnd/>
                          <a:tailEnd/>
                        </a:ln>
                      </wps:spPr>
                      <wps:txbx>
                        <w:txbxContent>
                          <w:p w14:paraId="4265363E" w14:textId="3E053F53" w:rsidR="005D26EA" w:rsidRPr="0079644E" w:rsidRDefault="005D26EA" w:rsidP="001A5614">
                            <w:pPr>
                              <w:pStyle w:val="Heading21"/>
                              <w:rPr>
                                <w:color w:val="000000" w:themeColor="text1"/>
                              </w:rPr>
                            </w:pPr>
                            <w:r w:rsidRPr="0079644E">
                              <w:rPr>
                                <w:color w:val="000000" w:themeColor="text1"/>
                              </w:rPr>
                              <w:t xml:space="preserve">Plans for the future of the self-assessment team </w:t>
                            </w:r>
                          </w:p>
                          <w:p w14:paraId="3FDEB8C6" w14:textId="77777777" w:rsidR="005D26EA" w:rsidRPr="0079644E" w:rsidRDefault="005D26EA" w:rsidP="001A5614">
                            <w:pPr>
                              <w:pStyle w:val="Heading4"/>
                              <w:ind w:left="567" w:firstLine="0"/>
                              <w:rPr>
                                <w:color w:val="000000" w:themeColor="text1"/>
                              </w:rPr>
                            </w:pPr>
                          </w:p>
                          <w:p w14:paraId="5E634C02" w14:textId="77777777" w:rsidR="005D26EA" w:rsidRPr="0079644E" w:rsidRDefault="005D26EA" w:rsidP="001A5614">
                            <w:pPr>
                              <w:rPr>
                                <w:color w:val="000000" w:themeColor="text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DE9577" id="Text Box 6" o:spid="_x0000_s1028" type="#_x0000_t202" style="position:absolute;margin-left:-1.45pt;margin-top:191.95pt;width:437.2pt;height:24.75pt;z-index:25232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" fillcolor="#bfbfbf">
                <v:textbox>
                  <w:txbxContent>
                    <w:p w14:paraId="4265363E" w14:textId="3E053F53" w:rsidR="005D26EA" w:rsidRPr="0079644E" w:rsidRDefault="005D26EA" w:rsidP="001A5614">
                      <w:pPr>
                        <w:pStyle w:val="Heading21"/>
                        <w:rPr>
                          <w:color w:val="000000" w:themeColor="text1"/>
                        </w:rPr>
                      </w:pPr>
                      <w:r w:rsidRPr="0079644E">
                        <w:rPr>
                          <w:color w:val="000000" w:themeColor="text1"/>
                        </w:rPr>
                        <w:t xml:space="preserve">Plans for the future of the self-assessment team </w:t>
                      </w:r>
                    </w:p>
                    <w:p w14:paraId="3FDEB8C6" w14:textId="77777777" w:rsidR="005D26EA" w:rsidRPr="0079644E" w:rsidRDefault="005D26EA" w:rsidP="001A5614">
                      <w:pPr>
                        <w:pStyle w:val="Heading4"/>
                        <w:ind w:left="567" w:firstLine="0"/>
                        <w:rPr>
                          <w:color w:val="000000" w:themeColor="text1"/>
                        </w:rPr>
                      </w:pPr>
                    </w:p>
                    <w:p w14:paraId="5E634C02" w14:textId="77777777" w:rsidR="005D26EA" w:rsidRPr="0079644E" w:rsidRDefault="005D26EA" w:rsidP="001A5614">
                      <w:pPr>
                        <w:rPr>
                          <w:color w:val="000000" w:themeColor="text1"/>
                        </w:rPr>
                      </w:pPr>
                    </w:p>
                  </w:txbxContent>
                </v:textbox>
                <w10:wrap type="square" anchorx="margin"/>
              </v:shape>
            </w:pict>
          </mc:Fallback>
        </mc:AlternateContent>
      </w:r>
      <w:r>
        <w:rPr>
          <w:rFonts w:eastAsia="Calibri"/>
          <w:caps/>
          <w:noProof/>
          <w:color w:val="000000"/>
          <w:sz w:val="32"/>
          <w:szCs w:val="32"/>
          <w:lang w:eastAsia="en-GB"/>
        </w:rPr>
        <mc:AlternateContent>
          <mc:Choice Requires="wps">
            <w:drawing>
              <wp:anchor distT="0" distB="0" distL="114300" distR="114300" simplePos="0" relativeHeight="252365824" behindDoc="0" locked="0" layoutInCell="1" allowOverlap="1" wp14:anchorId="01F47A15" wp14:editId="40ACFD74">
                <wp:simplePos x="0" y="0"/>
                <wp:positionH relativeFrom="margin">
                  <wp:posOffset>-20609</wp:posOffset>
                </wp:positionH>
                <wp:positionV relativeFrom="paragraph">
                  <wp:posOffset>1241425</wp:posOffset>
                </wp:positionV>
                <wp:extent cx="5384165" cy="990600"/>
                <wp:effectExtent l="0" t="0" r="10160" b="12700"/>
                <wp:wrapSquare wrapText="bothSides"/>
                <wp:docPr id="4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165" cy="990600"/>
                        </a:xfrm>
                        <a:prstGeom prst="rect">
                          <a:avLst/>
                        </a:prstGeom>
                        <a:solidFill>
                          <a:srgbClr val="AED9FF">
                            <a:alpha val="39999"/>
                          </a:srgbClr>
                        </a:solidFill>
                        <a:ln w="9525">
                          <a:solidFill>
                            <a:srgbClr val="000000"/>
                          </a:solidFill>
                          <a:miter lim="800000"/>
                          <a:headEnd/>
                          <a:tailEnd/>
                        </a:ln>
                      </wps:spPr>
                      <wps:txbx>
                        <w:txbxContent>
                          <w:p w14:paraId="15378005" w14:textId="621C6BB4" w:rsidR="005D26EA" w:rsidRDefault="005D26EA" w:rsidP="0079644E">
                            <w:pPr>
                              <w:spacing w:before="0" w:after="240" w:line="240" w:lineRule="auto"/>
                              <w:rPr>
                                <w:b/>
                                <w:color w:val="000000"/>
                                <w:sz w:val="24"/>
                                <w:lang w:val="en-US"/>
                              </w:rPr>
                            </w:pPr>
                            <w:r w:rsidRPr="001060C0">
                              <w:rPr>
                                <w:b/>
                                <w:color w:val="000000"/>
                                <w:sz w:val="24"/>
                                <w:lang w:val="en-US"/>
                              </w:rPr>
                              <w:t xml:space="preserve">Silver Action </w:t>
                            </w:r>
                            <w:r>
                              <w:rPr>
                                <w:b/>
                                <w:color w:val="000000"/>
                                <w:sz w:val="24"/>
                                <w:lang w:val="en-US"/>
                              </w:rPr>
                              <w:t>Plan</w:t>
                            </w:r>
                          </w:p>
                          <w:p w14:paraId="0D36E9EE" w14:textId="77777777" w:rsidR="005D26EA" w:rsidRPr="00A864F8" w:rsidRDefault="005D26EA" w:rsidP="0079644E">
                            <w:pPr>
                              <w:spacing w:before="0" w:line="240" w:lineRule="auto"/>
                              <w:rPr>
                                <w:rFonts w:eastAsia="Georgia"/>
                                <w:color w:val="000000"/>
                                <w:sz w:val="24"/>
                              </w:rPr>
                            </w:pPr>
                            <w:r>
                              <w:rPr>
                                <w:b/>
                                <w:color w:val="000000"/>
                                <w:sz w:val="24"/>
                                <w:lang w:val="en-US"/>
                              </w:rPr>
                              <w:t xml:space="preserve">SAP 3.1: </w:t>
                            </w:r>
                            <w:r w:rsidRPr="00A864F8">
                              <w:rPr>
                                <w:rFonts w:eastAsia="Georgia"/>
                                <w:color w:val="000000"/>
                                <w:sz w:val="24"/>
                              </w:rPr>
                              <w:t xml:space="preserve">Analyse 2018 PULSE survey results </w:t>
                            </w:r>
                            <w:r>
                              <w:rPr>
                                <w:rFonts w:eastAsia="Georgia"/>
                                <w:color w:val="000000"/>
                                <w:sz w:val="24"/>
                              </w:rPr>
                              <w:t xml:space="preserve">and hold workshops with staff groups </w:t>
                            </w:r>
                            <w:r w:rsidRPr="00A864F8">
                              <w:rPr>
                                <w:rFonts w:eastAsia="Georgia"/>
                                <w:color w:val="000000"/>
                                <w:sz w:val="24"/>
                              </w:rPr>
                              <w:t xml:space="preserve">to </w:t>
                            </w:r>
                            <w:r>
                              <w:rPr>
                                <w:rFonts w:eastAsia="Georgia"/>
                                <w:color w:val="000000"/>
                                <w:sz w:val="24"/>
                              </w:rPr>
                              <w:t>develop</w:t>
                            </w:r>
                            <w:r w:rsidRPr="00A864F8">
                              <w:rPr>
                                <w:rFonts w:eastAsia="Georgia"/>
                                <w:color w:val="000000"/>
                                <w:sz w:val="24"/>
                              </w:rPr>
                              <w:t xml:space="preserve"> specific actions and monitor progress </w:t>
                            </w:r>
                          </w:p>
                          <w:p w14:paraId="0EB90616" w14:textId="02D7AA2E" w:rsidR="005D26EA" w:rsidRPr="001060C0" w:rsidRDefault="005D26EA" w:rsidP="0079644E">
                            <w:pPr>
                              <w:spacing w:before="0" w:after="240" w:line="240" w:lineRule="auto"/>
                              <w:rPr>
                                <w:b/>
                                <w:color w:val="000000"/>
                                <w:sz w:val="24"/>
                                <w:lang w:val="en-US"/>
                              </w:rPr>
                            </w:pPr>
                            <w:r>
                              <w:rPr>
                                <w:b/>
                                <w:color w:val="000000"/>
                                <w:sz w:val="24"/>
                                <w:lang w:val="en-US"/>
                              </w:rPr>
                              <w:br/>
                            </w:r>
                          </w:p>
                          <w:p w14:paraId="6B2B3D6D" w14:textId="77777777" w:rsidR="005D26EA" w:rsidRDefault="005D26EA" w:rsidP="0079644E"/>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01F47A15" id="Text Box 288" o:spid="_x0000_s1029" type="#_x0000_t202" style="position:absolute;margin-left:-1.6pt;margin-top:97.75pt;width:423.95pt;height:78pt;z-index:25236582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" fillcolor="#aed9ff">
                <v:fill opacity="26214f"/>
                <v:textbox>
                  <w:txbxContent>
                    <w:p w14:paraId="15378005" w14:textId="621C6BB4" w:rsidR="005D26EA" w:rsidRDefault="005D26EA" w:rsidP="0079644E">
                      <w:pPr>
                        <w:spacing w:before="0" w:after="240" w:line="240" w:lineRule="auto"/>
                        <w:rPr>
                          <w:b/>
                          <w:color w:val="000000"/>
                          <w:sz w:val="24"/>
                          <w:lang w:val="en-US"/>
                        </w:rPr>
                      </w:pPr>
                      <w:r w:rsidRPr="001060C0">
                        <w:rPr>
                          <w:b/>
                          <w:color w:val="000000"/>
                          <w:sz w:val="24"/>
                          <w:lang w:val="en-US"/>
                        </w:rPr>
                        <w:t xml:space="preserve">Silver Action </w:t>
                      </w:r>
                      <w:r>
                        <w:rPr>
                          <w:b/>
                          <w:color w:val="000000"/>
                          <w:sz w:val="24"/>
                          <w:lang w:val="en-US"/>
                        </w:rPr>
                        <w:t>Plan</w:t>
                      </w:r>
                    </w:p>
                    <w:p w14:paraId="0D36E9EE" w14:textId="77777777" w:rsidR="005D26EA" w:rsidRPr="00A864F8" w:rsidRDefault="005D26EA" w:rsidP="0079644E">
                      <w:pPr>
                        <w:spacing w:before="0" w:line="240" w:lineRule="auto"/>
                        <w:rPr>
                          <w:rFonts w:eastAsia="Georgia"/>
                          <w:color w:val="000000"/>
                          <w:sz w:val="24"/>
                        </w:rPr>
                      </w:pPr>
                      <w:r>
                        <w:rPr>
                          <w:b/>
                          <w:color w:val="000000"/>
                          <w:sz w:val="24"/>
                          <w:lang w:val="en-US"/>
                        </w:rPr>
                        <w:t xml:space="preserve">SAP 3.1: </w:t>
                      </w:r>
                      <w:r w:rsidRPr="00A864F8">
                        <w:rPr>
                          <w:rFonts w:eastAsia="Georgia"/>
                          <w:color w:val="000000"/>
                          <w:sz w:val="24"/>
                        </w:rPr>
                        <w:t xml:space="preserve">Analyse 2018 PULSE survey results </w:t>
                      </w:r>
                      <w:r>
                        <w:rPr>
                          <w:rFonts w:eastAsia="Georgia"/>
                          <w:color w:val="000000"/>
                          <w:sz w:val="24"/>
                        </w:rPr>
                        <w:t xml:space="preserve">and hold workshops with staff groups </w:t>
                      </w:r>
                      <w:r w:rsidRPr="00A864F8">
                        <w:rPr>
                          <w:rFonts w:eastAsia="Georgia"/>
                          <w:color w:val="000000"/>
                          <w:sz w:val="24"/>
                        </w:rPr>
                        <w:t xml:space="preserve">to </w:t>
                      </w:r>
                      <w:r>
                        <w:rPr>
                          <w:rFonts w:eastAsia="Georgia"/>
                          <w:color w:val="000000"/>
                          <w:sz w:val="24"/>
                        </w:rPr>
                        <w:t>develop</w:t>
                      </w:r>
                      <w:r w:rsidRPr="00A864F8">
                        <w:rPr>
                          <w:rFonts w:eastAsia="Georgia"/>
                          <w:color w:val="000000"/>
                          <w:sz w:val="24"/>
                        </w:rPr>
                        <w:t xml:space="preserve"> specific actions and monitor progress </w:t>
                      </w:r>
                    </w:p>
                    <w:p w14:paraId="0EB90616" w14:textId="02D7AA2E" w:rsidR="005D26EA" w:rsidRPr="001060C0" w:rsidRDefault="005D26EA" w:rsidP="0079644E">
                      <w:pPr>
                        <w:spacing w:before="0" w:after="240" w:line="240" w:lineRule="auto"/>
                        <w:rPr>
                          <w:b/>
                          <w:color w:val="000000"/>
                          <w:sz w:val="24"/>
                          <w:lang w:val="en-US"/>
                        </w:rPr>
                      </w:pPr>
                      <w:r>
                        <w:rPr>
                          <w:b/>
                          <w:color w:val="000000"/>
                          <w:sz w:val="24"/>
                          <w:lang w:val="en-US"/>
                        </w:rPr>
                        <w:br/>
                      </w:r>
                    </w:p>
                    <w:p w14:paraId="6B2B3D6D" w14:textId="77777777" w:rsidR="005D26EA" w:rsidRDefault="005D26EA" w:rsidP="0079644E"/>
                  </w:txbxContent>
                </v:textbox>
                <w10:wrap type="square" anchorx="margin"/>
              </v:shape>
            </w:pict>
          </mc:Fallback>
        </mc:AlternateContent>
      </w:r>
      <w:r w:rsidR="00D22ED4" w:rsidRPr="00D22ED4">
        <w:rPr>
          <w:rFonts w:eastAsia="Calibri" w:cs="Calibri"/>
          <w:color w:val="000000"/>
          <w:sz w:val="24"/>
        </w:rPr>
        <w:t>The</w:t>
      </w:r>
      <w:r w:rsidR="00D22ED4">
        <w:rPr>
          <w:rFonts w:eastAsia="Calibri" w:cs="Calibri"/>
          <w:color w:val="000000"/>
          <w:sz w:val="24"/>
        </w:rPr>
        <w:t xml:space="preserve"> headline</w:t>
      </w:r>
      <w:r w:rsidR="00D22ED4" w:rsidRPr="00D22ED4">
        <w:rPr>
          <w:rFonts w:eastAsia="Calibri" w:cs="Calibri"/>
          <w:color w:val="000000"/>
          <w:sz w:val="24"/>
        </w:rPr>
        <w:t xml:space="preserve"> data</w:t>
      </w:r>
      <w:r w:rsidR="00D22ED4">
        <w:rPr>
          <w:rFonts w:eastAsia="Calibri" w:cs="Calibri"/>
          <w:color w:val="000000"/>
          <w:sz w:val="24"/>
        </w:rPr>
        <w:t xml:space="preserve"> from the 2018 PULSE survey was released in April 2018 and comments received by SLS in May 2018. As such we have included </w:t>
      </w:r>
      <w:r w:rsidR="00911D97">
        <w:rPr>
          <w:rFonts w:eastAsia="Calibri" w:cs="Calibri"/>
          <w:color w:val="000000"/>
          <w:sz w:val="24"/>
        </w:rPr>
        <w:t>headline</w:t>
      </w:r>
      <w:r w:rsidR="00D22ED4">
        <w:rPr>
          <w:rFonts w:eastAsia="Calibri" w:cs="Calibri"/>
          <w:color w:val="000000"/>
          <w:sz w:val="24"/>
        </w:rPr>
        <w:t xml:space="preserve"> data from the survey in this document</w:t>
      </w:r>
      <w:r w:rsidR="00911D97">
        <w:rPr>
          <w:rFonts w:eastAsia="Calibri" w:cs="Calibri"/>
          <w:color w:val="000000"/>
          <w:sz w:val="24"/>
        </w:rPr>
        <w:t xml:space="preserve">. We held </w:t>
      </w:r>
      <w:r w:rsidR="00D22ED4">
        <w:rPr>
          <w:rFonts w:eastAsia="Calibri" w:cs="Calibri"/>
          <w:color w:val="000000"/>
          <w:sz w:val="24"/>
        </w:rPr>
        <w:t xml:space="preserve">the 2018 PULSE </w:t>
      </w:r>
      <w:r w:rsidR="00911D97">
        <w:rPr>
          <w:rFonts w:eastAsia="Calibri" w:cs="Calibri"/>
          <w:color w:val="000000"/>
          <w:sz w:val="24"/>
        </w:rPr>
        <w:t xml:space="preserve">All Staff </w:t>
      </w:r>
      <w:r w:rsidR="00EC4B67">
        <w:rPr>
          <w:rFonts w:eastAsia="Calibri" w:cs="Calibri"/>
          <w:color w:val="000000"/>
          <w:sz w:val="24"/>
        </w:rPr>
        <w:t>M</w:t>
      </w:r>
      <w:r w:rsidR="00D22ED4">
        <w:rPr>
          <w:rFonts w:eastAsia="Calibri" w:cs="Calibri"/>
          <w:color w:val="000000"/>
          <w:sz w:val="24"/>
        </w:rPr>
        <w:t xml:space="preserve">eeting </w:t>
      </w:r>
      <w:r w:rsidR="00EC4B67">
        <w:rPr>
          <w:rFonts w:eastAsia="Calibri" w:cs="Calibri"/>
          <w:color w:val="000000"/>
          <w:sz w:val="24"/>
        </w:rPr>
        <w:t>on the 16</w:t>
      </w:r>
      <w:r w:rsidR="00EC4B67" w:rsidRPr="00EC4B67">
        <w:rPr>
          <w:rFonts w:eastAsia="Calibri" w:cs="Calibri"/>
          <w:color w:val="000000"/>
          <w:sz w:val="24"/>
          <w:vertAlign w:val="superscript"/>
        </w:rPr>
        <w:t>th</w:t>
      </w:r>
      <w:r w:rsidR="00EC4B67">
        <w:rPr>
          <w:rFonts w:eastAsia="Calibri" w:cs="Calibri"/>
          <w:color w:val="000000"/>
          <w:sz w:val="24"/>
        </w:rPr>
        <w:t xml:space="preserve"> May 2018</w:t>
      </w:r>
      <w:r w:rsidR="00D22ED4">
        <w:rPr>
          <w:rFonts w:eastAsia="Calibri" w:cs="Calibri"/>
          <w:color w:val="000000"/>
          <w:sz w:val="24"/>
        </w:rPr>
        <w:t xml:space="preserve"> to </w:t>
      </w:r>
      <w:r w:rsidR="00EC4B67">
        <w:rPr>
          <w:rFonts w:eastAsia="Calibri" w:cs="Calibri"/>
          <w:color w:val="000000"/>
          <w:sz w:val="24"/>
        </w:rPr>
        <w:t>present the</w:t>
      </w:r>
      <w:r w:rsidR="00D22ED4">
        <w:rPr>
          <w:rFonts w:eastAsia="Calibri" w:cs="Calibri"/>
          <w:color w:val="000000"/>
          <w:sz w:val="24"/>
        </w:rPr>
        <w:t xml:space="preserve"> </w:t>
      </w:r>
      <w:r w:rsidR="00EC4B67">
        <w:rPr>
          <w:rFonts w:eastAsia="Calibri" w:cs="Calibri"/>
          <w:color w:val="000000"/>
          <w:sz w:val="24"/>
        </w:rPr>
        <w:t xml:space="preserve">PULSE </w:t>
      </w:r>
      <w:r w:rsidR="00D22ED4">
        <w:rPr>
          <w:rFonts w:eastAsia="Calibri" w:cs="Calibri"/>
          <w:color w:val="000000"/>
          <w:sz w:val="24"/>
        </w:rPr>
        <w:t xml:space="preserve">outcomes </w:t>
      </w:r>
      <w:r w:rsidR="00EC4B67">
        <w:rPr>
          <w:rFonts w:eastAsia="Calibri" w:cs="Calibri"/>
          <w:color w:val="000000"/>
          <w:sz w:val="24"/>
        </w:rPr>
        <w:t xml:space="preserve">to staff </w:t>
      </w:r>
      <w:r w:rsidR="00D22ED4">
        <w:rPr>
          <w:rFonts w:eastAsia="Calibri" w:cs="Calibri"/>
          <w:color w:val="000000"/>
          <w:sz w:val="24"/>
        </w:rPr>
        <w:t xml:space="preserve">and </w:t>
      </w:r>
      <w:r w:rsidR="00EC4B67">
        <w:rPr>
          <w:rFonts w:eastAsia="Calibri" w:cs="Calibri"/>
          <w:color w:val="000000"/>
          <w:sz w:val="24"/>
        </w:rPr>
        <w:t>plan</w:t>
      </w:r>
      <w:r w:rsidR="00D22ED4">
        <w:rPr>
          <w:rFonts w:eastAsia="Calibri" w:cs="Calibri"/>
          <w:color w:val="000000"/>
          <w:sz w:val="24"/>
        </w:rPr>
        <w:t xml:space="preserve"> a series of workshops to develop appropriate actions</w:t>
      </w:r>
      <w:r w:rsidR="00EC4B67">
        <w:rPr>
          <w:rFonts w:eastAsia="Calibri" w:cs="Calibri"/>
          <w:color w:val="000000"/>
          <w:sz w:val="24"/>
        </w:rPr>
        <w:t xml:space="preserve"> in early June</w:t>
      </w:r>
      <w:r w:rsidR="007C60B0">
        <w:rPr>
          <w:rFonts w:eastAsia="Calibri" w:cs="Calibri"/>
          <w:color w:val="000000"/>
          <w:sz w:val="24"/>
        </w:rPr>
        <w:t xml:space="preserve"> </w:t>
      </w:r>
      <w:r w:rsidR="007C60B0" w:rsidRPr="007C60B0">
        <w:rPr>
          <w:rFonts w:eastAsia="Calibri" w:cs="Calibri"/>
          <w:b/>
          <w:color w:val="000000"/>
          <w:sz w:val="24"/>
        </w:rPr>
        <w:t>(SAP 3.1)</w:t>
      </w:r>
      <w:r w:rsidR="00D22ED4">
        <w:rPr>
          <w:rFonts w:eastAsia="Calibri" w:cs="Calibri"/>
          <w:color w:val="000000"/>
          <w:sz w:val="24"/>
        </w:rPr>
        <w:t>.</w:t>
      </w:r>
    </w:p>
    <w:p w14:paraId="4B4A438B" w14:textId="384F81E5" w:rsidR="001A5614" w:rsidRPr="0079644E" w:rsidRDefault="001A5614" w:rsidP="0079644E">
      <w:pPr>
        <w:spacing w:before="100" w:beforeAutospacing="1" w:after="120"/>
        <w:rPr>
          <w:rFonts w:eastAsia="Calibri" w:cs="Calibri"/>
          <w:color w:val="000000"/>
          <w:sz w:val="24"/>
        </w:rPr>
      </w:pPr>
      <w:r>
        <w:rPr>
          <w:rFonts w:eastAsia="Calibri"/>
          <w:color w:val="000000"/>
          <w:sz w:val="24"/>
        </w:rPr>
        <w:t>The SAT</w:t>
      </w:r>
      <w:r w:rsidR="00017300">
        <w:rPr>
          <w:rFonts w:eastAsia="Calibri"/>
          <w:color w:val="000000"/>
          <w:sz w:val="24"/>
        </w:rPr>
        <w:t xml:space="preserve"> will</w:t>
      </w:r>
      <w:r>
        <w:rPr>
          <w:rFonts w:eastAsia="Calibri"/>
          <w:color w:val="000000"/>
          <w:sz w:val="24"/>
        </w:rPr>
        <w:t xml:space="preserve"> continue to meet monthly following submission in order to ensure</w:t>
      </w:r>
      <w:r w:rsidR="00F22AC2">
        <w:rPr>
          <w:rFonts w:eastAsia="Calibri"/>
          <w:color w:val="000000"/>
          <w:sz w:val="24"/>
        </w:rPr>
        <w:t xml:space="preserve"> timely</w:t>
      </w:r>
      <w:r>
        <w:rPr>
          <w:rFonts w:eastAsia="Calibri"/>
          <w:color w:val="000000"/>
          <w:sz w:val="24"/>
        </w:rPr>
        <w:t xml:space="preserve"> progress is being made against the SAP. Senior </w:t>
      </w:r>
      <w:r w:rsidR="00F22AC2">
        <w:rPr>
          <w:rFonts w:eastAsia="Calibri"/>
          <w:color w:val="000000"/>
          <w:sz w:val="24"/>
        </w:rPr>
        <w:t xml:space="preserve">management </w:t>
      </w:r>
      <w:r>
        <w:rPr>
          <w:rFonts w:eastAsia="Calibri"/>
          <w:color w:val="000000"/>
          <w:sz w:val="24"/>
        </w:rPr>
        <w:t xml:space="preserve">membership </w:t>
      </w:r>
      <w:r w:rsidR="00F22AC2">
        <w:rPr>
          <w:rFonts w:eastAsia="Calibri"/>
          <w:color w:val="000000"/>
          <w:sz w:val="24"/>
        </w:rPr>
        <w:t xml:space="preserve">of the SAT </w:t>
      </w:r>
      <w:r>
        <w:rPr>
          <w:rFonts w:eastAsia="Calibri"/>
          <w:color w:val="000000"/>
          <w:sz w:val="24"/>
        </w:rPr>
        <w:t>will be maintained in order to ensure that the group continues to be strategically aligned to the direction of the School</w:t>
      </w:r>
      <w:r w:rsidR="00B52EC5">
        <w:rPr>
          <w:rFonts w:eastAsia="Calibri"/>
          <w:color w:val="000000"/>
          <w:sz w:val="24"/>
        </w:rPr>
        <w:t xml:space="preserve"> and </w:t>
      </w:r>
      <w:r w:rsidR="00F22AC2">
        <w:rPr>
          <w:rFonts w:eastAsia="Calibri"/>
          <w:color w:val="000000"/>
          <w:sz w:val="24"/>
        </w:rPr>
        <w:t xml:space="preserve">the implementation of agreed actions. </w:t>
      </w:r>
      <w:r w:rsidRPr="001060C0">
        <w:rPr>
          <w:rFonts w:eastAsia="Calibri"/>
          <w:color w:val="000000"/>
          <w:sz w:val="24"/>
          <w:lang w:val="en-US"/>
        </w:rPr>
        <w:t>The 2018 PULSE survey will be used to further refine specific actions and monitor progress.</w:t>
      </w:r>
    </w:p>
    <w:p w14:paraId="56BB9DF8" w14:textId="7E78A156" w:rsidR="001A5614" w:rsidRDefault="00796FB0" w:rsidP="00796FB0">
      <w:pPr>
        <w:spacing w:after="120" w:line="240" w:lineRule="auto"/>
        <w:rPr>
          <w:rFonts w:eastAsia="Calibri"/>
          <w:color w:val="000000"/>
          <w:sz w:val="24"/>
          <w:lang w:val="en-US"/>
        </w:rPr>
      </w:pPr>
      <w:r w:rsidRPr="001060C0">
        <w:rPr>
          <w:rFonts w:eastAsia="Calibri"/>
          <w:color w:val="000000"/>
          <w:sz w:val="24"/>
        </w:rPr>
        <w:t xml:space="preserve">Membership of SAT </w:t>
      </w:r>
      <w:r w:rsidR="001A5614">
        <w:rPr>
          <w:rFonts w:eastAsia="Calibri"/>
          <w:color w:val="000000"/>
          <w:sz w:val="24"/>
        </w:rPr>
        <w:t>continue</w:t>
      </w:r>
      <w:r w:rsidR="00F22AC2">
        <w:rPr>
          <w:rFonts w:eastAsia="Calibri"/>
          <w:color w:val="000000"/>
          <w:sz w:val="24"/>
        </w:rPr>
        <w:t>s</w:t>
      </w:r>
      <w:r w:rsidR="001A5614">
        <w:rPr>
          <w:rFonts w:eastAsia="Calibri"/>
          <w:color w:val="000000"/>
          <w:sz w:val="24"/>
        </w:rPr>
        <w:t xml:space="preserve"> to be reviewed </w:t>
      </w:r>
      <w:r w:rsidR="004F128C">
        <w:rPr>
          <w:rFonts w:eastAsia="Calibri"/>
          <w:color w:val="000000"/>
          <w:sz w:val="24"/>
        </w:rPr>
        <w:t xml:space="preserve">annually </w:t>
      </w:r>
      <w:r w:rsidRPr="001060C0">
        <w:rPr>
          <w:rFonts w:eastAsia="Calibri"/>
          <w:color w:val="000000"/>
          <w:sz w:val="24"/>
        </w:rPr>
        <w:t>following staff PDR and workload model reviews</w:t>
      </w:r>
      <w:r w:rsidR="00841BFB">
        <w:rPr>
          <w:rFonts w:eastAsia="Calibri"/>
          <w:color w:val="000000"/>
          <w:sz w:val="24"/>
        </w:rPr>
        <w:t>. Senior management and HR Officer membership will continue for continuity of strategy and to ensure the implementation of actions</w:t>
      </w:r>
      <w:r w:rsidR="00EF187D">
        <w:rPr>
          <w:rFonts w:eastAsia="Calibri"/>
          <w:color w:val="000000"/>
          <w:sz w:val="24"/>
        </w:rPr>
        <w:t>.</w:t>
      </w:r>
      <w:r w:rsidR="007C60B0">
        <w:rPr>
          <w:rFonts w:eastAsia="Calibri"/>
          <w:color w:val="000000"/>
          <w:sz w:val="24"/>
        </w:rPr>
        <w:t xml:space="preserve"> The SAT is a standing item on the SLS All Staff Meeting agenda ensuring that all staff are regularly updated and given the opportunity to engage.</w:t>
      </w:r>
      <w:r w:rsidR="00EF187D">
        <w:rPr>
          <w:rFonts w:eastAsia="Calibri"/>
          <w:color w:val="000000"/>
          <w:sz w:val="24"/>
        </w:rPr>
        <w:t xml:space="preserve"> We have found the inclusion of external views</w:t>
      </w:r>
      <w:r w:rsidR="00B9067B">
        <w:rPr>
          <w:rFonts w:eastAsia="Calibri"/>
          <w:color w:val="000000"/>
          <w:sz w:val="24"/>
        </w:rPr>
        <w:t>,</w:t>
      </w:r>
      <w:r w:rsidR="00EF187D">
        <w:rPr>
          <w:rFonts w:eastAsia="Calibri"/>
          <w:color w:val="000000"/>
          <w:sz w:val="24"/>
        </w:rPr>
        <w:t xml:space="preserve"> through </w:t>
      </w:r>
      <w:r w:rsidR="00EF187D">
        <w:rPr>
          <w:rFonts w:eastAsia="Calibri"/>
          <w:color w:val="000000"/>
          <w:sz w:val="24"/>
        </w:rPr>
        <w:lastRenderedPageBreak/>
        <w:t xml:space="preserve">our critical friends, extremely valuable and will continue to seek external views through </w:t>
      </w:r>
      <w:r w:rsidR="00EC4B67">
        <w:rPr>
          <w:rFonts w:eastAsia="Calibri"/>
          <w:caps/>
          <w:noProof/>
          <w:color w:val="000000"/>
          <w:sz w:val="32"/>
          <w:szCs w:val="32"/>
          <w:lang w:eastAsia="en-GB"/>
        </w:rPr>
        <mc:AlternateContent>
          <mc:Choice Requires="wps">
            <w:drawing>
              <wp:anchor distT="0" distB="0" distL="114300" distR="114300" simplePos="0" relativeHeight="252291072" behindDoc="0" locked="0" layoutInCell="1" allowOverlap="1" wp14:anchorId="3FBFC1A3" wp14:editId="455B1920">
                <wp:simplePos x="0" y="0"/>
                <wp:positionH relativeFrom="margin">
                  <wp:posOffset>-2502</wp:posOffset>
                </wp:positionH>
                <wp:positionV relativeFrom="paragraph">
                  <wp:posOffset>516890</wp:posOffset>
                </wp:positionV>
                <wp:extent cx="5384165" cy="952500"/>
                <wp:effectExtent l="0" t="0" r="10160" b="12700"/>
                <wp:wrapSquare wrapText="bothSides"/>
                <wp:docPr id="283"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165" cy="952500"/>
                        </a:xfrm>
                        <a:prstGeom prst="rect">
                          <a:avLst/>
                        </a:prstGeom>
                        <a:solidFill>
                          <a:srgbClr val="AED9FF">
                            <a:alpha val="39999"/>
                          </a:srgbClr>
                        </a:solidFill>
                        <a:ln w="9525">
                          <a:solidFill>
                            <a:srgbClr val="000000"/>
                          </a:solidFill>
                          <a:miter lim="800000"/>
                          <a:headEnd/>
                          <a:tailEnd/>
                        </a:ln>
                      </wps:spPr>
                      <wps:txbx>
                        <w:txbxContent>
                          <w:p w14:paraId="76113F57" w14:textId="489B6992" w:rsidR="005D26EA" w:rsidRPr="001060C0" w:rsidRDefault="005D26EA" w:rsidP="0029438A">
                            <w:pPr>
                              <w:spacing w:before="0" w:after="240" w:line="240" w:lineRule="auto"/>
                              <w:rPr>
                                <w:b/>
                                <w:color w:val="000000"/>
                                <w:sz w:val="24"/>
                                <w:lang w:val="en-US"/>
                              </w:rPr>
                            </w:pPr>
                            <w:r w:rsidRPr="001060C0">
                              <w:rPr>
                                <w:b/>
                                <w:color w:val="000000"/>
                                <w:sz w:val="24"/>
                                <w:lang w:val="en-US"/>
                              </w:rPr>
                              <w:t>Silver Action P</w:t>
                            </w:r>
                            <w:r>
                              <w:rPr>
                                <w:b/>
                                <w:color w:val="000000"/>
                                <w:sz w:val="24"/>
                                <w:lang w:val="en-US"/>
                              </w:rPr>
                              <w:t>lan</w:t>
                            </w:r>
                            <w:r>
                              <w:rPr>
                                <w:b/>
                                <w:color w:val="000000"/>
                                <w:sz w:val="24"/>
                                <w:lang w:val="en-US"/>
                              </w:rPr>
                              <w:br/>
                            </w:r>
                            <w:r>
                              <w:rPr>
                                <w:b/>
                                <w:color w:val="000000"/>
                                <w:sz w:val="24"/>
                                <w:lang w:val="en-US"/>
                              </w:rPr>
                              <w:br/>
                              <w:t xml:space="preserve">SAP 3.2: </w:t>
                            </w:r>
                            <w:r>
                              <w:rPr>
                                <w:sz w:val="24"/>
                              </w:rPr>
                              <w:t>Review</w:t>
                            </w:r>
                            <w:r w:rsidRPr="00DD29EE">
                              <w:rPr>
                                <w:sz w:val="24"/>
                              </w:rPr>
                              <w:t xml:space="preserve"> SAT</w:t>
                            </w:r>
                            <w:r>
                              <w:rPr>
                                <w:sz w:val="24"/>
                              </w:rPr>
                              <w:t xml:space="preserve"> membership</w:t>
                            </w:r>
                            <w:r w:rsidRPr="00DD29EE">
                              <w:rPr>
                                <w:sz w:val="24"/>
                              </w:rPr>
                              <w:t xml:space="preserve"> annually </w:t>
                            </w:r>
                            <w:r>
                              <w:rPr>
                                <w:sz w:val="24"/>
                              </w:rPr>
                              <w:t xml:space="preserve">to </w:t>
                            </w:r>
                            <w:r w:rsidRPr="002A4F98">
                              <w:rPr>
                                <w:sz w:val="24"/>
                              </w:rPr>
                              <w:t>ensure a diverse SAT</w:t>
                            </w:r>
                            <w:r>
                              <w:rPr>
                                <w:sz w:val="24"/>
                              </w:rPr>
                              <w:t xml:space="preserve"> </w:t>
                            </w:r>
                          </w:p>
                          <w:p w14:paraId="0C4E05AA" w14:textId="77777777" w:rsidR="005D26EA" w:rsidRDefault="005D26EA"/>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3FBFC1A3" id="_x0000_s1030" type="#_x0000_t202" style="position:absolute;margin-left:-.2pt;margin-top:40.7pt;width:423.95pt;height:75pt;z-index:25229107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" fillcolor="#aed9ff">
                <v:fill opacity="26214f"/>
                <v:textbox>
                  <w:txbxContent>
                    <w:p w14:paraId="76113F57" w14:textId="489B6992" w:rsidR="005D26EA" w:rsidRPr="001060C0" w:rsidRDefault="005D26EA" w:rsidP="0029438A">
                      <w:pPr>
                        <w:spacing w:before="0" w:after="240" w:line="240" w:lineRule="auto"/>
                        <w:rPr>
                          <w:b/>
                          <w:color w:val="000000"/>
                          <w:sz w:val="24"/>
                          <w:lang w:val="en-US"/>
                        </w:rPr>
                      </w:pPr>
                      <w:r w:rsidRPr="001060C0">
                        <w:rPr>
                          <w:b/>
                          <w:color w:val="000000"/>
                          <w:sz w:val="24"/>
                          <w:lang w:val="en-US"/>
                        </w:rPr>
                        <w:t>Silver Action P</w:t>
                      </w:r>
                      <w:r>
                        <w:rPr>
                          <w:b/>
                          <w:color w:val="000000"/>
                          <w:sz w:val="24"/>
                          <w:lang w:val="en-US"/>
                        </w:rPr>
                        <w:t>lan</w:t>
                      </w:r>
                      <w:r>
                        <w:rPr>
                          <w:b/>
                          <w:color w:val="000000"/>
                          <w:sz w:val="24"/>
                          <w:lang w:val="en-US"/>
                        </w:rPr>
                        <w:br/>
                      </w:r>
                      <w:r>
                        <w:rPr>
                          <w:b/>
                          <w:color w:val="000000"/>
                          <w:sz w:val="24"/>
                          <w:lang w:val="en-US"/>
                        </w:rPr>
                        <w:br/>
                        <w:t xml:space="preserve">SAP 3.2: </w:t>
                      </w:r>
                      <w:r>
                        <w:rPr>
                          <w:sz w:val="24"/>
                        </w:rPr>
                        <w:t>Review</w:t>
                      </w:r>
                      <w:r w:rsidRPr="00DD29EE">
                        <w:rPr>
                          <w:sz w:val="24"/>
                        </w:rPr>
                        <w:t xml:space="preserve"> SAT</w:t>
                      </w:r>
                      <w:r>
                        <w:rPr>
                          <w:sz w:val="24"/>
                        </w:rPr>
                        <w:t xml:space="preserve"> membership</w:t>
                      </w:r>
                      <w:r w:rsidRPr="00DD29EE">
                        <w:rPr>
                          <w:sz w:val="24"/>
                        </w:rPr>
                        <w:t xml:space="preserve"> annually </w:t>
                      </w:r>
                      <w:r>
                        <w:rPr>
                          <w:sz w:val="24"/>
                        </w:rPr>
                        <w:t xml:space="preserve">to </w:t>
                      </w:r>
                      <w:r w:rsidRPr="002A4F98">
                        <w:rPr>
                          <w:sz w:val="24"/>
                        </w:rPr>
                        <w:t>ensure a diverse SAT</w:t>
                      </w:r>
                      <w:r>
                        <w:rPr>
                          <w:sz w:val="24"/>
                        </w:rPr>
                        <w:t xml:space="preserve"> </w:t>
                      </w:r>
                    </w:p>
                    <w:p w14:paraId="0C4E05AA" w14:textId="77777777" w:rsidR="005D26EA" w:rsidRDefault="005D26EA"/>
                  </w:txbxContent>
                </v:textbox>
                <w10:wrap type="square" anchorx="margin"/>
              </v:shape>
            </w:pict>
          </mc:Fallback>
        </mc:AlternateContent>
      </w:r>
      <w:r w:rsidR="00EF187D">
        <w:rPr>
          <w:rFonts w:eastAsia="Calibri"/>
          <w:color w:val="000000"/>
          <w:sz w:val="24"/>
        </w:rPr>
        <w:t>this approach.</w:t>
      </w:r>
    </w:p>
    <w:p w14:paraId="67AA5100" w14:textId="77777777" w:rsidR="001C337F" w:rsidRPr="000B1F8E" w:rsidRDefault="001C337F" w:rsidP="00381EC7">
      <w:pPr>
        <w:spacing w:before="0"/>
        <w:rPr>
          <w:b/>
          <w:sz w:val="24"/>
        </w:rPr>
      </w:pPr>
    </w:p>
    <w:p w14:paraId="0BF2559A" w14:textId="7866B9D9" w:rsidR="001C337F" w:rsidRPr="000B1F8E" w:rsidRDefault="000B1F8E" w:rsidP="00381EC7">
      <w:pPr>
        <w:spacing w:before="0"/>
        <w:rPr>
          <w:b/>
          <w:sz w:val="24"/>
        </w:rPr>
      </w:pPr>
      <w:r w:rsidRPr="000B1F8E">
        <w:rPr>
          <w:b/>
          <w:color w:val="000000" w:themeColor="text1"/>
          <w:sz w:val="24"/>
        </w:rPr>
        <w:t xml:space="preserve">(WORDS </w:t>
      </w:r>
      <w:r>
        <w:rPr>
          <w:b/>
          <w:color w:val="000000" w:themeColor="text1"/>
          <w:sz w:val="24"/>
        </w:rPr>
        <w:t>879</w:t>
      </w:r>
      <w:r w:rsidRPr="000B1F8E">
        <w:rPr>
          <w:b/>
          <w:color w:val="000000" w:themeColor="text1"/>
          <w:sz w:val="24"/>
        </w:rPr>
        <w:t>)</w:t>
      </w:r>
    </w:p>
    <w:p w14:paraId="6ACABE4C" w14:textId="77777777" w:rsidR="001C337F" w:rsidRDefault="001C337F" w:rsidP="00381EC7">
      <w:pPr>
        <w:spacing w:before="0"/>
      </w:pPr>
    </w:p>
    <w:p w14:paraId="7EF36324" w14:textId="77777777" w:rsidR="001C337F" w:rsidRDefault="001C337F" w:rsidP="00381EC7">
      <w:pPr>
        <w:spacing w:before="0"/>
      </w:pPr>
    </w:p>
    <w:p w14:paraId="5A2F4DE5" w14:textId="77777777" w:rsidR="001C337F" w:rsidRDefault="001C337F" w:rsidP="00381EC7">
      <w:pPr>
        <w:spacing w:before="0"/>
      </w:pPr>
    </w:p>
    <w:p w14:paraId="63CC20BB" w14:textId="77777777" w:rsidR="001C337F" w:rsidRDefault="001C337F" w:rsidP="00381EC7">
      <w:pPr>
        <w:spacing w:before="0"/>
      </w:pPr>
    </w:p>
    <w:p w14:paraId="29109E45" w14:textId="77777777" w:rsidR="001C337F" w:rsidRDefault="001C337F" w:rsidP="00381EC7">
      <w:pPr>
        <w:spacing w:before="0"/>
      </w:pPr>
    </w:p>
    <w:p w14:paraId="7D948BF6" w14:textId="77777777" w:rsidR="001C337F" w:rsidRDefault="001C337F" w:rsidP="00381EC7">
      <w:pPr>
        <w:spacing w:before="0"/>
      </w:pPr>
    </w:p>
    <w:p w14:paraId="46CA66D6" w14:textId="77777777" w:rsidR="001C337F" w:rsidRDefault="001C337F" w:rsidP="00381EC7">
      <w:pPr>
        <w:spacing w:before="0"/>
      </w:pPr>
    </w:p>
    <w:p w14:paraId="5DD7ECFE" w14:textId="77777777" w:rsidR="001C337F" w:rsidRDefault="001C337F" w:rsidP="00381EC7">
      <w:pPr>
        <w:spacing w:before="0"/>
      </w:pPr>
    </w:p>
    <w:p w14:paraId="3FABB087" w14:textId="77777777" w:rsidR="001C337F" w:rsidRDefault="001C337F" w:rsidP="00381EC7">
      <w:pPr>
        <w:spacing w:before="0"/>
      </w:pPr>
    </w:p>
    <w:p w14:paraId="38A0063B" w14:textId="77777777" w:rsidR="001C337F" w:rsidRDefault="001C337F" w:rsidP="00381EC7">
      <w:pPr>
        <w:spacing w:before="0"/>
      </w:pPr>
    </w:p>
    <w:p w14:paraId="6E1BE171" w14:textId="77777777" w:rsidR="001C337F" w:rsidRDefault="001C337F" w:rsidP="00381EC7">
      <w:pPr>
        <w:spacing w:before="0"/>
      </w:pPr>
    </w:p>
    <w:p w14:paraId="3EA4AE5A" w14:textId="77777777" w:rsidR="001C337F" w:rsidRDefault="001C337F" w:rsidP="00381EC7">
      <w:pPr>
        <w:spacing w:before="0"/>
      </w:pPr>
    </w:p>
    <w:p w14:paraId="4EC187BD" w14:textId="77777777" w:rsidR="001C337F" w:rsidRDefault="001C337F" w:rsidP="00381EC7">
      <w:pPr>
        <w:spacing w:before="0"/>
      </w:pPr>
    </w:p>
    <w:p w14:paraId="71813DB7" w14:textId="77777777" w:rsidR="001C337F" w:rsidRDefault="001C337F" w:rsidP="00381EC7">
      <w:pPr>
        <w:spacing w:before="0"/>
      </w:pPr>
    </w:p>
    <w:p w14:paraId="06299071" w14:textId="77777777" w:rsidR="001C337F" w:rsidRDefault="001C337F" w:rsidP="00381EC7">
      <w:pPr>
        <w:spacing w:before="0"/>
      </w:pPr>
    </w:p>
    <w:p w14:paraId="0396F561" w14:textId="77777777" w:rsidR="001C337F" w:rsidRDefault="001C337F" w:rsidP="00381EC7">
      <w:pPr>
        <w:spacing w:before="0"/>
      </w:pPr>
    </w:p>
    <w:p w14:paraId="515031CD" w14:textId="77777777" w:rsidR="001C337F" w:rsidRDefault="001C337F" w:rsidP="00381EC7">
      <w:pPr>
        <w:spacing w:before="0"/>
      </w:pPr>
    </w:p>
    <w:p w14:paraId="0C935BB8" w14:textId="77777777" w:rsidR="001C337F" w:rsidRDefault="001C337F" w:rsidP="00381EC7">
      <w:pPr>
        <w:spacing w:before="0"/>
      </w:pPr>
    </w:p>
    <w:p w14:paraId="0C3257F2" w14:textId="77777777" w:rsidR="001C337F" w:rsidRDefault="001C337F" w:rsidP="00381EC7">
      <w:pPr>
        <w:spacing w:before="0"/>
      </w:pPr>
    </w:p>
    <w:p w14:paraId="026497F0" w14:textId="77777777" w:rsidR="001C337F" w:rsidRDefault="001C337F" w:rsidP="00381EC7">
      <w:pPr>
        <w:spacing w:before="0"/>
      </w:pPr>
    </w:p>
    <w:p w14:paraId="68258E6D" w14:textId="77777777" w:rsidR="001C337F" w:rsidRDefault="001C337F" w:rsidP="00381EC7">
      <w:pPr>
        <w:spacing w:before="0"/>
      </w:pPr>
    </w:p>
    <w:p w14:paraId="03D5ED4E" w14:textId="77777777" w:rsidR="001C337F" w:rsidRDefault="001C337F" w:rsidP="00381EC7">
      <w:pPr>
        <w:spacing w:before="0"/>
      </w:pPr>
    </w:p>
    <w:p w14:paraId="40FD7D90" w14:textId="77777777" w:rsidR="001C337F" w:rsidRDefault="001C337F" w:rsidP="00381EC7">
      <w:pPr>
        <w:spacing w:before="0"/>
      </w:pPr>
    </w:p>
    <w:p w14:paraId="57C6C7F1" w14:textId="77777777" w:rsidR="001C337F" w:rsidRDefault="001C337F" w:rsidP="00381EC7">
      <w:pPr>
        <w:spacing w:before="0"/>
      </w:pPr>
    </w:p>
    <w:p w14:paraId="7FF13F17" w14:textId="77777777" w:rsidR="001C337F" w:rsidRDefault="001C337F" w:rsidP="00381EC7">
      <w:pPr>
        <w:spacing w:before="0"/>
      </w:pPr>
    </w:p>
    <w:p w14:paraId="650E4DB0" w14:textId="77777777" w:rsidR="001C337F" w:rsidRDefault="001C337F" w:rsidP="00381EC7">
      <w:pPr>
        <w:spacing w:before="0"/>
      </w:pPr>
    </w:p>
    <w:p w14:paraId="70C74E59" w14:textId="77777777" w:rsidR="001C337F" w:rsidRDefault="001C337F" w:rsidP="00381EC7">
      <w:pPr>
        <w:spacing w:before="0"/>
      </w:pPr>
    </w:p>
    <w:p w14:paraId="29159E60" w14:textId="77777777" w:rsidR="001C337F" w:rsidRDefault="001C337F" w:rsidP="00381EC7">
      <w:pPr>
        <w:spacing w:before="0"/>
      </w:pPr>
    </w:p>
    <w:p w14:paraId="3D698E09" w14:textId="77777777" w:rsidR="001C337F" w:rsidRDefault="001C337F" w:rsidP="00381EC7">
      <w:pPr>
        <w:spacing w:before="0"/>
      </w:pPr>
    </w:p>
    <w:p w14:paraId="157ABBD9" w14:textId="77777777" w:rsidR="001C337F" w:rsidRDefault="001C337F" w:rsidP="00381EC7">
      <w:pPr>
        <w:spacing w:before="0"/>
      </w:pPr>
    </w:p>
    <w:p w14:paraId="20853FBD" w14:textId="77777777" w:rsidR="001C337F" w:rsidRDefault="001C337F" w:rsidP="00381EC7">
      <w:pPr>
        <w:spacing w:before="0"/>
      </w:pPr>
    </w:p>
    <w:p w14:paraId="32EAE936" w14:textId="77777777" w:rsidR="001C337F" w:rsidRDefault="001C337F" w:rsidP="00381EC7">
      <w:pPr>
        <w:spacing w:before="0"/>
      </w:pPr>
    </w:p>
    <w:p w14:paraId="79019541" w14:textId="77777777" w:rsidR="001C337F" w:rsidRDefault="001C337F" w:rsidP="00381EC7">
      <w:pPr>
        <w:spacing w:before="0"/>
      </w:pPr>
    </w:p>
    <w:p w14:paraId="4CC7DA3F" w14:textId="77777777" w:rsidR="001C337F" w:rsidRDefault="001C337F" w:rsidP="00381EC7">
      <w:pPr>
        <w:spacing w:before="0"/>
      </w:pPr>
    </w:p>
    <w:p w14:paraId="2A0C71A3" w14:textId="77777777" w:rsidR="001C337F" w:rsidRDefault="001C337F" w:rsidP="00381EC7">
      <w:pPr>
        <w:spacing w:before="0"/>
      </w:pPr>
    </w:p>
    <w:p w14:paraId="3A705062" w14:textId="77777777" w:rsidR="001C337F" w:rsidRDefault="001C337F" w:rsidP="00381EC7">
      <w:pPr>
        <w:spacing w:before="0"/>
      </w:pPr>
    </w:p>
    <w:p w14:paraId="01C89519" w14:textId="77777777" w:rsidR="001C337F" w:rsidRDefault="001C337F" w:rsidP="00381EC7">
      <w:pPr>
        <w:spacing w:before="0"/>
      </w:pPr>
    </w:p>
    <w:p w14:paraId="070C9D3A" w14:textId="77777777" w:rsidR="001C337F" w:rsidRDefault="001C337F" w:rsidP="00381EC7">
      <w:pPr>
        <w:spacing w:before="0"/>
      </w:pPr>
    </w:p>
    <w:p w14:paraId="17F4A967" w14:textId="77777777" w:rsidR="000B1F8E" w:rsidRDefault="000B1F8E" w:rsidP="00381EC7">
      <w:pPr>
        <w:spacing w:before="0"/>
      </w:pPr>
    </w:p>
    <w:p w14:paraId="09F875F2" w14:textId="77777777" w:rsidR="001C337F" w:rsidRDefault="001C337F" w:rsidP="00381EC7">
      <w:pPr>
        <w:spacing w:before="0"/>
      </w:pPr>
    </w:p>
    <w:p w14:paraId="1BD16E0B" w14:textId="77777777" w:rsidR="001C337F" w:rsidRDefault="001C337F" w:rsidP="00381EC7">
      <w:pPr>
        <w:spacing w:before="0"/>
      </w:pPr>
    </w:p>
    <w:p w14:paraId="5A324B87" w14:textId="77777777" w:rsidR="001C337F" w:rsidRDefault="001C337F" w:rsidP="00381EC7">
      <w:pPr>
        <w:spacing w:before="0"/>
      </w:pPr>
    </w:p>
    <w:p w14:paraId="56886DBB" w14:textId="77777777" w:rsidR="001C337F" w:rsidRDefault="001C337F" w:rsidP="00381EC7">
      <w:pPr>
        <w:spacing w:before="0"/>
      </w:pPr>
    </w:p>
    <w:p w14:paraId="709AF056" w14:textId="52CFC2A7" w:rsidR="004F366F" w:rsidRPr="0079644E" w:rsidRDefault="009D094E" w:rsidP="00F41FFA">
      <w:pPr>
        <w:pStyle w:val="Heading2"/>
        <w:spacing w:before="0"/>
        <w:ind w:left="357" w:hanging="357"/>
        <w:rPr>
          <w:rFonts w:eastAsia="Georgia"/>
          <w:color w:val="000000" w:themeColor="text1"/>
        </w:rPr>
      </w:pPr>
      <w:r w:rsidRPr="0079644E">
        <w:rPr>
          <w:color w:val="000000" w:themeColor="text1"/>
        </w:rPr>
        <w:lastRenderedPageBreak/>
        <w:t>Picture of the Department</w:t>
      </w:r>
      <w:r w:rsidR="006B32EF" w:rsidRPr="0079644E">
        <w:rPr>
          <w:color w:val="000000" w:themeColor="text1"/>
        </w:rPr>
        <w:t xml:space="preserve"> </w:t>
      </w:r>
    </w:p>
    <w:p w14:paraId="2A2EFABC" w14:textId="4F0A3BF3" w:rsidR="009D094E" w:rsidRPr="00193A01" w:rsidRDefault="004F366F" w:rsidP="002E7E6B">
      <w:pPr>
        <w:spacing w:before="0" w:after="120" w:line="240" w:lineRule="auto"/>
        <w:rPr>
          <w:rFonts w:eastAsia="Calibri"/>
          <w:color w:val="000000"/>
          <w:sz w:val="24"/>
          <w:lang w:val="en-US"/>
        </w:rPr>
      </w:pPr>
      <w:r w:rsidRPr="009D094E">
        <w:rPr>
          <w:rFonts w:eastAsia="Calibri"/>
          <w:color w:val="000000"/>
          <w:sz w:val="24"/>
          <w:lang w:val="en-US"/>
        </w:rPr>
        <w:t>Throughout section</w:t>
      </w:r>
      <w:r w:rsidR="002E7E6B">
        <w:rPr>
          <w:rFonts w:eastAsia="Calibri"/>
          <w:color w:val="000000"/>
          <w:sz w:val="24"/>
          <w:lang w:val="en-US"/>
        </w:rPr>
        <w:t xml:space="preserve"> 4</w:t>
      </w:r>
      <w:r w:rsidRPr="009D094E">
        <w:rPr>
          <w:rFonts w:eastAsia="Calibri"/>
          <w:color w:val="000000"/>
          <w:sz w:val="24"/>
          <w:lang w:val="en-US"/>
        </w:rPr>
        <w:t xml:space="preserve"> we present a</w:t>
      </w:r>
      <w:r w:rsidR="00544B22">
        <w:rPr>
          <w:rFonts w:eastAsia="Calibri"/>
          <w:color w:val="000000"/>
          <w:sz w:val="24"/>
          <w:lang w:val="en-US"/>
        </w:rPr>
        <w:t>n outline</w:t>
      </w:r>
      <w:r w:rsidRPr="009D094E">
        <w:rPr>
          <w:rFonts w:eastAsia="Calibri"/>
          <w:color w:val="000000"/>
          <w:sz w:val="24"/>
          <w:lang w:val="en-US"/>
        </w:rPr>
        <w:t xml:space="preserve"> of where the </w:t>
      </w:r>
      <w:r w:rsidR="002E7E6B">
        <w:rPr>
          <w:rFonts w:eastAsia="Calibri"/>
          <w:color w:val="000000"/>
          <w:sz w:val="24"/>
          <w:lang w:val="en-US"/>
        </w:rPr>
        <w:t>School</w:t>
      </w:r>
      <w:r w:rsidRPr="009D094E">
        <w:rPr>
          <w:rFonts w:eastAsia="Calibri"/>
          <w:color w:val="000000"/>
          <w:sz w:val="24"/>
          <w:lang w:val="en-US"/>
        </w:rPr>
        <w:t xml:space="preserve"> stands at the time of </w:t>
      </w:r>
      <w:r>
        <w:rPr>
          <w:rFonts w:eastAsia="Calibri"/>
          <w:color w:val="000000"/>
          <w:sz w:val="24"/>
          <w:lang w:val="en-US"/>
        </w:rPr>
        <w:t xml:space="preserve">application, </w:t>
      </w:r>
      <w:r w:rsidR="00C614B8">
        <w:rPr>
          <w:rFonts w:eastAsia="Calibri"/>
          <w:color w:val="000000"/>
          <w:sz w:val="24"/>
          <w:lang w:val="en-US"/>
        </w:rPr>
        <w:t xml:space="preserve">highlight the impact of our BAP and identify </w:t>
      </w:r>
      <w:r w:rsidR="003A37F5">
        <w:rPr>
          <w:rFonts w:eastAsia="Calibri"/>
          <w:color w:val="000000"/>
          <w:sz w:val="24"/>
          <w:lang w:val="en-US"/>
        </w:rPr>
        <w:t xml:space="preserve">how we </w:t>
      </w:r>
      <w:r w:rsidR="002E7E6B">
        <w:rPr>
          <w:rFonts w:eastAsia="Calibri"/>
          <w:color w:val="000000"/>
          <w:sz w:val="24"/>
          <w:lang w:val="en-US"/>
        </w:rPr>
        <w:t>will</w:t>
      </w:r>
      <w:r w:rsidR="003A37F5">
        <w:rPr>
          <w:rFonts w:eastAsia="Calibri"/>
          <w:color w:val="000000"/>
          <w:sz w:val="24"/>
          <w:lang w:val="en-US"/>
        </w:rPr>
        <w:t xml:space="preserve"> </w:t>
      </w:r>
      <w:r w:rsidR="00C614B8">
        <w:rPr>
          <w:rFonts w:eastAsia="Calibri"/>
          <w:color w:val="000000"/>
          <w:sz w:val="24"/>
          <w:lang w:val="en-US"/>
        </w:rPr>
        <w:t xml:space="preserve">continue to </w:t>
      </w:r>
      <w:r w:rsidR="003A37F5">
        <w:rPr>
          <w:rFonts w:eastAsia="Calibri"/>
          <w:color w:val="000000"/>
          <w:sz w:val="24"/>
          <w:lang w:val="en-US"/>
        </w:rPr>
        <w:t xml:space="preserve">progress through </w:t>
      </w:r>
      <w:r w:rsidR="00544B22">
        <w:rPr>
          <w:rFonts w:eastAsia="Calibri"/>
          <w:color w:val="000000"/>
          <w:sz w:val="24"/>
          <w:lang w:val="en-US"/>
        </w:rPr>
        <w:t xml:space="preserve">the </w:t>
      </w:r>
      <w:r w:rsidR="003A37F5">
        <w:rPr>
          <w:rFonts w:eastAsia="Calibri"/>
          <w:color w:val="000000"/>
          <w:sz w:val="24"/>
          <w:lang w:val="en-US"/>
        </w:rPr>
        <w:t>SAP</w:t>
      </w:r>
      <w:r w:rsidRPr="009D094E">
        <w:rPr>
          <w:rFonts w:eastAsia="Calibri"/>
          <w:color w:val="000000"/>
          <w:sz w:val="24"/>
          <w:lang w:val="en-US"/>
        </w:rPr>
        <w:t xml:space="preserve">. </w:t>
      </w:r>
      <w:r w:rsidR="00544B22">
        <w:rPr>
          <w:rFonts w:eastAsia="Calibri"/>
          <w:color w:val="000000"/>
          <w:sz w:val="24"/>
          <w:lang w:val="en-US"/>
        </w:rPr>
        <w:t xml:space="preserve">We </w:t>
      </w:r>
      <w:r w:rsidR="002E7E6B">
        <w:rPr>
          <w:rFonts w:eastAsia="Calibri"/>
          <w:color w:val="000000"/>
          <w:sz w:val="24"/>
          <w:lang w:val="en-US"/>
        </w:rPr>
        <w:t>provide</w:t>
      </w:r>
      <w:r w:rsidR="00544B22">
        <w:rPr>
          <w:rFonts w:eastAsia="Calibri"/>
          <w:color w:val="000000"/>
          <w:sz w:val="24"/>
          <w:lang w:val="en-US"/>
        </w:rPr>
        <w:t xml:space="preserve"> data for the last 5 years (2012-2017). </w:t>
      </w:r>
      <w:r w:rsidR="00D74D06">
        <w:rPr>
          <w:rFonts w:eastAsia="Calibri"/>
          <w:color w:val="000000"/>
          <w:sz w:val="24"/>
          <w:lang w:val="en-US"/>
        </w:rPr>
        <w:t>Wherever</w:t>
      </w:r>
      <w:r w:rsidR="0079644E">
        <w:rPr>
          <w:rFonts w:eastAsia="Calibri"/>
          <w:color w:val="000000"/>
          <w:sz w:val="24"/>
          <w:lang w:val="en-US"/>
        </w:rPr>
        <w:t xml:space="preserve"> possible </w:t>
      </w:r>
      <w:r w:rsidR="00544B22">
        <w:rPr>
          <w:rFonts w:eastAsia="Calibri"/>
          <w:color w:val="000000"/>
          <w:sz w:val="24"/>
          <w:lang w:val="en-US"/>
        </w:rPr>
        <w:t xml:space="preserve">we have </w:t>
      </w:r>
      <w:r w:rsidR="00544B22" w:rsidRPr="009D094E">
        <w:rPr>
          <w:rFonts w:eastAsia="Calibri"/>
          <w:color w:val="000000"/>
          <w:sz w:val="24"/>
          <w:lang w:val="en-US"/>
        </w:rPr>
        <w:t xml:space="preserve">benchmarked </w:t>
      </w:r>
      <w:r w:rsidR="0079644E">
        <w:rPr>
          <w:rFonts w:eastAsia="Calibri"/>
          <w:color w:val="000000"/>
          <w:sz w:val="24"/>
          <w:lang w:val="en-US"/>
        </w:rPr>
        <w:t xml:space="preserve">both </w:t>
      </w:r>
      <w:r w:rsidR="00544B22" w:rsidRPr="009D094E">
        <w:rPr>
          <w:rFonts w:eastAsia="Calibri"/>
          <w:color w:val="000000"/>
          <w:sz w:val="24"/>
          <w:lang w:val="en-US"/>
        </w:rPr>
        <w:t>against</w:t>
      </w:r>
      <w:r w:rsidR="00544B22">
        <w:rPr>
          <w:rFonts w:eastAsia="Calibri"/>
          <w:color w:val="000000"/>
          <w:sz w:val="24"/>
          <w:lang w:val="en-US"/>
        </w:rPr>
        <w:t xml:space="preserve"> the</w:t>
      </w:r>
      <w:r w:rsidR="00193A01">
        <w:rPr>
          <w:rFonts w:eastAsia="Calibri"/>
          <w:color w:val="000000"/>
          <w:sz w:val="24"/>
          <w:lang w:val="en-US"/>
        </w:rPr>
        <w:t xml:space="preserve"> </w:t>
      </w:r>
      <w:r w:rsidR="008214F3">
        <w:rPr>
          <w:rFonts w:eastAsia="Calibri"/>
          <w:color w:val="000000"/>
          <w:sz w:val="24"/>
          <w:lang w:val="en-US"/>
        </w:rPr>
        <w:t xml:space="preserve">HESA 2016/17 </w:t>
      </w:r>
      <w:r w:rsidR="00193A01">
        <w:rPr>
          <w:rFonts w:eastAsia="Calibri"/>
          <w:color w:val="000000"/>
          <w:sz w:val="24"/>
          <w:lang w:val="en-US"/>
        </w:rPr>
        <w:t xml:space="preserve">Sector and </w:t>
      </w:r>
      <w:r w:rsidR="00EC4B67">
        <w:rPr>
          <w:rFonts w:eastAsia="Calibri"/>
          <w:color w:val="000000"/>
          <w:sz w:val="24"/>
          <w:lang w:val="en-US"/>
        </w:rPr>
        <w:t>RG</w:t>
      </w:r>
      <w:r w:rsidR="008214F3">
        <w:rPr>
          <w:rFonts w:eastAsia="Calibri"/>
          <w:color w:val="000000"/>
          <w:sz w:val="24"/>
          <w:lang w:val="en-US"/>
        </w:rPr>
        <w:t xml:space="preserve"> data</w:t>
      </w:r>
      <w:r w:rsidR="00193A01">
        <w:rPr>
          <w:rFonts w:eastAsia="Calibri"/>
          <w:color w:val="000000"/>
          <w:sz w:val="24"/>
          <w:lang w:val="en-US"/>
        </w:rPr>
        <w:t xml:space="preserve"> </w:t>
      </w:r>
      <w:r w:rsidR="008214F3">
        <w:rPr>
          <w:rFonts w:eastAsia="Calibri"/>
          <w:color w:val="000000"/>
          <w:sz w:val="24"/>
          <w:lang w:val="en-US"/>
        </w:rPr>
        <w:t>and ECU data</w:t>
      </w:r>
      <w:r w:rsidR="00193A01">
        <w:rPr>
          <w:rFonts w:eastAsia="Calibri"/>
          <w:color w:val="000000"/>
          <w:sz w:val="24"/>
          <w:lang w:val="en-US"/>
        </w:rPr>
        <w:t>.</w:t>
      </w:r>
    </w:p>
    <w:p w14:paraId="54647496" w14:textId="099DD634" w:rsidR="001D5F2F" w:rsidRPr="0079644E" w:rsidRDefault="00544B22" w:rsidP="001D5F2F">
      <w:pPr>
        <w:pStyle w:val="Heading5"/>
        <w:spacing w:before="120"/>
        <w:rPr>
          <w:rFonts w:eastAsia="Times New Roman"/>
          <w:color w:val="000000" w:themeColor="text1"/>
        </w:rPr>
      </w:pPr>
      <w:r w:rsidRPr="0079644E">
        <w:rPr>
          <w:rFonts w:eastAsia="Georgia"/>
          <w:noProof/>
          <w:color w:val="000000" w:themeColor="text1"/>
          <w:lang w:eastAsia="en-GB"/>
        </w:rPr>
        <mc:AlternateContent>
          <mc:Choice Requires="wps">
            <w:drawing>
              <wp:anchor distT="45720" distB="45720" distL="114300" distR="114300" simplePos="0" relativeHeight="252329984" behindDoc="0" locked="0" layoutInCell="1" allowOverlap="1" wp14:anchorId="61EF6975" wp14:editId="35AA98CC">
                <wp:simplePos x="0" y="0"/>
                <wp:positionH relativeFrom="margin">
                  <wp:posOffset>14605</wp:posOffset>
                </wp:positionH>
                <wp:positionV relativeFrom="paragraph">
                  <wp:posOffset>382298</wp:posOffset>
                </wp:positionV>
                <wp:extent cx="5532120" cy="353060"/>
                <wp:effectExtent l="0" t="0" r="11430" b="27940"/>
                <wp:wrapTopAndBottom/>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53060"/>
                        </a:xfrm>
                        <a:prstGeom prst="rect">
                          <a:avLst/>
                        </a:prstGeom>
                        <a:solidFill>
                          <a:sysClr val="window" lastClr="FFFFFF">
                            <a:lumMod val="75000"/>
                          </a:sysClr>
                        </a:solidFill>
                        <a:ln w="9525">
                          <a:solidFill>
                            <a:srgbClr val="000000"/>
                          </a:solidFill>
                          <a:miter lim="800000"/>
                          <a:headEnd/>
                          <a:tailEnd/>
                        </a:ln>
                      </wps:spPr>
                      <wps:txbx>
                        <w:txbxContent>
                          <w:p w14:paraId="4FCEE333" w14:textId="08FC4D04" w:rsidR="005D26EA" w:rsidRPr="0079644E" w:rsidRDefault="005D26EA" w:rsidP="009D3C22">
                            <w:pPr>
                              <w:pStyle w:val="Heading22"/>
                              <w:numPr>
                                <w:ilvl w:val="0"/>
                                <w:numId w:val="0"/>
                              </w:numPr>
                              <w:rPr>
                                <w:color w:val="000000" w:themeColor="text1"/>
                              </w:rPr>
                            </w:pPr>
                            <w:r w:rsidRPr="0079644E">
                              <w:rPr>
                                <w:color w:val="000000" w:themeColor="text1"/>
                              </w:rPr>
                              <w:t>(i) Numbers of men and women on access or foundation courses</w:t>
                            </w:r>
                          </w:p>
                          <w:p w14:paraId="4EEEF092" w14:textId="77777777" w:rsidR="005D26EA" w:rsidRPr="0079644E" w:rsidRDefault="005D26EA" w:rsidP="001D5F2F">
                            <w:pPr>
                              <w:pStyle w:val="Heading41"/>
                              <w:spacing w:line="240" w:lineRule="auto"/>
                              <w:ind w:left="567"/>
                              <w:rPr>
                                <w:color w:val="000000" w:themeColor="text1"/>
                              </w:rPr>
                            </w:pPr>
                          </w:p>
                          <w:p w14:paraId="3F8FF119" w14:textId="77777777" w:rsidR="005D26EA" w:rsidRPr="0079644E" w:rsidRDefault="005D26EA" w:rsidP="001D5F2F">
                            <w:pPr>
                              <w:rPr>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EF6975" id="_x0000_s1031" type="#_x0000_t202" style="position:absolute;left:0;text-align:left;margin-left:1.15pt;margin-top:30.1pt;width:435.6pt;height:27.8pt;z-index:25232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" fillcolor="#bfbfbf">
                <v:textbox>
                  <w:txbxContent>
                    <w:p w14:paraId="4FCEE333" w14:textId="08FC4D04" w:rsidR="005D26EA" w:rsidRPr="0079644E" w:rsidRDefault="005D26EA" w:rsidP="009D3C22">
                      <w:pPr>
                        <w:pStyle w:val="Heading22"/>
                        <w:numPr>
                          <w:ilvl w:val="0"/>
                          <w:numId w:val="0"/>
                        </w:numPr>
                        <w:rPr>
                          <w:color w:val="000000" w:themeColor="text1"/>
                        </w:rPr>
                      </w:pPr>
                      <w:r w:rsidRPr="0079644E">
                        <w:rPr>
                          <w:color w:val="000000" w:themeColor="text1"/>
                        </w:rPr>
                        <w:t>(</w:t>
                      </w:r>
                      <w:proofErr w:type="spellStart"/>
                      <w:r w:rsidRPr="0079644E">
                        <w:rPr>
                          <w:color w:val="000000" w:themeColor="text1"/>
                        </w:rPr>
                        <w:t>i</w:t>
                      </w:r>
                      <w:proofErr w:type="spellEnd"/>
                      <w:r w:rsidRPr="0079644E">
                        <w:rPr>
                          <w:color w:val="000000" w:themeColor="text1"/>
                        </w:rPr>
                        <w:t>) Numbers of men and women on access or foundation courses</w:t>
                      </w:r>
                    </w:p>
                    <w:p w14:paraId="4EEEF092" w14:textId="77777777" w:rsidR="005D26EA" w:rsidRPr="0079644E" w:rsidRDefault="005D26EA" w:rsidP="001D5F2F">
                      <w:pPr>
                        <w:pStyle w:val="Heading41"/>
                        <w:spacing w:line="240" w:lineRule="auto"/>
                        <w:ind w:left="567"/>
                        <w:rPr>
                          <w:color w:val="000000" w:themeColor="text1"/>
                        </w:rPr>
                      </w:pPr>
                    </w:p>
                    <w:p w14:paraId="3F8FF119" w14:textId="77777777" w:rsidR="005D26EA" w:rsidRPr="0079644E" w:rsidRDefault="005D26EA" w:rsidP="001D5F2F">
                      <w:pPr>
                        <w:rPr>
                          <w:color w:val="000000" w:themeColor="text1"/>
                        </w:rPr>
                      </w:pPr>
                    </w:p>
                  </w:txbxContent>
                </v:textbox>
                <w10:wrap type="topAndBottom" anchorx="margin"/>
              </v:shape>
            </w:pict>
          </mc:Fallback>
        </mc:AlternateContent>
      </w:r>
      <w:r w:rsidR="009D094E" w:rsidRPr="0079644E">
        <w:rPr>
          <w:rFonts w:eastAsia="Times New Roman"/>
          <w:color w:val="000000" w:themeColor="text1"/>
        </w:rPr>
        <w:t>Student data</w:t>
      </w:r>
    </w:p>
    <w:p w14:paraId="62ADAFC2" w14:textId="45BC242F" w:rsidR="009D094E" w:rsidRPr="009D094E" w:rsidRDefault="009D094E" w:rsidP="009D3C22">
      <w:pPr>
        <w:spacing w:before="0" w:after="120" w:line="240" w:lineRule="auto"/>
        <w:rPr>
          <w:rFonts w:eastAsia="Calibri"/>
          <w:color w:val="000000" w:themeColor="text1"/>
          <w:sz w:val="24"/>
          <w:lang w:val="en-US"/>
        </w:rPr>
      </w:pPr>
      <w:r w:rsidRPr="009D094E">
        <w:rPr>
          <w:rFonts w:eastAsia="Calibri"/>
          <w:color w:val="000000" w:themeColor="text1"/>
          <w:sz w:val="24"/>
          <w:lang w:val="en-US"/>
        </w:rPr>
        <w:tab/>
      </w:r>
      <w:r w:rsidRPr="009D094E">
        <w:rPr>
          <w:rFonts w:eastAsia="Calibri"/>
          <w:color w:val="000000" w:themeColor="text1"/>
          <w:sz w:val="24"/>
          <w:lang w:val="en-US"/>
        </w:rPr>
        <w:tab/>
      </w:r>
    </w:p>
    <w:p w14:paraId="3C3C8396" w14:textId="6E36F3C9" w:rsidR="009D094E" w:rsidRPr="009D094E" w:rsidRDefault="005B1DD9" w:rsidP="009D094E">
      <w:pPr>
        <w:spacing w:before="0" w:line="240" w:lineRule="auto"/>
        <w:rPr>
          <w:rFonts w:eastAsia="Calibri"/>
          <w:b/>
          <w:color w:val="000000"/>
          <w:sz w:val="24"/>
          <w:lang w:val="en-US"/>
        </w:rPr>
      </w:pPr>
      <w:r w:rsidRPr="009D094E">
        <w:rPr>
          <w:rFonts w:eastAsia="Georgia"/>
          <w:noProof/>
          <w:lang w:eastAsia="en-GB"/>
        </w:rPr>
        <mc:AlternateContent>
          <mc:Choice Requires="wps">
            <w:drawing>
              <wp:anchor distT="45720" distB="45720" distL="114300" distR="114300" simplePos="0" relativeHeight="252297216" behindDoc="0" locked="0" layoutInCell="1" allowOverlap="1" wp14:anchorId="3C4F4469" wp14:editId="6CB48F7E">
                <wp:simplePos x="0" y="0"/>
                <wp:positionH relativeFrom="margin">
                  <wp:align>right</wp:align>
                </wp:positionH>
                <wp:positionV relativeFrom="paragraph">
                  <wp:posOffset>365125</wp:posOffset>
                </wp:positionV>
                <wp:extent cx="5532120" cy="353060"/>
                <wp:effectExtent l="0" t="0" r="11430" b="27940"/>
                <wp:wrapTopAndBottom/>
                <wp:docPr id="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53060"/>
                        </a:xfrm>
                        <a:prstGeom prst="rect">
                          <a:avLst/>
                        </a:prstGeom>
                        <a:solidFill>
                          <a:sysClr val="window" lastClr="FFFFFF">
                            <a:lumMod val="75000"/>
                          </a:sysClr>
                        </a:solidFill>
                        <a:ln w="9525">
                          <a:solidFill>
                            <a:srgbClr val="000000"/>
                          </a:solidFill>
                          <a:miter lim="800000"/>
                          <a:headEnd/>
                          <a:tailEnd/>
                        </a:ln>
                      </wps:spPr>
                      <wps:txbx>
                        <w:txbxContent>
                          <w:p w14:paraId="2D2F2D5D" w14:textId="3F057103" w:rsidR="005D26EA" w:rsidRPr="0079644E" w:rsidRDefault="003619CD" w:rsidP="003619CD">
                            <w:pPr>
                              <w:pStyle w:val="Heading22"/>
                              <w:numPr>
                                <w:ilvl w:val="0"/>
                                <w:numId w:val="0"/>
                              </w:numPr>
                              <w:ind w:left="360" w:hanging="360"/>
                              <w:rPr>
                                <w:color w:val="000000" w:themeColor="text1"/>
                              </w:rPr>
                            </w:pPr>
                            <w:r>
                              <w:rPr>
                                <w:color w:val="000000" w:themeColor="text1"/>
                              </w:rPr>
                              <w:t xml:space="preserve">(ii) </w:t>
                            </w:r>
                            <w:r w:rsidR="005D26EA" w:rsidRPr="0079644E">
                              <w:rPr>
                                <w:color w:val="000000" w:themeColor="text1"/>
                              </w:rPr>
                              <w:t xml:space="preserve">Numbers of undergraduate students by gender </w:t>
                            </w:r>
                          </w:p>
                          <w:p w14:paraId="4FD665AF" w14:textId="21182DDC" w:rsidR="005D26EA" w:rsidRPr="0079644E" w:rsidRDefault="005D26EA" w:rsidP="00DC1B1C">
                            <w:pPr>
                              <w:pStyle w:val="Heading37"/>
                              <w:numPr>
                                <w:ilvl w:val="0"/>
                                <w:numId w:val="0"/>
                              </w:numPr>
                              <w:rPr>
                                <w:color w:val="000000" w:themeColor="text1"/>
                              </w:rPr>
                            </w:pPr>
                          </w:p>
                          <w:p w14:paraId="6F07BD5F" w14:textId="77777777" w:rsidR="005D26EA" w:rsidRPr="0079644E" w:rsidRDefault="005D26EA" w:rsidP="009D094E">
                            <w:pPr>
                              <w:pStyle w:val="Heading41"/>
                              <w:ind w:left="357" w:hanging="357"/>
                              <w:rPr>
                                <w:color w:val="000000" w:themeColor="text1"/>
                              </w:rPr>
                            </w:pPr>
                          </w:p>
                          <w:p w14:paraId="16F8CB58" w14:textId="77777777" w:rsidR="005D26EA" w:rsidRPr="0079644E" w:rsidRDefault="005D26EA" w:rsidP="009D094E">
                            <w:pPr>
                              <w:pStyle w:val="Heading41"/>
                              <w:spacing w:line="240" w:lineRule="auto"/>
                              <w:ind w:left="567"/>
                              <w:rPr>
                                <w:color w:val="000000" w:themeColor="text1"/>
                              </w:rPr>
                            </w:pPr>
                          </w:p>
                          <w:p w14:paraId="619D9CC0" w14:textId="77777777" w:rsidR="005D26EA" w:rsidRPr="0079644E" w:rsidRDefault="005D26EA" w:rsidP="009D094E">
                            <w:pPr>
                              <w:rPr>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4F4469" id="_x0000_s1032" type="#_x0000_t202" style="position:absolute;margin-left:384.4pt;margin-top:28.75pt;width:435.6pt;height:27.8pt;z-index:2522972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" fillcolor="#bfbfbf">
                <v:textbox>
                  <w:txbxContent>
                    <w:p w14:paraId="2D2F2D5D" w14:textId="3F057103" w:rsidR="005D26EA" w:rsidRPr="0079644E" w:rsidRDefault="003619CD" w:rsidP="003619CD">
                      <w:pPr>
                        <w:pStyle w:val="Heading22"/>
                        <w:numPr>
                          <w:ilvl w:val="0"/>
                          <w:numId w:val="0"/>
                        </w:numPr>
                        <w:ind w:left="360" w:hanging="360"/>
                        <w:rPr>
                          <w:color w:val="000000" w:themeColor="text1"/>
                        </w:rPr>
                      </w:pPr>
                      <w:r>
                        <w:rPr>
                          <w:color w:val="000000" w:themeColor="text1"/>
                        </w:rPr>
                        <w:t xml:space="preserve">(ii) </w:t>
                      </w:r>
                      <w:r w:rsidR="005D26EA" w:rsidRPr="0079644E">
                        <w:rPr>
                          <w:color w:val="000000" w:themeColor="text1"/>
                        </w:rPr>
                        <w:t xml:space="preserve">Numbers of undergraduate students by gender </w:t>
                      </w:r>
                    </w:p>
                    <w:p w14:paraId="4FD665AF" w14:textId="21182DDC" w:rsidR="005D26EA" w:rsidRPr="0079644E" w:rsidRDefault="005D26EA" w:rsidP="00DC1B1C">
                      <w:pPr>
                        <w:pStyle w:val="Heading37"/>
                        <w:numPr>
                          <w:ilvl w:val="0"/>
                          <w:numId w:val="0"/>
                        </w:numPr>
                        <w:rPr>
                          <w:color w:val="000000" w:themeColor="text1"/>
                        </w:rPr>
                      </w:pPr>
                    </w:p>
                    <w:p w14:paraId="6F07BD5F" w14:textId="77777777" w:rsidR="005D26EA" w:rsidRPr="0079644E" w:rsidRDefault="005D26EA" w:rsidP="009D094E">
                      <w:pPr>
                        <w:pStyle w:val="Heading41"/>
                        <w:ind w:left="357" w:hanging="357"/>
                        <w:rPr>
                          <w:color w:val="000000" w:themeColor="text1"/>
                        </w:rPr>
                      </w:pPr>
                    </w:p>
                    <w:p w14:paraId="16F8CB58" w14:textId="77777777" w:rsidR="005D26EA" w:rsidRPr="0079644E" w:rsidRDefault="005D26EA" w:rsidP="009D094E">
                      <w:pPr>
                        <w:pStyle w:val="Heading41"/>
                        <w:spacing w:line="240" w:lineRule="auto"/>
                        <w:ind w:left="567"/>
                        <w:rPr>
                          <w:color w:val="000000" w:themeColor="text1"/>
                        </w:rPr>
                      </w:pPr>
                    </w:p>
                    <w:p w14:paraId="619D9CC0" w14:textId="77777777" w:rsidR="005D26EA" w:rsidRPr="0079644E" w:rsidRDefault="005D26EA" w:rsidP="009D094E">
                      <w:pPr>
                        <w:rPr>
                          <w:color w:val="000000" w:themeColor="text1"/>
                        </w:rPr>
                      </w:pPr>
                    </w:p>
                  </w:txbxContent>
                </v:textbox>
                <w10:wrap type="topAndBottom" anchorx="margin"/>
              </v:shape>
            </w:pict>
          </mc:Fallback>
        </mc:AlternateContent>
      </w:r>
      <w:r w:rsidR="009D094E" w:rsidRPr="009D094E">
        <w:rPr>
          <w:rFonts w:eastAsia="Calibri"/>
          <w:b/>
          <w:color w:val="000000"/>
          <w:sz w:val="24"/>
          <w:lang w:val="en-US"/>
        </w:rPr>
        <w:t>n/a</w:t>
      </w:r>
    </w:p>
    <w:p w14:paraId="6AFB03FD" w14:textId="36C898D8" w:rsidR="001A1FBB" w:rsidRDefault="009E0B95" w:rsidP="009E0B95">
      <w:pPr>
        <w:keepNext/>
        <w:tabs>
          <w:tab w:val="left" w:pos="567"/>
        </w:tabs>
        <w:spacing w:before="0" w:after="120" w:line="300" w:lineRule="atLeast"/>
        <w:outlineLvl w:val="3"/>
        <w:rPr>
          <w:rFonts w:eastAsia="Calibri"/>
          <w:color w:val="000000"/>
          <w:sz w:val="24"/>
          <w:lang w:val="en-US"/>
        </w:rPr>
      </w:pPr>
      <w:r>
        <w:rPr>
          <w:rFonts w:eastAsia="Calibri"/>
          <w:color w:val="000000"/>
          <w:sz w:val="24"/>
          <w:lang w:val="en-US"/>
        </w:rPr>
        <w:t xml:space="preserve">At undergraduate level the School </w:t>
      </w:r>
      <w:r w:rsidR="0079644E">
        <w:rPr>
          <w:rFonts w:eastAsia="Calibri"/>
          <w:color w:val="000000"/>
          <w:sz w:val="24"/>
          <w:lang w:val="en-US"/>
        </w:rPr>
        <w:t>is currently</w:t>
      </w:r>
      <w:r w:rsidR="00037D06">
        <w:rPr>
          <w:rFonts w:eastAsia="Calibri"/>
          <w:color w:val="000000"/>
          <w:sz w:val="24"/>
          <w:lang w:val="en-US"/>
        </w:rPr>
        <w:t xml:space="preserve"> above sector </w:t>
      </w:r>
      <w:r w:rsidR="00B713AA">
        <w:rPr>
          <w:rFonts w:eastAsia="Calibri"/>
          <w:color w:val="000000"/>
          <w:sz w:val="24"/>
          <w:lang w:val="en-US"/>
        </w:rPr>
        <w:t>average</w:t>
      </w:r>
      <w:r w:rsidR="00037D06">
        <w:rPr>
          <w:rFonts w:eastAsia="Calibri"/>
          <w:color w:val="000000"/>
          <w:sz w:val="24"/>
          <w:lang w:val="en-US"/>
        </w:rPr>
        <w:t xml:space="preserve"> with </w:t>
      </w:r>
      <w:r>
        <w:rPr>
          <w:rFonts w:eastAsia="Calibri"/>
          <w:color w:val="000000"/>
          <w:sz w:val="24"/>
          <w:lang w:val="en-US"/>
        </w:rPr>
        <w:t>a higher proportion of female</w:t>
      </w:r>
      <w:r w:rsidR="00B9067B">
        <w:rPr>
          <w:rFonts w:eastAsia="Calibri"/>
          <w:color w:val="000000"/>
          <w:sz w:val="24"/>
          <w:lang w:val="en-US"/>
        </w:rPr>
        <w:t xml:space="preserve"> students</w:t>
      </w:r>
      <w:r>
        <w:rPr>
          <w:rFonts w:eastAsia="Calibri"/>
          <w:color w:val="000000"/>
          <w:sz w:val="24"/>
          <w:lang w:val="en-US"/>
        </w:rPr>
        <w:t xml:space="preserve"> </w:t>
      </w:r>
      <w:r w:rsidR="007464B2">
        <w:rPr>
          <w:rFonts w:eastAsia="Calibri"/>
          <w:color w:val="000000"/>
          <w:sz w:val="24"/>
          <w:lang w:val="en-US"/>
        </w:rPr>
        <w:t>64% compared to 63% HESA sector 2016-17 and under RG 2016-17 68%</w:t>
      </w:r>
      <w:r>
        <w:rPr>
          <w:rFonts w:eastAsia="Calibri"/>
          <w:color w:val="000000"/>
          <w:sz w:val="24"/>
          <w:lang w:val="en-US"/>
        </w:rPr>
        <w:t xml:space="preserve"> </w:t>
      </w:r>
      <w:r w:rsidR="009D094E" w:rsidRPr="009D094E">
        <w:rPr>
          <w:rFonts w:eastAsia="Calibri"/>
          <w:color w:val="000000"/>
          <w:sz w:val="24"/>
          <w:lang w:val="en-US"/>
        </w:rPr>
        <w:t>(</w:t>
      </w:r>
      <w:r w:rsidR="007464B2">
        <w:rPr>
          <w:rFonts w:eastAsia="Calibri"/>
          <w:b/>
          <w:color w:val="000000"/>
          <w:sz w:val="24"/>
          <w:lang w:val="en-US"/>
        </w:rPr>
        <w:t>Figure 2.1</w:t>
      </w:r>
      <w:r w:rsidR="009D094E" w:rsidRPr="009D094E">
        <w:rPr>
          <w:rFonts w:eastAsia="Calibri"/>
          <w:color w:val="000000"/>
          <w:sz w:val="24"/>
          <w:lang w:val="en-US"/>
        </w:rPr>
        <w:t>).</w:t>
      </w:r>
      <w:r w:rsidR="00037D06" w:rsidRPr="00037D06">
        <w:rPr>
          <w:rFonts w:eastAsia="Calibri"/>
          <w:color w:val="000000"/>
          <w:sz w:val="24"/>
          <w:lang w:val="en-US"/>
        </w:rPr>
        <w:t xml:space="preserve"> </w:t>
      </w:r>
      <w:r w:rsidR="001A1FBB">
        <w:rPr>
          <w:rFonts w:eastAsia="Calibri"/>
          <w:color w:val="000000"/>
          <w:sz w:val="24"/>
          <w:lang w:val="en-US"/>
        </w:rPr>
        <w:t>We</w:t>
      </w:r>
      <w:r w:rsidR="001A1FBB" w:rsidRPr="001A1FBB">
        <w:rPr>
          <w:rFonts w:eastAsia="Calibri"/>
          <w:color w:val="000000"/>
          <w:sz w:val="24"/>
          <w:lang w:val="en-US"/>
        </w:rPr>
        <w:t xml:space="preserve"> consistently</w:t>
      </w:r>
      <w:r w:rsidR="001A1FBB">
        <w:rPr>
          <w:rFonts w:eastAsia="Calibri"/>
          <w:color w:val="000000"/>
          <w:sz w:val="24"/>
          <w:lang w:val="en-US"/>
        </w:rPr>
        <w:t xml:space="preserve"> have</w:t>
      </w:r>
      <w:r w:rsidR="001A1FBB" w:rsidRPr="009D094E">
        <w:rPr>
          <w:rFonts w:eastAsia="Calibri"/>
          <w:color w:val="000000"/>
          <w:sz w:val="24"/>
          <w:lang w:val="en-US"/>
        </w:rPr>
        <w:t xml:space="preserve"> more female applicants </w:t>
      </w:r>
      <w:r w:rsidR="001A1FBB">
        <w:rPr>
          <w:rFonts w:eastAsia="Calibri"/>
          <w:color w:val="000000"/>
          <w:sz w:val="24"/>
          <w:lang w:val="en-US"/>
        </w:rPr>
        <w:t>and</w:t>
      </w:r>
      <w:r w:rsidR="001A1FBB" w:rsidRPr="009D094E">
        <w:rPr>
          <w:rFonts w:eastAsia="Calibri"/>
          <w:color w:val="000000"/>
          <w:sz w:val="24"/>
          <w:lang w:val="en-US"/>
        </w:rPr>
        <w:t xml:space="preserve"> this ratio is maintained in the student offers and enrolment data (</w:t>
      </w:r>
      <w:r w:rsidR="00BB6B8B">
        <w:rPr>
          <w:rFonts w:eastAsia="Calibri"/>
          <w:b/>
          <w:color w:val="000000"/>
          <w:sz w:val="24"/>
          <w:lang w:val="en-US"/>
        </w:rPr>
        <w:t>Figure 4.</w:t>
      </w:r>
      <w:r w:rsidR="005C43F8">
        <w:rPr>
          <w:rFonts w:eastAsia="Calibri"/>
          <w:b/>
          <w:color w:val="000000"/>
          <w:sz w:val="24"/>
          <w:lang w:val="en-US"/>
        </w:rPr>
        <w:t xml:space="preserve">1, Table </w:t>
      </w:r>
      <w:r w:rsidR="007464B2">
        <w:rPr>
          <w:rFonts w:eastAsia="Calibri"/>
          <w:b/>
          <w:color w:val="000000"/>
          <w:sz w:val="24"/>
          <w:lang w:val="en-US"/>
        </w:rPr>
        <w:t>4.</w:t>
      </w:r>
      <w:r w:rsidR="005C43F8">
        <w:rPr>
          <w:rFonts w:eastAsia="Calibri"/>
          <w:b/>
          <w:color w:val="000000"/>
          <w:sz w:val="24"/>
          <w:lang w:val="en-US"/>
        </w:rPr>
        <w:t>1</w:t>
      </w:r>
      <w:r w:rsidR="001A1FBB" w:rsidRPr="009D094E">
        <w:rPr>
          <w:rFonts w:eastAsia="Calibri"/>
          <w:color w:val="000000"/>
          <w:sz w:val="24"/>
          <w:lang w:val="en-US"/>
        </w:rPr>
        <w:t xml:space="preserve">). </w:t>
      </w:r>
      <w:r w:rsidR="007464B2">
        <w:rPr>
          <w:rFonts w:eastAsia="Calibri"/>
          <w:color w:val="000000"/>
          <w:sz w:val="24"/>
          <w:lang w:val="en-US"/>
        </w:rPr>
        <w:t>We are proud of the diversity of our student body (20% Asian, 8%</w:t>
      </w:r>
      <w:r w:rsidR="00E43BEE">
        <w:rPr>
          <w:rFonts w:eastAsia="Calibri"/>
          <w:color w:val="000000"/>
          <w:sz w:val="24"/>
          <w:lang w:val="en-US"/>
        </w:rPr>
        <w:t xml:space="preserve"> Black, 72% state educated, 17% Low Socio Economic groups and 3% Mature students in 2016/</w:t>
      </w:r>
      <w:r w:rsidR="00672AD4">
        <w:rPr>
          <w:rFonts w:eastAsia="Calibri"/>
          <w:color w:val="000000"/>
          <w:sz w:val="24"/>
          <w:lang w:val="en-US"/>
        </w:rPr>
        <w:t>17</w:t>
      </w:r>
      <w:r w:rsidR="00E43BEE">
        <w:rPr>
          <w:rFonts w:eastAsia="Calibri"/>
          <w:color w:val="000000"/>
          <w:sz w:val="24"/>
          <w:lang w:val="en-US"/>
        </w:rPr>
        <w:t xml:space="preserve">) and provide a comprehensive induction and support programme to </w:t>
      </w:r>
      <w:r w:rsidR="00EC42CF">
        <w:rPr>
          <w:rFonts w:eastAsia="Calibri"/>
          <w:color w:val="000000"/>
          <w:sz w:val="24"/>
          <w:lang w:val="en-US"/>
        </w:rPr>
        <w:t>ensure integration at all levels</w:t>
      </w:r>
      <w:r w:rsidR="00E43BEE">
        <w:rPr>
          <w:rFonts w:eastAsia="Calibri"/>
          <w:color w:val="000000"/>
          <w:sz w:val="24"/>
          <w:lang w:val="en-US"/>
        </w:rPr>
        <w:t>.</w:t>
      </w:r>
    </w:p>
    <w:p w14:paraId="30B44490" w14:textId="261E3BFD" w:rsidR="001D5F2F" w:rsidRDefault="001D5F2F" w:rsidP="009E0B95">
      <w:pPr>
        <w:keepNext/>
        <w:tabs>
          <w:tab w:val="left" w:pos="567"/>
        </w:tabs>
        <w:spacing w:before="0" w:after="120" w:line="300" w:lineRule="atLeast"/>
        <w:outlineLvl w:val="3"/>
        <w:rPr>
          <w:rFonts w:eastAsia="Calibri"/>
          <w:color w:val="000000"/>
          <w:sz w:val="24"/>
          <w:lang w:val="en-US"/>
        </w:rPr>
      </w:pPr>
      <w:r>
        <w:rPr>
          <w:rFonts w:eastAsia="Calibri"/>
          <w:color w:val="000000"/>
          <w:sz w:val="24"/>
          <w:lang w:val="en-US"/>
        </w:rPr>
        <w:t xml:space="preserve">We </w:t>
      </w:r>
      <w:r w:rsidR="00EC4B67">
        <w:rPr>
          <w:rFonts w:eastAsia="Calibri"/>
          <w:color w:val="000000"/>
          <w:sz w:val="24"/>
          <w:lang w:val="en-US"/>
        </w:rPr>
        <w:t>have</w:t>
      </w:r>
      <w:r>
        <w:rPr>
          <w:rFonts w:eastAsia="Calibri"/>
          <w:color w:val="000000"/>
          <w:sz w:val="24"/>
          <w:lang w:val="en-US"/>
        </w:rPr>
        <w:t xml:space="preserve"> continued</w:t>
      </w:r>
      <w:r w:rsidR="009E0B95">
        <w:rPr>
          <w:rFonts w:eastAsia="Calibri"/>
          <w:color w:val="000000"/>
          <w:sz w:val="24"/>
          <w:lang w:val="en-US"/>
        </w:rPr>
        <w:t xml:space="preserve"> success in recruiting female students and</w:t>
      </w:r>
      <w:r w:rsidR="00B27C1C">
        <w:rPr>
          <w:rFonts w:eastAsia="Calibri"/>
          <w:color w:val="000000"/>
          <w:sz w:val="24"/>
          <w:lang w:val="en-US"/>
        </w:rPr>
        <w:t xml:space="preserve"> are committed to </w:t>
      </w:r>
      <w:r w:rsidR="00B9067B">
        <w:rPr>
          <w:rFonts w:eastAsia="Calibri"/>
          <w:color w:val="000000"/>
          <w:sz w:val="24"/>
          <w:lang w:val="en-US"/>
        </w:rPr>
        <w:t xml:space="preserve">maintaining </w:t>
      </w:r>
      <w:r>
        <w:rPr>
          <w:rFonts w:eastAsia="Calibri"/>
          <w:color w:val="000000"/>
          <w:sz w:val="24"/>
          <w:lang w:val="en-US"/>
        </w:rPr>
        <w:t>strength in this area</w:t>
      </w:r>
      <w:r w:rsidR="009E0B95">
        <w:rPr>
          <w:rFonts w:eastAsia="Calibri"/>
          <w:color w:val="000000"/>
          <w:sz w:val="24"/>
          <w:lang w:val="en-US"/>
        </w:rPr>
        <w:t xml:space="preserve"> though</w:t>
      </w:r>
      <w:r w:rsidRPr="009D094E">
        <w:rPr>
          <w:rFonts w:eastAsia="Calibri"/>
          <w:color w:val="000000"/>
          <w:sz w:val="24"/>
          <w:lang w:val="en-US"/>
        </w:rPr>
        <w:t>:</w:t>
      </w:r>
    </w:p>
    <w:p w14:paraId="0EB70BE7" w14:textId="6CADF078" w:rsidR="001D5F2F" w:rsidRPr="003566F9" w:rsidRDefault="001D5F2F" w:rsidP="00516E57">
      <w:pPr>
        <w:pStyle w:val="ListParagraph"/>
        <w:numPr>
          <w:ilvl w:val="0"/>
          <w:numId w:val="38"/>
        </w:numPr>
        <w:tabs>
          <w:tab w:val="left" w:pos="567"/>
        </w:tabs>
        <w:spacing w:after="120"/>
        <w:rPr>
          <w:rFonts w:eastAsia="Calibri"/>
          <w:color w:val="000000"/>
          <w:lang w:val="en-US"/>
        </w:rPr>
      </w:pPr>
      <w:r>
        <w:rPr>
          <w:rFonts w:ascii="Calibri" w:eastAsia="Calibri" w:hAnsi="Calibri"/>
          <w:color w:val="000000"/>
          <w:lang w:val="en-US"/>
        </w:rPr>
        <w:t>P</w:t>
      </w:r>
      <w:r w:rsidRPr="003566F9">
        <w:rPr>
          <w:rFonts w:ascii="Calibri" w:eastAsia="Calibri" w:hAnsi="Calibri"/>
          <w:color w:val="000000"/>
          <w:lang w:val="en-US"/>
        </w:rPr>
        <w:t xml:space="preserve">rominence of female </w:t>
      </w:r>
      <w:r>
        <w:rPr>
          <w:rFonts w:ascii="Calibri" w:eastAsia="Calibri" w:hAnsi="Calibri"/>
          <w:color w:val="000000"/>
          <w:lang w:val="en-US"/>
        </w:rPr>
        <w:t>staff</w:t>
      </w:r>
      <w:r w:rsidRPr="003566F9">
        <w:rPr>
          <w:rFonts w:ascii="Calibri" w:eastAsia="Calibri" w:hAnsi="Calibri"/>
          <w:color w:val="000000"/>
          <w:lang w:val="en-US"/>
        </w:rPr>
        <w:t xml:space="preserve"> in core</w:t>
      </w:r>
      <w:r w:rsidR="009E0B95">
        <w:rPr>
          <w:rFonts w:ascii="Calibri" w:eastAsia="Calibri" w:hAnsi="Calibri"/>
          <w:color w:val="000000"/>
          <w:lang w:val="en-US"/>
        </w:rPr>
        <w:t xml:space="preserve"> staff</w:t>
      </w:r>
      <w:r w:rsidRPr="003566F9">
        <w:rPr>
          <w:rFonts w:ascii="Calibri" w:eastAsia="Calibri" w:hAnsi="Calibri"/>
          <w:color w:val="000000"/>
          <w:lang w:val="en-US"/>
        </w:rPr>
        <w:t xml:space="preserve"> positions </w:t>
      </w:r>
    </w:p>
    <w:p w14:paraId="1F504A40" w14:textId="590F00D5" w:rsidR="001D5F2F" w:rsidRDefault="001D5F2F" w:rsidP="00516E57">
      <w:pPr>
        <w:pStyle w:val="ListParagraph"/>
        <w:numPr>
          <w:ilvl w:val="0"/>
          <w:numId w:val="38"/>
        </w:numPr>
        <w:tabs>
          <w:tab w:val="left" w:pos="567"/>
        </w:tabs>
        <w:spacing w:after="120"/>
        <w:rPr>
          <w:rFonts w:eastAsia="Calibri"/>
          <w:color w:val="000000"/>
          <w:lang w:val="en-US"/>
        </w:rPr>
      </w:pPr>
      <w:r>
        <w:rPr>
          <w:rFonts w:ascii="Calibri" w:eastAsia="Calibri" w:hAnsi="Calibri"/>
          <w:color w:val="000000"/>
          <w:lang w:val="en-US"/>
        </w:rPr>
        <w:t>H</w:t>
      </w:r>
      <w:r w:rsidRPr="003566F9">
        <w:rPr>
          <w:rFonts w:ascii="Calibri" w:eastAsia="Calibri" w:hAnsi="Calibri"/>
          <w:color w:val="000000"/>
          <w:lang w:val="en-US"/>
        </w:rPr>
        <w:t>igh visibility of female</w:t>
      </w:r>
      <w:r w:rsidR="009E0B95">
        <w:rPr>
          <w:rFonts w:ascii="Calibri" w:eastAsia="Calibri" w:hAnsi="Calibri"/>
          <w:color w:val="000000"/>
          <w:lang w:val="en-US"/>
        </w:rPr>
        <w:t xml:space="preserve"> staff and student</w:t>
      </w:r>
      <w:r w:rsidRPr="003566F9">
        <w:rPr>
          <w:rFonts w:ascii="Calibri" w:eastAsia="Calibri" w:hAnsi="Calibri"/>
          <w:color w:val="000000"/>
          <w:lang w:val="en-US"/>
        </w:rPr>
        <w:t xml:space="preserve"> representation at open days</w:t>
      </w:r>
    </w:p>
    <w:p w14:paraId="663D4EF7" w14:textId="16206D3F" w:rsidR="001D5F2F" w:rsidRDefault="00EC42CF" w:rsidP="00516E57">
      <w:pPr>
        <w:pStyle w:val="ListParagraph"/>
        <w:numPr>
          <w:ilvl w:val="0"/>
          <w:numId w:val="38"/>
        </w:numPr>
        <w:tabs>
          <w:tab w:val="left" w:pos="567"/>
        </w:tabs>
        <w:spacing w:after="120"/>
        <w:rPr>
          <w:rFonts w:eastAsia="Calibri"/>
          <w:color w:val="000000"/>
          <w:lang w:val="en-US"/>
        </w:rPr>
      </w:pPr>
      <w:r>
        <w:rPr>
          <w:rFonts w:ascii="Calibri" w:eastAsia="Calibri" w:hAnsi="Calibri"/>
          <w:color w:val="000000"/>
          <w:lang w:val="en-US"/>
        </w:rPr>
        <w:t>Raising</w:t>
      </w:r>
      <w:r w:rsidR="001D5F2F" w:rsidRPr="003566F9">
        <w:rPr>
          <w:rFonts w:ascii="Calibri" w:eastAsia="Calibri" w:hAnsi="Calibri"/>
          <w:color w:val="000000"/>
          <w:lang w:val="en-US"/>
        </w:rPr>
        <w:t xml:space="preserve"> the profile of </w:t>
      </w:r>
      <w:r w:rsidR="001D5F2F">
        <w:rPr>
          <w:rFonts w:ascii="Calibri" w:eastAsia="Calibri" w:hAnsi="Calibri"/>
          <w:color w:val="000000"/>
          <w:lang w:val="en-US"/>
        </w:rPr>
        <w:t>AS</w:t>
      </w:r>
      <w:r w:rsidR="001D5F2F" w:rsidRPr="003566F9">
        <w:rPr>
          <w:rFonts w:ascii="Calibri" w:eastAsia="Calibri" w:hAnsi="Calibri"/>
          <w:color w:val="000000"/>
          <w:lang w:val="en-US"/>
        </w:rPr>
        <w:t xml:space="preserve"> at outreach</w:t>
      </w:r>
      <w:r>
        <w:rPr>
          <w:rFonts w:ascii="Calibri" w:eastAsia="Calibri" w:hAnsi="Calibri"/>
          <w:color w:val="000000"/>
          <w:lang w:val="en-US"/>
        </w:rPr>
        <w:t>,</w:t>
      </w:r>
      <w:r w:rsidR="001D5F2F" w:rsidRPr="003566F9">
        <w:rPr>
          <w:rFonts w:ascii="Calibri" w:eastAsia="Calibri" w:hAnsi="Calibri"/>
          <w:color w:val="000000"/>
          <w:lang w:val="en-US"/>
        </w:rPr>
        <w:t xml:space="preserve"> recruitment </w:t>
      </w:r>
      <w:r>
        <w:rPr>
          <w:rFonts w:ascii="Calibri" w:eastAsia="Calibri" w:hAnsi="Calibri"/>
          <w:color w:val="000000"/>
          <w:lang w:val="en-US"/>
        </w:rPr>
        <w:t>and</w:t>
      </w:r>
      <w:r w:rsidR="009E0B95">
        <w:rPr>
          <w:rFonts w:ascii="Calibri" w:eastAsia="Calibri" w:hAnsi="Calibri"/>
          <w:color w:val="000000"/>
          <w:lang w:val="en-US"/>
        </w:rPr>
        <w:t xml:space="preserve"> induction</w:t>
      </w:r>
      <w:r>
        <w:rPr>
          <w:rFonts w:ascii="Calibri" w:eastAsia="Calibri" w:hAnsi="Calibri"/>
          <w:color w:val="000000"/>
          <w:lang w:val="en-US"/>
        </w:rPr>
        <w:t xml:space="preserve"> events</w:t>
      </w:r>
    </w:p>
    <w:p w14:paraId="0CA72E84" w14:textId="750BB8B7" w:rsidR="009D094E" w:rsidRPr="00735B3A" w:rsidRDefault="001D5F2F" w:rsidP="00516E57">
      <w:pPr>
        <w:pStyle w:val="ListParagraph"/>
        <w:numPr>
          <w:ilvl w:val="0"/>
          <w:numId w:val="38"/>
        </w:numPr>
        <w:tabs>
          <w:tab w:val="left" w:pos="567"/>
        </w:tabs>
        <w:spacing w:after="120"/>
        <w:rPr>
          <w:rFonts w:eastAsia="Calibri"/>
          <w:color w:val="000000"/>
          <w:lang w:val="en-US"/>
        </w:rPr>
      </w:pPr>
      <w:r>
        <w:rPr>
          <w:rFonts w:ascii="Calibri" w:eastAsia="Calibri" w:hAnsi="Calibri"/>
          <w:color w:val="000000"/>
          <w:lang w:val="en-US"/>
        </w:rPr>
        <w:t>H</w:t>
      </w:r>
      <w:r w:rsidRPr="003566F9">
        <w:rPr>
          <w:rFonts w:ascii="Calibri" w:eastAsia="Calibri" w:hAnsi="Calibri"/>
          <w:color w:val="000000"/>
          <w:lang w:val="en-US"/>
        </w:rPr>
        <w:t xml:space="preserve">ighlighting and celebrating academic and research successes of female students and staff on </w:t>
      </w:r>
      <w:r w:rsidR="009E0B95">
        <w:rPr>
          <w:rFonts w:ascii="Calibri" w:eastAsia="Calibri" w:hAnsi="Calibri"/>
          <w:color w:val="000000"/>
          <w:lang w:val="en-US"/>
        </w:rPr>
        <w:t xml:space="preserve">our </w:t>
      </w:r>
      <w:r w:rsidRPr="003566F9">
        <w:rPr>
          <w:rFonts w:ascii="Calibri" w:eastAsia="Calibri" w:hAnsi="Calibri"/>
          <w:color w:val="000000"/>
          <w:lang w:val="en-US"/>
        </w:rPr>
        <w:t>webpages</w:t>
      </w:r>
      <w:r w:rsidR="00FF700D" w:rsidRPr="00735B3A">
        <w:rPr>
          <w:rFonts w:eastAsia="Georgia"/>
          <w:color w:val="003767" w:themeColor="accent1"/>
          <w:sz w:val="20"/>
        </w:rPr>
        <w:br/>
      </w:r>
    </w:p>
    <w:p w14:paraId="6ACD0A20" w14:textId="77777777" w:rsidR="009D094E" w:rsidRPr="009D094E" w:rsidRDefault="009D094E" w:rsidP="009D094E">
      <w:pPr>
        <w:spacing w:before="0" w:line="240" w:lineRule="auto"/>
        <w:rPr>
          <w:rFonts w:eastAsia="Calibri"/>
          <w:b/>
          <w:color w:val="000000"/>
          <w:sz w:val="24"/>
          <w:lang w:val="en-US"/>
        </w:rPr>
      </w:pPr>
      <w:r w:rsidRPr="009D094E">
        <w:rPr>
          <w:rFonts w:eastAsia="Calibri"/>
          <w:noProof/>
          <w:color w:val="000000"/>
          <w:sz w:val="22"/>
          <w:lang w:eastAsia="en-GB"/>
        </w:rPr>
        <w:lastRenderedPageBreak/>
        <w:drawing>
          <wp:inline distT="0" distB="0" distL="0" distR="0" wp14:anchorId="61008E5F" wp14:editId="65F1B641">
            <wp:extent cx="4638675" cy="3343275"/>
            <wp:effectExtent l="0" t="0" r="9525" b="9525"/>
            <wp:docPr id="331"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B901EBF" w14:textId="01FEB6D6" w:rsidR="00C117BF" w:rsidRDefault="003755F0" w:rsidP="001A1FBB">
      <w:pPr>
        <w:spacing w:before="120" w:after="120" w:line="240" w:lineRule="auto"/>
        <w:rPr>
          <w:rFonts w:eastAsia="Calibri"/>
          <w:color w:val="000000"/>
          <w:sz w:val="24"/>
          <w:lang w:val="en-US"/>
        </w:rPr>
      </w:pPr>
      <w:r>
        <w:rPr>
          <w:rFonts w:eastAsia="Calibri"/>
          <w:b/>
          <w:color w:val="000000"/>
          <w:sz w:val="24"/>
          <w:lang w:val="en-US"/>
        </w:rPr>
        <w:t xml:space="preserve">Figure 4.1 </w:t>
      </w:r>
      <w:r w:rsidR="00C614B8">
        <w:rPr>
          <w:rFonts w:eastAsia="Calibri"/>
          <w:b/>
          <w:color w:val="000000"/>
          <w:sz w:val="24"/>
          <w:lang w:val="en-US"/>
        </w:rPr>
        <w:t xml:space="preserve">SLS </w:t>
      </w:r>
      <w:r w:rsidR="00582B4A">
        <w:rPr>
          <w:rFonts w:eastAsia="Calibri"/>
          <w:b/>
          <w:color w:val="000000"/>
          <w:sz w:val="24"/>
          <w:lang w:val="en-US"/>
        </w:rPr>
        <w:t>u</w:t>
      </w:r>
      <w:r w:rsidR="009D094E" w:rsidRPr="009D094E">
        <w:rPr>
          <w:rFonts w:eastAsia="Calibri"/>
          <w:b/>
          <w:color w:val="000000"/>
          <w:sz w:val="24"/>
          <w:lang w:val="en-US"/>
        </w:rPr>
        <w:t>ndergraduate student enrolments by gender</w:t>
      </w:r>
      <w:r w:rsidR="008214F3">
        <w:rPr>
          <w:rFonts w:eastAsia="Calibri"/>
          <w:b/>
          <w:color w:val="000000"/>
          <w:sz w:val="24"/>
          <w:lang w:val="en-US"/>
        </w:rPr>
        <w:t xml:space="preserve"> </w:t>
      </w:r>
    </w:p>
    <w:p w14:paraId="0C0EE766" w14:textId="4E15FB74" w:rsidR="00C117BF" w:rsidRPr="009D094E" w:rsidRDefault="00C117BF" w:rsidP="00C117BF">
      <w:pPr>
        <w:spacing w:before="0" w:line="240" w:lineRule="auto"/>
        <w:rPr>
          <w:rFonts w:eastAsia="Calibri"/>
          <w:color w:val="000000"/>
          <w:sz w:val="24"/>
          <w:lang w:val="en-US"/>
        </w:rPr>
      </w:pPr>
    </w:p>
    <w:p w14:paraId="6BFAE933" w14:textId="212F5EFF" w:rsidR="00C117BF" w:rsidRDefault="005C43F8" w:rsidP="00C117BF">
      <w:pPr>
        <w:spacing w:before="0" w:line="240" w:lineRule="auto"/>
        <w:rPr>
          <w:rFonts w:eastAsia="Calibri"/>
          <w:b/>
          <w:color w:val="000000"/>
          <w:sz w:val="24"/>
          <w:lang w:val="en-US"/>
        </w:rPr>
      </w:pPr>
      <w:r>
        <w:rPr>
          <w:rFonts w:eastAsia="Calibri"/>
          <w:b/>
          <w:color w:val="000000"/>
          <w:sz w:val="24"/>
          <w:lang w:val="en-US"/>
        </w:rPr>
        <w:t>Table</w:t>
      </w:r>
      <w:r w:rsidR="00C117BF" w:rsidRPr="009D094E">
        <w:rPr>
          <w:rFonts w:eastAsia="Calibri"/>
          <w:b/>
          <w:color w:val="000000"/>
          <w:sz w:val="24"/>
          <w:lang w:val="en-US"/>
        </w:rPr>
        <w:t xml:space="preserve"> 4.</w:t>
      </w:r>
      <w:r>
        <w:rPr>
          <w:rFonts w:eastAsia="Calibri"/>
          <w:b/>
          <w:color w:val="000000"/>
          <w:sz w:val="24"/>
          <w:lang w:val="en-US"/>
        </w:rPr>
        <w:t>1</w:t>
      </w:r>
      <w:r w:rsidR="00C117BF" w:rsidRPr="009D094E">
        <w:rPr>
          <w:rFonts w:eastAsia="Calibri"/>
          <w:b/>
          <w:color w:val="000000"/>
          <w:sz w:val="24"/>
          <w:lang w:val="en-US"/>
        </w:rPr>
        <w:t xml:space="preserve"> Proportion of UG applicants, offers, e</w:t>
      </w:r>
      <w:r w:rsidR="00EB508B">
        <w:rPr>
          <w:rFonts w:eastAsia="Calibri"/>
          <w:b/>
          <w:color w:val="000000"/>
          <w:sz w:val="24"/>
          <w:lang w:val="en-US"/>
        </w:rPr>
        <w:t>nrolments</w:t>
      </w:r>
    </w:p>
    <w:p w14:paraId="6004B422" w14:textId="77777777" w:rsidR="005C43F8" w:rsidRPr="009D094E" w:rsidRDefault="005C43F8" w:rsidP="00C117BF">
      <w:pPr>
        <w:spacing w:before="0" w:line="240" w:lineRule="auto"/>
        <w:rPr>
          <w:rFonts w:eastAsia="Calibri"/>
          <w:b/>
          <w:color w:val="000000"/>
          <w:sz w:val="24"/>
          <w:lang w:val="en-US"/>
        </w:rPr>
      </w:pPr>
    </w:p>
    <w:tbl>
      <w:tblPr>
        <w:tblW w:w="9620" w:type="dxa"/>
        <w:tblLook w:val="04A0" w:firstRow="1" w:lastRow="0" w:firstColumn="1" w:lastColumn="0" w:noHBand="0" w:noVBand="1"/>
      </w:tblPr>
      <w:tblGrid>
        <w:gridCol w:w="1300"/>
        <w:gridCol w:w="1820"/>
        <w:gridCol w:w="1300"/>
        <w:gridCol w:w="1300"/>
        <w:gridCol w:w="1300"/>
        <w:gridCol w:w="1300"/>
        <w:gridCol w:w="1300"/>
      </w:tblGrid>
      <w:tr w:rsidR="005C43F8" w:rsidRPr="00513EB8" w14:paraId="081683FC" w14:textId="77777777" w:rsidTr="005C43F8">
        <w:trPr>
          <w:trHeight w:val="320"/>
        </w:trPr>
        <w:tc>
          <w:tcPr>
            <w:tcW w:w="1300"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05C48ACA" w14:textId="77777777" w:rsidR="005C43F8" w:rsidRPr="00513EB8" w:rsidRDefault="005C43F8" w:rsidP="005C43F8">
            <w:pPr>
              <w:spacing w:before="0" w:line="240" w:lineRule="auto"/>
              <w:rPr>
                <w:rFonts w:eastAsia="Times New Roman" w:cs="Calibri"/>
                <w:b/>
                <w:bCs/>
                <w:color w:val="000000"/>
                <w:sz w:val="22"/>
                <w:szCs w:val="22"/>
              </w:rPr>
            </w:pPr>
            <w:r w:rsidRPr="00513EB8">
              <w:rPr>
                <w:rFonts w:eastAsia="Times New Roman" w:cs="Calibri"/>
                <w:b/>
                <w:bCs/>
                <w:color w:val="000000"/>
                <w:sz w:val="22"/>
                <w:szCs w:val="22"/>
              </w:rPr>
              <w:t> </w:t>
            </w:r>
          </w:p>
        </w:tc>
        <w:tc>
          <w:tcPr>
            <w:tcW w:w="1820" w:type="dxa"/>
            <w:tcBorders>
              <w:top w:val="single" w:sz="4" w:space="0" w:color="auto"/>
              <w:left w:val="nil"/>
              <w:bottom w:val="single" w:sz="4" w:space="0" w:color="auto"/>
              <w:right w:val="single" w:sz="4" w:space="0" w:color="auto"/>
            </w:tcBorders>
            <w:shd w:val="clear" w:color="000000" w:fill="D0CECE"/>
            <w:noWrap/>
            <w:vAlign w:val="bottom"/>
            <w:hideMark/>
          </w:tcPr>
          <w:p w14:paraId="600D17DC" w14:textId="77777777" w:rsidR="005C43F8" w:rsidRPr="00513EB8" w:rsidRDefault="005C43F8" w:rsidP="005C43F8">
            <w:pPr>
              <w:spacing w:before="0" w:line="240" w:lineRule="auto"/>
              <w:rPr>
                <w:rFonts w:eastAsia="Times New Roman" w:cs="Calibri"/>
                <w:b/>
                <w:bCs/>
                <w:color w:val="000000"/>
                <w:sz w:val="22"/>
                <w:szCs w:val="22"/>
              </w:rPr>
            </w:pPr>
            <w:r w:rsidRPr="00513EB8">
              <w:rPr>
                <w:rFonts w:eastAsia="Times New Roman" w:cs="Calibri"/>
                <w:b/>
                <w:bCs/>
                <w:color w:val="000000"/>
                <w:sz w:val="22"/>
                <w:szCs w:val="22"/>
              </w:rPr>
              <w:t> </w:t>
            </w:r>
          </w:p>
        </w:tc>
        <w:tc>
          <w:tcPr>
            <w:tcW w:w="6500" w:type="dxa"/>
            <w:gridSpan w:val="5"/>
            <w:tcBorders>
              <w:top w:val="single" w:sz="4" w:space="0" w:color="auto"/>
              <w:left w:val="nil"/>
              <w:bottom w:val="single" w:sz="4" w:space="0" w:color="auto"/>
              <w:right w:val="single" w:sz="4" w:space="0" w:color="auto"/>
            </w:tcBorders>
            <w:shd w:val="clear" w:color="000000" w:fill="D0CECE"/>
            <w:noWrap/>
            <w:vAlign w:val="bottom"/>
            <w:hideMark/>
          </w:tcPr>
          <w:p w14:paraId="715940C4"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Total Numbers</w:t>
            </w:r>
          </w:p>
        </w:tc>
      </w:tr>
      <w:tr w:rsidR="005C43F8" w:rsidRPr="00513EB8" w14:paraId="142BE7C0" w14:textId="77777777" w:rsidTr="005C43F8">
        <w:trPr>
          <w:trHeight w:val="320"/>
        </w:trPr>
        <w:tc>
          <w:tcPr>
            <w:tcW w:w="1300" w:type="dxa"/>
            <w:tcBorders>
              <w:top w:val="nil"/>
              <w:left w:val="single" w:sz="4" w:space="0" w:color="auto"/>
              <w:bottom w:val="single" w:sz="4" w:space="0" w:color="auto"/>
              <w:right w:val="single" w:sz="4" w:space="0" w:color="auto"/>
            </w:tcBorders>
            <w:shd w:val="clear" w:color="000000" w:fill="D0CECE"/>
            <w:noWrap/>
            <w:vAlign w:val="bottom"/>
            <w:hideMark/>
          </w:tcPr>
          <w:p w14:paraId="62D219DC" w14:textId="77777777" w:rsidR="005C43F8" w:rsidRPr="00513EB8" w:rsidRDefault="005C43F8" w:rsidP="005C43F8">
            <w:pPr>
              <w:spacing w:before="0" w:line="240" w:lineRule="auto"/>
              <w:rPr>
                <w:rFonts w:eastAsia="Times New Roman" w:cs="Calibri"/>
                <w:b/>
                <w:bCs/>
                <w:color w:val="000000"/>
                <w:sz w:val="22"/>
                <w:szCs w:val="22"/>
              </w:rPr>
            </w:pPr>
            <w:r w:rsidRPr="00513EB8">
              <w:rPr>
                <w:rFonts w:eastAsia="Times New Roman" w:cs="Calibri"/>
                <w:b/>
                <w:bCs/>
                <w:color w:val="000000"/>
                <w:sz w:val="22"/>
                <w:szCs w:val="22"/>
              </w:rPr>
              <w:t> </w:t>
            </w:r>
          </w:p>
        </w:tc>
        <w:tc>
          <w:tcPr>
            <w:tcW w:w="1820" w:type="dxa"/>
            <w:tcBorders>
              <w:top w:val="nil"/>
              <w:left w:val="nil"/>
              <w:bottom w:val="single" w:sz="4" w:space="0" w:color="auto"/>
              <w:right w:val="single" w:sz="4" w:space="0" w:color="auto"/>
            </w:tcBorders>
            <w:shd w:val="clear" w:color="000000" w:fill="D0CECE"/>
            <w:noWrap/>
            <w:vAlign w:val="bottom"/>
            <w:hideMark/>
          </w:tcPr>
          <w:p w14:paraId="3136F96B" w14:textId="77777777" w:rsidR="005C43F8" w:rsidRPr="00513EB8" w:rsidRDefault="005C43F8" w:rsidP="005C43F8">
            <w:pPr>
              <w:spacing w:before="0" w:line="240" w:lineRule="auto"/>
              <w:rPr>
                <w:rFonts w:eastAsia="Times New Roman" w:cs="Calibri"/>
                <w:b/>
                <w:bCs/>
                <w:color w:val="000000"/>
                <w:sz w:val="22"/>
                <w:szCs w:val="22"/>
              </w:rPr>
            </w:pPr>
            <w:r w:rsidRPr="00513EB8">
              <w:rPr>
                <w:rFonts w:eastAsia="Times New Roman" w:cs="Calibri"/>
                <w:b/>
                <w:bCs/>
                <w:color w:val="000000"/>
                <w:sz w:val="22"/>
                <w:szCs w:val="22"/>
              </w:rPr>
              <w:t> </w:t>
            </w:r>
          </w:p>
        </w:tc>
        <w:tc>
          <w:tcPr>
            <w:tcW w:w="1300" w:type="dxa"/>
            <w:tcBorders>
              <w:top w:val="nil"/>
              <w:left w:val="nil"/>
              <w:bottom w:val="single" w:sz="4" w:space="0" w:color="auto"/>
              <w:right w:val="single" w:sz="4" w:space="0" w:color="auto"/>
            </w:tcBorders>
            <w:shd w:val="clear" w:color="000000" w:fill="D0CECE"/>
            <w:noWrap/>
            <w:vAlign w:val="bottom"/>
            <w:hideMark/>
          </w:tcPr>
          <w:p w14:paraId="250B5850"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12/13</w:t>
            </w:r>
          </w:p>
        </w:tc>
        <w:tc>
          <w:tcPr>
            <w:tcW w:w="1300" w:type="dxa"/>
            <w:tcBorders>
              <w:top w:val="nil"/>
              <w:left w:val="nil"/>
              <w:bottom w:val="single" w:sz="4" w:space="0" w:color="auto"/>
              <w:right w:val="single" w:sz="4" w:space="0" w:color="auto"/>
            </w:tcBorders>
            <w:shd w:val="clear" w:color="000000" w:fill="D0CECE"/>
            <w:noWrap/>
            <w:vAlign w:val="bottom"/>
            <w:hideMark/>
          </w:tcPr>
          <w:p w14:paraId="3F47B1C1"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13/14</w:t>
            </w:r>
          </w:p>
        </w:tc>
        <w:tc>
          <w:tcPr>
            <w:tcW w:w="1300" w:type="dxa"/>
            <w:tcBorders>
              <w:top w:val="nil"/>
              <w:left w:val="nil"/>
              <w:bottom w:val="single" w:sz="4" w:space="0" w:color="auto"/>
              <w:right w:val="single" w:sz="4" w:space="0" w:color="auto"/>
            </w:tcBorders>
            <w:shd w:val="clear" w:color="000000" w:fill="D0CECE"/>
            <w:noWrap/>
            <w:vAlign w:val="bottom"/>
            <w:hideMark/>
          </w:tcPr>
          <w:p w14:paraId="3C7B17E6"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14/15</w:t>
            </w:r>
          </w:p>
        </w:tc>
        <w:tc>
          <w:tcPr>
            <w:tcW w:w="1300" w:type="dxa"/>
            <w:tcBorders>
              <w:top w:val="nil"/>
              <w:left w:val="nil"/>
              <w:bottom w:val="single" w:sz="4" w:space="0" w:color="auto"/>
              <w:right w:val="single" w:sz="4" w:space="0" w:color="auto"/>
            </w:tcBorders>
            <w:shd w:val="clear" w:color="000000" w:fill="D0CECE"/>
            <w:noWrap/>
            <w:vAlign w:val="bottom"/>
            <w:hideMark/>
          </w:tcPr>
          <w:p w14:paraId="5950A3C7"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15/16</w:t>
            </w:r>
          </w:p>
        </w:tc>
        <w:tc>
          <w:tcPr>
            <w:tcW w:w="1300" w:type="dxa"/>
            <w:tcBorders>
              <w:top w:val="nil"/>
              <w:left w:val="nil"/>
              <w:bottom w:val="single" w:sz="4" w:space="0" w:color="auto"/>
              <w:right w:val="single" w:sz="4" w:space="0" w:color="auto"/>
            </w:tcBorders>
            <w:shd w:val="clear" w:color="000000" w:fill="D0CECE"/>
            <w:noWrap/>
            <w:vAlign w:val="bottom"/>
            <w:hideMark/>
          </w:tcPr>
          <w:p w14:paraId="05A7DF3D"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16/17</w:t>
            </w:r>
          </w:p>
        </w:tc>
      </w:tr>
      <w:tr w:rsidR="005C43F8" w:rsidRPr="00513EB8" w14:paraId="0544E38F" w14:textId="77777777" w:rsidTr="005C43F8">
        <w:trPr>
          <w:trHeight w:val="320"/>
        </w:trPr>
        <w:tc>
          <w:tcPr>
            <w:tcW w:w="1300" w:type="dxa"/>
            <w:vMerge w:val="restart"/>
            <w:tcBorders>
              <w:top w:val="nil"/>
              <w:left w:val="single" w:sz="4" w:space="0" w:color="auto"/>
              <w:bottom w:val="single" w:sz="4" w:space="0" w:color="auto"/>
              <w:right w:val="single" w:sz="4" w:space="0" w:color="auto"/>
            </w:tcBorders>
            <w:shd w:val="clear" w:color="000000" w:fill="D0CECE"/>
            <w:noWrap/>
            <w:vAlign w:val="center"/>
            <w:hideMark/>
          </w:tcPr>
          <w:p w14:paraId="73667A40"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Female</w:t>
            </w:r>
          </w:p>
        </w:tc>
        <w:tc>
          <w:tcPr>
            <w:tcW w:w="1820" w:type="dxa"/>
            <w:tcBorders>
              <w:top w:val="nil"/>
              <w:left w:val="nil"/>
              <w:bottom w:val="single" w:sz="4" w:space="0" w:color="auto"/>
              <w:right w:val="single" w:sz="4" w:space="0" w:color="auto"/>
            </w:tcBorders>
            <w:shd w:val="clear" w:color="auto" w:fill="auto"/>
            <w:noWrap/>
            <w:vAlign w:val="bottom"/>
            <w:hideMark/>
          </w:tcPr>
          <w:p w14:paraId="3D6CF0B9"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Applications</w:t>
            </w:r>
          </w:p>
        </w:tc>
        <w:tc>
          <w:tcPr>
            <w:tcW w:w="1300" w:type="dxa"/>
            <w:tcBorders>
              <w:top w:val="nil"/>
              <w:left w:val="nil"/>
              <w:bottom w:val="single" w:sz="4" w:space="0" w:color="auto"/>
              <w:right w:val="single" w:sz="4" w:space="0" w:color="auto"/>
            </w:tcBorders>
            <w:shd w:val="clear" w:color="auto" w:fill="auto"/>
            <w:noWrap/>
            <w:vAlign w:val="bottom"/>
            <w:hideMark/>
          </w:tcPr>
          <w:p w14:paraId="175BAC45"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846</w:t>
            </w:r>
          </w:p>
        </w:tc>
        <w:tc>
          <w:tcPr>
            <w:tcW w:w="1300" w:type="dxa"/>
            <w:tcBorders>
              <w:top w:val="nil"/>
              <w:left w:val="nil"/>
              <w:bottom w:val="single" w:sz="4" w:space="0" w:color="auto"/>
              <w:right w:val="single" w:sz="4" w:space="0" w:color="auto"/>
            </w:tcBorders>
            <w:shd w:val="clear" w:color="auto" w:fill="auto"/>
            <w:noWrap/>
            <w:vAlign w:val="bottom"/>
            <w:hideMark/>
          </w:tcPr>
          <w:p w14:paraId="32EC9C5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765</w:t>
            </w:r>
          </w:p>
        </w:tc>
        <w:tc>
          <w:tcPr>
            <w:tcW w:w="1300" w:type="dxa"/>
            <w:tcBorders>
              <w:top w:val="nil"/>
              <w:left w:val="nil"/>
              <w:bottom w:val="single" w:sz="4" w:space="0" w:color="auto"/>
              <w:right w:val="single" w:sz="4" w:space="0" w:color="auto"/>
            </w:tcBorders>
            <w:shd w:val="clear" w:color="auto" w:fill="auto"/>
            <w:noWrap/>
            <w:vAlign w:val="bottom"/>
            <w:hideMark/>
          </w:tcPr>
          <w:p w14:paraId="3A36CE8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942</w:t>
            </w:r>
          </w:p>
        </w:tc>
        <w:tc>
          <w:tcPr>
            <w:tcW w:w="1300" w:type="dxa"/>
            <w:tcBorders>
              <w:top w:val="nil"/>
              <w:left w:val="nil"/>
              <w:bottom w:val="single" w:sz="4" w:space="0" w:color="auto"/>
              <w:right w:val="single" w:sz="4" w:space="0" w:color="auto"/>
            </w:tcBorders>
            <w:shd w:val="clear" w:color="auto" w:fill="auto"/>
            <w:noWrap/>
            <w:vAlign w:val="bottom"/>
            <w:hideMark/>
          </w:tcPr>
          <w:p w14:paraId="639E2D31"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1,344</w:t>
            </w:r>
          </w:p>
        </w:tc>
        <w:tc>
          <w:tcPr>
            <w:tcW w:w="1300" w:type="dxa"/>
            <w:tcBorders>
              <w:top w:val="nil"/>
              <w:left w:val="nil"/>
              <w:bottom w:val="single" w:sz="4" w:space="0" w:color="auto"/>
              <w:right w:val="single" w:sz="4" w:space="0" w:color="auto"/>
            </w:tcBorders>
            <w:shd w:val="clear" w:color="auto" w:fill="auto"/>
            <w:noWrap/>
            <w:vAlign w:val="bottom"/>
            <w:hideMark/>
          </w:tcPr>
          <w:p w14:paraId="46389F5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1,749</w:t>
            </w:r>
          </w:p>
        </w:tc>
      </w:tr>
      <w:tr w:rsidR="005C43F8" w:rsidRPr="00513EB8" w14:paraId="270FD9F8"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3EDAA576"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650A88C4"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Offers</w:t>
            </w:r>
          </w:p>
        </w:tc>
        <w:tc>
          <w:tcPr>
            <w:tcW w:w="1300" w:type="dxa"/>
            <w:tcBorders>
              <w:top w:val="nil"/>
              <w:left w:val="nil"/>
              <w:bottom w:val="single" w:sz="4" w:space="0" w:color="auto"/>
              <w:right w:val="single" w:sz="4" w:space="0" w:color="auto"/>
            </w:tcBorders>
            <w:shd w:val="clear" w:color="auto" w:fill="auto"/>
            <w:noWrap/>
            <w:vAlign w:val="bottom"/>
            <w:hideMark/>
          </w:tcPr>
          <w:p w14:paraId="602DAC6E"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701</w:t>
            </w:r>
          </w:p>
        </w:tc>
        <w:tc>
          <w:tcPr>
            <w:tcW w:w="1300" w:type="dxa"/>
            <w:tcBorders>
              <w:top w:val="nil"/>
              <w:left w:val="nil"/>
              <w:bottom w:val="single" w:sz="4" w:space="0" w:color="auto"/>
              <w:right w:val="single" w:sz="4" w:space="0" w:color="auto"/>
            </w:tcBorders>
            <w:shd w:val="clear" w:color="auto" w:fill="auto"/>
            <w:noWrap/>
            <w:vAlign w:val="bottom"/>
            <w:hideMark/>
          </w:tcPr>
          <w:p w14:paraId="533CE10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678</w:t>
            </w:r>
          </w:p>
        </w:tc>
        <w:tc>
          <w:tcPr>
            <w:tcW w:w="1300" w:type="dxa"/>
            <w:tcBorders>
              <w:top w:val="nil"/>
              <w:left w:val="nil"/>
              <w:bottom w:val="single" w:sz="4" w:space="0" w:color="auto"/>
              <w:right w:val="single" w:sz="4" w:space="0" w:color="auto"/>
            </w:tcBorders>
            <w:shd w:val="clear" w:color="auto" w:fill="auto"/>
            <w:noWrap/>
            <w:vAlign w:val="bottom"/>
            <w:hideMark/>
          </w:tcPr>
          <w:p w14:paraId="6190FCE4"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825</w:t>
            </w:r>
          </w:p>
        </w:tc>
        <w:tc>
          <w:tcPr>
            <w:tcW w:w="1300" w:type="dxa"/>
            <w:tcBorders>
              <w:top w:val="nil"/>
              <w:left w:val="nil"/>
              <w:bottom w:val="single" w:sz="4" w:space="0" w:color="auto"/>
              <w:right w:val="single" w:sz="4" w:space="0" w:color="auto"/>
            </w:tcBorders>
            <w:shd w:val="clear" w:color="auto" w:fill="auto"/>
            <w:noWrap/>
            <w:vAlign w:val="bottom"/>
            <w:hideMark/>
          </w:tcPr>
          <w:p w14:paraId="124297A3"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1,200</w:t>
            </w:r>
          </w:p>
        </w:tc>
        <w:tc>
          <w:tcPr>
            <w:tcW w:w="1300" w:type="dxa"/>
            <w:tcBorders>
              <w:top w:val="nil"/>
              <w:left w:val="nil"/>
              <w:bottom w:val="single" w:sz="4" w:space="0" w:color="auto"/>
              <w:right w:val="single" w:sz="4" w:space="0" w:color="auto"/>
            </w:tcBorders>
            <w:shd w:val="clear" w:color="auto" w:fill="auto"/>
            <w:noWrap/>
            <w:vAlign w:val="bottom"/>
            <w:hideMark/>
          </w:tcPr>
          <w:p w14:paraId="1FC015C5"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1,564</w:t>
            </w:r>
          </w:p>
        </w:tc>
      </w:tr>
      <w:tr w:rsidR="005C43F8" w:rsidRPr="00513EB8" w14:paraId="6972479E"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2629C9CD"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2C2F749F"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Accepts</w:t>
            </w:r>
          </w:p>
        </w:tc>
        <w:tc>
          <w:tcPr>
            <w:tcW w:w="1300" w:type="dxa"/>
            <w:tcBorders>
              <w:top w:val="nil"/>
              <w:left w:val="nil"/>
              <w:bottom w:val="single" w:sz="4" w:space="0" w:color="auto"/>
              <w:right w:val="single" w:sz="4" w:space="0" w:color="auto"/>
            </w:tcBorders>
            <w:shd w:val="clear" w:color="auto" w:fill="auto"/>
            <w:noWrap/>
            <w:vAlign w:val="bottom"/>
            <w:hideMark/>
          </w:tcPr>
          <w:p w14:paraId="3399C59D"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101</w:t>
            </w:r>
          </w:p>
        </w:tc>
        <w:tc>
          <w:tcPr>
            <w:tcW w:w="1300" w:type="dxa"/>
            <w:tcBorders>
              <w:top w:val="nil"/>
              <w:left w:val="nil"/>
              <w:bottom w:val="single" w:sz="4" w:space="0" w:color="auto"/>
              <w:right w:val="single" w:sz="4" w:space="0" w:color="auto"/>
            </w:tcBorders>
            <w:shd w:val="clear" w:color="auto" w:fill="auto"/>
            <w:noWrap/>
            <w:vAlign w:val="bottom"/>
            <w:hideMark/>
          </w:tcPr>
          <w:p w14:paraId="2D3EE750"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131</w:t>
            </w:r>
          </w:p>
        </w:tc>
        <w:tc>
          <w:tcPr>
            <w:tcW w:w="1300" w:type="dxa"/>
            <w:tcBorders>
              <w:top w:val="nil"/>
              <w:left w:val="nil"/>
              <w:bottom w:val="single" w:sz="4" w:space="0" w:color="auto"/>
              <w:right w:val="single" w:sz="4" w:space="0" w:color="auto"/>
            </w:tcBorders>
            <w:shd w:val="clear" w:color="auto" w:fill="auto"/>
            <w:noWrap/>
            <w:vAlign w:val="bottom"/>
            <w:hideMark/>
          </w:tcPr>
          <w:p w14:paraId="613CA248"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125</w:t>
            </w:r>
          </w:p>
        </w:tc>
        <w:tc>
          <w:tcPr>
            <w:tcW w:w="1300" w:type="dxa"/>
            <w:tcBorders>
              <w:top w:val="nil"/>
              <w:left w:val="nil"/>
              <w:bottom w:val="single" w:sz="4" w:space="0" w:color="auto"/>
              <w:right w:val="single" w:sz="4" w:space="0" w:color="auto"/>
            </w:tcBorders>
            <w:shd w:val="clear" w:color="auto" w:fill="auto"/>
            <w:noWrap/>
            <w:vAlign w:val="bottom"/>
            <w:hideMark/>
          </w:tcPr>
          <w:p w14:paraId="6E2A832A"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161</w:t>
            </w:r>
          </w:p>
        </w:tc>
        <w:tc>
          <w:tcPr>
            <w:tcW w:w="1300" w:type="dxa"/>
            <w:tcBorders>
              <w:top w:val="nil"/>
              <w:left w:val="nil"/>
              <w:bottom w:val="single" w:sz="4" w:space="0" w:color="auto"/>
              <w:right w:val="single" w:sz="4" w:space="0" w:color="auto"/>
            </w:tcBorders>
            <w:shd w:val="clear" w:color="auto" w:fill="auto"/>
            <w:noWrap/>
            <w:vAlign w:val="bottom"/>
            <w:hideMark/>
          </w:tcPr>
          <w:p w14:paraId="6FF6C86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188</w:t>
            </w:r>
          </w:p>
        </w:tc>
      </w:tr>
      <w:tr w:rsidR="005C43F8" w:rsidRPr="00513EB8" w14:paraId="6E559592"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60326784"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08BA1B1B"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Enrols</w:t>
            </w:r>
          </w:p>
        </w:tc>
        <w:tc>
          <w:tcPr>
            <w:tcW w:w="1300" w:type="dxa"/>
            <w:tcBorders>
              <w:top w:val="nil"/>
              <w:left w:val="nil"/>
              <w:bottom w:val="single" w:sz="4" w:space="0" w:color="auto"/>
              <w:right w:val="single" w:sz="4" w:space="0" w:color="auto"/>
            </w:tcBorders>
            <w:shd w:val="clear" w:color="auto" w:fill="auto"/>
            <w:noWrap/>
            <w:vAlign w:val="bottom"/>
            <w:hideMark/>
          </w:tcPr>
          <w:p w14:paraId="66AEA0B7"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103</w:t>
            </w:r>
          </w:p>
        </w:tc>
        <w:tc>
          <w:tcPr>
            <w:tcW w:w="1300" w:type="dxa"/>
            <w:tcBorders>
              <w:top w:val="nil"/>
              <w:left w:val="nil"/>
              <w:bottom w:val="single" w:sz="4" w:space="0" w:color="auto"/>
              <w:right w:val="single" w:sz="4" w:space="0" w:color="auto"/>
            </w:tcBorders>
            <w:shd w:val="clear" w:color="auto" w:fill="auto"/>
            <w:noWrap/>
            <w:vAlign w:val="bottom"/>
            <w:hideMark/>
          </w:tcPr>
          <w:p w14:paraId="54587860"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129</w:t>
            </w:r>
          </w:p>
        </w:tc>
        <w:tc>
          <w:tcPr>
            <w:tcW w:w="1300" w:type="dxa"/>
            <w:tcBorders>
              <w:top w:val="nil"/>
              <w:left w:val="nil"/>
              <w:bottom w:val="single" w:sz="4" w:space="0" w:color="auto"/>
              <w:right w:val="single" w:sz="4" w:space="0" w:color="auto"/>
            </w:tcBorders>
            <w:shd w:val="clear" w:color="auto" w:fill="auto"/>
            <w:noWrap/>
            <w:vAlign w:val="bottom"/>
            <w:hideMark/>
          </w:tcPr>
          <w:p w14:paraId="610EEA4B"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121</w:t>
            </w:r>
          </w:p>
        </w:tc>
        <w:tc>
          <w:tcPr>
            <w:tcW w:w="1300" w:type="dxa"/>
            <w:tcBorders>
              <w:top w:val="nil"/>
              <w:left w:val="nil"/>
              <w:bottom w:val="single" w:sz="4" w:space="0" w:color="auto"/>
              <w:right w:val="single" w:sz="4" w:space="0" w:color="auto"/>
            </w:tcBorders>
            <w:shd w:val="clear" w:color="auto" w:fill="auto"/>
            <w:noWrap/>
            <w:vAlign w:val="bottom"/>
            <w:hideMark/>
          </w:tcPr>
          <w:p w14:paraId="143F1CE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157</w:t>
            </w:r>
          </w:p>
        </w:tc>
        <w:tc>
          <w:tcPr>
            <w:tcW w:w="1300" w:type="dxa"/>
            <w:tcBorders>
              <w:top w:val="nil"/>
              <w:left w:val="nil"/>
              <w:bottom w:val="single" w:sz="4" w:space="0" w:color="auto"/>
              <w:right w:val="single" w:sz="4" w:space="0" w:color="auto"/>
            </w:tcBorders>
            <w:shd w:val="clear" w:color="auto" w:fill="auto"/>
            <w:noWrap/>
            <w:vAlign w:val="bottom"/>
            <w:hideMark/>
          </w:tcPr>
          <w:p w14:paraId="5444CC11"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190</w:t>
            </w:r>
          </w:p>
        </w:tc>
      </w:tr>
      <w:tr w:rsidR="005C43F8" w:rsidRPr="00513EB8" w14:paraId="4F0FA57D"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6457E35E"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1ABA8B8E"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Population</w:t>
            </w:r>
          </w:p>
        </w:tc>
        <w:tc>
          <w:tcPr>
            <w:tcW w:w="1300" w:type="dxa"/>
            <w:tcBorders>
              <w:top w:val="nil"/>
              <w:left w:val="nil"/>
              <w:bottom w:val="single" w:sz="4" w:space="0" w:color="auto"/>
              <w:right w:val="single" w:sz="4" w:space="0" w:color="auto"/>
            </w:tcBorders>
            <w:shd w:val="clear" w:color="auto" w:fill="auto"/>
            <w:noWrap/>
            <w:vAlign w:val="bottom"/>
            <w:hideMark/>
          </w:tcPr>
          <w:p w14:paraId="01888A7A"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450</w:t>
            </w:r>
          </w:p>
        </w:tc>
        <w:tc>
          <w:tcPr>
            <w:tcW w:w="1300" w:type="dxa"/>
            <w:tcBorders>
              <w:top w:val="nil"/>
              <w:left w:val="nil"/>
              <w:bottom w:val="single" w:sz="4" w:space="0" w:color="auto"/>
              <w:right w:val="single" w:sz="4" w:space="0" w:color="auto"/>
            </w:tcBorders>
            <w:shd w:val="clear" w:color="auto" w:fill="auto"/>
            <w:noWrap/>
            <w:vAlign w:val="bottom"/>
            <w:hideMark/>
          </w:tcPr>
          <w:p w14:paraId="6E350D2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417</w:t>
            </w:r>
          </w:p>
        </w:tc>
        <w:tc>
          <w:tcPr>
            <w:tcW w:w="1300" w:type="dxa"/>
            <w:tcBorders>
              <w:top w:val="nil"/>
              <w:left w:val="nil"/>
              <w:bottom w:val="single" w:sz="4" w:space="0" w:color="auto"/>
              <w:right w:val="single" w:sz="4" w:space="0" w:color="auto"/>
            </w:tcBorders>
            <w:shd w:val="clear" w:color="auto" w:fill="auto"/>
            <w:noWrap/>
            <w:vAlign w:val="bottom"/>
            <w:hideMark/>
          </w:tcPr>
          <w:p w14:paraId="0446C97F"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380</w:t>
            </w:r>
          </w:p>
        </w:tc>
        <w:tc>
          <w:tcPr>
            <w:tcW w:w="1300" w:type="dxa"/>
            <w:tcBorders>
              <w:top w:val="nil"/>
              <w:left w:val="nil"/>
              <w:bottom w:val="single" w:sz="4" w:space="0" w:color="auto"/>
              <w:right w:val="single" w:sz="4" w:space="0" w:color="auto"/>
            </w:tcBorders>
            <w:shd w:val="clear" w:color="auto" w:fill="auto"/>
            <w:noWrap/>
            <w:vAlign w:val="bottom"/>
            <w:hideMark/>
          </w:tcPr>
          <w:p w14:paraId="2AACC5DC"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396</w:t>
            </w:r>
          </w:p>
        </w:tc>
        <w:tc>
          <w:tcPr>
            <w:tcW w:w="1300" w:type="dxa"/>
            <w:tcBorders>
              <w:top w:val="nil"/>
              <w:left w:val="nil"/>
              <w:bottom w:val="single" w:sz="4" w:space="0" w:color="auto"/>
              <w:right w:val="single" w:sz="4" w:space="0" w:color="auto"/>
            </w:tcBorders>
            <w:shd w:val="clear" w:color="auto" w:fill="auto"/>
            <w:noWrap/>
            <w:vAlign w:val="bottom"/>
            <w:hideMark/>
          </w:tcPr>
          <w:p w14:paraId="412F4FA8"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465</w:t>
            </w:r>
          </w:p>
        </w:tc>
      </w:tr>
      <w:tr w:rsidR="005C43F8" w:rsidRPr="00513EB8" w14:paraId="2895A8AA" w14:textId="77777777" w:rsidTr="005C43F8">
        <w:trPr>
          <w:trHeight w:val="320"/>
        </w:trPr>
        <w:tc>
          <w:tcPr>
            <w:tcW w:w="1300" w:type="dxa"/>
            <w:vMerge w:val="restart"/>
            <w:tcBorders>
              <w:top w:val="nil"/>
              <w:left w:val="single" w:sz="4" w:space="0" w:color="auto"/>
              <w:bottom w:val="single" w:sz="4" w:space="0" w:color="auto"/>
              <w:right w:val="single" w:sz="4" w:space="0" w:color="auto"/>
            </w:tcBorders>
            <w:shd w:val="clear" w:color="000000" w:fill="D0CECE"/>
            <w:noWrap/>
            <w:vAlign w:val="center"/>
            <w:hideMark/>
          </w:tcPr>
          <w:p w14:paraId="264C94DD" w14:textId="77777777" w:rsidR="005C43F8" w:rsidRPr="00513EB8" w:rsidRDefault="005C43F8" w:rsidP="005C43F8">
            <w:pPr>
              <w:spacing w:before="0" w:line="240" w:lineRule="auto"/>
              <w:jc w:val="center"/>
              <w:rPr>
                <w:rFonts w:eastAsia="Times New Roman" w:cs="Calibri"/>
                <w:b/>
                <w:bCs/>
                <w:color w:val="000000"/>
                <w:sz w:val="22"/>
                <w:szCs w:val="22"/>
              </w:rPr>
            </w:pPr>
            <w:r w:rsidRPr="00513EB8">
              <w:rPr>
                <w:rFonts w:eastAsia="Times New Roman" w:cs="Calibri"/>
                <w:b/>
                <w:bCs/>
                <w:color w:val="000000"/>
                <w:sz w:val="22"/>
                <w:szCs w:val="22"/>
              </w:rPr>
              <w:t>Male</w:t>
            </w:r>
          </w:p>
        </w:tc>
        <w:tc>
          <w:tcPr>
            <w:tcW w:w="1820" w:type="dxa"/>
            <w:tcBorders>
              <w:top w:val="nil"/>
              <w:left w:val="nil"/>
              <w:bottom w:val="single" w:sz="4" w:space="0" w:color="auto"/>
              <w:right w:val="single" w:sz="4" w:space="0" w:color="auto"/>
            </w:tcBorders>
            <w:shd w:val="clear" w:color="auto" w:fill="auto"/>
            <w:noWrap/>
            <w:vAlign w:val="bottom"/>
            <w:hideMark/>
          </w:tcPr>
          <w:p w14:paraId="62F79DB4"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Applications</w:t>
            </w:r>
          </w:p>
        </w:tc>
        <w:tc>
          <w:tcPr>
            <w:tcW w:w="1300" w:type="dxa"/>
            <w:tcBorders>
              <w:top w:val="nil"/>
              <w:left w:val="nil"/>
              <w:bottom w:val="single" w:sz="4" w:space="0" w:color="auto"/>
              <w:right w:val="single" w:sz="4" w:space="0" w:color="auto"/>
            </w:tcBorders>
            <w:shd w:val="clear" w:color="auto" w:fill="auto"/>
            <w:noWrap/>
            <w:vAlign w:val="bottom"/>
            <w:hideMark/>
          </w:tcPr>
          <w:p w14:paraId="5069DDCD"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568</w:t>
            </w:r>
          </w:p>
        </w:tc>
        <w:tc>
          <w:tcPr>
            <w:tcW w:w="1300" w:type="dxa"/>
            <w:tcBorders>
              <w:top w:val="nil"/>
              <w:left w:val="nil"/>
              <w:bottom w:val="single" w:sz="4" w:space="0" w:color="auto"/>
              <w:right w:val="single" w:sz="4" w:space="0" w:color="auto"/>
            </w:tcBorders>
            <w:shd w:val="clear" w:color="auto" w:fill="auto"/>
            <w:noWrap/>
            <w:vAlign w:val="bottom"/>
            <w:hideMark/>
          </w:tcPr>
          <w:p w14:paraId="086EF265"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480</w:t>
            </w:r>
          </w:p>
        </w:tc>
        <w:tc>
          <w:tcPr>
            <w:tcW w:w="1300" w:type="dxa"/>
            <w:tcBorders>
              <w:top w:val="nil"/>
              <w:left w:val="nil"/>
              <w:bottom w:val="single" w:sz="4" w:space="0" w:color="auto"/>
              <w:right w:val="single" w:sz="4" w:space="0" w:color="auto"/>
            </w:tcBorders>
            <w:shd w:val="clear" w:color="auto" w:fill="auto"/>
            <w:noWrap/>
            <w:vAlign w:val="bottom"/>
            <w:hideMark/>
          </w:tcPr>
          <w:p w14:paraId="2355B5E7"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552</w:t>
            </w:r>
          </w:p>
        </w:tc>
        <w:tc>
          <w:tcPr>
            <w:tcW w:w="1300" w:type="dxa"/>
            <w:tcBorders>
              <w:top w:val="nil"/>
              <w:left w:val="nil"/>
              <w:bottom w:val="single" w:sz="4" w:space="0" w:color="auto"/>
              <w:right w:val="single" w:sz="4" w:space="0" w:color="auto"/>
            </w:tcBorders>
            <w:shd w:val="clear" w:color="auto" w:fill="auto"/>
            <w:noWrap/>
            <w:vAlign w:val="bottom"/>
            <w:hideMark/>
          </w:tcPr>
          <w:p w14:paraId="2A303503"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862</w:t>
            </w:r>
          </w:p>
        </w:tc>
        <w:tc>
          <w:tcPr>
            <w:tcW w:w="1300" w:type="dxa"/>
            <w:tcBorders>
              <w:top w:val="nil"/>
              <w:left w:val="nil"/>
              <w:bottom w:val="single" w:sz="4" w:space="0" w:color="auto"/>
              <w:right w:val="single" w:sz="4" w:space="0" w:color="auto"/>
            </w:tcBorders>
            <w:shd w:val="clear" w:color="auto" w:fill="auto"/>
            <w:noWrap/>
            <w:vAlign w:val="bottom"/>
            <w:hideMark/>
          </w:tcPr>
          <w:p w14:paraId="166E829E"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1,055</w:t>
            </w:r>
          </w:p>
        </w:tc>
      </w:tr>
      <w:tr w:rsidR="005C43F8" w:rsidRPr="00513EB8" w14:paraId="297635F9"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10743D41"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565EA2A1"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Offers</w:t>
            </w:r>
          </w:p>
        </w:tc>
        <w:tc>
          <w:tcPr>
            <w:tcW w:w="1300" w:type="dxa"/>
            <w:tcBorders>
              <w:top w:val="nil"/>
              <w:left w:val="nil"/>
              <w:bottom w:val="single" w:sz="4" w:space="0" w:color="auto"/>
              <w:right w:val="single" w:sz="4" w:space="0" w:color="auto"/>
            </w:tcBorders>
            <w:shd w:val="clear" w:color="auto" w:fill="auto"/>
            <w:noWrap/>
            <w:vAlign w:val="bottom"/>
            <w:hideMark/>
          </w:tcPr>
          <w:p w14:paraId="0791E74A"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450</w:t>
            </w:r>
          </w:p>
        </w:tc>
        <w:tc>
          <w:tcPr>
            <w:tcW w:w="1300" w:type="dxa"/>
            <w:tcBorders>
              <w:top w:val="nil"/>
              <w:left w:val="nil"/>
              <w:bottom w:val="single" w:sz="4" w:space="0" w:color="auto"/>
              <w:right w:val="single" w:sz="4" w:space="0" w:color="auto"/>
            </w:tcBorders>
            <w:shd w:val="clear" w:color="auto" w:fill="auto"/>
            <w:noWrap/>
            <w:vAlign w:val="bottom"/>
            <w:hideMark/>
          </w:tcPr>
          <w:p w14:paraId="0362AB7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406</w:t>
            </w:r>
          </w:p>
        </w:tc>
        <w:tc>
          <w:tcPr>
            <w:tcW w:w="1300" w:type="dxa"/>
            <w:tcBorders>
              <w:top w:val="nil"/>
              <w:left w:val="nil"/>
              <w:bottom w:val="single" w:sz="4" w:space="0" w:color="auto"/>
              <w:right w:val="single" w:sz="4" w:space="0" w:color="auto"/>
            </w:tcBorders>
            <w:shd w:val="clear" w:color="auto" w:fill="auto"/>
            <w:noWrap/>
            <w:vAlign w:val="bottom"/>
            <w:hideMark/>
          </w:tcPr>
          <w:p w14:paraId="7B58ED2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454</w:t>
            </w:r>
          </w:p>
        </w:tc>
        <w:tc>
          <w:tcPr>
            <w:tcW w:w="1300" w:type="dxa"/>
            <w:tcBorders>
              <w:top w:val="nil"/>
              <w:left w:val="nil"/>
              <w:bottom w:val="single" w:sz="4" w:space="0" w:color="auto"/>
              <w:right w:val="single" w:sz="4" w:space="0" w:color="auto"/>
            </w:tcBorders>
            <w:shd w:val="clear" w:color="auto" w:fill="auto"/>
            <w:noWrap/>
            <w:vAlign w:val="bottom"/>
            <w:hideMark/>
          </w:tcPr>
          <w:p w14:paraId="1D8F448B"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721</w:t>
            </w:r>
          </w:p>
        </w:tc>
        <w:tc>
          <w:tcPr>
            <w:tcW w:w="1300" w:type="dxa"/>
            <w:tcBorders>
              <w:top w:val="nil"/>
              <w:left w:val="nil"/>
              <w:bottom w:val="single" w:sz="4" w:space="0" w:color="auto"/>
              <w:right w:val="single" w:sz="4" w:space="0" w:color="auto"/>
            </w:tcBorders>
            <w:shd w:val="clear" w:color="auto" w:fill="auto"/>
            <w:noWrap/>
            <w:vAlign w:val="bottom"/>
            <w:hideMark/>
          </w:tcPr>
          <w:p w14:paraId="1C454BB6"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925</w:t>
            </w:r>
          </w:p>
        </w:tc>
      </w:tr>
      <w:tr w:rsidR="005C43F8" w:rsidRPr="00513EB8" w14:paraId="0149312C"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3701556B"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4936BA0B"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Accepts</w:t>
            </w:r>
          </w:p>
        </w:tc>
        <w:tc>
          <w:tcPr>
            <w:tcW w:w="1300" w:type="dxa"/>
            <w:tcBorders>
              <w:top w:val="nil"/>
              <w:left w:val="nil"/>
              <w:bottom w:val="single" w:sz="4" w:space="0" w:color="auto"/>
              <w:right w:val="single" w:sz="4" w:space="0" w:color="auto"/>
            </w:tcBorders>
            <w:shd w:val="clear" w:color="auto" w:fill="auto"/>
            <w:noWrap/>
            <w:vAlign w:val="bottom"/>
            <w:hideMark/>
          </w:tcPr>
          <w:p w14:paraId="538C1F7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66</w:t>
            </w:r>
          </w:p>
        </w:tc>
        <w:tc>
          <w:tcPr>
            <w:tcW w:w="1300" w:type="dxa"/>
            <w:tcBorders>
              <w:top w:val="nil"/>
              <w:left w:val="nil"/>
              <w:bottom w:val="single" w:sz="4" w:space="0" w:color="auto"/>
              <w:right w:val="single" w:sz="4" w:space="0" w:color="auto"/>
            </w:tcBorders>
            <w:shd w:val="clear" w:color="auto" w:fill="auto"/>
            <w:noWrap/>
            <w:vAlign w:val="bottom"/>
            <w:hideMark/>
          </w:tcPr>
          <w:p w14:paraId="41A038E0"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90</w:t>
            </w:r>
          </w:p>
        </w:tc>
        <w:tc>
          <w:tcPr>
            <w:tcW w:w="1300" w:type="dxa"/>
            <w:tcBorders>
              <w:top w:val="nil"/>
              <w:left w:val="nil"/>
              <w:bottom w:val="single" w:sz="4" w:space="0" w:color="auto"/>
              <w:right w:val="single" w:sz="4" w:space="0" w:color="auto"/>
            </w:tcBorders>
            <w:shd w:val="clear" w:color="auto" w:fill="auto"/>
            <w:noWrap/>
            <w:vAlign w:val="bottom"/>
            <w:hideMark/>
          </w:tcPr>
          <w:p w14:paraId="3AB2D400"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74</w:t>
            </w:r>
          </w:p>
        </w:tc>
        <w:tc>
          <w:tcPr>
            <w:tcW w:w="1300" w:type="dxa"/>
            <w:tcBorders>
              <w:top w:val="nil"/>
              <w:left w:val="nil"/>
              <w:bottom w:val="single" w:sz="4" w:space="0" w:color="auto"/>
              <w:right w:val="single" w:sz="4" w:space="0" w:color="auto"/>
            </w:tcBorders>
            <w:shd w:val="clear" w:color="auto" w:fill="auto"/>
            <w:noWrap/>
            <w:vAlign w:val="bottom"/>
            <w:hideMark/>
          </w:tcPr>
          <w:p w14:paraId="797BC9AE"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95</w:t>
            </w:r>
          </w:p>
        </w:tc>
        <w:tc>
          <w:tcPr>
            <w:tcW w:w="1300" w:type="dxa"/>
            <w:tcBorders>
              <w:top w:val="nil"/>
              <w:left w:val="nil"/>
              <w:bottom w:val="single" w:sz="4" w:space="0" w:color="auto"/>
              <w:right w:val="single" w:sz="4" w:space="0" w:color="auto"/>
            </w:tcBorders>
            <w:shd w:val="clear" w:color="auto" w:fill="auto"/>
            <w:noWrap/>
            <w:vAlign w:val="bottom"/>
            <w:hideMark/>
          </w:tcPr>
          <w:p w14:paraId="1CF5159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102</w:t>
            </w:r>
          </w:p>
        </w:tc>
      </w:tr>
      <w:tr w:rsidR="005C43F8" w:rsidRPr="00513EB8" w14:paraId="5845A88E"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6FF02220"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6A5A07DB"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Enrols</w:t>
            </w:r>
          </w:p>
        </w:tc>
        <w:tc>
          <w:tcPr>
            <w:tcW w:w="1300" w:type="dxa"/>
            <w:tcBorders>
              <w:top w:val="nil"/>
              <w:left w:val="nil"/>
              <w:bottom w:val="single" w:sz="4" w:space="0" w:color="auto"/>
              <w:right w:val="single" w:sz="4" w:space="0" w:color="auto"/>
            </w:tcBorders>
            <w:shd w:val="clear" w:color="auto" w:fill="auto"/>
            <w:noWrap/>
            <w:vAlign w:val="bottom"/>
            <w:hideMark/>
          </w:tcPr>
          <w:p w14:paraId="1AEC4709"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66</w:t>
            </w:r>
          </w:p>
        </w:tc>
        <w:tc>
          <w:tcPr>
            <w:tcW w:w="1300" w:type="dxa"/>
            <w:tcBorders>
              <w:top w:val="nil"/>
              <w:left w:val="nil"/>
              <w:bottom w:val="single" w:sz="4" w:space="0" w:color="auto"/>
              <w:right w:val="single" w:sz="4" w:space="0" w:color="auto"/>
            </w:tcBorders>
            <w:shd w:val="clear" w:color="auto" w:fill="auto"/>
            <w:noWrap/>
            <w:vAlign w:val="bottom"/>
            <w:hideMark/>
          </w:tcPr>
          <w:p w14:paraId="756DDC03"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90</w:t>
            </w:r>
          </w:p>
        </w:tc>
        <w:tc>
          <w:tcPr>
            <w:tcW w:w="1300" w:type="dxa"/>
            <w:tcBorders>
              <w:top w:val="nil"/>
              <w:left w:val="nil"/>
              <w:bottom w:val="single" w:sz="4" w:space="0" w:color="auto"/>
              <w:right w:val="single" w:sz="4" w:space="0" w:color="auto"/>
            </w:tcBorders>
            <w:shd w:val="clear" w:color="auto" w:fill="auto"/>
            <w:noWrap/>
            <w:vAlign w:val="bottom"/>
            <w:hideMark/>
          </w:tcPr>
          <w:p w14:paraId="129E64B1"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73</w:t>
            </w:r>
          </w:p>
        </w:tc>
        <w:tc>
          <w:tcPr>
            <w:tcW w:w="1300" w:type="dxa"/>
            <w:tcBorders>
              <w:top w:val="nil"/>
              <w:left w:val="nil"/>
              <w:bottom w:val="single" w:sz="4" w:space="0" w:color="auto"/>
              <w:right w:val="single" w:sz="4" w:space="0" w:color="auto"/>
            </w:tcBorders>
            <w:shd w:val="clear" w:color="auto" w:fill="auto"/>
            <w:noWrap/>
            <w:vAlign w:val="bottom"/>
            <w:hideMark/>
          </w:tcPr>
          <w:p w14:paraId="618988AE"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89</w:t>
            </w:r>
          </w:p>
        </w:tc>
        <w:tc>
          <w:tcPr>
            <w:tcW w:w="1300" w:type="dxa"/>
            <w:tcBorders>
              <w:top w:val="nil"/>
              <w:left w:val="nil"/>
              <w:bottom w:val="single" w:sz="4" w:space="0" w:color="auto"/>
              <w:right w:val="single" w:sz="4" w:space="0" w:color="auto"/>
            </w:tcBorders>
            <w:shd w:val="clear" w:color="auto" w:fill="auto"/>
            <w:noWrap/>
            <w:vAlign w:val="bottom"/>
            <w:hideMark/>
          </w:tcPr>
          <w:p w14:paraId="744D65C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103</w:t>
            </w:r>
          </w:p>
        </w:tc>
      </w:tr>
      <w:tr w:rsidR="005C43F8" w:rsidRPr="00513EB8" w14:paraId="40365EF7"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03602AC7" w14:textId="77777777" w:rsidR="005C43F8" w:rsidRPr="00513EB8" w:rsidRDefault="005C43F8" w:rsidP="005C43F8">
            <w:pPr>
              <w:spacing w:before="0" w:line="240" w:lineRule="auto"/>
              <w:rPr>
                <w:rFonts w:eastAsia="Times New Roman" w:cs="Calibri"/>
                <w:b/>
                <w:bCs/>
                <w:color w:val="000000"/>
                <w:sz w:val="22"/>
                <w:szCs w:val="22"/>
              </w:rPr>
            </w:pPr>
          </w:p>
        </w:tc>
        <w:tc>
          <w:tcPr>
            <w:tcW w:w="1820" w:type="dxa"/>
            <w:tcBorders>
              <w:top w:val="nil"/>
              <w:left w:val="nil"/>
              <w:bottom w:val="single" w:sz="4" w:space="0" w:color="auto"/>
              <w:right w:val="single" w:sz="4" w:space="0" w:color="auto"/>
            </w:tcBorders>
            <w:shd w:val="clear" w:color="auto" w:fill="auto"/>
            <w:noWrap/>
            <w:vAlign w:val="bottom"/>
            <w:hideMark/>
          </w:tcPr>
          <w:p w14:paraId="1B55C9F2" w14:textId="77777777" w:rsidR="005C43F8" w:rsidRPr="00513EB8" w:rsidRDefault="005C43F8" w:rsidP="005C43F8">
            <w:pPr>
              <w:spacing w:before="0" w:line="240" w:lineRule="auto"/>
              <w:rPr>
                <w:rFonts w:eastAsia="Times New Roman" w:cs="Calibri"/>
                <w:color w:val="000000"/>
                <w:sz w:val="22"/>
                <w:szCs w:val="22"/>
              </w:rPr>
            </w:pPr>
            <w:r w:rsidRPr="00513EB8">
              <w:rPr>
                <w:rFonts w:eastAsia="Times New Roman" w:cs="Calibri"/>
                <w:color w:val="000000"/>
                <w:sz w:val="22"/>
                <w:szCs w:val="22"/>
              </w:rPr>
              <w:t>Population</w:t>
            </w:r>
          </w:p>
        </w:tc>
        <w:tc>
          <w:tcPr>
            <w:tcW w:w="1300" w:type="dxa"/>
            <w:tcBorders>
              <w:top w:val="nil"/>
              <w:left w:val="nil"/>
              <w:bottom w:val="single" w:sz="4" w:space="0" w:color="auto"/>
              <w:right w:val="single" w:sz="4" w:space="0" w:color="auto"/>
            </w:tcBorders>
            <w:shd w:val="clear" w:color="auto" w:fill="auto"/>
            <w:noWrap/>
            <w:vAlign w:val="bottom"/>
            <w:hideMark/>
          </w:tcPr>
          <w:p w14:paraId="4530FE7D"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300</w:t>
            </w:r>
          </w:p>
        </w:tc>
        <w:tc>
          <w:tcPr>
            <w:tcW w:w="1300" w:type="dxa"/>
            <w:tcBorders>
              <w:top w:val="nil"/>
              <w:left w:val="nil"/>
              <w:bottom w:val="single" w:sz="4" w:space="0" w:color="auto"/>
              <w:right w:val="single" w:sz="4" w:space="0" w:color="auto"/>
            </w:tcBorders>
            <w:shd w:val="clear" w:color="auto" w:fill="auto"/>
            <w:noWrap/>
            <w:vAlign w:val="bottom"/>
            <w:hideMark/>
          </w:tcPr>
          <w:p w14:paraId="039FD662"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274</w:t>
            </w:r>
          </w:p>
        </w:tc>
        <w:tc>
          <w:tcPr>
            <w:tcW w:w="1300" w:type="dxa"/>
            <w:tcBorders>
              <w:top w:val="nil"/>
              <w:left w:val="nil"/>
              <w:bottom w:val="single" w:sz="4" w:space="0" w:color="auto"/>
              <w:right w:val="single" w:sz="4" w:space="0" w:color="auto"/>
            </w:tcBorders>
            <w:shd w:val="clear" w:color="auto" w:fill="auto"/>
            <w:noWrap/>
            <w:vAlign w:val="bottom"/>
            <w:hideMark/>
          </w:tcPr>
          <w:p w14:paraId="25F02054"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233</w:t>
            </w:r>
          </w:p>
        </w:tc>
        <w:tc>
          <w:tcPr>
            <w:tcW w:w="1300" w:type="dxa"/>
            <w:tcBorders>
              <w:top w:val="nil"/>
              <w:left w:val="nil"/>
              <w:bottom w:val="single" w:sz="4" w:space="0" w:color="auto"/>
              <w:right w:val="single" w:sz="4" w:space="0" w:color="auto"/>
            </w:tcBorders>
            <w:shd w:val="clear" w:color="auto" w:fill="auto"/>
            <w:noWrap/>
            <w:vAlign w:val="bottom"/>
            <w:hideMark/>
          </w:tcPr>
          <w:p w14:paraId="08150F3C"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240</w:t>
            </w:r>
          </w:p>
        </w:tc>
        <w:tc>
          <w:tcPr>
            <w:tcW w:w="1300" w:type="dxa"/>
            <w:tcBorders>
              <w:top w:val="nil"/>
              <w:left w:val="nil"/>
              <w:bottom w:val="single" w:sz="4" w:space="0" w:color="auto"/>
              <w:right w:val="single" w:sz="4" w:space="0" w:color="auto"/>
            </w:tcBorders>
            <w:shd w:val="clear" w:color="auto" w:fill="auto"/>
            <w:noWrap/>
            <w:vAlign w:val="bottom"/>
            <w:hideMark/>
          </w:tcPr>
          <w:p w14:paraId="2AF626AC" w14:textId="77777777" w:rsidR="005C43F8" w:rsidRPr="00513EB8" w:rsidRDefault="005C43F8" w:rsidP="005C43F8">
            <w:pPr>
              <w:spacing w:before="0" w:line="240" w:lineRule="auto"/>
              <w:jc w:val="center"/>
              <w:rPr>
                <w:rFonts w:eastAsia="Times New Roman" w:cs="Calibri"/>
                <w:color w:val="000000"/>
                <w:sz w:val="22"/>
                <w:szCs w:val="22"/>
              </w:rPr>
            </w:pPr>
            <w:r w:rsidRPr="00513EB8">
              <w:rPr>
                <w:rFonts w:eastAsia="Times New Roman" w:cs="Calibri"/>
                <w:color w:val="000000"/>
                <w:sz w:val="22"/>
                <w:szCs w:val="22"/>
              </w:rPr>
              <w:t>262</w:t>
            </w:r>
          </w:p>
        </w:tc>
      </w:tr>
    </w:tbl>
    <w:p w14:paraId="6A0CF346" w14:textId="77777777" w:rsidR="001A1FBB" w:rsidRDefault="001A1FBB" w:rsidP="00A42F22">
      <w:pPr>
        <w:spacing w:before="0" w:line="240" w:lineRule="auto"/>
        <w:rPr>
          <w:rFonts w:eastAsia="Calibri"/>
          <w:color w:val="000000"/>
          <w:sz w:val="24"/>
          <w:lang w:val="en-US"/>
        </w:rPr>
      </w:pPr>
    </w:p>
    <w:p w14:paraId="44D19CD1" w14:textId="77777777" w:rsidR="005C43F8" w:rsidRDefault="001A1FBB" w:rsidP="001A1FBB">
      <w:pPr>
        <w:spacing w:before="0" w:line="240" w:lineRule="auto"/>
        <w:rPr>
          <w:rFonts w:eastAsia="Calibri"/>
          <w:color w:val="000000"/>
          <w:sz w:val="24"/>
          <w:lang w:val="en-US"/>
        </w:rPr>
      </w:pPr>
      <w:r w:rsidRPr="009D094E">
        <w:rPr>
          <w:rFonts w:eastAsia="Calibri"/>
          <w:color w:val="000000"/>
          <w:sz w:val="24"/>
          <w:lang w:val="en-US"/>
        </w:rPr>
        <w:t>Although numbers have increased</w:t>
      </w:r>
      <w:r w:rsidR="005C43F8">
        <w:rPr>
          <w:rFonts w:eastAsia="Calibri"/>
          <w:color w:val="000000"/>
          <w:sz w:val="24"/>
          <w:lang w:val="en-US"/>
        </w:rPr>
        <w:t xml:space="preserve"> we have seen a slight fall in conversion for all students</w:t>
      </w:r>
      <w:r w:rsidRPr="009D094E">
        <w:rPr>
          <w:rFonts w:eastAsia="Calibri"/>
          <w:color w:val="000000"/>
          <w:sz w:val="24"/>
          <w:lang w:val="en-US"/>
        </w:rPr>
        <w:t xml:space="preserve"> </w:t>
      </w:r>
      <w:r w:rsidR="005C43F8">
        <w:rPr>
          <w:rFonts w:eastAsia="Calibri"/>
          <w:color w:val="000000"/>
          <w:sz w:val="24"/>
          <w:lang w:val="en-US"/>
        </w:rPr>
        <w:t>(</w:t>
      </w:r>
      <w:r w:rsidR="005C43F8">
        <w:rPr>
          <w:rFonts w:eastAsia="Calibri"/>
          <w:b/>
          <w:color w:val="000000"/>
          <w:sz w:val="24"/>
          <w:lang w:val="en-US"/>
        </w:rPr>
        <w:t>Table</w:t>
      </w:r>
      <w:r w:rsidR="00BB6B8B">
        <w:rPr>
          <w:rFonts w:eastAsia="Calibri"/>
          <w:b/>
          <w:color w:val="000000"/>
          <w:sz w:val="24"/>
          <w:lang w:val="en-US"/>
        </w:rPr>
        <w:t xml:space="preserve"> 4.2</w:t>
      </w:r>
      <w:r w:rsidRPr="009D094E">
        <w:rPr>
          <w:rFonts w:eastAsia="Calibri"/>
          <w:color w:val="000000"/>
          <w:sz w:val="24"/>
          <w:lang w:val="en-US"/>
        </w:rPr>
        <w:t>)</w:t>
      </w:r>
      <w:r w:rsidR="00A734C3">
        <w:rPr>
          <w:rFonts w:eastAsia="Calibri"/>
          <w:color w:val="000000"/>
          <w:sz w:val="24"/>
          <w:lang w:val="en-US"/>
        </w:rPr>
        <w:t>. We</w:t>
      </w:r>
      <w:r>
        <w:rPr>
          <w:rFonts w:eastAsia="Calibri"/>
          <w:color w:val="000000"/>
          <w:sz w:val="24"/>
          <w:lang w:val="en-US"/>
        </w:rPr>
        <w:t xml:space="preserve"> </w:t>
      </w:r>
      <w:r w:rsidR="00A734C3">
        <w:rPr>
          <w:rFonts w:eastAsia="Calibri"/>
          <w:color w:val="000000"/>
          <w:sz w:val="24"/>
          <w:lang w:val="en-US"/>
        </w:rPr>
        <w:t>have</w:t>
      </w:r>
      <w:r>
        <w:rPr>
          <w:rFonts w:eastAsia="Calibri"/>
          <w:color w:val="000000"/>
          <w:sz w:val="24"/>
          <w:lang w:val="en-US"/>
        </w:rPr>
        <w:t xml:space="preserve"> increased engagement via email and Offer Holder Open Days following application</w:t>
      </w:r>
      <w:r w:rsidR="00A734C3">
        <w:rPr>
          <w:rFonts w:eastAsia="Calibri"/>
          <w:color w:val="000000"/>
          <w:sz w:val="24"/>
          <w:lang w:val="en-US"/>
        </w:rPr>
        <w:t xml:space="preserve"> in order to try and support better conversion</w:t>
      </w:r>
      <w:r w:rsidRPr="009D094E">
        <w:rPr>
          <w:rFonts w:eastAsia="Calibri"/>
          <w:color w:val="000000"/>
          <w:sz w:val="24"/>
          <w:lang w:val="en-US"/>
        </w:rPr>
        <w:t xml:space="preserve">. </w:t>
      </w:r>
    </w:p>
    <w:p w14:paraId="1A08262C" w14:textId="77777777" w:rsidR="005C43F8" w:rsidRDefault="005C43F8" w:rsidP="001A1FBB">
      <w:pPr>
        <w:spacing w:before="0" w:line="240" w:lineRule="auto"/>
        <w:rPr>
          <w:rFonts w:eastAsia="Calibri"/>
          <w:color w:val="000000"/>
          <w:sz w:val="24"/>
          <w:lang w:val="en-US"/>
        </w:rPr>
      </w:pPr>
    </w:p>
    <w:p w14:paraId="2FA3DE1F" w14:textId="77777777" w:rsidR="00EC4B67" w:rsidRDefault="00EC4B67" w:rsidP="001A1FBB">
      <w:pPr>
        <w:spacing w:before="0" w:line="240" w:lineRule="auto"/>
        <w:rPr>
          <w:rFonts w:eastAsia="Calibri"/>
          <w:color w:val="000000"/>
          <w:sz w:val="24"/>
          <w:lang w:val="en-US"/>
        </w:rPr>
      </w:pPr>
    </w:p>
    <w:p w14:paraId="3C8D1D02" w14:textId="77777777" w:rsidR="00EC4B67" w:rsidRDefault="00EC4B67" w:rsidP="001A1FBB">
      <w:pPr>
        <w:spacing w:before="0" w:line="240" w:lineRule="auto"/>
        <w:rPr>
          <w:rFonts w:eastAsia="Calibri"/>
          <w:color w:val="000000"/>
          <w:sz w:val="24"/>
          <w:lang w:val="en-US"/>
        </w:rPr>
      </w:pPr>
    </w:p>
    <w:p w14:paraId="0C9EB616" w14:textId="77777777" w:rsidR="00EC4B67" w:rsidRDefault="00EC4B67" w:rsidP="001A1FBB">
      <w:pPr>
        <w:spacing w:before="0" w:line="240" w:lineRule="auto"/>
        <w:rPr>
          <w:rFonts w:eastAsia="Calibri"/>
          <w:color w:val="000000"/>
          <w:sz w:val="24"/>
          <w:lang w:val="en-US"/>
        </w:rPr>
      </w:pPr>
    </w:p>
    <w:p w14:paraId="3FBC3419" w14:textId="77777777" w:rsidR="00EC4B67" w:rsidRDefault="00EC4B67" w:rsidP="001A1FBB">
      <w:pPr>
        <w:spacing w:before="0" w:line="240" w:lineRule="auto"/>
        <w:rPr>
          <w:rFonts w:eastAsia="Calibri"/>
          <w:color w:val="000000"/>
          <w:sz w:val="24"/>
          <w:lang w:val="en-US"/>
        </w:rPr>
      </w:pPr>
    </w:p>
    <w:p w14:paraId="32276F36" w14:textId="77777777" w:rsidR="00EC4B67" w:rsidRDefault="00EC4B67" w:rsidP="001A1FBB">
      <w:pPr>
        <w:spacing w:before="0" w:line="240" w:lineRule="auto"/>
        <w:rPr>
          <w:rFonts w:eastAsia="Calibri"/>
          <w:color w:val="000000"/>
          <w:sz w:val="24"/>
          <w:lang w:val="en-US"/>
        </w:rPr>
      </w:pPr>
    </w:p>
    <w:p w14:paraId="2DE23313" w14:textId="77777777" w:rsidR="00EC4B67" w:rsidRDefault="00EC4B67" w:rsidP="001A1FBB">
      <w:pPr>
        <w:spacing w:before="0" w:line="240" w:lineRule="auto"/>
        <w:rPr>
          <w:rFonts w:eastAsia="Calibri"/>
          <w:color w:val="000000"/>
          <w:sz w:val="24"/>
          <w:lang w:val="en-US"/>
        </w:rPr>
      </w:pPr>
    </w:p>
    <w:p w14:paraId="45AD31F6" w14:textId="3C258586" w:rsidR="005C43F8" w:rsidRDefault="005C43F8" w:rsidP="001A1FBB">
      <w:pPr>
        <w:spacing w:before="0" w:line="240" w:lineRule="auto"/>
        <w:rPr>
          <w:rFonts w:eastAsia="Calibri"/>
          <w:b/>
          <w:color w:val="000000"/>
          <w:sz w:val="24"/>
          <w:lang w:val="en-US"/>
        </w:rPr>
      </w:pPr>
      <w:r w:rsidRPr="005C43F8">
        <w:rPr>
          <w:rFonts w:eastAsia="Calibri"/>
          <w:b/>
          <w:color w:val="000000"/>
          <w:sz w:val="24"/>
          <w:lang w:val="en-US"/>
        </w:rPr>
        <w:lastRenderedPageBreak/>
        <w:t>Table 4.2 UG conversion rates</w:t>
      </w:r>
    </w:p>
    <w:p w14:paraId="0680412C" w14:textId="77777777" w:rsidR="005C43F8" w:rsidRPr="005C43F8" w:rsidRDefault="005C43F8" w:rsidP="001A1FBB">
      <w:pPr>
        <w:spacing w:before="0" w:line="240" w:lineRule="auto"/>
        <w:rPr>
          <w:rFonts w:eastAsia="Calibri"/>
          <w:b/>
          <w:color w:val="000000"/>
          <w:sz w:val="24"/>
          <w:lang w:val="en-US"/>
        </w:rPr>
      </w:pPr>
    </w:p>
    <w:tbl>
      <w:tblPr>
        <w:tblW w:w="9620" w:type="dxa"/>
        <w:tblLook w:val="04A0" w:firstRow="1" w:lastRow="0" w:firstColumn="1" w:lastColumn="0" w:noHBand="0" w:noVBand="1"/>
      </w:tblPr>
      <w:tblGrid>
        <w:gridCol w:w="1300"/>
        <w:gridCol w:w="1820"/>
        <w:gridCol w:w="1300"/>
        <w:gridCol w:w="1300"/>
        <w:gridCol w:w="1300"/>
        <w:gridCol w:w="1300"/>
        <w:gridCol w:w="1300"/>
      </w:tblGrid>
      <w:tr w:rsidR="005C43F8" w:rsidRPr="005C43F8" w14:paraId="34767555" w14:textId="77777777" w:rsidTr="005C43F8">
        <w:trPr>
          <w:trHeight w:val="320"/>
        </w:trPr>
        <w:tc>
          <w:tcPr>
            <w:tcW w:w="1300"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0D5994FD" w14:textId="77777777" w:rsidR="005C43F8" w:rsidRPr="005C43F8" w:rsidRDefault="005C43F8" w:rsidP="005C43F8">
            <w:pPr>
              <w:spacing w:before="0" w:line="240" w:lineRule="auto"/>
              <w:rPr>
                <w:rFonts w:eastAsia="Times New Roman" w:cs="Calibri"/>
                <w:b/>
                <w:bCs/>
                <w:color w:val="000000"/>
                <w:sz w:val="24"/>
              </w:rPr>
            </w:pPr>
            <w:r w:rsidRPr="005C43F8">
              <w:rPr>
                <w:rFonts w:eastAsia="Times New Roman" w:cs="Calibri"/>
                <w:b/>
                <w:bCs/>
                <w:color w:val="000000"/>
                <w:sz w:val="24"/>
              </w:rPr>
              <w:t> </w:t>
            </w:r>
          </w:p>
        </w:tc>
        <w:tc>
          <w:tcPr>
            <w:tcW w:w="1820" w:type="dxa"/>
            <w:tcBorders>
              <w:top w:val="single" w:sz="4" w:space="0" w:color="auto"/>
              <w:left w:val="nil"/>
              <w:bottom w:val="single" w:sz="4" w:space="0" w:color="auto"/>
              <w:right w:val="single" w:sz="4" w:space="0" w:color="auto"/>
            </w:tcBorders>
            <w:shd w:val="clear" w:color="000000" w:fill="D0CECE"/>
            <w:noWrap/>
            <w:vAlign w:val="bottom"/>
            <w:hideMark/>
          </w:tcPr>
          <w:p w14:paraId="40B56D3A" w14:textId="77777777" w:rsidR="005C43F8" w:rsidRPr="005C43F8" w:rsidRDefault="005C43F8" w:rsidP="005C43F8">
            <w:pPr>
              <w:spacing w:before="0" w:line="240" w:lineRule="auto"/>
              <w:rPr>
                <w:rFonts w:eastAsia="Times New Roman" w:cs="Calibri"/>
                <w:b/>
                <w:bCs/>
                <w:color w:val="000000"/>
                <w:sz w:val="24"/>
              </w:rPr>
            </w:pPr>
            <w:r w:rsidRPr="005C43F8">
              <w:rPr>
                <w:rFonts w:eastAsia="Times New Roman" w:cs="Calibri"/>
                <w:b/>
                <w:bCs/>
                <w:color w:val="000000"/>
                <w:sz w:val="24"/>
              </w:rPr>
              <w:t> </w:t>
            </w:r>
          </w:p>
        </w:tc>
        <w:tc>
          <w:tcPr>
            <w:tcW w:w="6500" w:type="dxa"/>
            <w:gridSpan w:val="5"/>
            <w:tcBorders>
              <w:top w:val="single" w:sz="4" w:space="0" w:color="auto"/>
              <w:left w:val="nil"/>
              <w:bottom w:val="single" w:sz="4" w:space="0" w:color="auto"/>
              <w:right w:val="single" w:sz="4" w:space="0" w:color="auto"/>
            </w:tcBorders>
            <w:shd w:val="clear" w:color="000000" w:fill="D0CECE"/>
            <w:noWrap/>
            <w:vAlign w:val="bottom"/>
            <w:hideMark/>
          </w:tcPr>
          <w:p w14:paraId="0B2C1035"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Conversion %</w:t>
            </w:r>
          </w:p>
        </w:tc>
      </w:tr>
      <w:tr w:rsidR="005C43F8" w:rsidRPr="005C43F8" w14:paraId="5F3E8B9B" w14:textId="77777777" w:rsidTr="005C43F8">
        <w:trPr>
          <w:trHeight w:val="320"/>
        </w:trPr>
        <w:tc>
          <w:tcPr>
            <w:tcW w:w="1300" w:type="dxa"/>
            <w:tcBorders>
              <w:top w:val="nil"/>
              <w:left w:val="single" w:sz="4" w:space="0" w:color="auto"/>
              <w:bottom w:val="single" w:sz="4" w:space="0" w:color="auto"/>
              <w:right w:val="single" w:sz="4" w:space="0" w:color="auto"/>
            </w:tcBorders>
            <w:shd w:val="clear" w:color="000000" w:fill="D0CECE"/>
            <w:noWrap/>
            <w:vAlign w:val="bottom"/>
            <w:hideMark/>
          </w:tcPr>
          <w:p w14:paraId="3F7FFA92" w14:textId="77777777" w:rsidR="005C43F8" w:rsidRPr="005C43F8" w:rsidRDefault="005C43F8" w:rsidP="005C43F8">
            <w:pPr>
              <w:spacing w:before="0" w:line="240" w:lineRule="auto"/>
              <w:rPr>
                <w:rFonts w:eastAsia="Times New Roman" w:cs="Calibri"/>
                <w:b/>
                <w:bCs/>
                <w:color w:val="000000"/>
                <w:sz w:val="24"/>
              </w:rPr>
            </w:pPr>
            <w:r w:rsidRPr="005C43F8">
              <w:rPr>
                <w:rFonts w:eastAsia="Times New Roman" w:cs="Calibri"/>
                <w:b/>
                <w:bCs/>
                <w:color w:val="000000"/>
                <w:sz w:val="24"/>
              </w:rPr>
              <w:t> </w:t>
            </w:r>
          </w:p>
        </w:tc>
        <w:tc>
          <w:tcPr>
            <w:tcW w:w="1820" w:type="dxa"/>
            <w:tcBorders>
              <w:top w:val="nil"/>
              <w:left w:val="nil"/>
              <w:bottom w:val="single" w:sz="4" w:space="0" w:color="auto"/>
              <w:right w:val="single" w:sz="4" w:space="0" w:color="auto"/>
            </w:tcBorders>
            <w:shd w:val="clear" w:color="000000" w:fill="D0CECE"/>
            <w:noWrap/>
            <w:vAlign w:val="bottom"/>
            <w:hideMark/>
          </w:tcPr>
          <w:p w14:paraId="2BBC91D3" w14:textId="77777777" w:rsidR="005C43F8" w:rsidRPr="005C43F8" w:rsidRDefault="005C43F8" w:rsidP="005C43F8">
            <w:pPr>
              <w:spacing w:before="0" w:line="240" w:lineRule="auto"/>
              <w:rPr>
                <w:rFonts w:eastAsia="Times New Roman" w:cs="Calibri"/>
                <w:b/>
                <w:bCs/>
                <w:color w:val="000000"/>
                <w:sz w:val="24"/>
              </w:rPr>
            </w:pPr>
            <w:r w:rsidRPr="005C43F8">
              <w:rPr>
                <w:rFonts w:eastAsia="Times New Roman" w:cs="Calibri"/>
                <w:b/>
                <w:bCs/>
                <w:color w:val="000000"/>
                <w:sz w:val="24"/>
              </w:rPr>
              <w:t> </w:t>
            </w:r>
          </w:p>
        </w:tc>
        <w:tc>
          <w:tcPr>
            <w:tcW w:w="1300" w:type="dxa"/>
            <w:tcBorders>
              <w:top w:val="nil"/>
              <w:left w:val="nil"/>
              <w:bottom w:val="single" w:sz="4" w:space="0" w:color="auto"/>
              <w:right w:val="single" w:sz="4" w:space="0" w:color="auto"/>
            </w:tcBorders>
            <w:shd w:val="clear" w:color="000000" w:fill="D0CECE"/>
            <w:noWrap/>
            <w:vAlign w:val="bottom"/>
            <w:hideMark/>
          </w:tcPr>
          <w:p w14:paraId="7C331CDF"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12/13</w:t>
            </w:r>
          </w:p>
        </w:tc>
        <w:tc>
          <w:tcPr>
            <w:tcW w:w="1300" w:type="dxa"/>
            <w:tcBorders>
              <w:top w:val="nil"/>
              <w:left w:val="nil"/>
              <w:bottom w:val="single" w:sz="4" w:space="0" w:color="auto"/>
              <w:right w:val="single" w:sz="4" w:space="0" w:color="auto"/>
            </w:tcBorders>
            <w:shd w:val="clear" w:color="000000" w:fill="D0CECE"/>
            <w:noWrap/>
            <w:vAlign w:val="bottom"/>
            <w:hideMark/>
          </w:tcPr>
          <w:p w14:paraId="4FE79351"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13/14</w:t>
            </w:r>
          </w:p>
        </w:tc>
        <w:tc>
          <w:tcPr>
            <w:tcW w:w="1300" w:type="dxa"/>
            <w:tcBorders>
              <w:top w:val="nil"/>
              <w:left w:val="nil"/>
              <w:bottom w:val="single" w:sz="4" w:space="0" w:color="auto"/>
              <w:right w:val="single" w:sz="4" w:space="0" w:color="auto"/>
            </w:tcBorders>
            <w:shd w:val="clear" w:color="000000" w:fill="D0CECE"/>
            <w:noWrap/>
            <w:vAlign w:val="bottom"/>
            <w:hideMark/>
          </w:tcPr>
          <w:p w14:paraId="020B7175"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14/15</w:t>
            </w:r>
          </w:p>
        </w:tc>
        <w:tc>
          <w:tcPr>
            <w:tcW w:w="1300" w:type="dxa"/>
            <w:tcBorders>
              <w:top w:val="nil"/>
              <w:left w:val="nil"/>
              <w:bottom w:val="single" w:sz="4" w:space="0" w:color="auto"/>
              <w:right w:val="single" w:sz="4" w:space="0" w:color="auto"/>
            </w:tcBorders>
            <w:shd w:val="clear" w:color="000000" w:fill="D0CECE"/>
            <w:noWrap/>
            <w:vAlign w:val="bottom"/>
            <w:hideMark/>
          </w:tcPr>
          <w:p w14:paraId="0C0C3F9E"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15/16</w:t>
            </w:r>
          </w:p>
        </w:tc>
        <w:tc>
          <w:tcPr>
            <w:tcW w:w="1300" w:type="dxa"/>
            <w:tcBorders>
              <w:top w:val="nil"/>
              <w:left w:val="nil"/>
              <w:bottom w:val="single" w:sz="4" w:space="0" w:color="auto"/>
              <w:right w:val="single" w:sz="4" w:space="0" w:color="auto"/>
            </w:tcBorders>
            <w:shd w:val="clear" w:color="000000" w:fill="D0CECE"/>
            <w:noWrap/>
            <w:vAlign w:val="bottom"/>
            <w:hideMark/>
          </w:tcPr>
          <w:p w14:paraId="4CF14706"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16/17</w:t>
            </w:r>
          </w:p>
        </w:tc>
      </w:tr>
      <w:tr w:rsidR="005C43F8" w:rsidRPr="005C43F8" w14:paraId="3879ADED" w14:textId="77777777" w:rsidTr="005C43F8">
        <w:trPr>
          <w:trHeight w:val="320"/>
        </w:trPr>
        <w:tc>
          <w:tcPr>
            <w:tcW w:w="1300" w:type="dxa"/>
            <w:vMerge w:val="restart"/>
            <w:tcBorders>
              <w:top w:val="nil"/>
              <w:left w:val="single" w:sz="4" w:space="0" w:color="auto"/>
              <w:bottom w:val="single" w:sz="4" w:space="0" w:color="auto"/>
              <w:right w:val="single" w:sz="4" w:space="0" w:color="auto"/>
            </w:tcBorders>
            <w:shd w:val="clear" w:color="000000" w:fill="D0CECE"/>
            <w:noWrap/>
            <w:vAlign w:val="center"/>
            <w:hideMark/>
          </w:tcPr>
          <w:p w14:paraId="7D7EB370"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Female</w:t>
            </w:r>
          </w:p>
        </w:tc>
        <w:tc>
          <w:tcPr>
            <w:tcW w:w="1820" w:type="dxa"/>
            <w:tcBorders>
              <w:top w:val="nil"/>
              <w:left w:val="nil"/>
              <w:bottom w:val="single" w:sz="4" w:space="0" w:color="auto"/>
              <w:right w:val="single" w:sz="4" w:space="0" w:color="auto"/>
            </w:tcBorders>
            <w:shd w:val="clear" w:color="auto" w:fill="auto"/>
            <w:noWrap/>
            <w:vAlign w:val="bottom"/>
            <w:hideMark/>
          </w:tcPr>
          <w:p w14:paraId="00B6D2BE" w14:textId="77777777" w:rsidR="005C43F8" w:rsidRPr="005C43F8" w:rsidRDefault="005C43F8" w:rsidP="005C43F8">
            <w:pPr>
              <w:spacing w:before="0" w:line="240" w:lineRule="auto"/>
              <w:rPr>
                <w:rFonts w:eastAsia="Times New Roman" w:cs="Calibri"/>
                <w:color w:val="000000"/>
                <w:sz w:val="24"/>
              </w:rPr>
            </w:pPr>
            <w:r w:rsidRPr="005C43F8">
              <w:rPr>
                <w:rFonts w:eastAsia="Times New Roman" w:cs="Calibri"/>
                <w:color w:val="000000"/>
                <w:sz w:val="24"/>
              </w:rPr>
              <w:t>Apps to Offers</w:t>
            </w:r>
          </w:p>
        </w:tc>
        <w:tc>
          <w:tcPr>
            <w:tcW w:w="1300" w:type="dxa"/>
            <w:tcBorders>
              <w:top w:val="nil"/>
              <w:left w:val="nil"/>
              <w:bottom w:val="single" w:sz="4" w:space="0" w:color="auto"/>
              <w:right w:val="single" w:sz="4" w:space="0" w:color="auto"/>
            </w:tcBorders>
            <w:shd w:val="clear" w:color="auto" w:fill="auto"/>
            <w:noWrap/>
            <w:vAlign w:val="bottom"/>
            <w:hideMark/>
          </w:tcPr>
          <w:p w14:paraId="00BF6AAA"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82.9%</w:t>
            </w:r>
          </w:p>
        </w:tc>
        <w:tc>
          <w:tcPr>
            <w:tcW w:w="1300" w:type="dxa"/>
            <w:tcBorders>
              <w:top w:val="nil"/>
              <w:left w:val="nil"/>
              <w:bottom w:val="single" w:sz="4" w:space="0" w:color="auto"/>
              <w:right w:val="single" w:sz="4" w:space="0" w:color="auto"/>
            </w:tcBorders>
            <w:shd w:val="clear" w:color="auto" w:fill="auto"/>
            <w:noWrap/>
            <w:vAlign w:val="bottom"/>
            <w:hideMark/>
          </w:tcPr>
          <w:p w14:paraId="4A6BB29B"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88.6%</w:t>
            </w:r>
          </w:p>
        </w:tc>
        <w:tc>
          <w:tcPr>
            <w:tcW w:w="1300" w:type="dxa"/>
            <w:tcBorders>
              <w:top w:val="nil"/>
              <w:left w:val="nil"/>
              <w:bottom w:val="single" w:sz="4" w:space="0" w:color="auto"/>
              <w:right w:val="single" w:sz="4" w:space="0" w:color="auto"/>
            </w:tcBorders>
            <w:shd w:val="clear" w:color="auto" w:fill="auto"/>
            <w:noWrap/>
            <w:vAlign w:val="bottom"/>
            <w:hideMark/>
          </w:tcPr>
          <w:p w14:paraId="20AFC827"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87.6%</w:t>
            </w:r>
          </w:p>
        </w:tc>
        <w:tc>
          <w:tcPr>
            <w:tcW w:w="1300" w:type="dxa"/>
            <w:tcBorders>
              <w:top w:val="nil"/>
              <w:left w:val="nil"/>
              <w:bottom w:val="single" w:sz="4" w:space="0" w:color="auto"/>
              <w:right w:val="single" w:sz="4" w:space="0" w:color="auto"/>
            </w:tcBorders>
            <w:shd w:val="clear" w:color="auto" w:fill="auto"/>
            <w:noWrap/>
            <w:vAlign w:val="bottom"/>
            <w:hideMark/>
          </w:tcPr>
          <w:p w14:paraId="129E3140"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89.3%</w:t>
            </w:r>
          </w:p>
        </w:tc>
        <w:tc>
          <w:tcPr>
            <w:tcW w:w="1300" w:type="dxa"/>
            <w:tcBorders>
              <w:top w:val="nil"/>
              <w:left w:val="nil"/>
              <w:bottom w:val="single" w:sz="4" w:space="0" w:color="auto"/>
              <w:right w:val="single" w:sz="4" w:space="0" w:color="auto"/>
            </w:tcBorders>
            <w:shd w:val="clear" w:color="auto" w:fill="auto"/>
            <w:noWrap/>
            <w:vAlign w:val="bottom"/>
            <w:hideMark/>
          </w:tcPr>
          <w:p w14:paraId="59D416C0"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89.4%</w:t>
            </w:r>
          </w:p>
        </w:tc>
      </w:tr>
      <w:tr w:rsidR="005C43F8" w:rsidRPr="005C43F8" w14:paraId="6118F851"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2F121F56" w14:textId="77777777" w:rsidR="005C43F8" w:rsidRPr="005C43F8" w:rsidRDefault="005C43F8" w:rsidP="005C43F8">
            <w:pPr>
              <w:spacing w:before="0" w:line="240" w:lineRule="auto"/>
              <w:rPr>
                <w:rFonts w:eastAsia="Times New Roman" w:cs="Calibri"/>
                <w:b/>
                <w:bCs/>
                <w:color w:val="000000"/>
                <w:sz w:val="24"/>
              </w:rPr>
            </w:pPr>
          </w:p>
        </w:tc>
        <w:tc>
          <w:tcPr>
            <w:tcW w:w="1820" w:type="dxa"/>
            <w:tcBorders>
              <w:top w:val="nil"/>
              <w:left w:val="nil"/>
              <w:bottom w:val="single" w:sz="4" w:space="0" w:color="auto"/>
              <w:right w:val="single" w:sz="4" w:space="0" w:color="auto"/>
            </w:tcBorders>
            <w:shd w:val="clear" w:color="auto" w:fill="auto"/>
            <w:noWrap/>
            <w:vAlign w:val="bottom"/>
            <w:hideMark/>
          </w:tcPr>
          <w:p w14:paraId="6548EF98" w14:textId="77777777" w:rsidR="005C43F8" w:rsidRPr="005C43F8" w:rsidRDefault="005C43F8" w:rsidP="005C43F8">
            <w:pPr>
              <w:spacing w:before="0" w:line="240" w:lineRule="auto"/>
              <w:rPr>
                <w:rFonts w:eastAsia="Times New Roman" w:cs="Calibri"/>
                <w:color w:val="000000"/>
                <w:sz w:val="24"/>
              </w:rPr>
            </w:pPr>
            <w:r w:rsidRPr="005C43F8">
              <w:rPr>
                <w:rFonts w:eastAsia="Times New Roman" w:cs="Calibri"/>
                <w:color w:val="000000"/>
                <w:sz w:val="24"/>
              </w:rPr>
              <w:t>Offers to Accepts</w:t>
            </w:r>
          </w:p>
        </w:tc>
        <w:tc>
          <w:tcPr>
            <w:tcW w:w="1300" w:type="dxa"/>
            <w:tcBorders>
              <w:top w:val="nil"/>
              <w:left w:val="nil"/>
              <w:bottom w:val="single" w:sz="4" w:space="0" w:color="auto"/>
              <w:right w:val="single" w:sz="4" w:space="0" w:color="auto"/>
            </w:tcBorders>
            <w:shd w:val="clear" w:color="auto" w:fill="auto"/>
            <w:noWrap/>
            <w:vAlign w:val="bottom"/>
            <w:hideMark/>
          </w:tcPr>
          <w:p w14:paraId="3A1C93C1"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14.4%</w:t>
            </w:r>
          </w:p>
        </w:tc>
        <w:tc>
          <w:tcPr>
            <w:tcW w:w="1300" w:type="dxa"/>
            <w:tcBorders>
              <w:top w:val="nil"/>
              <w:left w:val="nil"/>
              <w:bottom w:val="single" w:sz="4" w:space="0" w:color="auto"/>
              <w:right w:val="single" w:sz="4" w:space="0" w:color="auto"/>
            </w:tcBorders>
            <w:shd w:val="clear" w:color="auto" w:fill="auto"/>
            <w:noWrap/>
            <w:vAlign w:val="bottom"/>
            <w:hideMark/>
          </w:tcPr>
          <w:p w14:paraId="755D1E6A"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19.3%</w:t>
            </w:r>
          </w:p>
        </w:tc>
        <w:tc>
          <w:tcPr>
            <w:tcW w:w="1300" w:type="dxa"/>
            <w:tcBorders>
              <w:top w:val="nil"/>
              <w:left w:val="nil"/>
              <w:bottom w:val="single" w:sz="4" w:space="0" w:color="auto"/>
              <w:right w:val="single" w:sz="4" w:space="0" w:color="auto"/>
            </w:tcBorders>
            <w:shd w:val="clear" w:color="auto" w:fill="auto"/>
            <w:noWrap/>
            <w:vAlign w:val="bottom"/>
            <w:hideMark/>
          </w:tcPr>
          <w:p w14:paraId="1064B768"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15.2%</w:t>
            </w:r>
          </w:p>
        </w:tc>
        <w:tc>
          <w:tcPr>
            <w:tcW w:w="1300" w:type="dxa"/>
            <w:tcBorders>
              <w:top w:val="nil"/>
              <w:left w:val="nil"/>
              <w:bottom w:val="single" w:sz="4" w:space="0" w:color="auto"/>
              <w:right w:val="single" w:sz="4" w:space="0" w:color="auto"/>
            </w:tcBorders>
            <w:shd w:val="clear" w:color="auto" w:fill="auto"/>
            <w:noWrap/>
            <w:vAlign w:val="bottom"/>
            <w:hideMark/>
          </w:tcPr>
          <w:p w14:paraId="02DCBDAB"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13.4%</w:t>
            </w:r>
          </w:p>
        </w:tc>
        <w:tc>
          <w:tcPr>
            <w:tcW w:w="1300" w:type="dxa"/>
            <w:tcBorders>
              <w:top w:val="nil"/>
              <w:left w:val="nil"/>
              <w:bottom w:val="single" w:sz="4" w:space="0" w:color="auto"/>
              <w:right w:val="single" w:sz="4" w:space="0" w:color="auto"/>
            </w:tcBorders>
            <w:shd w:val="clear" w:color="auto" w:fill="auto"/>
            <w:noWrap/>
            <w:vAlign w:val="bottom"/>
            <w:hideMark/>
          </w:tcPr>
          <w:p w14:paraId="6964F507"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12.0%</w:t>
            </w:r>
          </w:p>
        </w:tc>
      </w:tr>
      <w:tr w:rsidR="005C43F8" w:rsidRPr="005C43F8" w14:paraId="56D036C2" w14:textId="77777777" w:rsidTr="005C43F8">
        <w:trPr>
          <w:trHeight w:val="320"/>
        </w:trPr>
        <w:tc>
          <w:tcPr>
            <w:tcW w:w="1300" w:type="dxa"/>
            <w:vMerge w:val="restart"/>
            <w:tcBorders>
              <w:top w:val="nil"/>
              <w:left w:val="single" w:sz="4" w:space="0" w:color="auto"/>
              <w:bottom w:val="single" w:sz="4" w:space="0" w:color="auto"/>
              <w:right w:val="single" w:sz="4" w:space="0" w:color="auto"/>
            </w:tcBorders>
            <w:shd w:val="clear" w:color="000000" w:fill="D0CECE"/>
            <w:noWrap/>
            <w:vAlign w:val="center"/>
            <w:hideMark/>
          </w:tcPr>
          <w:p w14:paraId="15FB260D" w14:textId="77777777" w:rsidR="005C43F8" w:rsidRPr="005C43F8" w:rsidRDefault="005C43F8" w:rsidP="005C43F8">
            <w:pPr>
              <w:spacing w:before="0" w:line="240" w:lineRule="auto"/>
              <w:jc w:val="center"/>
              <w:rPr>
                <w:rFonts w:eastAsia="Times New Roman" w:cs="Calibri"/>
                <w:b/>
                <w:bCs/>
                <w:color w:val="000000"/>
                <w:sz w:val="24"/>
              </w:rPr>
            </w:pPr>
            <w:r w:rsidRPr="005C43F8">
              <w:rPr>
                <w:rFonts w:eastAsia="Times New Roman" w:cs="Calibri"/>
                <w:b/>
                <w:bCs/>
                <w:color w:val="000000"/>
                <w:sz w:val="24"/>
              </w:rPr>
              <w:t>Male</w:t>
            </w:r>
          </w:p>
        </w:tc>
        <w:tc>
          <w:tcPr>
            <w:tcW w:w="1820" w:type="dxa"/>
            <w:tcBorders>
              <w:top w:val="nil"/>
              <w:left w:val="nil"/>
              <w:bottom w:val="single" w:sz="4" w:space="0" w:color="auto"/>
              <w:right w:val="single" w:sz="4" w:space="0" w:color="auto"/>
            </w:tcBorders>
            <w:shd w:val="clear" w:color="auto" w:fill="auto"/>
            <w:noWrap/>
            <w:vAlign w:val="bottom"/>
            <w:hideMark/>
          </w:tcPr>
          <w:p w14:paraId="5EEF8668" w14:textId="77777777" w:rsidR="005C43F8" w:rsidRPr="005C43F8" w:rsidRDefault="005C43F8" w:rsidP="005C43F8">
            <w:pPr>
              <w:spacing w:before="0" w:line="240" w:lineRule="auto"/>
              <w:rPr>
                <w:rFonts w:eastAsia="Times New Roman" w:cs="Calibri"/>
                <w:color w:val="000000"/>
                <w:sz w:val="24"/>
              </w:rPr>
            </w:pPr>
            <w:r w:rsidRPr="005C43F8">
              <w:rPr>
                <w:rFonts w:eastAsia="Times New Roman" w:cs="Calibri"/>
                <w:color w:val="000000"/>
                <w:sz w:val="24"/>
              </w:rPr>
              <w:t>Apps to Offers</w:t>
            </w:r>
          </w:p>
        </w:tc>
        <w:tc>
          <w:tcPr>
            <w:tcW w:w="1300" w:type="dxa"/>
            <w:tcBorders>
              <w:top w:val="nil"/>
              <w:left w:val="nil"/>
              <w:bottom w:val="single" w:sz="4" w:space="0" w:color="auto"/>
              <w:right w:val="single" w:sz="4" w:space="0" w:color="auto"/>
            </w:tcBorders>
            <w:shd w:val="clear" w:color="auto" w:fill="auto"/>
            <w:noWrap/>
            <w:vAlign w:val="bottom"/>
            <w:hideMark/>
          </w:tcPr>
          <w:p w14:paraId="26041AC6"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79.2%</w:t>
            </w:r>
          </w:p>
        </w:tc>
        <w:tc>
          <w:tcPr>
            <w:tcW w:w="1300" w:type="dxa"/>
            <w:tcBorders>
              <w:top w:val="nil"/>
              <w:left w:val="nil"/>
              <w:bottom w:val="single" w:sz="4" w:space="0" w:color="auto"/>
              <w:right w:val="single" w:sz="4" w:space="0" w:color="auto"/>
            </w:tcBorders>
            <w:shd w:val="clear" w:color="auto" w:fill="auto"/>
            <w:noWrap/>
            <w:vAlign w:val="bottom"/>
            <w:hideMark/>
          </w:tcPr>
          <w:p w14:paraId="0683F35A"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84.6%</w:t>
            </w:r>
          </w:p>
        </w:tc>
        <w:tc>
          <w:tcPr>
            <w:tcW w:w="1300" w:type="dxa"/>
            <w:tcBorders>
              <w:top w:val="nil"/>
              <w:left w:val="nil"/>
              <w:bottom w:val="single" w:sz="4" w:space="0" w:color="auto"/>
              <w:right w:val="single" w:sz="4" w:space="0" w:color="auto"/>
            </w:tcBorders>
            <w:shd w:val="clear" w:color="auto" w:fill="auto"/>
            <w:noWrap/>
            <w:vAlign w:val="bottom"/>
            <w:hideMark/>
          </w:tcPr>
          <w:p w14:paraId="0F1B79DF"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82.2%</w:t>
            </w:r>
          </w:p>
        </w:tc>
        <w:tc>
          <w:tcPr>
            <w:tcW w:w="1300" w:type="dxa"/>
            <w:tcBorders>
              <w:top w:val="nil"/>
              <w:left w:val="nil"/>
              <w:bottom w:val="single" w:sz="4" w:space="0" w:color="auto"/>
              <w:right w:val="single" w:sz="4" w:space="0" w:color="auto"/>
            </w:tcBorders>
            <w:shd w:val="clear" w:color="auto" w:fill="auto"/>
            <w:noWrap/>
            <w:vAlign w:val="bottom"/>
            <w:hideMark/>
          </w:tcPr>
          <w:p w14:paraId="2C1F2001"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83.6%</w:t>
            </w:r>
          </w:p>
        </w:tc>
        <w:tc>
          <w:tcPr>
            <w:tcW w:w="1300" w:type="dxa"/>
            <w:tcBorders>
              <w:top w:val="nil"/>
              <w:left w:val="nil"/>
              <w:bottom w:val="single" w:sz="4" w:space="0" w:color="auto"/>
              <w:right w:val="single" w:sz="4" w:space="0" w:color="auto"/>
            </w:tcBorders>
            <w:shd w:val="clear" w:color="auto" w:fill="auto"/>
            <w:noWrap/>
            <w:vAlign w:val="bottom"/>
            <w:hideMark/>
          </w:tcPr>
          <w:p w14:paraId="411B7E7C"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87.7%</w:t>
            </w:r>
          </w:p>
        </w:tc>
      </w:tr>
      <w:tr w:rsidR="005C43F8" w:rsidRPr="005C43F8" w14:paraId="74990021" w14:textId="77777777" w:rsidTr="005C43F8">
        <w:trPr>
          <w:trHeight w:val="320"/>
        </w:trPr>
        <w:tc>
          <w:tcPr>
            <w:tcW w:w="1300" w:type="dxa"/>
            <w:vMerge/>
            <w:tcBorders>
              <w:top w:val="nil"/>
              <w:left w:val="single" w:sz="4" w:space="0" w:color="auto"/>
              <w:bottom w:val="single" w:sz="4" w:space="0" w:color="auto"/>
              <w:right w:val="single" w:sz="4" w:space="0" w:color="auto"/>
            </w:tcBorders>
            <w:vAlign w:val="center"/>
            <w:hideMark/>
          </w:tcPr>
          <w:p w14:paraId="0CD196E8" w14:textId="77777777" w:rsidR="005C43F8" w:rsidRPr="005C43F8" w:rsidRDefault="005C43F8" w:rsidP="005C43F8">
            <w:pPr>
              <w:spacing w:before="0" w:line="240" w:lineRule="auto"/>
              <w:rPr>
                <w:rFonts w:eastAsia="Times New Roman" w:cs="Calibri"/>
                <w:b/>
                <w:bCs/>
                <w:color w:val="000000"/>
                <w:sz w:val="24"/>
              </w:rPr>
            </w:pPr>
          </w:p>
        </w:tc>
        <w:tc>
          <w:tcPr>
            <w:tcW w:w="1820" w:type="dxa"/>
            <w:tcBorders>
              <w:top w:val="nil"/>
              <w:left w:val="nil"/>
              <w:bottom w:val="single" w:sz="4" w:space="0" w:color="auto"/>
              <w:right w:val="single" w:sz="4" w:space="0" w:color="auto"/>
            </w:tcBorders>
            <w:shd w:val="clear" w:color="auto" w:fill="auto"/>
            <w:noWrap/>
            <w:vAlign w:val="bottom"/>
            <w:hideMark/>
          </w:tcPr>
          <w:p w14:paraId="5F97015F" w14:textId="77777777" w:rsidR="005C43F8" w:rsidRPr="005C43F8" w:rsidRDefault="005C43F8" w:rsidP="005C43F8">
            <w:pPr>
              <w:spacing w:before="0" w:line="240" w:lineRule="auto"/>
              <w:rPr>
                <w:rFonts w:eastAsia="Times New Roman" w:cs="Calibri"/>
                <w:color w:val="000000"/>
                <w:sz w:val="24"/>
              </w:rPr>
            </w:pPr>
            <w:r w:rsidRPr="005C43F8">
              <w:rPr>
                <w:rFonts w:eastAsia="Times New Roman" w:cs="Calibri"/>
                <w:color w:val="000000"/>
                <w:sz w:val="24"/>
              </w:rPr>
              <w:t>Offers to Accepts</w:t>
            </w:r>
          </w:p>
        </w:tc>
        <w:tc>
          <w:tcPr>
            <w:tcW w:w="1300" w:type="dxa"/>
            <w:tcBorders>
              <w:top w:val="nil"/>
              <w:left w:val="nil"/>
              <w:bottom w:val="single" w:sz="4" w:space="0" w:color="auto"/>
              <w:right w:val="single" w:sz="4" w:space="0" w:color="auto"/>
            </w:tcBorders>
            <w:shd w:val="clear" w:color="auto" w:fill="auto"/>
            <w:noWrap/>
            <w:vAlign w:val="bottom"/>
            <w:hideMark/>
          </w:tcPr>
          <w:p w14:paraId="3F1C711A"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14.7%</w:t>
            </w:r>
          </w:p>
        </w:tc>
        <w:tc>
          <w:tcPr>
            <w:tcW w:w="1300" w:type="dxa"/>
            <w:tcBorders>
              <w:top w:val="nil"/>
              <w:left w:val="nil"/>
              <w:bottom w:val="single" w:sz="4" w:space="0" w:color="auto"/>
              <w:right w:val="single" w:sz="4" w:space="0" w:color="auto"/>
            </w:tcBorders>
            <w:shd w:val="clear" w:color="auto" w:fill="auto"/>
            <w:noWrap/>
            <w:vAlign w:val="bottom"/>
            <w:hideMark/>
          </w:tcPr>
          <w:p w14:paraId="412BD93F"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22.2%</w:t>
            </w:r>
          </w:p>
        </w:tc>
        <w:tc>
          <w:tcPr>
            <w:tcW w:w="1300" w:type="dxa"/>
            <w:tcBorders>
              <w:top w:val="nil"/>
              <w:left w:val="nil"/>
              <w:bottom w:val="single" w:sz="4" w:space="0" w:color="auto"/>
              <w:right w:val="single" w:sz="4" w:space="0" w:color="auto"/>
            </w:tcBorders>
            <w:shd w:val="clear" w:color="auto" w:fill="auto"/>
            <w:noWrap/>
            <w:vAlign w:val="bottom"/>
            <w:hideMark/>
          </w:tcPr>
          <w:p w14:paraId="4A3A27D1"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16.3%</w:t>
            </w:r>
          </w:p>
        </w:tc>
        <w:tc>
          <w:tcPr>
            <w:tcW w:w="1300" w:type="dxa"/>
            <w:tcBorders>
              <w:top w:val="nil"/>
              <w:left w:val="nil"/>
              <w:bottom w:val="single" w:sz="4" w:space="0" w:color="auto"/>
              <w:right w:val="single" w:sz="4" w:space="0" w:color="auto"/>
            </w:tcBorders>
            <w:shd w:val="clear" w:color="auto" w:fill="auto"/>
            <w:noWrap/>
            <w:vAlign w:val="bottom"/>
            <w:hideMark/>
          </w:tcPr>
          <w:p w14:paraId="34166647"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13.2%</w:t>
            </w:r>
          </w:p>
        </w:tc>
        <w:tc>
          <w:tcPr>
            <w:tcW w:w="1300" w:type="dxa"/>
            <w:tcBorders>
              <w:top w:val="nil"/>
              <w:left w:val="nil"/>
              <w:bottom w:val="single" w:sz="4" w:space="0" w:color="auto"/>
              <w:right w:val="single" w:sz="4" w:space="0" w:color="auto"/>
            </w:tcBorders>
            <w:shd w:val="clear" w:color="auto" w:fill="auto"/>
            <w:noWrap/>
            <w:vAlign w:val="bottom"/>
            <w:hideMark/>
          </w:tcPr>
          <w:p w14:paraId="5A5E741A" w14:textId="77777777" w:rsidR="005C43F8" w:rsidRPr="005C43F8" w:rsidRDefault="005C43F8" w:rsidP="005C43F8">
            <w:pPr>
              <w:spacing w:before="0" w:line="240" w:lineRule="auto"/>
              <w:jc w:val="right"/>
              <w:rPr>
                <w:rFonts w:eastAsia="Times New Roman" w:cs="Calibri"/>
                <w:color w:val="000000"/>
                <w:sz w:val="24"/>
              </w:rPr>
            </w:pPr>
            <w:r w:rsidRPr="005C43F8">
              <w:rPr>
                <w:rFonts w:eastAsia="Times New Roman" w:cs="Calibri"/>
                <w:color w:val="000000"/>
                <w:sz w:val="24"/>
              </w:rPr>
              <w:t>11.0%</w:t>
            </w:r>
          </w:p>
        </w:tc>
      </w:tr>
    </w:tbl>
    <w:p w14:paraId="6F322E92" w14:textId="77777777" w:rsidR="005C43F8" w:rsidRDefault="005C43F8" w:rsidP="001A1FBB">
      <w:pPr>
        <w:spacing w:before="0" w:line="240" w:lineRule="auto"/>
        <w:rPr>
          <w:rFonts w:eastAsia="Calibri"/>
          <w:color w:val="000000"/>
          <w:sz w:val="24"/>
          <w:lang w:val="en-US"/>
        </w:rPr>
      </w:pPr>
    </w:p>
    <w:p w14:paraId="63093614" w14:textId="3C7A8664" w:rsidR="005C43F8" w:rsidRDefault="005C43F8" w:rsidP="005C43F8">
      <w:pPr>
        <w:spacing w:before="0" w:line="240" w:lineRule="auto"/>
        <w:rPr>
          <w:rFonts w:eastAsia="Calibri"/>
          <w:color w:val="000000"/>
          <w:sz w:val="24"/>
          <w:lang w:val="en-US"/>
        </w:rPr>
      </w:pPr>
      <w:r>
        <w:rPr>
          <w:rFonts w:eastAsia="Calibri"/>
          <w:color w:val="000000"/>
          <w:sz w:val="24"/>
          <w:lang w:val="en-US"/>
        </w:rPr>
        <w:t xml:space="preserve">We aim to grow our undergraduate population by 2020 and </w:t>
      </w:r>
      <w:r w:rsidRPr="009D094E">
        <w:rPr>
          <w:rFonts w:eastAsia="Calibri"/>
          <w:color w:val="000000"/>
          <w:sz w:val="24"/>
          <w:lang w:val="en-US"/>
        </w:rPr>
        <w:t>strive to maintain our current gender balance</w:t>
      </w:r>
      <w:r>
        <w:rPr>
          <w:rFonts w:eastAsia="Calibri"/>
          <w:color w:val="000000"/>
          <w:sz w:val="24"/>
          <w:lang w:val="en-US"/>
        </w:rPr>
        <w:t>, translating into</w:t>
      </w:r>
      <w:r w:rsidRPr="009D094E">
        <w:rPr>
          <w:rFonts w:eastAsia="Calibri"/>
          <w:color w:val="000000"/>
          <w:sz w:val="24"/>
          <w:lang w:val="en-US"/>
        </w:rPr>
        <w:t xml:space="preserve"> 10 years of high level female representation</w:t>
      </w:r>
      <w:r>
        <w:rPr>
          <w:rFonts w:eastAsia="Calibri"/>
          <w:color w:val="000000"/>
          <w:sz w:val="24"/>
          <w:lang w:val="en-US"/>
        </w:rPr>
        <w:t xml:space="preserve">. Our actions build on our close relationship with the RSB and eTrust to champion the principles of </w:t>
      </w:r>
      <w:r w:rsidRPr="009D094E">
        <w:rPr>
          <w:rFonts w:eastAsia="Calibri"/>
          <w:color w:val="000000"/>
          <w:sz w:val="24"/>
          <w:lang w:val="en-US"/>
        </w:rPr>
        <w:t>AS on the local and national</w:t>
      </w:r>
      <w:r>
        <w:rPr>
          <w:rFonts w:eastAsia="Calibri"/>
          <w:color w:val="000000"/>
          <w:sz w:val="24"/>
          <w:lang w:val="en-US"/>
        </w:rPr>
        <w:t xml:space="preserve"> stage in order to continue this positive recruitment trend and share practice (</w:t>
      </w:r>
      <w:r>
        <w:rPr>
          <w:rFonts w:eastAsia="Calibri"/>
          <w:b/>
          <w:color w:val="000000"/>
          <w:sz w:val="24"/>
          <w:lang w:val="en-US"/>
        </w:rPr>
        <w:t>SAP 4.1/SAP 4.2/SAP4.3)</w:t>
      </w:r>
      <w:r>
        <w:rPr>
          <w:rFonts w:eastAsia="Calibri"/>
          <w:color w:val="000000"/>
          <w:sz w:val="24"/>
          <w:lang w:val="en-US"/>
        </w:rPr>
        <w:t>.</w:t>
      </w:r>
    </w:p>
    <w:p w14:paraId="162B971F" w14:textId="3D7697CA" w:rsidR="001A1FBB" w:rsidRPr="009D094E" w:rsidRDefault="001A1FBB" w:rsidP="00A42F22">
      <w:pPr>
        <w:spacing w:before="0" w:line="240" w:lineRule="auto"/>
        <w:rPr>
          <w:rFonts w:eastAsia="Calibri"/>
          <w:color w:val="000000"/>
          <w:sz w:val="24"/>
          <w:lang w:val="en-US"/>
        </w:rPr>
      </w:pPr>
      <w:r w:rsidRPr="009D094E">
        <w:rPr>
          <w:rFonts w:eastAsia="Georgia"/>
          <w:noProof/>
          <w:lang w:eastAsia="en-GB"/>
        </w:rPr>
        <mc:AlternateContent>
          <mc:Choice Requires="wps">
            <w:drawing>
              <wp:anchor distT="0" distB="0" distL="114300" distR="114300" simplePos="0" relativeHeight="252311552" behindDoc="0" locked="0" layoutInCell="1" allowOverlap="1" wp14:anchorId="11FED641" wp14:editId="04E9C198">
                <wp:simplePos x="0" y="0"/>
                <wp:positionH relativeFrom="margin">
                  <wp:posOffset>0</wp:posOffset>
                </wp:positionH>
                <wp:positionV relativeFrom="paragraph">
                  <wp:posOffset>315595</wp:posOffset>
                </wp:positionV>
                <wp:extent cx="6734175" cy="2083435"/>
                <wp:effectExtent l="0" t="0" r="19050" b="12065"/>
                <wp:wrapSquare wrapText="bothSides"/>
                <wp:docPr id="216" name="Text Box 57"/>
                <wp:cNvGraphicFramePr/>
                <a:graphic xmlns:a="http://schemas.openxmlformats.org/drawingml/2006/main">
                  <a:graphicData uri="http://schemas.microsoft.com/office/word/2010/wordprocessingShape">
                    <wps:wsp>
                      <wps:cNvSpPr txBox="1"/>
                      <wps:spPr>
                        <a:xfrm>
                          <a:off x="0" y="0"/>
                          <a:ext cx="6734175" cy="2083435"/>
                        </a:xfrm>
                        <a:prstGeom prst="rect">
                          <a:avLst/>
                        </a:prstGeom>
                        <a:solidFill>
                          <a:srgbClr val="003767">
                            <a:lumMod val="20000"/>
                            <a:lumOff val="80000"/>
                            <a:alpha val="50000"/>
                          </a:srgbClr>
                        </a:solidFill>
                        <a:ln>
                          <a:solidFill>
                            <a:sysClr val="windowText" lastClr="000000"/>
                          </a:solidFill>
                        </a:ln>
                        <a:effectLst/>
                      </wps:spPr>
                      <wps:txbx>
                        <w:txbxContent>
                          <w:p w14:paraId="290348E7" w14:textId="77777777" w:rsidR="005D26EA" w:rsidRDefault="005D26EA" w:rsidP="009D094E">
                            <w:pPr>
                              <w:spacing w:before="120"/>
                              <w:rPr>
                                <w:rFonts w:eastAsia="Calibri"/>
                                <w:b/>
                                <w:color w:val="000000"/>
                                <w:sz w:val="24"/>
                                <w:lang w:val="en-US"/>
                              </w:rPr>
                            </w:pPr>
                            <w:r>
                              <w:rPr>
                                <w:rFonts w:eastAsia="Calibri"/>
                                <w:b/>
                                <w:color w:val="000000"/>
                                <w:sz w:val="24"/>
                                <w:lang w:val="en-US"/>
                              </w:rPr>
                              <w:t>Silver Action Plan</w:t>
                            </w:r>
                          </w:p>
                          <w:p w14:paraId="7E10848E" w14:textId="6AC10517" w:rsidR="005D26EA" w:rsidRDefault="005D26EA" w:rsidP="009D094E">
                            <w:pPr>
                              <w:spacing w:before="120"/>
                              <w:contextualSpacing/>
                              <w:rPr>
                                <w:rFonts w:eastAsia="Calibri"/>
                                <w:color w:val="000000"/>
                                <w:sz w:val="24"/>
                                <w:lang w:val="en-US"/>
                              </w:rPr>
                            </w:pPr>
                            <w:r>
                              <w:rPr>
                                <w:rFonts w:eastAsia="Calibri"/>
                                <w:b/>
                                <w:color w:val="000000"/>
                                <w:sz w:val="24"/>
                                <w:lang w:val="en-US"/>
                              </w:rPr>
                              <w:t>SAP 4.1</w:t>
                            </w:r>
                            <w:r>
                              <w:rPr>
                                <w:rFonts w:eastAsia="Calibri"/>
                                <w:color w:val="000000"/>
                                <w:sz w:val="24"/>
                                <w:lang w:val="en-US"/>
                              </w:rPr>
                              <w:t xml:space="preserve">: </w:t>
                            </w:r>
                            <w:r w:rsidRPr="00A80628">
                              <w:rPr>
                                <w:rFonts w:eastAsia="Calibri"/>
                                <w:color w:val="000000"/>
                                <w:sz w:val="24"/>
                              </w:rPr>
                              <w:t>As part of the West Midland RSB Committee organise an annual outreach event promoting AS and STEM in local schools and colleges</w:t>
                            </w:r>
                          </w:p>
                          <w:p w14:paraId="3FE79CE7" w14:textId="77777777" w:rsidR="005D26EA" w:rsidRDefault="005D26EA" w:rsidP="009D094E">
                            <w:pPr>
                              <w:spacing w:before="120"/>
                              <w:contextualSpacing/>
                              <w:rPr>
                                <w:rFonts w:eastAsia="Calibri"/>
                                <w:color w:val="000000"/>
                                <w:sz w:val="24"/>
                                <w:lang w:val="en-US"/>
                              </w:rPr>
                            </w:pPr>
                          </w:p>
                          <w:p w14:paraId="337B2BDA" w14:textId="1DF786EF" w:rsidR="005D26EA" w:rsidRDefault="005D26EA" w:rsidP="009D094E">
                            <w:pPr>
                              <w:spacing w:before="120"/>
                              <w:contextualSpacing/>
                              <w:rPr>
                                <w:rFonts w:eastAsia="Calibri"/>
                                <w:color w:val="000000"/>
                                <w:sz w:val="24"/>
                                <w:lang w:val="en-US"/>
                              </w:rPr>
                            </w:pPr>
                            <w:r w:rsidRPr="00ED40EA">
                              <w:rPr>
                                <w:rFonts w:eastAsia="Calibri"/>
                                <w:b/>
                                <w:color w:val="000000"/>
                                <w:sz w:val="24"/>
                                <w:lang w:val="en-US"/>
                              </w:rPr>
                              <w:t>SAP4.2</w:t>
                            </w:r>
                            <w:r>
                              <w:rPr>
                                <w:rFonts w:eastAsia="Calibri"/>
                                <w:color w:val="000000"/>
                                <w:sz w:val="24"/>
                                <w:lang w:val="en-US"/>
                              </w:rPr>
                              <w:t xml:space="preserve">: </w:t>
                            </w:r>
                            <w:r w:rsidRPr="00A80628">
                              <w:rPr>
                                <w:rFonts w:eastAsia="Calibri"/>
                                <w:color w:val="000000"/>
                                <w:sz w:val="24"/>
                              </w:rPr>
                              <w:t>Organise a national RSB / Heads of University Bioscience workshop to share good practice on promoting AS and STEM at UG level</w:t>
                            </w:r>
                          </w:p>
                          <w:p w14:paraId="5ABA3618" w14:textId="77777777" w:rsidR="005D26EA" w:rsidRDefault="005D26EA" w:rsidP="009D094E">
                            <w:pPr>
                              <w:spacing w:before="120"/>
                              <w:contextualSpacing/>
                              <w:rPr>
                                <w:rFonts w:eastAsia="Calibri"/>
                                <w:color w:val="000000"/>
                                <w:sz w:val="24"/>
                                <w:lang w:val="en-US"/>
                              </w:rPr>
                            </w:pPr>
                          </w:p>
                          <w:p w14:paraId="123B1B5F" w14:textId="2F6BA650" w:rsidR="005D26EA" w:rsidRPr="00A80628" w:rsidRDefault="005D26EA" w:rsidP="009D094E">
                            <w:pPr>
                              <w:spacing w:before="0" w:line="240" w:lineRule="auto"/>
                              <w:rPr>
                                <w:rFonts w:eastAsia="Calibri"/>
                                <w:color w:val="000000"/>
                                <w:sz w:val="24"/>
                                <w:lang w:val="en-US"/>
                              </w:rPr>
                            </w:pPr>
                            <w:r>
                              <w:rPr>
                                <w:rFonts w:eastAsia="Calibri"/>
                                <w:b/>
                                <w:color w:val="000000"/>
                                <w:sz w:val="24"/>
                                <w:lang w:val="en-US"/>
                              </w:rPr>
                              <w:t xml:space="preserve">SAP 4.3: </w:t>
                            </w:r>
                            <w:r w:rsidRPr="00A93BAA">
                              <w:rPr>
                                <w:rFonts w:eastAsia="Calibri"/>
                                <w:color w:val="000000"/>
                                <w:sz w:val="24"/>
                                <w:lang w:val="en-US"/>
                              </w:rPr>
                              <w:t>Develop and implement an SLS eTrust Inspire annual residential summer school for 15-16 year old female students</w:t>
                            </w:r>
                          </w:p>
                          <w:p w14:paraId="610310A7" w14:textId="77777777" w:rsidR="005D26EA" w:rsidRDefault="005D26EA" w:rsidP="009D094E">
                            <w:pPr>
                              <w:spacing w:before="120"/>
                              <w:contextualSpacing/>
                              <w:rPr>
                                <w:rFonts w:eastAsia="Calibri"/>
                                <w:color w:val="000000"/>
                                <w:sz w:val="24"/>
                              </w:rPr>
                            </w:pPr>
                            <w:r>
                              <w:rPr>
                                <w:rFonts w:eastAsia="Calibri"/>
                                <w:color w:val="000000"/>
                                <w:sz w:val="24"/>
                                <w:lang w:val="en-US"/>
                              </w:rPr>
                              <w:br/>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1FED641" id="Text Box 57" o:spid="_x0000_s1033" type="#_x0000_t202" style="position:absolute;margin-left:0;margin-top:24.85pt;width:530.25pt;height:164.05pt;z-index:25231155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" fillcolor="#aed9ff" strokecolor="windowText">
                <v:fill opacity="32896f"/>
                <v:textbox>
                  <w:txbxContent>
                    <w:p w14:paraId="290348E7" w14:textId="77777777" w:rsidR="005D26EA" w:rsidRDefault="005D26EA" w:rsidP="009D094E">
                      <w:pPr>
                        <w:spacing w:before="120"/>
                        <w:rPr>
                          <w:rFonts w:eastAsia="Calibri"/>
                          <w:b/>
                          <w:color w:val="000000"/>
                          <w:sz w:val="24"/>
                          <w:lang w:val="en-US"/>
                        </w:rPr>
                      </w:pPr>
                      <w:r>
                        <w:rPr>
                          <w:rFonts w:eastAsia="Calibri"/>
                          <w:b/>
                          <w:color w:val="000000"/>
                          <w:sz w:val="24"/>
                          <w:lang w:val="en-US"/>
                        </w:rPr>
                        <w:t>Silver Action Plan</w:t>
                      </w:r>
                    </w:p>
                    <w:p w14:paraId="7E10848E" w14:textId="6AC10517" w:rsidR="005D26EA" w:rsidRDefault="005D26EA" w:rsidP="009D094E">
                      <w:pPr>
                        <w:spacing w:before="120"/>
                        <w:contextualSpacing/>
                        <w:rPr>
                          <w:rFonts w:eastAsia="Calibri"/>
                          <w:color w:val="000000"/>
                          <w:sz w:val="24"/>
                          <w:lang w:val="en-US"/>
                        </w:rPr>
                      </w:pPr>
                      <w:r>
                        <w:rPr>
                          <w:rFonts w:eastAsia="Calibri"/>
                          <w:b/>
                          <w:color w:val="000000"/>
                          <w:sz w:val="24"/>
                          <w:lang w:val="en-US"/>
                        </w:rPr>
                        <w:t>SAP 4.1</w:t>
                      </w:r>
                      <w:r>
                        <w:rPr>
                          <w:rFonts w:eastAsia="Calibri"/>
                          <w:color w:val="000000"/>
                          <w:sz w:val="24"/>
                          <w:lang w:val="en-US"/>
                        </w:rPr>
                        <w:t xml:space="preserve">: </w:t>
                      </w:r>
                      <w:r w:rsidRPr="00A80628">
                        <w:rPr>
                          <w:rFonts w:eastAsia="Calibri"/>
                          <w:color w:val="000000"/>
                          <w:sz w:val="24"/>
                        </w:rPr>
                        <w:t>As part of the West Midland RSB Committee organise an annual outreach event promoting AS and STEM in local schools and colleges</w:t>
                      </w:r>
                    </w:p>
                    <w:p w14:paraId="3FE79CE7" w14:textId="77777777" w:rsidR="005D26EA" w:rsidRDefault="005D26EA" w:rsidP="009D094E">
                      <w:pPr>
                        <w:spacing w:before="120"/>
                        <w:contextualSpacing/>
                        <w:rPr>
                          <w:rFonts w:eastAsia="Calibri"/>
                          <w:color w:val="000000"/>
                          <w:sz w:val="24"/>
                          <w:lang w:val="en-US"/>
                        </w:rPr>
                      </w:pPr>
                    </w:p>
                    <w:p w14:paraId="337B2BDA" w14:textId="1DF786EF" w:rsidR="005D26EA" w:rsidRDefault="005D26EA" w:rsidP="009D094E">
                      <w:pPr>
                        <w:spacing w:before="120"/>
                        <w:contextualSpacing/>
                        <w:rPr>
                          <w:rFonts w:eastAsia="Calibri"/>
                          <w:color w:val="000000"/>
                          <w:sz w:val="24"/>
                          <w:lang w:val="en-US"/>
                        </w:rPr>
                      </w:pPr>
                      <w:r w:rsidRPr="00ED40EA">
                        <w:rPr>
                          <w:rFonts w:eastAsia="Calibri"/>
                          <w:b/>
                          <w:color w:val="000000"/>
                          <w:sz w:val="24"/>
                          <w:lang w:val="en-US"/>
                        </w:rPr>
                        <w:t>SAP4.2</w:t>
                      </w:r>
                      <w:r>
                        <w:rPr>
                          <w:rFonts w:eastAsia="Calibri"/>
                          <w:color w:val="000000"/>
                          <w:sz w:val="24"/>
                          <w:lang w:val="en-US"/>
                        </w:rPr>
                        <w:t xml:space="preserve">: </w:t>
                      </w:r>
                      <w:r w:rsidRPr="00A80628">
                        <w:rPr>
                          <w:rFonts w:eastAsia="Calibri"/>
                          <w:color w:val="000000"/>
                          <w:sz w:val="24"/>
                        </w:rPr>
                        <w:t>Organise a national RSB / Heads of University Bioscience workshop to share good practice on promoting AS and STEM at UG level</w:t>
                      </w:r>
                    </w:p>
                    <w:p w14:paraId="5ABA3618" w14:textId="77777777" w:rsidR="005D26EA" w:rsidRDefault="005D26EA" w:rsidP="009D094E">
                      <w:pPr>
                        <w:spacing w:before="120"/>
                        <w:contextualSpacing/>
                        <w:rPr>
                          <w:rFonts w:eastAsia="Calibri"/>
                          <w:color w:val="000000"/>
                          <w:sz w:val="24"/>
                          <w:lang w:val="en-US"/>
                        </w:rPr>
                      </w:pPr>
                    </w:p>
                    <w:p w14:paraId="123B1B5F" w14:textId="2F6BA650" w:rsidR="005D26EA" w:rsidRPr="00A80628" w:rsidRDefault="005D26EA" w:rsidP="009D094E">
                      <w:pPr>
                        <w:spacing w:before="0" w:line="240" w:lineRule="auto"/>
                        <w:rPr>
                          <w:rFonts w:eastAsia="Calibri"/>
                          <w:color w:val="000000"/>
                          <w:sz w:val="24"/>
                          <w:lang w:val="en-US"/>
                        </w:rPr>
                      </w:pPr>
                      <w:r>
                        <w:rPr>
                          <w:rFonts w:eastAsia="Calibri"/>
                          <w:b/>
                          <w:color w:val="000000"/>
                          <w:sz w:val="24"/>
                          <w:lang w:val="en-US"/>
                        </w:rPr>
                        <w:t xml:space="preserve">SAP 4.3: </w:t>
                      </w:r>
                      <w:r w:rsidRPr="00A93BAA">
                        <w:rPr>
                          <w:rFonts w:eastAsia="Calibri"/>
                          <w:color w:val="000000"/>
                          <w:sz w:val="24"/>
                          <w:lang w:val="en-US"/>
                        </w:rPr>
                        <w:t xml:space="preserve">Develop and implement an SLS </w:t>
                      </w:r>
                      <w:proofErr w:type="spellStart"/>
                      <w:r w:rsidRPr="00A93BAA">
                        <w:rPr>
                          <w:rFonts w:eastAsia="Calibri"/>
                          <w:color w:val="000000"/>
                          <w:sz w:val="24"/>
                          <w:lang w:val="en-US"/>
                        </w:rPr>
                        <w:t>eTrust</w:t>
                      </w:r>
                      <w:proofErr w:type="spellEnd"/>
                      <w:r w:rsidRPr="00A93BAA">
                        <w:rPr>
                          <w:rFonts w:eastAsia="Calibri"/>
                          <w:color w:val="000000"/>
                          <w:sz w:val="24"/>
                          <w:lang w:val="en-US"/>
                        </w:rPr>
                        <w:t xml:space="preserve"> Inspire annual residential summer school for </w:t>
                      </w:r>
                      <w:proofErr w:type="gramStart"/>
                      <w:r w:rsidRPr="00A93BAA">
                        <w:rPr>
                          <w:rFonts w:eastAsia="Calibri"/>
                          <w:color w:val="000000"/>
                          <w:sz w:val="24"/>
                          <w:lang w:val="en-US"/>
                        </w:rPr>
                        <w:t>15-16 year old</w:t>
                      </w:r>
                      <w:proofErr w:type="gramEnd"/>
                      <w:r w:rsidRPr="00A93BAA">
                        <w:rPr>
                          <w:rFonts w:eastAsia="Calibri"/>
                          <w:color w:val="000000"/>
                          <w:sz w:val="24"/>
                          <w:lang w:val="en-US"/>
                        </w:rPr>
                        <w:t xml:space="preserve"> female students</w:t>
                      </w:r>
                    </w:p>
                    <w:p w14:paraId="610310A7" w14:textId="77777777" w:rsidR="005D26EA" w:rsidRDefault="005D26EA" w:rsidP="009D094E">
                      <w:pPr>
                        <w:spacing w:before="120"/>
                        <w:contextualSpacing/>
                        <w:rPr>
                          <w:rFonts w:eastAsia="Calibri"/>
                          <w:color w:val="000000"/>
                          <w:sz w:val="24"/>
                        </w:rPr>
                      </w:pPr>
                      <w:r>
                        <w:rPr>
                          <w:rFonts w:eastAsia="Calibri"/>
                          <w:color w:val="000000"/>
                          <w:sz w:val="24"/>
                          <w:lang w:val="en-US"/>
                        </w:rPr>
                        <w:br/>
                      </w:r>
                    </w:p>
                  </w:txbxContent>
                </v:textbox>
                <w10:wrap type="square" anchorx="margin"/>
              </v:shape>
            </w:pict>
          </mc:Fallback>
        </mc:AlternateContent>
      </w:r>
    </w:p>
    <w:p w14:paraId="386C35D7" w14:textId="40F2CB86" w:rsidR="009D094E" w:rsidRPr="009D094E" w:rsidRDefault="009D094E" w:rsidP="009D094E">
      <w:pPr>
        <w:spacing w:before="0" w:line="240" w:lineRule="auto"/>
        <w:rPr>
          <w:rFonts w:eastAsia="Calibri"/>
          <w:b/>
          <w:color w:val="000000"/>
          <w:sz w:val="22"/>
          <w:szCs w:val="22"/>
          <w:lang w:val="en-US"/>
        </w:rPr>
      </w:pPr>
    </w:p>
    <w:p w14:paraId="791FAC01" w14:textId="67F4A05E" w:rsidR="003755F0" w:rsidRPr="009D094E" w:rsidRDefault="00DA56E3" w:rsidP="009D094E">
      <w:pPr>
        <w:keepNext/>
        <w:tabs>
          <w:tab w:val="left" w:pos="567"/>
        </w:tabs>
        <w:spacing w:before="0" w:after="120" w:line="300" w:lineRule="atLeast"/>
        <w:outlineLvl w:val="3"/>
        <w:rPr>
          <w:rFonts w:eastAsia="Calibri"/>
          <w:b/>
          <w:color w:val="000000"/>
          <w:sz w:val="24"/>
          <w:lang w:val="en-US"/>
        </w:rPr>
      </w:pPr>
      <w:r>
        <w:rPr>
          <w:rFonts w:eastAsia="Calibri"/>
          <w:b/>
          <w:color w:val="000000"/>
          <w:sz w:val="24"/>
          <w:lang w:val="en-US"/>
        </w:rPr>
        <w:t>Undergraduate d</w:t>
      </w:r>
      <w:r w:rsidR="009D094E" w:rsidRPr="009D094E">
        <w:rPr>
          <w:rFonts w:eastAsia="Calibri"/>
          <w:b/>
          <w:color w:val="000000"/>
          <w:sz w:val="24"/>
          <w:lang w:val="en-US"/>
        </w:rPr>
        <w:t>egree</w:t>
      </w:r>
      <w:r>
        <w:rPr>
          <w:rFonts w:eastAsia="Calibri"/>
          <w:b/>
          <w:color w:val="000000"/>
          <w:sz w:val="24"/>
          <w:lang w:val="en-US"/>
        </w:rPr>
        <w:t xml:space="preserve"> classification by g</w:t>
      </w:r>
      <w:r w:rsidR="00DD4DA7">
        <w:rPr>
          <w:rFonts w:eastAsia="Calibri"/>
          <w:b/>
          <w:color w:val="000000"/>
          <w:sz w:val="24"/>
          <w:lang w:val="en-US"/>
        </w:rPr>
        <w:t>ender</w:t>
      </w:r>
      <w:r w:rsidR="00C450E8">
        <w:rPr>
          <w:rFonts w:eastAsia="Calibri"/>
          <w:b/>
          <w:color w:val="000000"/>
          <w:sz w:val="24"/>
          <w:lang w:val="en-US"/>
        </w:rPr>
        <w:t xml:space="preserve"> </w:t>
      </w:r>
    </w:p>
    <w:p w14:paraId="05CA1781" w14:textId="64781353" w:rsidR="00F70D40" w:rsidRPr="009C3F51" w:rsidRDefault="003755F0" w:rsidP="00B713AA">
      <w:pPr>
        <w:keepNext/>
        <w:tabs>
          <w:tab w:val="left" w:pos="567"/>
        </w:tabs>
        <w:spacing w:before="0" w:after="120" w:line="300" w:lineRule="atLeast"/>
        <w:outlineLvl w:val="3"/>
        <w:rPr>
          <w:rFonts w:eastAsia="Calibri"/>
          <w:b/>
          <w:i/>
          <w:color w:val="000000"/>
          <w:sz w:val="24"/>
          <w:lang w:val="en-US"/>
        </w:rPr>
      </w:pPr>
      <w:r w:rsidRPr="009C3F51">
        <w:rPr>
          <w:rFonts w:eastAsia="Calibri"/>
          <w:i/>
          <w:color w:val="000000"/>
          <w:sz w:val="24"/>
          <w:lang w:val="en-US"/>
        </w:rPr>
        <w:t xml:space="preserve">In our </w:t>
      </w:r>
      <w:r w:rsidRPr="009C3F51">
        <w:rPr>
          <w:rFonts w:eastAsia="Calibri"/>
          <w:b/>
          <w:i/>
          <w:color w:val="000000"/>
          <w:sz w:val="24"/>
          <w:lang w:val="en-US"/>
        </w:rPr>
        <w:t>Bronze Action Plan</w:t>
      </w:r>
      <w:r w:rsidRPr="009C3F51">
        <w:rPr>
          <w:rFonts w:eastAsia="Calibri"/>
          <w:i/>
          <w:color w:val="000000"/>
          <w:sz w:val="24"/>
          <w:lang w:val="en-US"/>
        </w:rPr>
        <w:t xml:space="preserve"> we committed to improving the number of students graduating with a ‘good’ honours degree (2.1 or 1</w:t>
      </w:r>
      <w:r w:rsidRPr="009C3F51">
        <w:rPr>
          <w:rFonts w:eastAsia="Calibri"/>
          <w:i/>
          <w:color w:val="000000"/>
          <w:sz w:val="24"/>
          <w:vertAlign w:val="superscript"/>
          <w:lang w:val="en-US"/>
        </w:rPr>
        <w:t>st</w:t>
      </w:r>
      <w:r w:rsidR="0099721F">
        <w:rPr>
          <w:rFonts w:eastAsia="Calibri"/>
          <w:i/>
          <w:color w:val="000000"/>
          <w:sz w:val="24"/>
          <w:lang w:val="en-US"/>
        </w:rPr>
        <w:t xml:space="preserve"> Class). The </w:t>
      </w:r>
      <w:r w:rsidRPr="009C3F51">
        <w:rPr>
          <w:rFonts w:eastAsia="Calibri"/>
          <w:i/>
          <w:color w:val="000000"/>
          <w:sz w:val="24"/>
          <w:lang w:val="en-US"/>
        </w:rPr>
        <w:t xml:space="preserve">reviewing and restructuring of our degrees over the past 3 years </w:t>
      </w:r>
      <w:r w:rsidR="0099721F">
        <w:rPr>
          <w:rFonts w:eastAsia="Calibri"/>
          <w:i/>
          <w:color w:val="000000"/>
          <w:sz w:val="24"/>
          <w:lang w:val="en-US"/>
        </w:rPr>
        <w:t>has had a</w:t>
      </w:r>
      <w:r w:rsidRPr="009C3F51">
        <w:rPr>
          <w:rFonts w:eastAsia="Calibri"/>
          <w:i/>
          <w:color w:val="000000"/>
          <w:sz w:val="24"/>
          <w:lang w:val="en-US"/>
        </w:rPr>
        <w:t xml:space="preserve"> positive impact on student achievement. The number of students</w:t>
      </w:r>
      <w:r w:rsidR="0099721F">
        <w:rPr>
          <w:rFonts w:eastAsia="Calibri"/>
          <w:i/>
          <w:color w:val="000000"/>
          <w:sz w:val="24"/>
          <w:lang w:val="en-US"/>
        </w:rPr>
        <w:t xml:space="preserve"> </w:t>
      </w:r>
      <w:r w:rsidRPr="009C3F51">
        <w:rPr>
          <w:rFonts w:eastAsia="Calibri"/>
          <w:i/>
          <w:color w:val="000000"/>
          <w:sz w:val="24"/>
          <w:lang w:val="en-US"/>
        </w:rPr>
        <w:t>graduating with good degrees has increased (</w:t>
      </w:r>
      <w:r w:rsidR="00C23A3E">
        <w:rPr>
          <w:rFonts w:eastAsia="Calibri"/>
          <w:i/>
          <w:color w:val="000000"/>
          <w:sz w:val="24"/>
          <w:lang w:val="en-US"/>
        </w:rPr>
        <w:t>67% in 2011; to 84</w:t>
      </w:r>
      <w:r w:rsidRPr="009C3F51">
        <w:rPr>
          <w:rFonts w:eastAsia="Calibri"/>
          <w:i/>
          <w:color w:val="000000"/>
          <w:sz w:val="24"/>
          <w:lang w:val="en-US"/>
        </w:rPr>
        <w:t>% in 2015</w:t>
      </w:r>
      <w:r w:rsidR="00724933">
        <w:rPr>
          <w:rFonts w:eastAsia="Calibri"/>
          <w:i/>
          <w:color w:val="000000"/>
          <w:sz w:val="24"/>
          <w:lang w:val="en-US"/>
        </w:rPr>
        <w:t>/16</w:t>
      </w:r>
      <w:r w:rsidRPr="009C3F51">
        <w:rPr>
          <w:rFonts w:eastAsia="Calibri"/>
          <w:i/>
          <w:color w:val="000000"/>
          <w:sz w:val="24"/>
          <w:lang w:val="en-US"/>
        </w:rPr>
        <w:t>)</w:t>
      </w:r>
      <w:r w:rsidR="00B713AA" w:rsidRPr="009C3F51">
        <w:rPr>
          <w:rFonts w:eastAsia="Calibri"/>
          <w:i/>
          <w:color w:val="000000"/>
          <w:sz w:val="24"/>
          <w:lang w:val="en-US"/>
        </w:rPr>
        <w:t xml:space="preserve"> (</w:t>
      </w:r>
      <w:r w:rsidR="00B713AA" w:rsidRPr="009C3F51">
        <w:rPr>
          <w:rFonts w:eastAsia="Calibri"/>
          <w:b/>
          <w:i/>
          <w:color w:val="000000"/>
          <w:sz w:val="24"/>
          <w:lang w:val="en-US"/>
        </w:rPr>
        <w:t>Figure 4.</w:t>
      </w:r>
      <w:r w:rsidR="005C43F8">
        <w:rPr>
          <w:rFonts w:eastAsia="Calibri"/>
          <w:b/>
          <w:i/>
          <w:color w:val="000000"/>
          <w:sz w:val="24"/>
          <w:lang w:val="en-US"/>
        </w:rPr>
        <w:t>2</w:t>
      </w:r>
      <w:r w:rsidR="00D74D06" w:rsidRPr="009C3F51">
        <w:rPr>
          <w:rFonts w:eastAsia="Calibri"/>
          <w:i/>
          <w:color w:val="000000"/>
          <w:sz w:val="24"/>
          <w:lang w:val="en-US"/>
        </w:rPr>
        <w:t>)</w:t>
      </w:r>
      <w:r w:rsidR="00D74D06">
        <w:rPr>
          <w:rFonts w:eastAsia="Calibri"/>
          <w:i/>
          <w:color w:val="000000"/>
          <w:sz w:val="24"/>
          <w:lang w:val="en-US"/>
        </w:rPr>
        <w:t>. This</w:t>
      </w:r>
      <w:r w:rsidR="00724933">
        <w:rPr>
          <w:rFonts w:eastAsia="Calibri"/>
          <w:i/>
          <w:color w:val="000000"/>
          <w:sz w:val="24"/>
          <w:lang w:val="en-US"/>
        </w:rPr>
        <w:t xml:space="preserve"> is above </w:t>
      </w:r>
      <w:r w:rsidR="0063717B">
        <w:rPr>
          <w:rFonts w:eastAsia="Calibri"/>
          <w:i/>
          <w:color w:val="000000"/>
          <w:sz w:val="24"/>
          <w:lang w:val="en-US"/>
        </w:rPr>
        <w:t xml:space="preserve">the </w:t>
      </w:r>
      <w:r w:rsidR="00724933">
        <w:rPr>
          <w:rFonts w:eastAsia="Calibri"/>
          <w:i/>
          <w:color w:val="000000"/>
          <w:sz w:val="24"/>
          <w:lang w:val="en-US"/>
        </w:rPr>
        <w:t xml:space="preserve">sector average </w:t>
      </w:r>
      <w:r w:rsidR="0063717B">
        <w:rPr>
          <w:rFonts w:eastAsia="Calibri"/>
          <w:i/>
          <w:color w:val="000000"/>
          <w:sz w:val="24"/>
          <w:lang w:val="en-US"/>
        </w:rPr>
        <w:t xml:space="preserve">of </w:t>
      </w:r>
      <w:r w:rsidR="00724933">
        <w:rPr>
          <w:rFonts w:eastAsia="Calibri"/>
          <w:i/>
          <w:color w:val="000000"/>
          <w:sz w:val="24"/>
          <w:lang w:val="en-US"/>
        </w:rPr>
        <w:t xml:space="preserve">78% and close to </w:t>
      </w:r>
      <w:r w:rsidR="0063717B">
        <w:rPr>
          <w:rFonts w:eastAsia="Calibri"/>
          <w:i/>
          <w:color w:val="000000"/>
          <w:sz w:val="24"/>
          <w:lang w:val="en-US"/>
        </w:rPr>
        <w:t xml:space="preserve">the </w:t>
      </w:r>
      <w:r w:rsidR="00EC4B67">
        <w:rPr>
          <w:rFonts w:eastAsia="Calibri"/>
          <w:i/>
          <w:color w:val="000000"/>
          <w:sz w:val="24"/>
          <w:lang w:val="en-US"/>
        </w:rPr>
        <w:t>RG</w:t>
      </w:r>
      <w:r w:rsidR="00724933">
        <w:rPr>
          <w:rFonts w:eastAsia="Calibri"/>
          <w:i/>
          <w:color w:val="000000"/>
          <w:sz w:val="24"/>
          <w:lang w:val="en-US"/>
        </w:rPr>
        <w:t xml:space="preserve"> female average</w:t>
      </w:r>
      <w:r w:rsidR="000B1F8E">
        <w:rPr>
          <w:rFonts w:eastAsia="Calibri"/>
          <w:i/>
          <w:color w:val="000000"/>
          <w:sz w:val="24"/>
          <w:lang w:val="en-US"/>
        </w:rPr>
        <w:t xml:space="preserve"> of</w:t>
      </w:r>
      <w:r w:rsidR="00724933">
        <w:rPr>
          <w:rFonts w:eastAsia="Calibri"/>
          <w:i/>
          <w:color w:val="000000"/>
          <w:sz w:val="24"/>
          <w:lang w:val="en-US"/>
        </w:rPr>
        <w:t xml:space="preserve"> 89%). </w:t>
      </w:r>
      <w:r w:rsidR="0099721F">
        <w:rPr>
          <w:rFonts w:eastAsia="Calibri"/>
          <w:i/>
          <w:color w:val="000000"/>
          <w:sz w:val="24"/>
          <w:lang w:val="en-US"/>
        </w:rPr>
        <w:t>We</w:t>
      </w:r>
      <w:r w:rsidRPr="009C3F51">
        <w:rPr>
          <w:rFonts w:eastAsia="Calibri"/>
          <w:i/>
          <w:color w:val="000000"/>
          <w:sz w:val="24"/>
          <w:lang w:val="en-US"/>
        </w:rPr>
        <w:t xml:space="preserve"> have also seen increased student satisfaction (</w:t>
      </w:r>
      <w:r w:rsidR="00B713AA" w:rsidRPr="009C3F51">
        <w:rPr>
          <w:rFonts w:eastAsia="Calibri"/>
          <w:b/>
          <w:i/>
          <w:color w:val="000000"/>
          <w:sz w:val="24"/>
          <w:lang w:val="en-US"/>
        </w:rPr>
        <w:t>Table 4.</w:t>
      </w:r>
      <w:r w:rsidR="005C43F8">
        <w:rPr>
          <w:rFonts w:eastAsia="Calibri"/>
          <w:b/>
          <w:i/>
          <w:color w:val="000000"/>
          <w:sz w:val="24"/>
          <w:lang w:val="en-US"/>
        </w:rPr>
        <w:t>3</w:t>
      </w:r>
      <w:r w:rsidRPr="009C3F51">
        <w:rPr>
          <w:rFonts w:eastAsia="Calibri"/>
          <w:i/>
          <w:color w:val="000000"/>
          <w:sz w:val="24"/>
          <w:lang w:val="en-US"/>
        </w:rPr>
        <w:t xml:space="preserve">), gained accreditation of all of our undergraduate degrees by the RSB who commended our strong community and support, </w:t>
      </w:r>
      <w:r w:rsidR="0063717B">
        <w:rPr>
          <w:rFonts w:eastAsia="Calibri"/>
          <w:i/>
          <w:color w:val="000000"/>
          <w:sz w:val="24"/>
          <w:lang w:val="en-US"/>
        </w:rPr>
        <w:t>and</w:t>
      </w:r>
      <w:r w:rsidRPr="009C3F51">
        <w:rPr>
          <w:rFonts w:eastAsia="Calibri"/>
          <w:i/>
          <w:color w:val="000000"/>
          <w:sz w:val="24"/>
          <w:lang w:val="en-US"/>
        </w:rPr>
        <w:t xml:space="preserve"> gained numerous</w:t>
      </w:r>
      <w:r w:rsidR="00B713AA" w:rsidRPr="009C3F51">
        <w:rPr>
          <w:rFonts w:eastAsia="Calibri"/>
          <w:i/>
          <w:color w:val="000000"/>
          <w:sz w:val="24"/>
          <w:lang w:val="en-US"/>
        </w:rPr>
        <w:t xml:space="preserve"> student and</w:t>
      </w:r>
      <w:r w:rsidRPr="009C3F51">
        <w:rPr>
          <w:rFonts w:eastAsia="Calibri"/>
          <w:i/>
          <w:color w:val="000000"/>
          <w:sz w:val="24"/>
          <w:lang w:val="en-US"/>
        </w:rPr>
        <w:t xml:space="preserve"> teaching awards</w:t>
      </w:r>
      <w:r w:rsidR="00B713AA" w:rsidRPr="009C3F51">
        <w:rPr>
          <w:rFonts w:eastAsia="Calibri"/>
          <w:i/>
          <w:color w:val="000000"/>
          <w:sz w:val="24"/>
          <w:lang w:val="en-US"/>
        </w:rPr>
        <w:t>.</w:t>
      </w:r>
    </w:p>
    <w:p w14:paraId="7215A954" w14:textId="16BA27FC" w:rsidR="009D094E" w:rsidRPr="009D094E" w:rsidRDefault="009D094E" w:rsidP="009D094E">
      <w:pPr>
        <w:spacing w:before="0" w:line="240" w:lineRule="auto"/>
        <w:rPr>
          <w:rFonts w:eastAsia="Calibri"/>
          <w:b/>
          <w:color w:val="000000"/>
          <w:sz w:val="24"/>
          <w:lang w:val="en-US"/>
        </w:rPr>
      </w:pPr>
    </w:p>
    <w:p w14:paraId="64F210DF" w14:textId="3CB00D35" w:rsidR="009D094E" w:rsidRPr="00B713AA" w:rsidRDefault="009D094E" w:rsidP="00B713AA">
      <w:pPr>
        <w:spacing w:before="0" w:line="240" w:lineRule="auto"/>
        <w:rPr>
          <w:rFonts w:eastAsia="Calibri"/>
          <w:color w:val="000000"/>
          <w:sz w:val="24"/>
          <w:lang w:val="en-US"/>
        </w:rPr>
      </w:pPr>
      <w:r w:rsidRPr="009D094E">
        <w:rPr>
          <w:rFonts w:eastAsia="Georgia"/>
          <w:noProof/>
          <w:lang w:eastAsia="en-GB"/>
        </w:rPr>
        <w:lastRenderedPageBreak/>
        <w:drawing>
          <wp:inline distT="0" distB="0" distL="0" distR="0" wp14:anchorId="6D5D5908" wp14:editId="1E2D6289">
            <wp:extent cx="5553075" cy="4495800"/>
            <wp:effectExtent l="0" t="0" r="9525" b="0"/>
            <wp:docPr id="332" name="Chart 2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1B5186D" w14:textId="0D7BB66B" w:rsidR="00A80628" w:rsidRDefault="005C43F8" w:rsidP="008214F3">
      <w:pPr>
        <w:spacing w:before="0" w:after="120" w:line="240" w:lineRule="auto"/>
        <w:rPr>
          <w:rFonts w:eastAsia="Calibri"/>
          <w:color w:val="000000"/>
          <w:sz w:val="24"/>
        </w:rPr>
      </w:pPr>
      <w:r>
        <w:rPr>
          <w:rFonts w:eastAsia="Calibri"/>
          <w:b/>
          <w:color w:val="000000"/>
          <w:sz w:val="24"/>
          <w:lang w:val="en-US"/>
        </w:rPr>
        <w:t>Figure 4.2</w:t>
      </w:r>
      <w:r w:rsidR="00DA56E3">
        <w:rPr>
          <w:rFonts w:eastAsia="Calibri"/>
          <w:b/>
          <w:color w:val="000000"/>
          <w:sz w:val="24"/>
          <w:lang w:val="en-US"/>
        </w:rPr>
        <w:t xml:space="preserve"> </w:t>
      </w:r>
      <w:r w:rsidR="009D094E" w:rsidRPr="009D094E">
        <w:rPr>
          <w:rFonts w:eastAsia="Calibri"/>
          <w:b/>
          <w:color w:val="000000"/>
          <w:sz w:val="24"/>
          <w:lang w:val="en-US"/>
        </w:rPr>
        <w:t>number</w:t>
      </w:r>
      <w:r w:rsidR="00DA56E3">
        <w:rPr>
          <w:rFonts w:eastAsia="Calibri"/>
          <w:b/>
          <w:color w:val="000000"/>
          <w:sz w:val="24"/>
          <w:lang w:val="en-US"/>
        </w:rPr>
        <w:t xml:space="preserve"> and </w:t>
      </w:r>
      <w:r w:rsidR="00D74D06">
        <w:rPr>
          <w:rFonts w:eastAsia="Calibri"/>
          <w:b/>
          <w:color w:val="000000"/>
          <w:sz w:val="24"/>
          <w:lang w:val="en-US"/>
        </w:rPr>
        <w:t xml:space="preserve">percentage </w:t>
      </w:r>
      <w:r w:rsidR="00D74D06" w:rsidRPr="009D094E">
        <w:rPr>
          <w:rFonts w:eastAsia="Calibri"/>
          <w:b/>
          <w:color w:val="000000"/>
          <w:sz w:val="24"/>
          <w:lang w:val="en-US"/>
        </w:rPr>
        <w:t>of</w:t>
      </w:r>
      <w:r w:rsidR="009D094E" w:rsidRPr="009D094E">
        <w:rPr>
          <w:rFonts w:eastAsia="Calibri"/>
          <w:b/>
          <w:color w:val="000000"/>
          <w:sz w:val="24"/>
          <w:lang w:val="en-US"/>
        </w:rPr>
        <w:t xml:space="preserve"> good </w:t>
      </w:r>
      <w:r w:rsidR="00DA56E3">
        <w:rPr>
          <w:rFonts w:eastAsia="Calibri"/>
          <w:b/>
          <w:color w:val="000000"/>
          <w:sz w:val="24"/>
          <w:lang w:val="en-US"/>
        </w:rPr>
        <w:t xml:space="preserve">honours </w:t>
      </w:r>
      <w:r w:rsidR="009D094E" w:rsidRPr="009D094E">
        <w:rPr>
          <w:rFonts w:eastAsia="Calibri"/>
          <w:b/>
          <w:color w:val="000000"/>
          <w:sz w:val="24"/>
          <w:lang w:val="en-US"/>
        </w:rPr>
        <w:t>degrees awarded to</w:t>
      </w:r>
      <w:r w:rsidR="00AE3692">
        <w:rPr>
          <w:rFonts w:eastAsia="Calibri"/>
          <w:b/>
          <w:color w:val="000000"/>
          <w:sz w:val="24"/>
          <w:lang w:val="en-US"/>
        </w:rPr>
        <w:t xml:space="preserve"> </w:t>
      </w:r>
      <w:r w:rsidR="009D094E" w:rsidRPr="009D094E">
        <w:rPr>
          <w:rFonts w:eastAsia="Calibri"/>
          <w:b/>
          <w:color w:val="000000"/>
          <w:sz w:val="24"/>
          <w:lang w:val="en-US"/>
        </w:rPr>
        <w:t>u</w:t>
      </w:r>
      <w:r w:rsidR="008214F3">
        <w:rPr>
          <w:rFonts w:eastAsia="Calibri"/>
          <w:b/>
          <w:color w:val="000000"/>
          <w:sz w:val="24"/>
          <w:lang w:val="en-US"/>
        </w:rPr>
        <w:t xml:space="preserve">ndergraduate students </w:t>
      </w:r>
      <w:r w:rsidR="00582B4A">
        <w:rPr>
          <w:color w:val="000000" w:themeColor="text1"/>
          <w:sz w:val="24"/>
        </w:rPr>
        <w:t>(</w:t>
      </w:r>
      <w:r w:rsidR="00582B4A">
        <w:rPr>
          <w:rFonts w:eastAsia="Calibri"/>
          <w:color w:val="000000"/>
          <w:sz w:val="24"/>
        </w:rPr>
        <w:t xml:space="preserve">HESA Sector 2015/16 Female </w:t>
      </w:r>
      <w:r w:rsidR="00DA56E3">
        <w:rPr>
          <w:rFonts w:eastAsia="Calibri"/>
          <w:color w:val="000000"/>
          <w:sz w:val="24"/>
        </w:rPr>
        <w:t xml:space="preserve">78% </w:t>
      </w:r>
      <w:r w:rsidR="00582B4A">
        <w:rPr>
          <w:rFonts w:eastAsia="Calibri"/>
          <w:color w:val="000000"/>
          <w:sz w:val="24"/>
        </w:rPr>
        <w:t xml:space="preserve">Male </w:t>
      </w:r>
      <w:r w:rsidR="00DA56E3">
        <w:rPr>
          <w:rFonts w:eastAsia="Calibri"/>
          <w:color w:val="000000"/>
          <w:sz w:val="24"/>
        </w:rPr>
        <w:t>65%,</w:t>
      </w:r>
      <w:r w:rsidR="00582B4A" w:rsidRPr="008214F3">
        <w:rPr>
          <w:rFonts w:eastAsia="Calibri"/>
          <w:color w:val="000000"/>
          <w:sz w:val="24"/>
        </w:rPr>
        <w:t xml:space="preserve"> HESA</w:t>
      </w:r>
      <w:r w:rsidR="00582B4A">
        <w:rPr>
          <w:rFonts w:eastAsia="Calibri"/>
          <w:color w:val="000000"/>
          <w:sz w:val="24"/>
        </w:rPr>
        <w:t xml:space="preserve"> Russell Group 2015/16 Female </w:t>
      </w:r>
      <w:r w:rsidR="00DA56E3">
        <w:rPr>
          <w:rFonts w:eastAsia="Calibri"/>
          <w:color w:val="000000"/>
          <w:sz w:val="24"/>
        </w:rPr>
        <w:t>89</w:t>
      </w:r>
      <w:r w:rsidR="00582B4A">
        <w:rPr>
          <w:rFonts w:eastAsia="Calibri"/>
          <w:color w:val="000000"/>
          <w:sz w:val="24"/>
        </w:rPr>
        <w:t xml:space="preserve">%, Male </w:t>
      </w:r>
      <w:r w:rsidR="00DA56E3">
        <w:rPr>
          <w:rFonts w:eastAsia="Calibri"/>
          <w:color w:val="000000"/>
          <w:sz w:val="24"/>
        </w:rPr>
        <w:t>80</w:t>
      </w:r>
      <w:r w:rsidR="00582B4A" w:rsidRPr="008214F3">
        <w:rPr>
          <w:rFonts w:eastAsia="Calibri"/>
          <w:color w:val="000000"/>
          <w:sz w:val="24"/>
        </w:rPr>
        <w:t>%</w:t>
      </w:r>
      <w:r w:rsidR="00582B4A">
        <w:rPr>
          <w:rFonts w:eastAsia="Calibri"/>
          <w:color w:val="000000"/>
          <w:sz w:val="24"/>
        </w:rPr>
        <w:t>)</w:t>
      </w:r>
    </w:p>
    <w:p w14:paraId="5581B71A" w14:textId="6CEA9717" w:rsidR="00EC4B67" w:rsidRPr="00633196" w:rsidRDefault="00EC4B67" w:rsidP="008214F3">
      <w:pPr>
        <w:spacing w:before="0" w:after="120" w:line="240" w:lineRule="auto"/>
        <w:rPr>
          <w:rFonts w:eastAsia="Calibri"/>
          <w:b/>
          <w:color w:val="000000"/>
          <w:sz w:val="24"/>
        </w:rPr>
      </w:pPr>
    </w:p>
    <w:p w14:paraId="6A0EA43D" w14:textId="340DCEEF" w:rsidR="00B713AA" w:rsidRPr="009D094E" w:rsidRDefault="005C43F8" w:rsidP="00B713AA">
      <w:pPr>
        <w:tabs>
          <w:tab w:val="left" w:pos="567"/>
        </w:tabs>
        <w:spacing w:before="0" w:after="120" w:line="240" w:lineRule="auto"/>
        <w:rPr>
          <w:rFonts w:eastAsia="Calibri"/>
          <w:b/>
          <w:color w:val="000000"/>
          <w:sz w:val="24"/>
          <w:lang w:val="en-US"/>
        </w:rPr>
      </w:pPr>
      <w:r>
        <w:rPr>
          <w:rFonts w:eastAsia="Calibri"/>
          <w:b/>
          <w:color w:val="000000"/>
          <w:sz w:val="24"/>
          <w:lang w:val="en-US"/>
        </w:rPr>
        <w:t>Table 4.3</w:t>
      </w:r>
      <w:r w:rsidR="00B713AA" w:rsidRPr="009D094E">
        <w:rPr>
          <w:rFonts w:eastAsia="Calibri"/>
          <w:b/>
          <w:color w:val="000000"/>
          <w:sz w:val="24"/>
          <w:lang w:val="en-US"/>
        </w:rPr>
        <w:t xml:space="preserve"> Life Sciences NSS scores (2012/13 to 2015/16). </w:t>
      </w:r>
    </w:p>
    <w:tbl>
      <w:tblPr>
        <w:tblpPr w:leftFromText="180" w:rightFromText="180" w:vertAnchor="text" w:horzAnchor="margin" w:tblpY="173"/>
        <w:tblW w:w="8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0"/>
        <w:gridCol w:w="1047"/>
        <w:gridCol w:w="991"/>
        <w:gridCol w:w="991"/>
        <w:gridCol w:w="991"/>
        <w:gridCol w:w="991"/>
        <w:gridCol w:w="991"/>
        <w:gridCol w:w="991"/>
        <w:gridCol w:w="991"/>
      </w:tblGrid>
      <w:tr w:rsidR="00B713AA" w:rsidRPr="009D094E" w14:paraId="5B3F064C" w14:textId="77777777" w:rsidTr="00235BC0">
        <w:trPr>
          <w:trHeight w:val="1323"/>
        </w:trPr>
        <w:tc>
          <w:tcPr>
            <w:tcW w:w="1982" w:type="dxa"/>
            <w:gridSpan w:val="2"/>
            <w:shd w:val="clear" w:color="auto" w:fill="CBD6E0"/>
            <w:noWrap/>
            <w:vAlign w:val="bottom"/>
            <w:hideMark/>
          </w:tcPr>
          <w:p w14:paraId="4EBFB2AB" w14:textId="77777777" w:rsidR="00B713AA" w:rsidRPr="00EC4B67" w:rsidRDefault="00B713AA" w:rsidP="00235BC0">
            <w:pPr>
              <w:rPr>
                <w:rFonts w:eastAsia="Calibri"/>
                <w:b/>
                <w:color w:val="000000"/>
                <w:sz w:val="22"/>
                <w:szCs w:val="22"/>
                <w:lang w:val="en-US"/>
              </w:rPr>
            </w:pPr>
          </w:p>
        </w:tc>
        <w:tc>
          <w:tcPr>
            <w:tcW w:w="991" w:type="dxa"/>
            <w:shd w:val="clear" w:color="auto" w:fill="CBD6E0"/>
            <w:textDirection w:val="btLr"/>
            <w:vAlign w:val="center"/>
            <w:hideMark/>
          </w:tcPr>
          <w:p w14:paraId="2B36234A"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The teaching on my course</w:t>
            </w:r>
          </w:p>
        </w:tc>
        <w:tc>
          <w:tcPr>
            <w:tcW w:w="991" w:type="dxa"/>
            <w:shd w:val="clear" w:color="auto" w:fill="CBD6E0"/>
            <w:textDirection w:val="btLr"/>
            <w:vAlign w:val="center"/>
            <w:hideMark/>
          </w:tcPr>
          <w:p w14:paraId="56F48734" w14:textId="325B65E8"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Assessment and feedback</w:t>
            </w:r>
          </w:p>
        </w:tc>
        <w:tc>
          <w:tcPr>
            <w:tcW w:w="991" w:type="dxa"/>
            <w:shd w:val="clear" w:color="auto" w:fill="CBD6E0"/>
            <w:textDirection w:val="btLr"/>
            <w:vAlign w:val="center"/>
            <w:hideMark/>
          </w:tcPr>
          <w:p w14:paraId="7DF3AE01"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Academic support</w:t>
            </w:r>
          </w:p>
        </w:tc>
        <w:tc>
          <w:tcPr>
            <w:tcW w:w="991" w:type="dxa"/>
            <w:shd w:val="clear" w:color="auto" w:fill="CBD6E0"/>
            <w:textDirection w:val="btLr"/>
            <w:vAlign w:val="center"/>
            <w:hideMark/>
          </w:tcPr>
          <w:p w14:paraId="08674D95"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Organisation and management</w:t>
            </w:r>
          </w:p>
        </w:tc>
        <w:tc>
          <w:tcPr>
            <w:tcW w:w="991" w:type="dxa"/>
            <w:shd w:val="clear" w:color="auto" w:fill="CBD6E0"/>
            <w:textDirection w:val="btLr"/>
            <w:vAlign w:val="center"/>
            <w:hideMark/>
          </w:tcPr>
          <w:p w14:paraId="7E181249"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Learning resources</w:t>
            </w:r>
          </w:p>
        </w:tc>
        <w:tc>
          <w:tcPr>
            <w:tcW w:w="991" w:type="dxa"/>
            <w:shd w:val="clear" w:color="auto" w:fill="CBD6E0"/>
            <w:textDirection w:val="btLr"/>
            <w:vAlign w:val="center"/>
            <w:hideMark/>
          </w:tcPr>
          <w:p w14:paraId="7C826D75"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Personal development</w:t>
            </w:r>
          </w:p>
        </w:tc>
        <w:tc>
          <w:tcPr>
            <w:tcW w:w="991" w:type="dxa"/>
            <w:shd w:val="clear" w:color="auto" w:fill="CBD6E0"/>
            <w:textDirection w:val="btLr"/>
            <w:vAlign w:val="center"/>
            <w:hideMark/>
          </w:tcPr>
          <w:p w14:paraId="32AE13EC" w14:textId="77777777" w:rsidR="00B713AA" w:rsidRPr="00EC4B67" w:rsidRDefault="00B713AA" w:rsidP="00235BC0">
            <w:pPr>
              <w:spacing w:before="0" w:line="240" w:lineRule="auto"/>
              <w:jc w:val="center"/>
              <w:rPr>
                <w:rFonts w:eastAsia="Times New Roman"/>
                <w:b/>
                <w:bCs/>
                <w:color w:val="000000"/>
                <w:sz w:val="22"/>
                <w:szCs w:val="22"/>
                <w:lang w:val="en-US"/>
              </w:rPr>
            </w:pPr>
            <w:r w:rsidRPr="00EC4B67">
              <w:rPr>
                <w:rFonts w:eastAsia="Times New Roman"/>
                <w:b/>
                <w:bCs/>
                <w:color w:val="000000"/>
                <w:sz w:val="22"/>
                <w:szCs w:val="22"/>
                <w:lang w:val="en-US"/>
              </w:rPr>
              <w:t>Overall Satisfaction</w:t>
            </w:r>
          </w:p>
        </w:tc>
      </w:tr>
      <w:tr w:rsidR="00B713AA" w:rsidRPr="009D094E" w14:paraId="52D7B824" w14:textId="77777777" w:rsidTr="00235BC0">
        <w:trPr>
          <w:trHeight w:val="287"/>
        </w:trPr>
        <w:tc>
          <w:tcPr>
            <w:tcW w:w="935" w:type="dxa"/>
            <w:shd w:val="clear" w:color="auto" w:fill="CBD6E0"/>
            <w:noWrap/>
            <w:vAlign w:val="bottom"/>
            <w:hideMark/>
          </w:tcPr>
          <w:p w14:paraId="1BE168FA"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2015/16</w:t>
            </w:r>
          </w:p>
        </w:tc>
        <w:tc>
          <w:tcPr>
            <w:tcW w:w="1047" w:type="dxa"/>
            <w:shd w:val="clear" w:color="auto" w:fill="CBD6E0"/>
            <w:noWrap/>
            <w:vAlign w:val="bottom"/>
            <w:hideMark/>
          </w:tcPr>
          <w:p w14:paraId="318510B8"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Score</w:t>
            </w:r>
          </w:p>
        </w:tc>
        <w:tc>
          <w:tcPr>
            <w:tcW w:w="991" w:type="dxa"/>
            <w:noWrap/>
            <w:vAlign w:val="center"/>
            <w:hideMark/>
          </w:tcPr>
          <w:p w14:paraId="58DF2AC6"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92</w:t>
            </w:r>
          </w:p>
        </w:tc>
        <w:tc>
          <w:tcPr>
            <w:tcW w:w="991" w:type="dxa"/>
            <w:noWrap/>
            <w:vAlign w:val="center"/>
            <w:hideMark/>
          </w:tcPr>
          <w:p w14:paraId="0478D629"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87</w:t>
            </w:r>
          </w:p>
        </w:tc>
        <w:tc>
          <w:tcPr>
            <w:tcW w:w="991" w:type="dxa"/>
            <w:noWrap/>
            <w:vAlign w:val="center"/>
            <w:hideMark/>
          </w:tcPr>
          <w:p w14:paraId="2ABC8969"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91</w:t>
            </w:r>
          </w:p>
        </w:tc>
        <w:tc>
          <w:tcPr>
            <w:tcW w:w="991" w:type="dxa"/>
            <w:noWrap/>
            <w:vAlign w:val="center"/>
            <w:hideMark/>
          </w:tcPr>
          <w:p w14:paraId="1DF0428F"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85</w:t>
            </w:r>
          </w:p>
        </w:tc>
        <w:tc>
          <w:tcPr>
            <w:tcW w:w="991" w:type="dxa"/>
            <w:noWrap/>
            <w:vAlign w:val="center"/>
            <w:hideMark/>
          </w:tcPr>
          <w:p w14:paraId="25363162"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94</w:t>
            </w:r>
          </w:p>
        </w:tc>
        <w:tc>
          <w:tcPr>
            <w:tcW w:w="991" w:type="dxa"/>
            <w:noWrap/>
            <w:vAlign w:val="center"/>
            <w:hideMark/>
          </w:tcPr>
          <w:p w14:paraId="2B113061"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87</w:t>
            </w:r>
          </w:p>
        </w:tc>
        <w:tc>
          <w:tcPr>
            <w:tcW w:w="991" w:type="dxa"/>
            <w:noWrap/>
            <w:vAlign w:val="center"/>
            <w:hideMark/>
          </w:tcPr>
          <w:p w14:paraId="4D79C06B"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94</w:t>
            </w:r>
          </w:p>
        </w:tc>
      </w:tr>
      <w:tr w:rsidR="00B713AA" w:rsidRPr="009D094E" w14:paraId="07F5393F" w14:textId="77777777" w:rsidTr="00235BC0">
        <w:trPr>
          <w:trHeight w:val="287"/>
        </w:trPr>
        <w:tc>
          <w:tcPr>
            <w:tcW w:w="935" w:type="dxa"/>
            <w:shd w:val="clear" w:color="auto" w:fill="CBD6E0"/>
            <w:noWrap/>
            <w:vAlign w:val="bottom"/>
            <w:hideMark/>
          </w:tcPr>
          <w:p w14:paraId="38C00CCD"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2014/15</w:t>
            </w:r>
          </w:p>
        </w:tc>
        <w:tc>
          <w:tcPr>
            <w:tcW w:w="1047" w:type="dxa"/>
            <w:shd w:val="clear" w:color="auto" w:fill="CBD6E0"/>
            <w:noWrap/>
            <w:vAlign w:val="bottom"/>
            <w:hideMark/>
          </w:tcPr>
          <w:p w14:paraId="3AB7F881"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Score</w:t>
            </w:r>
          </w:p>
        </w:tc>
        <w:tc>
          <w:tcPr>
            <w:tcW w:w="991" w:type="dxa"/>
            <w:noWrap/>
            <w:vAlign w:val="center"/>
            <w:hideMark/>
          </w:tcPr>
          <w:p w14:paraId="3EC53325"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91</w:t>
            </w:r>
          </w:p>
        </w:tc>
        <w:tc>
          <w:tcPr>
            <w:tcW w:w="991" w:type="dxa"/>
            <w:noWrap/>
            <w:vAlign w:val="center"/>
            <w:hideMark/>
          </w:tcPr>
          <w:p w14:paraId="2E47FAD1"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80</w:t>
            </w:r>
          </w:p>
        </w:tc>
        <w:tc>
          <w:tcPr>
            <w:tcW w:w="991" w:type="dxa"/>
            <w:noWrap/>
            <w:vAlign w:val="center"/>
            <w:hideMark/>
          </w:tcPr>
          <w:p w14:paraId="1A6DFEBE"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88</w:t>
            </w:r>
          </w:p>
        </w:tc>
        <w:tc>
          <w:tcPr>
            <w:tcW w:w="991" w:type="dxa"/>
            <w:noWrap/>
            <w:vAlign w:val="center"/>
            <w:hideMark/>
          </w:tcPr>
          <w:p w14:paraId="08D27833"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75</w:t>
            </w:r>
          </w:p>
        </w:tc>
        <w:tc>
          <w:tcPr>
            <w:tcW w:w="991" w:type="dxa"/>
            <w:noWrap/>
            <w:vAlign w:val="center"/>
            <w:hideMark/>
          </w:tcPr>
          <w:p w14:paraId="0D59E059"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97</w:t>
            </w:r>
          </w:p>
        </w:tc>
        <w:tc>
          <w:tcPr>
            <w:tcW w:w="991" w:type="dxa"/>
            <w:noWrap/>
            <w:vAlign w:val="center"/>
            <w:hideMark/>
          </w:tcPr>
          <w:p w14:paraId="4C006310"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86</w:t>
            </w:r>
          </w:p>
        </w:tc>
        <w:tc>
          <w:tcPr>
            <w:tcW w:w="991" w:type="dxa"/>
            <w:noWrap/>
            <w:vAlign w:val="center"/>
            <w:hideMark/>
          </w:tcPr>
          <w:p w14:paraId="45E54783"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90</w:t>
            </w:r>
          </w:p>
        </w:tc>
      </w:tr>
      <w:tr w:rsidR="00B713AA" w:rsidRPr="009D094E" w14:paraId="721D46D1" w14:textId="77777777" w:rsidTr="00235BC0">
        <w:trPr>
          <w:trHeight w:val="287"/>
        </w:trPr>
        <w:tc>
          <w:tcPr>
            <w:tcW w:w="935" w:type="dxa"/>
            <w:shd w:val="clear" w:color="auto" w:fill="CBD6E0"/>
            <w:noWrap/>
            <w:vAlign w:val="bottom"/>
            <w:hideMark/>
          </w:tcPr>
          <w:p w14:paraId="65A1D264"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2013/14</w:t>
            </w:r>
          </w:p>
        </w:tc>
        <w:tc>
          <w:tcPr>
            <w:tcW w:w="1047" w:type="dxa"/>
            <w:shd w:val="clear" w:color="auto" w:fill="CBD6E0"/>
            <w:noWrap/>
            <w:vAlign w:val="bottom"/>
            <w:hideMark/>
          </w:tcPr>
          <w:p w14:paraId="0C11427D"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Score</w:t>
            </w:r>
          </w:p>
        </w:tc>
        <w:tc>
          <w:tcPr>
            <w:tcW w:w="991" w:type="dxa"/>
            <w:noWrap/>
            <w:vAlign w:val="center"/>
            <w:hideMark/>
          </w:tcPr>
          <w:p w14:paraId="0D306811"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85</w:t>
            </w:r>
          </w:p>
        </w:tc>
        <w:tc>
          <w:tcPr>
            <w:tcW w:w="991" w:type="dxa"/>
            <w:noWrap/>
            <w:vAlign w:val="center"/>
            <w:hideMark/>
          </w:tcPr>
          <w:p w14:paraId="1514FF90" w14:textId="480A40E4"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76</w:t>
            </w:r>
          </w:p>
        </w:tc>
        <w:tc>
          <w:tcPr>
            <w:tcW w:w="991" w:type="dxa"/>
            <w:noWrap/>
            <w:vAlign w:val="center"/>
            <w:hideMark/>
          </w:tcPr>
          <w:p w14:paraId="619CF14E"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84</w:t>
            </w:r>
          </w:p>
        </w:tc>
        <w:tc>
          <w:tcPr>
            <w:tcW w:w="991" w:type="dxa"/>
            <w:noWrap/>
            <w:vAlign w:val="center"/>
            <w:hideMark/>
          </w:tcPr>
          <w:p w14:paraId="5CE22DCD"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78</w:t>
            </w:r>
          </w:p>
        </w:tc>
        <w:tc>
          <w:tcPr>
            <w:tcW w:w="991" w:type="dxa"/>
            <w:noWrap/>
            <w:vAlign w:val="center"/>
            <w:hideMark/>
          </w:tcPr>
          <w:p w14:paraId="6C0403F6"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93</w:t>
            </w:r>
          </w:p>
        </w:tc>
        <w:tc>
          <w:tcPr>
            <w:tcW w:w="991" w:type="dxa"/>
            <w:noWrap/>
            <w:vAlign w:val="center"/>
            <w:hideMark/>
          </w:tcPr>
          <w:p w14:paraId="7118E32F"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84</w:t>
            </w:r>
          </w:p>
        </w:tc>
        <w:tc>
          <w:tcPr>
            <w:tcW w:w="991" w:type="dxa"/>
            <w:noWrap/>
            <w:vAlign w:val="center"/>
            <w:hideMark/>
          </w:tcPr>
          <w:p w14:paraId="62D074CA"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81</w:t>
            </w:r>
          </w:p>
        </w:tc>
      </w:tr>
      <w:tr w:rsidR="00B713AA" w:rsidRPr="009D094E" w14:paraId="1ACEF46B" w14:textId="77777777" w:rsidTr="00235BC0">
        <w:trPr>
          <w:trHeight w:val="287"/>
        </w:trPr>
        <w:tc>
          <w:tcPr>
            <w:tcW w:w="935" w:type="dxa"/>
            <w:shd w:val="clear" w:color="auto" w:fill="CBD6E0"/>
            <w:noWrap/>
            <w:vAlign w:val="bottom"/>
            <w:hideMark/>
          </w:tcPr>
          <w:p w14:paraId="6832AD2B"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2012/13</w:t>
            </w:r>
          </w:p>
        </w:tc>
        <w:tc>
          <w:tcPr>
            <w:tcW w:w="1047" w:type="dxa"/>
            <w:shd w:val="clear" w:color="auto" w:fill="CBD6E0"/>
            <w:noWrap/>
            <w:vAlign w:val="bottom"/>
            <w:hideMark/>
          </w:tcPr>
          <w:p w14:paraId="7B2A4487" w14:textId="77777777" w:rsidR="00B713AA" w:rsidRPr="00EC4B67" w:rsidRDefault="00B713AA" w:rsidP="00235BC0">
            <w:pPr>
              <w:spacing w:before="0" w:line="240" w:lineRule="auto"/>
              <w:rPr>
                <w:rFonts w:eastAsia="Times New Roman"/>
                <w:color w:val="000000"/>
                <w:sz w:val="22"/>
                <w:szCs w:val="22"/>
                <w:lang w:val="en-US"/>
              </w:rPr>
            </w:pPr>
            <w:r w:rsidRPr="00EC4B67">
              <w:rPr>
                <w:rFonts w:eastAsia="Times New Roman"/>
                <w:color w:val="000000"/>
                <w:sz w:val="22"/>
                <w:szCs w:val="22"/>
                <w:lang w:val="en-US"/>
              </w:rPr>
              <w:t>Score</w:t>
            </w:r>
          </w:p>
        </w:tc>
        <w:tc>
          <w:tcPr>
            <w:tcW w:w="991" w:type="dxa"/>
            <w:noWrap/>
            <w:vAlign w:val="center"/>
            <w:hideMark/>
          </w:tcPr>
          <w:p w14:paraId="1F93DD31"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85</w:t>
            </w:r>
          </w:p>
        </w:tc>
        <w:tc>
          <w:tcPr>
            <w:tcW w:w="991" w:type="dxa"/>
            <w:noWrap/>
            <w:vAlign w:val="center"/>
            <w:hideMark/>
          </w:tcPr>
          <w:p w14:paraId="069954E1" w14:textId="7BBB8754"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55</w:t>
            </w:r>
          </w:p>
        </w:tc>
        <w:tc>
          <w:tcPr>
            <w:tcW w:w="991" w:type="dxa"/>
            <w:noWrap/>
            <w:vAlign w:val="center"/>
            <w:hideMark/>
          </w:tcPr>
          <w:p w14:paraId="4359F86E"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82</w:t>
            </w:r>
          </w:p>
        </w:tc>
        <w:tc>
          <w:tcPr>
            <w:tcW w:w="991" w:type="dxa"/>
            <w:noWrap/>
            <w:vAlign w:val="center"/>
            <w:hideMark/>
          </w:tcPr>
          <w:p w14:paraId="6D9C72BE"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73</w:t>
            </w:r>
          </w:p>
        </w:tc>
        <w:tc>
          <w:tcPr>
            <w:tcW w:w="991" w:type="dxa"/>
            <w:noWrap/>
            <w:vAlign w:val="center"/>
            <w:hideMark/>
          </w:tcPr>
          <w:p w14:paraId="25EADA9C"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91</w:t>
            </w:r>
          </w:p>
        </w:tc>
        <w:tc>
          <w:tcPr>
            <w:tcW w:w="991" w:type="dxa"/>
            <w:noWrap/>
            <w:vAlign w:val="center"/>
            <w:hideMark/>
          </w:tcPr>
          <w:p w14:paraId="3DD1689D"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78</w:t>
            </w:r>
          </w:p>
        </w:tc>
        <w:tc>
          <w:tcPr>
            <w:tcW w:w="991" w:type="dxa"/>
            <w:noWrap/>
            <w:vAlign w:val="center"/>
            <w:hideMark/>
          </w:tcPr>
          <w:p w14:paraId="25A735FD" w14:textId="77777777" w:rsidR="00B713AA" w:rsidRPr="00EC4B67" w:rsidRDefault="00B713AA" w:rsidP="00235BC0">
            <w:pPr>
              <w:spacing w:before="0" w:line="240" w:lineRule="auto"/>
              <w:jc w:val="center"/>
              <w:rPr>
                <w:rFonts w:eastAsia="Times New Roman"/>
                <w:color w:val="000000"/>
                <w:sz w:val="22"/>
                <w:szCs w:val="22"/>
                <w:lang w:val="en-US"/>
              </w:rPr>
            </w:pPr>
            <w:r w:rsidRPr="00EC4B67">
              <w:rPr>
                <w:rFonts w:eastAsia="Times New Roman"/>
                <w:color w:val="000000"/>
                <w:sz w:val="22"/>
                <w:szCs w:val="22"/>
                <w:lang w:val="en-US"/>
              </w:rPr>
              <w:t>78</w:t>
            </w:r>
          </w:p>
        </w:tc>
      </w:tr>
    </w:tbl>
    <w:p w14:paraId="7A60AE60" w14:textId="57645E6B" w:rsidR="00B713AA" w:rsidRDefault="00702D39" w:rsidP="00B713AA">
      <w:pPr>
        <w:spacing w:before="0" w:after="120" w:line="240" w:lineRule="auto"/>
        <w:rPr>
          <w:rFonts w:eastAsia="Calibri"/>
          <w:b/>
          <w:color w:val="000000"/>
          <w:sz w:val="24"/>
          <w:lang w:val="en-US"/>
        </w:rPr>
      </w:pPr>
      <w:r w:rsidRPr="00702B96">
        <w:rPr>
          <w:rFonts w:eastAsia="Georgia"/>
          <w:noProof/>
          <w:lang w:eastAsia="en-GB"/>
        </w:rPr>
        <mc:AlternateContent>
          <mc:Choice Requires="wps">
            <w:drawing>
              <wp:anchor distT="45720" distB="45720" distL="114300" distR="114300" simplePos="0" relativeHeight="252315648" behindDoc="0" locked="0" layoutInCell="1" allowOverlap="1" wp14:anchorId="15DDB63C" wp14:editId="3520EC96">
                <wp:simplePos x="0" y="0"/>
                <wp:positionH relativeFrom="margin">
                  <wp:posOffset>-3464</wp:posOffset>
                </wp:positionH>
                <wp:positionV relativeFrom="page">
                  <wp:posOffset>8522970</wp:posOffset>
                </wp:positionV>
                <wp:extent cx="5532120" cy="353060"/>
                <wp:effectExtent l="0" t="0" r="11430" b="27940"/>
                <wp:wrapTopAndBottom/>
                <wp:docPr id="2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53060"/>
                        </a:xfrm>
                        <a:prstGeom prst="rect">
                          <a:avLst/>
                        </a:prstGeom>
                        <a:solidFill>
                          <a:sysClr val="window" lastClr="FFFFFF">
                            <a:lumMod val="75000"/>
                          </a:sysClr>
                        </a:solidFill>
                        <a:ln w="9525">
                          <a:solidFill>
                            <a:srgbClr val="000000"/>
                          </a:solidFill>
                          <a:miter lim="800000"/>
                          <a:headEnd/>
                          <a:tailEnd/>
                        </a:ln>
                      </wps:spPr>
                      <wps:txbx>
                        <w:txbxContent>
                          <w:p w14:paraId="25723DE8" w14:textId="3E35ACD8" w:rsidR="005D26EA" w:rsidRPr="00724933" w:rsidRDefault="005D26EA" w:rsidP="00DC1B1C">
                            <w:pPr>
                              <w:pStyle w:val="Heading22"/>
                              <w:numPr>
                                <w:ilvl w:val="0"/>
                                <w:numId w:val="0"/>
                              </w:numPr>
                              <w:tabs>
                                <w:tab w:val="clear" w:pos="567"/>
                                <w:tab w:val="left" w:pos="709"/>
                              </w:tabs>
                              <w:rPr>
                                <w:color w:val="000000" w:themeColor="background2"/>
                              </w:rPr>
                            </w:pPr>
                            <w:r w:rsidRPr="00724933">
                              <w:rPr>
                                <w:color w:val="000000" w:themeColor="background2"/>
                              </w:rPr>
                              <w:t>(iii)   Numbe</w:t>
                            </w:r>
                            <w:r w:rsidR="00702D39">
                              <w:rPr>
                                <w:color w:val="000000" w:themeColor="background2"/>
                              </w:rPr>
                              <w:t xml:space="preserve">rs of men and women on </w:t>
                            </w:r>
                            <w:r w:rsidR="00D74D06">
                              <w:rPr>
                                <w:color w:val="000000" w:themeColor="background2"/>
                              </w:rPr>
                              <w:t>postgrad</w:t>
                            </w:r>
                            <w:r w:rsidR="00D74D06" w:rsidRPr="00724933">
                              <w:rPr>
                                <w:color w:val="000000" w:themeColor="background2"/>
                              </w:rPr>
                              <w:t>uate</w:t>
                            </w:r>
                            <w:r w:rsidRPr="00724933">
                              <w:rPr>
                                <w:color w:val="000000" w:themeColor="background2"/>
                              </w:rPr>
                              <w:t xml:space="preserve"> taught degrees </w:t>
                            </w:r>
                          </w:p>
                          <w:p w14:paraId="5E0B450C" w14:textId="77777777" w:rsidR="005D26EA" w:rsidRPr="00724933" w:rsidRDefault="005D26EA" w:rsidP="00702B96">
                            <w:pPr>
                              <w:pStyle w:val="Heading41"/>
                              <w:ind w:left="357" w:hanging="357"/>
                              <w:rPr>
                                <w:color w:val="000000" w:themeColor="background2"/>
                              </w:rPr>
                            </w:pPr>
                          </w:p>
                          <w:p w14:paraId="7164C86E" w14:textId="77777777" w:rsidR="005D26EA" w:rsidRPr="00724933" w:rsidRDefault="005D26EA" w:rsidP="00702B96">
                            <w:pPr>
                              <w:pStyle w:val="Heading41"/>
                              <w:spacing w:line="240" w:lineRule="auto"/>
                              <w:ind w:left="567"/>
                              <w:rPr>
                                <w:color w:val="000000" w:themeColor="background2"/>
                              </w:rPr>
                            </w:pPr>
                          </w:p>
                          <w:p w14:paraId="426A1374" w14:textId="77777777" w:rsidR="005D26EA" w:rsidRPr="00724933" w:rsidRDefault="005D26EA" w:rsidP="00702B96">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DDB63C" id="_x0000_t202" coordsize="21600,21600" o:spt="202" path="m,l,21600r21600,l21600,xe">
                <v:stroke joinstyle="miter"/>
                <v:path gradientshapeok="t" o:connecttype="rect"/>
              </v:shapetype>
              <v:shape id="_x0000_s1034" type="#_x0000_t202" style="position:absolute;margin-left:-.25pt;margin-top:671.1pt;width:435.6pt;height:27.8pt;z-index:25231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" fillcolor="#bfbfbf">
                <v:textbox>
                  <w:txbxContent>
                    <w:p w14:paraId="25723DE8" w14:textId="3E35ACD8" w:rsidR="005D26EA" w:rsidRPr="00724933" w:rsidRDefault="005D26EA" w:rsidP="00DC1B1C">
                      <w:pPr>
                        <w:pStyle w:val="Heading22"/>
                        <w:numPr>
                          <w:ilvl w:val="0"/>
                          <w:numId w:val="0"/>
                        </w:numPr>
                        <w:tabs>
                          <w:tab w:val="clear" w:pos="567"/>
                          <w:tab w:val="left" w:pos="709"/>
                        </w:tabs>
                        <w:rPr>
                          <w:color w:val="000000" w:themeColor="background2"/>
                        </w:rPr>
                      </w:pPr>
                      <w:r w:rsidRPr="00724933">
                        <w:rPr>
                          <w:color w:val="000000" w:themeColor="background2"/>
                        </w:rPr>
                        <w:t>(iii)   Numbe</w:t>
                      </w:r>
                      <w:r w:rsidR="00702D39">
                        <w:rPr>
                          <w:color w:val="000000" w:themeColor="background2"/>
                        </w:rPr>
                        <w:t xml:space="preserve">rs of men and women on </w:t>
                      </w:r>
                      <w:r w:rsidR="00D74D06">
                        <w:rPr>
                          <w:color w:val="000000" w:themeColor="background2"/>
                        </w:rPr>
                        <w:t>postgrad</w:t>
                      </w:r>
                      <w:r w:rsidR="00D74D06" w:rsidRPr="00724933">
                        <w:rPr>
                          <w:color w:val="000000" w:themeColor="background2"/>
                        </w:rPr>
                        <w:t>uate</w:t>
                      </w:r>
                      <w:r w:rsidRPr="00724933">
                        <w:rPr>
                          <w:color w:val="000000" w:themeColor="background2"/>
                        </w:rPr>
                        <w:t xml:space="preserve"> taught degrees </w:t>
                      </w:r>
                    </w:p>
                    <w:p w14:paraId="5E0B450C" w14:textId="77777777" w:rsidR="005D26EA" w:rsidRPr="00724933" w:rsidRDefault="005D26EA" w:rsidP="00702B96">
                      <w:pPr>
                        <w:pStyle w:val="Heading41"/>
                        <w:ind w:left="357" w:hanging="357"/>
                        <w:rPr>
                          <w:color w:val="000000" w:themeColor="background2"/>
                        </w:rPr>
                      </w:pPr>
                    </w:p>
                    <w:p w14:paraId="7164C86E" w14:textId="77777777" w:rsidR="005D26EA" w:rsidRPr="00724933" w:rsidRDefault="005D26EA" w:rsidP="00702B96">
                      <w:pPr>
                        <w:pStyle w:val="Heading41"/>
                        <w:spacing w:line="240" w:lineRule="auto"/>
                        <w:ind w:left="567"/>
                        <w:rPr>
                          <w:color w:val="000000" w:themeColor="background2"/>
                        </w:rPr>
                      </w:pPr>
                    </w:p>
                    <w:p w14:paraId="426A1374" w14:textId="77777777" w:rsidR="005D26EA" w:rsidRPr="00724933" w:rsidRDefault="005D26EA" w:rsidP="00702B96">
                      <w:pPr>
                        <w:rPr>
                          <w:color w:val="000000" w:themeColor="background2"/>
                        </w:rPr>
                      </w:pPr>
                    </w:p>
                  </w:txbxContent>
                </v:textbox>
                <w10:wrap type="topAndBottom" anchorx="margin" anchory="page"/>
              </v:shape>
            </w:pict>
          </mc:Fallback>
        </mc:AlternateContent>
      </w:r>
    </w:p>
    <w:p w14:paraId="31C2C994" w14:textId="1F926505" w:rsidR="00C117BF" w:rsidRDefault="00B713AA" w:rsidP="00702D39">
      <w:pPr>
        <w:rPr>
          <w:rFonts w:eastAsia="Calibri"/>
          <w:color w:val="000000"/>
          <w:sz w:val="24"/>
          <w:lang w:val="en-US"/>
        </w:rPr>
      </w:pPr>
      <w:r>
        <w:rPr>
          <w:rFonts w:eastAsia="Calibri"/>
          <w:color w:val="000000"/>
          <w:sz w:val="24"/>
          <w:lang w:val="en-US"/>
        </w:rPr>
        <w:t>At PGT level SLS has seen an increase in the proportion of female students with 62%</w:t>
      </w:r>
      <w:r w:rsidR="00ED40EA">
        <w:rPr>
          <w:rFonts w:eastAsia="Calibri"/>
          <w:color w:val="000000"/>
          <w:sz w:val="24"/>
          <w:lang w:val="en-US"/>
        </w:rPr>
        <w:t xml:space="preserve"> of 79 students</w:t>
      </w:r>
      <w:r>
        <w:rPr>
          <w:rFonts w:eastAsia="Calibri"/>
          <w:color w:val="000000"/>
          <w:sz w:val="24"/>
          <w:lang w:val="en-US"/>
        </w:rPr>
        <w:t xml:space="preserve"> in 2016/17 </w:t>
      </w:r>
      <w:r w:rsidR="009D094E" w:rsidRPr="009D094E">
        <w:rPr>
          <w:rFonts w:eastAsia="Calibri"/>
          <w:color w:val="000000"/>
          <w:sz w:val="24"/>
          <w:lang w:val="en-US"/>
        </w:rPr>
        <w:t>(</w:t>
      </w:r>
      <w:r w:rsidR="009D094E" w:rsidRPr="009D094E">
        <w:rPr>
          <w:rFonts w:eastAsia="Calibri"/>
          <w:b/>
          <w:color w:val="000000"/>
          <w:sz w:val="24"/>
          <w:lang w:val="en-US"/>
        </w:rPr>
        <w:t xml:space="preserve">Figure </w:t>
      </w:r>
      <w:r w:rsidR="00ED40EA">
        <w:rPr>
          <w:rFonts w:eastAsia="Calibri"/>
          <w:b/>
          <w:color w:val="000000"/>
          <w:sz w:val="24"/>
          <w:lang w:val="en-US"/>
        </w:rPr>
        <w:t>2.2</w:t>
      </w:r>
      <w:r w:rsidR="009D094E" w:rsidRPr="009D094E">
        <w:rPr>
          <w:rFonts w:eastAsia="Calibri"/>
          <w:color w:val="000000"/>
          <w:sz w:val="24"/>
          <w:lang w:val="en-US"/>
        </w:rPr>
        <w:t>). Since achieving Bronze (2014) we have doubled the number of female PGT students</w:t>
      </w:r>
      <w:r w:rsidR="00937C49">
        <w:rPr>
          <w:rFonts w:eastAsia="Calibri"/>
          <w:color w:val="000000"/>
          <w:sz w:val="24"/>
          <w:lang w:val="en-US"/>
        </w:rPr>
        <w:t xml:space="preserve"> (20 in 2013/4 to 49 in 2016/17)</w:t>
      </w:r>
      <w:r w:rsidR="009D094E" w:rsidRPr="009D094E">
        <w:rPr>
          <w:rFonts w:eastAsia="Calibri"/>
          <w:color w:val="000000"/>
          <w:sz w:val="24"/>
          <w:lang w:val="en-US"/>
        </w:rPr>
        <w:t xml:space="preserve"> </w:t>
      </w:r>
      <w:r w:rsidR="00937C49">
        <w:rPr>
          <w:rFonts w:eastAsia="Calibri"/>
          <w:color w:val="000000"/>
          <w:sz w:val="24"/>
          <w:lang w:val="en-US"/>
        </w:rPr>
        <w:t>(</w:t>
      </w:r>
      <w:r w:rsidR="009D094E" w:rsidRPr="009D094E">
        <w:rPr>
          <w:rFonts w:eastAsia="Calibri"/>
          <w:b/>
          <w:color w:val="000000"/>
          <w:sz w:val="24"/>
          <w:lang w:val="en-US"/>
        </w:rPr>
        <w:t>Figure 4.</w:t>
      </w:r>
      <w:r w:rsidR="005E5DE9">
        <w:rPr>
          <w:rFonts w:eastAsia="Calibri"/>
          <w:b/>
          <w:color w:val="000000"/>
          <w:sz w:val="24"/>
          <w:lang w:val="en-US"/>
        </w:rPr>
        <w:t>3</w:t>
      </w:r>
      <w:r w:rsidR="009D094E" w:rsidRPr="009D094E">
        <w:rPr>
          <w:rFonts w:eastAsia="Calibri"/>
          <w:color w:val="000000"/>
          <w:sz w:val="24"/>
          <w:lang w:val="en-US"/>
        </w:rPr>
        <w:t xml:space="preserve">). </w:t>
      </w:r>
    </w:p>
    <w:p w14:paraId="54154A86" w14:textId="1BDBE0D4" w:rsidR="00FE2116" w:rsidRDefault="00FE2116" w:rsidP="009D094E">
      <w:pPr>
        <w:spacing w:before="0" w:line="240" w:lineRule="auto"/>
        <w:rPr>
          <w:rFonts w:eastAsia="Calibri"/>
          <w:color w:val="000000"/>
          <w:sz w:val="24"/>
          <w:lang w:val="en-US"/>
        </w:rPr>
      </w:pPr>
    </w:p>
    <w:p w14:paraId="797B05BD" w14:textId="5ACC520F" w:rsidR="00937C49" w:rsidRDefault="00C117BF" w:rsidP="00ED40EA">
      <w:pPr>
        <w:spacing w:before="0" w:line="240" w:lineRule="auto"/>
        <w:rPr>
          <w:rFonts w:eastAsia="Calibri"/>
          <w:color w:val="000000"/>
          <w:sz w:val="24"/>
          <w:lang w:val="en-US"/>
        </w:rPr>
      </w:pPr>
      <w:r w:rsidRPr="009D094E">
        <w:rPr>
          <w:rFonts w:eastAsia="Calibri"/>
          <w:color w:val="000000"/>
          <w:sz w:val="24"/>
          <w:lang w:val="en-US"/>
        </w:rPr>
        <w:t>In 2014/15,</w:t>
      </w:r>
      <w:r w:rsidRPr="009D094E">
        <w:rPr>
          <w:rFonts w:eastAsia="Calibri"/>
          <w:b/>
          <w:color w:val="000000"/>
          <w:sz w:val="24"/>
          <w:lang w:val="en-US"/>
        </w:rPr>
        <w:t xml:space="preserve"> </w:t>
      </w:r>
      <w:r w:rsidRPr="009D094E">
        <w:rPr>
          <w:rFonts w:eastAsia="Calibri"/>
          <w:color w:val="000000"/>
          <w:sz w:val="24"/>
          <w:lang w:val="en-US"/>
        </w:rPr>
        <w:t xml:space="preserve">we identified that conversion rates in female offer holders for PGT courses were lower than for male offer holders (2014/15 conversion rates: 20% female v 39% male; </w:t>
      </w:r>
      <w:r w:rsidRPr="009D094E">
        <w:rPr>
          <w:rFonts w:eastAsia="Calibri"/>
          <w:b/>
          <w:color w:val="000000"/>
          <w:sz w:val="24"/>
          <w:lang w:val="en-US"/>
        </w:rPr>
        <w:t>Figure 4.</w:t>
      </w:r>
      <w:r w:rsidR="005E5DE9">
        <w:rPr>
          <w:rFonts w:eastAsia="Calibri"/>
          <w:b/>
          <w:color w:val="000000"/>
          <w:sz w:val="24"/>
          <w:lang w:val="en-US"/>
        </w:rPr>
        <w:t>3</w:t>
      </w:r>
      <w:r w:rsidRPr="009D094E">
        <w:rPr>
          <w:rFonts w:eastAsia="Calibri"/>
          <w:color w:val="000000"/>
          <w:sz w:val="24"/>
          <w:lang w:val="en-US"/>
        </w:rPr>
        <w:t xml:space="preserve">). </w:t>
      </w:r>
      <w:r w:rsidR="00ED40EA">
        <w:rPr>
          <w:rFonts w:eastAsia="Calibri"/>
          <w:color w:val="000000"/>
          <w:sz w:val="24"/>
          <w:lang w:val="en-US"/>
        </w:rPr>
        <w:t xml:space="preserve">We </w:t>
      </w:r>
      <w:r w:rsidRPr="009D094E">
        <w:rPr>
          <w:rFonts w:eastAsia="Calibri"/>
          <w:color w:val="000000"/>
          <w:sz w:val="24"/>
          <w:lang w:val="en-US"/>
        </w:rPr>
        <w:t>promote</w:t>
      </w:r>
      <w:r w:rsidR="00ED40EA">
        <w:rPr>
          <w:rFonts w:eastAsia="Calibri"/>
          <w:color w:val="000000"/>
          <w:sz w:val="24"/>
          <w:lang w:val="en-US"/>
        </w:rPr>
        <w:t>d</w:t>
      </w:r>
      <w:r w:rsidRPr="009D094E">
        <w:rPr>
          <w:rFonts w:eastAsia="Calibri"/>
          <w:color w:val="000000"/>
          <w:sz w:val="24"/>
          <w:lang w:val="en-US"/>
        </w:rPr>
        <w:t xml:space="preserve"> Athena SWAN </w:t>
      </w:r>
      <w:r w:rsidR="00ED40EA">
        <w:rPr>
          <w:rFonts w:eastAsia="Calibri"/>
          <w:color w:val="000000"/>
          <w:sz w:val="24"/>
          <w:lang w:val="en-US"/>
        </w:rPr>
        <w:t>in</w:t>
      </w:r>
      <w:r w:rsidRPr="009D094E">
        <w:rPr>
          <w:rFonts w:eastAsia="Calibri"/>
          <w:color w:val="000000"/>
          <w:sz w:val="24"/>
          <w:lang w:val="en-US"/>
        </w:rPr>
        <w:t xml:space="preserve"> all SLS</w:t>
      </w:r>
      <w:r w:rsidR="00ED40EA">
        <w:rPr>
          <w:rFonts w:eastAsia="Calibri"/>
          <w:color w:val="000000"/>
          <w:sz w:val="24"/>
          <w:lang w:val="en-US"/>
        </w:rPr>
        <w:t xml:space="preserve"> PGT</w:t>
      </w:r>
      <w:r w:rsidRPr="009D094E">
        <w:rPr>
          <w:rFonts w:eastAsia="Calibri"/>
          <w:color w:val="000000"/>
          <w:sz w:val="24"/>
          <w:lang w:val="en-US"/>
        </w:rPr>
        <w:t xml:space="preserve"> material (websites, offer letters, open days, recruitment events)</w:t>
      </w:r>
      <w:r w:rsidR="00ED40EA">
        <w:rPr>
          <w:rFonts w:eastAsia="Calibri"/>
          <w:color w:val="000000"/>
          <w:sz w:val="24"/>
          <w:lang w:val="en-US"/>
        </w:rPr>
        <w:t xml:space="preserve"> and</w:t>
      </w:r>
      <w:r w:rsidRPr="009D094E">
        <w:rPr>
          <w:rFonts w:eastAsia="Calibri"/>
          <w:color w:val="000000"/>
          <w:sz w:val="24"/>
          <w:lang w:val="en-US"/>
        </w:rPr>
        <w:t xml:space="preserve"> ensured better gender balance at all recruitment events. </w:t>
      </w:r>
      <w:r w:rsidR="00ED40EA">
        <w:rPr>
          <w:rFonts w:eastAsia="Calibri"/>
          <w:color w:val="000000"/>
          <w:sz w:val="24"/>
          <w:lang w:val="en-US"/>
        </w:rPr>
        <w:t>We</w:t>
      </w:r>
      <w:r w:rsidRPr="009D094E">
        <w:rPr>
          <w:rFonts w:eastAsia="Calibri"/>
          <w:color w:val="000000"/>
          <w:sz w:val="24"/>
          <w:lang w:val="en-US"/>
        </w:rPr>
        <w:t xml:space="preserve"> have seen a steady improvement (33% female</w:t>
      </w:r>
      <w:r w:rsidR="00ED40EA">
        <w:rPr>
          <w:rFonts w:eastAsia="Calibri"/>
          <w:color w:val="000000"/>
          <w:sz w:val="24"/>
          <w:lang w:val="en-US"/>
        </w:rPr>
        <w:t xml:space="preserve"> conversion 2016/17</w:t>
      </w:r>
      <w:r w:rsidRPr="009D094E">
        <w:rPr>
          <w:rFonts w:eastAsia="Calibri"/>
          <w:color w:val="000000"/>
          <w:sz w:val="24"/>
          <w:lang w:val="en-US"/>
        </w:rPr>
        <w:t xml:space="preserve">; </w:t>
      </w:r>
      <w:r w:rsidRPr="009D094E">
        <w:rPr>
          <w:rFonts w:eastAsia="Calibri"/>
          <w:b/>
          <w:color w:val="000000"/>
          <w:sz w:val="24"/>
          <w:lang w:val="en-US"/>
        </w:rPr>
        <w:t>Figure 4.</w:t>
      </w:r>
      <w:r w:rsidR="005E5DE9">
        <w:rPr>
          <w:rFonts w:eastAsia="Calibri"/>
          <w:b/>
          <w:color w:val="000000"/>
          <w:sz w:val="24"/>
          <w:lang w:val="en-US"/>
        </w:rPr>
        <w:t>3</w:t>
      </w:r>
      <w:r w:rsidRPr="009D094E">
        <w:rPr>
          <w:rFonts w:eastAsia="Calibri"/>
          <w:color w:val="000000"/>
          <w:sz w:val="24"/>
          <w:lang w:val="en-US"/>
        </w:rPr>
        <w:t>)</w:t>
      </w:r>
      <w:r w:rsidR="00ED40EA">
        <w:rPr>
          <w:rFonts w:eastAsia="Calibri"/>
          <w:color w:val="000000"/>
          <w:sz w:val="24"/>
          <w:lang w:val="en-US"/>
        </w:rPr>
        <w:t xml:space="preserve"> suggesting direct impact of our commitment to AS.</w:t>
      </w:r>
    </w:p>
    <w:p w14:paraId="10AEABBF" w14:textId="77777777" w:rsidR="00ED40EA" w:rsidRPr="009D094E" w:rsidRDefault="00ED40EA" w:rsidP="00ED40EA">
      <w:pPr>
        <w:spacing w:before="0" w:line="240" w:lineRule="auto"/>
        <w:rPr>
          <w:rFonts w:eastAsia="Calibri"/>
          <w:b/>
          <w:color w:val="000000"/>
          <w:sz w:val="24"/>
          <w:lang w:val="en-US"/>
        </w:rPr>
      </w:pPr>
    </w:p>
    <w:p w14:paraId="1ACD35B0" w14:textId="63BF2E8E" w:rsidR="00937C49" w:rsidRPr="009D094E" w:rsidRDefault="002D2CC5" w:rsidP="00937C49">
      <w:pPr>
        <w:spacing w:before="0" w:line="240" w:lineRule="auto"/>
        <w:rPr>
          <w:rFonts w:eastAsia="Calibri"/>
          <w:color w:val="000000"/>
          <w:sz w:val="24"/>
          <w:lang w:val="en-US"/>
        </w:rPr>
      </w:pPr>
      <w:r>
        <w:rPr>
          <w:noProof/>
          <w:lang w:eastAsia="en-GB"/>
        </w:rPr>
        <w:drawing>
          <wp:inline distT="0" distB="0" distL="0" distR="0" wp14:anchorId="3869ECDB" wp14:editId="52B05D48">
            <wp:extent cx="5400675" cy="3400425"/>
            <wp:effectExtent l="0" t="0" r="9525" b="9525"/>
            <wp:docPr id="232" name="Chart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F0219C6" w14:textId="019EB8C3" w:rsidR="00937C49" w:rsidRDefault="00937C49" w:rsidP="00937C49">
      <w:pPr>
        <w:spacing w:before="0" w:line="240" w:lineRule="auto"/>
        <w:rPr>
          <w:rFonts w:eastAsia="Calibri"/>
          <w:b/>
          <w:color w:val="000000"/>
          <w:sz w:val="24"/>
          <w:lang w:val="en-US"/>
        </w:rPr>
      </w:pPr>
      <w:r w:rsidRPr="009D094E">
        <w:rPr>
          <w:rFonts w:eastAsia="Calibri"/>
          <w:b/>
          <w:color w:val="000000"/>
          <w:sz w:val="24"/>
          <w:lang w:val="en-US"/>
        </w:rPr>
        <w:t>Figure 4.</w:t>
      </w:r>
      <w:r w:rsidR="005E5DE9">
        <w:rPr>
          <w:rFonts w:eastAsia="Calibri"/>
          <w:b/>
          <w:color w:val="000000"/>
          <w:sz w:val="24"/>
          <w:lang w:val="en-US"/>
        </w:rPr>
        <w:t>3</w:t>
      </w:r>
      <w:r w:rsidRPr="009D094E">
        <w:rPr>
          <w:rFonts w:eastAsia="Calibri"/>
          <w:b/>
          <w:color w:val="000000"/>
          <w:sz w:val="24"/>
          <w:lang w:val="en-US"/>
        </w:rPr>
        <w:t xml:space="preserve"> Proportion of female PGT applicants, offers, enrolments and conversion rates. </w:t>
      </w:r>
    </w:p>
    <w:p w14:paraId="7346D218" w14:textId="21E6232C" w:rsidR="00937C49" w:rsidRPr="009D094E" w:rsidRDefault="00937C49" w:rsidP="00937C49">
      <w:pPr>
        <w:spacing w:before="0" w:line="240" w:lineRule="auto"/>
        <w:rPr>
          <w:rFonts w:eastAsia="Calibri"/>
          <w:b/>
          <w:color w:val="000000"/>
          <w:sz w:val="24"/>
          <w:lang w:val="en-US"/>
        </w:rPr>
      </w:pPr>
      <w:r>
        <w:rPr>
          <w:rFonts w:eastAsia="Calibri"/>
          <w:color w:val="000000"/>
          <w:sz w:val="24"/>
          <w:lang w:val="en-US"/>
        </w:rPr>
        <w:t>The number of students who do not complete our PGT programmes are usually very small</w:t>
      </w:r>
      <w:r w:rsidR="0063717B">
        <w:rPr>
          <w:rFonts w:eastAsia="Calibri"/>
          <w:color w:val="000000"/>
          <w:sz w:val="24"/>
          <w:lang w:val="en-US"/>
        </w:rPr>
        <w:t xml:space="preserve"> (</w:t>
      </w:r>
      <w:r w:rsidR="0063717B" w:rsidRPr="00513EB8">
        <w:rPr>
          <w:rFonts w:eastAsia="Calibri"/>
          <w:b/>
          <w:color w:val="000000"/>
          <w:sz w:val="24"/>
          <w:lang w:val="en-US"/>
        </w:rPr>
        <w:t>Table 4.4</w:t>
      </w:r>
      <w:r w:rsidR="0063717B">
        <w:rPr>
          <w:rFonts w:eastAsia="Calibri"/>
          <w:color w:val="000000"/>
          <w:sz w:val="24"/>
          <w:lang w:val="en-US"/>
        </w:rPr>
        <w:t>)</w:t>
      </w:r>
      <w:r>
        <w:rPr>
          <w:rFonts w:eastAsia="Calibri"/>
          <w:color w:val="000000"/>
          <w:sz w:val="24"/>
          <w:lang w:val="en-US"/>
        </w:rPr>
        <w:t>. In the last 3 years we have strengthened the support offered to PGT students through the provision of specific careers support and a senior tutor and we plan to further improve this provision in 2018/19 by ensuring PGT students meet regularly with a named tutor (</w:t>
      </w:r>
      <w:r w:rsidRPr="00937C49">
        <w:rPr>
          <w:rFonts w:eastAsia="Calibri"/>
          <w:b/>
          <w:color w:val="000000"/>
          <w:sz w:val="24"/>
          <w:lang w:val="en-US"/>
        </w:rPr>
        <w:t>SAP 4.4</w:t>
      </w:r>
      <w:r>
        <w:rPr>
          <w:rFonts w:eastAsia="Calibri"/>
          <w:color w:val="000000"/>
          <w:sz w:val="24"/>
          <w:lang w:val="en-US"/>
        </w:rPr>
        <w:t>).</w:t>
      </w:r>
    </w:p>
    <w:p w14:paraId="5D0C4086" w14:textId="77777777" w:rsidR="0076686D" w:rsidRDefault="0076686D" w:rsidP="00C117BF">
      <w:pPr>
        <w:spacing w:before="0" w:line="240" w:lineRule="auto"/>
        <w:rPr>
          <w:rFonts w:eastAsia="Calibri"/>
          <w:b/>
          <w:color w:val="000000"/>
          <w:sz w:val="24"/>
          <w:lang w:val="en-US"/>
        </w:rPr>
      </w:pPr>
    </w:p>
    <w:p w14:paraId="3A14461F" w14:textId="3EA1B688" w:rsidR="0076686D" w:rsidRPr="009D094E" w:rsidRDefault="0076686D" w:rsidP="00C117BF">
      <w:pPr>
        <w:spacing w:before="0" w:line="240" w:lineRule="auto"/>
        <w:rPr>
          <w:rFonts w:eastAsia="Calibri"/>
          <w:b/>
          <w:color w:val="000000"/>
          <w:sz w:val="24"/>
          <w:lang w:val="en-US"/>
        </w:rPr>
      </w:pPr>
      <w:r w:rsidRPr="005F4D34">
        <w:rPr>
          <w:b/>
          <w:sz w:val="24"/>
        </w:rPr>
        <w:t>Table</w:t>
      </w:r>
      <w:r w:rsidR="00937C49">
        <w:rPr>
          <w:b/>
          <w:sz w:val="24"/>
        </w:rPr>
        <w:t xml:space="preserve"> 4.4</w:t>
      </w:r>
      <w:r w:rsidRPr="005F4D34">
        <w:rPr>
          <w:b/>
          <w:sz w:val="24"/>
        </w:rPr>
        <w:t xml:space="preserve"> PGT Non-completion by gender</w:t>
      </w:r>
    </w:p>
    <w:tbl>
      <w:tblPr>
        <w:tblStyle w:val="TableGrid"/>
        <w:tblW w:w="0" w:type="auto"/>
        <w:tblLook w:val="04A0" w:firstRow="1" w:lastRow="0" w:firstColumn="1" w:lastColumn="0" w:noHBand="0" w:noVBand="1"/>
      </w:tblPr>
      <w:tblGrid>
        <w:gridCol w:w="1167"/>
        <w:gridCol w:w="981"/>
        <w:gridCol w:w="600"/>
        <w:gridCol w:w="806"/>
        <w:gridCol w:w="599"/>
        <w:gridCol w:w="806"/>
        <w:gridCol w:w="599"/>
        <w:gridCol w:w="806"/>
        <w:gridCol w:w="582"/>
        <w:gridCol w:w="806"/>
        <w:gridCol w:w="581"/>
      </w:tblGrid>
      <w:tr w:rsidR="0076686D" w:rsidRPr="00513EB8" w14:paraId="763C947E" w14:textId="77777777" w:rsidTr="0076686D">
        <w:trPr>
          <w:trHeight w:val="394"/>
        </w:trPr>
        <w:tc>
          <w:tcPr>
            <w:tcW w:w="1167" w:type="dxa"/>
            <w:vMerge w:val="restart"/>
            <w:shd w:val="clear" w:color="auto" w:fill="D9D9D9" w:themeFill="background1" w:themeFillShade="D9"/>
          </w:tcPr>
          <w:p w14:paraId="2BB564DB" w14:textId="77777777" w:rsidR="0076686D" w:rsidRPr="00513EB8" w:rsidRDefault="0076686D" w:rsidP="0076686D">
            <w:pPr>
              <w:rPr>
                <w:rFonts w:eastAsia="Times New Roman" w:cs="Calibri"/>
                <w:b/>
                <w:color w:val="333333"/>
                <w:sz w:val="22"/>
                <w:szCs w:val="22"/>
              </w:rPr>
            </w:pPr>
          </w:p>
        </w:tc>
        <w:tc>
          <w:tcPr>
            <w:tcW w:w="1581" w:type="dxa"/>
            <w:gridSpan w:val="2"/>
            <w:shd w:val="clear" w:color="auto" w:fill="D9D9D9" w:themeFill="background1" w:themeFillShade="D9"/>
          </w:tcPr>
          <w:p w14:paraId="68EAFA9A" w14:textId="77777777" w:rsidR="0076686D" w:rsidRPr="00513EB8" w:rsidRDefault="0076686D" w:rsidP="0076686D">
            <w:pPr>
              <w:rPr>
                <w:rFonts w:cs="Calibri"/>
                <w:b/>
                <w:sz w:val="22"/>
                <w:szCs w:val="22"/>
              </w:rPr>
            </w:pPr>
            <w:r w:rsidRPr="00513EB8">
              <w:rPr>
                <w:rFonts w:eastAsia="Times New Roman" w:cs="Calibri"/>
                <w:b/>
                <w:color w:val="333333"/>
                <w:sz w:val="22"/>
                <w:szCs w:val="22"/>
              </w:rPr>
              <w:t>12/13</w:t>
            </w:r>
          </w:p>
        </w:tc>
        <w:tc>
          <w:tcPr>
            <w:tcW w:w="1405" w:type="dxa"/>
            <w:gridSpan w:val="2"/>
            <w:shd w:val="clear" w:color="auto" w:fill="D9D9D9" w:themeFill="background1" w:themeFillShade="D9"/>
          </w:tcPr>
          <w:p w14:paraId="199CC602" w14:textId="77777777" w:rsidR="0076686D" w:rsidRPr="00513EB8" w:rsidRDefault="0076686D" w:rsidP="0076686D">
            <w:pPr>
              <w:rPr>
                <w:rFonts w:cs="Calibri"/>
                <w:b/>
                <w:sz w:val="22"/>
                <w:szCs w:val="22"/>
              </w:rPr>
            </w:pPr>
            <w:r w:rsidRPr="00513EB8">
              <w:rPr>
                <w:rFonts w:eastAsia="Times New Roman" w:cs="Calibri"/>
                <w:b/>
                <w:color w:val="333333"/>
                <w:sz w:val="22"/>
                <w:szCs w:val="22"/>
              </w:rPr>
              <w:t>13/14</w:t>
            </w:r>
          </w:p>
        </w:tc>
        <w:tc>
          <w:tcPr>
            <w:tcW w:w="1405" w:type="dxa"/>
            <w:gridSpan w:val="2"/>
            <w:shd w:val="clear" w:color="auto" w:fill="D9D9D9" w:themeFill="background1" w:themeFillShade="D9"/>
          </w:tcPr>
          <w:p w14:paraId="2E64E8F5" w14:textId="77777777" w:rsidR="0076686D" w:rsidRPr="00513EB8" w:rsidRDefault="0076686D" w:rsidP="0076686D">
            <w:pPr>
              <w:rPr>
                <w:rFonts w:cs="Calibri"/>
                <w:b/>
                <w:sz w:val="22"/>
                <w:szCs w:val="22"/>
              </w:rPr>
            </w:pPr>
            <w:r w:rsidRPr="00513EB8">
              <w:rPr>
                <w:rFonts w:eastAsia="Times New Roman" w:cs="Calibri"/>
                <w:b/>
                <w:color w:val="333333"/>
                <w:sz w:val="22"/>
                <w:szCs w:val="22"/>
              </w:rPr>
              <w:t>14/15</w:t>
            </w:r>
          </w:p>
        </w:tc>
        <w:tc>
          <w:tcPr>
            <w:tcW w:w="1388" w:type="dxa"/>
            <w:gridSpan w:val="2"/>
            <w:shd w:val="clear" w:color="auto" w:fill="D9D9D9" w:themeFill="background1" w:themeFillShade="D9"/>
          </w:tcPr>
          <w:p w14:paraId="7049DB9D" w14:textId="77777777" w:rsidR="0076686D" w:rsidRPr="00513EB8" w:rsidRDefault="0076686D" w:rsidP="0076686D">
            <w:pPr>
              <w:rPr>
                <w:rFonts w:cs="Calibri"/>
                <w:b/>
                <w:sz w:val="22"/>
                <w:szCs w:val="22"/>
              </w:rPr>
            </w:pPr>
            <w:r w:rsidRPr="00513EB8">
              <w:rPr>
                <w:rFonts w:eastAsia="Times New Roman" w:cs="Calibri"/>
                <w:b/>
                <w:color w:val="333333"/>
                <w:sz w:val="22"/>
                <w:szCs w:val="22"/>
              </w:rPr>
              <w:t>15/16</w:t>
            </w:r>
          </w:p>
        </w:tc>
        <w:tc>
          <w:tcPr>
            <w:tcW w:w="1387" w:type="dxa"/>
            <w:gridSpan w:val="2"/>
            <w:shd w:val="clear" w:color="auto" w:fill="D9D9D9" w:themeFill="background1" w:themeFillShade="D9"/>
          </w:tcPr>
          <w:p w14:paraId="5C7B035B" w14:textId="77777777" w:rsidR="0076686D" w:rsidRPr="00513EB8" w:rsidRDefault="0076686D" w:rsidP="0076686D">
            <w:pPr>
              <w:rPr>
                <w:rFonts w:cs="Calibri"/>
                <w:b/>
                <w:sz w:val="22"/>
                <w:szCs w:val="22"/>
              </w:rPr>
            </w:pPr>
            <w:r w:rsidRPr="00513EB8">
              <w:rPr>
                <w:rFonts w:eastAsia="Times New Roman" w:cs="Calibri"/>
                <w:b/>
                <w:color w:val="333333"/>
                <w:sz w:val="22"/>
                <w:szCs w:val="22"/>
              </w:rPr>
              <w:t>16/17</w:t>
            </w:r>
          </w:p>
        </w:tc>
      </w:tr>
      <w:tr w:rsidR="0076686D" w:rsidRPr="00513EB8" w14:paraId="325F4176" w14:textId="77777777" w:rsidTr="0076686D">
        <w:trPr>
          <w:trHeight w:val="394"/>
        </w:trPr>
        <w:tc>
          <w:tcPr>
            <w:tcW w:w="1167" w:type="dxa"/>
            <w:vMerge/>
            <w:shd w:val="clear" w:color="auto" w:fill="D9D9D9" w:themeFill="background1" w:themeFillShade="D9"/>
          </w:tcPr>
          <w:p w14:paraId="0D19AF32" w14:textId="77777777" w:rsidR="0076686D" w:rsidRPr="00513EB8" w:rsidRDefault="0076686D" w:rsidP="0076686D">
            <w:pPr>
              <w:rPr>
                <w:rFonts w:cs="Calibri"/>
                <w:b/>
                <w:sz w:val="22"/>
                <w:szCs w:val="22"/>
              </w:rPr>
            </w:pPr>
          </w:p>
        </w:tc>
        <w:tc>
          <w:tcPr>
            <w:tcW w:w="981" w:type="dxa"/>
          </w:tcPr>
          <w:p w14:paraId="2D62C9BD" w14:textId="77777777" w:rsidR="0076686D" w:rsidRPr="00513EB8" w:rsidRDefault="0076686D" w:rsidP="0076686D">
            <w:pPr>
              <w:rPr>
                <w:rFonts w:cs="Calibri"/>
                <w:sz w:val="22"/>
                <w:szCs w:val="22"/>
              </w:rPr>
            </w:pPr>
            <w:r w:rsidRPr="00513EB8">
              <w:rPr>
                <w:rFonts w:cs="Calibri"/>
                <w:sz w:val="22"/>
                <w:szCs w:val="22"/>
              </w:rPr>
              <w:t>No.</w:t>
            </w:r>
          </w:p>
        </w:tc>
        <w:tc>
          <w:tcPr>
            <w:tcW w:w="600" w:type="dxa"/>
          </w:tcPr>
          <w:p w14:paraId="41E21075" w14:textId="77777777" w:rsidR="0076686D" w:rsidRPr="00513EB8" w:rsidRDefault="0076686D" w:rsidP="0076686D">
            <w:pPr>
              <w:rPr>
                <w:rFonts w:cs="Calibri"/>
                <w:sz w:val="22"/>
                <w:szCs w:val="22"/>
              </w:rPr>
            </w:pPr>
            <w:r w:rsidRPr="00513EB8">
              <w:rPr>
                <w:rFonts w:cs="Calibri"/>
                <w:sz w:val="22"/>
                <w:szCs w:val="22"/>
              </w:rPr>
              <w:t>%</w:t>
            </w:r>
          </w:p>
        </w:tc>
        <w:tc>
          <w:tcPr>
            <w:tcW w:w="806" w:type="dxa"/>
          </w:tcPr>
          <w:p w14:paraId="189E2635" w14:textId="77777777" w:rsidR="0076686D" w:rsidRPr="00513EB8" w:rsidRDefault="0076686D" w:rsidP="0076686D">
            <w:pPr>
              <w:rPr>
                <w:rFonts w:cs="Calibri"/>
                <w:sz w:val="22"/>
                <w:szCs w:val="22"/>
              </w:rPr>
            </w:pPr>
            <w:r w:rsidRPr="00513EB8">
              <w:rPr>
                <w:rFonts w:cs="Calibri"/>
                <w:sz w:val="22"/>
                <w:szCs w:val="22"/>
              </w:rPr>
              <w:t>No.</w:t>
            </w:r>
          </w:p>
        </w:tc>
        <w:tc>
          <w:tcPr>
            <w:tcW w:w="599" w:type="dxa"/>
          </w:tcPr>
          <w:p w14:paraId="062C8098" w14:textId="77777777" w:rsidR="0076686D" w:rsidRPr="00513EB8" w:rsidRDefault="0076686D" w:rsidP="0076686D">
            <w:pPr>
              <w:rPr>
                <w:rFonts w:cs="Calibri"/>
                <w:sz w:val="22"/>
                <w:szCs w:val="22"/>
              </w:rPr>
            </w:pPr>
            <w:r w:rsidRPr="00513EB8">
              <w:rPr>
                <w:rFonts w:cs="Calibri"/>
                <w:sz w:val="22"/>
                <w:szCs w:val="22"/>
              </w:rPr>
              <w:t>%</w:t>
            </w:r>
          </w:p>
        </w:tc>
        <w:tc>
          <w:tcPr>
            <w:tcW w:w="806" w:type="dxa"/>
          </w:tcPr>
          <w:p w14:paraId="744E09AD" w14:textId="77777777" w:rsidR="0076686D" w:rsidRPr="00513EB8" w:rsidRDefault="0076686D" w:rsidP="0076686D">
            <w:pPr>
              <w:rPr>
                <w:rFonts w:cs="Calibri"/>
                <w:sz w:val="22"/>
                <w:szCs w:val="22"/>
              </w:rPr>
            </w:pPr>
            <w:r w:rsidRPr="00513EB8">
              <w:rPr>
                <w:rFonts w:cs="Calibri"/>
                <w:sz w:val="22"/>
                <w:szCs w:val="22"/>
              </w:rPr>
              <w:t>No.</w:t>
            </w:r>
          </w:p>
        </w:tc>
        <w:tc>
          <w:tcPr>
            <w:tcW w:w="599" w:type="dxa"/>
          </w:tcPr>
          <w:p w14:paraId="70D63678" w14:textId="77777777" w:rsidR="0076686D" w:rsidRPr="00513EB8" w:rsidRDefault="0076686D" w:rsidP="0076686D">
            <w:pPr>
              <w:rPr>
                <w:rFonts w:cs="Calibri"/>
                <w:sz w:val="22"/>
                <w:szCs w:val="22"/>
              </w:rPr>
            </w:pPr>
            <w:r w:rsidRPr="00513EB8">
              <w:rPr>
                <w:rFonts w:cs="Calibri"/>
                <w:sz w:val="22"/>
                <w:szCs w:val="22"/>
              </w:rPr>
              <w:t>%</w:t>
            </w:r>
          </w:p>
        </w:tc>
        <w:tc>
          <w:tcPr>
            <w:tcW w:w="806" w:type="dxa"/>
          </w:tcPr>
          <w:p w14:paraId="64F486EA" w14:textId="77777777" w:rsidR="0076686D" w:rsidRPr="00513EB8" w:rsidRDefault="0076686D" w:rsidP="0076686D">
            <w:pPr>
              <w:rPr>
                <w:rFonts w:cs="Calibri"/>
                <w:sz w:val="22"/>
                <w:szCs w:val="22"/>
              </w:rPr>
            </w:pPr>
            <w:r w:rsidRPr="00513EB8">
              <w:rPr>
                <w:rFonts w:cs="Calibri"/>
                <w:sz w:val="22"/>
                <w:szCs w:val="22"/>
              </w:rPr>
              <w:t>No.</w:t>
            </w:r>
          </w:p>
        </w:tc>
        <w:tc>
          <w:tcPr>
            <w:tcW w:w="582" w:type="dxa"/>
          </w:tcPr>
          <w:p w14:paraId="13E89973" w14:textId="77777777" w:rsidR="0076686D" w:rsidRPr="00513EB8" w:rsidRDefault="0076686D" w:rsidP="0076686D">
            <w:pPr>
              <w:rPr>
                <w:rFonts w:cs="Calibri"/>
                <w:sz w:val="22"/>
                <w:szCs w:val="22"/>
              </w:rPr>
            </w:pPr>
            <w:r w:rsidRPr="00513EB8">
              <w:rPr>
                <w:rFonts w:cs="Calibri"/>
                <w:sz w:val="22"/>
                <w:szCs w:val="22"/>
              </w:rPr>
              <w:t>%</w:t>
            </w:r>
          </w:p>
        </w:tc>
        <w:tc>
          <w:tcPr>
            <w:tcW w:w="806" w:type="dxa"/>
          </w:tcPr>
          <w:p w14:paraId="5D538D78" w14:textId="77777777" w:rsidR="0076686D" w:rsidRPr="00513EB8" w:rsidRDefault="0076686D" w:rsidP="0076686D">
            <w:pPr>
              <w:rPr>
                <w:rFonts w:cs="Calibri"/>
                <w:sz w:val="22"/>
                <w:szCs w:val="22"/>
              </w:rPr>
            </w:pPr>
            <w:r w:rsidRPr="00513EB8">
              <w:rPr>
                <w:rFonts w:cs="Calibri"/>
                <w:sz w:val="22"/>
                <w:szCs w:val="22"/>
              </w:rPr>
              <w:t>No.</w:t>
            </w:r>
          </w:p>
        </w:tc>
        <w:tc>
          <w:tcPr>
            <w:tcW w:w="581" w:type="dxa"/>
          </w:tcPr>
          <w:p w14:paraId="69671360" w14:textId="77777777" w:rsidR="0076686D" w:rsidRPr="00513EB8" w:rsidRDefault="0076686D" w:rsidP="0076686D">
            <w:pPr>
              <w:rPr>
                <w:rFonts w:cs="Calibri"/>
                <w:sz w:val="22"/>
                <w:szCs w:val="22"/>
              </w:rPr>
            </w:pPr>
            <w:r w:rsidRPr="00513EB8">
              <w:rPr>
                <w:rFonts w:cs="Calibri"/>
                <w:sz w:val="22"/>
                <w:szCs w:val="22"/>
              </w:rPr>
              <w:t>%</w:t>
            </w:r>
          </w:p>
        </w:tc>
      </w:tr>
      <w:tr w:rsidR="0076686D" w:rsidRPr="00513EB8" w14:paraId="3A8AA0C1" w14:textId="77777777" w:rsidTr="0076686D">
        <w:trPr>
          <w:trHeight w:val="394"/>
        </w:trPr>
        <w:tc>
          <w:tcPr>
            <w:tcW w:w="1167" w:type="dxa"/>
            <w:shd w:val="clear" w:color="auto" w:fill="D9D9D9" w:themeFill="background1" w:themeFillShade="D9"/>
          </w:tcPr>
          <w:p w14:paraId="0B5F21D0" w14:textId="77777777" w:rsidR="0076686D" w:rsidRPr="00513EB8" w:rsidRDefault="0076686D" w:rsidP="0076686D">
            <w:pPr>
              <w:rPr>
                <w:rFonts w:cs="Calibri"/>
                <w:b/>
                <w:sz w:val="22"/>
                <w:szCs w:val="22"/>
              </w:rPr>
            </w:pPr>
            <w:r w:rsidRPr="00513EB8">
              <w:rPr>
                <w:rFonts w:cs="Calibri"/>
                <w:b/>
                <w:sz w:val="22"/>
                <w:szCs w:val="22"/>
              </w:rPr>
              <w:t>Female</w:t>
            </w:r>
          </w:p>
        </w:tc>
        <w:tc>
          <w:tcPr>
            <w:tcW w:w="981" w:type="dxa"/>
          </w:tcPr>
          <w:p w14:paraId="5BA0E926" w14:textId="77777777" w:rsidR="0076686D" w:rsidRPr="00513EB8" w:rsidRDefault="0076686D" w:rsidP="0076686D">
            <w:pPr>
              <w:rPr>
                <w:rFonts w:cs="Calibri"/>
                <w:sz w:val="22"/>
                <w:szCs w:val="22"/>
              </w:rPr>
            </w:pPr>
            <w:r w:rsidRPr="00513EB8">
              <w:rPr>
                <w:rFonts w:cs="Calibri"/>
                <w:sz w:val="22"/>
                <w:szCs w:val="22"/>
              </w:rPr>
              <w:t>5</w:t>
            </w:r>
          </w:p>
        </w:tc>
        <w:tc>
          <w:tcPr>
            <w:tcW w:w="600" w:type="dxa"/>
          </w:tcPr>
          <w:p w14:paraId="471D46AC" w14:textId="77777777" w:rsidR="0076686D" w:rsidRPr="00513EB8" w:rsidRDefault="0076686D" w:rsidP="0076686D">
            <w:pPr>
              <w:rPr>
                <w:rFonts w:cs="Calibri"/>
                <w:sz w:val="22"/>
                <w:szCs w:val="22"/>
              </w:rPr>
            </w:pPr>
            <w:r w:rsidRPr="00513EB8">
              <w:rPr>
                <w:rFonts w:cs="Calibri"/>
                <w:sz w:val="22"/>
                <w:szCs w:val="22"/>
              </w:rPr>
              <w:t>9.8</w:t>
            </w:r>
          </w:p>
        </w:tc>
        <w:tc>
          <w:tcPr>
            <w:tcW w:w="806" w:type="dxa"/>
          </w:tcPr>
          <w:p w14:paraId="492D1597" w14:textId="77777777" w:rsidR="0076686D" w:rsidRPr="00513EB8" w:rsidRDefault="0076686D" w:rsidP="0076686D">
            <w:pPr>
              <w:rPr>
                <w:rFonts w:cs="Calibri"/>
                <w:sz w:val="22"/>
                <w:szCs w:val="22"/>
              </w:rPr>
            </w:pPr>
            <w:r w:rsidRPr="00513EB8">
              <w:rPr>
                <w:rFonts w:cs="Calibri"/>
                <w:sz w:val="22"/>
                <w:szCs w:val="22"/>
              </w:rPr>
              <w:t>2</w:t>
            </w:r>
          </w:p>
        </w:tc>
        <w:tc>
          <w:tcPr>
            <w:tcW w:w="599" w:type="dxa"/>
          </w:tcPr>
          <w:p w14:paraId="61A22B47" w14:textId="77777777" w:rsidR="0076686D" w:rsidRPr="00513EB8" w:rsidRDefault="0076686D" w:rsidP="0076686D">
            <w:pPr>
              <w:rPr>
                <w:rFonts w:cs="Calibri"/>
                <w:sz w:val="22"/>
                <w:szCs w:val="22"/>
              </w:rPr>
            </w:pPr>
            <w:r w:rsidRPr="00513EB8">
              <w:rPr>
                <w:rFonts w:cs="Calibri"/>
                <w:sz w:val="22"/>
                <w:szCs w:val="22"/>
              </w:rPr>
              <w:t>5.3</w:t>
            </w:r>
          </w:p>
        </w:tc>
        <w:tc>
          <w:tcPr>
            <w:tcW w:w="806" w:type="dxa"/>
          </w:tcPr>
          <w:p w14:paraId="25633270" w14:textId="77777777" w:rsidR="0076686D" w:rsidRPr="00513EB8" w:rsidRDefault="0076686D" w:rsidP="0076686D">
            <w:pPr>
              <w:rPr>
                <w:rFonts w:cs="Calibri"/>
                <w:sz w:val="22"/>
                <w:szCs w:val="22"/>
              </w:rPr>
            </w:pPr>
            <w:r w:rsidRPr="00513EB8">
              <w:rPr>
                <w:rFonts w:cs="Calibri"/>
                <w:sz w:val="22"/>
                <w:szCs w:val="22"/>
              </w:rPr>
              <w:t>3</w:t>
            </w:r>
          </w:p>
        </w:tc>
        <w:tc>
          <w:tcPr>
            <w:tcW w:w="599" w:type="dxa"/>
          </w:tcPr>
          <w:p w14:paraId="6992BEE3" w14:textId="77777777" w:rsidR="0076686D" w:rsidRPr="00513EB8" w:rsidRDefault="0076686D" w:rsidP="0076686D">
            <w:pPr>
              <w:rPr>
                <w:rFonts w:cs="Calibri"/>
                <w:sz w:val="22"/>
                <w:szCs w:val="22"/>
              </w:rPr>
            </w:pPr>
            <w:r w:rsidRPr="00513EB8">
              <w:rPr>
                <w:rFonts w:cs="Calibri"/>
                <w:sz w:val="22"/>
                <w:szCs w:val="22"/>
              </w:rPr>
              <w:t>8.3</w:t>
            </w:r>
          </w:p>
        </w:tc>
        <w:tc>
          <w:tcPr>
            <w:tcW w:w="806" w:type="dxa"/>
          </w:tcPr>
          <w:p w14:paraId="3DB20041" w14:textId="77777777" w:rsidR="0076686D" w:rsidRPr="00513EB8" w:rsidRDefault="0076686D" w:rsidP="0076686D">
            <w:pPr>
              <w:rPr>
                <w:rFonts w:cs="Calibri"/>
                <w:sz w:val="22"/>
                <w:szCs w:val="22"/>
              </w:rPr>
            </w:pPr>
            <w:r w:rsidRPr="00513EB8">
              <w:rPr>
                <w:rFonts w:cs="Calibri"/>
                <w:sz w:val="22"/>
                <w:szCs w:val="22"/>
              </w:rPr>
              <w:t>0</w:t>
            </w:r>
          </w:p>
        </w:tc>
        <w:tc>
          <w:tcPr>
            <w:tcW w:w="582" w:type="dxa"/>
          </w:tcPr>
          <w:p w14:paraId="70C085C4" w14:textId="77777777" w:rsidR="0076686D" w:rsidRPr="00513EB8" w:rsidRDefault="0076686D" w:rsidP="0076686D">
            <w:pPr>
              <w:rPr>
                <w:rFonts w:cs="Calibri"/>
                <w:sz w:val="22"/>
                <w:szCs w:val="22"/>
              </w:rPr>
            </w:pPr>
            <w:r w:rsidRPr="00513EB8">
              <w:rPr>
                <w:rFonts w:cs="Calibri"/>
                <w:sz w:val="22"/>
                <w:szCs w:val="22"/>
              </w:rPr>
              <w:t>0</w:t>
            </w:r>
          </w:p>
        </w:tc>
        <w:tc>
          <w:tcPr>
            <w:tcW w:w="806" w:type="dxa"/>
          </w:tcPr>
          <w:p w14:paraId="24D8AD56" w14:textId="77777777" w:rsidR="0076686D" w:rsidRPr="00513EB8" w:rsidRDefault="0076686D" w:rsidP="0076686D">
            <w:pPr>
              <w:rPr>
                <w:rFonts w:cs="Calibri"/>
                <w:sz w:val="22"/>
                <w:szCs w:val="22"/>
              </w:rPr>
            </w:pPr>
            <w:r w:rsidRPr="00513EB8">
              <w:rPr>
                <w:rFonts w:cs="Calibri"/>
                <w:sz w:val="22"/>
                <w:szCs w:val="22"/>
              </w:rPr>
              <w:t>0</w:t>
            </w:r>
          </w:p>
        </w:tc>
        <w:tc>
          <w:tcPr>
            <w:tcW w:w="581" w:type="dxa"/>
          </w:tcPr>
          <w:p w14:paraId="277E7CE8" w14:textId="77777777" w:rsidR="0076686D" w:rsidRPr="00513EB8" w:rsidRDefault="0076686D" w:rsidP="0076686D">
            <w:pPr>
              <w:rPr>
                <w:rFonts w:cs="Calibri"/>
                <w:sz w:val="22"/>
                <w:szCs w:val="22"/>
              </w:rPr>
            </w:pPr>
            <w:r w:rsidRPr="00513EB8">
              <w:rPr>
                <w:rFonts w:cs="Calibri"/>
                <w:sz w:val="22"/>
                <w:szCs w:val="22"/>
              </w:rPr>
              <w:t>0</w:t>
            </w:r>
          </w:p>
        </w:tc>
      </w:tr>
      <w:tr w:rsidR="0076686D" w:rsidRPr="00513EB8" w14:paraId="5248C2F1" w14:textId="77777777" w:rsidTr="0076686D">
        <w:trPr>
          <w:trHeight w:val="394"/>
        </w:trPr>
        <w:tc>
          <w:tcPr>
            <w:tcW w:w="1167" w:type="dxa"/>
            <w:shd w:val="clear" w:color="auto" w:fill="D9D9D9" w:themeFill="background1" w:themeFillShade="D9"/>
          </w:tcPr>
          <w:p w14:paraId="7345E919" w14:textId="77777777" w:rsidR="0076686D" w:rsidRPr="00513EB8" w:rsidRDefault="0076686D" w:rsidP="0076686D">
            <w:pPr>
              <w:rPr>
                <w:rFonts w:cs="Calibri"/>
                <w:b/>
                <w:sz w:val="22"/>
                <w:szCs w:val="22"/>
              </w:rPr>
            </w:pPr>
            <w:r w:rsidRPr="00513EB8">
              <w:rPr>
                <w:rFonts w:cs="Calibri"/>
                <w:b/>
                <w:sz w:val="22"/>
                <w:szCs w:val="22"/>
              </w:rPr>
              <w:t>Male</w:t>
            </w:r>
          </w:p>
        </w:tc>
        <w:tc>
          <w:tcPr>
            <w:tcW w:w="981" w:type="dxa"/>
          </w:tcPr>
          <w:p w14:paraId="5C0C4DE1" w14:textId="77777777" w:rsidR="0076686D" w:rsidRPr="00513EB8" w:rsidRDefault="0076686D" w:rsidP="0076686D">
            <w:pPr>
              <w:rPr>
                <w:rFonts w:cs="Calibri"/>
                <w:sz w:val="22"/>
                <w:szCs w:val="22"/>
              </w:rPr>
            </w:pPr>
            <w:r w:rsidRPr="00513EB8">
              <w:rPr>
                <w:rFonts w:cs="Calibri"/>
                <w:sz w:val="22"/>
                <w:szCs w:val="22"/>
              </w:rPr>
              <w:t>2</w:t>
            </w:r>
          </w:p>
        </w:tc>
        <w:tc>
          <w:tcPr>
            <w:tcW w:w="600" w:type="dxa"/>
          </w:tcPr>
          <w:p w14:paraId="5F149CDC" w14:textId="77777777" w:rsidR="0076686D" w:rsidRPr="00513EB8" w:rsidRDefault="0076686D" w:rsidP="0076686D">
            <w:pPr>
              <w:rPr>
                <w:rFonts w:cs="Calibri"/>
                <w:sz w:val="22"/>
                <w:szCs w:val="22"/>
              </w:rPr>
            </w:pPr>
            <w:r w:rsidRPr="00513EB8">
              <w:rPr>
                <w:rFonts w:cs="Calibri"/>
                <w:sz w:val="22"/>
                <w:szCs w:val="22"/>
              </w:rPr>
              <w:t>5.4</w:t>
            </w:r>
          </w:p>
        </w:tc>
        <w:tc>
          <w:tcPr>
            <w:tcW w:w="806" w:type="dxa"/>
          </w:tcPr>
          <w:p w14:paraId="34D281E2" w14:textId="77777777" w:rsidR="0076686D" w:rsidRPr="00513EB8" w:rsidRDefault="0076686D" w:rsidP="0076686D">
            <w:pPr>
              <w:rPr>
                <w:rFonts w:cs="Calibri"/>
                <w:sz w:val="22"/>
                <w:szCs w:val="22"/>
              </w:rPr>
            </w:pPr>
            <w:r w:rsidRPr="00513EB8">
              <w:rPr>
                <w:rFonts w:cs="Calibri"/>
                <w:sz w:val="22"/>
                <w:szCs w:val="22"/>
              </w:rPr>
              <w:t>3</w:t>
            </w:r>
          </w:p>
        </w:tc>
        <w:tc>
          <w:tcPr>
            <w:tcW w:w="599" w:type="dxa"/>
          </w:tcPr>
          <w:p w14:paraId="0ACD8C67" w14:textId="77777777" w:rsidR="0076686D" w:rsidRPr="00513EB8" w:rsidRDefault="0076686D" w:rsidP="0076686D">
            <w:pPr>
              <w:rPr>
                <w:rFonts w:cs="Calibri"/>
                <w:sz w:val="22"/>
                <w:szCs w:val="22"/>
              </w:rPr>
            </w:pPr>
            <w:r w:rsidRPr="00513EB8">
              <w:rPr>
                <w:rFonts w:cs="Calibri"/>
                <w:sz w:val="22"/>
                <w:szCs w:val="22"/>
              </w:rPr>
              <w:t>7.9</w:t>
            </w:r>
          </w:p>
        </w:tc>
        <w:tc>
          <w:tcPr>
            <w:tcW w:w="806" w:type="dxa"/>
          </w:tcPr>
          <w:p w14:paraId="0A9001F8" w14:textId="77777777" w:rsidR="0076686D" w:rsidRPr="00513EB8" w:rsidRDefault="0076686D" w:rsidP="0076686D">
            <w:pPr>
              <w:rPr>
                <w:rFonts w:cs="Calibri"/>
                <w:sz w:val="22"/>
                <w:szCs w:val="22"/>
              </w:rPr>
            </w:pPr>
            <w:r w:rsidRPr="00513EB8">
              <w:rPr>
                <w:rFonts w:cs="Calibri"/>
                <w:sz w:val="22"/>
                <w:szCs w:val="22"/>
              </w:rPr>
              <w:t>0</w:t>
            </w:r>
          </w:p>
        </w:tc>
        <w:tc>
          <w:tcPr>
            <w:tcW w:w="599" w:type="dxa"/>
          </w:tcPr>
          <w:p w14:paraId="51A8438F" w14:textId="77777777" w:rsidR="0076686D" w:rsidRPr="00513EB8" w:rsidRDefault="0076686D" w:rsidP="0076686D">
            <w:pPr>
              <w:rPr>
                <w:rFonts w:cs="Calibri"/>
                <w:sz w:val="22"/>
                <w:szCs w:val="22"/>
              </w:rPr>
            </w:pPr>
            <w:r w:rsidRPr="00513EB8">
              <w:rPr>
                <w:rFonts w:cs="Calibri"/>
                <w:sz w:val="22"/>
                <w:szCs w:val="22"/>
              </w:rPr>
              <w:t>0</w:t>
            </w:r>
          </w:p>
        </w:tc>
        <w:tc>
          <w:tcPr>
            <w:tcW w:w="806" w:type="dxa"/>
          </w:tcPr>
          <w:p w14:paraId="3F34B531" w14:textId="77777777" w:rsidR="0076686D" w:rsidRPr="00513EB8" w:rsidRDefault="0076686D" w:rsidP="0076686D">
            <w:pPr>
              <w:rPr>
                <w:rFonts w:cs="Calibri"/>
                <w:sz w:val="22"/>
                <w:szCs w:val="22"/>
              </w:rPr>
            </w:pPr>
            <w:r w:rsidRPr="00513EB8">
              <w:rPr>
                <w:rFonts w:cs="Calibri"/>
                <w:sz w:val="22"/>
                <w:szCs w:val="22"/>
              </w:rPr>
              <w:t>1</w:t>
            </w:r>
          </w:p>
        </w:tc>
        <w:tc>
          <w:tcPr>
            <w:tcW w:w="582" w:type="dxa"/>
          </w:tcPr>
          <w:p w14:paraId="6417F662" w14:textId="77777777" w:rsidR="0076686D" w:rsidRPr="00513EB8" w:rsidRDefault="0076686D" w:rsidP="0076686D">
            <w:pPr>
              <w:rPr>
                <w:rFonts w:cs="Calibri"/>
                <w:sz w:val="22"/>
                <w:szCs w:val="22"/>
              </w:rPr>
            </w:pPr>
            <w:r w:rsidRPr="00513EB8">
              <w:rPr>
                <w:rFonts w:cs="Calibri"/>
                <w:sz w:val="22"/>
                <w:szCs w:val="22"/>
              </w:rPr>
              <w:t>3.8</w:t>
            </w:r>
          </w:p>
        </w:tc>
        <w:tc>
          <w:tcPr>
            <w:tcW w:w="806" w:type="dxa"/>
          </w:tcPr>
          <w:p w14:paraId="065408CA" w14:textId="77777777" w:rsidR="0076686D" w:rsidRPr="00513EB8" w:rsidRDefault="0076686D" w:rsidP="0076686D">
            <w:pPr>
              <w:rPr>
                <w:rFonts w:cs="Calibri"/>
                <w:sz w:val="22"/>
                <w:szCs w:val="22"/>
              </w:rPr>
            </w:pPr>
            <w:r w:rsidRPr="00513EB8">
              <w:rPr>
                <w:rFonts w:cs="Calibri"/>
                <w:sz w:val="22"/>
                <w:szCs w:val="22"/>
              </w:rPr>
              <w:t>0</w:t>
            </w:r>
          </w:p>
        </w:tc>
        <w:tc>
          <w:tcPr>
            <w:tcW w:w="581" w:type="dxa"/>
          </w:tcPr>
          <w:p w14:paraId="60E1D22C" w14:textId="77777777" w:rsidR="0076686D" w:rsidRPr="00513EB8" w:rsidRDefault="0076686D" w:rsidP="0076686D">
            <w:pPr>
              <w:rPr>
                <w:rFonts w:cs="Calibri"/>
                <w:sz w:val="22"/>
                <w:szCs w:val="22"/>
              </w:rPr>
            </w:pPr>
            <w:r w:rsidRPr="00513EB8">
              <w:rPr>
                <w:rFonts w:cs="Calibri"/>
                <w:sz w:val="22"/>
                <w:szCs w:val="22"/>
              </w:rPr>
              <w:t>0</w:t>
            </w:r>
          </w:p>
        </w:tc>
      </w:tr>
      <w:tr w:rsidR="0076686D" w:rsidRPr="00513EB8" w14:paraId="662F49AC" w14:textId="77777777" w:rsidTr="0076686D">
        <w:trPr>
          <w:trHeight w:val="394"/>
        </w:trPr>
        <w:tc>
          <w:tcPr>
            <w:tcW w:w="1167" w:type="dxa"/>
            <w:shd w:val="clear" w:color="auto" w:fill="D9D9D9" w:themeFill="background1" w:themeFillShade="D9"/>
          </w:tcPr>
          <w:p w14:paraId="4C6B730A" w14:textId="77777777" w:rsidR="0076686D" w:rsidRPr="00513EB8" w:rsidRDefault="0076686D" w:rsidP="0076686D">
            <w:pPr>
              <w:rPr>
                <w:rFonts w:cs="Calibri"/>
                <w:b/>
                <w:sz w:val="22"/>
                <w:szCs w:val="22"/>
              </w:rPr>
            </w:pPr>
            <w:r w:rsidRPr="00513EB8">
              <w:rPr>
                <w:rFonts w:cs="Calibri"/>
                <w:b/>
                <w:sz w:val="22"/>
                <w:szCs w:val="22"/>
              </w:rPr>
              <w:t>Summary</w:t>
            </w:r>
          </w:p>
        </w:tc>
        <w:tc>
          <w:tcPr>
            <w:tcW w:w="981" w:type="dxa"/>
          </w:tcPr>
          <w:p w14:paraId="51291827" w14:textId="77777777" w:rsidR="0076686D" w:rsidRPr="00513EB8" w:rsidRDefault="0076686D" w:rsidP="0076686D">
            <w:pPr>
              <w:rPr>
                <w:rFonts w:cs="Calibri"/>
                <w:sz w:val="22"/>
                <w:szCs w:val="22"/>
              </w:rPr>
            </w:pPr>
            <w:r w:rsidRPr="00513EB8">
              <w:rPr>
                <w:rFonts w:cs="Calibri"/>
                <w:sz w:val="22"/>
                <w:szCs w:val="22"/>
              </w:rPr>
              <w:t>7</w:t>
            </w:r>
          </w:p>
        </w:tc>
        <w:tc>
          <w:tcPr>
            <w:tcW w:w="600" w:type="dxa"/>
          </w:tcPr>
          <w:p w14:paraId="309081FC" w14:textId="77777777" w:rsidR="0076686D" w:rsidRPr="00513EB8" w:rsidRDefault="0076686D" w:rsidP="0076686D">
            <w:pPr>
              <w:rPr>
                <w:rFonts w:cs="Calibri"/>
                <w:sz w:val="22"/>
                <w:szCs w:val="22"/>
              </w:rPr>
            </w:pPr>
            <w:r w:rsidRPr="00513EB8">
              <w:rPr>
                <w:rFonts w:cs="Calibri"/>
                <w:sz w:val="22"/>
                <w:szCs w:val="22"/>
              </w:rPr>
              <w:t>8</w:t>
            </w:r>
          </w:p>
        </w:tc>
        <w:tc>
          <w:tcPr>
            <w:tcW w:w="806" w:type="dxa"/>
          </w:tcPr>
          <w:p w14:paraId="32D77704" w14:textId="77777777" w:rsidR="0076686D" w:rsidRPr="00513EB8" w:rsidRDefault="0076686D" w:rsidP="0076686D">
            <w:pPr>
              <w:rPr>
                <w:rFonts w:cs="Calibri"/>
                <w:sz w:val="22"/>
                <w:szCs w:val="22"/>
              </w:rPr>
            </w:pPr>
            <w:r w:rsidRPr="00513EB8">
              <w:rPr>
                <w:rFonts w:cs="Calibri"/>
                <w:sz w:val="22"/>
                <w:szCs w:val="22"/>
              </w:rPr>
              <w:t>5</w:t>
            </w:r>
          </w:p>
        </w:tc>
        <w:tc>
          <w:tcPr>
            <w:tcW w:w="599" w:type="dxa"/>
          </w:tcPr>
          <w:p w14:paraId="0EFD9F76" w14:textId="77777777" w:rsidR="0076686D" w:rsidRPr="00513EB8" w:rsidRDefault="0076686D" w:rsidP="0076686D">
            <w:pPr>
              <w:rPr>
                <w:rFonts w:cs="Calibri"/>
                <w:sz w:val="22"/>
                <w:szCs w:val="22"/>
              </w:rPr>
            </w:pPr>
            <w:r w:rsidRPr="00513EB8">
              <w:rPr>
                <w:rFonts w:cs="Calibri"/>
                <w:sz w:val="22"/>
                <w:szCs w:val="22"/>
              </w:rPr>
              <w:t>6.6</w:t>
            </w:r>
          </w:p>
        </w:tc>
        <w:tc>
          <w:tcPr>
            <w:tcW w:w="806" w:type="dxa"/>
          </w:tcPr>
          <w:p w14:paraId="32DB1E87" w14:textId="77777777" w:rsidR="0076686D" w:rsidRPr="00513EB8" w:rsidRDefault="0076686D" w:rsidP="0076686D">
            <w:pPr>
              <w:rPr>
                <w:rFonts w:cs="Calibri"/>
                <w:sz w:val="22"/>
                <w:szCs w:val="22"/>
              </w:rPr>
            </w:pPr>
            <w:r w:rsidRPr="00513EB8">
              <w:rPr>
                <w:rFonts w:cs="Calibri"/>
                <w:sz w:val="22"/>
                <w:szCs w:val="22"/>
              </w:rPr>
              <w:t>3</w:t>
            </w:r>
          </w:p>
        </w:tc>
        <w:tc>
          <w:tcPr>
            <w:tcW w:w="599" w:type="dxa"/>
          </w:tcPr>
          <w:p w14:paraId="1B2EDE69" w14:textId="77777777" w:rsidR="0076686D" w:rsidRPr="00513EB8" w:rsidRDefault="0076686D" w:rsidP="0076686D">
            <w:pPr>
              <w:rPr>
                <w:rFonts w:cs="Calibri"/>
                <w:sz w:val="22"/>
                <w:szCs w:val="22"/>
              </w:rPr>
            </w:pPr>
            <w:r w:rsidRPr="00513EB8">
              <w:rPr>
                <w:rFonts w:cs="Calibri"/>
                <w:sz w:val="22"/>
                <w:szCs w:val="22"/>
              </w:rPr>
              <w:t>4.3</w:t>
            </w:r>
          </w:p>
        </w:tc>
        <w:tc>
          <w:tcPr>
            <w:tcW w:w="806" w:type="dxa"/>
          </w:tcPr>
          <w:p w14:paraId="701732EA" w14:textId="77777777" w:rsidR="0076686D" w:rsidRPr="00513EB8" w:rsidRDefault="0076686D" w:rsidP="0076686D">
            <w:pPr>
              <w:rPr>
                <w:rFonts w:cs="Calibri"/>
                <w:sz w:val="22"/>
                <w:szCs w:val="22"/>
              </w:rPr>
            </w:pPr>
            <w:r w:rsidRPr="00513EB8">
              <w:rPr>
                <w:rFonts w:cs="Calibri"/>
                <w:sz w:val="22"/>
                <w:szCs w:val="22"/>
              </w:rPr>
              <w:t>1</w:t>
            </w:r>
          </w:p>
        </w:tc>
        <w:tc>
          <w:tcPr>
            <w:tcW w:w="582" w:type="dxa"/>
          </w:tcPr>
          <w:p w14:paraId="450933DE" w14:textId="77777777" w:rsidR="0076686D" w:rsidRPr="00513EB8" w:rsidRDefault="0076686D" w:rsidP="0076686D">
            <w:pPr>
              <w:rPr>
                <w:rFonts w:cs="Calibri"/>
                <w:sz w:val="22"/>
                <w:szCs w:val="22"/>
              </w:rPr>
            </w:pPr>
            <w:r w:rsidRPr="00513EB8">
              <w:rPr>
                <w:rFonts w:cs="Calibri"/>
                <w:sz w:val="22"/>
                <w:szCs w:val="22"/>
              </w:rPr>
              <w:t>1.7</w:t>
            </w:r>
          </w:p>
        </w:tc>
        <w:tc>
          <w:tcPr>
            <w:tcW w:w="806" w:type="dxa"/>
          </w:tcPr>
          <w:p w14:paraId="0D17A50B" w14:textId="77777777" w:rsidR="0076686D" w:rsidRPr="00513EB8" w:rsidRDefault="0076686D" w:rsidP="0076686D">
            <w:pPr>
              <w:rPr>
                <w:rFonts w:cs="Calibri"/>
                <w:sz w:val="22"/>
                <w:szCs w:val="22"/>
              </w:rPr>
            </w:pPr>
            <w:r w:rsidRPr="00513EB8">
              <w:rPr>
                <w:rFonts w:cs="Calibri"/>
                <w:sz w:val="22"/>
                <w:szCs w:val="22"/>
              </w:rPr>
              <w:t>0</w:t>
            </w:r>
          </w:p>
        </w:tc>
        <w:tc>
          <w:tcPr>
            <w:tcW w:w="581" w:type="dxa"/>
          </w:tcPr>
          <w:p w14:paraId="5F233EDB" w14:textId="77777777" w:rsidR="0076686D" w:rsidRPr="00513EB8" w:rsidRDefault="0076686D" w:rsidP="0076686D">
            <w:pPr>
              <w:rPr>
                <w:rFonts w:cs="Calibri"/>
                <w:sz w:val="22"/>
                <w:szCs w:val="22"/>
              </w:rPr>
            </w:pPr>
            <w:r w:rsidRPr="00513EB8">
              <w:rPr>
                <w:rFonts w:cs="Calibri"/>
                <w:sz w:val="22"/>
                <w:szCs w:val="22"/>
              </w:rPr>
              <w:t>0</w:t>
            </w:r>
          </w:p>
        </w:tc>
      </w:tr>
    </w:tbl>
    <w:p w14:paraId="1C63B934" w14:textId="77777777" w:rsidR="009D094E" w:rsidRPr="009D094E" w:rsidRDefault="009D094E" w:rsidP="009D094E">
      <w:pPr>
        <w:spacing w:before="0" w:line="240" w:lineRule="auto"/>
        <w:rPr>
          <w:rFonts w:eastAsia="Calibri"/>
          <w:color w:val="000000"/>
          <w:sz w:val="24"/>
          <w:lang w:val="en-US"/>
        </w:rPr>
      </w:pPr>
    </w:p>
    <w:p w14:paraId="548F20C2" w14:textId="1C46EEDE" w:rsidR="009D3C22" w:rsidRPr="00601A04" w:rsidRDefault="003619CD" w:rsidP="00601A04">
      <w:pPr>
        <w:keepNext/>
        <w:tabs>
          <w:tab w:val="left" w:pos="567"/>
        </w:tabs>
        <w:spacing w:before="120" w:after="120" w:line="300" w:lineRule="atLeast"/>
        <w:outlineLvl w:val="3"/>
        <w:rPr>
          <w:rFonts w:eastAsia="Calibri"/>
          <w:color w:val="000000"/>
          <w:sz w:val="24"/>
          <w:lang w:val="en-US"/>
        </w:rPr>
      </w:pPr>
      <w:r w:rsidRPr="009D094E">
        <w:rPr>
          <w:rFonts w:eastAsia="Georgia"/>
          <w:noProof/>
          <w:lang w:eastAsia="en-GB"/>
        </w:rPr>
        <w:lastRenderedPageBreak/>
        <mc:AlternateContent>
          <mc:Choice Requires="wps">
            <w:drawing>
              <wp:anchor distT="0" distB="0" distL="114300" distR="114300" simplePos="0" relativeHeight="252342272" behindDoc="0" locked="0" layoutInCell="1" allowOverlap="1" wp14:anchorId="4A5CF2A9" wp14:editId="4E5C22E5">
                <wp:simplePos x="0" y="0"/>
                <wp:positionH relativeFrom="margin">
                  <wp:posOffset>16076</wp:posOffset>
                </wp:positionH>
                <wp:positionV relativeFrom="paragraph">
                  <wp:posOffset>9054</wp:posOffset>
                </wp:positionV>
                <wp:extent cx="6734175" cy="1275715"/>
                <wp:effectExtent l="0" t="0" r="19050" b="6985"/>
                <wp:wrapSquare wrapText="bothSides"/>
                <wp:docPr id="10" name="Text Box 57"/>
                <wp:cNvGraphicFramePr/>
                <a:graphic xmlns:a="http://schemas.openxmlformats.org/drawingml/2006/main">
                  <a:graphicData uri="http://schemas.microsoft.com/office/word/2010/wordprocessingShape">
                    <wps:wsp>
                      <wps:cNvSpPr txBox="1"/>
                      <wps:spPr>
                        <a:xfrm>
                          <a:off x="0" y="0"/>
                          <a:ext cx="6734175" cy="1275715"/>
                        </a:xfrm>
                        <a:prstGeom prst="rect">
                          <a:avLst/>
                        </a:prstGeom>
                        <a:solidFill>
                          <a:srgbClr val="003767">
                            <a:lumMod val="20000"/>
                            <a:lumOff val="80000"/>
                            <a:alpha val="50000"/>
                          </a:srgbClr>
                        </a:solidFill>
                        <a:ln>
                          <a:solidFill>
                            <a:sysClr val="windowText" lastClr="000000"/>
                          </a:solidFill>
                        </a:ln>
                        <a:effectLst/>
                      </wps:spPr>
                      <wps:txbx>
                        <w:txbxContent>
                          <w:p w14:paraId="7FF80F39" w14:textId="77777777" w:rsidR="005D26EA" w:rsidRDefault="005D26EA" w:rsidP="00601A04">
                            <w:pPr>
                              <w:spacing w:before="120"/>
                              <w:rPr>
                                <w:rFonts w:eastAsia="Calibri"/>
                                <w:b/>
                                <w:color w:val="000000"/>
                                <w:sz w:val="24"/>
                                <w:lang w:val="en-US"/>
                              </w:rPr>
                            </w:pPr>
                            <w:r>
                              <w:rPr>
                                <w:rFonts w:eastAsia="Calibri"/>
                                <w:b/>
                                <w:color w:val="000000"/>
                                <w:sz w:val="24"/>
                                <w:lang w:val="en-US"/>
                              </w:rPr>
                              <w:t>Silver Action Plan</w:t>
                            </w:r>
                          </w:p>
                          <w:p w14:paraId="787773F7" w14:textId="63EB4263" w:rsidR="005D26EA" w:rsidRDefault="005D26EA" w:rsidP="00A93BAA">
                            <w:pPr>
                              <w:spacing w:before="120"/>
                              <w:contextualSpacing/>
                              <w:rPr>
                                <w:rFonts w:eastAsia="Calibri"/>
                                <w:color w:val="000000"/>
                                <w:sz w:val="24"/>
                              </w:rPr>
                            </w:pPr>
                            <w:r>
                              <w:rPr>
                                <w:rFonts w:eastAsia="Calibri"/>
                                <w:b/>
                                <w:color w:val="000000"/>
                                <w:sz w:val="24"/>
                                <w:lang w:val="en-US"/>
                              </w:rPr>
                              <w:t xml:space="preserve">SAP 4.4 </w:t>
                            </w:r>
                            <w:r w:rsidRPr="00A93BAA">
                              <w:rPr>
                                <w:rFonts w:eastAsia="Calibri"/>
                                <w:color w:val="000000"/>
                                <w:sz w:val="24"/>
                              </w:rPr>
                              <w:t>Improve PGT student support through the provision of a structured pastoral tutorial programme and ensure all offer holders are aware of the support provided</w:t>
                            </w:r>
                          </w:p>
                          <w:p w14:paraId="44D6E2E2" w14:textId="77777777" w:rsidR="005D26EA" w:rsidRDefault="005D26EA" w:rsidP="00A93BAA">
                            <w:pPr>
                              <w:spacing w:before="120"/>
                              <w:contextualSpacing/>
                              <w:rPr>
                                <w:rFonts w:eastAsia="Times New Roman"/>
                                <w:color w:val="000000"/>
                                <w:sz w:val="18"/>
                                <w:szCs w:val="18"/>
                                <w:lang w:eastAsia="en-GB"/>
                              </w:rPr>
                            </w:pPr>
                          </w:p>
                          <w:p w14:paraId="19A8BDD3" w14:textId="7BF28B26" w:rsidR="005D26EA" w:rsidRDefault="005D26EA" w:rsidP="00601A04">
                            <w:pPr>
                              <w:spacing w:before="120"/>
                              <w:contextualSpacing/>
                              <w:rPr>
                                <w:rFonts w:eastAsia="Calibri"/>
                                <w:color w:val="000000"/>
                                <w:sz w:val="24"/>
                              </w:rPr>
                            </w:pPr>
                            <w:r w:rsidRPr="00601A04">
                              <w:rPr>
                                <w:rFonts w:eastAsia="Calibri"/>
                                <w:b/>
                                <w:color w:val="000000"/>
                                <w:sz w:val="24"/>
                                <w:lang w:val="en-US"/>
                              </w:rPr>
                              <w:t>SAP 4.5</w:t>
                            </w:r>
                            <w:r>
                              <w:rPr>
                                <w:rFonts w:eastAsia="Calibri"/>
                                <w:color w:val="000000"/>
                                <w:sz w:val="24"/>
                                <w:lang w:val="en-US"/>
                              </w:rPr>
                              <w:t xml:space="preserve"> Increase promotion of part time PGT study</w:t>
                            </w:r>
                            <w:r>
                              <w:rPr>
                                <w:rFonts w:eastAsia="Calibri"/>
                                <w:color w:val="000000"/>
                                <w:sz w:val="24"/>
                                <w:lang w:val="en-US"/>
                              </w:rPr>
                              <w:br/>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A5CF2A9" id="_x0000_s1035" type="#_x0000_t202" style="position:absolute;margin-left:1.25pt;margin-top:.7pt;width:530.25pt;height:100.45pt;z-index:25234227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" fillcolor="#aed9ff" strokecolor="windowText">
                <v:fill opacity="32896f"/>
                <v:textbox>
                  <w:txbxContent>
                    <w:p w14:paraId="7FF80F39" w14:textId="77777777" w:rsidR="005D26EA" w:rsidRDefault="005D26EA" w:rsidP="00601A04">
                      <w:pPr>
                        <w:spacing w:before="120"/>
                        <w:rPr>
                          <w:rFonts w:eastAsia="Calibri"/>
                          <w:b/>
                          <w:color w:val="000000"/>
                          <w:sz w:val="24"/>
                          <w:lang w:val="en-US"/>
                        </w:rPr>
                      </w:pPr>
                      <w:r>
                        <w:rPr>
                          <w:rFonts w:eastAsia="Calibri"/>
                          <w:b/>
                          <w:color w:val="000000"/>
                          <w:sz w:val="24"/>
                          <w:lang w:val="en-US"/>
                        </w:rPr>
                        <w:t>Silver Action Plan</w:t>
                      </w:r>
                    </w:p>
                    <w:p w14:paraId="787773F7" w14:textId="63EB4263" w:rsidR="005D26EA" w:rsidRDefault="005D26EA" w:rsidP="00A93BAA">
                      <w:pPr>
                        <w:spacing w:before="120"/>
                        <w:contextualSpacing/>
                        <w:rPr>
                          <w:rFonts w:eastAsia="Calibri"/>
                          <w:color w:val="000000"/>
                          <w:sz w:val="24"/>
                        </w:rPr>
                      </w:pPr>
                      <w:r>
                        <w:rPr>
                          <w:rFonts w:eastAsia="Calibri"/>
                          <w:b/>
                          <w:color w:val="000000"/>
                          <w:sz w:val="24"/>
                          <w:lang w:val="en-US"/>
                        </w:rPr>
                        <w:t xml:space="preserve">SAP 4.4 </w:t>
                      </w:r>
                      <w:r w:rsidRPr="00A93BAA">
                        <w:rPr>
                          <w:rFonts w:eastAsia="Calibri"/>
                          <w:color w:val="000000"/>
                          <w:sz w:val="24"/>
                        </w:rPr>
                        <w:t>Improve PGT student support through the provision of a structured pastoral tutorial programme and ensure all offer holders are aware of the support provided</w:t>
                      </w:r>
                    </w:p>
                    <w:p w14:paraId="44D6E2E2" w14:textId="77777777" w:rsidR="005D26EA" w:rsidRDefault="005D26EA" w:rsidP="00A93BAA">
                      <w:pPr>
                        <w:spacing w:before="120"/>
                        <w:contextualSpacing/>
                        <w:rPr>
                          <w:rFonts w:eastAsia="Times New Roman"/>
                          <w:color w:val="000000"/>
                          <w:sz w:val="18"/>
                          <w:szCs w:val="18"/>
                          <w:lang w:eastAsia="en-GB"/>
                        </w:rPr>
                      </w:pPr>
                    </w:p>
                    <w:p w14:paraId="19A8BDD3" w14:textId="7BF28B26" w:rsidR="005D26EA" w:rsidRDefault="005D26EA" w:rsidP="00601A04">
                      <w:pPr>
                        <w:spacing w:before="120"/>
                        <w:contextualSpacing/>
                        <w:rPr>
                          <w:rFonts w:eastAsia="Calibri"/>
                          <w:color w:val="000000"/>
                          <w:sz w:val="24"/>
                        </w:rPr>
                      </w:pPr>
                      <w:r w:rsidRPr="00601A04">
                        <w:rPr>
                          <w:rFonts w:eastAsia="Calibri"/>
                          <w:b/>
                          <w:color w:val="000000"/>
                          <w:sz w:val="24"/>
                          <w:lang w:val="en-US"/>
                        </w:rPr>
                        <w:t>SAP 4.5</w:t>
                      </w:r>
                      <w:r>
                        <w:rPr>
                          <w:rFonts w:eastAsia="Calibri"/>
                          <w:color w:val="000000"/>
                          <w:sz w:val="24"/>
                          <w:lang w:val="en-US"/>
                        </w:rPr>
                        <w:t xml:space="preserve"> Increase promotion of part time PGT study</w:t>
                      </w:r>
                      <w:r>
                        <w:rPr>
                          <w:rFonts w:eastAsia="Calibri"/>
                          <w:color w:val="000000"/>
                          <w:sz w:val="24"/>
                          <w:lang w:val="en-US"/>
                        </w:rPr>
                        <w:br/>
                      </w:r>
                    </w:p>
                  </w:txbxContent>
                </v:textbox>
                <w10:wrap type="square" anchorx="margin"/>
              </v:shape>
            </w:pict>
          </mc:Fallback>
        </mc:AlternateContent>
      </w:r>
      <w:r w:rsidR="0028228E">
        <w:rPr>
          <w:rFonts w:eastAsia="Calibri"/>
          <w:color w:val="000000"/>
          <w:sz w:val="24"/>
          <w:lang w:val="en-US"/>
        </w:rPr>
        <w:t>We also offer a part time variant of our PGT degrees which enables students to access the degrees on a flexible basis</w:t>
      </w:r>
      <w:r w:rsidR="0063717B">
        <w:rPr>
          <w:rFonts w:eastAsia="Calibri"/>
          <w:color w:val="000000"/>
          <w:sz w:val="24"/>
          <w:lang w:val="en-US"/>
        </w:rPr>
        <w:t xml:space="preserve"> (</w:t>
      </w:r>
      <w:r w:rsidR="0063717B" w:rsidRPr="00513EB8">
        <w:rPr>
          <w:rFonts w:eastAsia="Calibri"/>
          <w:b/>
          <w:color w:val="000000"/>
          <w:sz w:val="24"/>
          <w:lang w:val="en-US"/>
        </w:rPr>
        <w:t>Table 4.5</w:t>
      </w:r>
      <w:r w:rsidR="0063717B">
        <w:rPr>
          <w:rFonts w:eastAsia="Calibri"/>
          <w:color w:val="000000"/>
          <w:sz w:val="24"/>
          <w:lang w:val="en-US"/>
        </w:rPr>
        <w:t>)</w:t>
      </w:r>
      <w:r w:rsidR="00C51B97">
        <w:rPr>
          <w:rFonts w:eastAsia="Calibri"/>
          <w:color w:val="000000"/>
          <w:sz w:val="24"/>
          <w:lang w:val="en-US"/>
        </w:rPr>
        <w:t xml:space="preserve">. </w:t>
      </w:r>
      <w:r w:rsidR="009D3C22">
        <w:rPr>
          <w:rFonts w:eastAsia="Calibri"/>
          <w:color w:val="000000"/>
          <w:sz w:val="24"/>
          <w:lang w:val="en-US"/>
        </w:rPr>
        <w:t>These</w:t>
      </w:r>
      <w:r w:rsidR="00C51B97">
        <w:rPr>
          <w:rFonts w:eastAsia="Calibri"/>
          <w:color w:val="000000"/>
          <w:sz w:val="24"/>
          <w:lang w:val="en-US"/>
        </w:rPr>
        <w:t xml:space="preserve"> will be emphasis</w:t>
      </w:r>
      <w:r w:rsidR="00601A04">
        <w:rPr>
          <w:rFonts w:eastAsia="Calibri"/>
          <w:color w:val="000000"/>
          <w:sz w:val="24"/>
          <w:lang w:val="en-US"/>
        </w:rPr>
        <w:t xml:space="preserve">ed in our marketing materials </w:t>
      </w:r>
      <w:r w:rsidR="00C51B97">
        <w:rPr>
          <w:rFonts w:eastAsia="Calibri"/>
          <w:color w:val="000000"/>
          <w:sz w:val="24"/>
          <w:lang w:val="en-US"/>
        </w:rPr>
        <w:t>to encourage those wishing to engage in education part time to consider studying at Warwick</w:t>
      </w:r>
      <w:r w:rsidR="00937C49">
        <w:rPr>
          <w:rFonts w:eastAsia="Calibri"/>
          <w:color w:val="000000"/>
          <w:sz w:val="24"/>
          <w:lang w:val="en-US"/>
        </w:rPr>
        <w:t xml:space="preserve"> (</w:t>
      </w:r>
      <w:r w:rsidR="00937C49" w:rsidRPr="00937C49">
        <w:rPr>
          <w:rFonts w:eastAsia="Calibri"/>
          <w:b/>
          <w:color w:val="000000"/>
          <w:sz w:val="24"/>
          <w:lang w:val="en-US"/>
        </w:rPr>
        <w:t>SAP 4.5</w:t>
      </w:r>
      <w:r w:rsidR="00937C49">
        <w:rPr>
          <w:rFonts w:eastAsia="Calibri"/>
          <w:color w:val="000000"/>
          <w:sz w:val="24"/>
          <w:lang w:val="en-US"/>
        </w:rPr>
        <w:t>)</w:t>
      </w:r>
      <w:r w:rsidR="0028228E">
        <w:rPr>
          <w:rFonts w:eastAsia="Calibri"/>
          <w:color w:val="000000"/>
          <w:sz w:val="24"/>
          <w:lang w:val="en-US"/>
        </w:rPr>
        <w:t>.</w:t>
      </w:r>
    </w:p>
    <w:p w14:paraId="697FE296" w14:textId="73E6178E" w:rsidR="009D094E" w:rsidRPr="009D094E" w:rsidRDefault="00702D39" w:rsidP="009D094E">
      <w:pPr>
        <w:spacing w:before="0" w:line="240" w:lineRule="auto"/>
        <w:rPr>
          <w:rFonts w:eastAsia="Calibri"/>
          <w:b/>
          <w:color w:val="000000"/>
          <w:sz w:val="24"/>
          <w:lang w:val="en-US"/>
        </w:rPr>
      </w:pPr>
      <w:r w:rsidRPr="009D094E">
        <w:rPr>
          <w:rFonts w:eastAsia="Georgia"/>
          <w:noProof/>
          <w:lang w:eastAsia="en-GB"/>
        </w:rPr>
        <mc:AlternateContent>
          <mc:Choice Requires="wps">
            <w:drawing>
              <wp:anchor distT="45720" distB="45720" distL="114300" distR="114300" simplePos="0" relativeHeight="252319744" behindDoc="0" locked="0" layoutInCell="1" allowOverlap="1" wp14:anchorId="73C30FF4" wp14:editId="6AAE29D3">
                <wp:simplePos x="0" y="0"/>
                <wp:positionH relativeFrom="margin">
                  <wp:posOffset>18616</wp:posOffset>
                </wp:positionH>
                <wp:positionV relativeFrom="page">
                  <wp:posOffset>7556500</wp:posOffset>
                </wp:positionV>
                <wp:extent cx="5532120" cy="353060"/>
                <wp:effectExtent l="0" t="0" r="11430" b="27940"/>
                <wp:wrapSquare wrapText="bothSides"/>
                <wp:docPr id="221"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53060"/>
                        </a:xfrm>
                        <a:prstGeom prst="rect">
                          <a:avLst/>
                        </a:prstGeom>
                        <a:solidFill>
                          <a:sysClr val="window" lastClr="FFFFFF">
                            <a:lumMod val="75000"/>
                          </a:sysClr>
                        </a:solidFill>
                        <a:ln w="9525">
                          <a:solidFill>
                            <a:srgbClr val="000000"/>
                          </a:solidFill>
                          <a:miter lim="800000"/>
                          <a:headEnd/>
                          <a:tailEnd/>
                        </a:ln>
                      </wps:spPr>
                      <wps:txbx>
                        <w:txbxContent>
                          <w:p w14:paraId="631B8C08" w14:textId="05B8A89B" w:rsidR="005D26EA" w:rsidRPr="00554586" w:rsidRDefault="005D26EA" w:rsidP="008556AB">
                            <w:pPr>
                              <w:pStyle w:val="Heading37"/>
                              <w:numPr>
                                <w:ilvl w:val="0"/>
                                <w:numId w:val="0"/>
                              </w:numPr>
                              <w:rPr>
                                <w:color w:val="000000" w:themeColor="background2"/>
                              </w:rPr>
                            </w:pPr>
                            <w:r w:rsidRPr="00554586">
                              <w:rPr>
                                <w:color w:val="000000" w:themeColor="background2"/>
                              </w:rPr>
                              <w:t xml:space="preserve">(iv)  Numbers of men and women on postgraduate research degrees </w:t>
                            </w:r>
                          </w:p>
                          <w:p w14:paraId="32D7F76F" w14:textId="77777777" w:rsidR="005D26EA" w:rsidRPr="00554586" w:rsidRDefault="005D26EA" w:rsidP="008556AB">
                            <w:pPr>
                              <w:pStyle w:val="Heading41"/>
                              <w:ind w:left="357" w:hanging="357"/>
                              <w:rPr>
                                <w:color w:val="000000" w:themeColor="background2"/>
                              </w:rPr>
                            </w:pPr>
                          </w:p>
                          <w:p w14:paraId="223C1FB6" w14:textId="77777777" w:rsidR="005D26EA" w:rsidRPr="00554586" w:rsidRDefault="005D26EA" w:rsidP="008556AB">
                            <w:pPr>
                              <w:pStyle w:val="Heading41"/>
                              <w:spacing w:line="240" w:lineRule="auto"/>
                              <w:ind w:left="567"/>
                              <w:rPr>
                                <w:color w:val="000000" w:themeColor="background2"/>
                              </w:rPr>
                            </w:pPr>
                          </w:p>
                          <w:p w14:paraId="77996068" w14:textId="77777777" w:rsidR="005D26EA" w:rsidRPr="00554586" w:rsidRDefault="005D26EA" w:rsidP="008556AB">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C30FF4" id="Text Box 251" o:spid="_x0000_s1036" type="#_x0000_t202" style="position:absolute;margin-left:1.45pt;margin-top:595pt;width:435.6pt;height:27.8pt;z-index:25231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" fillcolor="#bfbfbf">
                <v:textbox>
                  <w:txbxContent>
                    <w:p w14:paraId="631B8C08" w14:textId="05B8A89B" w:rsidR="005D26EA" w:rsidRPr="00554586" w:rsidRDefault="005D26EA" w:rsidP="008556AB">
                      <w:pPr>
                        <w:pStyle w:val="Heading37"/>
                        <w:numPr>
                          <w:ilvl w:val="0"/>
                          <w:numId w:val="0"/>
                        </w:numPr>
                        <w:rPr>
                          <w:color w:val="000000" w:themeColor="background2"/>
                        </w:rPr>
                      </w:pPr>
                      <w:r w:rsidRPr="00554586">
                        <w:rPr>
                          <w:color w:val="000000" w:themeColor="background2"/>
                        </w:rPr>
                        <w:t xml:space="preserve">(iv)  Numbers of men and women on postgraduate research degrees </w:t>
                      </w:r>
                    </w:p>
                    <w:p w14:paraId="32D7F76F" w14:textId="77777777" w:rsidR="005D26EA" w:rsidRPr="00554586" w:rsidRDefault="005D26EA" w:rsidP="008556AB">
                      <w:pPr>
                        <w:pStyle w:val="Heading41"/>
                        <w:ind w:left="357" w:hanging="357"/>
                        <w:rPr>
                          <w:color w:val="000000" w:themeColor="background2"/>
                        </w:rPr>
                      </w:pPr>
                    </w:p>
                    <w:p w14:paraId="223C1FB6" w14:textId="77777777" w:rsidR="005D26EA" w:rsidRPr="00554586" w:rsidRDefault="005D26EA" w:rsidP="008556AB">
                      <w:pPr>
                        <w:pStyle w:val="Heading41"/>
                        <w:spacing w:line="240" w:lineRule="auto"/>
                        <w:ind w:left="567"/>
                        <w:rPr>
                          <w:color w:val="000000" w:themeColor="background2"/>
                        </w:rPr>
                      </w:pPr>
                    </w:p>
                    <w:p w14:paraId="77996068" w14:textId="77777777" w:rsidR="005D26EA" w:rsidRPr="00554586" w:rsidRDefault="005D26EA" w:rsidP="008556AB">
                      <w:pPr>
                        <w:rPr>
                          <w:color w:val="000000" w:themeColor="background2"/>
                        </w:rPr>
                      </w:pPr>
                    </w:p>
                  </w:txbxContent>
                </v:textbox>
                <w10:wrap type="square" anchorx="margin" anchory="page"/>
              </v:shape>
            </w:pict>
          </mc:Fallback>
        </mc:AlternateContent>
      </w:r>
      <w:r w:rsidR="00937C49">
        <w:rPr>
          <w:rFonts w:eastAsia="Calibri"/>
          <w:b/>
          <w:color w:val="000000"/>
          <w:sz w:val="24"/>
          <w:lang w:val="en-US"/>
        </w:rPr>
        <w:t>Table 4.5</w:t>
      </w:r>
      <w:r w:rsidR="009D094E" w:rsidRPr="009D094E">
        <w:rPr>
          <w:rFonts w:eastAsia="Calibri"/>
          <w:b/>
          <w:color w:val="000000"/>
          <w:sz w:val="24"/>
          <w:lang w:val="en-US"/>
        </w:rPr>
        <w:t xml:space="preserve"> Student enrolment on part time master’s taught courses. </w:t>
      </w:r>
    </w:p>
    <w:tbl>
      <w:tblPr>
        <w:tblStyle w:val="TableGrid201"/>
        <w:tblpPr w:leftFromText="180" w:rightFromText="180" w:vertAnchor="text" w:tblpY="195"/>
        <w:tblW w:w="0" w:type="auto"/>
        <w:tblInd w:w="0" w:type="dxa"/>
        <w:tblLook w:val="04A0" w:firstRow="1" w:lastRow="0" w:firstColumn="1" w:lastColumn="0" w:noHBand="0" w:noVBand="1"/>
      </w:tblPr>
      <w:tblGrid>
        <w:gridCol w:w="2420"/>
        <w:gridCol w:w="498"/>
        <w:gridCol w:w="498"/>
        <w:gridCol w:w="551"/>
        <w:gridCol w:w="498"/>
        <w:gridCol w:w="498"/>
        <w:gridCol w:w="551"/>
        <w:gridCol w:w="498"/>
        <w:gridCol w:w="551"/>
        <w:gridCol w:w="551"/>
        <w:gridCol w:w="498"/>
        <w:gridCol w:w="551"/>
        <w:gridCol w:w="551"/>
      </w:tblGrid>
      <w:tr w:rsidR="009D094E" w:rsidRPr="00513EB8" w14:paraId="16EDD369" w14:textId="77777777" w:rsidTr="00D74946">
        <w:tc>
          <w:tcPr>
            <w:tcW w:w="0" w:type="auto"/>
            <w:gridSpan w:val="13"/>
            <w:tcBorders>
              <w:top w:val="single" w:sz="6" w:space="0" w:color="auto"/>
              <w:left w:val="single" w:sz="6" w:space="0" w:color="auto"/>
              <w:bottom w:val="single" w:sz="4" w:space="0" w:color="auto"/>
              <w:right w:val="single" w:sz="6" w:space="0" w:color="auto"/>
            </w:tcBorders>
            <w:shd w:val="clear" w:color="auto" w:fill="D9D9D9" w:themeFill="background1" w:themeFillShade="D9"/>
            <w:hideMark/>
          </w:tcPr>
          <w:p w14:paraId="6A248ACD" w14:textId="79300DB2" w:rsidR="009D094E" w:rsidRPr="00513EB8" w:rsidRDefault="009D094E" w:rsidP="009D094E">
            <w:pPr>
              <w:spacing w:before="0" w:line="240" w:lineRule="auto"/>
              <w:rPr>
                <w:rFonts w:eastAsia="Calibri"/>
                <w:b/>
                <w:sz w:val="22"/>
              </w:rPr>
            </w:pPr>
            <w:r w:rsidRPr="00513EB8">
              <w:rPr>
                <w:rFonts w:eastAsia="Calibri"/>
                <w:b/>
                <w:sz w:val="22"/>
              </w:rPr>
              <w:t>Part time students: PGA’s/PGCert/MSc</w:t>
            </w:r>
          </w:p>
        </w:tc>
      </w:tr>
      <w:tr w:rsidR="009D094E" w:rsidRPr="00513EB8" w14:paraId="7FBE243B" w14:textId="77777777" w:rsidTr="00D74946">
        <w:trPr>
          <w:trHeight w:val="419"/>
        </w:trPr>
        <w:tc>
          <w:tcPr>
            <w:tcW w:w="0" w:type="auto"/>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3CD41D11" w14:textId="77777777" w:rsidR="009D094E" w:rsidRPr="00513EB8" w:rsidRDefault="009D094E" w:rsidP="009D094E">
            <w:pPr>
              <w:spacing w:before="0" w:line="240" w:lineRule="auto"/>
              <w:rPr>
                <w:rFonts w:eastAsia="Calibri"/>
                <w:b/>
                <w:sz w:val="22"/>
              </w:rPr>
            </w:pPr>
          </w:p>
        </w:tc>
        <w:tc>
          <w:tcPr>
            <w:tcW w:w="0" w:type="auto"/>
            <w:gridSpan w:val="3"/>
            <w:tcBorders>
              <w:top w:val="single" w:sz="6" w:space="0" w:color="auto"/>
              <w:left w:val="single" w:sz="6" w:space="0" w:color="auto"/>
              <w:bottom w:val="single" w:sz="4" w:space="0" w:color="auto"/>
              <w:right w:val="single" w:sz="6" w:space="0" w:color="auto"/>
            </w:tcBorders>
            <w:shd w:val="clear" w:color="auto" w:fill="D9D9D9" w:themeFill="background1" w:themeFillShade="D9"/>
            <w:hideMark/>
          </w:tcPr>
          <w:p w14:paraId="306BD850" w14:textId="120C266B" w:rsidR="009D094E" w:rsidRPr="00513EB8" w:rsidRDefault="009D094E" w:rsidP="009D094E">
            <w:pPr>
              <w:spacing w:before="0" w:line="240" w:lineRule="auto"/>
              <w:jc w:val="center"/>
              <w:rPr>
                <w:rFonts w:eastAsia="Calibri"/>
                <w:b/>
                <w:sz w:val="22"/>
              </w:rPr>
            </w:pPr>
            <w:r w:rsidRPr="00513EB8">
              <w:rPr>
                <w:rFonts w:eastAsia="Calibri"/>
                <w:b/>
                <w:sz w:val="22"/>
              </w:rPr>
              <w:t>2014/15</w:t>
            </w:r>
          </w:p>
        </w:tc>
        <w:tc>
          <w:tcPr>
            <w:tcW w:w="0" w:type="auto"/>
            <w:gridSpan w:val="3"/>
            <w:tcBorders>
              <w:top w:val="single" w:sz="6" w:space="0" w:color="auto"/>
              <w:left w:val="single" w:sz="6" w:space="0" w:color="auto"/>
              <w:bottom w:val="single" w:sz="4" w:space="0" w:color="auto"/>
              <w:right w:val="single" w:sz="6" w:space="0" w:color="auto"/>
            </w:tcBorders>
            <w:shd w:val="clear" w:color="auto" w:fill="D9D9D9" w:themeFill="background1" w:themeFillShade="D9"/>
            <w:hideMark/>
          </w:tcPr>
          <w:p w14:paraId="34564550" w14:textId="77777777" w:rsidR="009D094E" w:rsidRPr="00513EB8" w:rsidRDefault="009D094E" w:rsidP="009D094E">
            <w:pPr>
              <w:spacing w:before="0" w:line="240" w:lineRule="auto"/>
              <w:jc w:val="center"/>
              <w:rPr>
                <w:rFonts w:eastAsia="Calibri"/>
                <w:b/>
                <w:sz w:val="22"/>
              </w:rPr>
            </w:pPr>
            <w:r w:rsidRPr="00513EB8">
              <w:rPr>
                <w:rFonts w:eastAsia="Calibri"/>
                <w:b/>
                <w:sz w:val="22"/>
              </w:rPr>
              <w:t>2015/16</w:t>
            </w:r>
          </w:p>
        </w:tc>
        <w:tc>
          <w:tcPr>
            <w:tcW w:w="0" w:type="auto"/>
            <w:gridSpan w:val="3"/>
            <w:tcBorders>
              <w:top w:val="single" w:sz="6" w:space="0" w:color="auto"/>
              <w:left w:val="single" w:sz="6" w:space="0" w:color="auto"/>
              <w:bottom w:val="single" w:sz="4" w:space="0" w:color="auto"/>
              <w:right w:val="single" w:sz="6" w:space="0" w:color="auto"/>
            </w:tcBorders>
            <w:shd w:val="clear" w:color="auto" w:fill="D9D9D9" w:themeFill="background1" w:themeFillShade="D9"/>
            <w:hideMark/>
          </w:tcPr>
          <w:p w14:paraId="6CADD624" w14:textId="77777777" w:rsidR="009D094E" w:rsidRPr="00513EB8" w:rsidRDefault="009D094E" w:rsidP="009D094E">
            <w:pPr>
              <w:spacing w:before="0" w:line="240" w:lineRule="auto"/>
              <w:jc w:val="center"/>
              <w:rPr>
                <w:rFonts w:eastAsia="Calibri"/>
                <w:b/>
                <w:sz w:val="22"/>
              </w:rPr>
            </w:pPr>
            <w:r w:rsidRPr="00513EB8">
              <w:rPr>
                <w:rFonts w:eastAsia="Calibri"/>
                <w:b/>
                <w:sz w:val="22"/>
              </w:rPr>
              <w:t>2016/17</w:t>
            </w:r>
          </w:p>
        </w:tc>
        <w:tc>
          <w:tcPr>
            <w:tcW w:w="0" w:type="auto"/>
            <w:gridSpan w:val="3"/>
            <w:tcBorders>
              <w:top w:val="single" w:sz="6" w:space="0" w:color="auto"/>
              <w:left w:val="single" w:sz="6" w:space="0" w:color="auto"/>
              <w:bottom w:val="single" w:sz="4" w:space="0" w:color="auto"/>
              <w:right w:val="single" w:sz="6" w:space="0" w:color="auto"/>
            </w:tcBorders>
            <w:shd w:val="clear" w:color="auto" w:fill="D9D9D9" w:themeFill="background1" w:themeFillShade="D9"/>
            <w:hideMark/>
          </w:tcPr>
          <w:p w14:paraId="63FD193D" w14:textId="77777777" w:rsidR="009D094E" w:rsidRPr="00513EB8" w:rsidRDefault="009D094E" w:rsidP="009D094E">
            <w:pPr>
              <w:spacing w:before="0" w:line="240" w:lineRule="auto"/>
              <w:jc w:val="center"/>
              <w:rPr>
                <w:rFonts w:eastAsia="Calibri"/>
                <w:b/>
                <w:sz w:val="22"/>
              </w:rPr>
            </w:pPr>
            <w:r w:rsidRPr="00513EB8">
              <w:rPr>
                <w:rFonts w:eastAsia="Calibri"/>
                <w:b/>
                <w:sz w:val="22"/>
              </w:rPr>
              <w:t>2017/18</w:t>
            </w:r>
          </w:p>
        </w:tc>
      </w:tr>
      <w:tr w:rsidR="009D094E" w:rsidRPr="00513EB8" w14:paraId="1E7794D8" w14:textId="77777777" w:rsidTr="00D74946">
        <w:trPr>
          <w:cantSplit/>
          <w:trHeight w:val="1092"/>
        </w:trPr>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tcPr>
          <w:p w14:paraId="3C80DAED" w14:textId="77777777" w:rsidR="009D094E" w:rsidRPr="00513EB8" w:rsidRDefault="009D094E" w:rsidP="009D094E">
            <w:pPr>
              <w:spacing w:before="0" w:line="240" w:lineRule="auto"/>
              <w:rPr>
                <w:rFonts w:eastAsia="Calibri"/>
                <w:b/>
                <w:sz w:val="22"/>
              </w:rPr>
            </w:pPr>
          </w:p>
        </w:tc>
        <w:tc>
          <w:tcPr>
            <w:tcW w:w="0" w:type="auto"/>
            <w:tcBorders>
              <w:top w:val="single" w:sz="6" w:space="0" w:color="auto"/>
              <w:left w:val="single" w:sz="6" w:space="0" w:color="auto"/>
              <w:bottom w:val="single" w:sz="4" w:space="0" w:color="auto"/>
              <w:right w:val="single" w:sz="4" w:space="0" w:color="auto"/>
            </w:tcBorders>
            <w:shd w:val="clear" w:color="auto" w:fill="D9D9D9" w:themeFill="background1" w:themeFillShade="D9"/>
            <w:textDirection w:val="btLr"/>
            <w:hideMark/>
          </w:tcPr>
          <w:p w14:paraId="365B9ABA"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Male</w:t>
            </w:r>
          </w:p>
        </w:tc>
        <w:tc>
          <w:tcPr>
            <w:tcW w:w="0" w:type="auto"/>
            <w:tcBorders>
              <w:top w:val="single" w:sz="6" w:space="0" w:color="auto"/>
              <w:left w:val="single" w:sz="4" w:space="0" w:color="auto"/>
              <w:bottom w:val="single" w:sz="4" w:space="0" w:color="auto"/>
              <w:right w:val="single" w:sz="4" w:space="0" w:color="auto"/>
            </w:tcBorders>
            <w:shd w:val="clear" w:color="auto" w:fill="D9D9D9" w:themeFill="background1" w:themeFillShade="D9"/>
            <w:textDirection w:val="btLr"/>
            <w:hideMark/>
          </w:tcPr>
          <w:p w14:paraId="734BA93C"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Female</w:t>
            </w:r>
          </w:p>
        </w:tc>
        <w:tc>
          <w:tcPr>
            <w:tcW w:w="0" w:type="auto"/>
            <w:tcBorders>
              <w:top w:val="single" w:sz="6" w:space="0" w:color="auto"/>
              <w:left w:val="single" w:sz="4" w:space="0" w:color="auto"/>
              <w:bottom w:val="single" w:sz="4" w:space="0" w:color="auto"/>
              <w:right w:val="single" w:sz="6" w:space="0" w:color="auto"/>
            </w:tcBorders>
            <w:shd w:val="clear" w:color="auto" w:fill="D9D9D9" w:themeFill="background1" w:themeFillShade="D9"/>
            <w:textDirection w:val="btLr"/>
            <w:hideMark/>
          </w:tcPr>
          <w:p w14:paraId="38A85091" w14:textId="5940A325" w:rsidR="009D094E" w:rsidRPr="00513EB8" w:rsidRDefault="009D094E" w:rsidP="009D094E">
            <w:pPr>
              <w:spacing w:before="0" w:line="240" w:lineRule="auto"/>
              <w:ind w:left="113" w:right="113"/>
              <w:rPr>
                <w:rFonts w:eastAsia="Calibri"/>
                <w:b/>
                <w:sz w:val="22"/>
              </w:rPr>
            </w:pPr>
            <w:r w:rsidRPr="00513EB8">
              <w:rPr>
                <w:rFonts w:eastAsia="Calibri"/>
                <w:b/>
                <w:sz w:val="22"/>
              </w:rPr>
              <w:t>Total</w:t>
            </w:r>
          </w:p>
        </w:tc>
        <w:tc>
          <w:tcPr>
            <w:tcW w:w="0" w:type="auto"/>
            <w:tcBorders>
              <w:top w:val="single" w:sz="6" w:space="0" w:color="auto"/>
              <w:left w:val="single" w:sz="6" w:space="0" w:color="auto"/>
              <w:bottom w:val="single" w:sz="4" w:space="0" w:color="auto"/>
              <w:right w:val="single" w:sz="4" w:space="0" w:color="auto"/>
            </w:tcBorders>
            <w:shd w:val="clear" w:color="auto" w:fill="D9D9D9" w:themeFill="background1" w:themeFillShade="D9"/>
            <w:textDirection w:val="btLr"/>
            <w:hideMark/>
          </w:tcPr>
          <w:p w14:paraId="2C27A890"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Male</w:t>
            </w:r>
          </w:p>
        </w:tc>
        <w:tc>
          <w:tcPr>
            <w:tcW w:w="0" w:type="auto"/>
            <w:tcBorders>
              <w:top w:val="single" w:sz="6" w:space="0" w:color="auto"/>
              <w:left w:val="single" w:sz="4" w:space="0" w:color="auto"/>
              <w:bottom w:val="single" w:sz="4" w:space="0" w:color="auto"/>
              <w:right w:val="single" w:sz="4" w:space="0" w:color="auto"/>
            </w:tcBorders>
            <w:shd w:val="clear" w:color="auto" w:fill="D9D9D9" w:themeFill="background1" w:themeFillShade="D9"/>
            <w:textDirection w:val="btLr"/>
            <w:hideMark/>
          </w:tcPr>
          <w:p w14:paraId="087A66A5"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Female</w:t>
            </w:r>
          </w:p>
        </w:tc>
        <w:tc>
          <w:tcPr>
            <w:tcW w:w="0" w:type="auto"/>
            <w:tcBorders>
              <w:top w:val="single" w:sz="6" w:space="0" w:color="auto"/>
              <w:left w:val="single" w:sz="4" w:space="0" w:color="auto"/>
              <w:bottom w:val="single" w:sz="4" w:space="0" w:color="auto"/>
              <w:right w:val="single" w:sz="6" w:space="0" w:color="auto"/>
            </w:tcBorders>
            <w:shd w:val="clear" w:color="auto" w:fill="D9D9D9" w:themeFill="background1" w:themeFillShade="D9"/>
            <w:textDirection w:val="btLr"/>
            <w:hideMark/>
          </w:tcPr>
          <w:p w14:paraId="5AC0829C" w14:textId="5FF5BFBA" w:rsidR="009D094E" w:rsidRPr="00513EB8" w:rsidRDefault="009D094E" w:rsidP="009D094E">
            <w:pPr>
              <w:spacing w:before="0" w:line="240" w:lineRule="auto"/>
              <w:ind w:left="113" w:right="113"/>
              <w:rPr>
                <w:rFonts w:eastAsia="Calibri"/>
                <w:b/>
                <w:sz w:val="22"/>
              </w:rPr>
            </w:pPr>
            <w:r w:rsidRPr="00513EB8">
              <w:rPr>
                <w:rFonts w:eastAsia="Calibri"/>
                <w:b/>
                <w:sz w:val="22"/>
              </w:rPr>
              <w:t>Total</w:t>
            </w:r>
          </w:p>
        </w:tc>
        <w:tc>
          <w:tcPr>
            <w:tcW w:w="0" w:type="auto"/>
            <w:tcBorders>
              <w:top w:val="single" w:sz="6" w:space="0" w:color="auto"/>
              <w:left w:val="single" w:sz="6" w:space="0" w:color="auto"/>
              <w:bottom w:val="single" w:sz="4" w:space="0" w:color="auto"/>
              <w:right w:val="single" w:sz="4" w:space="0" w:color="auto"/>
            </w:tcBorders>
            <w:shd w:val="clear" w:color="auto" w:fill="D9D9D9" w:themeFill="background1" w:themeFillShade="D9"/>
            <w:textDirection w:val="btLr"/>
            <w:hideMark/>
          </w:tcPr>
          <w:p w14:paraId="265F7D21"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Male</w:t>
            </w:r>
          </w:p>
        </w:tc>
        <w:tc>
          <w:tcPr>
            <w:tcW w:w="0" w:type="auto"/>
            <w:tcBorders>
              <w:top w:val="single" w:sz="6" w:space="0" w:color="auto"/>
              <w:left w:val="single" w:sz="4" w:space="0" w:color="auto"/>
              <w:bottom w:val="single" w:sz="4" w:space="0" w:color="auto"/>
              <w:right w:val="single" w:sz="4" w:space="0" w:color="auto"/>
            </w:tcBorders>
            <w:shd w:val="clear" w:color="auto" w:fill="D9D9D9" w:themeFill="background1" w:themeFillShade="D9"/>
            <w:textDirection w:val="btLr"/>
            <w:hideMark/>
          </w:tcPr>
          <w:p w14:paraId="38502864"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Female</w:t>
            </w:r>
          </w:p>
        </w:tc>
        <w:tc>
          <w:tcPr>
            <w:tcW w:w="0" w:type="auto"/>
            <w:tcBorders>
              <w:top w:val="single" w:sz="6" w:space="0" w:color="auto"/>
              <w:left w:val="single" w:sz="4" w:space="0" w:color="auto"/>
              <w:bottom w:val="single" w:sz="4" w:space="0" w:color="auto"/>
              <w:right w:val="single" w:sz="6" w:space="0" w:color="auto"/>
            </w:tcBorders>
            <w:shd w:val="clear" w:color="auto" w:fill="D9D9D9" w:themeFill="background1" w:themeFillShade="D9"/>
            <w:textDirection w:val="btLr"/>
            <w:hideMark/>
          </w:tcPr>
          <w:p w14:paraId="762A5027"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Total</w:t>
            </w:r>
          </w:p>
        </w:tc>
        <w:tc>
          <w:tcPr>
            <w:tcW w:w="0" w:type="auto"/>
            <w:tcBorders>
              <w:top w:val="single" w:sz="6" w:space="0" w:color="auto"/>
              <w:left w:val="single" w:sz="6" w:space="0" w:color="auto"/>
              <w:bottom w:val="single" w:sz="4" w:space="0" w:color="auto"/>
              <w:right w:val="single" w:sz="4" w:space="0" w:color="auto"/>
            </w:tcBorders>
            <w:shd w:val="clear" w:color="auto" w:fill="D9D9D9" w:themeFill="background1" w:themeFillShade="D9"/>
            <w:textDirection w:val="btLr"/>
            <w:hideMark/>
          </w:tcPr>
          <w:p w14:paraId="5051E17A"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Male</w:t>
            </w:r>
          </w:p>
        </w:tc>
        <w:tc>
          <w:tcPr>
            <w:tcW w:w="0" w:type="auto"/>
            <w:tcBorders>
              <w:top w:val="single" w:sz="6" w:space="0" w:color="auto"/>
              <w:left w:val="single" w:sz="4" w:space="0" w:color="auto"/>
              <w:bottom w:val="single" w:sz="4" w:space="0" w:color="auto"/>
              <w:right w:val="single" w:sz="4" w:space="0" w:color="auto"/>
            </w:tcBorders>
            <w:shd w:val="clear" w:color="auto" w:fill="D9D9D9" w:themeFill="background1" w:themeFillShade="D9"/>
            <w:textDirection w:val="btLr"/>
            <w:hideMark/>
          </w:tcPr>
          <w:p w14:paraId="7043E227"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Female</w:t>
            </w:r>
          </w:p>
        </w:tc>
        <w:tc>
          <w:tcPr>
            <w:tcW w:w="0" w:type="auto"/>
            <w:tcBorders>
              <w:top w:val="single" w:sz="6" w:space="0" w:color="auto"/>
              <w:left w:val="single" w:sz="4" w:space="0" w:color="auto"/>
              <w:bottom w:val="single" w:sz="4" w:space="0" w:color="auto"/>
              <w:right w:val="single" w:sz="6" w:space="0" w:color="auto"/>
            </w:tcBorders>
            <w:shd w:val="clear" w:color="auto" w:fill="D9D9D9" w:themeFill="background1" w:themeFillShade="D9"/>
            <w:textDirection w:val="btLr"/>
            <w:hideMark/>
          </w:tcPr>
          <w:p w14:paraId="7747F464" w14:textId="77777777" w:rsidR="009D094E" w:rsidRPr="00513EB8" w:rsidRDefault="009D094E" w:rsidP="009D094E">
            <w:pPr>
              <w:spacing w:before="0" w:line="240" w:lineRule="auto"/>
              <w:ind w:left="113" w:right="113"/>
              <w:rPr>
                <w:rFonts w:eastAsia="Calibri"/>
                <w:b/>
                <w:sz w:val="22"/>
              </w:rPr>
            </w:pPr>
            <w:r w:rsidRPr="00513EB8">
              <w:rPr>
                <w:rFonts w:eastAsia="Calibri"/>
                <w:b/>
                <w:sz w:val="22"/>
              </w:rPr>
              <w:t>Total</w:t>
            </w:r>
          </w:p>
        </w:tc>
      </w:tr>
      <w:tr w:rsidR="009D094E" w:rsidRPr="00513EB8" w14:paraId="2A1443A1"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6C95E753" w14:textId="77777777" w:rsidR="009D094E" w:rsidRPr="00513EB8" w:rsidRDefault="009D094E" w:rsidP="009D094E">
            <w:pPr>
              <w:spacing w:before="0" w:line="240" w:lineRule="auto"/>
              <w:rPr>
                <w:rFonts w:eastAsia="Calibri"/>
                <w:b/>
                <w:sz w:val="22"/>
              </w:rPr>
            </w:pPr>
            <w:r w:rsidRPr="00513EB8">
              <w:rPr>
                <w:rFonts w:eastAsia="Calibri"/>
                <w:b/>
                <w:sz w:val="22"/>
              </w:rPr>
              <w:t>Food &amp; Env Safety MSc (Enrol)</w:t>
            </w:r>
          </w:p>
        </w:tc>
        <w:tc>
          <w:tcPr>
            <w:tcW w:w="0" w:type="auto"/>
            <w:tcBorders>
              <w:top w:val="single" w:sz="4" w:space="0" w:color="auto"/>
              <w:left w:val="single" w:sz="6" w:space="0" w:color="auto"/>
              <w:bottom w:val="single" w:sz="4" w:space="0" w:color="auto"/>
              <w:right w:val="single" w:sz="4" w:space="0" w:color="auto"/>
            </w:tcBorders>
            <w:hideMark/>
          </w:tcPr>
          <w:p w14:paraId="4DD85895"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4" w:space="0" w:color="auto"/>
            </w:tcBorders>
            <w:hideMark/>
          </w:tcPr>
          <w:p w14:paraId="7FCB28A9" w14:textId="58E99523"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2FE3E81C"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6" w:space="0" w:color="auto"/>
              <w:bottom w:val="single" w:sz="4" w:space="0" w:color="auto"/>
              <w:right w:val="single" w:sz="4" w:space="0" w:color="auto"/>
            </w:tcBorders>
            <w:hideMark/>
          </w:tcPr>
          <w:p w14:paraId="554C58CE"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4" w:space="0" w:color="auto"/>
            </w:tcBorders>
            <w:hideMark/>
          </w:tcPr>
          <w:p w14:paraId="6CF7C07B"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77A0333B"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6" w:space="0" w:color="auto"/>
              <w:bottom w:val="single" w:sz="4" w:space="0" w:color="auto"/>
              <w:right w:val="single" w:sz="4" w:space="0" w:color="auto"/>
            </w:tcBorders>
            <w:hideMark/>
          </w:tcPr>
          <w:p w14:paraId="57DA44B6"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4" w:space="0" w:color="auto"/>
            </w:tcBorders>
            <w:hideMark/>
          </w:tcPr>
          <w:p w14:paraId="6B8AD1B5"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6" w:space="0" w:color="auto"/>
            </w:tcBorders>
            <w:hideMark/>
          </w:tcPr>
          <w:p w14:paraId="479BF38E"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6" w:space="0" w:color="auto"/>
              <w:bottom w:val="single" w:sz="4" w:space="0" w:color="auto"/>
              <w:right w:val="single" w:sz="4" w:space="0" w:color="auto"/>
            </w:tcBorders>
            <w:hideMark/>
          </w:tcPr>
          <w:p w14:paraId="44DB7084"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4" w:space="0" w:color="auto"/>
            </w:tcBorders>
            <w:hideMark/>
          </w:tcPr>
          <w:p w14:paraId="3178614E"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6" w:space="0" w:color="auto"/>
            </w:tcBorders>
            <w:hideMark/>
          </w:tcPr>
          <w:p w14:paraId="7239AFA5" w14:textId="77777777" w:rsidR="009D094E" w:rsidRPr="00513EB8" w:rsidRDefault="009D094E" w:rsidP="009D094E">
            <w:pPr>
              <w:spacing w:before="0" w:line="240" w:lineRule="auto"/>
              <w:rPr>
                <w:rFonts w:eastAsia="Calibri"/>
                <w:sz w:val="22"/>
              </w:rPr>
            </w:pPr>
            <w:r w:rsidRPr="00513EB8">
              <w:rPr>
                <w:rFonts w:eastAsia="Calibri"/>
                <w:sz w:val="22"/>
              </w:rPr>
              <w:t>0</w:t>
            </w:r>
          </w:p>
        </w:tc>
      </w:tr>
      <w:tr w:rsidR="009D094E" w:rsidRPr="00513EB8" w14:paraId="614931E9"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66734689" w14:textId="77777777" w:rsidR="009D094E" w:rsidRPr="00513EB8" w:rsidRDefault="009D094E" w:rsidP="009D094E">
            <w:pPr>
              <w:spacing w:before="0" w:line="240" w:lineRule="auto"/>
              <w:rPr>
                <w:rFonts w:eastAsia="Calibri"/>
                <w:b/>
                <w:sz w:val="22"/>
              </w:rPr>
            </w:pPr>
            <w:r w:rsidRPr="00513EB8">
              <w:rPr>
                <w:rFonts w:eastAsia="Calibri"/>
                <w:b/>
                <w:sz w:val="22"/>
              </w:rPr>
              <w:t>Food &amp; Env Safety Msc (Awards as MSc)</w:t>
            </w:r>
          </w:p>
        </w:tc>
        <w:tc>
          <w:tcPr>
            <w:tcW w:w="0" w:type="auto"/>
            <w:tcBorders>
              <w:top w:val="single" w:sz="4" w:space="0" w:color="auto"/>
              <w:left w:val="single" w:sz="6" w:space="0" w:color="auto"/>
              <w:bottom w:val="single" w:sz="4" w:space="0" w:color="auto"/>
              <w:right w:val="single" w:sz="4" w:space="0" w:color="auto"/>
            </w:tcBorders>
          </w:tcPr>
          <w:p w14:paraId="6F65E7CF"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337ADB93" w14:textId="08C1C46F"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0B46551F"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243C3B03"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35B0B722" w14:textId="77777777" w:rsidR="009D094E" w:rsidRPr="00513EB8" w:rsidRDefault="009D094E" w:rsidP="009D094E">
            <w:pPr>
              <w:spacing w:before="0" w:line="240" w:lineRule="auto"/>
              <w:rPr>
                <w:rFonts w:eastAsia="Calibri"/>
                <w:sz w:val="22"/>
              </w:rPr>
            </w:pPr>
            <w:r w:rsidRPr="00513EB8">
              <w:rPr>
                <w:rFonts w:eastAsia="Calibri"/>
                <w:sz w:val="22"/>
              </w:rPr>
              <w:t>5</w:t>
            </w:r>
          </w:p>
        </w:tc>
        <w:tc>
          <w:tcPr>
            <w:tcW w:w="0" w:type="auto"/>
            <w:tcBorders>
              <w:top w:val="single" w:sz="4" w:space="0" w:color="auto"/>
              <w:left w:val="single" w:sz="4" w:space="0" w:color="auto"/>
              <w:bottom w:val="single" w:sz="4" w:space="0" w:color="auto"/>
              <w:right w:val="single" w:sz="6" w:space="0" w:color="auto"/>
            </w:tcBorders>
          </w:tcPr>
          <w:p w14:paraId="576E7369" w14:textId="26746372"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434E57BD"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2F88CA46"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tcPr>
          <w:p w14:paraId="2DC4A663"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6C2FFE53"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083CB89B"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1C82CEEE" w14:textId="77777777" w:rsidR="009D094E" w:rsidRPr="00513EB8" w:rsidRDefault="009D094E" w:rsidP="009D094E">
            <w:pPr>
              <w:spacing w:before="0" w:line="240" w:lineRule="auto"/>
              <w:rPr>
                <w:rFonts w:eastAsia="Calibri"/>
                <w:sz w:val="22"/>
              </w:rPr>
            </w:pPr>
          </w:p>
        </w:tc>
      </w:tr>
      <w:tr w:rsidR="009D094E" w:rsidRPr="00513EB8" w14:paraId="0B35CD02"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500CB35A" w14:textId="77777777" w:rsidR="009D094E" w:rsidRPr="00513EB8" w:rsidRDefault="009D094E" w:rsidP="009D094E">
            <w:pPr>
              <w:spacing w:before="0" w:line="240" w:lineRule="auto"/>
              <w:rPr>
                <w:rFonts w:eastAsia="Calibri"/>
                <w:b/>
                <w:sz w:val="22"/>
              </w:rPr>
            </w:pPr>
            <w:r w:rsidRPr="00513EB8">
              <w:rPr>
                <w:rFonts w:eastAsia="Calibri"/>
                <w:b/>
                <w:sz w:val="22"/>
              </w:rPr>
              <w:t>Food &amp; Env Safety Msc (Awards as PGDip/PGCert/PGA)</w:t>
            </w:r>
          </w:p>
        </w:tc>
        <w:tc>
          <w:tcPr>
            <w:tcW w:w="0" w:type="auto"/>
            <w:tcBorders>
              <w:top w:val="single" w:sz="4" w:space="0" w:color="auto"/>
              <w:left w:val="single" w:sz="6" w:space="0" w:color="auto"/>
              <w:bottom w:val="single" w:sz="4" w:space="0" w:color="auto"/>
              <w:right w:val="single" w:sz="4" w:space="0" w:color="auto"/>
            </w:tcBorders>
          </w:tcPr>
          <w:p w14:paraId="12495944" w14:textId="2E9419B8"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22F249D1" w14:textId="541EC8A1"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44068EAC"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4A9C3BB8"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66ABD683"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tcPr>
          <w:p w14:paraId="6951432B" w14:textId="10612795"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6D8AB1D1"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7CD4A006" w14:textId="77777777" w:rsidR="009D094E" w:rsidRPr="00513EB8" w:rsidRDefault="009D094E" w:rsidP="009D094E">
            <w:pPr>
              <w:spacing w:before="0" w:line="240" w:lineRule="auto"/>
              <w:rPr>
                <w:rFonts w:eastAsia="Calibri"/>
                <w:sz w:val="22"/>
              </w:rPr>
            </w:pPr>
            <w:r w:rsidRPr="00513EB8">
              <w:rPr>
                <w:rFonts w:eastAsia="Calibri"/>
                <w:sz w:val="22"/>
              </w:rPr>
              <w:t>2</w:t>
            </w:r>
          </w:p>
        </w:tc>
        <w:tc>
          <w:tcPr>
            <w:tcW w:w="0" w:type="auto"/>
            <w:tcBorders>
              <w:top w:val="single" w:sz="4" w:space="0" w:color="auto"/>
              <w:left w:val="single" w:sz="4" w:space="0" w:color="auto"/>
              <w:bottom w:val="single" w:sz="4" w:space="0" w:color="auto"/>
              <w:right w:val="single" w:sz="6" w:space="0" w:color="auto"/>
            </w:tcBorders>
          </w:tcPr>
          <w:p w14:paraId="040C0530"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5C2FB16B"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2CB62B71"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63AD5229" w14:textId="77777777" w:rsidR="009D094E" w:rsidRPr="00513EB8" w:rsidRDefault="009D094E" w:rsidP="009D094E">
            <w:pPr>
              <w:spacing w:before="0" w:line="240" w:lineRule="auto"/>
              <w:rPr>
                <w:rFonts w:eastAsia="Calibri"/>
                <w:sz w:val="22"/>
              </w:rPr>
            </w:pPr>
          </w:p>
        </w:tc>
      </w:tr>
      <w:tr w:rsidR="009D094E" w:rsidRPr="00513EB8" w14:paraId="68E3AA06"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2A067E99" w14:textId="77777777" w:rsidR="009D094E" w:rsidRPr="00513EB8" w:rsidRDefault="009D094E" w:rsidP="009D094E">
            <w:pPr>
              <w:spacing w:before="0" w:line="240" w:lineRule="auto"/>
              <w:rPr>
                <w:rFonts w:eastAsia="Calibri"/>
                <w:b/>
                <w:sz w:val="22"/>
              </w:rPr>
            </w:pPr>
            <w:r w:rsidRPr="00513EB8">
              <w:rPr>
                <w:rFonts w:eastAsia="Calibri"/>
                <w:b/>
                <w:sz w:val="22"/>
              </w:rPr>
              <w:t>Medical Biotechnology &amp; Business Man MSc</w:t>
            </w:r>
          </w:p>
        </w:tc>
        <w:tc>
          <w:tcPr>
            <w:tcW w:w="0" w:type="auto"/>
            <w:tcBorders>
              <w:top w:val="single" w:sz="4" w:space="0" w:color="auto"/>
              <w:left w:val="single" w:sz="6" w:space="0" w:color="auto"/>
              <w:bottom w:val="single" w:sz="4" w:space="0" w:color="auto"/>
              <w:right w:val="single" w:sz="4" w:space="0" w:color="auto"/>
            </w:tcBorders>
          </w:tcPr>
          <w:p w14:paraId="56338840" w14:textId="65B9B830"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11FEE2D5" w14:textId="6A57409C"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7A50C836"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081DC0B9"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78772B7B" w14:textId="692C01BC"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0ECC0952" w14:textId="66AAD2A3"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6" w:space="0" w:color="auto"/>
              <w:bottom w:val="single" w:sz="4" w:space="0" w:color="auto"/>
              <w:right w:val="single" w:sz="4" w:space="0" w:color="auto"/>
            </w:tcBorders>
          </w:tcPr>
          <w:p w14:paraId="448E372D"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1EE78F84" w14:textId="3214B07F"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34799073" w14:textId="63BA2433"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6" w:space="0" w:color="auto"/>
              <w:bottom w:val="single" w:sz="4" w:space="0" w:color="auto"/>
              <w:right w:val="single" w:sz="4" w:space="0" w:color="auto"/>
            </w:tcBorders>
          </w:tcPr>
          <w:p w14:paraId="36A748EB"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4AA5419A" w14:textId="146F16B3"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40D28FCE" w14:textId="77777777" w:rsidR="009D094E" w:rsidRPr="00513EB8" w:rsidRDefault="009D094E" w:rsidP="009D094E">
            <w:pPr>
              <w:spacing w:before="0" w:line="240" w:lineRule="auto"/>
              <w:rPr>
                <w:rFonts w:eastAsia="Calibri"/>
                <w:sz w:val="22"/>
              </w:rPr>
            </w:pPr>
            <w:r w:rsidRPr="00513EB8">
              <w:rPr>
                <w:rFonts w:eastAsia="Calibri"/>
                <w:sz w:val="22"/>
              </w:rPr>
              <w:t>0</w:t>
            </w:r>
          </w:p>
        </w:tc>
      </w:tr>
      <w:tr w:rsidR="009D094E" w:rsidRPr="00513EB8" w14:paraId="4FB8E9FF"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00FEA05E" w14:textId="77777777" w:rsidR="009D094E" w:rsidRPr="00513EB8" w:rsidRDefault="009D094E" w:rsidP="009D094E">
            <w:pPr>
              <w:spacing w:before="0" w:line="240" w:lineRule="auto"/>
              <w:rPr>
                <w:rFonts w:eastAsia="Calibri"/>
                <w:b/>
                <w:sz w:val="22"/>
              </w:rPr>
            </w:pPr>
            <w:r w:rsidRPr="00513EB8">
              <w:rPr>
                <w:rFonts w:eastAsia="Calibri"/>
                <w:b/>
                <w:sz w:val="22"/>
              </w:rPr>
              <w:t>MSc Integrative Biosci (Enrol)</w:t>
            </w:r>
          </w:p>
        </w:tc>
        <w:tc>
          <w:tcPr>
            <w:tcW w:w="0" w:type="auto"/>
            <w:tcBorders>
              <w:top w:val="single" w:sz="4" w:space="0" w:color="auto"/>
              <w:left w:val="single" w:sz="6" w:space="0" w:color="auto"/>
              <w:bottom w:val="single" w:sz="4" w:space="0" w:color="auto"/>
              <w:right w:val="single" w:sz="4" w:space="0" w:color="auto"/>
            </w:tcBorders>
          </w:tcPr>
          <w:p w14:paraId="435AF71D" w14:textId="4CABB33C"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13C6D986" w14:textId="16D874DD"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4E939B48"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6" w:space="0" w:color="auto"/>
              <w:bottom w:val="single" w:sz="4" w:space="0" w:color="auto"/>
              <w:right w:val="single" w:sz="4" w:space="0" w:color="auto"/>
            </w:tcBorders>
          </w:tcPr>
          <w:p w14:paraId="0FB8FC71"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46B92203" w14:textId="77777777"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hideMark/>
          </w:tcPr>
          <w:p w14:paraId="475AB850"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6" w:space="0" w:color="auto"/>
              <w:bottom w:val="single" w:sz="4" w:space="0" w:color="auto"/>
              <w:right w:val="single" w:sz="4" w:space="0" w:color="auto"/>
            </w:tcBorders>
          </w:tcPr>
          <w:p w14:paraId="7E5DAC20"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6AA14A5F"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48AF1D5D"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0106667C"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6D965386"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3B0F2987" w14:textId="77777777" w:rsidR="009D094E" w:rsidRPr="00513EB8" w:rsidRDefault="009D094E" w:rsidP="009D094E">
            <w:pPr>
              <w:spacing w:before="0" w:line="240" w:lineRule="auto"/>
              <w:rPr>
                <w:rFonts w:eastAsia="Calibri"/>
                <w:sz w:val="22"/>
              </w:rPr>
            </w:pPr>
          </w:p>
        </w:tc>
      </w:tr>
      <w:tr w:rsidR="009D094E" w:rsidRPr="00513EB8" w14:paraId="00058F04" w14:textId="77777777" w:rsidTr="00D74946">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03F5C032" w14:textId="77777777" w:rsidR="009D094E" w:rsidRPr="00513EB8" w:rsidRDefault="009D094E" w:rsidP="009D094E">
            <w:pPr>
              <w:spacing w:before="0" w:line="240" w:lineRule="auto"/>
              <w:rPr>
                <w:rFonts w:eastAsia="Calibri"/>
                <w:b/>
                <w:sz w:val="22"/>
              </w:rPr>
            </w:pPr>
            <w:r w:rsidRPr="00513EB8">
              <w:rPr>
                <w:rFonts w:eastAsia="Calibri"/>
                <w:b/>
                <w:sz w:val="22"/>
              </w:rPr>
              <w:t>MSc Integrative Biosci (Awards as PGDip/PGCert/PGA)</w:t>
            </w:r>
          </w:p>
        </w:tc>
        <w:tc>
          <w:tcPr>
            <w:tcW w:w="0" w:type="auto"/>
            <w:tcBorders>
              <w:top w:val="single" w:sz="4" w:space="0" w:color="auto"/>
              <w:left w:val="single" w:sz="6" w:space="0" w:color="auto"/>
              <w:bottom w:val="single" w:sz="4" w:space="0" w:color="auto"/>
              <w:right w:val="single" w:sz="4" w:space="0" w:color="auto"/>
            </w:tcBorders>
          </w:tcPr>
          <w:p w14:paraId="05DAE881"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3A164207"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02EFE3FC"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4809DB11"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hideMark/>
          </w:tcPr>
          <w:p w14:paraId="3D25EE93" w14:textId="329DD423" w:rsidR="009D094E" w:rsidRPr="00513EB8" w:rsidRDefault="009D094E" w:rsidP="009D094E">
            <w:pPr>
              <w:spacing w:before="0" w:line="240" w:lineRule="auto"/>
              <w:rPr>
                <w:rFonts w:eastAsia="Calibri"/>
                <w:sz w:val="22"/>
              </w:rPr>
            </w:pPr>
            <w:r w:rsidRPr="00513EB8">
              <w:rPr>
                <w:rFonts w:eastAsia="Calibri"/>
                <w:sz w:val="22"/>
              </w:rPr>
              <w:t>1</w:t>
            </w:r>
          </w:p>
        </w:tc>
        <w:tc>
          <w:tcPr>
            <w:tcW w:w="0" w:type="auto"/>
            <w:tcBorders>
              <w:top w:val="single" w:sz="4" w:space="0" w:color="auto"/>
              <w:left w:val="single" w:sz="4" w:space="0" w:color="auto"/>
              <w:bottom w:val="single" w:sz="4" w:space="0" w:color="auto"/>
              <w:right w:val="single" w:sz="6" w:space="0" w:color="auto"/>
            </w:tcBorders>
          </w:tcPr>
          <w:p w14:paraId="733E4E3F"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384CC6B7"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74702FD2"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0EE78739"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6" w:space="0" w:color="auto"/>
              <w:bottom w:val="single" w:sz="4" w:space="0" w:color="auto"/>
              <w:right w:val="single" w:sz="4" w:space="0" w:color="auto"/>
            </w:tcBorders>
          </w:tcPr>
          <w:p w14:paraId="633B59F7"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4" w:space="0" w:color="auto"/>
            </w:tcBorders>
          </w:tcPr>
          <w:p w14:paraId="76F744C6" w14:textId="77777777" w:rsidR="009D094E" w:rsidRPr="00513EB8" w:rsidRDefault="009D094E" w:rsidP="009D094E">
            <w:pPr>
              <w:spacing w:before="0" w:line="240" w:lineRule="auto"/>
              <w:rPr>
                <w:rFonts w:eastAsia="Calibri"/>
                <w:sz w:val="22"/>
              </w:rPr>
            </w:pPr>
          </w:p>
        </w:tc>
        <w:tc>
          <w:tcPr>
            <w:tcW w:w="0" w:type="auto"/>
            <w:tcBorders>
              <w:top w:val="single" w:sz="4" w:space="0" w:color="auto"/>
              <w:left w:val="single" w:sz="4" w:space="0" w:color="auto"/>
              <w:bottom w:val="single" w:sz="4" w:space="0" w:color="auto"/>
              <w:right w:val="single" w:sz="6" w:space="0" w:color="auto"/>
            </w:tcBorders>
          </w:tcPr>
          <w:p w14:paraId="07165D4A" w14:textId="77777777" w:rsidR="009D094E" w:rsidRPr="00513EB8" w:rsidRDefault="009D094E" w:rsidP="009D094E">
            <w:pPr>
              <w:spacing w:before="0" w:line="240" w:lineRule="auto"/>
              <w:rPr>
                <w:rFonts w:eastAsia="Calibri"/>
                <w:sz w:val="22"/>
              </w:rPr>
            </w:pPr>
          </w:p>
        </w:tc>
      </w:tr>
      <w:tr w:rsidR="009D094E" w:rsidRPr="00513EB8" w14:paraId="3AEC2724" w14:textId="77777777" w:rsidTr="0016086B">
        <w:tc>
          <w:tcPr>
            <w:tcW w:w="0" w:type="auto"/>
            <w:tcBorders>
              <w:top w:val="single" w:sz="4" w:space="0" w:color="auto"/>
              <w:left w:val="single" w:sz="6" w:space="0" w:color="auto"/>
              <w:bottom w:val="single" w:sz="4" w:space="0" w:color="auto"/>
              <w:right w:val="single" w:sz="6" w:space="0" w:color="auto"/>
            </w:tcBorders>
            <w:shd w:val="clear" w:color="auto" w:fill="D9D9D9" w:themeFill="background1" w:themeFillShade="D9"/>
            <w:hideMark/>
          </w:tcPr>
          <w:p w14:paraId="704C4998" w14:textId="77777777" w:rsidR="009D094E" w:rsidRPr="00513EB8" w:rsidRDefault="009D094E" w:rsidP="009D094E">
            <w:pPr>
              <w:spacing w:before="0" w:line="240" w:lineRule="auto"/>
              <w:rPr>
                <w:rFonts w:eastAsia="Calibri"/>
                <w:b/>
                <w:sz w:val="22"/>
              </w:rPr>
            </w:pPr>
            <w:r w:rsidRPr="00513EB8">
              <w:rPr>
                <w:rFonts w:eastAsia="Calibri"/>
                <w:b/>
                <w:sz w:val="22"/>
              </w:rPr>
              <w:t xml:space="preserve">Total </w:t>
            </w:r>
          </w:p>
        </w:tc>
        <w:tc>
          <w:tcPr>
            <w:tcW w:w="0" w:type="auto"/>
            <w:tcBorders>
              <w:top w:val="single" w:sz="4" w:space="0" w:color="auto"/>
              <w:left w:val="single" w:sz="6" w:space="0" w:color="auto"/>
              <w:bottom w:val="single" w:sz="4" w:space="0" w:color="auto"/>
              <w:right w:val="single" w:sz="4" w:space="0" w:color="auto"/>
            </w:tcBorders>
            <w:hideMark/>
          </w:tcPr>
          <w:p w14:paraId="39B02E74" w14:textId="77777777" w:rsidR="009D094E" w:rsidRPr="00513EB8" w:rsidRDefault="009D094E" w:rsidP="009D094E">
            <w:pPr>
              <w:spacing w:before="0" w:line="240" w:lineRule="auto"/>
              <w:rPr>
                <w:rFonts w:eastAsia="Calibri"/>
                <w:sz w:val="22"/>
              </w:rPr>
            </w:pPr>
            <w:r w:rsidRPr="00513EB8">
              <w:rPr>
                <w:rFonts w:eastAsia="Calibri"/>
                <w:sz w:val="22"/>
              </w:rPr>
              <w:t xml:space="preserve">1 </w:t>
            </w:r>
          </w:p>
        </w:tc>
        <w:tc>
          <w:tcPr>
            <w:tcW w:w="0" w:type="auto"/>
            <w:tcBorders>
              <w:top w:val="single" w:sz="4" w:space="0" w:color="auto"/>
              <w:left w:val="single" w:sz="4" w:space="0" w:color="auto"/>
              <w:bottom w:val="single" w:sz="4" w:space="0" w:color="auto"/>
              <w:right w:val="single" w:sz="4" w:space="0" w:color="auto"/>
            </w:tcBorders>
            <w:hideMark/>
          </w:tcPr>
          <w:p w14:paraId="36F2DE80" w14:textId="77777777" w:rsidR="009D094E" w:rsidRPr="00513EB8" w:rsidRDefault="009D094E" w:rsidP="009D094E">
            <w:pPr>
              <w:spacing w:before="0" w:line="240" w:lineRule="auto"/>
              <w:rPr>
                <w:rFonts w:eastAsia="Calibri"/>
                <w:sz w:val="22"/>
              </w:rPr>
            </w:pPr>
            <w:r w:rsidRPr="00513EB8">
              <w:rPr>
                <w:rFonts w:eastAsia="Calibri"/>
                <w:sz w:val="22"/>
              </w:rPr>
              <w:t xml:space="preserve">2 </w:t>
            </w:r>
          </w:p>
        </w:tc>
        <w:tc>
          <w:tcPr>
            <w:tcW w:w="0" w:type="auto"/>
            <w:tcBorders>
              <w:top w:val="single" w:sz="4" w:space="0" w:color="auto"/>
              <w:left w:val="single" w:sz="4" w:space="0" w:color="auto"/>
              <w:bottom w:val="single" w:sz="4" w:space="0" w:color="auto"/>
              <w:right w:val="single" w:sz="6" w:space="0" w:color="auto"/>
            </w:tcBorders>
            <w:hideMark/>
          </w:tcPr>
          <w:p w14:paraId="1E4E9D7C" w14:textId="77777777" w:rsidR="009D094E" w:rsidRPr="00513EB8" w:rsidRDefault="009D094E" w:rsidP="009D094E">
            <w:pPr>
              <w:spacing w:before="0" w:line="240" w:lineRule="auto"/>
              <w:rPr>
                <w:rFonts w:eastAsia="Calibri"/>
                <w:sz w:val="22"/>
              </w:rPr>
            </w:pPr>
            <w:r w:rsidRPr="00513EB8">
              <w:rPr>
                <w:rFonts w:eastAsia="Calibri"/>
                <w:sz w:val="22"/>
              </w:rPr>
              <w:t>3</w:t>
            </w:r>
          </w:p>
        </w:tc>
        <w:tc>
          <w:tcPr>
            <w:tcW w:w="0" w:type="auto"/>
            <w:tcBorders>
              <w:top w:val="single" w:sz="4" w:space="0" w:color="auto"/>
              <w:left w:val="single" w:sz="6" w:space="0" w:color="auto"/>
              <w:bottom w:val="single" w:sz="4" w:space="0" w:color="auto"/>
              <w:right w:val="single" w:sz="4" w:space="0" w:color="auto"/>
            </w:tcBorders>
            <w:hideMark/>
          </w:tcPr>
          <w:p w14:paraId="48FC4E60" w14:textId="77777777" w:rsidR="009D094E" w:rsidRPr="00513EB8" w:rsidRDefault="009D094E" w:rsidP="009D094E">
            <w:pPr>
              <w:spacing w:before="0" w:line="240" w:lineRule="auto"/>
              <w:rPr>
                <w:rFonts w:eastAsia="Calibri"/>
                <w:sz w:val="22"/>
              </w:rPr>
            </w:pPr>
            <w:r w:rsidRPr="00513EB8">
              <w:rPr>
                <w:rFonts w:eastAsia="Calibri"/>
                <w:sz w:val="22"/>
              </w:rPr>
              <w:t xml:space="preserve">1 </w:t>
            </w:r>
          </w:p>
        </w:tc>
        <w:tc>
          <w:tcPr>
            <w:tcW w:w="0" w:type="auto"/>
            <w:tcBorders>
              <w:top w:val="single" w:sz="4" w:space="0" w:color="auto"/>
              <w:left w:val="single" w:sz="4" w:space="0" w:color="auto"/>
              <w:bottom w:val="single" w:sz="4" w:space="0" w:color="auto"/>
              <w:right w:val="single" w:sz="4" w:space="0" w:color="auto"/>
            </w:tcBorders>
            <w:hideMark/>
          </w:tcPr>
          <w:p w14:paraId="125798C9" w14:textId="77777777" w:rsidR="009D094E" w:rsidRPr="00513EB8" w:rsidRDefault="009D094E" w:rsidP="009D094E">
            <w:pPr>
              <w:spacing w:before="0" w:line="240" w:lineRule="auto"/>
              <w:rPr>
                <w:rFonts w:eastAsia="Calibri"/>
                <w:sz w:val="22"/>
              </w:rPr>
            </w:pPr>
            <w:r w:rsidRPr="00513EB8">
              <w:rPr>
                <w:rFonts w:eastAsia="Calibri"/>
                <w:sz w:val="22"/>
              </w:rPr>
              <w:t xml:space="preserve">10 </w:t>
            </w:r>
          </w:p>
        </w:tc>
        <w:tc>
          <w:tcPr>
            <w:tcW w:w="0" w:type="auto"/>
            <w:tcBorders>
              <w:top w:val="single" w:sz="4" w:space="0" w:color="auto"/>
              <w:left w:val="single" w:sz="4" w:space="0" w:color="auto"/>
              <w:bottom w:val="single" w:sz="4" w:space="0" w:color="auto"/>
              <w:right w:val="single" w:sz="6" w:space="0" w:color="auto"/>
            </w:tcBorders>
            <w:hideMark/>
          </w:tcPr>
          <w:p w14:paraId="458D1DAD" w14:textId="77777777" w:rsidR="009D094E" w:rsidRPr="00513EB8" w:rsidRDefault="009D094E" w:rsidP="009D094E">
            <w:pPr>
              <w:spacing w:before="0" w:line="240" w:lineRule="auto"/>
              <w:rPr>
                <w:rFonts w:eastAsia="Calibri"/>
                <w:sz w:val="22"/>
              </w:rPr>
            </w:pPr>
            <w:r w:rsidRPr="00513EB8">
              <w:rPr>
                <w:rFonts w:eastAsia="Calibri"/>
                <w:sz w:val="22"/>
              </w:rPr>
              <w:t>11</w:t>
            </w:r>
          </w:p>
        </w:tc>
        <w:tc>
          <w:tcPr>
            <w:tcW w:w="0" w:type="auto"/>
            <w:tcBorders>
              <w:top w:val="single" w:sz="4" w:space="0" w:color="auto"/>
              <w:left w:val="single" w:sz="6" w:space="0" w:color="auto"/>
              <w:bottom w:val="single" w:sz="4" w:space="0" w:color="auto"/>
              <w:right w:val="single" w:sz="4" w:space="0" w:color="auto"/>
            </w:tcBorders>
            <w:hideMark/>
          </w:tcPr>
          <w:p w14:paraId="51B85AB3"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4" w:space="0" w:color="auto"/>
            </w:tcBorders>
            <w:hideMark/>
          </w:tcPr>
          <w:p w14:paraId="287C719A" w14:textId="77777777" w:rsidR="009D094E" w:rsidRPr="00513EB8" w:rsidRDefault="009D094E" w:rsidP="009D094E">
            <w:pPr>
              <w:spacing w:before="0" w:line="240" w:lineRule="auto"/>
              <w:rPr>
                <w:rFonts w:eastAsia="Calibri"/>
                <w:sz w:val="22"/>
              </w:rPr>
            </w:pPr>
            <w:r w:rsidRPr="00513EB8">
              <w:rPr>
                <w:rFonts w:eastAsia="Calibri"/>
                <w:sz w:val="22"/>
              </w:rPr>
              <w:t xml:space="preserve">4 </w:t>
            </w:r>
          </w:p>
        </w:tc>
        <w:tc>
          <w:tcPr>
            <w:tcW w:w="0" w:type="auto"/>
            <w:tcBorders>
              <w:top w:val="single" w:sz="4" w:space="0" w:color="auto"/>
              <w:left w:val="single" w:sz="4" w:space="0" w:color="auto"/>
              <w:bottom w:val="single" w:sz="4" w:space="0" w:color="auto"/>
              <w:right w:val="single" w:sz="6" w:space="0" w:color="auto"/>
            </w:tcBorders>
            <w:hideMark/>
          </w:tcPr>
          <w:p w14:paraId="491EDBFD" w14:textId="77777777" w:rsidR="009D094E" w:rsidRPr="00513EB8" w:rsidRDefault="009D094E" w:rsidP="009D094E">
            <w:pPr>
              <w:spacing w:before="0" w:line="240" w:lineRule="auto"/>
              <w:rPr>
                <w:rFonts w:eastAsia="Calibri"/>
                <w:sz w:val="22"/>
              </w:rPr>
            </w:pPr>
            <w:r w:rsidRPr="00513EB8">
              <w:rPr>
                <w:rFonts w:eastAsia="Calibri"/>
                <w:sz w:val="22"/>
              </w:rPr>
              <w:t xml:space="preserve">4 </w:t>
            </w:r>
          </w:p>
        </w:tc>
        <w:tc>
          <w:tcPr>
            <w:tcW w:w="0" w:type="auto"/>
            <w:tcBorders>
              <w:top w:val="single" w:sz="4" w:space="0" w:color="auto"/>
              <w:left w:val="single" w:sz="6" w:space="0" w:color="auto"/>
              <w:bottom w:val="single" w:sz="4" w:space="0" w:color="auto"/>
              <w:right w:val="single" w:sz="4" w:space="0" w:color="auto"/>
            </w:tcBorders>
            <w:hideMark/>
          </w:tcPr>
          <w:p w14:paraId="3FEA57D8"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4" w:space="0" w:color="auto"/>
              <w:right w:val="single" w:sz="4" w:space="0" w:color="auto"/>
            </w:tcBorders>
            <w:hideMark/>
          </w:tcPr>
          <w:p w14:paraId="1C38D8A1" w14:textId="77777777" w:rsidR="009D094E" w:rsidRPr="00513EB8" w:rsidRDefault="009D094E" w:rsidP="009D094E">
            <w:pPr>
              <w:spacing w:before="0" w:line="240" w:lineRule="auto"/>
              <w:rPr>
                <w:rFonts w:eastAsia="Calibri"/>
                <w:sz w:val="22"/>
              </w:rPr>
            </w:pPr>
            <w:r w:rsidRPr="00513EB8">
              <w:rPr>
                <w:rFonts w:eastAsia="Calibri"/>
                <w:sz w:val="22"/>
              </w:rPr>
              <w:t xml:space="preserve">1 </w:t>
            </w:r>
          </w:p>
        </w:tc>
        <w:tc>
          <w:tcPr>
            <w:tcW w:w="0" w:type="auto"/>
            <w:tcBorders>
              <w:top w:val="single" w:sz="4" w:space="0" w:color="auto"/>
              <w:left w:val="single" w:sz="4" w:space="0" w:color="auto"/>
              <w:bottom w:val="single" w:sz="4" w:space="0" w:color="auto"/>
              <w:right w:val="single" w:sz="6" w:space="0" w:color="auto"/>
            </w:tcBorders>
            <w:hideMark/>
          </w:tcPr>
          <w:p w14:paraId="4BDB6630" w14:textId="77777777" w:rsidR="009D094E" w:rsidRPr="00513EB8" w:rsidRDefault="009D094E" w:rsidP="009D094E">
            <w:pPr>
              <w:spacing w:before="0" w:line="240" w:lineRule="auto"/>
              <w:rPr>
                <w:rFonts w:eastAsia="Calibri"/>
                <w:sz w:val="22"/>
              </w:rPr>
            </w:pPr>
            <w:r w:rsidRPr="00513EB8">
              <w:rPr>
                <w:rFonts w:eastAsia="Calibri"/>
                <w:sz w:val="22"/>
              </w:rPr>
              <w:t>1</w:t>
            </w:r>
          </w:p>
        </w:tc>
      </w:tr>
      <w:tr w:rsidR="009D094E" w:rsidRPr="00513EB8" w14:paraId="66CD9837" w14:textId="77777777" w:rsidTr="0016086B">
        <w:tc>
          <w:tcPr>
            <w:tcW w:w="0" w:type="auto"/>
            <w:tcBorders>
              <w:top w:val="single" w:sz="4" w:space="0" w:color="auto"/>
              <w:left w:val="single" w:sz="6" w:space="0" w:color="auto"/>
              <w:bottom w:val="single" w:sz="6" w:space="0" w:color="auto"/>
              <w:right w:val="single" w:sz="6" w:space="0" w:color="auto"/>
            </w:tcBorders>
            <w:shd w:val="clear" w:color="auto" w:fill="D9D9D9" w:themeFill="background1" w:themeFillShade="D9"/>
            <w:hideMark/>
          </w:tcPr>
          <w:p w14:paraId="10A6528B" w14:textId="77777777" w:rsidR="009D094E" w:rsidRPr="00513EB8" w:rsidRDefault="009D094E" w:rsidP="009D094E">
            <w:pPr>
              <w:spacing w:before="0" w:line="240" w:lineRule="auto"/>
              <w:rPr>
                <w:rFonts w:eastAsia="Calibri"/>
                <w:b/>
                <w:sz w:val="22"/>
              </w:rPr>
            </w:pPr>
            <w:r w:rsidRPr="00513EB8">
              <w:rPr>
                <w:rFonts w:eastAsia="Calibri"/>
                <w:b/>
                <w:sz w:val="22"/>
              </w:rPr>
              <w:t>%</w:t>
            </w:r>
          </w:p>
        </w:tc>
        <w:tc>
          <w:tcPr>
            <w:tcW w:w="0" w:type="auto"/>
            <w:tcBorders>
              <w:top w:val="single" w:sz="4" w:space="0" w:color="auto"/>
              <w:left w:val="single" w:sz="6" w:space="0" w:color="auto"/>
              <w:bottom w:val="single" w:sz="6" w:space="0" w:color="auto"/>
              <w:right w:val="single" w:sz="4" w:space="0" w:color="auto"/>
            </w:tcBorders>
            <w:hideMark/>
          </w:tcPr>
          <w:p w14:paraId="57B95664" w14:textId="77777777" w:rsidR="009D094E" w:rsidRPr="00513EB8" w:rsidRDefault="009D094E" w:rsidP="009D094E">
            <w:pPr>
              <w:spacing w:before="0" w:line="240" w:lineRule="auto"/>
              <w:rPr>
                <w:rFonts w:eastAsia="Calibri"/>
                <w:sz w:val="22"/>
              </w:rPr>
            </w:pPr>
            <w:r w:rsidRPr="00513EB8">
              <w:rPr>
                <w:rFonts w:eastAsia="Calibri"/>
                <w:sz w:val="22"/>
              </w:rPr>
              <w:t>33</w:t>
            </w:r>
          </w:p>
        </w:tc>
        <w:tc>
          <w:tcPr>
            <w:tcW w:w="0" w:type="auto"/>
            <w:tcBorders>
              <w:top w:val="single" w:sz="4" w:space="0" w:color="auto"/>
              <w:left w:val="single" w:sz="4" w:space="0" w:color="auto"/>
              <w:bottom w:val="single" w:sz="6" w:space="0" w:color="auto"/>
              <w:right w:val="single" w:sz="4" w:space="0" w:color="auto"/>
            </w:tcBorders>
            <w:hideMark/>
          </w:tcPr>
          <w:p w14:paraId="7C34277F" w14:textId="77777777" w:rsidR="009D094E" w:rsidRPr="00513EB8" w:rsidRDefault="009D094E" w:rsidP="009D094E">
            <w:pPr>
              <w:spacing w:before="0" w:line="240" w:lineRule="auto"/>
              <w:rPr>
                <w:rFonts w:eastAsia="Calibri"/>
                <w:sz w:val="22"/>
              </w:rPr>
            </w:pPr>
            <w:r w:rsidRPr="00513EB8">
              <w:rPr>
                <w:rFonts w:eastAsia="Calibri"/>
                <w:sz w:val="22"/>
              </w:rPr>
              <w:t>67</w:t>
            </w:r>
          </w:p>
        </w:tc>
        <w:tc>
          <w:tcPr>
            <w:tcW w:w="0" w:type="auto"/>
            <w:tcBorders>
              <w:top w:val="single" w:sz="4" w:space="0" w:color="auto"/>
              <w:left w:val="single" w:sz="4" w:space="0" w:color="auto"/>
              <w:bottom w:val="single" w:sz="6" w:space="0" w:color="auto"/>
              <w:right w:val="single" w:sz="6" w:space="0" w:color="auto"/>
            </w:tcBorders>
            <w:hideMark/>
          </w:tcPr>
          <w:p w14:paraId="77DC25EC" w14:textId="77777777" w:rsidR="009D094E" w:rsidRPr="00513EB8" w:rsidRDefault="009D094E" w:rsidP="009D094E">
            <w:pPr>
              <w:spacing w:before="0" w:line="240" w:lineRule="auto"/>
              <w:rPr>
                <w:rFonts w:eastAsia="Calibri"/>
                <w:sz w:val="22"/>
              </w:rPr>
            </w:pPr>
            <w:r w:rsidRPr="00513EB8">
              <w:rPr>
                <w:rFonts w:eastAsia="Calibri"/>
                <w:sz w:val="22"/>
              </w:rPr>
              <w:t>100</w:t>
            </w:r>
          </w:p>
        </w:tc>
        <w:tc>
          <w:tcPr>
            <w:tcW w:w="0" w:type="auto"/>
            <w:tcBorders>
              <w:top w:val="single" w:sz="4" w:space="0" w:color="auto"/>
              <w:left w:val="single" w:sz="6" w:space="0" w:color="auto"/>
              <w:bottom w:val="single" w:sz="6" w:space="0" w:color="auto"/>
              <w:right w:val="single" w:sz="4" w:space="0" w:color="auto"/>
            </w:tcBorders>
            <w:hideMark/>
          </w:tcPr>
          <w:p w14:paraId="53A7D96D" w14:textId="77777777" w:rsidR="009D094E" w:rsidRPr="00513EB8" w:rsidRDefault="009D094E" w:rsidP="009D094E">
            <w:pPr>
              <w:spacing w:before="0" w:line="240" w:lineRule="auto"/>
              <w:rPr>
                <w:rFonts w:eastAsia="Calibri"/>
                <w:sz w:val="22"/>
              </w:rPr>
            </w:pPr>
            <w:r w:rsidRPr="00513EB8">
              <w:rPr>
                <w:rFonts w:eastAsia="Calibri"/>
                <w:sz w:val="22"/>
              </w:rPr>
              <w:t>9</w:t>
            </w:r>
          </w:p>
        </w:tc>
        <w:tc>
          <w:tcPr>
            <w:tcW w:w="0" w:type="auto"/>
            <w:tcBorders>
              <w:top w:val="single" w:sz="4" w:space="0" w:color="auto"/>
              <w:left w:val="single" w:sz="4" w:space="0" w:color="auto"/>
              <w:bottom w:val="single" w:sz="6" w:space="0" w:color="auto"/>
              <w:right w:val="single" w:sz="4" w:space="0" w:color="auto"/>
            </w:tcBorders>
            <w:hideMark/>
          </w:tcPr>
          <w:p w14:paraId="694D0CD4" w14:textId="77777777" w:rsidR="009D094E" w:rsidRPr="00513EB8" w:rsidRDefault="009D094E" w:rsidP="009D094E">
            <w:pPr>
              <w:spacing w:before="0" w:line="240" w:lineRule="auto"/>
              <w:rPr>
                <w:rFonts w:eastAsia="Calibri"/>
                <w:sz w:val="22"/>
              </w:rPr>
            </w:pPr>
            <w:r w:rsidRPr="00513EB8">
              <w:rPr>
                <w:rFonts w:eastAsia="Calibri"/>
                <w:sz w:val="22"/>
              </w:rPr>
              <w:t>91</w:t>
            </w:r>
          </w:p>
        </w:tc>
        <w:tc>
          <w:tcPr>
            <w:tcW w:w="0" w:type="auto"/>
            <w:tcBorders>
              <w:top w:val="single" w:sz="4" w:space="0" w:color="auto"/>
              <w:left w:val="single" w:sz="4" w:space="0" w:color="auto"/>
              <w:bottom w:val="single" w:sz="6" w:space="0" w:color="auto"/>
              <w:right w:val="single" w:sz="6" w:space="0" w:color="auto"/>
            </w:tcBorders>
            <w:hideMark/>
          </w:tcPr>
          <w:p w14:paraId="4BF1FFE0" w14:textId="77777777" w:rsidR="009D094E" w:rsidRPr="00513EB8" w:rsidRDefault="009D094E" w:rsidP="009D094E">
            <w:pPr>
              <w:spacing w:before="0" w:line="240" w:lineRule="auto"/>
              <w:rPr>
                <w:rFonts w:eastAsia="Calibri"/>
                <w:sz w:val="22"/>
              </w:rPr>
            </w:pPr>
            <w:r w:rsidRPr="00513EB8">
              <w:rPr>
                <w:rFonts w:eastAsia="Calibri"/>
                <w:sz w:val="22"/>
              </w:rPr>
              <w:t>100</w:t>
            </w:r>
          </w:p>
        </w:tc>
        <w:tc>
          <w:tcPr>
            <w:tcW w:w="0" w:type="auto"/>
            <w:tcBorders>
              <w:top w:val="single" w:sz="4" w:space="0" w:color="auto"/>
              <w:left w:val="single" w:sz="6" w:space="0" w:color="auto"/>
              <w:bottom w:val="single" w:sz="6" w:space="0" w:color="auto"/>
              <w:right w:val="single" w:sz="4" w:space="0" w:color="auto"/>
            </w:tcBorders>
            <w:hideMark/>
          </w:tcPr>
          <w:p w14:paraId="1DF20C91"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6" w:space="0" w:color="auto"/>
              <w:right w:val="single" w:sz="4" w:space="0" w:color="auto"/>
            </w:tcBorders>
            <w:hideMark/>
          </w:tcPr>
          <w:p w14:paraId="69D8E87F" w14:textId="77777777" w:rsidR="009D094E" w:rsidRPr="00513EB8" w:rsidRDefault="009D094E" w:rsidP="009D094E">
            <w:pPr>
              <w:spacing w:before="0" w:line="240" w:lineRule="auto"/>
              <w:rPr>
                <w:rFonts w:eastAsia="Calibri"/>
                <w:sz w:val="22"/>
              </w:rPr>
            </w:pPr>
            <w:r w:rsidRPr="00513EB8">
              <w:rPr>
                <w:rFonts w:eastAsia="Calibri"/>
                <w:sz w:val="22"/>
              </w:rPr>
              <w:t>100</w:t>
            </w:r>
          </w:p>
        </w:tc>
        <w:tc>
          <w:tcPr>
            <w:tcW w:w="0" w:type="auto"/>
            <w:tcBorders>
              <w:top w:val="single" w:sz="4" w:space="0" w:color="auto"/>
              <w:left w:val="single" w:sz="4" w:space="0" w:color="auto"/>
              <w:bottom w:val="single" w:sz="6" w:space="0" w:color="auto"/>
              <w:right w:val="single" w:sz="6" w:space="0" w:color="auto"/>
            </w:tcBorders>
            <w:hideMark/>
          </w:tcPr>
          <w:p w14:paraId="415C3777" w14:textId="77777777" w:rsidR="009D094E" w:rsidRPr="00513EB8" w:rsidRDefault="009D094E" w:rsidP="009D094E">
            <w:pPr>
              <w:spacing w:before="0" w:line="240" w:lineRule="auto"/>
              <w:rPr>
                <w:rFonts w:eastAsia="Calibri"/>
                <w:sz w:val="22"/>
              </w:rPr>
            </w:pPr>
            <w:r w:rsidRPr="00513EB8">
              <w:rPr>
                <w:rFonts w:eastAsia="Calibri"/>
                <w:sz w:val="22"/>
              </w:rPr>
              <w:t>100</w:t>
            </w:r>
          </w:p>
        </w:tc>
        <w:tc>
          <w:tcPr>
            <w:tcW w:w="0" w:type="auto"/>
            <w:tcBorders>
              <w:top w:val="single" w:sz="4" w:space="0" w:color="auto"/>
              <w:left w:val="single" w:sz="6" w:space="0" w:color="auto"/>
              <w:bottom w:val="single" w:sz="6" w:space="0" w:color="auto"/>
              <w:right w:val="single" w:sz="4" w:space="0" w:color="auto"/>
            </w:tcBorders>
            <w:hideMark/>
          </w:tcPr>
          <w:p w14:paraId="09C89638" w14:textId="77777777" w:rsidR="009D094E" w:rsidRPr="00513EB8" w:rsidRDefault="009D094E" w:rsidP="009D094E">
            <w:pPr>
              <w:spacing w:before="0" w:line="240" w:lineRule="auto"/>
              <w:rPr>
                <w:rFonts w:eastAsia="Calibri"/>
                <w:sz w:val="22"/>
              </w:rPr>
            </w:pPr>
            <w:r w:rsidRPr="00513EB8">
              <w:rPr>
                <w:rFonts w:eastAsia="Calibri"/>
                <w:sz w:val="22"/>
              </w:rPr>
              <w:t>0</w:t>
            </w:r>
          </w:p>
        </w:tc>
        <w:tc>
          <w:tcPr>
            <w:tcW w:w="0" w:type="auto"/>
            <w:tcBorders>
              <w:top w:val="single" w:sz="4" w:space="0" w:color="auto"/>
              <w:left w:val="single" w:sz="4" w:space="0" w:color="auto"/>
              <w:bottom w:val="single" w:sz="6" w:space="0" w:color="auto"/>
              <w:right w:val="single" w:sz="4" w:space="0" w:color="auto"/>
            </w:tcBorders>
            <w:hideMark/>
          </w:tcPr>
          <w:p w14:paraId="6F37887B" w14:textId="77777777" w:rsidR="009D094E" w:rsidRPr="00513EB8" w:rsidRDefault="009D094E" w:rsidP="009D094E">
            <w:pPr>
              <w:spacing w:before="0" w:line="240" w:lineRule="auto"/>
              <w:rPr>
                <w:rFonts w:eastAsia="Calibri"/>
                <w:sz w:val="22"/>
              </w:rPr>
            </w:pPr>
            <w:r w:rsidRPr="00513EB8">
              <w:rPr>
                <w:rFonts w:eastAsia="Calibri"/>
                <w:sz w:val="22"/>
              </w:rPr>
              <w:t>100</w:t>
            </w:r>
          </w:p>
        </w:tc>
        <w:tc>
          <w:tcPr>
            <w:tcW w:w="0" w:type="auto"/>
            <w:tcBorders>
              <w:top w:val="single" w:sz="4" w:space="0" w:color="auto"/>
              <w:left w:val="single" w:sz="4" w:space="0" w:color="auto"/>
              <w:bottom w:val="single" w:sz="6" w:space="0" w:color="auto"/>
              <w:right w:val="single" w:sz="6" w:space="0" w:color="auto"/>
            </w:tcBorders>
            <w:hideMark/>
          </w:tcPr>
          <w:p w14:paraId="407BC1FB" w14:textId="77777777" w:rsidR="009D094E" w:rsidRPr="00513EB8" w:rsidRDefault="009D094E" w:rsidP="009D094E">
            <w:pPr>
              <w:spacing w:before="0" w:line="240" w:lineRule="auto"/>
              <w:rPr>
                <w:rFonts w:eastAsia="Calibri"/>
                <w:sz w:val="22"/>
              </w:rPr>
            </w:pPr>
            <w:r w:rsidRPr="00513EB8">
              <w:rPr>
                <w:rFonts w:eastAsia="Calibri"/>
                <w:sz w:val="22"/>
              </w:rPr>
              <w:t>100</w:t>
            </w:r>
          </w:p>
        </w:tc>
      </w:tr>
    </w:tbl>
    <w:p w14:paraId="66EBECEB" w14:textId="6721F1D2" w:rsidR="004573E7" w:rsidRPr="0076686D" w:rsidRDefault="009D094E" w:rsidP="0076686D">
      <w:pPr>
        <w:rPr>
          <w:b/>
          <w:sz w:val="24"/>
        </w:rPr>
      </w:pPr>
      <w:r w:rsidRPr="009D094E">
        <w:rPr>
          <w:rFonts w:eastAsia="Calibri"/>
          <w:color w:val="000000"/>
          <w:sz w:val="24"/>
          <w:lang w:val="en-US"/>
        </w:rPr>
        <w:t>We have 251 PhD students, wi</w:t>
      </w:r>
      <w:r w:rsidR="007C60B0">
        <w:rPr>
          <w:rFonts w:eastAsia="Calibri"/>
          <w:color w:val="000000"/>
          <w:sz w:val="24"/>
          <w:lang w:val="en-US"/>
        </w:rPr>
        <w:t>th a female representation of 60</w:t>
      </w:r>
      <w:r w:rsidRPr="009D094E">
        <w:rPr>
          <w:rFonts w:eastAsia="Calibri"/>
          <w:color w:val="000000"/>
          <w:sz w:val="24"/>
          <w:lang w:val="en-US"/>
        </w:rPr>
        <w:t xml:space="preserve">% </w:t>
      </w:r>
      <w:r w:rsidR="004573E7">
        <w:rPr>
          <w:rFonts w:eastAsia="Calibri"/>
          <w:color w:val="000000"/>
          <w:sz w:val="24"/>
          <w:lang w:val="en-US"/>
        </w:rPr>
        <w:t>which</w:t>
      </w:r>
      <w:r w:rsidRPr="009D094E">
        <w:rPr>
          <w:rFonts w:eastAsia="Calibri"/>
          <w:color w:val="000000"/>
          <w:sz w:val="24"/>
          <w:lang w:val="en-US"/>
        </w:rPr>
        <w:t xml:space="preserve"> is in-line with the HESA 2013 average (</w:t>
      </w:r>
      <w:r w:rsidR="007C60B0">
        <w:rPr>
          <w:rFonts w:eastAsia="Calibri"/>
          <w:color w:val="000000"/>
          <w:sz w:val="24"/>
          <w:lang w:val="en-US"/>
        </w:rPr>
        <w:t>60</w:t>
      </w:r>
      <w:r w:rsidRPr="009D094E">
        <w:rPr>
          <w:rFonts w:eastAsia="Calibri"/>
          <w:color w:val="000000"/>
          <w:sz w:val="24"/>
          <w:lang w:val="en-US"/>
        </w:rPr>
        <w:t>%)</w:t>
      </w:r>
      <w:r w:rsidR="004573E7">
        <w:rPr>
          <w:rFonts w:eastAsia="Calibri"/>
          <w:color w:val="000000"/>
          <w:sz w:val="24"/>
          <w:lang w:val="en-US"/>
        </w:rPr>
        <w:t xml:space="preserve"> </w:t>
      </w:r>
      <w:r w:rsidR="004573E7" w:rsidRPr="009D094E">
        <w:rPr>
          <w:rFonts w:eastAsia="Calibri"/>
          <w:color w:val="000000"/>
          <w:sz w:val="24"/>
          <w:lang w:val="en-US"/>
        </w:rPr>
        <w:t>(</w:t>
      </w:r>
      <w:r w:rsidR="004573E7" w:rsidRPr="009D094E">
        <w:rPr>
          <w:rFonts w:eastAsia="Calibri"/>
          <w:b/>
          <w:color w:val="000000"/>
          <w:sz w:val="24"/>
          <w:lang w:val="en-US"/>
        </w:rPr>
        <w:t xml:space="preserve">Figure </w:t>
      </w:r>
      <w:r w:rsidR="004573E7">
        <w:rPr>
          <w:rFonts w:eastAsia="Calibri"/>
          <w:b/>
          <w:color w:val="000000"/>
          <w:sz w:val="24"/>
          <w:lang w:val="en-US"/>
        </w:rPr>
        <w:t>2.3</w:t>
      </w:r>
      <w:r w:rsidR="004573E7">
        <w:rPr>
          <w:rFonts w:eastAsia="Calibri"/>
          <w:color w:val="000000"/>
          <w:sz w:val="24"/>
          <w:lang w:val="en-US"/>
        </w:rPr>
        <w:t>)</w:t>
      </w:r>
      <w:r w:rsidR="009D3C22">
        <w:rPr>
          <w:rFonts w:eastAsia="Calibri"/>
          <w:color w:val="000000"/>
          <w:sz w:val="24"/>
          <w:lang w:val="en-US"/>
        </w:rPr>
        <w:t>.</w:t>
      </w:r>
      <w:r w:rsidR="004573E7">
        <w:rPr>
          <w:rFonts w:eastAsia="Calibri"/>
          <w:b/>
          <w:color w:val="000000"/>
          <w:sz w:val="24"/>
          <w:lang w:val="en-US"/>
        </w:rPr>
        <w:t xml:space="preserve"> </w:t>
      </w:r>
      <w:r w:rsidR="00C117BF" w:rsidRPr="009D094E">
        <w:rPr>
          <w:rFonts w:eastAsia="Calibri"/>
          <w:color w:val="000000"/>
          <w:sz w:val="24"/>
          <w:lang w:val="en-US"/>
        </w:rPr>
        <w:t xml:space="preserve">Analysis of our PGR offer data </w:t>
      </w:r>
      <w:r w:rsidR="004573E7">
        <w:rPr>
          <w:rFonts w:eastAsia="Calibri"/>
          <w:color w:val="000000"/>
          <w:sz w:val="24"/>
          <w:lang w:val="en-US"/>
        </w:rPr>
        <w:t>suggests</w:t>
      </w:r>
      <w:r w:rsidR="00C117BF" w:rsidRPr="009D094E">
        <w:rPr>
          <w:rFonts w:eastAsia="Calibri"/>
          <w:color w:val="000000"/>
          <w:sz w:val="24"/>
          <w:lang w:val="en-US"/>
        </w:rPr>
        <w:t xml:space="preserve"> that although we </w:t>
      </w:r>
      <w:r w:rsidR="004573E7">
        <w:rPr>
          <w:rFonts w:eastAsia="Calibri"/>
          <w:color w:val="000000"/>
          <w:sz w:val="24"/>
          <w:lang w:val="en-US"/>
        </w:rPr>
        <w:t>receive</w:t>
      </w:r>
      <w:r w:rsidR="00C117BF" w:rsidRPr="009D094E">
        <w:rPr>
          <w:rFonts w:eastAsia="Calibri"/>
          <w:color w:val="000000"/>
          <w:sz w:val="24"/>
          <w:lang w:val="en-US"/>
        </w:rPr>
        <w:t xml:space="preserve"> fewer female applica</w:t>
      </w:r>
      <w:r w:rsidR="00FA5734">
        <w:rPr>
          <w:rFonts w:eastAsia="Calibri"/>
          <w:color w:val="000000"/>
          <w:sz w:val="24"/>
          <w:lang w:val="en-US"/>
        </w:rPr>
        <w:t>tions</w:t>
      </w:r>
      <w:r w:rsidR="00C117BF" w:rsidRPr="009D094E">
        <w:rPr>
          <w:rFonts w:eastAsia="Calibri"/>
          <w:color w:val="000000"/>
          <w:sz w:val="24"/>
          <w:lang w:val="en-US"/>
        </w:rPr>
        <w:t>, we make more offers and subsequently enroll more female PGR students (</w:t>
      </w:r>
      <w:r w:rsidR="00C117BF" w:rsidRPr="009D094E">
        <w:rPr>
          <w:rFonts w:eastAsia="Calibri"/>
          <w:b/>
          <w:color w:val="000000"/>
          <w:sz w:val="24"/>
          <w:lang w:val="en-US"/>
        </w:rPr>
        <w:t>Figure 4</w:t>
      </w:r>
      <w:r w:rsidR="004573E7">
        <w:rPr>
          <w:rFonts w:eastAsia="Calibri"/>
          <w:b/>
          <w:color w:val="000000"/>
          <w:sz w:val="24"/>
          <w:lang w:val="en-US"/>
        </w:rPr>
        <w:t>.</w:t>
      </w:r>
      <w:r w:rsidR="005E5DE9">
        <w:rPr>
          <w:rFonts w:eastAsia="Calibri"/>
          <w:b/>
          <w:color w:val="000000"/>
          <w:sz w:val="24"/>
          <w:lang w:val="en-US"/>
        </w:rPr>
        <w:t>4</w:t>
      </w:r>
      <w:r w:rsidR="00C117BF" w:rsidRPr="009D094E">
        <w:rPr>
          <w:rFonts w:eastAsia="Calibri"/>
          <w:color w:val="000000"/>
          <w:sz w:val="24"/>
          <w:lang w:val="en-US"/>
        </w:rPr>
        <w:t xml:space="preserve">). Although this </w:t>
      </w:r>
      <w:r w:rsidR="004573E7">
        <w:rPr>
          <w:rFonts w:eastAsia="Calibri"/>
          <w:color w:val="000000"/>
          <w:sz w:val="24"/>
          <w:lang w:val="en-US"/>
        </w:rPr>
        <w:t xml:space="preserve">has </w:t>
      </w:r>
      <w:r w:rsidR="00C117BF" w:rsidRPr="009D094E">
        <w:rPr>
          <w:rFonts w:eastAsia="Calibri"/>
          <w:color w:val="000000"/>
          <w:sz w:val="24"/>
          <w:lang w:val="en-US"/>
        </w:rPr>
        <w:t xml:space="preserve">translated </w:t>
      </w:r>
      <w:r w:rsidR="00FA5734">
        <w:rPr>
          <w:rFonts w:eastAsia="Calibri"/>
          <w:color w:val="000000"/>
          <w:sz w:val="24"/>
          <w:lang w:val="en-US"/>
        </w:rPr>
        <w:t>in</w:t>
      </w:r>
      <w:r w:rsidR="00C117BF" w:rsidRPr="009D094E">
        <w:rPr>
          <w:rFonts w:eastAsia="Calibri"/>
          <w:color w:val="000000"/>
          <w:sz w:val="24"/>
          <w:lang w:val="en-US"/>
        </w:rPr>
        <w:t>to more female than male PGR students in most years, data analysis highlighted a drop</w:t>
      </w:r>
      <w:r w:rsidR="00FA5734">
        <w:rPr>
          <w:rFonts w:eastAsia="Calibri"/>
          <w:color w:val="000000"/>
          <w:sz w:val="24"/>
          <w:lang w:val="en-US"/>
        </w:rPr>
        <w:t xml:space="preserve"> </w:t>
      </w:r>
      <w:r w:rsidR="00C117BF" w:rsidRPr="009D094E">
        <w:rPr>
          <w:rFonts w:eastAsia="Calibri"/>
          <w:color w:val="000000"/>
          <w:sz w:val="24"/>
          <w:lang w:val="en-US"/>
        </w:rPr>
        <w:t>in conversion rates between 2012/13-2014/15 for female students (</w:t>
      </w:r>
      <w:r w:rsidR="00C117BF" w:rsidRPr="009D094E">
        <w:rPr>
          <w:rFonts w:eastAsia="Calibri"/>
          <w:b/>
          <w:color w:val="000000"/>
          <w:sz w:val="24"/>
          <w:lang w:val="en-US"/>
        </w:rPr>
        <w:t>Figure 4.</w:t>
      </w:r>
      <w:r w:rsidR="005E5DE9">
        <w:rPr>
          <w:rFonts w:eastAsia="Calibri"/>
          <w:b/>
          <w:color w:val="000000"/>
          <w:sz w:val="24"/>
          <w:lang w:val="en-US"/>
        </w:rPr>
        <w:t>4</w:t>
      </w:r>
      <w:r w:rsidR="00C117BF" w:rsidRPr="009D094E">
        <w:rPr>
          <w:rFonts w:eastAsia="Calibri"/>
          <w:color w:val="000000"/>
          <w:sz w:val="24"/>
          <w:lang w:val="en-US"/>
        </w:rPr>
        <w:t>).</w:t>
      </w:r>
      <w:r w:rsidR="00C117BF" w:rsidRPr="009D094E">
        <w:rPr>
          <w:rFonts w:eastAsia="Calibri"/>
          <w:b/>
          <w:color w:val="000000"/>
          <w:sz w:val="24"/>
          <w:lang w:val="en-US"/>
        </w:rPr>
        <w:t xml:space="preserve"> </w:t>
      </w:r>
      <w:r w:rsidR="00C117BF" w:rsidRPr="009D094E">
        <w:rPr>
          <w:rFonts w:eastAsia="Calibri"/>
          <w:color w:val="000000"/>
          <w:sz w:val="24"/>
          <w:lang w:val="en-US"/>
        </w:rPr>
        <w:t xml:space="preserve">There has been a significant drive to improve these rates, through better post-offer communication, improved induction material and </w:t>
      </w:r>
      <w:r w:rsidR="004573E7">
        <w:rPr>
          <w:rFonts w:eastAsia="Calibri"/>
          <w:color w:val="000000"/>
          <w:sz w:val="24"/>
          <w:lang w:val="en-US"/>
        </w:rPr>
        <w:t>increased</w:t>
      </w:r>
      <w:r w:rsidR="00C117BF" w:rsidRPr="009D094E">
        <w:rPr>
          <w:rFonts w:eastAsia="Calibri"/>
          <w:color w:val="000000"/>
          <w:sz w:val="24"/>
          <w:lang w:val="en-US"/>
        </w:rPr>
        <w:t xml:space="preserve"> promotion of </w:t>
      </w:r>
      <w:r w:rsidR="007C60B0">
        <w:rPr>
          <w:rFonts w:eastAsia="Calibri"/>
          <w:color w:val="000000"/>
          <w:sz w:val="24"/>
          <w:lang w:val="en-US"/>
        </w:rPr>
        <w:t>AS</w:t>
      </w:r>
      <w:r w:rsidR="004573E7">
        <w:rPr>
          <w:rFonts w:eastAsia="Calibri"/>
          <w:color w:val="000000"/>
          <w:sz w:val="24"/>
          <w:lang w:val="en-US"/>
        </w:rPr>
        <w:t xml:space="preserve"> and</w:t>
      </w:r>
      <w:r w:rsidR="00C117BF" w:rsidRPr="009D094E">
        <w:rPr>
          <w:rFonts w:eastAsia="Calibri"/>
          <w:color w:val="000000"/>
          <w:sz w:val="24"/>
          <w:lang w:val="en-US"/>
        </w:rPr>
        <w:t xml:space="preserve"> we </w:t>
      </w:r>
      <w:r w:rsidR="00C117BF" w:rsidRPr="009D094E">
        <w:rPr>
          <w:rFonts w:eastAsia="Calibri"/>
          <w:color w:val="000000"/>
          <w:sz w:val="24"/>
          <w:lang w:val="en-US"/>
        </w:rPr>
        <w:lastRenderedPageBreak/>
        <w:t xml:space="preserve">have seen a significant improvement (2016/17 75% conversion rates for female applicants; </w:t>
      </w:r>
      <w:r w:rsidR="00C117BF" w:rsidRPr="009D094E">
        <w:rPr>
          <w:rFonts w:eastAsia="Calibri"/>
          <w:b/>
          <w:color w:val="000000"/>
          <w:sz w:val="24"/>
          <w:lang w:val="en-US"/>
        </w:rPr>
        <w:t>Figure 4.</w:t>
      </w:r>
      <w:r w:rsidR="005E5DE9">
        <w:rPr>
          <w:rFonts w:eastAsia="Calibri"/>
          <w:b/>
          <w:color w:val="000000"/>
          <w:sz w:val="24"/>
          <w:lang w:val="en-US"/>
        </w:rPr>
        <w:t>4</w:t>
      </w:r>
      <w:r w:rsidR="00C117BF" w:rsidRPr="009D094E">
        <w:rPr>
          <w:rFonts w:eastAsia="Calibri"/>
          <w:color w:val="000000"/>
          <w:sz w:val="24"/>
          <w:lang w:val="en-US"/>
        </w:rPr>
        <w:t>).</w:t>
      </w:r>
      <w:r w:rsidR="004573E7">
        <w:rPr>
          <w:rFonts w:eastAsia="Calibri"/>
          <w:b/>
          <w:color w:val="000000"/>
          <w:sz w:val="24"/>
          <w:lang w:val="en-US"/>
        </w:rPr>
        <w:t xml:space="preserve"> </w:t>
      </w:r>
      <w:r w:rsidR="00C117BF" w:rsidRPr="009D094E">
        <w:rPr>
          <w:rFonts w:eastAsia="Calibri"/>
          <w:color w:val="000000"/>
          <w:sz w:val="24"/>
          <w:lang w:val="en-US"/>
        </w:rPr>
        <w:t xml:space="preserve">UG, PGT and PGR admission data </w:t>
      </w:r>
      <w:r w:rsidR="00FA5734">
        <w:rPr>
          <w:rFonts w:eastAsia="Calibri"/>
          <w:color w:val="000000"/>
          <w:sz w:val="24"/>
          <w:lang w:val="en-US"/>
        </w:rPr>
        <w:t>are</w:t>
      </w:r>
      <w:r w:rsidR="00C117BF" w:rsidRPr="009D094E">
        <w:rPr>
          <w:rFonts w:eastAsia="Calibri"/>
          <w:color w:val="000000"/>
          <w:sz w:val="24"/>
          <w:lang w:val="en-US"/>
        </w:rPr>
        <w:t xml:space="preserve"> monitored on a monthly basis by our Director of Admissions </w:t>
      </w:r>
      <w:r w:rsidR="004573E7">
        <w:rPr>
          <w:rFonts w:eastAsia="Calibri"/>
          <w:color w:val="000000"/>
          <w:sz w:val="24"/>
          <w:lang w:val="en-US"/>
        </w:rPr>
        <w:t>and reported to</w:t>
      </w:r>
      <w:r w:rsidR="00C117BF" w:rsidRPr="009D094E">
        <w:rPr>
          <w:rFonts w:eastAsia="Calibri"/>
          <w:color w:val="000000"/>
          <w:sz w:val="24"/>
          <w:lang w:val="en-US"/>
        </w:rPr>
        <w:t xml:space="preserve"> </w:t>
      </w:r>
      <w:r w:rsidR="004573E7">
        <w:rPr>
          <w:rFonts w:eastAsia="Calibri"/>
          <w:color w:val="000000"/>
          <w:sz w:val="24"/>
          <w:lang w:val="en-US"/>
        </w:rPr>
        <w:t>the</w:t>
      </w:r>
      <w:r w:rsidR="00C117BF" w:rsidRPr="009D094E">
        <w:rPr>
          <w:rFonts w:eastAsia="Calibri"/>
          <w:color w:val="000000"/>
          <w:sz w:val="24"/>
          <w:lang w:val="en-US"/>
        </w:rPr>
        <w:t xml:space="preserve"> Teaching Strategy Committee</w:t>
      </w:r>
      <w:r w:rsidR="004573E7">
        <w:rPr>
          <w:rFonts w:eastAsia="Calibri"/>
          <w:color w:val="000000"/>
          <w:sz w:val="24"/>
          <w:lang w:val="en-US"/>
        </w:rPr>
        <w:t>.</w:t>
      </w:r>
      <w:r w:rsidR="004573E7" w:rsidRPr="004573E7">
        <w:rPr>
          <w:rFonts w:eastAsia="Georgia"/>
          <w:noProof/>
          <w:lang w:eastAsia="en-GB"/>
        </w:rPr>
        <w:t xml:space="preserve"> </w:t>
      </w:r>
    </w:p>
    <w:p w14:paraId="327D34C4" w14:textId="00206084" w:rsidR="004573E7" w:rsidRDefault="004573E7" w:rsidP="004573E7">
      <w:pPr>
        <w:spacing w:before="0" w:line="240" w:lineRule="auto"/>
        <w:rPr>
          <w:rFonts w:eastAsia="Georgia"/>
          <w:noProof/>
          <w:lang w:eastAsia="en-GB"/>
        </w:rPr>
      </w:pPr>
    </w:p>
    <w:p w14:paraId="4CEE2606" w14:textId="587FE52B" w:rsidR="004573E7" w:rsidRPr="009D094E" w:rsidRDefault="002D2CC5" w:rsidP="004573E7">
      <w:pPr>
        <w:spacing w:before="0" w:line="240" w:lineRule="auto"/>
        <w:rPr>
          <w:rFonts w:eastAsia="Calibri"/>
          <w:b/>
          <w:color w:val="000000"/>
          <w:sz w:val="24"/>
          <w:lang w:val="en-US"/>
        </w:rPr>
      </w:pPr>
      <w:r>
        <w:rPr>
          <w:noProof/>
          <w:lang w:eastAsia="en-GB"/>
        </w:rPr>
        <w:drawing>
          <wp:inline distT="0" distB="0" distL="0" distR="0" wp14:anchorId="3067C761" wp14:editId="1858968D">
            <wp:extent cx="5401882" cy="3228975"/>
            <wp:effectExtent l="0" t="0" r="8890" b="9525"/>
            <wp:docPr id="233" name="Chart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F6A86E7" w14:textId="18FB2CFA" w:rsidR="004573E7" w:rsidRDefault="004573E7" w:rsidP="004573E7">
      <w:pPr>
        <w:spacing w:before="0" w:line="240" w:lineRule="auto"/>
        <w:rPr>
          <w:rFonts w:eastAsia="Calibri"/>
          <w:b/>
          <w:color w:val="000000"/>
          <w:sz w:val="24"/>
          <w:lang w:val="en-US"/>
        </w:rPr>
      </w:pPr>
      <w:r w:rsidRPr="009D094E">
        <w:rPr>
          <w:rFonts w:eastAsia="Calibri"/>
          <w:b/>
          <w:color w:val="000000"/>
          <w:sz w:val="24"/>
          <w:lang w:val="en-US"/>
        </w:rPr>
        <w:t>Figure 4.</w:t>
      </w:r>
      <w:r w:rsidR="005E5DE9">
        <w:rPr>
          <w:rFonts w:eastAsia="Calibri"/>
          <w:b/>
          <w:color w:val="000000"/>
          <w:sz w:val="24"/>
          <w:lang w:val="en-US"/>
        </w:rPr>
        <w:t>4</w:t>
      </w:r>
      <w:r w:rsidRPr="009D094E">
        <w:rPr>
          <w:rFonts w:eastAsia="Calibri"/>
          <w:b/>
          <w:color w:val="000000"/>
          <w:sz w:val="24"/>
          <w:lang w:val="en-US"/>
        </w:rPr>
        <w:t xml:space="preserve"> Proportion of female PGR applicants, offers, enrolments and conversion rates. </w:t>
      </w:r>
    </w:p>
    <w:p w14:paraId="7B017BC6" w14:textId="77777777" w:rsidR="0076686D" w:rsidRPr="00106225" w:rsidRDefault="0076686D" w:rsidP="004573E7">
      <w:pPr>
        <w:spacing w:before="0" w:line="240" w:lineRule="auto"/>
        <w:rPr>
          <w:rFonts w:eastAsia="Calibri" w:cs="Calibri"/>
          <w:b/>
          <w:color w:val="000000"/>
          <w:sz w:val="24"/>
          <w:lang w:val="en-US"/>
        </w:rPr>
      </w:pPr>
    </w:p>
    <w:p w14:paraId="1F7921B0" w14:textId="1BDA27CE" w:rsidR="0076686D" w:rsidRPr="00106225" w:rsidRDefault="0076686D" w:rsidP="0076686D">
      <w:pPr>
        <w:spacing w:before="0" w:line="240" w:lineRule="auto"/>
        <w:rPr>
          <w:rFonts w:eastAsia="Calibri" w:cs="Calibri"/>
          <w:color w:val="000000"/>
          <w:sz w:val="24"/>
        </w:rPr>
      </w:pPr>
      <w:r w:rsidRPr="00106225">
        <w:rPr>
          <w:rFonts w:eastAsia="Calibri" w:cs="Calibri"/>
          <w:color w:val="000000"/>
          <w:sz w:val="24"/>
        </w:rPr>
        <w:t>PhD submission rates are monitored by the Director of Graduate Studie</w:t>
      </w:r>
      <w:r w:rsidR="006645B6" w:rsidRPr="00106225">
        <w:rPr>
          <w:rFonts w:eastAsia="Calibri" w:cs="Calibri"/>
          <w:color w:val="000000"/>
          <w:sz w:val="24"/>
        </w:rPr>
        <w:t xml:space="preserve">s </w:t>
      </w:r>
      <w:r w:rsidR="00937C49">
        <w:rPr>
          <w:rFonts w:eastAsia="Calibri" w:cs="Calibri"/>
          <w:b/>
          <w:color w:val="000000"/>
          <w:sz w:val="24"/>
        </w:rPr>
        <w:t>(Table 4.6</w:t>
      </w:r>
      <w:r w:rsidR="006645B6" w:rsidRPr="007C60B0">
        <w:rPr>
          <w:rFonts w:eastAsia="Calibri" w:cs="Calibri"/>
          <w:b/>
          <w:color w:val="000000"/>
          <w:sz w:val="24"/>
        </w:rPr>
        <w:t>)</w:t>
      </w:r>
      <w:r w:rsidR="006645B6" w:rsidRPr="007C60B0">
        <w:rPr>
          <w:rFonts w:eastAsia="Calibri" w:cs="Calibri"/>
          <w:color w:val="000000"/>
          <w:sz w:val="24"/>
        </w:rPr>
        <w:t>.</w:t>
      </w:r>
      <w:r w:rsidR="006645B6" w:rsidRPr="007C60B0">
        <w:rPr>
          <w:rFonts w:eastAsia="Calibri" w:cs="Calibri"/>
          <w:b/>
          <w:color w:val="000000"/>
          <w:sz w:val="24"/>
        </w:rPr>
        <w:t xml:space="preserve"> </w:t>
      </w:r>
      <w:r w:rsidR="006645B6" w:rsidRPr="00106225">
        <w:rPr>
          <w:rFonts w:eastAsia="Calibri" w:cs="Calibri"/>
          <w:color w:val="000000"/>
          <w:sz w:val="24"/>
        </w:rPr>
        <w:t>While there are occasions in which students withdraw due to personal circumstances</w:t>
      </w:r>
      <w:r w:rsidR="009B2716" w:rsidRPr="00106225">
        <w:rPr>
          <w:rFonts w:eastAsia="Calibri" w:cs="Calibri"/>
          <w:color w:val="000000"/>
          <w:sz w:val="24"/>
        </w:rPr>
        <w:t>,</w:t>
      </w:r>
      <w:r w:rsidR="006645B6" w:rsidRPr="00106225">
        <w:rPr>
          <w:rFonts w:eastAsia="Calibri" w:cs="Calibri"/>
          <w:color w:val="000000"/>
          <w:sz w:val="24"/>
        </w:rPr>
        <w:t xml:space="preserve"> more often the non-completion statistics reflect </w:t>
      </w:r>
      <w:r w:rsidR="009B2716" w:rsidRPr="00106225">
        <w:rPr>
          <w:rFonts w:eastAsia="Calibri" w:cs="Calibri"/>
          <w:color w:val="000000"/>
          <w:sz w:val="24"/>
        </w:rPr>
        <w:t>instances of</w:t>
      </w:r>
      <w:r w:rsidR="006645B6" w:rsidRPr="00106225">
        <w:rPr>
          <w:rFonts w:eastAsia="Calibri" w:cs="Calibri"/>
          <w:color w:val="000000"/>
          <w:sz w:val="24"/>
        </w:rPr>
        <w:t xml:space="preserve"> students submit</w:t>
      </w:r>
      <w:r w:rsidR="009B2716" w:rsidRPr="00106225">
        <w:rPr>
          <w:rFonts w:eastAsia="Calibri" w:cs="Calibri"/>
          <w:color w:val="000000"/>
          <w:sz w:val="24"/>
        </w:rPr>
        <w:t>ting</w:t>
      </w:r>
      <w:r w:rsidR="006645B6" w:rsidRPr="00106225">
        <w:rPr>
          <w:rFonts w:eastAsia="Calibri" w:cs="Calibri"/>
          <w:color w:val="000000"/>
          <w:sz w:val="24"/>
        </w:rPr>
        <w:t xml:space="preserve"> after the deadline, transfer</w:t>
      </w:r>
      <w:r w:rsidR="009B2716" w:rsidRPr="00106225">
        <w:rPr>
          <w:rFonts w:eastAsia="Calibri" w:cs="Calibri"/>
          <w:color w:val="000000"/>
          <w:sz w:val="24"/>
        </w:rPr>
        <w:t>ring</w:t>
      </w:r>
      <w:r w:rsidR="006645B6" w:rsidRPr="00106225">
        <w:rPr>
          <w:rFonts w:eastAsia="Calibri" w:cs="Calibri"/>
          <w:color w:val="000000"/>
          <w:sz w:val="24"/>
        </w:rPr>
        <w:t xml:space="preserve"> to a new institution when supervisors change location or transfer</w:t>
      </w:r>
      <w:r w:rsidR="009B2716" w:rsidRPr="00106225">
        <w:rPr>
          <w:rFonts w:eastAsia="Calibri" w:cs="Calibri"/>
          <w:color w:val="000000"/>
          <w:sz w:val="24"/>
        </w:rPr>
        <w:t>ring</w:t>
      </w:r>
      <w:r w:rsidR="006645B6" w:rsidRPr="00106225">
        <w:rPr>
          <w:rFonts w:eastAsia="Calibri" w:cs="Calibri"/>
          <w:color w:val="000000"/>
          <w:sz w:val="24"/>
        </w:rPr>
        <w:t xml:space="preserve"> to different degree types.</w:t>
      </w:r>
      <w:r w:rsidRPr="00106225">
        <w:rPr>
          <w:rFonts w:eastAsia="Calibri" w:cs="Calibri"/>
          <w:color w:val="000000"/>
          <w:sz w:val="24"/>
        </w:rPr>
        <w:t xml:space="preserve"> Students receive day-to-day support from their supervisor and have </w:t>
      </w:r>
      <w:r w:rsidR="00AA178D" w:rsidRPr="00106225">
        <w:rPr>
          <w:rFonts w:eastAsia="Calibri" w:cs="Calibri"/>
          <w:color w:val="000000"/>
          <w:sz w:val="24"/>
        </w:rPr>
        <w:t xml:space="preserve">formal monthly progress meetings, whose outcomes are recorded centrally in SLS. Each student also has </w:t>
      </w:r>
      <w:r w:rsidRPr="00106225">
        <w:rPr>
          <w:rFonts w:eastAsia="Calibri" w:cs="Calibri"/>
          <w:color w:val="000000"/>
          <w:sz w:val="24"/>
        </w:rPr>
        <w:t xml:space="preserve">an </w:t>
      </w:r>
      <w:r w:rsidR="00AA178D" w:rsidRPr="00106225">
        <w:rPr>
          <w:rFonts w:eastAsia="Calibri" w:cs="Calibri"/>
          <w:color w:val="000000"/>
          <w:sz w:val="24"/>
        </w:rPr>
        <w:t xml:space="preserve">independent </w:t>
      </w:r>
      <w:r w:rsidRPr="00106225">
        <w:rPr>
          <w:rFonts w:eastAsia="Calibri" w:cs="Calibri"/>
          <w:color w:val="000000"/>
          <w:sz w:val="24"/>
        </w:rPr>
        <w:t xml:space="preserve">Advisory Panel which produces an annual report, including a judgement on the level of </w:t>
      </w:r>
      <w:r w:rsidR="00D74D06" w:rsidRPr="00106225">
        <w:rPr>
          <w:rFonts w:eastAsia="Calibri" w:cs="Calibri"/>
          <w:color w:val="000000"/>
          <w:sz w:val="24"/>
        </w:rPr>
        <w:t>progress</w:t>
      </w:r>
      <w:r w:rsidR="00D74D06">
        <w:rPr>
          <w:rFonts w:eastAsia="Calibri" w:cs="Calibri"/>
          <w:color w:val="000000"/>
          <w:sz w:val="24"/>
        </w:rPr>
        <w:t>.</w:t>
      </w:r>
      <w:r w:rsidR="00D74D06" w:rsidRPr="00106225">
        <w:rPr>
          <w:rFonts w:eastAsia="Calibri" w:cs="Calibri"/>
          <w:color w:val="000000"/>
          <w:sz w:val="24"/>
        </w:rPr>
        <w:t xml:space="preserve"> Unsatisfactory</w:t>
      </w:r>
      <w:r w:rsidRPr="00106225">
        <w:rPr>
          <w:rFonts w:eastAsia="Calibri" w:cs="Calibri"/>
          <w:color w:val="000000"/>
          <w:sz w:val="24"/>
        </w:rPr>
        <w:t xml:space="preserve"> progress leads to an action plan for improvement and/or is referred to the Director of Graduate Studies for action</w:t>
      </w:r>
      <w:r w:rsidR="0070785E" w:rsidRPr="00106225">
        <w:rPr>
          <w:rFonts w:eastAsia="Calibri" w:cs="Calibri"/>
          <w:color w:val="000000"/>
          <w:sz w:val="24"/>
        </w:rPr>
        <w:t>,</w:t>
      </w:r>
      <w:r w:rsidRPr="00106225">
        <w:rPr>
          <w:rFonts w:eastAsia="Calibri" w:cs="Calibri"/>
          <w:color w:val="000000"/>
          <w:sz w:val="24"/>
        </w:rPr>
        <w:t xml:space="preserve"> to ensure that students are provided with the support they need.</w:t>
      </w:r>
    </w:p>
    <w:p w14:paraId="34AB2A6B" w14:textId="510BB80B" w:rsidR="00412203" w:rsidRPr="00106225" w:rsidRDefault="00412203" w:rsidP="00C117BF">
      <w:pPr>
        <w:spacing w:before="0" w:line="240" w:lineRule="auto"/>
        <w:rPr>
          <w:rFonts w:eastAsia="Calibri" w:cs="Calibri"/>
          <w:color w:val="000000"/>
          <w:sz w:val="24"/>
        </w:rPr>
      </w:pPr>
    </w:p>
    <w:p w14:paraId="26B5F2CD" w14:textId="18DC3D3F" w:rsidR="0076686D" w:rsidRPr="00106225" w:rsidRDefault="008722D7" w:rsidP="0076686D">
      <w:pPr>
        <w:spacing w:before="0" w:line="240" w:lineRule="auto"/>
        <w:rPr>
          <w:rFonts w:eastAsia="Calibri" w:cs="Calibri"/>
          <w:b/>
          <w:color w:val="000000"/>
          <w:sz w:val="24"/>
        </w:rPr>
      </w:pPr>
      <w:r>
        <w:rPr>
          <w:rFonts w:eastAsia="Calibri" w:cs="Calibri"/>
          <w:b/>
          <w:color w:val="000000"/>
          <w:sz w:val="24"/>
        </w:rPr>
        <w:t>Table 4.6</w:t>
      </w:r>
      <w:r w:rsidR="0076686D" w:rsidRPr="00106225">
        <w:rPr>
          <w:rFonts w:eastAsia="Calibri" w:cs="Calibri"/>
          <w:b/>
          <w:color w:val="000000"/>
          <w:sz w:val="24"/>
        </w:rPr>
        <w:t xml:space="preserve"> PGR completion by gender</w:t>
      </w:r>
    </w:p>
    <w:tbl>
      <w:tblPr>
        <w:tblStyle w:val="TableGrid"/>
        <w:tblW w:w="0" w:type="auto"/>
        <w:tblLook w:val="04A0" w:firstRow="1" w:lastRow="0" w:firstColumn="1" w:lastColumn="0" w:noHBand="0" w:noVBand="1"/>
      </w:tblPr>
      <w:tblGrid>
        <w:gridCol w:w="1293"/>
        <w:gridCol w:w="1559"/>
        <w:gridCol w:w="1560"/>
        <w:gridCol w:w="2088"/>
        <w:gridCol w:w="1818"/>
      </w:tblGrid>
      <w:tr w:rsidR="0076686D" w:rsidRPr="00513EB8" w14:paraId="531C239E" w14:textId="77777777" w:rsidTr="007C60B0">
        <w:tc>
          <w:tcPr>
            <w:tcW w:w="1293" w:type="dxa"/>
            <w:shd w:val="clear" w:color="auto" w:fill="D9D9D9" w:themeFill="background1" w:themeFillShade="D9"/>
          </w:tcPr>
          <w:p w14:paraId="2D30592C" w14:textId="77777777" w:rsidR="0076686D" w:rsidRPr="00513EB8" w:rsidRDefault="0076686D" w:rsidP="0076686D">
            <w:pPr>
              <w:spacing w:before="0" w:line="240" w:lineRule="auto"/>
              <w:rPr>
                <w:rFonts w:eastAsia="Calibri" w:cs="Calibri"/>
                <w:b/>
                <w:color w:val="000000"/>
                <w:sz w:val="22"/>
                <w:szCs w:val="22"/>
              </w:rPr>
            </w:pPr>
          </w:p>
        </w:tc>
        <w:tc>
          <w:tcPr>
            <w:tcW w:w="1559" w:type="dxa"/>
            <w:shd w:val="clear" w:color="auto" w:fill="D9D9D9" w:themeFill="background1" w:themeFillShade="D9"/>
          </w:tcPr>
          <w:p w14:paraId="32D9B764" w14:textId="51956904"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Total number registered</w:t>
            </w:r>
          </w:p>
        </w:tc>
        <w:tc>
          <w:tcPr>
            <w:tcW w:w="1560" w:type="dxa"/>
            <w:shd w:val="clear" w:color="auto" w:fill="D9D9D9" w:themeFill="background1" w:themeFillShade="D9"/>
          </w:tcPr>
          <w:p w14:paraId="655D38F7" w14:textId="69E1E7BD"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Male (submitted within 4 years)</w:t>
            </w:r>
          </w:p>
        </w:tc>
        <w:tc>
          <w:tcPr>
            <w:tcW w:w="2088" w:type="dxa"/>
            <w:shd w:val="clear" w:color="auto" w:fill="D9D9D9" w:themeFill="background1" w:themeFillShade="D9"/>
          </w:tcPr>
          <w:p w14:paraId="445F3A11"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Female</w:t>
            </w:r>
          </w:p>
          <w:p w14:paraId="14436BF4"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(Submitted within 4 years)</w:t>
            </w:r>
          </w:p>
        </w:tc>
        <w:tc>
          <w:tcPr>
            <w:tcW w:w="1818" w:type="dxa"/>
            <w:shd w:val="clear" w:color="auto" w:fill="D9D9D9" w:themeFill="background1" w:themeFillShade="D9"/>
          </w:tcPr>
          <w:p w14:paraId="799137F1"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Total % submitted with 4 years</w:t>
            </w:r>
          </w:p>
        </w:tc>
      </w:tr>
      <w:tr w:rsidR="0076686D" w:rsidRPr="00513EB8" w14:paraId="034CB9E6" w14:textId="77777777" w:rsidTr="007C60B0">
        <w:tc>
          <w:tcPr>
            <w:tcW w:w="1293" w:type="dxa"/>
            <w:shd w:val="clear" w:color="auto" w:fill="D9D9D9" w:themeFill="background1" w:themeFillShade="D9"/>
          </w:tcPr>
          <w:p w14:paraId="798F4308"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2008/2009</w:t>
            </w:r>
          </w:p>
        </w:tc>
        <w:tc>
          <w:tcPr>
            <w:tcW w:w="1559" w:type="dxa"/>
          </w:tcPr>
          <w:p w14:paraId="080B738F"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34</w:t>
            </w:r>
          </w:p>
        </w:tc>
        <w:tc>
          <w:tcPr>
            <w:tcW w:w="1560" w:type="dxa"/>
          </w:tcPr>
          <w:p w14:paraId="3A5CECEC" w14:textId="3645C8FC"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14 (9)</w:t>
            </w:r>
          </w:p>
        </w:tc>
        <w:tc>
          <w:tcPr>
            <w:tcW w:w="2088" w:type="dxa"/>
          </w:tcPr>
          <w:p w14:paraId="19F9E783"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20 (19)</w:t>
            </w:r>
          </w:p>
        </w:tc>
        <w:tc>
          <w:tcPr>
            <w:tcW w:w="1818" w:type="dxa"/>
          </w:tcPr>
          <w:p w14:paraId="233354E6"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82.3</w:t>
            </w:r>
          </w:p>
        </w:tc>
      </w:tr>
      <w:tr w:rsidR="0076686D" w:rsidRPr="00513EB8" w14:paraId="46F3A4AC" w14:textId="77777777" w:rsidTr="007C60B0">
        <w:tc>
          <w:tcPr>
            <w:tcW w:w="1293" w:type="dxa"/>
            <w:shd w:val="clear" w:color="auto" w:fill="D9D9D9" w:themeFill="background1" w:themeFillShade="D9"/>
          </w:tcPr>
          <w:p w14:paraId="318464D4"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2009/2010</w:t>
            </w:r>
          </w:p>
        </w:tc>
        <w:tc>
          <w:tcPr>
            <w:tcW w:w="1559" w:type="dxa"/>
          </w:tcPr>
          <w:p w14:paraId="3F1CDC4E"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34</w:t>
            </w:r>
          </w:p>
        </w:tc>
        <w:tc>
          <w:tcPr>
            <w:tcW w:w="1560" w:type="dxa"/>
          </w:tcPr>
          <w:p w14:paraId="513C6B29"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13 (9)</w:t>
            </w:r>
          </w:p>
        </w:tc>
        <w:tc>
          <w:tcPr>
            <w:tcW w:w="2088" w:type="dxa"/>
          </w:tcPr>
          <w:p w14:paraId="15E7E109"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21 (17)</w:t>
            </w:r>
          </w:p>
        </w:tc>
        <w:tc>
          <w:tcPr>
            <w:tcW w:w="1818" w:type="dxa"/>
          </w:tcPr>
          <w:p w14:paraId="7BB0C146"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76.4</w:t>
            </w:r>
          </w:p>
        </w:tc>
      </w:tr>
      <w:tr w:rsidR="0076686D" w:rsidRPr="00513EB8" w14:paraId="2AAD99AC" w14:textId="77777777" w:rsidTr="007C60B0">
        <w:tc>
          <w:tcPr>
            <w:tcW w:w="1293" w:type="dxa"/>
            <w:shd w:val="clear" w:color="auto" w:fill="D9D9D9" w:themeFill="background1" w:themeFillShade="D9"/>
          </w:tcPr>
          <w:p w14:paraId="0C013946"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2010/2011</w:t>
            </w:r>
          </w:p>
        </w:tc>
        <w:tc>
          <w:tcPr>
            <w:tcW w:w="1559" w:type="dxa"/>
          </w:tcPr>
          <w:p w14:paraId="25FEDD4A"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30</w:t>
            </w:r>
          </w:p>
        </w:tc>
        <w:tc>
          <w:tcPr>
            <w:tcW w:w="1560" w:type="dxa"/>
          </w:tcPr>
          <w:p w14:paraId="3D7C35D3" w14:textId="1009A5D6"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12 (11)</w:t>
            </w:r>
          </w:p>
        </w:tc>
        <w:tc>
          <w:tcPr>
            <w:tcW w:w="2088" w:type="dxa"/>
          </w:tcPr>
          <w:p w14:paraId="6129C69A"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18 (14)</w:t>
            </w:r>
          </w:p>
        </w:tc>
        <w:tc>
          <w:tcPr>
            <w:tcW w:w="1818" w:type="dxa"/>
          </w:tcPr>
          <w:p w14:paraId="1AB4F1D1"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83.3</w:t>
            </w:r>
          </w:p>
        </w:tc>
      </w:tr>
      <w:tr w:rsidR="0076686D" w:rsidRPr="00513EB8" w14:paraId="2419D35D" w14:textId="77777777" w:rsidTr="007C60B0">
        <w:tc>
          <w:tcPr>
            <w:tcW w:w="1293" w:type="dxa"/>
            <w:shd w:val="clear" w:color="auto" w:fill="D9D9D9" w:themeFill="background1" w:themeFillShade="D9"/>
          </w:tcPr>
          <w:p w14:paraId="60ED1E8B"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2011/2012</w:t>
            </w:r>
          </w:p>
        </w:tc>
        <w:tc>
          <w:tcPr>
            <w:tcW w:w="1559" w:type="dxa"/>
          </w:tcPr>
          <w:p w14:paraId="03B9AA25"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28</w:t>
            </w:r>
          </w:p>
        </w:tc>
        <w:tc>
          <w:tcPr>
            <w:tcW w:w="1560" w:type="dxa"/>
          </w:tcPr>
          <w:p w14:paraId="04C0F349" w14:textId="55B76E4E"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14 (10)</w:t>
            </w:r>
          </w:p>
        </w:tc>
        <w:tc>
          <w:tcPr>
            <w:tcW w:w="2088" w:type="dxa"/>
          </w:tcPr>
          <w:p w14:paraId="7941E094"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14  (11)</w:t>
            </w:r>
          </w:p>
        </w:tc>
        <w:tc>
          <w:tcPr>
            <w:tcW w:w="1818" w:type="dxa"/>
          </w:tcPr>
          <w:p w14:paraId="6F517C48"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75</w:t>
            </w:r>
          </w:p>
        </w:tc>
      </w:tr>
      <w:tr w:rsidR="0076686D" w:rsidRPr="00513EB8" w14:paraId="6B77F3F5" w14:textId="77777777" w:rsidTr="007C60B0">
        <w:tc>
          <w:tcPr>
            <w:tcW w:w="1293" w:type="dxa"/>
            <w:shd w:val="clear" w:color="auto" w:fill="D9D9D9" w:themeFill="background1" w:themeFillShade="D9"/>
          </w:tcPr>
          <w:p w14:paraId="0DCE5E58" w14:textId="77777777" w:rsidR="0076686D" w:rsidRPr="00513EB8" w:rsidRDefault="0076686D" w:rsidP="0076686D">
            <w:pPr>
              <w:spacing w:before="0" w:line="240" w:lineRule="auto"/>
              <w:rPr>
                <w:rFonts w:eastAsia="Calibri" w:cs="Calibri"/>
                <w:b/>
                <w:color w:val="000000"/>
                <w:sz w:val="22"/>
                <w:szCs w:val="22"/>
              </w:rPr>
            </w:pPr>
            <w:r w:rsidRPr="00513EB8">
              <w:rPr>
                <w:rFonts w:eastAsia="Calibri" w:cs="Calibri"/>
                <w:b/>
                <w:color w:val="000000"/>
                <w:sz w:val="22"/>
                <w:szCs w:val="22"/>
              </w:rPr>
              <w:t>2012/2013</w:t>
            </w:r>
          </w:p>
        </w:tc>
        <w:tc>
          <w:tcPr>
            <w:tcW w:w="1559" w:type="dxa"/>
          </w:tcPr>
          <w:p w14:paraId="41061B5A" w14:textId="74AF5116"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32</w:t>
            </w:r>
          </w:p>
        </w:tc>
        <w:tc>
          <w:tcPr>
            <w:tcW w:w="1560" w:type="dxa"/>
          </w:tcPr>
          <w:p w14:paraId="22542D2E" w14:textId="420BD4AD"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17 (13)</w:t>
            </w:r>
          </w:p>
        </w:tc>
        <w:tc>
          <w:tcPr>
            <w:tcW w:w="2088" w:type="dxa"/>
          </w:tcPr>
          <w:p w14:paraId="1255FD41"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15 (12)</w:t>
            </w:r>
          </w:p>
        </w:tc>
        <w:tc>
          <w:tcPr>
            <w:tcW w:w="1818" w:type="dxa"/>
          </w:tcPr>
          <w:p w14:paraId="07E15B4B" w14:textId="77777777" w:rsidR="0076686D" w:rsidRPr="00513EB8" w:rsidRDefault="0076686D" w:rsidP="0076686D">
            <w:pPr>
              <w:spacing w:before="0" w:line="240" w:lineRule="auto"/>
              <w:rPr>
                <w:rFonts w:eastAsia="Calibri" w:cs="Calibri"/>
                <w:color w:val="000000"/>
                <w:sz w:val="22"/>
                <w:szCs w:val="22"/>
              </w:rPr>
            </w:pPr>
            <w:r w:rsidRPr="00513EB8">
              <w:rPr>
                <w:rFonts w:eastAsia="Calibri" w:cs="Calibri"/>
                <w:color w:val="000000"/>
                <w:sz w:val="22"/>
                <w:szCs w:val="22"/>
              </w:rPr>
              <w:t>78.1</w:t>
            </w:r>
          </w:p>
        </w:tc>
      </w:tr>
    </w:tbl>
    <w:p w14:paraId="0924049D" w14:textId="2B5EF1D2" w:rsidR="00C117BF" w:rsidRPr="00106225" w:rsidRDefault="00327BCC" w:rsidP="00C117BF">
      <w:pPr>
        <w:spacing w:before="0" w:line="240" w:lineRule="auto"/>
        <w:rPr>
          <w:rFonts w:eastAsia="Calibri" w:cs="Calibri"/>
          <w:b/>
          <w:color w:val="000000"/>
          <w:sz w:val="24"/>
        </w:rPr>
      </w:pPr>
      <w:r w:rsidRPr="00106225">
        <w:rPr>
          <w:rFonts w:eastAsia="Georgia" w:cs="Calibri"/>
          <w:noProof/>
          <w:sz w:val="24"/>
          <w:lang w:eastAsia="en-GB"/>
        </w:rPr>
        <w:lastRenderedPageBreak/>
        <mc:AlternateContent>
          <mc:Choice Requires="wps">
            <w:drawing>
              <wp:anchor distT="45720" distB="45720" distL="114300" distR="114300" simplePos="0" relativeHeight="252344320" behindDoc="0" locked="0" layoutInCell="1" allowOverlap="1" wp14:anchorId="4E2819DA" wp14:editId="3EE44EE2">
                <wp:simplePos x="0" y="0"/>
                <wp:positionH relativeFrom="margin">
                  <wp:posOffset>-25325</wp:posOffset>
                </wp:positionH>
                <wp:positionV relativeFrom="page">
                  <wp:posOffset>1108075</wp:posOffset>
                </wp:positionV>
                <wp:extent cx="5532120" cy="353060"/>
                <wp:effectExtent l="0" t="0" r="11430" b="27940"/>
                <wp:wrapSquare wrapText="bothSides"/>
                <wp:docPr id="11"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53060"/>
                        </a:xfrm>
                        <a:prstGeom prst="rect">
                          <a:avLst/>
                        </a:prstGeom>
                        <a:solidFill>
                          <a:sysClr val="window" lastClr="FFFFFF">
                            <a:lumMod val="75000"/>
                          </a:sysClr>
                        </a:solidFill>
                        <a:ln w="9525">
                          <a:solidFill>
                            <a:srgbClr val="000000"/>
                          </a:solidFill>
                          <a:miter lim="800000"/>
                          <a:headEnd/>
                          <a:tailEnd/>
                        </a:ln>
                      </wps:spPr>
                      <wps:txbx>
                        <w:txbxContent>
                          <w:p w14:paraId="0FFEFD0B" w14:textId="491E28FA" w:rsidR="005D26EA" w:rsidRPr="00554586" w:rsidRDefault="005D26EA" w:rsidP="004573E7">
                            <w:pPr>
                              <w:pStyle w:val="Heading37"/>
                              <w:numPr>
                                <w:ilvl w:val="0"/>
                                <w:numId w:val="0"/>
                              </w:numPr>
                              <w:rPr>
                                <w:color w:val="000000" w:themeColor="background2"/>
                              </w:rPr>
                            </w:pPr>
                            <w:r w:rsidRPr="00554586">
                              <w:rPr>
                                <w:color w:val="000000" w:themeColor="background2"/>
                              </w:rPr>
                              <w:t xml:space="preserve">(v)  Progression pipeline between undergraduate and postgraduate student levels </w:t>
                            </w:r>
                          </w:p>
                          <w:p w14:paraId="443E428C" w14:textId="77777777" w:rsidR="005D26EA" w:rsidRPr="00554586" w:rsidRDefault="005D26EA" w:rsidP="004573E7">
                            <w:pPr>
                              <w:pStyle w:val="Heading41"/>
                              <w:ind w:left="357" w:hanging="357"/>
                              <w:rPr>
                                <w:color w:val="000000" w:themeColor="background2"/>
                              </w:rPr>
                            </w:pPr>
                          </w:p>
                          <w:p w14:paraId="238BCD80" w14:textId="77777777" w:rsidR="005D26EA" w:rsidRPr="00554586" w:rsidRDefault="005D26EA" w:rsidP="004573E7">
                            <w:pPr>
                              <w:pStyle w:val="Heading41"/>
                              <w:spacing w:line="240" w:lineRule="auto"/>
                              <w:ind w:left="567"/>
                              <w:rPr>
                                <w:color w:val="000000" w:themeColor="background2"/>
                              </w:rPr>
                            </w:pPr>
                          </w:p>
                          <w:p w14:paraId="45577CC5" w14:textId="77777777" w:rsidR="005D26EA" w:rsidRPr="00554586" w:rsidRDefault="005D26EA" w:rsidP="004573E7">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2819DA" id="_x0000_s1037" type="#_x0000_t202" style="position:absolute;margin-left:-2pt;margin-top:87.25pt;width:435.6pt;height:27.8pt;z-index:25234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" fillcolor="#bfbfbf">
                <v:textbox>
                  <w:txbxContent>
                    <w:p w14:paraId="0FFEFD0B" w14:textId="491E28FA" w:rsidR="005D26EA" w:rsidRPr="00554586" w:rsidRDefault="005D26EA" w:rsidP="004573E7">
                      <w:pPr>
                        <w:pStyle w:val="Heading37"/>
                        <w:numPr>
                          <w:ilvl w:val="0"/>
                          <w:numId w:val="0"/>
                        </w:numPr>
                        <w:rPr>
                          <w:color w:val="000000" w:themeColor="background2"/>
                        </w:rPr>
                      </w:pPr>
                      <w:r w:rsidRPr="00554586">
                        <w:rPr>
                          <w:color w:val="000000" w:themeColor="background2"/>
                        </w:rPr>
                        <w:t xml:space="preserve">(v)  Progression pipeline between undergraduate and postgraduate student levels </w:t>
                      </w:r>
                    </w:p>
                    <w:p w14:paraId="443E428C" w14:textId="77777777" w:rsidR="005D26EA" w:rsidRPr="00554586" w:rsidRDefault="005D26EA" w:rsidP="004573E7">
                      <w:pPr>
                        <w:pStyle w:val="Heading41"/>
                        <w:ind w:left="357" w:hanging="357"/>
                        <w:rPr>
                          <w:color w:val="000000" w:themeColor="background2"/>
                        </w:rPr>
                      </w:pPr>
                    </w:p>
                    <w:p w14:paraId="238BCD80" w14:textId="77777777" w:rsidR="005D26EA" w:rsidRPr="00554586" w:rsidRDefault="005D26EA" w:rsidP="004573E7">
                      <w:pPr>
                        <w:pStyle w:val="Heading41"/>
                        <w:spacing w:line="240" w:lineRule="auto"/>
                        <w:ind w:left="567"/>
                        <w:rPr>
                          <w:color w:val="000000" w:themeColor="background2"/>
                        </w:rPr>
                      </w:pPr>
                    </w:p>
                    <w:p w14:paraId="45577CC5" w14:textId="77777777" w:rsidR="005D26EA" w:rsidRPr="00554586" w:rsidRDefault="005D26EA" w:rsidP="004573E7">
                      <w:pPr>
                        <w:rPr>
                          <w:color w:val="000000" w:themeColor="background2"/>
                        </w:rPr>
                      </w:pPr>
                    </w:p>
                  </w:txbxContent>
                </v:textbox>
                <w10:wrap type="square" anchorx="margin" anchory="page"/>
              </v:shape>
            </w:pict>
          </mc:Fallback>
        </mc:AlternateContent>
      </w:r>
    </w:p>
    <w:p w14:paraId="79004F27" w14:textId="2FCB7547" w:rsidR="00F3726D" w:rsidRDefault="00D01541" w:rsidP="009D094E">
      <w:pPr>
        <w:spacing w:before="0" w:line="240" w:lineRule="auto"/>
        <w:rPr>
          <w:rFonts w:eastAsia="Times New Roman" w:cs="Calibri"/>
          <w:bCs/>
          <w:color w:val="000000"/>
          <w:sz w:val="24"/>
          <w:lang w:val="en-US" w:eastAsia="en-GB"/>
        </w:rPr>
      </w:pPr>
      <w:r w:rsidRPr="00106225">
        <w:rPr>
          <w:rFonts w:eastAsia="Times New Roman" w:cs="Calibri"/>
          <w:bCs/>
          <w:color w:val="000000"/>
          <w:sz w:val="24"/>
          <w:lang w:val="en-US" w:eastAsia="en-GB"/>
        </w:rPr>
        <w:t>We have implemented a number of initiatives to support the progression of students from UG to PG level</w:t>
      </w:r>
      <w:r w:rsidR="00F21D44" w:rsidRPr="00106225">
        <w:rPr>
          <w:rFonts w:eastAsia="Times New Roman" w:cs="Calibri"/>
          <w:bCs/>
          <w:color w:val="000000"/>
          <w:sz w:val="24"/>
          <w:lang w:val="en-US" w:eastAsia="en-GB"/>
        </w:rPr>
        <w:t xml:space="preserve"> study</w:t>
      </w:r>
      <w:r w:rsidR="00554586">
        <w:rPr>
          <w:rFonts w:eastAsia="Times New Roman" w:cs="Calibri"/>
          <w:bCs/>
          <w:color w:val="000000"/>
          <w:sz w:val="24"/>
          <w:lang w:val="en-US" w:eastAsia="en-GB"/>
        </w:rPr>
        <w:t xml:space="preserve"> and graduate level jobs which has translated into</w:t>
      </w:r>
      <w:r w:rsidR="00F21D44" w:rsidRPr="00106225">
        <w:rPr>
          <w:rFonts w:eastAsia="Times New Roman" w:cs="Calibri"/>
          <w:bCs/>
          <w:color w:val="000000"/>
          <w:sz w:val="24"/>
          <w:lang w:val="en-US" w:eastAsia="en-GB"/>
        </w:rPr>
        <w:t xml:space="preserve"> </w:t>
      </w:r>
      <w:r w:rsidR="00554586">
        <w:rPr>
          <w:rFonts w:eastAsia="Times New Roman" w:cs="Calibri"/>
          <w:bCs/>
          <w:color w:val="000000"/>
          <w:sz w:val="24"/>
          <w:lang w:val="en-US" w:eastAsia="en-GB"/>
        </w:rPr>
        <w:t xml:space="preserve">overall </w:t>
      </w:r>
      <w:r w:rsidR="00F21D44" w:rsidRPr="00106225">
        <w:rPr>
          <w:rFonts w:eastAsia="Times New Roman" w:cs="Calibri"/>
          <w:bCs/>
          <w:color w:val="000000"/>
          <w:sz w:val="24"/>
          <w:lang w:val="en-US" w:eastAsia="en-GB"/>
        </w:rPr>
        <w:t>improvement over the last 5 years</w:t>
      </w:r>
      <w:r w:rsidR="006645B6" w:rsidRPr="00106225">
        <w:rPr>
          <w:rFonts w:eastAsia="Times New Roman" w:cs="Calibri"/>
          <w:bCs/>
          <w:color w:val="000000"/>
          <w:sz w:val="24"/>
          <w:lang w:val="en-US" w:eastAsia="en-GB"/>
        </w:rPr>
        <w:t xml:space="preserve"> (</w:t>
      </w:r>
      <w:r w:rsidR="008722D7">
        <w:rPr>
          <w:rFonts w:eastAsia="Times New Roman" w:cs="Calibri"/>
          <w:b/>
          <w:bCs/>
          <w:color w:val="000000"/>
          <w:sz w:val="24"/>
          <w:lang w:val="en-US" w:eastAsia="en-GB"/>
        </w:rPr>
        <w:t>Table 4.7</w:t>
      </w:r>
      <w:r w:rsidR="006645B6" w:rsidRPr="002D2CC5">
        <w:rPr>
          <w:rFonts w:eastAsia="Times New Roman" w:cs="Calibri"/>
          <w:bCs/>
          <w:color w:val="000000"/>
          <w:sz w:val="24"/>
          <w:lang w:val="en-US" w:eastAsia="en-GB"/>
        </w:rPr>
        <w:t>)</w:t>
      </w:r>
      <w:r w:rsidRPr="002D2CC5">
        <w:rPr>
          <w:rFonts w:eastAsia="Times New Roman" w:cs="Calibri"/>
          <w:bCs/>
          <w:color w:val="000000"/>
          <w:sz w:val="24"/>
          <w:lang w:val="en-US" w:eastAsia="en-GB"/>
        </w:rPr>
        <w:t>.</w:t>
      </w:r>
      <w:r w:rsidR="00F3726D">
        <w:rPr>
          <w:rFonts w:eastAsia="Times New Roman" w:cs="Calibri"/>
          <w:bCs/>
          <w:color w:val="000000"/>
          <w:sz w:val="24"/>
          <w:lang w:val="en-US" w:eastAsia="en-GB"/>
        </w:rPr>
        <w:t xml:space="preserve"> Numbers fell slightly in 2015/16 but the percentage of students entering graduate level work rose to 81% and we will continue to monitor these trends. </w:t>
      </w:r>
    </w:p>
    <w:p w14:paraId="65AC3A43" w14:textId="36E4D9BA" w:rsidR="00F3726D" w:rsidRDefault="00F3726D" w:rsidP="009D094E">
      <w:pPr>
        <w:spacing w:before="0" w:line="240" w:lineRule="auto"/>
        <w:rPr>
          <w:rFonts w:eastAsia="Times New Roman" w:cs="Calibri"/>
          <w:bCs/>
          <w:color w:val="000000"/>
          <w:sz w:val="24"/>
          <w:lang w:val="en-US" w:eastAsia="en-GB"/>
        </w:rPr>
      </w:pPr>
    </w:p>
    <w:p w14:paraId="24C1B0BD" w14:textId="33A3A0EF" w:rsidR="006645B6" w:rsidRPr="00106225" w:rsidRDefault="00C80E59" w:rsidP="009D094E">
      <w:pPr>
        <w:spacing w:before="0" w:line="240" w:lineRule="auto"/>
        <w:rPr>
          <w:rFonts w:eastAsia="Times New Roman" w:cs="Calibri"/>
          <w:bCs/>
          <w:color w:val="000000"/>
          <w:sz w:val="24"/>
          <w:lang w:val="en-US" w:eastAsia="en-GB"/>
        </w:rPr>
      </w:pPr>
      <w:r w:rsidRPr="00106225">
        <w:rPr>
          <w:rFonts w:eastAsia="Times New Roman" w:cs="Calibri"/>
          <w:bCs/>
          <w:color w:val="000000"/>
          <w:sz w:val="24"/>
          <w:lang w:val="en-US" w:eastAsia="en-GB"/>
        </w:rPr>
        <w:t xml:space="preserve">Working with the SLS Careers Adviser and the Directors of PGT and PGR we ensure that options for postgraduate study are highlighted to students in timetabled sessions from year 1 of </w:t>
      </w:r>
      <w:r w:rsidR="00A0044C" w:rsidRPr="00106225">
        <w:rPr>
          <w:rFonts w:eastAsia="Times New Roman" w:cs="Calibri"/>
          <w:bCs/>
          <w:color w:val="000000"/>
          <w:sz w:val="24"/>
          <w:lang w:val="en-US" w:eastAsia="en-GB"/>
        </w:rPr>
        <w:t xml:space="preserve">each </w:t>
      </w:r>
      <w:r w:rsidRPr="00106225">
        <w:rPr>
          <w:rFonts w:eastAsia="Times New Roman" w:cs="Calibri"/>
          <w:bCs/>
          <w:color w:val="000000"/>
          <w:sz w:val="24"/>
          <w:lang w:val="en-US" w:eastAsia="en-GB"/>
        </w:rPr>
        <w:t>degree</w:t>
      </w:r>
      <w:r w:rsidR="00F84692" w:rsidRPr="00106225">
        <w:rPr>
          <w:rFonts w:eastAsia="Times New Roman" w:cs="Calibri"/>
          <w:bCs/>
          <w:color w:val="000000"/>
          <w:sz w:val="24"/>
          <w:lang w:val="en-US" w:eastAsia="en-GB"/>
        </w:rPr>
        <w:t xml:space="preserve"> and applications are supported through </w:t>
      </w:r>
      <w:r w:rsidR="00A0044C" w:rsidRPr="00106225">
        <w:rPr>
          <w:rFonts w:eastAsia="Times New Roman" w:cs="Calibri"/>
          <w:bCs/>
          <w:color w:val="000000"/>
          <w:sz w:val="24"/>
          <w:lang w:val="en-US" w:eastAsia="en-GB"/>
        </w:rPr>
        <w:t>one-to-one</w:t>
      </w:r>
      <w:r w:rsidR="00F84692" w:rsidRPr="00106225">
        <w:rPr>
          <w:rFonts w:eastAsia="Times New Roman" w:cs="Calibri"/>
          <w:bCs/>
          <w:color w:val="000000"/>
          <w:sz w:val="24"/>
          <w:lang w:val="en-US" w:eastAsia="en-GB"/>
        </w:rPr>
        <w:t xml:space="preserve"> appointments and tailored workshops open to all</w:t>
      </w:r>
      <w:r w:rsidRPr="00106225">
        <w:rPr>
          <w:rFonts w:eastAsia="Times New Roman" w:cs="Calibri"/>
          <w:bCs/>
          <w:color w:val="000000"/>
          <w:sz w:val="24"/>
          <w:lang w:val="en-US" w:eastAsia="en-GB"/>
        </w:rPr>
        <w:t xml:space="preserve">. </w:t>
      </w:r>
      <w:r w:rsidR="00F84692" w:rsidRPr="00106225">
        <w:rPr>
          <w:rFonts w:eastAsia="Times New Roman" w:cs="Calibri"/>
          <w:bCs/>
          <w:color w:val="000000"/>
          <w:sz w:val="24"/>
          <w:lang w:val="en-US" w:eastAsia="en-GB"/>
        </w:rPr>
        <w:t>The</w:t>
      </w:r>
      <w:r w:rsidRPr="00106225">
        <w:rPr>
          <w:rFonts w:eastAsia="Times New Roman" w:cs="Calibri"/>
          <w:bCs/>
          <w:color w:val="000000"/>
          <w:sz w:val="24"/>
          <w:lang w:val="en-US" w:eastAsia="en-GB"/>
        </w:rPr>
        <w:t xml:space="preserve"> introduction of the 4-year undergraduate MBio programme in 2013 has also enabled those st</w:t>
      </w:r>
      <w:r w:rsidR="00B27C1C" w:rsidRPr="00106225">
        <w:rPr>
          <w:rFonts w:eastAsia="Times New Roman" w:cs="Calibri"/>
          <w:bCs/>
          <w:color w:val="000000"/>
          <w:sz w:val="24"/>
          <w:lang w:val="en-US" w:eastAsia="en-GB"/>
        </w:rPr>
        <w:t>udents who are committed to a PhD</w:t>
      </w:r>
      <w:r w:rsidRPr="00106225">
        <w:rPr>
          <w:rFonts w:eastAsia="Times New Roman" w:cs="Calibri"/>
          <w:bCs/>
          <w:color w:val="000000"/>
          <w:sz w:val="24"/>
          <w:lang w:val="en-US" w:eastAsia="en-GB"/>
        </w:rPr>
        <w:t xml:space="preserve"> </w:t>
      </w:r>
      <w:r w:rsidR="00A0044C" w:rsidRPr="00106225">
        <w:rPr>
          <w:rFonts w:eastAsia="Times New Roman" w:cs="Calibri"/>
          <w:bCs/>
          <w:color w:val="000000"/>
          <w:sz w:val="24"/>
          <w:lang w:val="en-US" w:eastAsia="en-GB"/>
        </w:rPr>
        <w:t xml:space="preserve">but </w:t>
      </w:r>
      <w:r w:rsidRPr="00106225">
        <w:rPr>
          <w:rFonts w:eastAsia="Times New Roman" w:cs="Calibri"/>
          <w:bCs/>
          <w:color w:val="000000"/>
          <w:sz w:val="24"/>
          <w:lang w:val="en-US" w:eastAsia="en-GB"/>
        </w:rPr>
        <w:t>unable to obtain a place following their 3</w:t>
      </w:r>
      <w:r w:rsidRPr="00106225">
        <w:rPr>
          <w:rFonts w:eastAsia="Times New Roman" w:cs="Calibri"/>
          <w:bCs/>
          <w:color w:val="000000"/>
          <w:sz w:val="24"/>
          <w:vertAlign w:val="superscript"/>
          <w:lang w:val="en-US" w:eastAsia="en-GB"/>
        </w:rPr>
        <w:t>rd</w:t>
      </w:r>
      <w:r w:rsidRPr="00106225">
        <w:rPr>
          <w:rFonts w:eastAsia="Times New Roman" w:cs="Calibri"/>
          <w:bCs/>
          <w:color w:val="000000"/>
          <w:sz w:val="24"/>
          <w:lang w:val="en-US" w:eastAsia="en-GB"/>
        </w:rPr>
        <w:t xml:space="preserve"> year to further build up the research experience required. </w:t>
      </w:r>
    </w:p>
    <w:p w14:paraId="0E609C1E" w14:textId="77777777" w:rsidR="00F3726D" w:rsidRPr="00106225" w:rsidRDefault="00F3726D" w:rsidP="009D094E">
      <w:pPr>
        <w:spacing w:before="0" w:line="240" w:lineRule="auto"/>
        <w:rPr>
          <w:rFonts w:eastAsia="Times New Roman" w:cs="Calibri"/>
          <w:bCs/>
          <w:color w:val="000000"/>
          <w:sz w:val="24"/>
          <w:lang w:val="en-US" w:eastAsia="en-GB"/>
        </w:rPr>
      </w:pPr>
    </w:p>
    <w:p w14:paraId="35A60FFD" w14:textId="41A52458" w:rsidR="006645B6" w:rsidRPr="00106225" w:rsidRDefault="006645B6" w:rsidP="009D094E">
      <w:pPr>
        <w:spacing w:before="0" w:line="240" w:lineRule="auto"/>
        <w:rPr>
          <w:rFonts w:eastAsia="Times New Roman" w:cs="Calibri"/>
          <w:b/>
          <w:bCs/>
          <w:color w:val="000000"/>
          <w:sz w:val="24"/>
          <w:lang w:val="en-US" w:eastAsia="en-GB"/>
        </w:rPr>
      </w:pPr>
      <w:r w:rsidRPr="00106225">
        <w:rPr>
          <w:rFonts w:eastAsia="Times New Roman" w:cs="Calibri"/>
          <w:b/>
          <w:bCs/>
          <w:color w:val="000000"/>
          <w:sz w:val="24"/>
          <w:lang w:val="en-US" w:eastAsia="en-GB"/>
        </w:rPr>
        <w:t>Table 4.</w:t>
      </w:r>
      <w:r w:rsidR="008722D7">
        <w:rPr>
          <w:rFonts w:eastAsia="Times New Roman" w:cs="Calibri"/>
          <w:b/>
          <w:bCs/>
          <w:color w:val="000000"/>
          <w:sz w:val="24"/>
          <w:lang w:val="en-US" w:eastAsia="en-GB"/>
        </w:rPr>
        <w:t>7</w:t>
      </w:r>
      <w:r w:rsidRPr="00106225">
        <w:rPr>
          <w:rFonts w:eastAsia="Times New Roman" w:cs="Calibri"/>
          <w:b/>
          <w:bCs/>
          <w:color w:val="000000"/>
          <w:sz w:val="24"/>
          <w:lang w:val="en-US" w:eastAsia="en-GB"/>
        </w:rPr>
        <w:t xml:space="preserve"> DLHE students entering further study</w:t>
      </w:r>
      <w:r w:rsidR="00AB45C0" w:rsidRPr="00106225">
        <w:rPr>
          <w:rFonts w:eastAsia="Times New Roman" w:cs="Calibri"/>
          <w:b/>
          <w:bCs/>
          <w:color w:val="000000"/>
          <w:sz w:val="24"/>
          <w:lang w:val="en-US" w:eastAsia="en-GB"/>
        </w:rPr>
        <w:t xml:space="preserve"> </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280"/>
        <w:gridCol w:w="1480"/>
        <w:gridCol w:w="1480"/>
        <w:gridCol w:w="1480"/>
      </w:tblGrid>
      <w:tr w:rsidR="00724933" w:rsidRPr="00513EB8" w14:paraId="1E252BC6" w14:textId="5EC82633" w:rsidTr="00744146">
        <w:trPr>
          <w:trHeight w:val="280"/>
        </w:trPr>
        <w:tc>
          <w:tcPr>
            <w:tcW w:w="2280" w:type="dxa"/>
            <w:shd w:val="clear" w:color="auto" w:fill="D9D9D9" w:themeFill="background1" w:themeFillShade="D9"/>
          </w:tcPr>
          <w:p w14:paraId="4EFC74F0" w14:textId="77777777"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Academic year</w:t>
            </w:r>
          </w:p>
        </w:tc>
        <w:tc>
          <w:tcPr>
            <w:tcW w:w="1480" w:type="dxa"/>
            <w:shd w:val="clear" w:color="auto" w:fill="D9D9D9" w:themeFill="background1" w:themeFillShade="D9"/>
          </w:tcPr>
          <w:p w14:paraId="461F05E3" w14:textId="2393CC66" w:rsidR="00724933" w:rsidRPr="00513EB8" w:rsidRDefault="00724933">
            <w:pPr>
              <w:autoSpaceDE w:val="0"/>
              <w:autoSpaceDN w:val="0"/>
              <w:adjustRightInd w:val="0"/>
              <w:spacing w:before="0" w:line="240" w:lineRule="auto"/>
              <w:jc w:val="center"/>
              <w:rPr>
                <w:rFonts w:cs="Calibri"/>
                <w:b/>
                <w:color w:val="000000"/>
                <w:sz w:val="22"/>
                <w:szCs w:val="22"/>
                <w:lang w:val="en-US"/>
              </w:rPr>
            </w:pPr>
            <w:r w:rsidRPr="00513EB8">
              <w:rPr>
                <w:rFonts w:cs="Calibri"/>
                <w:b/>
                <w:color w:val="000000"/>
                <w:sz w:val="22"/>
                <w:szCs w:val="22"/>
                <w:lang w:val="en-US"/>
              </w:rPr>
              <w:t>Male</w:t>
            </w:r>
          </w:p>
        </w:tc>
        <w:tc>
          <w:tcPr>
            <w:tcW w:w="1480" w:type="dxa"/>
            <w:shd w:val="clear" w:color="auto" w:fill="D9D9D9" w:themeFill="background1" w:themeFillShade="D9"/>
          </w:tcPr>
          <w:p w14:paraId="2F31A21E" w14:textId="77777777" w:rsidR="00724933" w:rsidRPr="00513EB8" w:rsidRDefault="00724933">
            <w:pPr>
              <w:autoSpaceDE w:val="0"/>
              <w:autoSpaceDN w:val="0"/>
              <w:adjustRightInd w:val="0"/>
              <w:spacing w:before="0" w:line="240" w:lineRule="auto"/>
              <w:jc w:val="center"/>
              <w:rPr>
                <w:rFonts w:cs="Calibri"/>
                <w:b/>
                <w:color w:val="000000"/>
                <w:sz w:val="22"/>
                <w:szCs w:val="22"/>
                <w:lang w:val="en-US"/>
              </w:rPr>
            </w:pPr>
            <w:r w:rsidRPr="00513EB8">
              <w:rPr>
                <w:rFonts w:cs="Calibri"/>
                <w:b/>
                <w:color w:val="000000"/>
                <w:sz w:val="22"/>
                <w:szCs w:val="22"/>
                <w:lang w:val="en-US"/>
              </w:rPr>
              <w:t>Female</w:t>
            </w:r>
          </w:p>
        </w:tc>
        <w:tc>
          <w:tcPr>
            <w:tcW w:w="1480" w:type="dxa"/>
            <w:shd w:val="clear" w:color="auto" w:fill="D9D9D9" w:themeFill="background1" w:themeFillShade="D9"/>
          </w:tcPr>
          <w:p w14:paraId="3F6E5D13" w14:textId="5A0CA25E" w:rsidR="00724933" w:rsidRPr="00513EB8" w:rsidRDefault="00724933">
            <w:pPr>
              <w:autoSpaceDE w:val="0"/>
              <w:autoSpaceDN w:val="0"/>
              <w:adjustRightInd w:val="0"/>
              <w:spacing w:before="0" w:line="240" w:lineRule="auto"/>
              <w:jc w:val="center"/>
              <w:rPr>
                <w:rFonts w:cs="Calibri"/>
                <w:b/>
                <w:color w:val="000000"/>
                <w:sz w:val="22"/>
                <w:szCs w:val="22"/>
                <w:lang w:val="en-US"/>
              </w:rPr>
            </w:pPr>
            <w:r w:rsidRPr="00513EB8">
              <w:rPr>
                <w:rFonts w:cs="Calibri"/>
                <w:b/>
                <w:color w:val="000000"/>
                <w:sz w:val="22"/>
                <w:szCs w:val="22"/>
                <w:lang w:val="en-US"/>
              </w:rPr>
              <w:t>Total (% population)</w:t>
            </w:r>
          </w:p>
        </w:tc>
      </w:tr>
      <w:tr w:rsidR="00724933" w:rsidRPr="00513EB8" w14:paraId="39CE88C2" w14:textId="07F586FC" w:rsidTr="00744146">
        <w:trPr>
          <w:trHeight w:val="280"/>
        </w:trPr>
        <w:tc>
          <w:tcPr>
            <w:tcW w:w="2280" w:type="dxa"/>
            <w:shd w:val="clear" w:color="auto" w:fill="D9D9D9" w:themeFill="background1" w:themeFillShade="D9"/>
          </w:tcPr>
          <w:p w14:paraId="130CFA5D" w14:textId="77777777"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2011/12</w:t>
            </w:r>
          </w:p>
        </w:tc>
        <w:tc>
          <w:tcPr>
            <w:tcW w:w="1480" w:type="dxa"/>
          </w:tcPr>
          <w:p w14:paraId="73ED746F" w14:textId="77777777"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28</w:t>
            </w:r>
          </w:p>
        </w:tc>
        <w:tc>
          <w:tcPr>
            <w:tcW w:w="1480" w:type="dxa"/>
          </w:tcPr>
          <w:p w14:paraId="7798BE6E" w14:textId="77777777"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36</w:t>
            </w:r>
          </w:p>
        </w:tc>
        <w:tc>
          <w:tcPr>
            <w:tcW w:w="1480" w:type="dxa"/>
          </w:tcPr>
          <w:p w14:paraId="7148264B" w14:textId="650D9618" w:rsidR="00724933" w:rsidRPr="00513EB8" w:rsidRDefault="00554586">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64</w:t>
            </w:r>
          </w:p>
        </w:tc>
      </w:tr>
      <w:tr w:rsidR="00724933" w:rsidRPr="00513EB8" w14:paraId="7D21D1A8" w14:textId="77F206A6" w:rsidTr="00744146">
        <w:trPr>
          <w:trHeight w:val="280"/>
        </w:trPr>
        <w:tc>
          <w:tcPr>
            <w:tcW w:w="2280" w:type="dxa"/>
            <w:shd w:val="clear" w:color="auto" w:fill="D9D9D9" w:themeFill="background1" w:themeFillShade="D9"/>
          </w:tcPr>
          <w:p w14:paraId="43614BA0" w14:textId="77777777"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2012/13</w:t>
            </w:r>
          </w:p>
        </w:tc>
        <w:tc>
          <w:tcPr>
            <w:tcW w:w="1480" w:type="dxa"/>
          </w:tcPr>
          <w:p w14:paraId="069F081A" w14:textId="2A8B051A"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32</w:t>
            </w:r>
          </w:p>
        </w:tc>
        <w:tc>
          <w:tcPr>
            <w:tcW w:w="1480" w:type="dxa"/>
          </w:tcPr>
          <w:p w14:paraId="1E069228" w14:textId="3BBA6ACA"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50</w:t>
            </w:r>
          </w:p>
        </w:tc>
        <w:tc>
          <w:tcPr>
            <w:tcW w:w="1480" w:type="dxa"/>
          </w:tcPr>
          <w:p w14:paraId="1AF614CE" w14:textId="5543FBDF" w:rsidR="00724933" w:rsidRPr="00513EB8" w:rsidRDefault="00554586">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82</w:t>
            </w:r>
          </w:p>
        </w:tc>
      </w:tr>
      <w:tr w:rsidR="00724933" w:rsidRPr="00513EB8" w14:paraId="769D25DC" w14:textId="6D88D81C" w:rsidTr="00744146">
        <w:trPr>
          <w:trHeight w:val="280"/>
        </w:trPr>
        <w:tc>
          <w:tcPr>
            <w:tcW w:w="2280" w:type="dxa"/>
            <w:shd w:val="clear" w:color="auto" w:fill="D9D9D9" w:themeFill="background1" w:themeFillShade="D9"/>
          </w:tcPr>
          <w:p w14:paraId="15752507" w14:textId="77777777"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2013/14</w:t>
            </w:r>
          </w:p>
        </w:tc>
        <w:tc>
          <w:tcPr>
            <w:tcW w:w="1480" w:type="dxa"/>
          </w:tcPr>
          <w:p w14:paraId="4A1A2EEC" w14:textId="1EA5D460"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31</w:t>
            </w:r>
          </w:p>
        </w:tc>
        <w:tc>
          <w:tcPr>
            <w:tcW w:w="1480" w:type="dxa"/>
          </w:tcPr>
          <w:p w14:paraId="6986E21B" w14:textId="77777777"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42</w:t>
            </w:r>
          </w:p>
        </w:tc>
        <w:tc>
          <w:tcPr>
            <w:tcW w:w="1480" w:type="dxa"/>
          </w:tcPr>
          <w:p w14:paraId="35D789A2" w14:textId="2C227C18" w:rsidR="00724933" w:rsidRPr="00513EB8" w:rsidRDefault="00554586">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73</w:t>
            </w:r>
          </w:p>
        </w:tc>
      </w:tr>
      <w:tr w:rsidR="00724933" w:rsidRPr="00513EB8" w14:paraId="2D89DD69" w14:textId="28C7CF37" w:rsidTr="00744146">
        <w:trPr>
          <w:trHeight w:val="280"/>
        </w:trPr>
        <w:tc>
          <w:tcPr>
            <w:tcW w:w="2280" w:type="dxa"/>
            <w:shd w:val="clear" w:color="auto" w:fill="D9D9D9" w:themeFill="background1" w:themeFillShade="D9"/>
          </w:tcPr>
          <w:p w14:paraId="05C25306" w14:textId="77777777"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2014/15</w:t>
            </w:r>
          </w:p>
        </w:tc>
        <w:tc>
          <w:tcPr>
            <w:tcW w:w="1480" w:type="dxa"/>
          </w:tcPr>
          <w:p w14:paraId="0AF7C874" w14:textId="36C2E0A8"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33</w:t>
            </w:r>
          </w:p>
        </w:tc>
        <w:tc>
          <w:tcPr>
            <w:tcW w:w="1480" w:type="dxa"/>
          </w:tcPr>
          <w:p w14:paraId="5ED1B140" w14:textId="77777777"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54</w:t>
            </w:r>
          </w:p>
        </w:tc>
        <w:tc>
          <w:tcPr>
            <w:tcW w:w="1480" w:type="dxa"/>
          </w:tcPr>
          <w:p w14:paraId="14652FC6" w14:textId="41FF75A4" w:rsidR="00724933" w:rsidRPr="00513EB8" w:rsidRDefault="00554586">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87</w:t>
            </w:r>
          </w:p>
        </w:tc>
      </w:tr>
      <w:tr w:rsidR="00724933" w:rsidRPr="00513EB8" w14:paraId="024368B8" w14:textId="08E67AA7" w:rsidTr="00744146">
        <w:trPr>
          <w:trHeight w:val="280"/>
        </w:trPr>
        <w:tc>
          <w:tcPr>
            <w:tcW w:w="2280" w:type="dxa"/>
            <w:shd w:val="clear" w:color="auto" w:fill="D9D9D9" w:themeFill="background1" w:themeFillShade="D9"/>
          </w:tcPr>
          <w:p w14:paraId="1CFFD3F9" w14:textId="297FA3B2" w:rsidR="00724933" w:rsidRPr="00513EB8" w:rsidRDefault="00724933">
            <w:pPr>
              <w:autoSpaceDE w:val="0"/>
              <w:autoSpaceDN w:val="0"/>
              <w:adjustRightInd w:val="0"/>
              <w:spacing w:before="0" w:line="240" w:lineRule="auto"/>
              <w:rPr>
                <w:rFonts w:cs="Calibri"/>
                <w:b/>
                <w:color w:val="000000"/>
                <w:sz w:val="22"/>
                <w:szCs w:val="22"/>
                <w:lang w:val="en-US"/>
              </w:rPr>
            </w:pPr>
            <w:r w:rsidRPr="00513EB8">
              <w:rPr>
                <w:rFonts w:cs="Calibri"/>
                <w:b/>
                <w:color w:val="000000"/>
                <w:sz w:val="22"/>
                <w:szCs w:val="22"/>
                <w:lang w:val="en-US"/>
              </w:rPr>
              <w:t>2015/16</w:t>
            </w:r>
          </w:p>
        </w:tc>
        <w:tc>
          <w:tcPr>
            <w:tcW w:w="1480" w:type="dxa"/>
          </w:tcPr>
          <w:p w14:paraId="1D73AE3B" w14:textId="5B82061E"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28</w:t>
            </w:r>
          </w:p>
        </w:tc>
        <w:tc>
          <w:tcPr>
            <w:tcW w:w="1480" w:type="dxa"/>
          </w:tcPr>
          <w:p w14:paraId="79EFDECD" w14:textId="77777777" w:rsidR="00724933" w:rsidRPr="00513EB8" w:rsidRDefault="00724933">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45</w:t>
            </w:r>
          </w:p>
        </w:tc>
        <w:tc>
          <w:tcPr>
            <w:tcW w:w="1480" w:type="dxa"/>
          </w:tcPr>
          <w:p w14:paraId="0CFC033B" w14:textId="0050F504" w:rsidR="00724933" w:rsidRPr="00513EB8" w:rsidRDefault="00554586">
            <w:pPr>
              <w:autoSpaceDE w:val="0"/>
              <w:autoSpaceDN w:val="0"/>
              <w:adjustRightInd w:val="0"/>
              <w:spacing w:before="0" w:line="240" w:lineRule="auto"/>
              <w:jc w:val="center"/>
              <w:rPr>
                <w:rFonts w:cs="Calibri"/>
                <w:color w:val="000000"/>
                <w:sz w:val="22"/>
                <w:szCs w:val="22"/>
                <w:lang w:val="en-US"/>
              </w:rPr>
            </w:pPr>
            <w:r w:rsidRPr="00513EB8">
              <w:rPr>
                <w:rFonts w:cs="Calibri"/>
                <w:color w:val="000000"/>
                <w:sz w:val="22"/>
                <w:szCs w:val="22"/>
                <w:lang w:val="en-US"/>
              </w:rPr>
              <w:t>73</w:t>
            </w:r>
          </w:p>
        </w:tc>
      </w:tr>
    </w:tbl>
    <w:p w14:paraId="3B1708A6" w14:textId="77777777" w:rsidR="00513EB8" w:rsidRDefault="00513EB8" w:rsidP="009D094E">
      <w:pPr>
        <w:spacing w:before="0" w:line="240" w:lineRule="auto"/>
        <w:rPr>
          <w:rFonts w:eastAsia="Times New Roman" w:cs="Calibri"/>
          <w:bCs/>
          <w:i/>
          <w:color w:val="000000"/>
          <w:sz w:val="24"/>
          <w:lang w:val="en-US" w:eastAsia="en-GB"/>
        </w:rPr>
      </w:pPr>
    </w:p>
    <w:p w14:paraId="1AE51D74" w14:textId="62D71973" w:rsidR="00F21D44" w:rsidRPr="00106225" w:rsidRDefault="00F21D44" w:rsidP="009D094E">
      <w:pPr>
        <w:spacing w:before="0" w:line="240" w:lineRule="auto"/>
        <w:rPr>
          <w:rFonts w:eastAsia="Times New Roman" w:cs="Calibri"/>
          <w:bCs/>
          <w:i/>
          <w:color w:val="000000"/>
          <w:sz w:val="24"/>
          <w:lang w:val="en-US" w:eastAsia="en-GB"/>
        </w:rPr>
      </w:pPr>
      <w:r w:rsidRPr="00106225">
        <w:rPr>
          <w:rFonts w:eastAsia="Times New Roman" w:cs="Calibri"/>
          <w:bCs/>
          <w:i/>
          <w:color w:val="000000"/>
          <w:sz w:val="24"/>
          <w:lang w:val="en-US" w:eastAsia="en-GB"/>
        </w:rPr>
        <w:t xml:space="preserve">Our </w:t>
      </w:r>
      <w:r w:rsidRPr="00106225">
        <w:rPr>
          <w:rFonts w:eastAsia="Times New Roman" w:cs="Calibri"/>
          <w:b/>
          <w:bCs/>
          <w:i/>
          <w:color w:val="000000"/>
          <w:sz w:val="24"/>
          <w:lang w:val="en-US" w:eastAsia="en-GB"/>
        </w:rPr>
        <w:t>Bronze Action Plan</w:t>
      </w:r>
      <w:r w:rsidRPr="00106225">
        <w:rPr>
          <w:rFonts w:eastAsia="Times New Roman" w:cs="Calibri"/>
          <w:bCs/>
          <w:i/>
          <w:color w:val="000000"/>
          <w:sz w:val="24"/>
          <w:lang w:val="en-US" w:eastAsia="en-GB"/>
        </w:rPr>
        <w:t xml:space="preserve"> committed to improv</w:t>
      </w:r>
      <w:r w:rsidR="00AB45C0" w:rsidRPr="00106225">
        <w:rPr>
          <w:rFonts w:eastAsia="Times New Roman" w:cs="Calibri"/>
          <w:bCs/>
          <w:i/>
          <w:color w:val="000000"/>
          <w:sz w:val="24"/>
          <w:lang w:val="en-US" w:eastAsia="en-GB"/>
        </w:rPr>
        <w:t>ing</w:t>
      </w:r>
      <w:r w:rsidRPr="00106225">
        <w:rPr>
          <w:rFonts w:eastAsia="Times New Roman" w:cs="Calibri"/>
          <w:bCs/>
          <w:i/>
          <w:color w:val="000000"/>
          <w:sz w:val="24"/>
          <w:lang w:val="en-US" w:eastAsia="en-GB"/>
        </w:rPr>
        <w:t xml:space="preserve"> the number of students successfully gaining access to Medical School. We implemented the </w:t>
      </w:r>
      <w:r w:rsidRPr="00106225">
        <w:rPr>
          <w:rFonts w:eastAsia="Calibri" w:cs="Calibri"/>
          <w:i/>
          <w:color w:val="000000"/>
          <w:sz w:val="24"/>
          <w:lang w:val="en-US"/>
        </w:rPr>
        <w:t>Medicine Application Support Program (MASP) which supported through the process and improved the number of successful ap</w:t>
      </w:r>
      <w:r w:rsidR="00513EB8">
        <w:rPr>
          <w:rFonts w:eastAsia="Calibri" w:cs="Calibri"/>
          <w:i/>
          <w:color w:val="000000"/>
          <w:sz w:val="24"/>
          <w:lang w:val="en-US"/>
        </w:rPr>
        <w:t>plicants from 11 (2014/15) to 31 (2015/16) and 25</w:t>
      </w:r>
      <w:r w:rsidRPr="00106225">
        <w:rPr>
          <w:rFonts w:eastAsia="Calibri" w:cs="Calibri"/>
          <w:i/>
          <w:color w:val="000000"/>
          <w:sz w:val="24"/>
          <w:lang w:val="en-US"/>
        </w:rPr>
        <w:t xml:space="preserve"> (2016/17) (</w:t>
      </w:r>
      <w:r w:rsidRPr="00106225">
        <w:rPr>
          <w:rFonts w:eastAsia="Calibri" w:cs="Calibri"/>
          <w:b/>
          <w:i/>
          <w:color w:val="000000"/>
          <w:sz w:val="24"/>
          <w:lang w:val="en-US"/>
        </w:rPr>
        <w:t>Table 4.</w:t>
      </w:r>
      <w:r w:rsidR="008722D7">
        <w:rPr>
          <w:rFonts w:eastAsia="Calibri" w:cs="Calibri"/>
          <w:b/>
          <w:i/>
          <w:color w:val="000000"/>
          <w:sz w:val="24"/>
          <w:lang w:val="en-US"/>
        </w:rPr>
        <w:t>8</w:t>
      </w:r>
      <w:r w:rsidRPr="00106225">
        <w:rPr>
          <w:rFonts w:eastAsia="Calibri" w:cs="Calibri"/>
          <w:i/>
          <w:color w:val="000000"/>
          <w:sz w:val="24"/>
          <w:lang w:val="en-US"/>
        </w:rPr>
        <w:t>).</w:t>
      </w:r>
    </w:p>
    <w:p w14:paraId="2A4D0BAE" w14:textId="39E79129" w:rsidR="00D01541" w:rsidRPr="00106225" w:rsidRDefault="00D01541" w:rsidP="00F21D44">
      <w:pPr>
        <w:spacing w:before="0" w:line="240" w:lineRule="auto"/>
        <w:rPr>
          <w:rFonts w:eastAsia="Calibri" w:cs="Calibri"/>
          <w:color w:val="000000"/>
          <w:sz w:val="24"/>
          <w:lang w:val="en-US"/>
        </w:rPr>
      </w:pPr>
    </w:p>
    <w:p w14:paraId="233051E2" w14:textId="2B108D30" w:rsidR="009D094E" w:rsidRPr="00106225" w:rsidRDefault="008722D7" w:rsidP="009D094E">
      <w:pPr>
        <w:spacing w:before="0" w:after="120" w:line="240" w:lineRule="auto"/>
        <w:rPr>
          <w:rFonts w:eastAsia="Calibri" w:cs="Calibri"/>
          <w:b/>
          <w:color w:val="000000"/>
          <w:sz w:val="24"/>
          <w:lang w:val="en-US"/>
        </w:rPr>
      </w:pPr>
      <w:r>
        <w:rPr>
          <w:rFonts w:eastAsia="Calibri" w:cs="Calibri"/>
          <w:b/>
          <w:color w:val="000000"/>
          <w:sz w:val="24"/>
          <w:lang w:val="en-US"/>
        </w:rPr>
        <w:t>Table 4.8</w:t>
      </w:r>
      <w:r w:rsidR="009D094E" w:rsidRPr="00106225">
        <w:rPr>
          <w:rFonts w:eastAsia="Calibri" w:cs="Calibri"/>
          <w:b/>
          <w:color w:val="000000"/>
          <w:sz w:val="24"/>
          <w:lang w:val="en-US"/>
        </w:rPr>
        <w:t xml:space="preserve">: </w:t>
      </w:r>
      <w:r w:rsidR="00BD0448" w:rsidRPr="00106225">
        <w:rPr>
          <w:rFonts w:eastAsia="Calibri" w:cs="Calibri"/>
          <w:b/>
          <w:color w:val="000000"/>
          <w:sz w:val="24"/>
          <w:lang w:val="en-US"/>
        </w:rPr>
        <w:t>Data</w:t>
      </w:r>
      <w:r w:rsidR="009D094E" w:rsidRPr="00106225">
        <w:rPr>
          <w:rFonts w:eastAsia="Calibri" w:cs="Calibri"/>
          <w:b/>
          <w:color w:val="000000"/>
          <w:sz w:val="24"/>
          <w:lang w:val="en-US"/>
        </w:rPr>
        <w:t xml:space="preserve"> for MASP</w:t>
      </w:r>
    </w:p>
    <w:tbl>
      <w:tblPr>
        <w:tblW w:w="9100" w:type="dxa"/>
        <w:tblLook w:val="04A0" w:firstRow="1" w:lastRow="0" w:firstColumn="1" w:lastColumn="0" w:noHBand="0" w:noVBand="1"/>
      </w:tblPr>
      <w:tblGrid>
        <w:gridCol w:w="1240"/>
        <w:gridCol w:w="1160"/>
        <w:gridCol w:w="1303"/>
        <w:gridCol w:w="790"/>
        <w:gridCol w:w="1107"/>
        <w:gridCol w:w="1424"/>
        <w:gridCol w:w="865"/>
        <w:gridCol w:w="1211"/>
      </w:tblGrid>
      <w:tr w:rsidR="001C337F" w:rsidRPr="003619CD" w14:paraId="2427A29C" w14:textId="77777777" w:rsidTr="001C337F">
        <w:trPr>
          <w:trHeight w:val="320"/>
        </w:trPr>
        <w:tc>
          <w:tcPr>
            <w:tcW w:w="12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0881F1C" w14:textId="77777777" w:rsidR="001C337F" w:rsidRPr="003619CD" w:rsidRDefault="001C337F" w:rsidP="001C337F">
            <w:pPr>
              <w:spacing w:before="0" w:line="240" w:lineRule="auto"/>
              <w:rPr>
                <w:rFonts w:eastAsia="Times New Roman" w:cs="Calibri"/>
                <w:b/>
                <w:bCs/>
                <w:color w:val="000000"/>
                <w:sz w:val="22"/>
                <w:szCs w:val="22"/>
              </w:rPr>
            </w:pPr>
            <w:r w:rsidRPr="003619CD">
              <w:rPr>
                <w:rFonts w:eastAsia="Times New Roman" w:cs="Calibri"/>
                <w:b/>
                <w:bCs/>
                <w:color w:val="000000"/>
                <w:sz w:val="22"/>
                <w:szCs w:val="22"/>
              </w:rPr>
              <w:t> </w:t>
            </w:r>
          </w:p>
        </w:tc>
        <w:tc>
          <w:tcPr>
            <w:tcW w:w="1160" w:type="dxa"/>
            <w:tcBorders>
              <w:top w:val="single" w:sz="4" w:space="0" w:color="auto"/>
              <w:left w:val="nil"/>
              <w:bottom w:val="single" w:sz="4" w:space="0" w:color="auto"/>
              <w:right w:val="single" w:sz="4" w:space="0" w:color="auto"/>
            </w:tcBorders>
            <w:shd w:val="clear" w:color="000000" w:fill="D9D9D9"/>
            <w:noWrap/>
            <w:vAlign w:val="bottom"/>
            <w:hideMark/>
          </w:tcPr>
          <w:p w14:paraId="011E30F8" w14:textId="77777777" w:rsidR="001C337F" w:rsidRPr="003619CD" w:rsidRDefault="001C337F" w:rsidP="001C337F">
            <w:pPr>
              <w:spacing w:before="0" w:line="240" w:lineRule="auto"/>
              <w:rPr>
                <w:rFonts w:eastAsia="Times New Roman" w:cs="Calibri"/>
                <w:b/>
                <w:bCs/>
                <w:color w:val="000000"/>
                <w:sz w:val="22"/>
                <w:szCs w:val="22"/>
              </w:rPr>
            </w:pPr>
            <w:r w:rsidRPr="003619CD">
              <w:rPr>
                <w:rFonts w:eastAsia="Times New Roman" w:cs="Calibri"/>
                <w:b/>
                <w:bCs/>
                <w:color w:val="000000"/>
                <w:sz w:val="22"/>
                <w:szCs w:val="22"/>
              </w:rPr>
              <w:t> </w:t>
            </w:r>
          </w:p>
        </w:tc>
        <w:tc>
          <w:tcPr>
            <w:tcW w:w="3200"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7E494B9E"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Interviewed</w:t>
            </w:r>
          </w:p>
        </w:tc>
        <w:tc>
          <w:tcPr>
            <w:tcW w:w="3500"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5CE6FA92"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Offered Place</w:t>
            </w:r>
          </w:p>
        </w:tc>
      </w:tr>
      <w:tr w:rsidR="001C337F" w:rsidRPr="003619CD" w14:paraId="3F7C5869" w14:textId="77777777" w:rsidTr="001C337F">
        <w:trPr>
          <w:trHeight w:val="320"/>
        </w:trPr>
        <w:tc>
          <w:tcPr>
            <w:tcW w:w="1240" w:type="dxa"/>
            <w:tcBorders>
              <w:top w:val="nil"/>
              <w:left w:val="single" w:sz="4" w:space="0" w:color="auto"/>
              <w:bottom w:val="single" w:sz="4" w:space="0" w:color="auto"/>
              <w:right w:val="single" w:sz="4" w:space="0" w:color="auto"/>
            </w:tcBorders>
            <w:shd w:val="clear" w:color="000000" w:fill="D9D9D9"/>
            <w:noWrap/>
            <w:vAlign w:val="bottom"/>
            <w:hideMark/>
          </w:tcPr>
          <w:p w14:paraId="1F95FFE8"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Year</w:t>
            </w:r>
          </w:p>
        </w:tc>
        <w:tc>
          <w:tcPr>
            <w:tcW w:w="1160" w:type="dxa"/>
            <w:tcBorders>
              <w:top w:val="nil"/>
              <w:left w:val="nil"/>
              <w:bottom w:val="single" w:sz="4" w:space="0" w:color="auto"/>
              <w:right w:val="single" w:sz="4" w:space="0" w:color="auto"/>
            </w:tcBorders>
            <w:shd w:val="clear" w:color="000000" w:fill="D9D9D9"/>
            <w:noWrap/>
            <w:vAlign w:val="bottom"/>
            <w:hideMark/>
          </w:tcPr>
          <w:p w14:paraId="58873AD3"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Enrolled</w:t>
            </w:r>
          </w:p>
        </w:tc>
        <w:tc>
          <w:tcPr>
            <w:tcW w:w="1303" w:type="dxa"/>
            <w:tcBorders>
              <w:top w:val="nil"/>
              <w:left w:val="nil"/>
              <w:bottom w:val="single" w:sz="4" w:space="0" w:color="auto"/>
              <w:right w:val="single" w:sz="4" w:space="0" w:color="auto"/>
            </w:tcBorders>
            <w:shd w:val="clear" w:color="000000" w:fill="D9D9D9"/>
            <w:noWrap/>
            <w:vAlign w:val="bottom"/>
            <w:hideMark/>
          </w:tcPr>
          <w:p w14:paraId="56E89ECC"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All</w:t>
            </w:r>
          </w:p>
        </w:tc>
        <w:tc>
          <w:tcPr>
            <w:tcW w:w="790" w:type="dxa"/>
            <w:tcBorders>
              <w:top w:val="nil"/>
              <w:left w:val="nil"/>
              <w:bottom w:val="single" w:sz="4" w:space="0" w:color="auto"/>
              <w:right w:val="single" w:sz="4" w:space="0" w:color="auto"/>
            </w:tcBorders>
            <w:shd w:val="clear" w:color="000000" w:fill="D9D9D9"/>
            <w:noWrap/>
            <w:vAlign w:val="bottom"/>
            <w:hideMark/>
          </w:tcPr>
          <w:p w14:paraId="3520D266"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 xml:space="preserve">Male </w:t>
            </w:r>
          </w:p>
        </w:tc>
        <w:tc>
          <w:tcPr>
            <w:tcW w:w="1107" w:type="dxa"/>
            <w:tcBorders>
              <w:top w:val="nil"/>
              <w:left w:val="nil"/>
              <w:bottom w:val="single" w:sz="4" w:space="0" w:color="auto"/>
              <w:right w:val="single" w:sz="4" w:space="0" w:color="auto"/>
            </w:tcBorders>
            <w:shd w:val="clear" w:color="000000" w:fill="D9D9D9"/>
            <w:noWrap/>
            <w:vAlign w:val="bottom"/>
            <w:hideMark/>
          </w:tcPr>
          <w:p w14:paraId="4734682C"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Female</w:t>
            </w:r>
          </w:p>
        </w:tc>
        <w:tc>
          <w:tcPr>
            <w:tcW w:w="1424" w:type="dxa"/>
            <w:tcBorders>
              <w:top w:val="nil"/>
              <w:left w:val="nil"/>
              <w:bottom w:val="single" w:sz="4" w:space="0" w:color="auto"/>
              <w:right w:val="single" w:sz="4" w:space="0" w:color="auto"/>
            </w:tcBorders>
            <w:shd w:val="clear" w:color="000000" w:fill="D9D9D9"/>
            <w:noWrap/>
            <w:vAlign w:val="bottom"/>
            <w:hideMark/>
          </w:tcPr>
          <w:p w14:paraId="408D4703"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All</w:t>
            </w:r>
          </w:p>
        </w:tc>
        <w:tc>
          <w:tcPr>
            <w:tcW w:w="865" w:type="dxa"/>
            <w:tcBorders>
              <w:top w:val="nil"/>
              <w:left w:val="nil"/>
              <w:bottom w:val="single" w:sz="4" w:space="0" w:color="auto"/>
              <w:right w:val="single" w:sz="4" w:space="0" w:color="auto"/>
            </w:tcBorders>
            <w:shd w:val="clear" w:color="000000" w:fill="D9D9D9"/>
            <w:noWrap/>
            <w:vAlign w:val="bottom"/>
            <w:hideMark/>
          </w:tcPr>
          <w:p w14:paraId="06EA0E91"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 xml:space="preserve">Male </w:t>
            </w:r>
          </w:p>
        </w:tc>
        <w:tc>
          <w:tcPr>
            <w:tcW w:w="1211" w:type="dxa"/>
            <w:tcBorders>
              <w:top w:val="nil"/>
              <w:left w:val="nil"/>
              <w:bottom w:val="single" w:sz="4" w:space="0" w:color="auto"/>
              <w:right w:val="single" w:sz="4" w:space="0" w:color="auto"/>
            </w:tcBorders>
            <w:shd w:val="clear" w:color="000000" w:fill="D9D9D9"/>
            <w:noWrap/>
            <w:vAlign w:val="bottom"/>
            <w:hideMark/>
          </w:tcPr>
          <w:p w14:paraId="5C3D874C"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Female</w:t>
            </w:r>
          </w:p>
        </w:tc>
      </w:tr>
      <w:tr w:rsidR="001C337F" w:rsidRPr="003619CD" w14:paraId="255020BE" w14:textId="77777777" w:rsidTr="001C337F">
        <w:trPr>
          <w:trHeight w:val="320"/>
        </w:trPr>
        <w:tc>
          <w:tcPr>
            <w:tcW w:w="1240" w:type="dxa"/>
            <w:tcBorders>
              <w:top w:val="nil"/>
              <w:left w:val="single" w:sz="4" w:space="0" w:color="auto"/>
              <w:bottom w:val="single" w:sz="4" w:space="0" w:color="auto"/>
              <w:right w:val="single" w:sz="4" w:space="0" w:color="auto"/>
            </w:tcBorders>
            <w:shd w:val="clear" w:color="000000" w:fill="D9D9D9"/>
            <w:noWrap/>
            <w:vAlign w:val="bottom"/>
            <w:hideMark/>
          </w:tcPr>
          <w:p w14:paraId="205879E8"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2014/15</w:t>
            </w:r>
          </w:p>
        </w:tc>
        <w:tc>
          <w:tcPr>
            <w:tcW w:w="1160" w:type="dxa"/>
            <w:tcBorders>
              <w:top w:val="nil"/>
              <w:left w:val="nil"/>
              <w:bottom w:val="single" w:sz="4" w:space="0" w:color="auto"/>
              <w:right w:val="single" w:sz="4" w:space="0" w:color="auto"/>
            </w:tcBorders>
            <w:shd w:val="clear" w:color="auto" w:fill="auto"/>
            <w:noWrap/>
            <w:vAlign w:val="bottom"/>
            <w:hideMark/>
          </w:tcPr>
          <w:p w14:paraId="7D4970E0"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16</w:t>
            </w:r>
          </w:p>
        </w:tc>
        <w:tc>
          <w:tcPr>
            <w:tcW w:w="1303" w:type="dxa"/>
            <w:tcBorders>
              <w:top w:val="nil"/>
              <w:left w:val="nil"/>
              <w:bottom w:val="single" w:sz="4" w:space="0" w:color="auto"/>
              <w:right w:val="single" w:sz="4" w:space="0" w:color="auto"/>
            </w:tcBorders>
            <w:shd w:val="clear" w:color="auto" w:fill="auto"/>
            <w:noWrap/>
            <w:vAlign w:val="bottom"/>
            <w:hideMark/>
          </w:tcPr>
          <w:p w14:paraId="057C390A"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13 (81%)</w:t>
            </w:r>
          </w:p>
        </w:tc>
        <w:tc>
          <w:tcPr>
            <w:tcW w:w="790" w:type="dxa"/>
            <w:tcBorders>
              <w:top w:val="nil"/>
              <w:left w:val="nil"/>
              <w:bottom w:val="single" w:sz="4" w:space="0" w:color="auto"/>
              <w:right w:val="single" w:sz="4" w:space="0" w:color="auto"/>
            </w:tcBorders>
            <w:shd w:val="clear" w:color="auto" w:fill="auto"/>
            <w:noWrap/>
            <w:vAlign w:val="bottom"/>
            <w:hideMark/>
          </w:tcPr>
          <w:p w14:paraId="09A4EB42"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3</w:t>
            </w:r>
          </w:p>
        </w:tc>
        <w:tc>
          <w:tcPr>
            <w:tcW w:w="1107" w:type="dxa"/>
            <w:tcBorders>
              <w:top w:val="nil"/>
              <w:left w:val="nil"/>
              <w:bottom w:val="single" w:sz="4" w:space="0" w:color="auto"/>
              <w:right w:val="single" w:sz="4" w:space="0" w:color="auto"/>
            </w:tcBorders>
            <w:shd w:val="clear" w:color="auto" w:fill="auto"/>
            <w:noWrap/>
            <w:vAlign w:val="bottom"/>
            <w:hideMark/>
          </w:tcPr>
          <w:p w14:paraId="16E2066A"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10</w:t>
            </w:r>
          </w:p>
        </w:tc>
        <w:tc>
          <w:tcPr>
            <w:tcW w:w="1424" w:type="dxa"/>
            <w:tcBorders>
              <w:top w:val="nil"/>
              <w:left w:val="nil"/>
              <w:bottom w:val="single" w:sz="4" w:space="0" w:color="auto"/>
              <w:right w:val="single" w:sz="4" w:space="0" w:color="auto"/>
            </w:tcBorders>
            <w:shd w:val="clear" w:color="auto" w:fill="auto"/>
            <w:noWrap/>
            <w:vAlign w:val="bottom"/>
            <w:hideMark/>
          </w:tcPr>
          <w:p w14:paraId="781CD643"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11 (85%)</w:t>
            </w:r>
          </w:p>
        </w:tc>
        <w:tc>
          <w:tcPr>
            <w:tcW w:w="865" w:type="dxa"/>
            <w:tcBorders>
              <w:top w:val="nil"/>
              <w:left w:val="nil"/>
              <w:bottom w:val="single" w:sz="4" w:space="0" w:color="auto"/>
              <w:right w:val="single" w:sz="4" w:space="0" w:color="auto"/>
            </w:tcBorders>
            <w:shd w:val="clear" w:color="auto" w:fill="auto"/>
            <w:noWrap/>
            <w:vAlign w:val="bottom"/>
            <w:hideMark/>
          </w:tcPr>
          <w:p w14:paraId="0554CCAB"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2</w:t>
            </w:r>
          </w:p>
        </w:tc>
        <w:tc>
          <w:tcPr>
            <w:tcW w:w="1211" w:type="dxa"/>
            <w:tcBorders>
              <w:top w:val="nil"/>
              <w:left w:val="nil"/>
              <w:bottom w:val="single" w:sz="4" w:space="0" w:color="auto"/>
              <w:right w:val="single" w:sz="4" w:space="0" w:color="auto"/>
            </w:tcBorders>
            <w:shd w:val="clear" w:color="auto" w:fill="auto"/>
            <w:noWrap/>
            <w:vAlign w:val="bottom"/>
            <w:hideMark/>
          </w:tcPr>
          <w:p w14:paraId="213C6735"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9</w:t>
            </w:r>
          </w:p>
        </w:tc>
      </w:tr>
      <w:tr w:rsidR="001C337F" w:rsidRPr="003619CD" w14:paraId="57BC5B0D" w14:textId="77777777" w:rsidTr="001C337F">
        <w:trPr>
          <w:trHeight w:val="320"/>
        </w:trPr>
        <w:tc>
          <w:tcPr>
            <w:tcW w:w="1240" w:type="dxa"/>
            <w:tcBorders>
              <w:top w:val="nil"/>
              <w:left w:val="single" w:sz="4" w:space="0" w:color="auto"/>
              <w:bottom w:val="single" w:sz="4" w:space="0" w:color="auto"/>
              <w:right w:val="single" w:sz="4" w:space="0" w:color="auto"/>
            </w:tcBorders>
            <w:shd w:val="clear" w:color="000000" w:fill="D9D9D9"/>
            <w:noWrap/>
            <w:vAlign w:val="bottom"/>
            <w:hideMark/>
          </w:tcPr>
          <w:p w14:paraId="0E04CD40"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2015/16</w:t>
            </w:r>
          </w:p>
        </w:tc>
        <w:tc>
          <w:tcPr>
            <w:tcW w:w="1160" w:type="dxa"/>
            <w:tcBorders>
              <w:top w:val="nil"/>
              <w:left w:val="nil"/>
              <w:bottom w:val="single" w:sz="4" w:space="0" w:color="auto"/>
              <w:right w:val="single" w:sz="4" w:space="0" w:color="auto"/>
            </w:tcBorders>
            <w:shd w:val="clear" w:color="auto" w:fill="auto"/>
            <w:noWrap/>
            <w:vAlign w:val="bottom"/>
            <w:hideMark/>
          </w:tcPr>
          <w:p w14:paraId="6942DAE0"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49</w:t>
            </w:r>
          </w:p>
        </w:tc>
        <w:tc>
          <w:tcPr>
            <w:tcW w:w="1303" w:type="dxa"/>
            <w:tcBorders>
              <w:top w:val="nil"/>
              <w:left w:val="nil"/>
              <w:bottom w:val="single" w:sz="4" w:space="0" w:color="auto"/>
              <w:right w:val="single" w:sz="4" w:space="0" w:color="auto"/>
            </w:tcBorders>
            <w:shd w:val="clear" w:color="auto" w:fill="auto"/>
            <w:noWrap/>
            <w:vAlign w:val="bottom"/>
            <w:hideMark/>
          </w:tcPr>
          <w:p w14:paraId="44D3C048"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39 (80%)</w:t>
            </w:r>
          </w:p>
        </w:tc>
        <w:tc>
          <w:tcPr>
            <w:tcW w:w="790" w:type="dxa"/>
            <w:tcBorders>
              <w:top w:val="nil"/>
              <w:left w:val="nil"/>
              <w:bottom w:val="single" w:sz="4" w:space="0" w:color="auto"/>
              <w:right w:val="single" w:sz="4" w:space="0" w:color="auto"/>
            </w:tcBorders>
            <w:shd w:val="clear" w:color="auto" w:fill="auto"/>
            <w:noWrap/>
            <w:vAlign w:val="bottom"/>
            <w:hideMark/>
          </w:tcPr>
          <w:p w14:paraId="0A845C22"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22</w:t>
            </w:r>
          </w:p>
        </w:tc>
        <w:tc>
          <w:tcPr>
            <w:tcW w:w="1107" w:type="dxa"/>
            <w:tcBorders>
              <w:top w:val="nil"/>
              <w:left w:val="nil"/>
              <w:bottom w:val="single" w:sz="4" w:space="0" w:color="auto"/>
              <w:right w:val="single" w:sz="4" w:space="0" w:color="auto"/>
            </w:tcBorders>
            <w:shd w:val="clear" w:color="auto" w:fill="auto"/>
            <w:noWrap/>
            <w:vAlign w:val="bottom"/>
            <w:hideMark/>
          </w:tcPr>
          <w:p w14:paraId="12CF2CE4"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17</w:t>
            </w:r>
          </w:p>
        </w:tc>
        <w:tc>
          <w:tcPr>
            <w:tcW w:w="1424" w:type="dxa"/>
            <w:tcBorders>
              <w:top w:val="nil"/>
              <w:left w:val="nil"/>
              <w:bottom w:val="single" w:sz="4" w:space="0" w:color="auto"/>
              <w:right w:val="single" w:sz="4" w:space="0" w:color="auto"/>
            </w:tcBorders>
            <w:shd w:val="clear" w:color="auto" w:fill="auto"/>
            <w:noWrap/>
            <w:vAlign w:val="bottom"/>
            <w:hideMark/>
          </w:tcPr>
          <w:p w14:paraId="30F9E492"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31 (79%)</w:t>
            </w:r>
          </w:p>
        </w:tc>
        <w:tc>
          <w:tcPr>
            <w:tcW w:w="865" w:type="dxa"/>
            <w:tcBorders>
              <w:top w:val="nil"/>
              <w:left w:val="nil"/>
              <w:bottom w:val="single" w:sz="4" w:space="0" w:color="auto"/>
              <w:right w:val="single" w:sz="4" w:space="0" w:color="auto"/>
            </w:tcBorders>
            <w:shd w:val="clear" w:color="auto" w:fill="auto"/>
            <w:noWrap/>
            <w:vAlign w:val="bottom"/>
            <w:hideMark/>
          </w:tcPr>
          <w:p w14:paraId="7DC28249"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15</w:t>
            </w:r>
          </w:p>
        </w:tc>
        <w:tc>
          <w:tcPr>
            <w:tcW w:w="1211" w:type="dxa"/>
            <w:tcBorders>
              <w:top w:val="nil"/>
              <w:left w:val="nil"/>
              <w:bottom w:val="single" w:sz="4" w:space="0" w:color="auto"/>
              <w:right w:val="single" w:sz="4" w:space="0" w:color="auto"/>
            </w:tcBorders>
            <w:shd w:val="clear" w:color="auto" w:fill="auto"/>
            <w:noWrap/>
            <w:vAlign w:val="bottom"/>
            <w:hideMark/>
          </w:tcPr>
          <w:p w14:paraId="2A0D3523"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16</w:t>
            </w:r>
          </w:p>
        </w:tc>
      </w:tr>
      <w:tr w:rsidR="001C337F" w:rsidRPr="003619CD" w14:paraId="132432F4" w14:textId="77777777" w:rsidTr="001C337F">
        <w:trPr>
          <w:trHeight w:val="320"/>
        </w:trPr>
        <w:tc>
          <w:tcPr>
            <w:tcW w:w="1240" w:type="dxa"/>
            <w:tcBorders>
              <w:top w:val="nil"/>
              <w:left w:val="single" w:sz="4" w:space="0" w:color="auto"/>
              <w:bottom w:val="single" w:sz="4" w:space="0" w:color="auto"/>
              <w:right w:val="single" w:sz="4" w:space="0" w:color="auto"/>
            </w:tcBorders>
            <w:shd w:val="clear" w:color="000000" w:fill="D9D9D9"/>
            <w:noWrap/>
            <w:vAlign w:val="bottom"/>
            <w:hideMark/>
          </w:tcPr>
          <w:p w14:paraId="6FFDEBAB" w14:textId="77777777" w:rsidR="001C337F" w:rsidRPr="003619CD" w:rsidRDefault="001C337F" w:rsidP="001C337F">
            <w:pPr>
              <w:spacing w:before="0" w:line="240" w:lineRule="auto"/>
              <w:jc w:val="center"/>
              <w:rPr>
                <w:rFonts w:eastAsia="Times New Roman" w:cs="Calibri"/>
                <w:b/>
                <w:bCs/>
                <w:color w:val="000000"/>
                <w:sz w:val="22"/>
                <w:szCs w:val="22"/>
              </w:rPr>
            </w:pPr>
            <w:r w:rsidRPr="003619CD">
              <w:rPr>
                <w:rFonts w:eastAsia="Times New Roman" w:cs="Calibri"/>
                <w:b/>
                <w:bCs/>
                <w:color w:val="000000"/>
                <w:sz w:val="22"/>
                <w:szCs w:val="22"/>
              </w:rPr>
              <w:t>2016/17</w:t>
            </w:r>
          </w:p>
        </w:tc>
        <w:tc>
          <w:tcPr>
            <w:tcW w:w="1160" w:type="dxa"/>
            <w:tcBorders>
              <w:top w:val="nil"/>
              <w:left w:val="nil"/>
              <w:bottom w:val="single" w:sz="4" w:space="0" w:color="auto"/>
              <w:right w:val="single" w:sz="4" w:space="0" w:color="auto"/>
            </w:tcBorders>
            <w:shd w:val="clear" w:color="auto" w:fill="auto"/>
            <w:noWrap/>
            <w:vAlign w:val="bottom"/>
            <w:hideMark/>
          </w:tcPr>
          <w:p w14:paraId="7B46F92D"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37</w:t>
            </w:r>
          </w:p>
        </w:tc>
        <w:tc>
          <w:tcPr>
            <w:tcW w:w="1303" w:type="dxa"/>
            <w:tcBorders>
              <w:top w:val="nil"/>
              <w:left w:val="nil"/>
              <w:bottom w:val="single" w:sz="4" w:space="0" w:color="auto"/>
              <w:right w:val="single" w:sz="4" w:space="0" w:color="auto"/>
            </w:tcBorders>
            <w:shd w:val="clear" w:color="auto" w:fill="auto"/>
            <w:noWrap/>
            <w:vAlign w:val="bottom"/>
            <w:hideMark/>
          </w:tcPr>
          <w:p w14:paraId="6CD22F80"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31 (84%)</w:t>
            </w:r>
          </w:p>
        </w:tc>
        <w:tc>
          <w:tcPr>
            <w:tcW w:w="790" w:type="dxa"/>
            <w:tcBorders>
              <w:top w:val="nil"/>
              <w:left w:val="nil"/>
              <w:bottom w:val="single" w:sz="4" w:space="0" w:color="auto"/>
              <w:right w:val="single" w:sz="4" w:space="0" w:color="auto"/>
            </w:tcBorders>
            <w:shd w:val="clear" w:color="auto" w:fill="auto"/>
            <w:noWrap/>
            <w:vAlign w:val="bottom"/>
            <w:hideMark/>
          </w:tcPr>
          <w:p w14:paraId="567540F4"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11</w:t>
            </w:r>
          </w:p>
        </w:tc>
        <w:tc>
          <w:tcPr>
            <w:tcW w:w="1107" w:type="dxa"/>
            <w:tcBorders>
              <w:top w:val="nil"/>
              <w:left w:val="nil"/>
              <w:bottom w:val="single" w:sz="4" w:space="0" w:color="auto"/>
              <w:right w:val="single" w:sz="4" w:space="0" w:color="auto"/>
            </w:tcBorders>
            <w:shd w:val="clear" w:color="auto" w:fill="auto"/>
            <w:noWrap/>
            <w:vAlign w:val="bottom"/>
            <w:hideMark/>
          </w:tcPr>
          <w:p w14:paraId="6B49A96E"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20</w:t>
            </w:r>
          </w:p>
        </w:tc>
        <w:tc>
          <w:tcPr>
            <w:tcW w:w="1424" w:type="dxa"/>
            <w:tcBorders>
              <w:top w:val="nil"/>
              <w:left w:val="nil"/>
              <w:bottom w:val="single" w:sz="4" w:space="0" w:color="auto"/>
              <w:right w:val="single" w:sz="4" w:space="0" w:color="auto"/>
            </w:tcBorders>
            <w:shd w:val="clear" w:color="auto" w:fill="auto"/>
            <w:noWrap/>
            <w:vAlign w:val="bottom"/>
            <w:hideMark/>
          </w:tcPr>
          <w:p w14:paraId="03F5C42C"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25 (81%)</w:t>
            </w:r>
          </w:p>
        </w:tc>
        <w:tc>
          <w:tcPr>
            <w:tcW w:w="865" w:type="dxa"/>
            <w:tcBorders>
              <w:top w:val="nil"/>
              <w:left w:val="nil"/>
              <w:bottom w:val="single" w:sz="4" w:space="0" w:color="auto"/>
              <w:right w:val="single" w:sz="4" w:space="0" w:color="auto"/>
            </w:tcBorders>
            <w:shd w:val="clear" w:color="auto" w:fill="auto"/>
            <w:noWrap/>
            <w:vAlign w:val="bottom"/>
            <w:hideMark/>
          </w:tcPr>
          <w:p w14:paraId="06736BFC" w14:textId="77777777"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9</w:t>
            </w:r>
          </w:p>
        </w:tc>
        <w:tc>
          <w:tcPr>
            <w:tcW w:w="1211" w:type="dxa"/>
            <w:tcBorders>
              <w:top w:val="nil"/>
              <w:left w:val="nil"/>
              <w:bottom w:val="single" w:sz="4" w:space="0" w:color="auto"/>
              <w:right w:val="single" w:sz="4" w:space="0" w:color="auto"/>
            </w:tcBorders>
            <w:shd w:val="clear" w:color="auto" w:fill="auto"/>
            <w:noWrap/>
            <w:vAlign w:val="bottom"/>
            <w:hideMark/>
          </w:tcPr>
          <w:p w14:paraId="1502452B" w14:textId="5B4D1C18" w:rsidR="001C337F" w:rsidRPr="003619CD" w:rsidRDefault="001C337F" w:rsidP="001C337F">
            <w:pPr>
              <w:spacing w:before="0" w:line="240" w:lineRule="auto"/>
              <w:jc w:val="center"/>
              <w:rPr>
                <w:rFonts w:eastAsia="Times New Roman" w:cs="Calibri"/>
                <w:color w:val="000000"/>
                <w:sz w:val="22"/>
                <w:szCs w:val="22"/>
              </w:rPr>
            </w:pPr>
            <w:r w:rsidRPr="003619CD">
              <w:rPr>
                <w:rFonts w:eastAsia="Times New Roman" w:cs="Calibri"/>
                <w:color w:val="000000"/>
                <w:sz w:val="22"/>
                <w:szCs w:val="22"/>
              </w:rPr>
              <w:t>16</w:t>
            </w:r>
          </w:p>
        </w:tc>
      </w:tr>
    </w:tbl>
    <w:p w14:paraId="754B7FD2" w14:textId="77777777" w:rsidR="008556AB" w:rsidRPr="00106225" w:rsidRDefault="008556AB" w:rsidP="009D094E">
      <w:pPr>
        <w:spacing w:before="0" w:after="120" w:line="240" w:lineRule="auto"/>
        <w:rPr>
          <w:rFonts w:eastAsia="Calibri" w:cs="Calibri"/>
          <w:b/>
          <w:color w:val="000000"/>
          <w:sz w:val="24"/>
          <w:lang w:val="en-US"/>
        </w:rPr>
      </w:pPr>
    </w:p>
    <w:p w14:paraId="2F39D343" w14:textId="755DBA2D" w:rsidR="00F84692" w:rsidRPr="00106225" w:rsidRDefault="005B2E82" w:rsidP="00F84692">
      <w:pPr>
        <w:widowControl w:val="0"/>
        <w:spacing w:before="0" w:after="120" w:line="240" w:lineRule="auto"/>
        <w:rPr>
          <w:rFonts w:eastAsia="Georgia" w:cs="Calibri"/>
          <w:noProof/>
          <w:sz w:val="24"/>
          <w:lang w:eastAsia="en-GB"/>
        </w:rPr>
      </w:pPr>
      <w:r w:rsidRPr="00106225">
        <w:rPr>
          <w:rFonts w:eastAsia="Calibri" w:cs="Calibri"/>
          <w:color w:val="000000"/>
          <w:sz w:val="24"/>
          <w:lang w:val="en-US"/>
        </w:rPr>
        <w:t xml:space="preserve">Through MASP </w:t>
      </w:r>
      <w:r w:rsidR="00327BCC">
        <w:rPr>
          <w:rFonts w:eastAsia="Calibri" w:cs="Calibri"/>
          <w:color w:val="000000"/>
          <w:sz w:val="24"/>
          <w:lang w:val="en-US"/>
        </w:rPr>
        <w:t>it</w:t>
      </w:r>
      <w:r w:rsidRPr="00106225">
        <w:rPr>
          <w:rFonts w:eastAsia="Calibri" w:cs="Calibri"/>
          <w:color w:val="000000"/>
          <w:sz w:val="24"/>
          <w:lang w:val="en-US"/>
        </w:rPr>
        <w:t xml:space="preserve"> became clear that female students were more likely to be rejected</w:t>
      </w:r>
      <w:r w:rsidR="00310E5F" w:rsidRPr="00106225">
        <w:rPr>
          <w:rFonts w:eastAsia="Calibri" w:cs="Calibri"/>
          <w:color w:val="000000"/>
          <w:sz w:val="24"/>
          <w:lang w:val="en-US"/>
        </w:rPr>
        <w:t>,</w:t>
      </w:r>
      <w:r w:rsidRPr="00106225">
        <w:rPr>
          <w:rFonts w:eastAsia="Calibri" w:cs="Calibri"/>
          <w:color w:val="000000"/>
          <w:sz w:val="24"/>
          <w:lang w:val="en-US"/>
        </w:rPr>
        <w:t xml:space="preserve"> both pre and post interview. </w:t>
      </w:r>
      <w:r w:rsidR="009D094E" w:rsidRPr="00106225">
        <w:rPr>
          <w:rFonts w:eastAsia="Calibri" w:cs="Calibri"/>
          <w:color w:val="000000"/>
          <w:sz w:val="24"/>
          <w:lang w:val="en-US"/>
        </w:rPr>
        <w:t xml:space="preserve">Through focus group discussions with rejected candidates, it became clear that female applicants were concentrating on perceived weaknesses rather than application strengths (suggesting “imposter syndrome” was prevalent in females). </w:t>
      </w:r>
      <w:r w:rsidR="00327BCC">
        <w:rPr>
          <w:rFonts w:eastAsia="Calibri" w:cs="Calibri"/>
          <w:color w:val="000000"/>
          <w:sz w:val="24"/>
          <w:lang w:val="en-US"/>
        </w:rPr>
        <w:t>We</w:t>
      </w:r>
      <w:r w:rsidR="009D094E" w:rsidRPr="00106225">
        <w:rPr>
          <w:rFonts w:eastAsia="Calibri" w:cs="Calibri"/>
          <w:color w:val="000000"/>
          <w:sz w:val="24"/>
          <w:lang w:val="en-US"/>
        </w:rPr>
        <w:t xml:space="preserve"> held coaching sessions for all students who wished to attend, aimed at ensuring students were focusing on their strengths rather than their weaknesses during the </w:t>
      </w:r>
      <w:r w:rsidR="009D094E" w:rsidRPr="00106225">
        <w:rPr>
          <w:rFonts w:eastAsia="Calibri" w:cs="Calibri"/>
          <w:color w:val="000000"/>
          <w:sz w:val="24"/>
          <w:lang w:val="en-US"/>
        </w:rPr>
        <w:lastRenderedPageBreak/>
        <w:t xml:space="preserve">application process. This targeted approach had a marked impact, with pre-interview </w:t>
      </w:r>
      <w:r w:rsidR="00BD0448" w:rsidRPr="00106225">
        <w:rPr>
          <w:rFonts w:eastAsia="Calibri" w:cs="Calibri"/>
          <w:color w:val="000000"/>
          <w:sz w:val="24"/>
          <w:lang w:val="en-US"/>
        </w:rPr>
        <w:t>success</w:t>
      </w:r>
      <w:r w:rsidR="009D094E" w:rsidRPr="00106225">
        <w:rPr>
          <w:rFonts w:eastAsia="Calibri" w:cs="Calibri"/>
          <w:color w:val="000000"/>
          <w:sz w:val="24"/>
          <w:lang w:val="en-US"/>
        </w:rPr>
        <w:t xml:space="preserve"> in female applicants </w:t>
      </w:r>
      <w:r w:rsidR="00BD0448" w:rsidRPr="00106225">
        <w:rPr>
          <w:rFonts w:eastAsia="Calibri" w:cs="Calibri"/>
          <w:color w:val="000000"/>
          <w:sz w:val="24"/>
          <w:lang w:val="en-US"/>
        </w:rPr>
        <w:t>rising</w:t>
      </w:r>
      <w:r w:rsidR="009D094E" w:rsidRPr="00106225">
        <w:rPr>
          <w:rFonts w:eastAsia="Calibri" w:cs="Calibri"/>
          <w:color w:val="000000"/>
          <w:sz w:val="24"/>
          <w:lang w:val="en-US"/>
        </w:rPr>
        <w:t xml:space="preserve"> from </w:t>
      </w:r>
      <w:r w:rsidR="00BD0448" w:rsidRPr="00106225">
        <w:rPr>
          <w:rFonts w:eastAsia="Calibri" w:cs="Calibri"/>
          <w:color w:val="000000"/>
          <w:sz w:val="24"/>
          <w:lang w:val="en-US"/>
        </w:rPr>
        <w:t>55</w:t>
      </w:r>
      <w:r w:rsidR="00F84692" w:rsidRPr="00106225">
        <w:rPr>
          <w:rFonts w:eastAsia="Calibri" w:cs="Calibri"/>
          <w:color w:val="000000"/>
          <w:sz w:val="24"/>
          <w:lang w:val="en-US"/>
        </w:rPr>
        <w:t xml:space="preserve">% (2015-16) to </w:t>
      </w:r>
      <w:r w:rsidR="00BD0448" w:rsidRPr="00106225">
        <w:rPr>
          <w:rFonts w:eastAsia="Calibri" w:cs="Calibri"/>
          <w:color w:val="000000"/>
          <w:sz w:val="24"/>
          <w:lang w:val="en-US"/>
        </w:rPr>
        <w:t>79</w:t>
      </w:r>
      <w:r w:rsidR="00F84692" w:rsidRPr="00106225">
        <w:rPr>
          <w:rFonts w:eastAsia="Calibri" w:cs="Calibri"/>
          <w:color w:val="000000"/>
          <w:sz w:val="24"/>
          <w:lang w:val="en-US"/>
        </w:rPr>
        <w:t>% (2016-17).</w:t>
      </w:r>
      <w:r w:rsidR="00F84692" w:rsidRPr="00106225">
        <w:rPr>
          <w:rFonts w:eastAsia="Georgia" w:cs="Calibri"/>
          <w:noProof/>
          <w:sz w:val="24"/>
          <w:lang w:eastAsia="en-GB"/>
        </w:rPr>
        <w:t xml:space="preserve"> </w:t>
      </w:r>
    </w:p>
    <w:p w14:paraId="7DCE9481" w14:textId="5A81ACD5" w:rsidR="005B2E82" w:rsidRPr="00106225" w:rsidRDefault="00554586" w:rsidP="00F84692">
      <w:pPr>
        <w:widowControl w:val="0"/>
        <w:spacing w:before="0" w:after="120" w:line="240" w:lineRule="auto"/>
        <w:rPr>
          <w:rFonts w:eastAsia="Calibri" w:cs="Calibri"/>
          <w:color w:val="000000"/>
          <w:sz w:val="24"/>
          <w:lang w:val="en-US"/>
        </w:rPr>
      </w:pPr>
      <w:r w:rsidRPr="00106225">
        <w:rPr>
          <w:rFonts w:eastAsia="Georgia" w:cs="Calibri"/>
          <w:noProof/>
          <w:sz w:val="24"/>
          <w:lang w:eastAsia="en-GB"/>
        </w:rPr>
        <mc:AlternateContent>
          <mc:Choice Requires="wps">
            <w:drawing>
              <wp:anchor distT="0" distB="0" distL="114300" distR="114300" simplePos="0" relativeHeight="252294144" behindDoc="0" locked="0" layoutInCell="1" allowOverlap="1" wp14:anchorId="750A7485" wp14:editId="337BB218">
                <wp:simplePos x="0" y="0"/>
                <wp:positionH relativeFrom="margin">
                  <wp:posOffset>-6583</wp:posOffset>
                </wp:positionH>
                <wp:positionV relativeFrom="paragraph">
                  <wp:posOffset>601345</wp:posOffset>
                </wp:positionV>
                <wp:extent cx="6734175" cy="1945640"/>
                <wp:effectExtent l="0" t="0" r="19050" b="10160"/>
                <wp:wrapSquare wrapText="bothSides"/>
                <wp:docPr id="323" name="Text Box 214"/>
                <wp:cNvGraphicFramePr/>
                <a:graphic xmlns:a="http://schemas.openxmlformats.org/drawingml/2006/main">
                  <a:graphicData uri="http://schemas.microsoft.com/office/word/2010/wordprocessingShape">
                    <wps:wsp>
                      <wps:cNvSpPr txBox="1"/>
                      <wps:spPr>
                        <a:xfrm>
                          <a:off x="0" y="0"/>
                          <a:ext cx="6734175" cy="1945640"/>
                        </a:xfrm>
                        <a:prstGeom prst="rect">
                          <a:avLst/>
                        </a:prstGeom>
                        <a:solidFill>
                          <a:srgbClr val="003767">
                            <a:lumMod val="20000"/>
                            <a:lumOff val="80000"/>
                            <a:alpha val="50000"/>
                          </a:srgbClr>
                        </a:solidFill>
                        <a:ln>
                          <a:solidFill>
                            <a:sysClr val="windowText" lastClr="000000"/>
                          </a:solidFill>
                        </a:ln>
                        <a:effectLst/>
                      </wps:spPr>
                      <wps:txbx>
                        <w:txbxContent>
                          <w:p w14:paraId="4D379C16" w14:textId="5E91831D" w:rsidR="005D26EA" w:rsidRDefault="005D26EA" w:rsidP="009D094E">
                            <w:pPr>
                              <w:spacing w:before="120" w:after="80" w:line="240" w:lineRule="auto"/>
                              <w:rPr>
                                <w:rFonts w:eastAsia="Calibri"/>
                                <w:color w:val="000000"/>
                                <w:sz w:val="24"/>
                                <w:lang w:val="en-US"/>
                              </w:rPr>
                            </w:pPr>
                            <w:r>
                              <w:rPr>
                                <w:rFonts w:eastAsia="Calibri"/>
                                <w:b/>
                                <w:color w:val="000000"/>
                                <w:sz w:val="24"/>
                                <w:lang w:val="en-US"/>
                              </w:rPr>
                              <w:t>Silver Action Plan</w:t>
                            </w:r>
                            <w:r>
                              <w:rPr>
                                <w:rFonts w:eastAsia="Calibri"/>
                                <w:b/>
                                <w:color w:val="000000"/>
                                <w:sz w:val="24"/>
                                <w:lang w:val="en-US"/>
                              </w:rPr>
                              <w:br/>
                            </w:r>
                            <w:r>
                              <w:rPr>
                                <w:rFonts w:eastAsia="Calibri"/>
                                <w:b/>
                                <w:color w:val="000000"/>
                                <w:sz w:val="16"/>
                                <w:lang w:val="en-US"/>
                              </w:rPr>
                              <w:br/>
                            </w:r>
                            <w:r>
                              <w:rPr>
                                <w:rFonts w:eastAsia="Calibri"/>
                                <w:b/>
                                <w:color w:val="000000"/>
                                <w:sz w:val="24"/>
                                <w:lang w:val="en-US"/>
                              </w:rPr>
                              <w:t>SAP 4.6</w:t>
                            </w:r>
                            <w:r>
                              <w:rPr>
                                <w:rFonts w:eastAsia="Calibri"/>
                                <w:color w:val="000000"/>
                                <w:sz w:val="24"/>
                                <w:lang w:val="en-US"/>
                              </w:rPr>
                              <w:t xml:space="preserve">: Using the MASP model, we will introduce additional tailored support programs: </w:t>
                            </w:r>
                          </w:p>
                          <w:p w14:paraId="696BC9D0" w14:textId="34B4B561"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Scientific Training Program (STP) for NHS clinical scientists</w:t>
                            </w:r>
                          </w:p>
                          <w:p w14:paraId="672A17E3" w14:textId="74C866C4"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MSc/MA postgraduate degrees</w:t>
                            </w:r>
                          </w:p>
                          <w:p w14:paraId="54E34BCF" w14:textId="77777777"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 xml:space="preserve">PhD postgraduate research degrees. </w:t>
                            </w:r>
                          </w:p>
                          <w:p w14:paraId="5E127254" w14:textId="77777777" w:rsidR="005D26EA" w:rsidRDefault="005D26EA"/>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50A7485" id="Text Box 214" o:spid="_x0000_s1038" type="#_x0000_t202" style="position:absolute;margin-left:-.5pt;margin-top:47.35pt;width:530.25pt;height:153.2pt;z-index:25229414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" fillcolor="#aed9ff" strokecolor="windowText">
                <v:fill opacity="32896f"/>
                <v:textbox>
                  <w:txbxContent>
                    <w:p w14:paraId="4D379C16" w14:textId="5E91831D" w:rsidR="005D26EA" w:rsidRDefault="005D26EA" w:rsidP="009D094E">
                      <w:pPr>
                        <w:spacing w:before="120" w:after="80" w:line="240" w:lineRule="auto"/>
                        <w:rPr>
                          <w:rFonts w:eastAsia="Calibri"/>
                          <w:color w:val="000000"/>
                          <w:sz w:val="24"/>
                          <w:lang w:val="en-US"/>
                        </w:rPr>
                      </w:pPr>
                      <w:r>
                        <w:rPr>
                          <w:rFonts w:eastAsia="Calibri"/>
                          <w:b/>
                          <w:color w:val="000000"/>
                          <w:sz w:val="24"/>
                          <w:lang w:val="en-US"/>
                        </w:rPr>
                        <w:t>Silver Action Plan</w:t>
                      </w:r>
                      <w:r>
                        <w:rPr>
                          <w:rFonts w:eastAsia="Calibri"/>
                          <w:b/>
                          <w:color w:val="000000"/>
                          <w:sz w:val="24"/>
                          <w:lang w:val="en-US"/>
                        </w:rPr>
                        <w:br/>
                      </w:r>
                      <w:r>
                        <w:rPr>
                          <w:rFonts w:eastAsia="Calibri"/>
                          <w:b/>
                          <w:color w:val="000000"/>
                          <w:sz w:val="16"/>
                          <w:lang w:val="en-US"/>
                        </w:rPr>
                        <w:br/>
                      </w:r>
                      <w:r>
                        <w:rPr>
                          <w:rFonts w:eastAsia="Calibri"/>
                          <w:b/>
                          <w:color w:val="000000"/>
                          <w:sz w:val="24"/>
                          <w:lang w:val="en-US"/>
                        </w:rPr>
                        <w:t>SAP 4.6</w:t>
                      </w:r>
                      <w:r>
                        <w:rPr>
                          <w:rFonts w:eastAsia="Calibri"/>
                          <w:color w:val="000000"/>
                          <w:sz w:val="24"/>
                          <w:lang w:val="en-US"/>
                        </w:rPr>
                        <w:t xml:space="preserve">: Using the MASP model, we will introduce additional tailored support programs: </w:t>
                      </w:r>
                    </w:p>
                    <w:p w14:paraId="696BC9D0" w14:textId="34B4B561"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Scientific Training Program (STP) for NHS clinical scientists</w:t>
                      </w:r>
                    </w:p>
                    <w:p w14:paraId="672A17E3" w14:textId="74C866C4"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MSc/MA postgraduate degrees</w:t>
                      </w:r>
                    </w:p>
                    <w:p w14:paraId="54E34BCF" w14:textId="77777777" w:rsidR="005D26EA" w:rsidRDefault="005D26EA" w:rsidP="00516E57">
                      <w:pPr>
                        <w:pStyle w:val="ListParagraph"/>
                        <w:numPr>
                          <w:ilvl w:val="0"/>
                          <w:numId w:val="24"/>
                        </w:numPr>
                        <w:rPr>
                          <w:rFonts w:ascii="Calibri" w:eastAsia="Calibri" w:hAnsi="Calibri"/>
                          <w:color w:val="000000"/>
                          <w:lang w:val="en-US"/>
                        </w:rPr>
                      </w:pPr>
                      <w:r>
                        <w:rPr>
                          <w:rFonts w:ascii="Calibri" w:eastAsia="Calibri" w:hAnsi="Calibri"/>
                          <w:color w:val="000000"/>
                          <w:lang w:val="en-US"/>
                        </w:rPr>
                        <w:t xml:space="preserve">PhD postgraduate research degrees. </w:t>
                      </w:r>
                    </w:p>
                    <w:p w14:paraId="5E127254" w14:textId="77777777" w:rsidR="005D26EA" w:rsidRDefault="005D26EA"/>
                  </w:txbxContent>
                </v:textbox>
                <w10:wrap type="square" anchorx="margin"/>
              </v:shape>
            </w:pict>
          </mc:Fallback>
        </mc:AlternateContent>
      </w:r>
      <w:r w:rsidR="005B2E82" w:rsidRPr="00106225">
        <w:rPr>
          <w:rFonts w:eastAsia="Calibri" w:cs="Calibri"/>
          <w:color w:val="000000"/>
          <w:sz w:val="24"/>
          <w:lang w:val="en-US"/>
        </w:rPr>
        <w:t>We are committed to building on the success of MASP to build structures to support students to progress from UG to a range of PG study.</w:t>
      </w:r>
    </w:p>
    <w:p w14:paraId="08D7B3E1" w14:textId="2898CC7F" w:rsidR="009D094E" w:rsidRPr="00106225" w:rsidRDefault="009D094E" w:rsidP="009D094E">
      <w:pPr>
        <w:spacing w:before="0" w:line="240" w:lineRule="auto"/>
        <w:rPr>
          <w:rFonts w:eastAsia="Calibri" w:cs="Calibri"/>
          <w:color w:val="000000"/>
          <w:sz w:val="24"/>
          <w:lang w:val="en-US"/>
        </w:rPr>
      </w:pPr>
    </w:p>
    <w:p w14:paraId="78EE6A62" w14:textId="6DE66573" w:rsidR="009D094E" w:rsidRPr="00106225" w:rsidRDefault="009D094E" w:rsidP="009D094E">
      <w:pPr>
        <w:spacing w:before="0" w:line="240" w:lineRule="auto"/>
        <w:rPr>
          <w:rFonts w:eastAsia="Calibri" w:cs="Calibri"/>
          <w:b/>
          <w:color w:val="000000"/>
          <w:sz w:val="24"/>
          <w:lang w:val="en-US"/>
        </w:rPr>
      </w:pPr>
    </w:p>
    <w:p w14:paraId="3D3BE7EC" w14:textId="6996D54C" w:rsidR="009D094E" w:rsidRPr="00106225" w:rsidRDefault="009D094E" w:rsidP="00F84692">
      <w:pPr>
        <w:widowControl w:val="0"/>
        <w:spacing w:before="0" w:line="240" w:lineRule="auto"/>
        <w:rPr>
          <w:rFonts w:eastAsia="Calibri" w:cs="Calibri"/>
          <w:color w:val="000000"/>
          <w:sz w:val="24"/>
          <w:lang w:val="en-US"/>
        </w:rPr>
        <w:sectPr w:rsidR="009D094E" w:rsidRPr="00106225">
          <w:pgSz w:w="11906" w:h="16838"/>
          <w:pgMar w:top="1418" w:right="1418" w:bottom="1418" w:left="1758" w:header="607" w:footer="1179" w:gutter="0"/>
          <w:cols w:space="720"/>
        </w:sectPr>
      </w:pPr>
    </w:p>
    <w:p w14:paraId="3E3D24D2" w14:textId="509BA304" w:rsidR="009D094E" w:rsidRPr="00554586" w:rsidRDefault="009D094E" w:rsidP="00516E57">
      <w:pPr>
        <w:keepNext/>
        <w:keepLines/>
        <w:numPr>
          <w:ilvl w:val="0"/>
          <w:numId w:val="7"/>
        </w:numPr>
        <w:tabs>
          <w:tab w:val="num" w:pos="360"/>
        </w:tabs>
        <w:spacing w:before="40"/>
        <w:ind w:left="0" w:firstLine="0"/>
        <w:outlineLvl w:val="4"/>
        <w:rPr>
          <w:rFonts w:eastAsia="Calibri" w:cs="Calibri"/>
          <w:b/>
          <w:color w:val="000000" w:themeColor="background2"/>
          <w:sz w:val="24"/>
          <w:lang w:val="en-US"/>
        </w:rPr>
      </w:pPr>
      <w:r w:rsidRPr="00554586">
        <w:rPr>
          <w:rFonts w:eastAsia="Times New Roman" w:cs="Calibri"/>
          <w:b/>
          <w:noProof/>
          <w:color w:val="000000" w:themeColor="background2"/>
          <w:sz w:val="24"/>
          <w:lang w:eastAsia="en-GB"/>
        </w:rPr>
        <w:lastRenderedPageBreak/>
        <mc:AlternateContent>
          <mc:Choice Requires="wps">
            <w:drawing>
              <wp:anchor distT="45720" distB="45720" distL="114300" distR="114300" simplePos="0" relativeHeight="252306432" behindDoc="0" locked="0" layoutInCell="1" allowOverlap="1" wp14:anchorId="5B826BD0" wp14:editId="2F1A2669">
                <wp:simplePos x="0" y="0"/>
                <wp:positionH relativeFrom="margin">
                  <wp:align>right</wp:align>
                </wp:positionH>
                <wp:positionV relativeFrom="paragraph">
                  <wp:posOffset>407035</wp:posOffset>
                </wp:positionV>
                <wp:extent cx="5532120" cy="514350"/>
                <wp:effectExtent l="0" t="0" r="11430" b="19050"/>
                <wp:wrapTopAndBottom/>
                <wp:docPr id="3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514350"/>
                        </a:xfrm>
                        <a:prstGeom prst="rect">
                          <a:avLst/>
                        </a:prstGeom>
                        <a:solidFill>
                          <a:sysClr val="window" lastClr="FFFFFF">
                            <a:lumMod val="75000"/>
                          </a:sysClr>
                        </a:solidFill>
                        <a:ln w="9525">
                          <a:solidFill>
                            <a:srgbClr val="000000"/>
                          </a:solidFill>
                          <a:miter lim="800000"/>
                          <a:headEnd/>
                          <a:tailEnd/>
                        </a:ln>
                      </wps:spPr>
                      <wps:txbx>
                        <w:txbxContent>
                          <w:p w14:paraId="0062CAD1" w14:textId="7D08BDF8" w:rsidR="005D26EA" w:rsidRPr="00554586" w:rsidRDefault="005D26EA" w:rsidP="00516E57">
                            <w:pPr>
                              <w:pStyle w:val="Heading23"/>
                              <w:numPr>
                                <w:ilvl w:val="0"/>
                                <w:numId w:val="25"/>
                              </w:numPr>
                              <w:ind w:left="426" w:hanging="426"/>
                              <w:rPr>
                                <w:color w:val="000000" w:themeColor="background2"/>
                              </w:rPr>
                            </w:pPr>
                            <w:r w:rsidRPr="00554586">
                              <w:rPr>
                                <w:color w:val="000000" w:themeColor="background2"/>
                              </w:rPr>
                              <w:t>Academic staff by grade, contract function and gender: research-only, teaching and research or teaching-only</w:t>
                            </w:r>
                          </w:p>
                          <w:p w14:paraId="690B568A" w14:textId="77777777" w:rsidR="005D26EA" w:rsidRPr="00554586" w:rsidRDefault="005D26EA" w:rsidP="009D094E">
                            <w:pPr>
                              <w:pStyle w:val="Heading41"/>
                              <w:ind w:left="357" w:hanging="357"/>
                              <w:rPr>
                                <w:color w:val="000000" w:themeColor="background2"/>
                              </w:rPr>
                            </w:pPr>
                          </w:p>
                          <w:p w14:paraId="7303E930" w14:textId="77777777" w:rsidR="005D26EA" w:rsidRPr="00554586" w:rsidRDefault="005D26EA" w:rsidP="009D094E">
                            <w:pPr>
                              <w:pStyle w:val="Heading41"/>
                              <w:spacing w:line="240" w:lineRule="auto"/>
                              <w:ind w:left="567"/>
                              <w:rPr>
                                <w:color w:val="000000" w:themeColor="background2"/>
                              </w:rPr>
                            </w:pPr>
                          </w:p>
                          <w:p w14:paraId="7815C4BB" w14:textId="77777777" w:rsidR="005D26EA" w:rsidRPr="00554586" w:rsidRDefault="005D26EA" w:rsidP="009D094E">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826BD0" id="_x0000_s1039" type="#_x0000_t202" style="position:absolute;left:0;text-align:left;margin-left:384.4pt;margin-top:32.05pt;width:435.6pt;height:40.5pt;z-index:25230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" fillcolor="#bfbfbf">
                <v:textbox>
                  <w:txbxContent>
                    <w:p w14:paraId="0062CAD1" w14:textId="7D08BDF8" w:rsidR="005D26EA" w:rsidRPr="00554586" w:rsidRDefault="005D26EA" w:rsidP="00516E57">
                      <w:pPr>
                        <w:pStyle w:val="Heading23"/>
                        <w:numPr>
                          <w:ilvl w:val="0"/>
                          <w:numId w:val="25"/>
                        </w:numPr>
                        <w:ind w:left="426" w:hanging="426"/>
                        <w:rPr>
                          <w:color w:val="000000" w:themeColor="background2"/>
                        </w:rPr>
                      </w:pPr>
                      <w:r w:rsidRPr="00554586">
                        <w:rPr>
                          <w:color w:val="000000" w:themeColor="background2"/>
                        </w:rPr>
                        <w:t>Academic staff by grade, contract function and gender: research-only, teaching and research or teaching-only</w:t>
                      </w:r>
                    </w:p>
                    <w:p w14:paraId="690B568A" w14:textId="77777777" w:rsidR="005D26EA" w:rsidRPr="00554586" w:rsidRDefault="005D26EA" w:rsidP="009D094E">
                      <w:pPr>
                        <w:pStyle w:val="Heading41"/>
                        <w:ind w:left="357" w:hanging="357"/>
                        <w:rPr>
                          <w:color w:val="000000" w:themeColor="background2"/>
                        </w:rPr>
                      </w:pPr>
                    </w:p>
                    <w:p w14:paraId="7303E930" w14:textId="77777777" w:rsidR="005D26EA" w:rsidRPr="00554586" w:rsidRDefault="005D26EA" w:rsidP="009D094E">
                      <w:pPr>
                        <w:pStyle w:val="Heading41"/>
                        <w:spacing w:line="240" w:lineRule="auto"/>
                        <w:ind w:left="567"/>
                        <w:rPr>
                          <w:color w:val="000000" w:themeColor="background2"/>
                        </w:rPr>
                      </w:pPr>
                    </w:p>
                    <w:p w14:paraId="7815C4BB" w14:textId="77777777" w:rsidR="005D26EA" w:rsidRPr="00554586" w:rsidRDefault="005D26EA" w:rsidP="009D094E">
                      <w:pPr>
                        <w:rPr>
                          <w:color w:val="000000" w:themeColor="background2"/>
                        </w:rPr>
                      </w:pPr>
                    </w:p>
                  </w:txbxContent>
                </v:textbox>
                <w10:wrap type="topAndBottom" anchorx="margin"/>
              </v:shape>
            </w:pict>
          </mc:Fallback>
        </mc:AlternateContent>
      </w:r>
      <w:r w:rsidRPr="00554586">
        <w:rPr>
          <w:rFonts w:eastAsia="Calibri" w:cs="Calibri"/>
          <w:b/>
          <w:color w:val="000000" w:themeColor="background2"/>
          <w:sz w:val="24"/>
          <w:lang w:val="en-US"/>
        </w:rPr>
        <w:t>Academic and research staff data</w:t>
      </w:r>
    </w:p>
    <w:p w14:paraId="50214346" w14:textId="3B7EBDA6" w:rsidR="00630B90" w:rsidRPr="00106225" w:rsidRDefault="009D094E" w:rsidP="00630B90">
      <w:pPr>
        <w:rPr>
          <w:rFonts w:eastAsia="Calibri" w:cs="Calibri"/>
          <w:b/>
          <w:color w:val="000000"/>
          <w:sz w:val="24"/>
          <w:lang w:val="en-US"/>
        </w:rPr>
      </w:pPr>
      <w:r w:rsidRPr="00106225">
        <w:rPr>
          <w:rFonts w:eastAsia="Calibri" w:cs="Calibri"/>
          <w:b/>
          <w:color w:val="000000"/>
          <w:sz w:val="24"/>
          <w:lang w:val="en-US"/>
        </w:rPr>
        <w:t>Staff Population</w:t>
      </w:r>
      <w:r w:rsidR="00630B90" w:rsidRPr="00106225">
        <w:rPr>
          <w:rFonts w:eastAsia="Calibri" w:cs="Calibri"/>
          <w:b/>
          <w:color w:val="000000"/>
          <w:sz w:val="24"/>
          <w:lang w:val="en-US"/>
        </w:rPr>
        <w:br/>
      </w:r>
    </w:p>
    <w:p w14:paraId="7D336AE4" w14:textId="3EC79FB1" w:rsidR="00554586" w:rsidRDefault="00630B90" w:rsidP="009D094E">
      <w:pPr>
        <w:tabs>
          <w:tab w:val="left" w:pos="567"/>
        </w:tabs>
        <w:spacing w:before="0" w:after="120" w:line="240" w:lineRule="auto"/>
        <w:rPr>
          <w:rFonts w:eastAsia="Calibri" w:cs="Calibri"/>
          <w:color w:val="000000"/>
          <w:sz w:val="24"/>
          <w:lang w:val="en-US"/>
        </w:rPr>
      </w:pPr>
      <w:r w:rsidRPr="00106225">
        <w:rPr>
          <w:rFonts w:eastAsia="Calibri" w:cs="Calibri"/>
          <w:i/>
          <w:color w:val="000000"/>
          <w:sz w:val="24"/>
          <w:lang w:val="en-US"/>
        </w:rPr>
        <w:t xml:space="preserve">In our </w:t>
      </w:r>
      <w:r w:rsidRPr="00106225">
        <w:rPr>
          <w:rFonts w:eastAsia="Calibri" w:cs="Calibri"/>
          <w:b/>
          <w:i/>
          <w:color w:val="000000"/>
          <w:sz w:val="24"/>
          <w:lang w:val="en-US"/>
        </w:rPr>
        <w:t>Bronze Action Plan</w:t>
      </w:r>
      <w:r w:rsidRPr="00106225">
        <w:rPr>
          <w:rFonts w:eastAsia="Calibri" w:cs="Calibri"/>
          <w:i/>
          <w:color w:val="000000"/>
          <w:sz w:val="24"/>
          <w:lang w:val="en-US"/>
        </w:rPr>
        <w:t xml:space="preserve"> we committed to increasing the number of female academic and research staff within SLS. We have improved the gender balance of interview panels and ensured a good balance of interviewed candidates</w:t>
      </w:r>
      <w:r w:rsidR="009E528A" w:rsidRPr="00106225">
        <w:rPr>
          <w:rFonts w:eastAsia="Calibri" w:cs="Calibri"/>
          <w:i/>
          <w:color w:val="000000"/>
          <w:sz w:val="24"/>
          <w:lang w:val="en-US"/>
        </w:rPr>
        <w:t>.</w:t>
      </w:r>
      <w:r w:rsidRPr="00106225">
        <w:rPr>
          <w:rFonts w:eastAsia="Calibri" w:cs="Calibri"/>
          <w:i/>
          <w:color w:val="000000"/>
          <w:sz w:val="24"/>
          <w:lang w:val="en-US"/>
        </w:rPr>
        <w:t xml:space="preserve"> </w:t>
      </w:r>
      <w:r w:rsidR="009E528A" w:rsidRPr="00106225">
        <w:rPr>
          <w:rFonts w:eastAsia="Calibri" w:cs="Calibri"/>
          <w:i/>
          <w:color w:val="000000"/>
          <w:sz w:val="24"/>
          <w:lang w:val="en-US"/>
        </w:rPr>
        <w:t>Thus we</w:t>
      </w:r>
      <w:r w:rsidRPr="00106225">
        <w:rPr>
          <w:rFonts w:eastAsia="Calibri" w:cs="Calibri"/>
          <w:i/>
          <w:color w:val="000000"/>
          <w:sz w:val="24"/>
          <w:lang w:val="en-US"/>
        </w:rPr>
        <w:t xml:space="preserve"> have increased the number of female academic and research staff from 52 (2013) to 71 (2017).</w:t>
      </w:r>
      <w:r w:rsidRPr="00106225">
        <w:rPr>
          <w:rFonts w:eastAsia="Calibri" w:cs="Calibri"/>
          <w:color w:val="000000"/>
          <w:sz w:val="24"/>
          <w:lang w:val="en-US"/>
        </w:rPr>
        <w:br/>
      </w:r>
      <w:r w:rsidR="009D094E" w:rsidRPr="00106225">
        <w:rPr>
          <w:rFonts w:eastAsia="Calibri" w:cs="Calibri"/>
          <w:color w:val="000000"/>
          <w:sz w:val="24"/>
          <w:lang w:val="en-US"/>
        </w:rPr>
        <w:br/>
        <w:t>SLS curren</w:t>
      </w:r>
      <w:r w:rsidRPr="00106225">
        <w:rPr>
          <w:rFonts w:eastAsia="Calibri" w:cs="Calibri"/>
          <w:color w:val="000000"/>
          <w:sz w:val="24"/>
          <w:lang w:val="en-US"/>
        </w:rPr>
        <w:t>tly has 172 members of academic/research staff and</w:t>
      </w:r>
      <w:r w:rsidR="009D094E" w:rsidRPr="00106225">
        <w:rPr>
          <w:rFonts w:eastAsia="Calibri" w:cs="Calibri"/>
          <w:color w:val="000000"/>
          <w:sz w:val="24"/>
          <w:lang w:val="en-US"/>
        </w:rPr>
        <w:t xml:space="preserve"> </w:t>
      </w:r>
      <w:r w:rsidR="00F94503" w:rsidRPr="00106225">
        <w:rPr>
          <w:rFonts w:eastAsia="Calibri" w:cs="Calibri"/>
          <w:color w:val="000000"/>
          <w:sz w:val="24"/>
          <w:lang w:val="en-US"/>
        </w:rPr>
        <w:t xml:space="preserve">a </w:t>
      </w:r>
      <w:r w:rsidR="009D094E" w:rsidRPr="00106225">
        <w:rPr>
          <w:rFonts w:eastAsia="Calibri" w:cs="Calibri"/>
          <w:color w:val="000000"/>
          <w:sz w:val="24"/>
          <w:lang w:val="en-US"/>
        </w:rPr>
        <w:t>female representation of 41% (</w:t>
      </w:r>
      <w:r w:rsidR="008722D7">
        <w:rPr>
          <w:rFonts w:eastAsia="Calibri" w:cs="Calibri"/>
          <w:b/>
          <w:color w:val="000000"/>
          <w:sz w:val="24"/>
          <w:lang w:val="en-US"/>
        </w:rPr>
        <w:t>Figure 4.</w:t>
      </w:r>
      <w:r w:rsidR="005E5DE9">
        <w:rPr>
          <w:rFonts w:eastAsia="Calibri" w:cs="Calibri"/>
          <w:b/>
          <w:color w:val="000000"/>
          <w:sz w:val="24"/>
          <w:lang w:val="en-US"/>
        </w:rPr>
        <w:t>5</w:t>
      </w:r>
      <w:r w:rsidR="009D094E" w:rsidRPr="00106225">
        <w:rPr>
          <w:rFonts w:eastAsia="Calibri" w:cs="Calibri"/>
          <w:color w:val="000000"/>
          <w:sz w:val="24"/>
          <w:lang w:val="en-US"/>
        </w:rPr>
        <w:t>). This is</w:t>
      </w:r>
      <w:r w:rsidRPr="00106225">
        <w:rPr>
          <w:rFonts w:eastAsia="Calibri" w:cs="Calibri"/>
          <w:color w:val="000000"/>
          <w:sz w:val="24"/>
          <w:lang w:val="en-US"/>
        </w:rPr>
        <w:t xml:space="preserve"> still</w:t>
      </w:r>
      <w:r w:rsidR="00230AB6" w:rsidRPr="00106225">
        <w:rPr>
          <w:rFonts w:eastAsia="Calibri" w:cs="Calibri"/>
          <w:color w:val="000000"/>
          <w:sz w:val="24"/>
          <w:lang w:val="en-US"/>
        </w:rPr>
        <w:t xml:space="preserve"> currently</w:t>
      </w:r>
      <w:r w:rsidR="009D094E" w:rsidRPr="00106225">
        <w:rPr>
          <w:rFonts w:eastAsia="Calibri" w:cs="Calibri"/>
          <w:color w:val="000000"/>
          <w:sz w:val="24"/>
          <w:lang w:val="en-US"/>
        </w:rPr>
        <w:t xml:space="preserve"> below the n</w:t>
      </w:r>
      <w:r w:rsidR="00BD0448" w:rsidRPr="00106225">
        <w:rPr>
          <w:rFonts w:eastAsia="Calibri" w:cs="Calibri"/>
          <w:color w:val="000000"/>
          <w:sz w:val="24"/>
          <w:lang w:val="en-US"/>
        </w:rPr>
        <w:t>ational average (ECU 2016-17 45</w:t>
      </w:r>
      <w:r w:rsidR="00554586">
        <w:rPr>
          <w:rFonts w:eastAsia="Calibri" w:cs="Calibri"/>
          <w:color w:val="000000"/>
          <w:sz w:val="24"/>
          <w:lang w:val="en-US"/>
        </w:rPr>
        <w:t xml:space="preserve">%) </w:t>
      </w:r>
      <w:r w:rsidR="00230AB6" w:rsidRPr="00106225">
        <w:rPr>
          <w:rFonts w:eastAsia="Calibri" w:cs="Calibri"/>
          <w:color w:val="000000"/>
          <w:sz w:val="24"/>
          <w:lang w:val="en-US"/>
        </w:rPr>
        <w:t>and we continue to strive to improve this through our recruitment policies</w:t>
      </w:r>
      <w:r w:rsidRPr="00106225">
        <w:rPr>
          <w:rFonts w:eastAsia="Calibri" w:cs="Calibri"/>
          <w:color w:val="000000"/>
          <w:sz w:val="24"/>
          <w:lang w:val="en-US"/>
        </w:rPr>
        <w:t xml:space="preserve"> and our SAP</w:t>
      </w:r>
      <w:r w:rsidR="00230AB6" w:rsidRPr="00106225">
        <w:rPr>
          <w:rFonts w:eastAsia="Calibri" w:cs="Calibri"/>
          <w:color w:val="000000"/>
          <w:sz w:val="24"/>
          <w:lang w:val="en-US"/>
        </w:rPr>
        <w:t>.</w:t>
      </w:r>
      <w:r w:rsidR="00554586">
        <w:rPr>
          <w:rFonts w:eastAsia="Calibri" w:cs="Calibri"/>
          <w:color w:val="000000"/>
          <w:sz w:val="24"/>
          <w:lang w:val="en-US"/>
        </w:rPr>
        <w:t xml:space="preserve"> </w:t>
      </w:r>
      <w:r w:rsidR="009D094E" w:rsidRPr="00106225">
        <w:rPr>
          <w:rFonts w:eastAsia="Calibri" w:cs="Calibri"/>
          <w:color w:val="000000"/>
          <w:sz w:val="24"/>
          <w:lang w:val="en-US"/>
        </w:rPr>
        <w:t>Since 2013 numbers of female staff have steadily increased (64 in 2015 to 71 in 2017</w:t>
      </w:r>
      <w:r w:rsidR="008722D7">
        <w:rPr>
          <w:rFonts w:eastAsia="Calibri" w:cs="Calibri"/>
          <w:color w:val="000000"/>
          <w:sz w:val="24"/>
          <w:lang w:val="en-US"/>
        </w:rPr>
        <w:t>)</w:t>
      </w:r>
      <w:r w:rsidR="009D094E" w:rsidRPr="00106225">
        <w:rPr>
          <w:rFonts w:eastAsia="Calibri" w:cs="Calibri"/>
          <w:color w:val="000000"/>
          <w:sz w:val="24"/>
          <w:lang w:val="en-US"/>
        </w:rPr>
        <w:t xml:space="preserve">. This includes a significant increase in women at FA6 (26 in 2013 (46%) to 45 in 2017 (50%); </w:t>
      </w:r>
      <w:r w:rsidR="009D094E" w:rsidRPr="00C0428F">
        <w:rPr>
          <w:rFonts w:eastAsia="Calibri" w:cs="Calibri"/>
          <w:b/>
          <w:color w:val="000000"/>
          <w:sz w:val="24"/>
          <w:lang w:val="en-US"/>
        </w:rPr>
        <w:t>F</w:t>
      </w:r>
      <w:r w:rsidR="009018DA" w:rsidRPr="00C0428F">
        <w:rPr>
          <w:rFonts w:eastAsia="Calibri" w:cs="Calibri"/>
          <w:b/>
          <w:color w:val="000000"/>
          <w:sz w:val="24"/>
          <w:lang w:val="en-US"/>
        </w:rPr>
        <w:t>igure 4.</w:t>
      </w:r>
      <w:r w:rsidR="005E5DE9">
        <w:rPr>
          <w:rFonts w:eastAsia="Calibri" w:cs="Calibri"/>
          <w:b/>
          <w:color w:val="000000"/>
          <w:sz w:val="24"/>
          <w:lang w:val="en-US"/>
        </w:rPr>
        <w:t>6</w:t>
      </w:r>
      <w:r w:rsidR="009D094E" w:rsidRPr="00C0428F">
        <w:rPr>
          <w:rFonts w:eastAsia="Calibri" w:cs="Calibri"/>
          <w:color w:val="000000"/>
          <w:sz w:val="24"/>
          <w:lang w:val="en-US"/>
        </w:rPr>
        <w:t xml:space="preserve">). </w:t>
      </w:r>
    </w:p>
    <w:p w14:paraId="50A96651" w14:textId="77777777" w:rsidR="00554586" w:rsidRDefault="00554586" w:rsidP="009D094E">
      <w:pPr>
        <w:tabs>
          <w:tab w:val="left" w:pos="567"/>
        </w:tabs>
        <w:spacing w:before="0" w:after="120" w:line="240" w:lineRule="auto"/>
        <w:rPr>
          <w:rFonts w:eastAsia="Calibri" w:cs="Calibri"/>
          <w:color w:val="000000"/>
          <w:sz w:val="24"/>
          <w:lang w:val="en-US"/>
        </w:rPr>
      </w:pPr>
    </w:p>
    <w:p w14:paraId="0C6A7C55" w14:textId="77777777" w:rsidR="00554586" w:rsidRPr="00106225" w:rsidRDefault="00554586" w:rsidP="00554586">
      <w:pPr>
        <w:tabs>
          <w:tab w:val="left" w:pos="567"/>
        </w:tabs>
        <w:spacing w:before="0" w:after="120" w:line="300" w:lineRule="atLeast"/>
        <w:rPr>
          <w:rFonts w:eastAsia="Calibri" w:cs="Calibri"/>
          <w:color w:val="000000"/>
          <w:sz w:val="24"/>
          <w:lang w:val="en-US"/>
        </w:rPr>
      </w:pPr>
      <w:r w:rsidRPr="00106225">
        <w:rPr>
          <w:rFonts w:cs="Calibri"/>
          <w:noProof/>
          <w:sz w:val="24"/>
          <w:lang w:eastAsia="en-GB"/>
        </w:rPr>
        <w:drawing>
          <wp:inline distT="0" distB="0" distL="0" distR="0" wp14:anchorId="4A5D18B4" wp14:editId="19405E84">
            <wp:extent cx="4688840" cy="3295650"/>
            <wp:effectExtent l="0" t="0" r="1651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C3079E1" w14:textId="45F5381D" w:rsidR="00554586" w:rsidRPr="00106225" w:rsidRDefault="005E5DE9" w:rsidP="00554586">
      <w:pPr>
        <w:tabs>
          <w:tab w:val="left" w:pos="567"/>
        </w:tabs>
        <w:spacing w:before="0" w:after="120" w:line="300" w:lineRule="atLeast"/>
        <w:rPr>
          <w:rFonts w:eastAsia="Calibri" w:cs="Calibri"/>
          <w:b/>
          <w:color w:val="000000"/>
          <w:sz w:val="24"/>
          <w:lang w:val="en-US"/>
        </w:rPr>
      </w:pPr>
      <w:r>
        <w:rPr>
          <w:rFonts w:eastAsia="Calibri" w:cs="Calibri"/>
          <w:b/>
          <w:color w:val="000000"/>
          <w:sz w:val="24"/>
          <w:lang w:val="en-US"/>
        </w:rPr>
        <w:t>Figure 4.5</w:t>
      </w:r>
      <w:r w:rsidR="00554586" w:rsidRPr="00106225">
        <w:rPr>
          <w:rFonts w:eastAsia="Calibri" w:cs="Calibri"/>
          <w:b/>
          <w:color w:val="000000"/>
          <w:sz w:val="24"/>
          <w:lang w:val="en-US"/>
        </w:rPr>
        <w:t xml:space="preserve"> Academic and research staff by gender</w:t>
      </w:r>
    </w:p>
    <w:p w14:paraId="1AC0A500" w14:textId="77777777" w:rsidR="00554586" w:rsidRPr="00106225" w:rsidRDefault="00554586" w:rsidP="00554586">
      <w:pPr>
        <w:tabs>
          <w:tab w:val="left" w:pos="567"/>
        </w:tabs>
        <w:spacing w:before="0" w:after="120" w:line="300" w:lineRule="atLeast"/>
        <w:rPr>
          <w:rFonts w:eastAsia="Calibri" w:cs="Calibri"/>
          <w:b/>
          <w:color w:val="000000"/>
          <w:sz w:val="24"/>
          <w:lang w:val="en-US"/>
        </w:rPr>
      </w:pPr>
    </w:p>
    <w:p w14:paraId="6B86B901" w14:textId="77777777" w:rsidR="00554586" w:rsidRPr="00106225" w:rsidRDefault="00554586" w:rsidP="00554586">
      <w:pPr>
        <w:tabs>
          <w:tab w:val="left" w:pos="567"/>
        </w:tabs>
        <w:spacing w:before="0" w:after="120" w:line="300" w:lineRule="atLeast"/>
        <w:rPr>
          <w:rFonts w:eastAsia="Calibri" w:cs="Calibri"/>
          <w:color w:val="000000"/>
          <w:sz w:val="24"/>
        </w:rPr>
      </w:pPr>
      <w:r w:rsidRPr="00106225">
        <w:rPr>
          <w:rFonts w:cs="Calibri"/>
          <w:noProof/>
          <w:sz w:val="24"/>
          <w:lang w:eastAsia="en-GB"/>
        </w:rPr>
        <w:lastRenderedPageBreak/>
        <w:drawing>
          <wp:inline distT="0" distB="0" distL="0" distR="0" wp14:anchorId="69D42F67" wp14:editId="5576B5A9">
            <wp:extent cx="5833745" cy="3021330"/>
            <wp:effectExtent l="0" t="0" r="8255" b="1397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1E587A7" w14:textId="7181AD1D" w:rsidR="00146361" w:rsidRPr="00554586" w:rsidRDefault="005E5DE9" w:rsidP="00554586">
      <w:pPr>
        <w:tabs>
          <w:tab w:val="left" w:pos="567"/>
        </w:tabs>
        <w:spacing w:before="0" w:after="120" w:line="300" w:lineRule="atLeast"/>
        <w:rPr>
          <w:rFonts w:eastAsia="Calibri" w:cs="Calibri"/>
          <w:b/>
          <w:color w:val="000000"/>
          <w:sz w:val="24"/>
          <w:lang w:val="en-US"/>
        </w:rPr>
      </w:pPr>
      <w:r>
        <w:rPr>
          <w:rFonts w:eastAsia="Calibri" w:cs="Calibri"/>
          <w:b/>
          <w:color w:val="000000"/>
          <w:sz w:val="24"/>
          <w:lang w:val="en-US"/>
        </w:rPr>
        <w:t>Figure 4.6</w:t>
      </w:r>
      <w:r w:rsidR="00554586">
        <w:rPr>
          <w:rFonts w:eastAsia="Calibri" w:cs="Calibri"/>
          <w:b/>
          <w:color w:val="000000"/>
          <w:sz w:val="24"/>
          <w:lang w:val="en-US"/>
        </w:rPr>
        <w:t xml:space="preserve"> Percentage f</w:t>
      </w:r>
      <w:r w:rsidR="00554586" w:rsidRPr="00106225">
        <w:rPr>
          <w:rFonts w:eastAsia="Calibri" w:cs="Calibri"/>
          <w:b/>
          <w:color w:val="000000"/>
          <w:sz w:val="24"/>
          <w:lang w:val="en-US"/>
        </w:rPr>
        <w:t xml:space="preserve">emale academic and research staff by grade </w:t>
      </w:r>
    </w:p>
    <w:p w14:paraId="33DFEAEE" w14:textId="708BE2CA" w:rsidR="009D094E" w:rsidRPr="00106225" w:rsidRDefault="009D094E" w:rsidP="009D094E">
      <w:pPr>
        <w:tabs>
          <w:tab w:val="left" w:pos="567"/>
        </w:tabs>
        <w:spacing w:before="0" w:after="120" w:line="240" w:lineRule="auto"/>
        <w:rPr>
          <w:rFonts w:eastAsia="Calibri" w:cs="Calibri"/>
          <w:color w:val="000000"/>
          <w:sz w:val="24"/>
          <w:lang w:val="en-US"/>
        </w:rPr>
      </w:pPr>
      <w:r w:rsidRPr="00106225">
        <w:rPr>
          <w:rFonts w:eastAsia="Calibri" w:cs="Calibri"/>
          <w:color w:val="000000"/>
          <w:sz w:val="24"/>
          <w:lang w:val="en-US"/>
        </w:rPr>
        <w:t>Between 2013-16, three female FA7 staff members left the department a</w:t>
      </w:r>
      <w:r w:rsidR="008722D7">
        <w:rPr>
          <w:rFonts w:eastAsia="Calibri" w:cs="Calibri"/>
          <w:color w:val="000000"/>
          <w:sz w:val="24"/>
          <w:lang w:val="en-US"/>
        </w:rPr>
        <w:t>nd two were promoted. This meant</w:t>
      </w:r>
      <w:r w:rsidRPr="00106225">
        <w:rPr>
          <w:rFonts w:eastAsia="Calibri" w:cs="Calibri"/>
          <w:color w:val="000000"/>
          <w:sz w:val="24"/>
          <w:lang w:val="en-US"/>
        </w:rPr>
        <w:t xml:space="preserve"> the number of FA7 female staff members fell from 10 (2013) to 5 (2016). To address this </w:t>
      </w:r>
      <w:r w:rsidR="00F94503" w:rsidRPr="00106225">
        <w:rPr>
          <w:rFonts w:eastAsia="Calibri" w:cs="Calibri"/>
          <w:color w:val="000000"/>
          <w:sz w:val="24"/>
          <w:lang w:val="en-US"/>
        </w:rPr>
        <w:t xml:space="preserve">issue, </w:t>
      </w:r>
      <w:r w:rsidRPr="00106225">
        <w:rPr>
          <w:rFonts w:eastAsia="Calibri" w:cs="Calibri"/>
          <w:color w:val="000000"/>
          <w:sz w:val="24"/>
          <w:lang w:val="en-US"/>
        </w:rPr>
        <w:t xml:space="preserve">a significant recruitment drive increased this number to 9 in 2017 (47%) </w:t>
      </w:r>
      <w:r w:rsidRPr="00C0428F">
        <w:rPr>
          <w:rFonts w:eastAsia="Calibri" w:cs="Calibri"/>
          <w:color w:val="000000"/>
          <w:sz w:val="24"/>
          <w:lang w:val="en-US"/>
        </w:rPr>
        <w:t>(</w:t>
      </w:r>
      <w:r w:rsidR="00C0428F">
        <w:rPr>
          <w:rFonts w:eastAsia="Calibri" w:cs="Calibri"/>
          <w:b/>
          <w:color w:val="000000"/>
          <w:sz w:val="24"/>
          <w:lang w:val="en-US"/>
        </w:rPr>
        <w:t>Figure 4</w:t>
      </w:r>
      <w:r w:rsidR="009018DA" w:rsidRPr="00C0428F">
        <w:rPr>
          <w:rFonts w:eastAsia="Calibri" w:cs="Calibri"/>
          <w:b/>
          <w:color w:val="000000"/>
          <w:sz w:val="24"/>
          <w:lang w:val="en-US"/>
        </w:rPr>
        <w:t>.</w:t>
      </w:r>
      <w:r w:rsidR="005E5DE9">
        <w:rPr>
          <w:rFonts w:eastAsia="Calibri" w:cs="Calibri"/>
          <w:b/>
          <w:color w:val="000000"/>
          <w:sz w:val="24"/>
          <w:lang w:val="en-US"/>
        </w:rPr>
        <w:t>6</w:t>
      </w:r>
      <w:r w:rsidRPr="00C0428F">
        <w:rPr>
          <w:rFonts w:eastAsia="Calibri" w:cs="Calibri"/>
          <w:color w:val="000000"/>
          <w:sz w:val="24"/>
          <w:lang w:val="en-US"/>
        </w:rPr>
        <w:t>).</w:t>
      </w:r>
      <w:r w:rsidRPr="00106225">
        <w:rPr>
          <w:rFonts w:eastAsia="Calibri" w:cs="Calibri"/>
          <w:color w:val="000000"/>
          <w:sz w:val="24"/>
          <w:lang w:val="en-US"/>
        </w:rPr>
        <w:t xml:space="preserve"> </w:t>
      </w:r>
    </w:p>
    <w:p w14:paraId="15772433" w14:textId="24D99112" w:rsidR="00146361" w:rsidRPr="00146361" w:rsidRDefault="009D094E" w:rsidP="009D094E">
      <w:pPr>
        <w:tabs>
          <w:tab w:val="left" w:pos="567"/>
        </w:tabs>
        <w:spacing w:before="0" w:after="120" w:line="240" w:lineRule="auto"/>
        <w:rPr>
          <w:rFonts w:eastAsia="Calibri" w:cs="Calibri"/>
          <w:b/>
          <w:color w:val="000000"/>
          <w:sz w:val="24"/>
          <w:lang w:val="en-US"/>
        </w:rPr>
      </w:pPr>
      <w:r w:rsidRPr="00106225">
        <w:rPr>
          <w:rFonts w:eastAsia="Calibri" w:cs="Calibri"/>
          <w:color w:val="000000"/>
          <w:sz w:val="24"/>
          <w:lang w:val="en-US"/>
        </w:rPr>
        <w:t>When reviewed by role, the number of female staff in research only, research and teaching and teaching only positions ha</w:t>
      </w:r>
      <w:r w:rsidR="00F94503" w:rsidRPr="00106225">
        <w:rPr>
          <w:rFonts w:eastAsia="Calibri" w:cs="Calibri"/>
          <w:color w:val="000000"/>
          <w:sz w:val="24"/>
          <w:lang w:val="en-US"/>
        </w:rPr>
        <w:t>s</w:t>
      </w:r>
      <w:r w:rsidRPr="00106225">
        <w:rPr>
          <w:rFonts w:eastAsia="Calibri" w:cs="Calibri"/>
          <w:color w:val="000000"/>
          <w:sz w:val="24"/>
          <w:lang w:val="en-US"/>
        </w:rPr>
        <w:t xml:space="preserve"> increased over the past 5 years (</w:t>
      </w:r>
      <w:r w:rsidR="005D645B" w:rsidRPr="00106225">
        <w:rPr>
          <w:rFonts w:eastAsia="Calibri" w:cs="Calibri"/>
          <w:b/>
          <w:color w:val="000000"/>
          <w:sz w:val="24"/>
          <w:lang w:val="en-US"/>
        </w:rPr>
        <w:t>Figure 4.</w:t>
      </w:r>
      <w:r w:rsidR="005E5DE9">
        <w:rPr>
          <w:rFonts w:eastAsia="Calibri" w:cs="Calibri"/>
          <w:b/>
          <w:color w:val="000000"/>
          <w:sz w:val="24"/>
          <w:lang w:val="en-US"/>
        </w:rPr>
        <w:t>7</w:t>
      </w:r>
      <w:r w:rsidR="00630B90" w:rsidRPr="00106225">
        <w:rPr>
          <w:rFonts w:eastAsia="Calibri" w:cs="Calibri"/>
          <w:color w:val="000000"/>
          <w:sz w:val="24"/>
          <w:lang w:val="en-US"/>
        </w:rPr>
        <w:t>). Our work so far has</w:t>
      </w:r>
      <w:r w:rsidRPr="00106225">
        <w:rPr>
          <w:rFonts w:eastAsia="Calibri" w:cs="Calibri"/>
          <w:color w:val="000000"/>
          <w:sz w:val="24"/>
          <w:lang w:val="en-US"/>
        </w:rPr>
        <w:t xml:space="preserve"> resulted in male/</w:t>
      </w:r>
      <w:r w:rsidR="00554586">
        <w:rPr>
          <w:rFonts w:eastAsia="Calibri" w:cs="Calibri"/>
          <w:color w:val="000000"/>
          <w:sz w:val="24"/>
          <w:lang w:val="en-US"/>
        </w:rPr>
        <w:t>female ratios of academic staff improving but we still have some way to go to meet the sector average</w:t>
      </w:r>
      <w:r w:rsidR="00C0428F">
        <w:rPr>
          <w:rFonts w:eastAsia="Calibri" w:cs="Calibri"/>
          <w:color w:val="000000"/>
          <w:sz w:val="24"/>
          <w:lang w:val="en-US"/>
        </w:rPr>
        <w:t xml:space="preserve"> of 45%</w:t>
      </w:r>
      <w:r w:rsidR="00FA3A5F" w:rsidRPr="00106225">
        <w:rPr>
          <w:rFonts w:eastAsia="Calibri" w:cs="Calibri"/>
          <w:color w:val="000000"/>
          <w:sz w:val="24"/>
          <w:lang w:val="en-US"/>
        </w:rPr>
        <w:t xml:space="preserve">. In the coming year we are embarking on a significant recruitment campaign and we </w:t>
      </w:r>
      <w:r w:rsidR="00630B90" w:rsidRPr="00106225">
        <w:rPr>
          <w:rFonts w:eastAsia="Calibri" w:cs="Calibri"/>
          <w:color w:val="000000"/>
          <w:sz w:val="24"/>
          <w:lang w:val="en-US"/>
        </w:rPr>
        <w:t xml:space="preserve">continue to strive to </w:t>
      </w:r>
      <w:r w:rsidR="00FA3A5F" w:rsidRPr="00106225">
        <w:rPr>
          <w:rFonts w:eastAsia="Calibri" w:cs="Calibri"/>
          <w:color w:val="000000"/>
          <w:sz w:val="24"/>
          <w:lang w:val="en-US"/>
        </w:rPr>
        <w:t>address</w:t>
      </w:r>
      <w:r w:rsidR="00630B90" w:rsidRPr="00106225">
        <w:rPr>
          <w:rFonts w:eastAsia="Calibri" w:cs="Calibri"/>
          <w:color w:val="000000"/>
          <w:sz w:val="24"/>
          <w:lang w:val="en-US"/>
        </w:rPr>
        <w:t xml:space="preserve"> gender balance (</w:t>
      </w:r>
      <w:r w:rsidR="008722D7">
        <w:rPr>
          <w:rFonts w:eastAsia="Calibri" w:cs="Calibri"/>
          <w:b/>
          <w:color w:val="000000"/>
          <w:sz w:val="24"/>
          <w:lang w:val="en-US"/>
        </w:rPr>
        <w:t>S</w:t>
      </w:r>
      <w:r w:rsidR="00630B90" w:rsidRPr="00C0428F">
        <w:rPr>
          <w:rFonts w:eastAsia="Calibri" w:cs="Calibri"/>
          <w:b/>
          <w:color w:val="000000"/>
          <w:sz w:val="24"/>
          <w:lang w:val="en-US"/>
        </w:rPr>
        <w:t>ection</w:t>
      </w:r>
      <w:r w:rsidR="00BD0448" w:rsidRPr="00C0428F">
        <w:rPr>
          <w:rFonts w:eastAsia="Calibri" w:cs="Calibri"/>
          <w:b/>
          <w:color w:val="000000"/>
          <w:sz w:val="24"/>
          <w:lang w:val="en-US"/>
        </w:rPr>
        <w:t xml:space="preserve"> 5.1.(i)</w:t>
      </w:r>
      <w:r w:rsidR="00630B90" w:rsidRPr="00C0428F">
        <w:rPr>
          <w:rFonts w:eastAsia="Calibri" w:cs="Calibri"/>
          <w:b/>
          <w:color w:val="000000"/>
          <w:sz w:val="24"/>
          <w:lang w:val="en-US"/>
        </w:rPr>
        <w:t>)</w:t>
      </w:r>
      <w:r w:rsidR="008722D7">
        <w:rPr>
          <w:rFonts w:eastAsia="Calibri" w:cs="Calibri"/>
          <w:b/>
          <w:color w:val="000000"/>
          <w:sz w:val="24"/>
          <w:lang w:val="en-US"/>
        </w:rPr>
        <w:t xml:space="preserve"> </w:t>
      </w:r>
      <w:r w:rsidR="008722D7" w:rsidRPr="008722D7">
        <w:rPr>
          <w:rFonts w:eastAsia="Calibri" w:cs="Calibri"/>
          <w:color w:val="000000"/>
          <w:sz w:val="24"/>
          <w:lang w:val="en-US"/>
        </w:rPr>
        <w:t>(</w:t>
      </w:r>
      <w:r w:rsidR="008722D7">
        <w:rPr>
          <w:rFonts w:eastAsia="Calibri" w:cs="Calibri"/>
          <w:b/>
          <w:color w:val="000000"/>
          <w:sz w:val="24"/>
          <w:lang w:val="en-US"/>
        </w:rPr>
        <w:t>SAP 4.7</w:t>
      </w:r>
      <w:r w:rsidR="008722D7" w:rsidRPr="008722D7">
        <w:rPr>
          <w:rFonts w:eastAsia="Calibri" w:cs="Calibri"/>
          <w:color w:val="000000"/>
          <w:sz w:val="24"/>
          <w:lang w:val="en-US"/>
        </w:rPr>
        <w:t>)</w:t>
      </w:r>
      <w:r w:rsidRPr="00C0428F">
        <w:rPr>
          <w:rFonts w:eastAsia="Calibri" w:cs="Calibri"/>
          <w:b/>
          <w:color w:val="000000"/>
          <w:sz w:val="24"/>
          <w:lang w:val="en-US"/>
        </w:rPr>
        <w:t>.</w:t>
      </w:r>
    </w:p>
    <w:p w14:paraId="13E8D174" w14:textId="77777777" w:rsidR="00554586" w:rsidRPr="00106225" w:rsidRDefault="00554586" w:rsidP="00554586">
      <w:pPr>
        <w:tabs>
          <w:tab w:val="left" w:pos="567"/>
        </w:tabs>
        <w:spacing w:before="0" w:after="120" w:line="300" w:lineRule="atLeast"/>
        <w:rPr>
          <w:rFonts w:eastAsia="Calibri" w:cs="Calibri"/>
          <w:color w:val="000000"/>
          <w:sz w:val="24"/>
          <w:lang w:val="en-US"/>
        </w:rPr>
      </w:pPr>
      <w:r w:rsidRPr="00106225">
        <w:rPr>
          <w:rFonts w:cs="Calibri"/>
          <w:noProof/>
          <w:sz w:val="24"/>
          <w:lang w:eastAsia="en-GB"/>
        </w:rPr>
        <w:drawing>
          <wp:inline distT="0" distB="0" distL="0" distR="0" wp14:anchorId="603D8E13" wp14:editId="4623E7B7">
            <wp:extent cx="5834130" cy="2987899"/>
            <wp:effectExtent l="0" t="0" r="8255"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5B808FC" w14:textId="117CBF42" w:rsidR="00554586" w:rsidRPr="00106225" w:rsidRDefault="005E5DE9" w:rsidP="00554586">
      <w:pPr>
        <w:tabs>
          <w:tab w:val="left" w:pos="567"/>
        </w:tabs>
        <w:spacing w:before="0" w:after="120" w:line="300" w:lineRule="atLeast"/>
        <w:rPr>
          <w:rFonts w:eastAsia="Calibri" w:cs="Calibri"/>
          <w:b/>
          <w:color w:val="000000"/>
          <w:sz w:val="24"/>
          <w:lang w:val="en-US"/>
        </w:rPr>
      </w:pPr>
      <w:r>
        <w:rPr>
          <w:rFonts w:eastAsia="Calibri" w:cs="Calibri"/>
          <w:b/>
          <w:color w:val="000000"/>
          <w:sz w:val="24"/>
          <w:lang w:val="en-US"/>
        </w:rPr>
        <w:t>Figure 4.7</w:t>
      </w:r>
      <w:r w:rsidR="00554586" w:rsidRPr="00106225">
        <w:rPr>
          <w:rFonts w:eastAsia="Calibri" w:cs="Calibri"/>
          <w:b/>
          <w:color w:val="000000"/>
          <w:sz w:val="24"/>
          <w:lang w:val="en-US"/>
        </w:rPr>
        <w:t xml:space="preserve"> Female academic and research staff by role</w:t>
      </w:r>
    </w:p>
    <w:p w14:paraId="692A3965" w14:textId="62D9B5EB" w:rsidR="00554586" w:rsidRPr="00106225" w:rsidRDefault="001C337F" w:rsidP="009D094E">
      <w:pPr>
        <w:tabs>
          <w:tab w:val="left" w:pos="567"/>
        </w:tabs>
        <w:spacing w:before="0" w:after="120" w:line="240" w:lineRule="auto"/>
        <w:rPr>
          <w:rFonts w:eastAsia="Calibri" w:cs="Calibri"/>
          <w:color w:val="000000"/>
          <w:sz w:val="24"/>
          <w:lang w:val="en-US"/>
        </w:rPr>
      </w:pPr>
      <w:r w:rsidRPr="00106225">
        <w:rPr>
          <w:rFonts w:eastAsia="Georgia" w:cs="Calibri"/>
          <w:noProof/>
          <w:sz w:val="24"/>
          <w:lang w:eastAsia="en-GB"/>
        </w:rPr>
        <w:lastRenderedPageBreak/>
        <mc:AlternateContent>
          <mc:Choice Requires="wps">
            <w:drawing>
              <wp:anchor distT="0" distB="0" distL="114300" distR="114300" simplePos="0" relativeHeight="252309504" behindDoc="0" locked="0" layoutInCell="1" allowOverlap="1" wp14:anchorId="4E1264C3" wp14:editId="4F80C9F6">
                <wp:simplePos x="0" y="0"/>
                <wp:positionH relativeFrom="margin">
                  <wp:posOffset>-2465</wp:posOffset>
                </wp:positionH>
                <wp:positionV relativeFrom="paragraph">
                  <wp:posOffset>4445</wp:posOffset>
                </wp:positionV>
                <wp:extent cx="5984240" cy="762000"/>
                <wp:effectExtent l="0" t="0" r="10160" b="12700"/>
                <wp:wrapSquare wrapText="bothSides"/>
                <wp:docPr id="327" name="Text Box 18"/>
                <wp:cNvGraphicFramePr/>
                <a:graphic xmlns:a="http://schemas.openxmlformats.org/drawingml/2006/main">
                  <a:graphicData uri="http://schemas.microsoft.com/office/word/2010/wordprocessingShape">
                    <wps:wsp>
                      <wps:cNvSpPr txBox="1"/>
                      <wps:spPr>
                        <a:xfrm>
                          <a:off x="0" y="0"/>
                          <a:ext cx="5984240" cy="762000"/>
                        </a:xfrm>
                        <a:prstGeom prst="rect">
                          <a:avLst/>
                        </a:prstGeom>
                        <a:solidFill>
                          <a:srgbClr val="003767">
                            <a:lumMod val="20000"/>
                            <a:lumOff val="80000"/>
                            <a:alpha val="50000"/>
                          </a:srgbClr>
                        </a:solidFill>
                        <a:ln>
                          <a:solidFill>
                            <a:sysClr val="windowText" lastClr="000000"/>
                          </a:solidFill>
                        </a:ln>
                        <a:effectLst/>
                      </wps:spPr>
                      <wps:txbx>
                        <w:txbxContent>
                          <w:p w14:paraId="433A8C4A" w14:textId="77777777" w:rsidR="005D26EA" w:rsidRDefault="005D26EA" w:rsidP="009D094E">
                            <w:pPr>
                              <w:spacing w:before="80" w:line="240" w:lineRule="auto"/>
                              <w:rPr>
                                <w:rFonts w:eastAsia="Calibri"/>
                                <w:b/>
                                <w:color w:val="000000"/>
                                <w:sz w:val="24"/>
                                <w:lang w:val="en-US"/>
                              </w:rPr>
                            </w:pPr>
                            <w:r>
                              <w:rPr>
                                <w:rFonts w:eastAsia="Calibri"/>
                                <w:b/>
                                <w:color w:val="000000"/>
                                <w:sz w:val="24"/>
                                <w:lang w:val="en-US"/>
                              </w:rPr>
                              <w:t>Silver Action Plan</w:t>
                            </w:r>
                          </w:p>
                          <w:p w14:paraId="3824BF29" w14:textId="400AA08F" w:rsidR="005D26EA" w:rsidRDefault="005D26EA" w:rsidP="009D094E">
                            <w:pPr>
                              <w:spacing w:before="0" w:line="240" w:lineRule="auto"/>
                              <w:contextualSpacing/>
                              <w:rPr>
                                <w:rFonts w:eastAsia="Calibri"/>
                                <w:color w:val="000000"/>
                                <w:sz w:val="24"/>
                              </w:rPr>
                            </w:pPr>
                            <w:r>
                              <w:rPr>
                                <w:rFonts w:eastAsia="Calibri"/>
                                <w:b/>
                                <w:color w:val="000000"/>
                                <w:sz w:val="24"/>
                                <w:lang w:val="en-US"/>
                              </w:rPr>
                              <w:t>SAP 4.7:</w:t>
                            </w:r>
                            <w:r>
                              <w:rPr>
                                <w:rFonts w:eastAsia="Calibri"/>
                                <w:color w:val="000000"/>
                                <w:sz w:val="24"/>
                                <w:lang w:val="en-US"/>
                              </w:rPr>
                              <w:t xml:space="preserve"> </w:t>
                            </w:r>
                            <w:r w:rsidRPr="004B79AD">
                              <w:rPr>
                                <w:rFonts w:eastAsia="Calibri"/>
                                <w:color w:val="000000"/>
                                <w:sz w:val="24"/>
                                <w:lang w:val="en-US"/>
                              </w:rPr>
                              <w:t>Improve our academic male/female staff ratio to at least the sector average by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E1264C3" id="Text Box 18" o:spid="_x0000_s1040" type="#_x0000_t202" style="position:absolute;margin-left:-.2pt;margin-top:.35pt;width:471.2pt;height:60pt;z-index:25230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" fillcolor="#aed9ff" strokecolor="windowText">
                <v:fill opacity="32896f"/>
                <v:textbox>
                  <w:txbxContent>
                    <w:p w14:paraId="433A8C4A" w14:textId="77777777" w:rsidR="005D26EA" w:rsidRDefault="005D26EA" w:rsidP="009D094E">
                      <w:pPr>
                        <w:spacing w:before="80" w:line="240" w:lineRule="auto"/>
                        <w:rPr>
                          <w:rFonts w:eastAsia="Calibri"/>
                          <w:b/>
                          <w:color w:val="000000"/>
                          <w:sz w:val="24"/>
                          <w:lang w:val="en-US"/>
                        </w:rPr>
                      </w:pPr>
                      <w:r>
                        <w:rPr>
                          <w:rFonts w:eastAsia="Calibri"/>
                          <w:b/>
                          <w:color w:val="000000"/>
                          <w:sz w:val="24"/>
                          <w:lang w:val="en-US"/>
                        </w:rPr>
                        <w:t>Silver Action Plan</w:t>
                      </w:r>
                    </w:p>
                    <w:p w14:paraId="3824BF29" w14:textId="400AA08F" w:rsidR="005D26EA" w:rsidRDefault="005D26EA" w:rsidP="009D094E">
                      <w:pPr>
                        <w:spacing w:before="0" w:line="240" w:lineRule="auto"/>
                        <w:contextualSpacing/>
                        <w:rPr>
                          <w:rFonts w:eastAsia="Calibri"/>
                          <w:color w:val="000000"/>
                          <w:sz w:val="24"/>
                        </w:rPr>
                      </w:pPr>
                      <w:r>
                        <w:rPr>
                          <w:rFonts w:eastAsia="Calibri"/>
                          <w:b/>
                          <w:color w:val="000000"/>
                          <w:sz w:val="24"/>
                          <w:lang w:val="en-US"/>
                        </w:rPr>
                        <w:t>SAP 4.7:</w:t>
                      </w:r>
                      <w:r>
                        <w:rPr>
                          <w:rFonts w:eastAsia="Calibri"/>
                          <w:color w:val="000000"/>
                          <w:sz w:val="24"/>
                          <w:lang w:val="en-US"/>
                        </w:rPr>
                        <w:t xml:space="preserve"> </w:t>
                      </w:r>
                      <w:r w:rsidRPr="004B79AD">
                        <w:rPr>
                          <w:rFonts w:eastAsia="Calibri"/>
                          <w:color w:val="000000"/>
                          <w:sz w:val="24"/>
                          <w:lang w:val="en-US"/>
                        </w:rPr>
                        <w:t>Improve our academic male/female staff ratio to at least the sector average by 2022</w:t>
                      </w:r>
                    </w:p>
                  </w:txbxContent>
                </v:textbox>
                <w10:wrap type="square" anchorx="margin"/>
              </v:shape>
            </w:pict>
          </mc:Fallback>
        </mc:AlternateContent>
      </w:r>
    </w:p>
    <w:p w14:paraId="384B56DA" w14:textId="5524D8CE" w:rsidR="009D094E" w:rsidRPr="00106225" w:rsidRDefault="00CE1DB4" w:rsidP="00CE1DB4">
      <w:pPr>
        <w:spacing w:before="0" w:line="240" w:lineRule="auto"/>
        <w:rPr>
          <w:rFonts w:eastAsia="Calibri" w:cs="Calibri"/>
          <w:b/>
          <w:color w:val="000000"/>
          <w:sz w:val="24"/>
          <w:lang w:val="en-US"/>
        </w:rPr>
      </w:pPr>
      <w:r w:rsidRPr="00106225">
        <w:rPr>
          <w:rFonts w:eastAsia="Georgia" w:cs="Calibri"/>
          <w:noProof/>
          <w:sz w:val="24"/>
          <w:lang w:eastAsia="en-GB"/>
        </w:rPr>
        <mc:AlternateContent>
          <mc:Choice Requires="wps">
            <w:drawing>
              <wp:anchor distT="45720" distB="45720" distL="114300" distR="114300" simplePos="0" relativeHeight="252307456" behindDoc="0" locked="0" layoutInCell="1" allowOverlap="1" wp14:anchorId="4762D9A0" wp14:editId="5FC2E97E">
                <wp:simplePos x="0" y="0"/>
                <wp:positionH relativeFrom="margin">
                  <wp:align>right</wp:align>
                </wp:positionH>
                <wp:positionV relativeFrom="paragraph">
                  <wp:posOffset>38735</wp:posOffset>
                </wp:positionV>
                <wp:extent cx="5532120" cy="495300"/>
                <wp:effectExtent l="0" t="0" r="11430" b="19050"/>
                <wp:wrapSquare wrapText="bothSides"/>
                <wp:docPr id="3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495300"/>
                        </a:xfrm>
                        <a:prstGeom prst="rect">
                          <a:avLst/>
                        </a:prstGeom>
                        <a:solidFill>
                          <a:sysClr val="window" lastClr="FFFFFF">
                            <a:lumMod val="75000"/>
                          </a:sysClr>
                        </a:solidFill>
                        <a:ln w="9525">
                          <a:solidFill>
                            <a:srgbClr val="000000"/>
                          </a:solidFill>
                          <a:miter lim="800000"/>
                          <a:headEnd/>
                          <a:tailEnd/>
                        </a:ln>
                      </wps:spPr>
                      <wps:txbx>
                        <w:txbxContent>
                          <w:p w14:paraId="74C65E49" w14:textId="782702E7" w:rsidR="005D26EA" w:rsidRPr="00C0428F" w:rsidRDefault="005D26EA" w:rsidP="00516E57">
                            <w:pPr>
                              <w:pStyle w:val="Heading23"/>
                              <w:numPr>
                                <w:ilvl w:val="0"/>
                                <w:numId w:val="26"/>
                              </w:numPr>
                              <w:ind w:left="426" w:hanging="426"/>
                              <w:rPr>
                                <w:color w:val="000000" w:themeColor="background2"/>
                              </w:rPr>
                            </w:pPr>
                            <w:r w:rsidRPr="00C0428F">
                              <w:rPr>
                                <w:color w:val="000000" w:themeColor="background2"/>
                              </w:rPr>
                              <w:t>Academic and research staff by grade on fixed-term, open-ended/permanent    and zero-hour contracts by gender</w:t>
                            </w:r>
                          </w:p>
                          <w:p w14:paraId="791C00EA" w14:textId="77777777" w:rsidR="005D26EA" w:rsidRPr="00C0428F" w:rsidRDefault="005D26EA" w:rsidP="009D094E">
                            <w:pPr>
                              <w:pStyle w:val="Heading4"/>
                              <w:spacing w:line="240" w:lineRule="auto"/>
                              <w:ind w:left="567" w:firstLine="0"/>
                              <w:rPr>
                                <w:rFonts w:eastAsia="Georgia"/>
                                <w:color w:val="000000" w:themeColor="background2"/>
                              </w:rPr>
                            </w:pPr>
                          </w:p>
                          <w:p w14:paraId="425C0E83" w14:textId="77777777" w:rsidR="005D26EA" w:rsidRPr="00C0428F" w:rsidRDefault="005D26EA" w:rsidP="009D094E">
                            <w:pPr>
                              <w:rPr>
                                <w:rFonts w:eastAsia="Georgia"/>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62D9A0" id="_x0000_s1041" type="#_x0000_t202" style="position:absolute;margin-left:384.4pt;margin-top:3.05pt;width:435.6pt;height:39pt;z-index:252307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" fillcolor="#bfbfbf">
                <v:textbox>
                  <w:txbxContent>
                    <w:p w14:paraId="74C65E49" w14:textId="782702E7" w:rsidR="005D26EA" w:rsidRPr="00C0428F" w:rsidRDefault="005D26EA" w:rsidP="00516E57">
                      <w:pPr>
                        <w:pStyle w:val="Heading23"/>
                        <w:numPr>
                          <w:ilvl w:val="0"/>
                          <w:numId w:val="26"/>
                        </w:numPr>
                        <w:ind w:left="426" w:hanging="426"/>
                        <w:rPr>
                          <w:color w:val="000000" w:themeColor="background2"/>
                        </w:rPr>
                      </w:pPr>
                      <w:r w:rsidRPr="00C0428F">
                        <w:rPr>
                          <w:color w:val="000000" w:themeColor="background2"/>
                        </w:rPr>
                        <w:t>Academic and research staff by grade on fixed-term, open-ended/permanent    and zero-hour contracts by gender</w:t>
                      </w:r>
                    </w:p>
                    <w:p w14:paraId="791C00EA" w14:textId="77777777" w:rsidR="005D26EA" w:rsidRPr="00C0428F" w:rsidRDefault="005D26EA" w:rsidP="009D094E">
                      <w:pPr>
                        <w:pStyle w:val="Heading4"/>
                        <w:spacing w:line="240" w:lineRule="auto"/>
                        <w:ind w:left="567" w:firstLine="0"/>
                        <w:rPr>
                          <w:rFonts w:eastAsia="Georgia"/>
                          <w:color w:val="000000" w:themeColor="background2"/>
                        </w:rPr>
                      </w:pPr>
                    </w:p>
                    <w:p w14:paraId="425C0E83" w14:textId="77777777" w:rsidR="005D26EA" w:rsidRPr="00C0428F" w:rsidRDefault="005D26EA" w:rsidP="009D094E">
                      <w:pPr>
                        <w:rPr>
                          <w:rFonts w:eastAsia="Georgia"/>
                          <w:color w:val="000000" w:themeColor="background2"/>
                        </w:rPr>
                      </w:pPr>
                    </w:p>
                  </w:txbxContent>
                </v:textbox>
                <w10:wrap type="square" anchorx="margin"/>
              </v:shape>
            </w:pict>
          </mc:Fallback>
        </mc:AlternateContent>
      </w:r>
      <w:r w:rsidR="009D094E" w:rsidRPr="00106225">
        <w:rPr>
          <w:rFonts w:eastAsia="Calibri" w:cs="Calibri"/>
          <w:b/>
          <w:color w:val="000000"/>
          <w:sz w:val="24"/>
          <w:lang w:val="en-US"/>
        </w:rPr>
        <w:br/>
        <w:t>FA6-9 Staff</w:t>
      </w:r>
    </w:p>
    <w:p w14:paraId="095414B9" w14:textId="7B7CABCD" w:rsidR="008E7B78" w:rsidRDefault="00C470D5" w:rsidP="00EB18DF">
      <w:pPr>
        <w:tabs>
          <w:tab w:val="left" w:pos="567"/>
        </w:tabs>
        <w:spacing w:before="0" w:line="240" w:lineRule="auto"/>
        <w:jc w:val="both"/>
        <w:rPr>
          <w:rFonts w:eastAsia="Calibri" w:cs="Calibri"/>
          <w:color w:val="000000"/>
          <w:sz w:val="24"/>
          <w:lang w:val="en-US"/>
        </w:rPr>
      </w:pPr>
      <w:r>
        <w:rPr>
          <w:rFonts w:eastAsia="Calibri" w:cs="Calibri"/>
          <w:color w:val="000000"/>
          <w:sz w:val="24"/>
          <w:lang w:val="en-US"/>
        </w:rPr>
        <w:t>At the FA6 level most</w:t>
      </w:r>
      <w:r w:rsidR="00B877CC">
        <w:rPr>
          <w:rFonts w:eastAsia="Calibri" w:cs="Calibri"/>
          <w:color w:val="000000"/>
          <w:sz w:val="24"/>
          <w:lang w:val="en-US"/>
        </w:rPr>
        <w:t xml:space="preserve"> (97% at 2017)</w:t>
      </w:r>
      <w:r>
        <w:rPr>
          <w:rFonts w:eastAsia="Calibri" w:cs="Calibri"/>
          <w:color w:val="000000"/>
          <w:sz w:val="24"/>
          <w:lang w:val="en-US"/>
        </w:rPr>
        <w:t xml:space="preserve"> staff are employed on f</w:t>
      </w:r>
      <w:r w:rsidR="00FA3A5F" w:rsidRPr="00106225">
        <w:rPr>
          <w:rFonts w:eastAsia="Calibri" w:cs="Calibri"/>
          <w:color w:val="000000"/>
          <w:sz w:val="24"/>
          <w:lang w:val="en-US"/>
        </w:rPr>
        <w:t xml:space="preserve">ixed term contracts </w:t>
      </w:r>
      <w:r w:rsidR="007C60B0">
        <w:rPr>
          <w:rFonts w:eastAsia="Calibri" w:cs="Calibri"/>
          <w:color w:val="000000"/>
          <w:sz w:val="24"/>
          <w:lang w:val="en-US"/>
        </w:rPr>
        <w:t>(FTC)</w:t>
      </w:r>
      <w:r>
        <w:rPr>
          <w:rFonts w:eastAsia="Calibri" w:cs="Calibri"/>
          <w:color w:val="000000"/>
          <w:sz w:val="24"/>
          <w:lang w:val="en-US"/>
        </w:rPr>
        <w:t xml:space="preserve"> since </w:t>
      </w:r>
      <w:r w:rsidR="00FA3A5F" w:rsidRPr="00106225">
        <w:rPr>
          <w:rFonts w:eastAsia="Calibri" w:cs="Calibri"/>
          <w:color w:val="000000"/>
          <w:sz w:val="24"/>
          <w:lang w:val="en-US"/>
        </w:rPr>
        <w:t xml:space="preserve">funding </w:t>
      </w:r>
      <w:r>
        <w:rPr>
          <w:rFonts w:eastAsia="Calibri" w:cs="Calibri"/>
          <w:color w:val="000000"/>
          <w:sz w:val="24"/>
          <w:lang w:val="en-US"/>
        </w:rPr>
        <w:t>typically comes from research grants/contracts and is thus</w:t>
      </w:r>
      <w:r w:rsidR="00FA3A5F" w:rsidRPr="00106225">
        <w:rPr>
          <w:rFonts w:eastAsia="Calibri" w:cs="Calibri"/>
          <w:color w:val="000000"/>
          <w:sz w:val="24"/>
          <w:lang w:val="en-US"/>
        </w:rPr>
        <w:t xml:space="preserve"> for a limited period. </w:t>
      </w:r>
      <w:r w:rsidR="00113F76" w:rsidRPr="00106225">
        <w:rPr>
          <w:rFonts w:eastAsia="Calibri" w:cs="Calibri"/>
          <w:color w:val="000000"/>
          <w:sz w:val="24"/>
          <w:lang w:val="en-US"/>
        </w:rPr>
        <w:t>Warwick has no zero-hour contracts</w:t>
      </w:r>
      <w:r w:rsidR="00113F76">
        <w:rPr>
          <w:rFonts w:eastAsia="Calibri" w:cs="Calibri"/>
          <w:color w:val="000000"/>
          <w:sz w:val="24"/>
          <w:lang w:val="en-US"/>
        </w:rPr>
        <w:t xml:space="preserve"> and only 3% (2017) on open ended contracts (data not shown due to small numbers)</w:t>
      </w:r>
      <w:r w:rsidR="00113F76" w:rsidRPr="00106225">
        <w:rPr>
          <w:rFonts w:eastAsia="Calibri" w:cs="Calibri"/>
          <w:color w:val="000000"/>
          <w:sz w:val="24"/>
          <w:lang w:val="en-US"/>
        </w:rPr>
        <w:t>.</w:t>
      </w:r>
      <w:r w:rsidR="00113F76">
        <w:rPr>
          <w:rFonts w:eastAsia="Calibri" w:cs="Calibri"/>
          <w:color w:val="000000"/>
          <w:sz w:val="24"/>
          <w:lang w:val="en-US"/>
        </w:rPr>
        <w:t xml:space="preserve"> </w:t>
      </w:r>
      <w:r w:rsidR="009D094E" w:rsidRPr="00106225">
        <w:rPr>
          <w:rFonts w:eastAsia="Calibri" w:cs="Calibri"/>
          <w:color w:val="000000"/>
          <w:sz w:val="24"/>
          <w:lang w:val="en-US"/>
        </w:rPr>
        <w:t xml:space="preserve">Over the past 5 years staff numbers on FA6 </w:t>
      </w:r>
      <w:r w:rsidR="00270779">
        <w:rPr>
          <w:rFonts w:eastAsia="Calibri" w:cs="Calibri"/>
          <w:color w:val="000000"/>
          <w:sz w:val="24"/>
          <w:lang w:val="en-US"/>
        </w:rPr>
        <w:t>FTC</w:t>
      </w:r>
      <w:r w:rsidR="009D094E" w:rsidRPr="00106225">
        <w:rPr>
          <w:rFonts w:eastAsia="Calibri" w:cs="Calibri"/>
          <w:color w:val="000000"/>
          <w:sz w:val="24"/>
          <w:lang w:val="en-US"/>
        </w:rPr>
        <w:t xml:space="preserve"> ha</w:t>
      </w:r>
      <w:r w:rsidR="003A275E" w:rsidRPr="00106225">
        <w:rPr>
          <w:rFonts w:eastAsia="Calibri" w:cs="Calibri"/>
          <w:color w:val="000000"/>
          <w:sz w:val="24"/>
          <w:lang w:val="en-US"/>
        </w:rPr>
        <w:t>ve</w:t>
      </w:r>
      <w:r w:rsidR="009D094E" w:rsidRPr="00106225">
        <w:rPr>
          <w:rFonts w:eastAsia="Calibri" w:cs="Calibri"/>
          <w:color w:val="000000"/>
          <w:sz w:val="24"/>
          <w:lang w:val="en-US"/>
        </w:rPr>
        <w:t xml:space="preserve"> increased (51 in 2013 to 87 in 2</w:t>
      </w:r>
      <w:r w:rsidR="00C0428F">
        <w:rPr>
          <w:rFonts w:eastAsia="Calibri" w:cs="Calibri"/>
          <w:color w:val="000000"/>
          <w:sz w:val="24"/>
          <w:lang w:val="en-US"/>
        </w:rPr>
        <w:t>017</w:t>
      </w:r>
      <w:r w:rsidR="00327BCC">
        <w:rPr>
          <w:rFonts w:eastAsia="Calibri" w:cs="Calibri"/>
          <w:color w:val="000000"/>
          <w:sz w:val="24"/>
          <w:lang w:val="en-US"/>
        </w:rPr>
        <w:t>)</w:t>
      </w:r>
      <w:r w:rsidR="009D094E" w:rsidRPr="00106225">
        <w:rPr>
          <w:rFonts w:eastAsia="Calibri" w:cs="Calibri"/>
          <w:color w:val="000000"/>
          <w:sz w:val="24"/>
          <w:lang w:val="en-US"/>
        </w:rPr>
        <w:t xml:space="preserve"> </w:t>
      </w:r>
      <w:r w:rsidR="00C0428F">
        <w:rPr>
          <w:rFonts w:eastAsia="Calibri" w:cs="Calibri"/>
          <w:color w:val="000000"/>
          <w:sz w:val="24"/>
          <w:lang w:val="en-US"/>
        </w:rPr>
        <w:t xml:space="preserve">which </w:t>
      </w:r>
      <w:r w:rsidR="008C5D3C">
        <w:rPr>
          <w:rFonts w:eastAsia="Calibri" w:cs="Calibri"/>
          <w:color w:val="000000"/>
          <w:sz w:val="24"/>
          <w:lang w:val="en-US"/>
        </w:rPr>
        <w:t xml:space="preserve">partly </w:t>
      </w:r>
      <w:r w:rsidR="00C0428F">
        <w:rPr>
          <w:rFonts w:eastAsia="Calibri" w:cs="Calibri"/>
          <w:color w:val="000000"/>
          <w:sz w:val="24"/>
          <w:lang w:val="en-US"/>
        </w:rPr>
        <w:t>reflects improved success in gaining grant income</w:t>
      </w:r>
      <w:r w:rsidR="008C5D3C">
        <w:rPr>
          <w:rFonts w:eastAsia="Calibri" w:cs="Calibri"/>
          <w:color w:val="000000"/>
          <w:sz w:val="24"/>
          <w:lang w:val="en-US"/>
        </w:rPr>
        <w:t xml:space="preserve"> enabling the recruitment of PDRFs</w:t>
      </w:r>
      <w:r w:rsidR="00311DE7">
        <w:rPr>
          <w:rFonts w:eastAsia="Calibri" w:cs="Calibri"/>
          <w:color w:val="000000"/>
          <w:sz w:val="24"/>
          <w:lang w:val="en-US"/>
        </w:rPr>
        <w:t>. This includes</w:t>
      </w:r>
      <w:r w:rsidR="008C5D3C">
        <w:rPr>
          <w:rFonts w:eastAsia="Calibri" w:cs="Calibri"/>
          <w:color w:val="000000"/>
          <w:sz w:val="24"/>
          <w:lang w:val="en-US"/>
        </w:rPr>
        <w:t xml:space="preserve"> the large Warwick Integrative Synthetic Biology </w:t>
      </w:r>
      <w:r w:rsidR="00D74D06">
        <w:rPr>
          <w:rFonts w:eastAsia="Calibri" w:cs="Calibri"/>
          <w:color w:val="000000"/>
          <w:sz w:val="24"/>
          <w:lang w:val="en-US"/>
        </w:rPr>
        <w:t>Centre</w:t>
      </w:r>
      <w:r w:rsidR="008C5D3C">
        <w:rPr>
          <w:rFonts w:eastAsia="Calibri" w:cs="Calibri"/>
          <w:color w:val="000000"/>
          <w:sz w:val="24"/>
          <w:lang w:val="en-US"/>
        </w:rPr>
        <w:t xml:space="preserve"> (WISB)</w:t>
      </w:r>
      <w:r w:rsidR="00311DE7">
        <w:rPr>
          <w:rFonts w:eastAsia="Calibri" w:cs="Calibri"/>
          <w:color w:val="000000"/>
          <w:sz w:val="24"/>
          <w:lang w:val="en-US"/>
        </w:rPr>
        <w:t xml:space="preserve"> </w:t>
      </w:r>
      <w:r w:rsidR="008C5D3C">
        <w:rPr>
          <w:rFonts w:eastAsia="Calibri" w:cs="Calibri"/>
          <w:color w:val="000000"/>
          <w:sz w:val="24"/>
          <w:lang w:val="en-US"/>
        </w:rPr>
        <w:t xml:space="preserve">which employs around 10 </w:t>
      </w:r>
      <w:r w:rsidR="008C5D3C" w:rsidRPr="00EB18DF">
        <w:rPr>
          <w:rFonts w:eastAsia="Calibri" w:cs="Calibri"/>
          <w:color w:val="000000"/>
          <w:sz w:val="24"/>
          <w:lang w:val="en-US"/>
        </w:rPr>
        <w:t xml:space="preserve">FA6 </w:t>
      </w:r>
      <w:r w:rsidR="00311DE7" w:rsidRPr="00EB18DF">
        <w:rPr>
          <w:rFonts w:eastAsia="Calibri" w:cs="Calibri"/>
          <w:color w:val="000000"/>
          <w:sz w:val="24"/>
          <w:lang w:val="en-US"/>
        </w:rPr>
        <w:t>staff</w:t>
      </w:r>
      <w:r w:rsidR="0091464F" w:rsidRPr="00EB18DF">
        <w:rPr>
          <w:rFonts w:eastAsia="Calibri" w:cs="Calibri"/>
          <w:color w:val="000000"/>
          <w:sz w:val="24"/>
          <w:lang w:val="en-US"/>
        </w:rPr>
        <w:t>.</w:t>
      </w:r>
      <w:r w:rsidRPr="00EB18DF">
        <w:rPr>
          <w:rFonts w:eastAsia="Calibri" w:cs="Calibri"/>
          <w:color w:val="000000"/>
          <w:sz w:val="24"/>
          <w:lang w:val="en-US"/>
        </w:rPr>
        <w:t xml:space="preserve"> </w:t>
      </w:r>
      <w:r w:rsidR="0091464F" w:rsidRPr="00EB18DF">
        <w:rPr>
          <w:rFonts w:eastAsia="Calibri" w:cs="Calibri"/>
          <w:color w:val="000000"/>
          <w:sz w:val="24"/>
          <w:lang w:val="en-US"/>
        </w:rPr>
        <w:t xml:space="preserve">We have maintained a gender balance in the PDRF community over the last 5 years </w:t>
      </w:r>
      <w:r w:rsidR="0091464F" w:rsidRPr="00EB18DF">
        <w:rPr>
          <w:rFonts w:eastAsia="Calibri" w:cs="Calibri"/>
          <w:b/>
          <w:color w:val="000000"/>
          <w:sz w:val="24"/>
          <w:lang w:val="en-US"/>
        </w:rPr>
        <w:t>(Figure 4.</w:t>
      </w:r>
      <w:r w:rsidR="005E5DE9">
        <w:rPr>
          <w:rFonts w:eastAsia="Calibri" w:cs="Calibri"/>
          <w:b/>
          <w:color w:val="000000"/>
          <w:sz w:val="24"/>
          <w:lang w:val="en-US"/>
        </w:rPr>
        <w:t>8</w:t>
      </w:r>
      <w:r w:rsidR="00FD0924" w:rsidRPr="00EB18DF">
        <w:rPr>
          <w:rFonts w:eastAsia="Calibri" w:cs="Calibri"/>
          <w:b/>
          <w:color w:val="000000"/>
          <w:sz w:val="24"/>
          <w:lang w:val="en-US"/>
        </w:rPr>
        <w:t>A</w:t>
      </w:r>
      <w:r w:rsidR="0091464F" w:rsidRPr="00EB18DF">
        <w:rPr>
          <w:rFonts w:eastAsia="Calibri" w:cs="Calibri"/>
          <w:color w:val="000000"/>
          <w:sz w:val="24"/>
          <w:lang w:val="en-US"/>
        </w:rPr>
        <w:t xml:space="preserve">). </w:t>
      </w:r>
      <w:r w:rsidR="00015898" w:rsidRPr="00EB18DF">
        <w:rPr>
          <w:rFonts w:eastAsia="Calibri" w:cs="Calibri"/>
          <w:color w:val="000000"/>
          <w:sz w:val="24"/>
          <w:lang w:val="en-US"/>
        </w:rPr>
        <w:t>For FTC PDRF career progression is of particular importance</w:t>
      </w:r>
      <w:r w:rsidR="00904548" w:rsidRPr="00EB18DF">
        <w:rPr>
          <w:rFonts w:eastAsia="Calibri" w:cs="Calibri"/>
          <w:color w:val="000000"/>
          <w:sz w:val="24"/>
          <w:lang w:val="en-US"/>
        </w:rPr>
        <w:t xml:space="preserve"> and is a focus during PDR</w:t>
      </w:r>
      <w:r w:rsidR="00015898" w:rsidRPr="00EB18DF">
        <w:rPr>
          <w:rFonts w:eastAsia="Calibri" w:cs="Calibri"/>
          <w:color w:val="000000"/>
          <w:sz w:val="24"/>
          <w:lang w:val="en-US"/>
        </w:rPr>
        <w:t>.</w:t>
      </w:r>
      <w:r w:rsidR="005006CD" w:rsidRPr="00EB18DF">
        <w:rPr>
          <w:rFonts w:eastAsia="Georgia" w:cs="Calibri"/>
          <w:color w:val="000000"/>
          <w:sz w:val="24"/>
        </w:rPr>
        <w:t xml:space="preserve"> It is common for PDRF to seek to gain experience at a number of institutions before obtaining a </w:t>
      </w:r>
      <w:r w:rsidR="00D74D06" w:rsidRPr="00EB18DF">
        <w:rPr>
          <w:rFonts w:eastAsia="Georgia" w:cs="Calibri"/>
          <w:color w:val="000000"/>
          <w:sz w:val="24"/>
        </w:rPr>
        <w:t>permanent</w:t>
      </w:r>
      <w:r w:rsidR="005006CD" w:rsidRPr="00EB18DF">
        <w:rPr>
          <w:rFonts w:eastAsia="Georgia" w:cs="Calibri"/>
          <w:color w:val="000000"/>
          <w:sz w:val="24"/>
        </w:rPr>
        <w:t xml:space="preserve"> academic post and we are committed to providing the support and experience required for them to explore </w:t>
      </w:r>
      <w:r w:rsidR="00C816B0" w:rsidRPr="00EB18DF">
        <w:rPr>
          <w:rFonts w:eastAsia="Georgia" w:cs="Calibri"/>
          <w:color w:val="000000"/>
          <w:sz w:val="24"/>
        </w:rPr>
        <w:t xml:space="preserve">positions </w:t>
      </w:r>
      <w:r w:rsidR="005006CD" w:rsidRPr="00EB18DF">
        <w:rPr>
          <w:rFonts w:eastAsia="Georgia" w:cs="Calibri"/>
          <w:color w:val="000000"/>
          <w:sz w:val="24"/>
        </w:rPr>
        <w:t xml:space="preserve">elsewhere or make competitive applications for internal jobs </w:t>
      </w:r>
      <w:r w:rsidR="00C816B0" w:rsidRPr="00EB18DF">
        <w:rPr>
          <w:rFonts w:eastAsia="Georgia" w:cs="Calibri"/>
          <w:color w:val="000000"/>
          <w:sz w:val="24"/>
        </w:rPr>
        <w:t xml:space="preserve">or independent fellowships </w:t>
      </w:r>
      <w:r w:rsidR="005006CD" w:rsidRPr="00EB18DF">
        <w:rPr>
          <w:rFonts w:eastAsia="Georgia" w:cs="Calibri"/>
          <w:color w:val="000000"/>
          <w:sz w:val="24"/>
        </w:rPr>
        <w:t>where possible</w:t>
      </w:r>
      <w:r w:rsidR="00C816B0" w:rsidRPr="00EB18DF">
        <w:rPr>
          <w:rFonts w:eastAsia="Georgia" w:cs="Calibri"/>
          <w:color w:val="000000"/>
          <w:sz w:val="24"/>
        </w:rPr>
        <w:t xml:space="preserve">. </w:t>
      </w:r>
      <w:r w:rsidR="00E670CA" w:rsidRPr="00EB18DF">
        <w:rPr>
          <w:rFonts w:eastAsia="Calibri" w:cs="Calibri"/>
          <w:color w:val="000000"/>
          <w:sz w:val="24"/>
          <w:lang w:val="en-US"/>
        </w:rPr>
        <w:t>At the FA7 level we current</w:t>
      </w:r>
      <w:r w:rsidR="0063431B" w:rsidRPr="00EB18DF">
        <w:rPr>
          <w:rFonts w:eastAsia="Calibri" w:cs="Calibri"/>
          <w:color w:val="000000"/>
          <w:sz w:val="24"/>
          <w:lang w:val="en-US"/>
        </w:rPr>
        <w:t>ly (2017)</w:t>
      </w:r>
      <w:r w:rsidR="00E670CA" w:rsidRPr="00EB18DF">
        <w:rPr>
          <w:rFonts w:eastAsia="Calibri" w:cs="Calibri"/>
          <w:color w:val="000000"/>
          <w:sz w:val="24"/>
          <w:lang w:val="en-US"/>
        </w:rPr>
        <w:t xml:space="preserve"> have more female FTC staff than males</w:t>
      </w:r>
      <w:r w:rsidR="005B1F4D" w:rsidRPr="00EB18DF">
        <w:rPr>
          <w:rFonts w:eastAsia="Calibri" w:cs="Calibri"/>
          <w:color w:val="000000"/>
          <w:sz w:val="24"/>
          <w:lang w:val="en-US"/>
        </w:rPr>
        <w:t xml:space="preserve"> although this varies year by year</w:t>
      </w:r>
      <w:r w:rsidR="005006CD" w:rsidRPr="00EB18DF">
        <w:rPr>
          <w:rFonts w:eastAsia="Calibri" w:cs="Calibri"/>
          <w:color w:val="000000"/>
          <w:sz w:val="24"/>
          <w:lang w:val="en-US"/>
        </w:rPr>
        <w:t xml:space="preserve"> </w:t>
      </w:r>
      <w:r w:rsidR="009D094E" w:rsidRPr="00EB18DF">
        <w:rPr>
          <w:rFonts w:eastAsia="Calibri" w:cs="Calibri"/>
          <w:color w:val="000000"/>
          <w:sz w:val="24"/>
          <w:lang w:val="en-US"/>
        </w:rPr>
        <w:t>(</w:t>
      </w:r>
      <w:r w:rsidR="00413132" w:rsidRPr="00EB18DF">
        <w:rPr>
          <w:rFonts w:eastAsia="Calibri" w:cs="Calibri"/>
          <w:b/>
          <w:color w:val="000000"/>
          <w:sz w:val="24"/>
          <w:lang w:val="en-US"/>
        </w:rPr>
        <w:t>Figures 4.</w:t>
      </w:r>
      <w:r w:rsidR="005E5DE9">
        <w:rPr>
          <w:rFonts w:eastAsia="Calibri" w:cs="Calibri"/>
          <w:b/>
          <w:color w:val="000000"/>
          <w:sz w:val="24"/>
          <w:lang w:val="en-US"/>
        </w:rPr>
        <w:t>8</w:t>
      </w:r>
      <w:r w:rsidR="00976D0A" w:rsidRPr="00EB18DF">
        <w:rPr>
          <w:rFonts w:eastAsia="Calibri" w:cs="Calibri"/>
          <w:b/>
          <w:color w:val="000000"/>
          <w:sz w:val="24"/>
          <w:lang w:val="en-US"/>
        </w:rPr>
        <w:t>B</w:t>
      </w:r>
      <w:r w:rsidR="00FA3A5F" w:rsidRPr="00EB18DF">
        <w:rPr>
          <w:rFonts w:eastAsia="Calibri" w:cs="Calibri"/>
          <w:color w:val="000000"/>
          <w:sz w:val="24"/>
          <w:lang w:val="en-US"/>
        </w:rPr>
        <w:t>)</w:t>
      </w:r>
      <w:r w:rsidR="008E7B78" w:rsidRPr="00EB18DF">
        <w:rPr>
          <w:rFonts w:eastAsia="Calibri" w:cs="Calibri"/>
          <w:color w:val="000000"/>
          <w:sz w:val="24"/>
          <w:lang w:val="en-US"/>
        </w:rPr>
        <w:t>;</w:t>
      </w:r>
      <w:r w:rsidR="008E7B78">
        <w:rPr>
          <w:rFonts w:eastAsia="Calibri" w:cs="Calibri"/>
          <w:color w:val="000000"/>
          <w:sz w:val="24"/>
          <w:lang w:val="en-US"/>
        </w:rPr>
        <w:t xml:space="preserve"> these are typically early career staff holding fixed term research fellowships</w:t>
      </w:r>
      <w:r w:rsidR="00BB2601">
        <w:rPr>
          <w:rFonts w:eastAsia="Calibri" w:cs="Calibri"/>
          <w:color w:val="000000"/>
          <w:sz w:val="24"/>
          <w:lang w:val="en-US"/>
        </w:rPr>
        <w:t>, an important career progression step to more advanced academic positions.</w:t>
      </w:r>
    </w:p>
    <w:p w14:paraId="49360BCD" w14:textId="77777777" w:rsidR="008E7B78" w:rsidRDefault="008E7B78" w:rsidP="00EB18DF">
      <w:pPr>
        <w:tabs>
          <w:tab w:val="left" w:pos="567"/>
        </w:tabs>
        <w:spacing w:before="0" w:after="120" w:line="240" w:lineRule="auto"/>
        <w:jc w:val="both"/>
        <w:rPr>
          <w:rFonts w:eastAsia="Calibri" w:cs="Calibri"/>
          <w:color w:val="000000"/>
          <w:sz w:val="24"/>
          <w:lang w:val="en-US"/>
        </w:rPr>
      </w:pPr>
    </w:p>
    <w:p w14:paraId="444CE531" w14:textId="11C85CFF" w:rsidR="002D0043" w:rsidRPr="00106225" w:rsidRDefault="00573CB7" w:rsidP="005F4817">
      <w:pPr>
        <w:tabs>
          <w:tab w:val="left" w:pos="567"/>
        </w:tabs>
        <w:spacing w:before="0" w:after="120" w:line="240" w:lineRule="auto"/>
        <w:jc w:val="both"/>
        <w:rPr>
          <w:rFonts w:eastAsia="Calibri" w:cs="Calibri"/>
          <w:b/>
          <w:color w:val="000000"/>
          <w:sz w:val="24"/>
          <w:lang w:val="en-US"/>
        </w:rPr>
      </w:pPr>
      <w:r>
        <w:rPr>
          <w:rFonts w:eastAsia="Calibri" w:cs="Calibri"/>
          <w:color w:val="000000"/>
          <w:sz w:val="24"/>
          <w:lang w:val="en-US"/>
        </w:rPr>
        <w:t>At FA7 for open ended contracts</w:t>
      </w:r>
      <w:r w:rsidR="009B604F">
        <w:rPr>
          <w:rFonts w:eastAsia="Calibri" w:cs="Calibri"/>
          <w:color w:val="000000"/>
          <w:sz w:val="24"/>
          <w:lang w:val="en-US"/>
        </w:rPr>
        <w:t xml:space="preserve"> (typically assistant professors), there are</w:t>
      </w:r>
      <w:r>
        <w:rPr>
          <w:rFonts w:eastAsia="Calibri" w:cs="Calibri"/>
          <w:color w:val="000000"/>
          <w:sz w:val="24"/>
          <w:lang w:val="en-US"/>
        </w:rPr>
        <w:t xml:space="preserve"> </w:t>
      </w:r>
      <w:r w:rsidR="00124C40" w:rsidRPr="00106225">
        <w:rPr>
          <w:rFonts w:eastAsia="Calibri" w:cs="Calibri"/>
          <w:color w:val="000000"/>
          <w:sz w:val="24"/>
          <w:lang w:val="en-US"/>
        </w:rPr>
        <w:t>more male than female staff members</w:t>
      </w:r>
      <w:r w:rsidR="00124C40">
        <w:rPr>
          <w:rFonts w:eastAsia="Calibri" w:cs="Calibri"/>
          <w:color w:val="000000"/>
          <w:sz w:val="24"/>
          <w:lang w:val="en-US"/>
        </w:rPr>
        <w:t xml:space="preserve"> </w:t>
      </w:r>
      <w:r w:rsidR="009B604F">
        <w:rPr>
          <w:rFonts w:eastAsia="Calibri" w:cs="Calibri"/>
          <w:color w:val="000000"/>
          <w:sz w:val="24"/>
          <w:lang w:val="en-US"/>
        </w:rPr>
        <w:t>and this continues at</w:t>
      </w:r>
      <w:r w:rsidR="009D094E" w:rsidRPr="00106225">
        <w:rPr>
          <w:rFonts w:eastAsia="Calibri" w:cs="Calibri"/>
          <w:color w:val="000000"/>
          <w:sz w:val="24"/>
          <w:lang w:val="en-US"/>
        </w:rPr>
        <w:t xml:space="preserve"> higher grades</w:t>
      </w:r>
      <w:r>
        <w:rPr>
          <w:rFonts w:eastAsia="Calibri" w:cs="Calibri"/>
          <w:color w:val="000000"/>
          <w:sz w:val="24"/>
          <w:lang w:val="en-US"/>
        </w:rPr>
        <w:t xml:space="preserve"> (FA8 </w:t>
      </w:r>
      <w:r w:rsidRPr="005F4817">
        <w:rPr>
          <w:rFonts w:eastAsia="Calibri" w:cs="Calibri"/>
          <w:color w:val="000000"/>
          <w:sz w:val="24"/>
          <w:lang w:val="en-US"/>
        </w:rPr>
        <w:t xml:space="preserve">and FA9) </w:t>
      </w:r>
      <w:r w:rsidR="009D094E" w:rsidRPr="005F4817">
        <w:rPr>
          <w:rFonts w:eastAsia="Calibri" w:cs="Calibri"/>
          <w:color w:val="000000"/>
          <w:sz w:val="24"/>
          <w:lang w:val="en-US"/>
        </w:rPr>
        <w:t>(</w:t>
      </w:r>
      <w:r w:rsidR="009D094E" w:rsidRPr="005F4817">
        <w:rPr>
          <w:rFonts w:eastAsia="Calibri" w:cs="Calibri"/>
          <w:b/>
          <w:color w:val="000000"/>
          <w:sz w:val="24"/>
          <w:lang w:val="en-US"/>
        </w:rPr>
        <w:t>Figure</w:t>
      </w:r>
      <w:r w:rsidR="00F734EC" w:rsidRPr="005F4817">
        <w:rPr>
          <w:rFonts w:eastAsia="Calibri" w:cs="Calibri"/>
          <w:b/>
          <w:color w:val="000000"/>
          <w:sz w:val="24"/>
          <w:lang w:val="en-US"/>
        </w:rPr>
        <w:t>s</w:t>
      </w:r>
      <w:r w:rsidR="009D094E" w:rsidRPr="005F4817">
        <w:rPr>
          <w:rFonts w:eastAsia="Calibri" w:cs="Calibri"/>
          <w:b/>
          <w:color w:val="000000"/>
          <w:sz w:val="24"/>
          <w:lang w:val="en-US"/>
        </w:rPr>
        <w:t xml:space="preserve"> 4.</w:t>
      </w:r>
      <w:r w:rsidR="005E5DE9">
        <w:rPr>
          <w:rFonts w:eastAsia="Calibri" w:cs="Calibri"/>
          <w:b/>
          <w:color w:val="000000"/>
          <w:sz w:val="24"/>
          <w:lang w:val="en-US"/>
        </w:rPr>
        <w:t>9</w:t>
      </w:r>
      <w:r w:rsidR="005F4817" w:rsidRPr="005F4817">
        <w:rPr>
          <w:rFonts w:eastAsia="Calibri" w:cs="Calibri"/>
          <w:b/>
          <w:color w:val="000000"/>
          <w:sz w:val="24"/>
          <w:lang w:val="en-US"/>
        </w:rPr>
        <w:t>/</w:t>
      </w:r>
      <w:r w:rsidR="00173B9C" w:rsidRPr="005F4817">
        <w:rPr>
          <w:rFonts w:eastAsia="Calibri" w:cs="Calibri"/>
          <w:b/>
          <w:color w:val="000000"/>
          <w:sz w:val="24"/>
          <w:lang w:val="en-US"/>
        </w:rPr>
        <w:t xml:space="preserve"> </w:t>
      </w:r>
      <w:r w:rsidR="005E5DE9">
        <w:rPr>
          <w:rFonts w:eastAsia="Calibri" w:cs="Calibri"/>
          <w:b/>
          <w:color w:val="000000"/>
          <w:sz w:val="24"/>
          <w:lang w:val="en-US"/>
        </w:rPr>
        <w:t>4.10</w:t>
      </w:r>
      <w:r w:rsidR="005F4817" w:rsidRPr="005F4817">
        <w:rPr>
          <w:rFonts w:eastAsia="Calibri" w:cs="Calibri"/>
          <w:b/>
          <w:color w:val="000000"/>
          <w:sz w:val="24"/>
          <w:lang w:val="en-US"/>
        </w:rPr>
        <w:t>/</w:t>
      </w:r>
      <w:r w:rsidR="00811B6A" w:rsidRPr="005F4817">
        <w:rPr>
          <w:rFonts w:eastAsia="Calibri" w:cs="Calibri"/>
          <w:b/>
          <w:color w:val="000000"/>
          <w:sz w:val="24"/>
          <w:lang w:val="en-US"/>
        </w:rPr>
        <w:t>4.</w:t>
      </w:r>
      <w:r w:rsidR="005E5DE9">
        <w:rPr>
          <w:rFonts w:eastAsia="Calibri" w:cs="Calibri"/>
          <w:b/>
          <w:color w:val="000000"/>
          <w:sz w:val="24"/>
          <w:lang w:val="en-US"/>
        </w:rPr>
        <w:t>11</w:t>
      </w:r>
      <w:r w:rsidR="009D094E" w:rsidRPr="005F4817">
        <w:rPr>
          <w:rFonts w:eastAsia="Calibri" w:cs="Calibri"/>
          <w:color w:val="000000"/>
          <w:sz w:val="24"/>
          <w:lang w:val="en-US"/>
        </w:rPr>
        <w:t>). We</w:t>
      </w:r>
      <w:r w:rsidR="009D094E" w:rsidRPr="00106225">
        <w:rPr>
          <w:rFonts w:eastAsia="Calibri" w:cs="Calibri"/>
          <w:color w:val="000000"/>
          <w:sz w:val="24"/>
          <w:lang w:val="en-US"/>
        </w:rPr>
        <w:t xml:space="preserve"> </w:t>
      </w:r>
      <w:r w:rsidR="00F734EC" w:rsidRPr="00106225">
        <w:rPr>
          <w:rFonts w:eastAsia="Calibri" w:cs="Calibri"/>
          <w:color w:val="000000"/>
          <w:sz w:val="24"/>
          <w:lang w:val="en-US"/>
        </w:rPr>
        <w:t xml:space="preserve">are committed to improving the gender balance of our staff profile and </w:t>
      </w:r>
      <w:r w:rsidR="00FA3A5F" w:rsidRPr="00106225">
        <w:rPr>
          <w:rFonts w:eastAsia="Calibri" w:cs="Calibri"/>
          <w:color w:val="000000"/>
          <w:sz w:val="24"/>
          <w:lang w:val="en-US"/>
        </w:rPr>
        <w:t>have improved the</w:t>
      </w:r>
      <w:r w:rsidR="009D094E" w:rsidRPr="00106225">
        <w:rPr>
          <w:rFonts w:eastAsia="Calibri" w:cs="Calibri"/>
          <w:color w:val="000000"/>
          <w:sz w:val="24"/>
          <w:lang w:val="en-US"/>
        </w:rPr>
        <w:t xml:space="preserve"> support, mentoring and career coaching of our FA6 and FA7 staff in response to PULSE and SLS survey</w:t>
      </w:r>
      <w:r w:rsidR="00F734EC" w:rsidRPr="00106225">
        <w:rPr>
          <w:rFonts w:eastAsia="Calibri" w:cs="Calibri"/>
          <w:color w:val="000000"/>
          <w:sz w:val="24"/>
          <w:lang w:val="en-US"/>
        </w:rPr>
        <w:t>s</w:t>
      </w:r>
      <w:r w:rsidR="002E1435">
        <w:rPr>
          <w:rFonts w:eastAsia="Calibri" w:cs="Calibri"/>
          <w:color w:val="000000"/>
          <w:sz w:val="24"/>
          <w:lang w:val="en-US"/>
        </w:rPr>
        <w:t xml:space="preserve"> and offer </w:t>
      </w:r>
      <w:r w:rsidR="00E62355">
        <w:rPr>
          <w:rFonts w:eastAsia="Calibri" w:cs="Calibri"/>
          <w:color w:val="000000"/>
          <w:sz w:val="24"/>
          <w:lang w:val="en-US"/>
        </w:rPr>
        <w:t>a supportive</w:t>
      </w:r>
      <w:r w:rsidR="002E1435">
        <w:rPr>
          <w:rFonts w:eastAsia="Calibri" w:cs="Calibri"/>
          <w:color w:val="000000"/>
          <w:sz w:val="24"/>
          <w:lang w:val="en-US"/>
        </w:rPr>
        <w:t xml:space="preserve"> workplace to attract academic staff at all levels</w:t>
      </w:r>
      <w:r w:rsidR="009D094E" w:rsidRPr="00106225">
        <w:rPr>
          <w:rFonts w:eastAsia="Calibri" w:cs="Calibri"/>
          <w:color w:val="000000"/>
          <w:sz w:val="24"/>
          <w:lang w:val="en-US"/>
        </w:rPr>
        <w:t>. PDR has been modified to include specific discussions on promotion</w:t>
      </w:r>
      <w:r w:rsidR="00FA3A5F" w:rsidRPr="00106225">
        <w:rPr>
          <w:rFonts w:eastAsia="Calibri" w:cs="Calibri"/>
          <w:color w:val="000000"/>
          <w:sz w:val="24"/>
          <w:lang w:val="en-US"/>
        </w:rPr>
        <w:t xml:space="preserve"> </w:t>
      </w:r>
      <w:r w:rsidR="00F734EC" w:rsidRPr="00106225">
        <w:rPr>
          <w:rFonts w:eastAsia="Calibri" w:cs="Calibri"/>
          <w:color w:val="000000"/>
          <w:sz w:val="24"/>
          <w:lang w:val="en-US"/>
        </w:rPr>
        <w:t xml:space="preserve">and several </w:t>
      </w:r>
      <w:r w:rsidR="00FA3A5F" w:rsidRPr="00106225">
        <w:rPr>
          <w:rFonts w:eastAsia="Calibri" w:cs="Calibri"/>
          <w:color w:val="000000"/>
          <w:sz w:val="24"/>
          <w:lang w:val="en-US"/>
        </w:rPr>
        <w:t>initiatives</w:t>
      </w:r>
      <w:r w:rsidR="00F734EC" w:rsidRPr="00106225">
        <w:rPr>
          <w:rFonts w:eastAsia="Calibri" w:cs="Calibri"/>
          <w:color w:val="000000"/>
          <w:sz w:val="24"/>
          <w:lang w:val="en-US"/>
        </w:rPr>
        <w:t xml:space="preserve"> have been</w:t>
      </w:r>
      <w:r w:rsidR="009D094E" w:rsidRPr="00106225">
        <w:rPr>
          <w:rFonts w:eastAsia="Calibri" w:cs="Calibri"/>
          <w:color w:val="000000"/>
          <w:sz w:val="24"/>
          <w:lang w:val="en-US"/>
        </w:rPr>
        <w:t xml:space="preserve"> implemented to improve staff progressio</w:t>
      </w:r>
      <w:r w:rsidR="00FA3A5F" w:rsidRPr="00106225">
        <w:rPr>
          <w:rFonts w:eastAsia="Calibri" w:cs="Calibri"/>
          <w:color w:val="000000"/>
          <w:sz w:val="24"/>
          <w:lang w:val="en-US"/>
        </w:rPr>
        <w:t>n and retention (see section 5).</w:t>
      </w:r>
      <w:r w:rsidR="009D094E" w:rsidRPr="00106225">
        <w:rPr>
          <w:rFonts w:eastAsia="Calibri" w:cs="Calibri"/>
          <w:color w:val="000000"/>
          <w:sz w:val="24"/>
          <w:lang w:val="en-US"/>
        </w:rPr>
        <w:t xml:space="preserve"> </w:t>
      </w:r>
    </w:p>
    <w:p w14:paraId="5E145F9E" w14:textId="00642025" w:rsidR="00BD0448" w:rsidRDefault="003619CD" w:rsidP="00BD0448">
      <w:pPr>
        <w:tabs>
          <w:tab w:val="left" w:pos="567"/>
        </w:tabs>
        <w:spacing w:before="0" w:after="120" w:line="300" w:lineRule="atLeast"/>
        <w:rPr>
          <w:rFonts w:eastAsia="Calibri" w:cs="Calibri"/>
          <w:b/>
          <w:color w:val="000000"/>
          <w:sz w:val="24"/>
          <w:lang w:val="en-US"/>
        </w:rPr>
      </w:pPr>
      <w:r>
        <w:rPr>
          <w:rFonts w:eastAsia="Calibri" w:cs="Calibri"/>
          <w:noProof/>
          <w:color w:val="000000"/>
          <w:sz w:val="24"/>
          <w:lang w:eastAsia="en-GB"/>
        </w:rPr>
        <w:lastRenderedPageBreak/>
        <mc:AlternateContent>
          <mc:Choice Requires="wps">
            <w:drawing>
              <wp:anchor distT="0" distB="0" distL="114300" distR="114300" simplePos="0" relativeHeight="252370944" behindDoc="0" locked="0" layoutInCell="1" allowOverlap="1" wp14:anchorId="250C2189" wp14:editId="3E6E97DB">
                <wp:simplePos x="0" y="0"/>
                <wp:positionH relativeFrom="column">
                  <wp:posOffset>-324284</wp:posOffset>
                </wp:positionH>
                <wp:positionV relativeFrom="paragraph">
                  <wp:posOffset>635</wp:posOffset>
                </wp:positionV>
                <wp:extent cx="408562" cy="554476"/>
                <wp:effectExtent l="0" t="0" r="0" b="4445"/>
                <wp:wrapNone/>
                <wp:docPr id="7" name="Text Box 7"/>
                <wp:cNvGraphicFramePr/>
                <a:graphic xmlns:a="http://schemas.openxmlformats.org/drawingml/2006/main">
                  <a:graphicData uri="http://schemas.microsoft.com/office/word/2010/wordprocessingShape">
                    <wps:wsp>
                      <wps:cNvSpPr txBox="1"/>
                      <wps:spPr>
                        <a:xfrm>
                          <a:off x="0" y="0"/>
                          <a:ext cx="408562" cy="554476"/>
                        </a:xfrm>
                        <a:prstGeom prst="rect">
                          <a:avLst/>
                        </a:prstGeom>
                        <a:solidFill>
                          <a:schemeClr val="lt1"/>
                        </a:solidFill>
                        <a:ln w="6350">
                          <a:noFill/>
                        </a:ln>
                      </wps:spPr>
                      <wps:txbx>
                        <w:txbxContent>
                          <w:p w14:paraId="0E3DB001" w14:textId="3E04291D" w:rsidR="005D26EA" w:rsidRPr="005F4817" w:rsidRDefault="005D26EA">
                            <w:pPr>
                              <w:rPr>
                                <w:b/>
                                <w:sz w:val="32"/>
                                <w:szCs w:val="32"/>
                              </w:rPr>
                            </w:pPr>
                            <w:r w:rsidRPr="005F4817">
                              <w:rPr>
                                <w:b/>
                                <w:sz w:val="32"/>
                                <w:szCs w:val="32"/>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0C2189" id="Text Box 7" o:spid="_x0000_s1042" type="#_x0000_t202" style="position:absolute;margin-left:-25.55pt;margin-top:.05pt;width:32.15pt;height:43.65pt;z-index:25237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" fillcolor="white [3201]" stroked="f" strokeweight=".5pt">
                <v:textbox>
                  <w:txbxContent>
                    <w:p w14:paraId="0E3DB001" w14:textId="3E04291D" w:rsidR="005D26EA" w:rsidRPr="005F4817" w:rsidRDefault="005D26EA">
                      <w:pPr>
                        <w:rPr>
                          <w:b/>
                          <w:sz w:val="32"/>
                          <w:szCs w:val="32"/>
                        </w:rPr>
                      </w:pPr>
                      <w:r w:rsidRPr="005F4817">
                        <w:rPr>
                          <w:b/>
                          <w:sz w:val="32"/>
                          <w:szCs w:val="32"/>
                        </w:rPr>
                        <w:t>A</w:t>
                      </w:r>
                    </w:p>
                  </w:txbxContent>
                </v:textbox>
              </v:shape>
            </w:pict>
          </mc:Fallback>
        </mc:AlternateContent>
      </w:r>
      <w:r>
        <w:rPr>
          <w:rFonts w:eastAsia="Calibri" w:cs="Calibri"/>
          <w:noProof/>
          <w:color w:val="000000"/>
          <w:sz w:val="24"/>
          <w:lang w:eastAsia="en-GB"/>
        </w:rPr>
        <mc:AlternateContent>
          <mc:Choice Requires="wps">
            <w:drawing>
              <wp:anchor distT="0" distB="0" distL="114300" distR="114300" simplePos="0" relativeHeight="252372992" behindDoc="0" locked="0" layoutInCell="1" allowOverlap="1" wp14:anchorId="6029E212" wp14:editId="4515F0FB">
                <wp:simplePos x="0" y="0"/>
                <wp:positionH relativeFrom="column">
                  <wp:posOffset>2827762</wp:posOffset>
                </wp:positionH>
                <wp:positionV relativeFrom="paragraph">
                  <wp:posOffset>-5080</wp:posOffset>
                </wp:positionV>
                <wp:extent cx="408562" cy="554476"/>
                <wp:effectExtent l="0" t="0" r="0" b="4445"/>
                <wp:wrapNone/>
                <wp:docPr id="38" name="Text Box 38"/>
                <wp:cNvGraphicFramePr/>
                <a:graphic xmlns:a="http://schemas.openxmlformats.org/drawingml/2006/main">
                  <a:graphicData uri="http://schemas.microsoft.com/office/word/2010/wordprocessingShape">
                    <wps:wsp>
                      <wps:cNvSpPr txBox="1"/>
                      <wps:spPr>
                        <a:xfrm>
                          <a:off x="0" y="0"/>
                          <a:ext cx="408562" cy="554476"/>
                        </a:xfrm>
                        <a:prstGeom prst="rect">
                          <a:avLst/>
                        </a:prstGeom>
                        <a:solidFill>
                          <a:schemeClr val="lt1"/>
                        </a:solidFill>
                        <a:ln w="6350">
                          <a:noFill/>
                        </a:ln>
                      </wps:spPr>
                      <wps:txbx>
                        <w:txbxContent>
                          <w:p w14:paraId="64D58D16" w14:textId="249BA187" w:rsidR="005D26EA" w:rsidRPr="005F4817" w:rsidRDefault="005D26EA" w:rsidP="006D1643">
                            <w:pPr>
                              <w:rPr>
                                <w:b/>
                                <w:sz w:val="32"/>
                                <w:szCs w:val="32"/>
                              </w:rPr>
                            </w:pPr>
                            <w:r>
                              <w:rPr>
                                <w:b/>
                                <w:sz w:val="32"/>
                                <w:szCs w:val="32"/>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029E212" id="Text Box 38" o:spid="_x0000_s1043" type="#_x0000_t202" style="position:absolute;margin-left:222.65pt;margin-top:-.4pt;width:32.15pt;height:43.65pt;z-index:25237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" fillcolor="white [3201]" stroked="f" strokeweight=".5pt">
                <v:textbox>
                  <w:txbxContent>
                    <w:p w14:paraId="64D58D16" w14:textId="249BA187" w:rsidR="005D26EA" w:rsidRPr="005F4817" w:rsidRDefault="005D26EA" w:rsidP="006D1643">
                      <w:pPr>
                        <w:rPr>
                          <w:b/>
                          <w:sz w:val="32"/>
                          <w:szCs w:val="32"/>
                        </w:rPr>
                      </w:pPr>
                      <w:r>
                        <w:rPr>
                          <w:b/>
                          <w:sz w:val="32"/>
                          <w:szCs w:val="32"/>
                        </w:rPr>
                        <w:t>B</w:t>
                      </w:r>
                    </w:p>
                  </w:txbxContent>
                </v:textbox>
              </v:shape>
            </w:pict>
          </mc:Fallback>
        </mc:AlternateContent>
      </w:r>
      <w:r w:rsidRPr="00106225">
        <w:rPr>
          <w:rFonts w:eastAsia="Calibri" w:cs="Calibri"/>
          <w:noProof/>
          <w:color w:val="000000"/>
          <w:sz w:val="24"/>
          <w:lang w:eastAsia="en-GB"/>
        </w:rPr>
        <w:drawing>
          <wp:anchor distT="0" distB="0" distL="114300" distR="114300" simplePos="0" relativeHeight="252368896" behindDoc="1" locked="0" layoutInCell="1" allowOverlap="1" wp14:anchorId="7F79C577" wp14:editId="42EEBF49">
            <wp:simplePos x="0" y="0"/>
            <wp:positionH relativeFrom="column">
              <wp:posOffset>2995640</wp:posOffset>
            </wp:positionH>
            <wp:positionV relativeFrom="paragraph">
              <wp:posOffset>1905</wp:posOffset>
            </wp:positionV>
            <wp:extent cx="3025140" cy="3314700"/>
            <wp:effectExtent l="0" t="0" r="10160" b="12700"/>
            <wp:wrapTight wrapText="bothSides">
              <wp:wrapPolygon edited="0">
                <wp:start x="0" y="0"/>
                <wp:lineTo x="0" y="21600"/>
                <wp:lineTo x="21582" y="21600"/>
                <wp:lineTo x="21582" y="0"/>
                <wp:lineTo x="0" y="0"/>
              </wp:wrapPolygon>
            </wp:wrapTight>
            <wp:docPr id="224"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r w:rsidRPr="00106225">
        <w:rPr>
          <w:rFonts w:eastAsia="Calibri" w:cs="Calibri"/>
          <w:noProof/>
          <w:color w:val="000000"/>
          <w:sz w:val="24"/>
          <w:lang w:eastAsia="en-GB"/>
        </w:rPr>
        <w:drawing>
          <wp:anchor distT="0" distB="0" distL="114300" distR="114300" simplePos="0" relativeHeight="251956223" behindDoc="1" locked="0" layoutInCell="1" allowOverlap="1" wp14:anchorId="77465E37" wp14:editId="5561C8B6">
            <wp:simplePos x="0" y="0"/>
            <wp:positionH relativeFrom="column">
              <wp:posOffset>-160945</wp:posOffset>
            </wp:positionH>
            <wp:positionV relativeFrom="paragraph">
              <wp:posOffset>3810</wp:posOffset>
            </wp:positionV>
            <wp:extent cx="2985770" cy="3314700"/>
            <wp:effectExtent l="0" t="0" r="11430" b="12700"/>
            <wp:wrapTight wrapText="bothSides">
              <wp:wrapPolygon edited="0">
                <wp:start x="0" y="0"/>
                <wp:lineTo x="0" y="21600"/>
                <wp:lineTo x="21591" y="21600"/>
                <wp:lineTo x="21591" y="0"/>
                <wp:lineTo x="0" y="0"/>
              </wp:wrapPolygon>
            </wp:wrapTight>
            <wp:docPr id="23"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r w:rsidR="005E5DE9">
        <w:rPr>
          <w:rFonts w:eastAsia="Calibri" w:cs="Calibri"/>
          <w:b/>
          <w:color w:val="000000"/>
          <w:sz w:val="24"/>
          <w:lang w:val="en-US"/>
        </w:rPr>
        <w:t>Figure 4.8</w:t>
      </w:r>
      <w:r w:rsidR="00BD0448" w:rsidRPr="00106225">
        <w:rPr>
          <w:rFonts w:eastAsia="Calibri" w:cs="Calibri"/>
          <w:b/>
          <w:color w:val="000000"/>
          <w:sz w:val="24"/>
          <w:lang w:val="en-US"/>
        </w:rPr>
        <w:t xml:space="preserve"> Academic and research staff </w:t>
      </w:r>
      <w:r w:rsidR="009318C4">
        <w:rPr>
          <w:rFonts w:eastAsia="Calibri" w:cs="Calibri"/>
          <w:b/>
          <w:color w:val="000000"/>
          <w:sz w:val="24"/>
          <w:lang w:val="en-US"/>
        </w:rPr>
        <w:t xml:space="preserve">on FTC </w:t>
      </w:r>
      <w:r w:rsidR="00BD0448" w:rsidRPr="00106225">
        <w:rPr>
          <w:rFonts w:eastAsia="Calibri" w:cs="Calibri"/>
          <w:b/>
          <w:color w:val="000000"/>
          <w:sz w:val="24"/>
          <w:lang w:val="en-US"/>
        </w:rPr>
        <w:t>at FA</w:t>
      </w:r>
      <w:r w:rsidR="00E34263">
        <w:rPr>
          <w:rFonts w:eastAsia="Calibri" w:cs="Calibri"/>
          <w:b/>
          <w:color w:val="000000"/>
          <w:sz w:val="24"/>
          <w:lang w:val="en-US"/>
        </w:rPr>
        <w:t>6 (A) and FA</w:t>
      </w:r>
      <w:r w:rsidR="00BD0448" w:rsidRPr="00106225">
        <w:rPr>
          <w:rFonts w:eastAsia="Calibri" w:cs="Calibri"/>
          <w:b/>
          <w:color w:val="000000"/>
          <w:sz w:val="24"/>
          <w:lang w:val="en-US"/>
        </w:rPr>
        <w:t xml:space="preserve">7 </w:t>
      </w:r>
      <w:r w:rsidR="00E34263">
        <w:rPr>
          <w:rFonts w:eastAsia="Calibri" w:cs="Calibri"/>
          <w:b/>
          <w:color w:val="000000"/>
          <w:sz w:val="24"/>
          <w:lang w:val="en-US"/>
        </w:rPr>
        <w:t>(B) l</w:t>
      </w:r>
      <w:r w:rsidR="00BD0448" w:rsidRPr="00106225">
        <w:rPr>
          <w:rFonts w:eastAsia="Calibri" w:cs="Calibri"/>
          <w:b/>
          <w:color w:val="000000"/>
          <w:sz w:val="24"/>
          <w:lang w:val="en-US"/>
        </w:rPr>
        <w:t>evel by gender</w:t>
      </w:r>
    </w:p>
    <w:p w14:paraId="083429E7" w14:textId="77777777" w:rsidR="005F4817" w:rsidRPr="00106225" w:rsidRDefault="005F4817" w:rsidP="00BD0448">
      <w:pPr>
        <w:tabs>
          <w:tab w:val="left" w:pos="567"/>
        </w:tabs>
        <w:spacing w:before="0" w:after="120" w:line="300" w:lineRule="atLeast"/>
        <w:rPr>
          <w:rFonts w:eastAsia="Calibri" w:cs="Calibri"/>
          <w:b/>
          <w:color w:val="000000"/>
          <w:sz w:val="24"/>
          <w:lang w:val="en-US"/>
        </w:rPr>
      </w:pPr>
    </w:p>
    <w:p w14:paraId="452B1A7C" w14:textId="36F0D983" w:rsidR="009A1C17" w:rsidRDefault="009A1C17" w:rsidP="00E26EC4">
      <w:pPr>
        <w:tabs>
          <w:tab w:val="left" w:pos="567"/>
        </w:tabs>
        <w:spacing w:before="0" w:after="120" w:line="300" w:lineRule="atLeast"/>
        <w:rPr>
          <w:rFonts w:eastAsia="Calibri" w:cs="Calibri"/>
          <w:color w:val="000000"/>
          <w:sz w:val="24"/>
          <w:lang w:val="en-US"/>
        </w:rPr>
      </w:pPr>
      <w:r w:rsidRPr="00106225">
        <w:rPr>
          <w:rFonts w:eastAsia="Calibri" w:cs="Calibri"/>
          <w:noProof/>
          <w:color w:val="000000"/>
          <w:sz w:val="24"/>
          <w:lang w:eastAsia="en-GB"/>
        </w:rPr>
        <w:drawing>
          <wp:anchor distT="0" distB="0" distL="114300" distR="114300" simplePos="0" relativeHeight="252369920" behindDoc="1" locked="0" layoutInCell="1" allowOverlap="1" wp14:anchorId="010FA13F" wp14:editId="63912DBB">
            <wp:simplePos x="0" y="0"/>
            <wp:positionH relativeFrom="column">
              <wp:posOffset>-69352</wp:posOffset>
            </wp:positionH>
            <wp:positionV relativeFrom="paragraph">
              <wp:posOffset>173938</wp:posOffset>
            </wp:positionV>
            <wp:extent cx="3805881" cy="3295015"/>
            <wp:effectExtent l="0" t="0" r="17145" b="6985"/>
            <wp:wrapTight wrapText="bothSides">
              <wp:wrapPolygon edited="0">
                <wp:start x="0" y="0"/>
                <wp:lineTo x="0" y="21563"/>
                <wp:lineTo x="21625" y="21563"/>
                <wp:lineTo x="21625" y="0"/>
                <wp:lineTo x="0" y="0"/>
              </wp:wrapPolygon>
            </wp:wrapTight>
            <wp:docPr id="225" name="Chart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14:paraId="21A3DF9D" w14:textId="39E932D1" w:rsidR="009A1C17" w:rsidRDefault="009A1C17" w:rsidP="00E26EC4">
      <w:pPr>
        <w:tabs>
          <w:tab w:val="left" w:pos="567"/>
        </w:tabs>
        <w:spacing w:before="0" w:after="120" w:line="300" w:lineRule="atLeast"/>
        <w:rPr>
          <w:rFonts w:eastAsia="Calibri" w:cs="Calibri"/>
          <w:color w:val="000000"/>
          <w:sz w:val="24"/>
          <w:lang w:val="en-US"/>
        </w:rPr>
      </w:pPr>
    </w:p>
    <w:p w14:paraId="26C65856" w14:textId="45266D03" w:rsidR="009A1C17" w:rsidRDefault="009A1C17" w:rsidP="00E26EC4">
      <w:pPr>
        <w:tabs>
          <w:tab w:val="left" w:pos="567"/>
        </w:tabs>
        <w:spacing w:before="0" w:after="120" w:line="300" w:lineRule="atLeast"/>
        <w:rPr>
          <w:rFonts w:eastAsia="Calibri" w:cs="Calibri"/>
          <w:color w:val="000000"/>
          <w:sz w:val="24"/>
          <w:lang w:val="en-US"/>
        </w:rPr>
      </w:pPr>
    </w:p>
    <w:p w14:paraId="2237ADF7" w14:textId="54DB9047" w:rsidR="009A1C17" w:rsidRDefault="009A1C17" w:rsidP="00E26EC4">
      <w:pPr>
        <w:tabs>
          <w:tab w:val="left" w:pos="567"/>
        </w:tabs>
        <w:spacing w:before="0" w:after="120" w:line="300" w:lineRule="atLeast"/>
        <w:rPr>
          <w:rFonts w:eastAsia="Calibri" w:cs="Calibri"/>
          <w:color w:val="000000"/>
          <w:sz w:val="24"/>
          <w:lang w:val="en-US"/>
        </w:rPr>
      </w:pPr>
    </w:p>
    <w:p w14:paraId="0F609D86" w14:textId="77777777" w:rsidR="003E5B47" w:rsidRDefault="003E5B47" w:rsidP="00E26EC4">
      <w:pPr>
        <w:tabs>
          <w:tab w:val="left" w:pos="567"/>
        </w:tabs>
        <w:spacing w:before="0" w:after="120" w:line="300" w:lineRule="atLeast"/>
        <w:rPr>
          <w:rFonts w:eastAsia="Calibri" w:cs="Calibri"/>
          <w:color w:val="000000"/>
          <w:sz w:val="24"/>
          <w:lang w:val="en-US"/>
        </w:rPr>
      </w:pPr>
    </w:p>
    <w:p w14:paraId="187D2A52" w14:textId="77777777" w:rsidR="003E5B47" w:rsidRDefault="003E5B47" w:rsidP="00E26EC4">
      <w:pPr>
        <w:tabs>
          <w:tab w:val="left" w:pos="567"/>
        </w:tabs>
        <w:spacing w:before="0" w:after="120" w:line="300" w:lineRule="atLeast"/>
        <w:rPr>
          <w:rFonts w:eastAsia="Calibri" w:cs="Calibri"/>
          <w:color w:val="000000"/>
          <w:sz w:val="24"/>
          <w:lang w:val="en-US"/>
        </w:rPr>
      </w:pPr>
    </w:p>
    <w:p w14:paraId="14CD5BF7" w14:textId="77777777" w:rsidR="003E5B47" w:rsidRDefault="003E5B47" w:rsidP="00E26EC4">
      <w:pPr>
        <w:tabs>
          <w:tab w:val="left" w:pos="567"/>
        </w:tabs>
        <w:spacing w:before="0" w:after="120" w:line="300" w:lineRule="atLeast"/>
        <w:rPr>
          <w:rFonts w:eastAsia="Calibri" w:cs="Calibri"/>
          <w:color w:val="000000"/>
          <w:sz w:val="24"/>
          <w:lang w:val="en-US"/>
        </w:rPr>
      </w:pPr>
    </w:p>
    <w:p w14:paraId="254DD3D8" w14:textId="77777777" w:rsidR="003E5B47" w:rsidRDefault="003E5B47" w:rsidP="00E26EC4">
      <w:pPr>
        <w:tabs>
          <w:tab w:val="left" w:pos="567"/>
        </w:tabs>
        <w:spacing w:before="0" w:after="120" w:line="300" w:lineRule="atLeast"/>
        <w:rPr>
          <w:rFonts w:eastAsia="Calibri" w:cs="Calibri"/>
          <w:color w:val="000000"/>
          <w:sz w:val="24"/>
          <w:lang w:val="en-US"/>
        </w:rPr>
      </w:pPr>
    </w:p>
    <w:p w14:paraId="35C4D964" w14:textId="77777777" w:rsidR="003E5B47" w:rsidRDefault="003E5B47" w:rsidP="00E26EC4">
      <w:pPr>
        <w:tabs>
          <w:tab w:val="left" w:pos="567"/>
        </w:tabs>
        <w:spacing w:before="0" w:after="120" w:line="300" w:lineRule="atLeast"/>
        <w:rPr>
          <w:rFonts w:eastAsia="Calibri" w:cs="Calibri"/>
          <w:color w:val="000000"/>
          <w:sz w:val="24"/>
          <w:lang w:val="en-US"/>
        </w:rPr>
      </w:pPr>
    </w:p>
    <w:p w14:paraId="5BD49596" w14:textId="77777777" w:rsidR="003E5B47" w:rsidRDefault="003E5B47" w:rsidP="00E26EC4">
      <w:pPr>
        <w:tabs>
          <w:tab w:val="left" w:pos="567"/>
        </w:tabs>
        <w:spacing w:before="0" w:after="120" w:line="300" w:lineRule="atLeast"/>
        <w:rPr>
          <w:rFonts w:eastAsia="Calibri" w:cs="Calibri"/>
          <w:color w:val="000000"/>
          <w:sz w:val="24"/>
          <w:lang w:val="en-US"/>
        </w:rPr>
      </w:pPr>
    </w:p>
    <w:p w14:paraId="057B878B" w14:textId="77777777" w:rsidR="003E5B47" w:rsidRDefault="003E5B47" w:rsidP="00E26EC4">
      <w:pPr>
        <w:tabs>
          <w:tab w:val="left" w:pos="567"/>
        </w:tabs>
        <w:spacing w:before="0" w:after="120" w:line="300" w:lineRule="atLeast"/>
        <w:rPr>
          <w:rFonts w:eastAsia="Calibri" w:cs="Calibri"/>
          <w:color w:val="000000"/>
          <w:sz w:val="24"/>
          <w:lang w:val="en-US"/>
        </w:rPr>
      </w:pPr>
    </w:p>
    <w:p w14:paraId="6F0B901F" w14:textId="77777777" w:rsidR="003E5B47" w:rsidRDefault="003E5B47" w:rsidP="00E26EC4">
      <w:pPr>
        <w:tabs>
          <w:tab w:val="left" w:pos="567"/>
        </w:tabs>
        <w:spacing w:before="0" w:after="120" w:line="300" w:lineRule="atLeast"/>
        <w:rPr>
          <w:rFonts w:eastAsia="Calibri" w:cs="Calibri"/>
          <w:color w:val="000000"/>
          <w:sz w:val="24"/>
          <w:lang w:val="en-US"/>
        </w:rPr>
      </w:pPr>
    </w:p>
    <w:p w14:paraId="29A4F10C" w14:textId="77777777" w:rsidR="003E5B47" w:rsidRDefault="003E5B47" w:rsidP="00E26EC4">
      <w:pPr>
        <w:tabs>
          <w:tab w:val="left" w:pos="567"/>
        </w:tabs>
        <w:spacing w:before="0" w:after="120" w:line="300" w:lineRule="atLeast"/>
        <w:rPr>
          <w:rFonts w:eastAsia="Calibri" w:cs="Calibri"/>
          <w:color w:val="000000"/>
          <w:sz w:val="24"/>
          <w:lang w:val="en-US"/>
        </w:rPr>
      </w:pPr>
    </w:p>
    <w:p w14:paraId="4D19A496" w14:textId="2C2C0057" w:rsidR="009A1C17" w:rsidRPr="00106225" w:rsidRDefault="005E5DE9" w:rsidP="009A1C17">
      <w:pPr>
        <w:tabs>
          <w:tab w:val="left" w:pos="567"/>
        </w:tabs>
        <w:spacing w:before="0" w:after="120" w:line="300" w:lineRule="atLeast"/>
        <w:rPr>
          <w:rFonts w:eastAsia="Calibri" w:cs="Calibri"/>
          <w:b/>
          <w:color w:val="000000"/>
          <w:sz w:val="24"/>
          <w:lang w:val="en-US"/>
        </w:rPr>
      </w:pPr>
      <w:r>
        <w:rPr>
          <w:rFonts w:eastAsia="Calibri" w:cs="Calibri"/>
          <w:b/>
          <w:color w:val="000000"/>
          <w:sz w:val="24"/>
          <w:lang w:val="en-US"/>
        </w:rPr>
        <w:t>Figure 4.9</w:t>
      </w:r>
      <w:r w:rsidR="005F4817">
        <w:rPr>
          <w:rFonts w:eastAsia="Calibri" w:cs="Calibri"/>
          <w:b/>
          <w:color w:val="000000"/>
          <w:sz w:val="24"/>
          <w:lang w:val="en-US"/>
        </w:rPr>
        <w:t xml:space="preserve"> A</w:t>
      </w:r>
      <w:r w:rsidR="009A1C17" w:rsidRPr="00106225">
        <w:rPr>
          <w:rFonts w:eastAsia="Calibri" w:cs="Calibri"/>
          <w:b/>
          <w:color w:val="000000"/>
          <w:sz w:val="24"/>
          <w:lang w:val="en-US"/>
        </w:rPr>
        <w:t xml:space="preserve">cademic and research staff at </w:t>
      </w:r>
      <w:r w:rsidR="009318C4">
        <w:rPr>
          <w:rFonts w:eastAsia="Calibri" w:cs="Calibri"/>
          <w:b/>
          <w:color w:val="000000"/>
          <w:sz w:val="24"/>
          <w:lang w:val="en-US"/>
        </w:rPr>
        <w:t xml:space="preserve">FA7 </w:t>
      </w:r>
      <w:r w:rsidR="000E45E4">
        <w:rPr>
          <w:rFonts w:eastAsia="Calibri" w:cs="Calibri"/>
          <w:b/>
          <w:color w:val="000000"/>
          <w:sz w:val="24"/>
          <w:lang w:val="en-US"/>
        </w:rPr>
        <w:t xml:space="preserve">on </w:t>
      </w:r>
      <w:r w:rsidR="009318C4">
        <w:rPr>
          <w:rFonts w:eastAsia="Calibri" w:cs="Calibri"/>
          <w:b/>
          <w:color w:val="000000"/>
          <w:sz w:val="24"/>
          <w:lang w:val="en-US"/>
        </w:rPr>
        <w:t>open ended contract</w:t>
      </w:r>
      <w:r w:rsidR="000E45E4">
        <w:rPr>
          <w:rFonts w:eastAsia="Calibri" w:cs="Calibri"/>
          <w:b/>
          <w:color w:val="000000"/>
          <w:sz w:val="24"/>
          <w:lang w:val="en-US"/>
        </w:rPr>
        <w:t>s</w:t>
      </w:r>
      <w:r w:rsidR="009A1C17">
        <w:rPr>
          <w:rFonts w:eastAsia="Calibri" w:cs="Calibri"/>
          <w:b/>
          <w:color w:val="000000"/>
          <w:sz w:val="24"/>
          <w:lang w:val="en-US"/>
        </w:rPr>
        <w:t xml:space="preserve"> </w:t>
      </w:r>
      <w:r w:rsidR="009A1C17" w:rsidRPr="00106225">
        <w:rPr>
          <w:rFonts w:eastAsia="Calibri" w:cs="Calibri"/>
          <w:b/>
          <w:color w:val="000000"/>
          <w:sz w:val="24"/>
          <w:lang w:val="en-US"/>
        </w:rPr>
        <w:t>by gender</w:t>
      </w:r>
      <w:r w:rsidR="009A1C17">
        <w:rPr>
          <w:rFonts w:eastAsia="Calibri" w:cs="Calibri"/>
          <w:b/>
          <w:color w:val="000000"/>
          <w:sz w:val="24"/>
          <w:lang w:val="en-US"/>
        </w:rPr>
        <w:t>.</w:t>
      </w:r>
    </w:p>
    <w:p w14:paraId="0DF95BB8" w14:textId="1F2ECD46" w:rsidR="00E26EC4" w:rsidRPr="00106225" w:rsidRDefault="00E26EC4" w:rsidP="00E26EC4">
      <w:pPr>
        <w:tabs>
          <w:tab w:val="left" w:pos="567"/>
        </w:tabs>
        <w:spacing w:before="0" w:after="120" w:line="300" w:lineRule="atLeast"/>
        <w:rPr>
          <w:rFonts w:eastAsia="Calibri" w:cs="Calibri"/>
          <w:color w:val="000000"/>
          <w:sz w:val="24"/>
          <w:lang w:val="en-US"/>
        </w:rPr>
      </w:pPr>
    </w:p>
    <w:p w14:paraId="6BA55EF9" w14:textId="758256FF" w:rsidR="00E26EC4" w:rsidRPr="00106225" w:rsidRDefault="00E26EC4" w:rsidP="00E26EC4">
      <w:pPr>
        <w:tabs>
          <w:tab w:val="left" w:pos="567"/>
        </w:tabs>
        <w:spacing w:before="0" w:after="120" w:line="300" w:lineRule="atLeast"/>
        <w:rPr>
          <w:rFonts w:eastAsia="Calibri" w:cs="Calibri"/>
          <w:color w:val="000000"/>
          <w:sz w:val="24"/>
          <w:highlight w:val="yellow"/>
          <w:lang w:val="en-US"/>
        </w:rPr>
      </w:pPr>
      <w:r w:rsidRPr="00106225">
        <w:rPr>
          <w:rFonts w:eastAsia="Calibri" w:cs="Calibri"/>
          <w:noProof/>
          <w:color w:val="000000"/>
          <w:sz w:val="24"/>
          <w:lang w:eastAsia="en-GB"/>
        </w:rPr>
        <w:lastRenderedPageBreak/>
        <w:drawing>
          <wp:inline distT="0" distB="0" distL="0" distR="0" wp14:anchorId="271CED44" wp14:editId="7804BEAA">
            <wp:extent cx="4714875" cy="3143250"/>
            <wp:effectExtent l="0" t="0" r="9525" b="0"/>
            <wp:docPr id="227"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2396354" w14:textId="1EB885A7" w:rsidR="00E26EC4" w:rsidRDefault="005E5DE9" w:rsidP="00E26EC4">
      <w:pPr>
        <w:tabs>
          <w:tab w:val="left" w:pos="567"/>
        </w:tabs>
        <w:spacing w:before="0" w:after="120" w:line="300" w:lineRule="atLeast"/>
        <w:rPr>
          <w:rFonts w:eastAsia="Calibri" w:cs="Calibri"/>
          <w:b/>
          <w:color w:val="000000"/>
          <w:sz w:val="24"/>
          <w:lang w:val="en-US"/>
        </w:rPr>
      </w:pPr>
      <w:r>
        <w:rPr>
          <w:rFonts w:eastAsia="Calibri" w:cs="Calibri"/>
          <w:b/>
          <w:color w:val="000000"/>
          <w:sz w:val="24"/>
          <w:lang w:val="en-US"/>
        </w:rPr>
        <w:t>Figure 4.10</w:t>
      </w:r>
      <w:r w:rsidR="00BD0448" w:rsidRPr="00106225">
        <w:rPr>
          <w:rFonts w:eastAsia="Calibri" w:cs="Calibri"/>
          <w:b/>
          <w:color w:val="000000"/>
          <w:sz w:val="24"/>
          <w:lang w:val="en-US"/>
        </w:rPr>
        <w:t xml:space="preserve"> Academic and research staff at FA8 level on open-ended contacts by gender</w:t>
      </w:r>
    </w:p>
    <w:p w14:paraId="419EF86C" w14:textId="77777777" w:rsidR="005F4817" w:rsidRDefault="005F4817" w:rsidP="00E26EC4">
      <w:pPr>
        <w:tabs>
          <w:tab w:val="left" w:pos="567"/>
        </w:tabs>
        <w:spacing w:before="0" w:after="120" w:line="300" w:lineRule="atLeast"/>
        <w:rPr>
          <w:rFonts w:eastAsia="Calibri" w:cs="Calibri"/>
          <w:b/>
          <w:color w:val="000000"/>
          <w:sz w:val="24"/>
          <w:lang w:val="en-US"/>
        </w:rPr>
      </w:pPr>
    </w:p>
    <w:p w14:paraId="0AAD14DD" w14:textId="77777777" w:rsidR="005F4817" w:rsidRPr="005F4817" w:rsidRDefault="005F4817" w:rsidP="00E26EC4">
      <w:pPr>
        <w:tabs>
          <w:tab w:val="left" w:pos="567"/>
        </w:tabs>
        <w:spacing w:before="0" w:after="120" w:line="300" w:lineRule="atLeast"/>
        <w:rPr>
          <w:rFonts w:eastAsia="Calibri" w:cs="Calibri"/>
          <w:b/>
          <w:color w:val="000000"/>
          <w:sz w:val="24"/>
          <w:lang w:val="en-US"/>
        </w:rPr>
      </w:pPr>
    </w:p>
    <w:p w14:paraId="4259DA8A" w14:textId="77777777" w:rsidR="00E26EC4" w:rsidRPr="00106225" w:rsidRDefault="00E26EC4" w:rsidP="00E26EC4">
      <w:pPr>
        <w:spacing w:before="0" w:line="240" w:lineRule="auto"/>
        <w:rPr>
          <w:rFonts w:eastAsia="Calibri" w:cs="Calibri"/>
          <w:b/>
          <w:color w:val="000000"/>
          <w:sz w:val="24"/>
          <w:u w:val="single"/>
          <w:lang w:val="en-US"/>
        </w:rPr>
      </w:pPr>
    </w:p>
    <w:p w14:paraId="072A1D23" w14:textId="5327F3A3" w:rsidR="00E26EC4" w:rsidRPr="00106225" w:rsidRDefault="00E26EC4" w:rsidP="00E26EC4">
      <w:pPr>
        <w:tabs>
          <w:tab w:val="left" w:pos="567"/>
        </w:tabs>
        <w:spacing w:before="0" w:after="120" w:line="300" w:lineRule="atLeast"/>
        <w:rPr>
          <w:rFonts w:eastAsia="Calibri" w:cs="Calibri"/>
          <w:color w:val="000000"/>
          <w:sz w:val="24"/>
          <w:highlight w:val="yellow"/>
          <w:lang w:val="en-US"/>
        </w:rPr>
      </w:pPr>
      <w:r w:rsidRPr="00106225">
        <w:rPr>
          <w:rFonts w:eastAsia="Georgia" w:cs="Calibri"/>
          <w:noProof/>
          <w:sz w:val="24"/>
          <w:lang w:eastAsia="en-GB"/>
        </w:rPr>
        <w:drawing>
          <wp:inline distT="0" distB="0" distL="0" distR="0" wp14:anchorId="47129D9C" wp14:editId="69137804">
            <wp:extent cx="4667250" cy="3276600"/>
            <wp:effectExtent l="0" t="0" r="0" b="0"/>
            <wp:docPr id="229"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D4E6D46" w14:textId="039A2E2F" w:rsidR="00BD0448" w:rsidRDefault="005E5DE9" w:rsidP="00BD0448">
      <w:pPr>
        <w:tabs>
          <w:tab w:val="left" w:pos="567"/>
        </w:tabs>
        <w:spacing w:before="0" w:after="120" w:line="300" w:lineRule="atLeast"/>
        <w:rPr>
          <w:rFonts w:eastAsia="Calibri" w:cs="Calibri"/>
          <w:color w:val="000000"/>
          <w:sz w:val="24"/>
          <w:lang w:val="en-US"/>
        </w:rPr>
      </w:pPr>
      <w:r>
        <w:rPr>
          <w:rFonts w:eastAsia="Calibri" w:cs="Calibri"/>
          <w:b/>
          <w:color w:val="000000"/>
          <w:sz w:val="24"/>
          <w:lang w:val="en-US"/>
        </w:rPr>
        <w:t>Figure 4.11</w:t>
      </w:r>
      <w:r w:rsidR="005F4817">
        <w:rPr>
          <w:rFonts w:eastAsia="Calibri" w:cs="Calibri"/>
          <w:b/>
          <w:color w:val="000000"/>
          <w:sz w:val="24"/>
          <w:lang w:val="en-US"/>
        </w:rPr>
        <w:t xml:space="preserve"> </w:t>
      </w:r>
      <w:r w:rsidR="00BD0448" w:rsidRPr="00106225">
        <w:rPr>
          <w:rFonts w:eastAsia="Calibri" w:cs="Calibri"/>
          <w:b/>
          <w:color w:val="000000"/>
          <w:sz w:val="24"/>
          <w:lang w:val="en-US"/>
        </w:rPr>
        <w:t>Academic and research staff at FA9 level on open-ended contacts by gender</w:t>
      </w:r>
      <w:r w:rsidR="00C83B7A" w:rsidRPr="00106225">
        <w:rPr>
          <w:rFonts w:eastAsia="Calibri" w:cs="Calibri"/>
          <w:b/>
          <w:color w:val="000000"/>
          <w:sz w:val="24"/>
          <w:lang w:val="en-US"/>
        </w:rPr>
        <w:t xml:space="preserve"> </w:t>
      </w:r>
      <w:r w:rsidR="00C83B7A" w:rsidRPr="00106225">
        <w:rPr>
          <w:rFonts w:eastAsia="Calibri" w:cs="Calibri"/>
          <w:color w:val="000000"/>
          <w:sz w:val="24"/>
          <w:lang w:val="en-US"/>
        </w:rPr>
        <w:t>(HESA Russell Group 175 (20%) female 710 (80%) male)</w:t>
      </w:r>
    </w:p>
    <w:p w14:paraId="54383246" w14:textId="77777777" w:rsidR="005F4817" w:rsidRDefault="005F4817" w:rsidP="00BD0448">
      <w:pPr>
        <w:tabs>
          <w:tab w:val="left" w:pos="567"/>
        </w:tabs>
        <w:spacing w:before="0" w:after="120" w:line="300" w:lineRule="atLeast"/>
        <w:rPr>
          <w:rFonts w:eastAsia="Calibri" w:cs="Calibri"/>
          <w:color w:val="000000"/>
          <w:sz w:val="24"/>
          <w:lang w:val="en-US"/>
        </w:rPr>
      </w:pPr>
    </w:p>
    <w:p w14:paraId="0AED797B" w14:textId="77777777" w:rsidR="005F4817" w:rsidRDefault="005F4817" w:rsidP="00BD0448">
      <w:pPr>
        <w:tabs>
          <w:tab w:val="left" w:pos="567"/>
        </w:tabs>
        <w:spacing w:before="0" w:after="120" w:line="300" w:lineRule="atLeast"/>
        <w:rPr>
          <w:rFonts w:eastAsia="Calibri" w:cs="Calibri"/>
          <w:color w:val="000000"/>
          <w:sz w:val="24"/>
          <w:lang w:val="en-US"/>
        </w:rPr>
      </w:pPr>
    </w:p>
    <w:p w14:paraId="535A1330" w14:textId="77777777" w:rsidR="005F4817" w:rsidRPr="00106225" w:rsidRDefault="005F4817" w:rsidP="00BD0448">
      <w:pPr>
        <w:tabs>
          <w:tab w:val="left" w:pos="567"/>
        </w:tabs>
        <w:spacing w:before="0" w:after="120" w:line="300" w:lineRule="atLeast"/>
        <w:rPr>
          <w:rFonts w:eastAsia="Calibri" w:cs="Calibri"/>
          <w:b/>
          <w:color w:val="000000"/>
          <w:sz w:val="24"/>
          <w:lang w:val="en-US"/>
        </w:rPr>
      </w:pPr>
    </w:p>
    <w:p w14:paraId="28967D00" w14:textId="1D179D51" w:rsidR="001C337F" w:rsidRDefault="00E26EC4" w:rsidP="009D094E">
      <w:pPr>
        <w:tabs>
          <w:tab w:val="left" w:pos="567"/>
        </w:tabs>
        <w:spacing w:before="0" w:after="120" w:line="300" w:lineRule="atLeast"/>
        <w:rPr>
          <w:rFonts w:eastAsia="BatangChe" w:cs="Calibri"/>
          <w:color w:val="000000" w:themeColor="text1"/>
          <w:sz w:val="24"/>
        </w:rPr>
      </w:pPr>
      <w:r w:rsidRPr="00106225">
        <w:rPr>
          <w:rFonts w:eastAsia="Georgia" w:cs="Calibri"/>
          <w:noProof/>
          <w:sz w:val="24"/>
          <w:lang w:eastAsia="en-GB"/>
        </w:rPr>
        <w:lastRenderedPageBreak/>
        <mc:AlternateContent>
          <mc:Choice Requires="wps">
            <w:drawing>
              <wp:anchor distT="45720" distB="45720" distL="114300" distR="114300" simplePos="0" relativeHeight="252308480" behindDoc="0" locked="0" layoutInCell="1" allowOverlap="1" wp14:anchorId="5DC6F11D" wp14:editId="75AA88AF">
                <wp:simplePos x="0" y="0"/>
                <wp:positionH relativeFrom="margin">
                  <wp:posOffset>12285</wp:posOffset>
                </wp:positionH>
                <wp:positionV relativeFrom="paragraph">
                  <wp:posOffset>62230</wp:posOffset>
                </wp:positionV>
                <wp:extent cx="5532120" cy="400050"/>
                <wp:effectExtent l="0" t="0" r="11430" b="19050"/>
                <wp:wrapTopAndBottom/>
                <wp:docPr id="3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400050"/>
                        </a:xfrm>
                        <a:prstGeom prst="rect">
                          <a:avLst/>
                        </a:prstGeom>
                        <a:solidFill>
                          <a:sysClr val="window" lastClr="FFFFFF">
                            <a:lumMod val="75000"/>
                          </a:sysClr>
                        </a:solidFill>
                        <a:ln w="9525">
                          <a:solidFill>
                            <a:srgbClr val="000000"/>
                          </a:solidFill>
                          <a:miter lim="800000"/>
                          <a:headEnd/>
                          <a:tailEnd/>
                        </a:ln>
                      </wps:spPr>
                      <wps:txbx>
                        <w:txbxContent>
                          <w:p w14:paraId="60A59B05" w14:textId="07F14CB2" w:rsidR="005D26EA" w:rsidRPr="008722D7" w:rsidRDefault="005D26EA" w:rsidP="00CE1DB4">
                            <w:pPr>
                              <w:pStyle w:val="Heading23"/>
                              <w:numPr>
                                <w:ilvl w:val="0"/>
                                <w:numId w:val="0"/>
                              </w:numPr>
                              <w:ind w:left="360" w:hanging="360"/>
                              <w:rPr>
                                <w:color w:val="000000" w:themeColor="background2"/>
                              </w:rPr>
                            </w:pPr>
                            <w:r w:rsidRPr="008722D7">
                              <w:rPr>
                                <w:color w:val="000000" w:themeColor="background2"/>
                              </w:rPr>
                              <w:t>(iii)    Academic leavers by grade and gender and full/part time status</w:t>
                            </w:r>
                          </w:p>
                          <w:p w14:paraId="4C38EA14" w14:textId="77777777" w:rsidR="005D26EA" w:rsidRPr="008722D7" w:rsidRDefault="005D26EA" w:rsidP="009D094E">
                            <w:pPr>
                              <w:pStyle w:val="Heading41"/>
                              <w:ind w:left="357" w:hanging="357"/>
                              <w:rPr>
                                <w:color w:val="000000" w:themeColor="background2"/>
                              </w:rPr>
                            </w:pPr>
                          </w:p>
                          <w:p w14:paraId="3E78E43F" w14:textId="77777777" w:rsidR="005D26EA" w:rsidRPr="008722D7" w:rsidRDefault="005D26EA" w:rsidP="009D094E">
                            <w:pPr>
                              <w:pStyle w:val="Heading41"/>
                              <w:spacing w:line="240" w:lineRule="auto"/>
                              <w:ind w:left="567"/>
                              <w:rPr>
                                <w:color w:val="000000" w:themeColor="background2"/>
                              </w:rPr>
                            </w:pPr>
                          </w:p>
                          <w:p w14:paraId="3ED91CB4" w14:textId="77777777" w:rsidR="005D26EA" w:rsidRPr="008722D7" w:rsidRDefault="005D26EA" w:rsidP="009D094E">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C6F11D" id="_x0000_s1044" type="#_x0000_t202" style="position:absolute;margin-left:.95pt;margin-top:4.9pt;width:435.6pt;height:31.5pt;z-index:25230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" fillcolor="#bfbfbf">
                <v:textbox>
                  <w:txbxContent>
                    <w:p w14:paraId="60A59B05" w14:textId="07F14CB2" w:rsidR="005D26EA" w:rsidRPr="008722D7" w:rsidRDefault="005D26EA" w:rsidP="00CE1DB4">
                      <w:pPr>
                        <w:pStyle w:val="Heading23"/>
                        <w:numPr>
                          <w:ilvl w:val="0"/>
                          <w:numId w:val="0"/>
                        </w:numPr>
                        <w:ind w:left="360" w:hanging="360"/>
                        <w:rPr>
                          <w:color w:val="000000" w:themeColor="background2"/>
                        </w:rPr>
                      </w:pPr>
                      <w:r w:rsidRPr="008722D7">
                        <w:rPr>
                          <w:color w:val="000000" w:themeColor="background2"/>
                        </w:rPr>
                        <w:t>(iii)    Academic leavers by grade and gender and full/part time status</w:t>
                      </w:r>
                    </w:p>
                    <w:p w14:paraId="4C38EA14" w14:textId="77777777" w:rsidR="005D26EA" w:rsidRPr="008722D7" w:rsidRDefault="005D26EA" w:rsidP="009D094E">
                      <w:pPr>
                        <w:pStyle w:val="Heading41"/>
                        <w:ind w:left="357" w:hanging="357"/>
                        <w:rPr>
                          <w:color w:val="000000" w:themeColor="background2"/>
                        </w:rPr>
                      </w:pPr>
                    </w:p>
                    <w:p w14:paraId="3E78E43F" w14:textId="77777777" w:rsidR="005D26EA" w:rsidRPr="008722D7" w:rsidRDefault="005D26EA" w:rsidP="009D094E">
                      <w:pPr>
                        <w:pStyle w:val="Heading41"/>
                        <w:spacing w:line="240" w:lineRule="auto"/>
                        <w:ind w:left="567"/>
                        <w:rPr>
                          <w:color w:val="000000" w:themeColor="background2"/>
                        </w:rPr>
                      </w:pPr>
                    </w:p>
                    <w:p w14:paraId="3ED91CB4" w14:textId="77777777" w:rsidR="005D26EA" w:rsidRPr="008722D7" w:rsidRDefault="005D26EA" w:rsidP="009D094E">
                      <w:pPr>
                        <w:rPr>
                          <w:color w:val="000000" w:themeColor="background2"/>
                        </w:rPr>
                      </w:pPr>
                    </w:p>
                  </w:txbxContent>
                </v:textbox>
                <w10:wrap type="topAndBottom" anchorx="margin"/>
              </v:shape>
            </w:pict>
          </mc:Fallback>
        </mc:AlternateContent>
      </w:r>
      <w:r w:rsidR="009D094E" w:rsidRPr="00106225">
        <w:rPr>
          <w:rFonts w:eastAsia="BatangChe" w:cs="Calibri"/>
          <w:color w:val="000000" w:themeColor="text1"/>
          <w:sz w:val="24"/>
        </w:rPr>
        <w:t xml:space="preserve">Our turnover data indicates that most leavers are FA6, reflecting PDRF leaving </w:t>
      </w:r>
      <w:r w:rsidR="00972890" w:rsidRPr="00106225">
        <w:rPr>
          <w:rFonts w:eastAsia="BatangChe" w:cs="Calibri"/>
          <w:color w:val="000000" w:themeColor="text1"/>
          <w:sz w:val="24"/>
        </w:rPr>
        <w:t xml:space="preserve">at the end of </w:t>
      </w:r>
      <w:r w:rsidR="009D094E" w:rsidRPr="00106225">
        <w:rPr>
          <w:rFonts w:eastAsia="BatangChe" w:cs="Calibri"/>
          <w:color w:val="000000" w:themeColor="text1"/>
          <w:sz w:val="24"/>
        </w:rPr>
        <w:t xml:space="preserve">fixed term research </w:t>
      </w:r>
      <w:r w:rsidR="00972890" w:rsidRPr="00106225">
        <w:rPr>
          <w:rFonts w:eastAsia="BatangChe" w:cs="Calibri"/>
          <w:color w:val="000000" w:themeColor="text1"/>
          <w:sz w:val="24"/>
        </w:rPr>
        <w:t xml:space="preserve">contracts </w:t>
      </w:r>
      <w:r w:rsidR="009D094E" w:rsidRPr="00106225">
        <w:rPr>
          <w:rFonts w:eastAsia="BatangChe" w:cs="Calibri"/>
          <w:color w:val="000000" w:themeColor="text1"/>
          <w:sz w:val="24"/>
        </w:rPr>
        <w:t>(</w:t>
      </w:r>
      <w:r w:rsidR="009D094E" w:rsidRPr="00106225">
        <w:rPr>
          <w:rFonts w:eastAsia="BatangChe" w:cs="Calibri"/>
          <w:b/>
          <w:color w:val="000000" w:themeColor="text1"/>
          <w:sz w:val="24"/>
        </w:rPr>
        <w:t>Table 4.6</w:t>
      </w:r>
      <w:r w:rsidRPr="00106225">
        <w:rPr>
          <w:rFonts w:eastAsia="BatangChe" w:cs="Calibri"/>
          <w:b/>
          <w:color w:val="000000" w:themeColor="text1"/>
          <w:sz w:val="24"/>
        </w:rPr>
        <w:t>/4.7</w:t>
      </w:r>
      <w:r w:rsidR="00972890" w:rsidRPr="001C337F">
        <w:rPr>
          <w:rFonts w:eastAsia="BatangChe" w:cs="Calibri"/>
          <w:color w:val="000000" w:themeColor="text1"/>
          <w:sz w:val="24"/>
        </w:rPr>
        <w:t>)</w:t>
      </w:r>
      <w:r w:rsidRPr="00106225">
        <w:rPr>
          <w:rFonts w:eastAsia="BatangChe" w:cs="Calibri"/>
          <w:color w:val="000000" w:themeColor="text1"/>
          <w:sz w:val="24"/>
        </w:rPr>
        <w:t xml:space="preserve"> </w:t>
      </w:r>
      <w:r w:rsidR="00EC3C42">
        <w:rPr>
          <w:rFonts w:eastAsia="BatangChe" w:cs="Calibri"/>
          <w:color w:val="000000" w:themeColor="text1"/>
          <w:sz w:val="24"/>
        </w:rPr>
        <w:t>as discussed above</w:t>
      </w:r>
      <w:r w:rsidRPr="00106225">
        <w:rPr>
          <w:rFonts w:eastAsia="BatangChe" w:cs="Calibri"/>
          <w:color w:val="000000" w:themeColor="text1"/>
          <w:sz w:val="24"/>
        </w:rPr>
        <w:t xml:space="preserve">. </w:t>
      </w:r>
      <w:r w:rsidR="009D094E" w:rsidRPr="00106225">
        <w:rPr>
          <w:rFonts w:eastAsia="BatangChe" w:cs="Calibri"/>
          <w:color w:val="000000" w:themeColor="text1"/>
          <w:sz w:val="24"/>
        </w:rPr>
        <w:t xml:space="preserve">In 2014/15 the </w:t>
      </w:r>
      <w:r w:rsidRPr="00106225">
        <w:rPr>
          <w:rFonts w:eastAsia="BatangChe" w:cs="Calibri"/>
          <w:color w:val="000000" w:themeColor="text1"/>
          <w:sz w:val="24"/>
        </w:rPr>
        <w:t>School</w:t>
      </w:r>
      <w:r w:rsidR="009D094E" w:rsidRPr="00106225">
        <w:rPr>
          <w:rFonts w:eastAsia="BatangChe" w:cs="Calibri"/>
          <w:color w:val="000000" w:themeColor="text1"/>
          <w:sz w:val="24"/>
        </w:rPr>
        <w:t xml:space="preserve"> underwent a strategic restructure, which accounted for the unusually high number of senior staff who left (7 male and 1 female FA9; </w:t>
      </w:r>
      <w:r w:rsidR="009D094E" w:rsidRPr="00106225">
        <w:rPr>
          <w:rFonts w:eastAsia="BatangChe" w:cs="Calibri"/>
          <w:b/>
          <w:color w:val="000000" w:themeColor="text1"/>
          <w:sz w:val="24"/>
        </w:rPr>
        <w:t>Table 4.6</w:t>
      </w:r>
      <w:r w:rsidR="009D094E" w:rsidRPr="00106225">
        <w:rPr>
          <w:rFonts w:eastAsia="BatangChe" w:cs="Calibri"/>
          <w:color w:val="000000" w:themeColor="text1"/>
          <w:sz w:val="24"/>
        </w:rPr>
        <w:t>).</w:t>
      </w:r>
      <w:r w:rsidRPr="00106225">
        <w:rPr>
          <w:rFonts w:eastAsia="BatangChe" w:cs="Calibri"/>
          <w:color w:val="000000" w:themeColor="text1"/>
          <w:sz w:val="24"/>
        </w:rPr>
        <w:t xml:space="preserve"> </w:t>
      </w:r>
      <w:r w:rsidR="009D094E" w:rsidRPr="00106225">
        <w:rPr>
          <w:rFonts w:eastAsia="BatangChe" w:cs="Calibri"/>
          <w:color w:val="000000" w:themeColor="text1"/>
          <w:sz w:val="24"/>
        </w:rPr>
        <w:t xml:space="preserve">Review of the data highlights that staff turnover does not disproportionally affect our female staff members. </w:t>
      </w:r>
    </w:p>
    <w:p w14:paraId="22B17343" w14:textId="77777777" w:rsidR="00146361" w:rsidRPr="001C337F" w:rsidRDefault="00146361" w:rsidP="009D094E">
      <w:pPr>
        <w:tabs>
          <w:tab w:val="left" w:pos="567"/>
        </w:tabs>
        <w:spacing w:before="0" w:after="120" w:line="300" w:lineRule="atLeast"/>
        <w:rPr>
          <w:rFonts w:eastAsia="BatangChe" w:cs="Calibri"/>
          <w:color w:val="000000" w:themeColor="text1"/>
          <w:sz w:val="24"/>
        </w:rPr>
      </w:pPr>
    </w:p>
    <w:p w14:paraId="0F50D3E2" w14:textId="2ADD411F" w:rsidR="001C337F" w:rsidRDefault="000D53B2" w:rsidP="001C337F">
      <w:pPr>
        <w:widowControl w:val="0"/>
        <w:spacing w:before="0" w:line="240" w:lineRule="auto"/>
        <w:rPr>
          <w:rFonts w:eastAsia="BatangChe" w:cs="Calibri"/>
          <w:color w:val="000000" w:themeColor="text1"/>
          <w:sz w:val="24"/>
        </w:rPr>
      </w:pPr>
      <w:r>
        <w:rPr>
          <w:rFonts w:eastAsia="BatangChe" w:cs="Calibri"/>
          <w:b/>
          <w:color w:val="000000" w:themeColor="text1"/>
          <w:sz w:val="24"/>
        </w:rPr>
        <w:t>Table 4.9</w:t>
      </w:r>
      <w:r w:rsidRPr="00106225">
        <w:rPr>
          <w:rFonts w:eastAsia="BatangChe" w:cs="Calibri"/>
          <w:b/>
          <w:color w:val="000000" w:themeColor="text1"/>
          <w:sz w:val="24"/>
        </w:rPr>
        <w:t xml:space="preserve"> Gender breakdown of academic leavers (grades FA6-FA9)</w:t>
      </w:r>
      <w:r w:rsidRPr="00106225">
        <w:rPr>
          <w:rFonts w:eastAsia="BatangChe" w:cs="Calibri"/>
          <w:b/>
          <w:color w:val="000000" w:themeColor="text1"/>
          <w:sz w:val="24"/>
        </w:rPr>
        <w:br/>
      </w:r>
      <w:r w:rsidRPr="00106225">
        <w:rPr>
          <w:rFonts w:eastAsia="BatangChe" w:cs="Calibri"/>
          <w:color w:val="000000" w:themeColor="text1"/>
          <w:sz w:val="24"/>
        </w:rPr>
        <w:t xml:space="preserve">Figures in brackets </w:t>
      </w:r>
      <w:r w:rsidR="001C337F" w:rsidRPr="00106225">
        <w:rPr>
          <w:rFonts w:eastAsia="BatangChe" w:cs="Calibri"/>
          <w:color w:val="000000" w:themeColor="text1"/>
          <w:sz w:val="24"/>
        </w:rPr>
        <w:t>give numbers of part time staff, and % of part time leavers</w:t>
      </w:r>
    </w:p>
    <w:tbl>
      <w:tblPr>
        <w:tblStyle w:val="TableGrid14"/>
        <w:tblW w:w="0" w:type="auto"/>
        <w:tblLook w:val="04A0" w:firstRow="1" w:lastRow="0" w:firstColumn="1" w:lastColumn="0" w:noHBand="0" w:noVBand="1"/>
      </w:tblPr>
      <w:tblGrid>
        <w:gridCol w:w="4301"/>
        <w:gridCol w:w="1393"/>
        <w:gridCol w:w="1513"/>
        <w:gridCol w:w="1513"/>
      </w:tblGrid>
      <w:tr w:rsidR="001C337F" w:rsidRPr="001C337F" w14:paraId="74A1AA23"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EDF478" w14:textId="77777777" w:rsidR="001C337F" w:rsidRPr="001C337F" w:rsidRDefault="001C337F" w:rsidP="001C337F">
            <w:pPr>
              <w:widowControl w:val="0"/>
              <w:spacing w:before="0" w:line="240" w:lineRule="auto"/>
              <w:rPr>
                <w:rFonts w:cs="Calibri"/>
                <w:b/>
                <w:sz w:val="22"/>
              </w:rPr>
            </w:pPr>
            <w:r w:rsidRPr="001C337F">
              <w:rPr>
                <w:rFonts w:eastAsia="Georgia" w:cs="Calibri"/>
                <w:b/>
                <w:sz w:val="22"/>
              </w:rPr>
              <w:t>Year</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BC852C5" w14:textId="77777777" w:rsidR="001C337F" w:rsidRPr="001C337F" w:rsidRDefault="001C337F" w:rsidP="001C337F">
            <w:pPr>
              <w:widowControl w:val="0"/>
              <w:spacing w:before="0" w:line="240" w:lineRule="auto"/>
              <w:jc w:val="center"/>
              <w:rPr>
                <w:rFonts w:eastAsia="Georgia" w:cs="Calibri"/>
                <w:b/>
                <w:sz w:val="22"/>
              </w:rPr>
            </w:pPr>
            <w:r w:rsidRPr="001C337F">
              <w:rPr>
                <w:rFonts w:eastAsia="Georgia" w:cs="Calibri"/>
                <w:b/>
                <w:sz w:val="22"/>
              </w:rPr>
              <w:t>Male</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1C2BBB" w14:textId="77777777" w:rsidR="001C337F" w:rsidRPr="001C337F" w:rsidRDefault="001C337F" w:rsidP="001C337F">
            <w:pPr>
              <w:widowControl w:val="0"/>
              <w:spacing w:before="0" w:line="240" w:lineRule="auto"/>
              <w:jc w:val="center"/>
              <w:rPr>
                <w:rFonts w:eastAsia="Georgia" w:cs="Calibri"/>
                <w:b/>
                <w:sz w:val="22"/>
              </w:rPr>
            </w:pPr>
            <w:r w:rsidRPr="001C337F">
              <w:rPr>
                <w:rFonts w:eastAsia="Georgia" w:cs="Calibri"/>
                <w:b/>
                <w:sz w:val="22"/>
              </w:rPr>
              <w:t>Female</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C66872" w14:textId="77777777" w:rsidR="001C337F" w:rsidRPr="001C337F" w:rsidRDefault="001C337F" w:rsidP="001C337F">
            <w:pPr>
              <w:widowControl w:val="0"/>
              <w:spacing w:before="0" w:line="240" w:lineRule="auto"/>
              <w:jc w:val="center"/>
              <w:rPr>
                <w:rFonts w:eastAsia="Georgia" w:cs="Calibri"/>
                <w:b/>
                <w:sz w:val="22"/>
              </w:rPr>
            </w:pPr>
            <w:r w:rsidRPr="001C337F">
              <w:rPr>
                <w:rFonts w:eastAsia="Georgia" w:cs="Calibri"/>
                <w:b/>
                <w:sz w:val="22"/>
              </w:rPr>
              <w:t>% Female</w:t>
            </w:r>
          </w:p>
        </w:tc>
      </w:tr>
      <w:tr w:rsidR="001C337F" w:rsidRPr="001C337F" w14:paraId="1C7F55A6"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900EA" w14:textId="77777777" w:rsidR="001C337F" w:rsidRPr="001C337F" w:rsidRDefault="001C337F" w:rsidP="001C337F">
            <w:pPr>
              <w:widowControl w:val="0"/>
              <w:spacing w:before="0" w:line="240" w:lineRule="auto"/>
              <w:rPr>
                <w:rFonts w:eastAsia="Georgia" w:cs="Calibri"/>
                <w:b/>
                <w:sz w:val="22"/>
              </w:rPr>
            </w:pPr>
            <w:r w:rsidRPr="001C337F">
              <w:rPr>
                <w:rFonts w:eastAsia="Georgia" w:cs="Calibri"/>
                <w:b/>
                <w:sz w:val="22"/>
              </w:rPr>
              <w:t>2012</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75091E" w14:textId="77777777" w:rsidR="001C337F" w:rsidRPr="001C337F" w:rsidRDefault="001C337F" w:rsidP="001C337F">
            <w:pPr>
              <w:widowControl w:val="0"/>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EBA455" w14:textId="77777777" w:rsidR="001C337F" w:rsidRPr="001C337F" w:rsidRDefault="001C337F" w:rsidP="001C337F">
            <w:pPr>
              <w:widowControl w:val="0"/>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0C21F3" w14:textId="77777777" w:rsidR="001C337F" w:rsidRPr="001C337F" w:rsidRDefault="001C337F" w:rsidP="001C337F">
            <w:pPr>
              <w:widowControl w:val="0"/>
              <w:spacing w:before="0" w:line="240" w:lineRule="auto"/>
              <w:jc w:val="center"/>
              <w:rPr>
                <w:rFonts w:eastAsia="Georgia" w:cs="Calibri"/>
                <w:sz w:val="22"/>
              </w:rPr>
            </w:pPr>
          </w:p>
        </w:tc>
      </w:tr>
      <w:tr w:rsidR="001C337F" w:rsidRPr="001C337F" w14:paraId="1775B984"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5C058A35" w14:textId="77777777" w:rsidR="001C337F" w:rsidRPr="001C337F" w:rsidRDefault="001C337F" w:rsidP="001C337F">
            <w:pPr>
              <w:widowControl w:val="0"/>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hideMark/>
          </w:tcPr>
          <w:p w14:paraId="5B940957"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18</w:t>
            </w:r>
          </w:p>
        </w:tc>
        <w:tc>
          <w:tcPr>
            <w:tcW w:w="1513" w:type="dxa"/>
            <w:tcBorders>
              <w:top w:val="single" w:sz="4" w:space="0" w:color="auto"/>
              <w:left w:val="single" w:sz="4" w:space="0" w:color="auto"/>
              <w:bottom w:val="single" w:sz="4" w:space="0" w:color="auto"/>
              <w:right w:val="single" w:sz="4" w:space="0" w:color="auto"/>
            </w:tcBorders>
            <w:hideMark/>
          </w:tcPr>
          <w:p w14:paraId="593732A2"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9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9E5D80"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33% (100%)</w:t>
            </w:r>
          </w:p>
        </w:tc>
      </w:tr>
      <w:tr w:rsidR="001C337F" w:rsidRPr="001C337F" w14:paraId="0C458A4E"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1A5AB168" w14:textId="77777777" w:rsidR="001C337F" w:rsidRPr="001C337F" w:rsidRDefault="001C337F" w:rsidP="001C337F">
            <w:pPr>
              <w:widowControl w:val="0"/>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hideMark/>
          </w:tcPr>
          <w:p w14:paraId="24549BF4"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2</w:t>
            </w:r>
          </w:p>
        </w:tc>
        <w:tc>
          <w:tcPr>
            <w:tcW w:w="1513" w:type="dxa"/>
            <w:tcBorders>
              <w:top w:val="single" w:sz="4" w:space="0" w:color="auto"/>
              <w:left w:val="single" w:sz="4" w:space="0" w:color="auto"/>
              <w:bottom w:val="single" w:sz="4" w:space="0" w:color="auto"/>
              <w:right w:val="single" w:sz="4" w:space="0" w:color="auto"/>
            </w:tcBorders>
            <w:hideMark/>
          </w:tcPr>
          <w:p w14:paraId="5CEFA9D1"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52B062"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0</w:t>
            </w:r>
          </w:p>
        </w:tc>
      </w:tr>
      <w:tr w:rsidR="001C337F" w:rsidRPr="001C337F" w14:paraId="1C8E0C71"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62D7789F" w14:textId="77777777" w:rsidR="001C337F" w:rsidRPr="001C337F" w:rsidRDefault="001C337F" w:rsidP="001C337F">
            <w:pPr>
              <w:widowControl w:val="0"/>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hideMark/>
          </w:tcPr>
          <w:p w14:paraId="7F3B64FE"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4 (3)</w:t>
            </w:r>
          </w:p>
        </w:tc>
        <w:tc>
          <w:tcPr>
            <w:tcW w:w="1513" w:type="dxa"/>
            <w:tcBorders>
              <w:top w:val="single" w:sz="4" w:space="0" w:color="auto"/>
              <w:left w:val="single" w:sz="4" w:space="0" w:color="auto"/>
              <w:bottom w:val="single" w:sz="4" w:space="0" w:color="auto"/>
              <w:right w:val="single" w:sz="4" w:space="0" w:color="auto"/>
            </w:tcBorders>
            <w:hideMark/>
          </w:tcPr>
          <w:p w14:paraId="249E606E"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E6350C"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0</w:t>
            </w:r>
          </w:p>
        </w:tc>
      </w:tr>
      <w:tr w:rsidR="001C337F" w:rsidRPr="001C337F" w14:paraId="28B657B9"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108000ED" w14:textId="77777777" w:rsidR="001C337F" w:rsidRPr="001C337F" w:rsidRDefault="001C337F" w:rsidP="001C337F">
            <w:pPr>
              <w:widowControl w:val="0"/>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hideMark/>
          </w:tcPr>
          <w:p w14:paraId="19B04E94"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5 (4)</w:t>
            </w:r>
          </w:p>
        </w:tc>
        <w:tc>
          <w:tcPr>
            <w:tcW w:w="1513" w:type="dxa"/>
            <w:tcBorders>
              <w:top w:val="single" w:sz="4" w:space="0" w:color="auto"/>
              <w:left w:val="single" w:sz="4" w:space="0" w:color="auto"/>
              <w:bottom w:val="single" w:sz="4" w:space="0" w:color="auto"/>
              <w:right w:val="single" w:sz="4" w:space="0" w:color="auto"/>
            </w:tcBorders>
            <w:hideMark/>
          </w:tcPr>
          <w:p w14:paraId="1BC34C60"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1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55B2BA" w14:textId="77777777" w:rsidR="001C337F" w:rsidRPr="001C337F" w:rsidRDefault="001C337F" w:rsidP="001C337F">
            <w:pPr>
              <w:widowControl w:val="0"/>
              <w:spacing w:before="0" w:line="240" w:lineRule="auto"/>
              <w:jc w:val="center"/>
              <w:rPr>
                <w:rFonts w:eastAsia="Georgia" w:cs="Calibri"/>
                <w:sz w:val="22"/>
              </w:rPr>
            </w:pPr>
            <w:r w:rsidRPr="001C337F">
              <w:rPr>
                <w:rFonts w:eastAsia="Georgia" w:cs="Calibri"/>
                <w:sz w:val="22"/>
              </w:rPr>
              <w:t>17% (20%)</w:t>
            </w:r>
          </w:p>
        </w:tc>
      </w:tr>
      <w:tr w:rsidR="001C337F" w:rsidRPr="001C337F" w14:paraId="098D9DA6"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FFFFFF"/>
            <w:hideMark/>
          </w:tcPr>
          <w:p w14:paraId="765018FD" w14:textId="77777777" w:rsidR="001C337F" w:rsidRPr="001C337F" w:rsidRDefault="001C337F" w:rsidP="001C337F">
            <w:pPr>
              <w:tabs>
                <w:tab w:val="right" w:pos="2038"/>
              </w:tabs>
              <w:spacing w:before="0" w:line="240" w:lineRule="auto"/>
              <w:jc w:val="right"/>
              <w:rPr>
                <w:rFonts w:eastAsia="Georgia" w:cs="Calibri"/>
                <w:b/>
                <w:sz w:val="22"/>
              </w:rPr>
            </w:pPr>
            <w:r w:rsidRPr="001C337F">
              <w:rPr>
                <w:rFonts w:eastAsia="Georgia" w:cs="Calibri"/>
                <w:b/>
                <w:sz w:val="22"/>
              </w:rPr>
              <w:tab/>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79DB985E"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29 (7)</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78715517"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10 (2)</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DA58CE"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26% (22%)</w:t>
            </w:r>
          </w:p>
        </w:tc>
      </w:tr>
      <w:tr w:rsidR="001C337F" w:rsidRPr="001C337F" w14:paraId="70672EED"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E58F5F" w14:textId="77777777" w:rsidR="001C337F" w:rsidRPr="001C337F" w:rsidRDefault="001C337F" w:rsidP="001C337F">
            <w:pPr>
              <w:spacing w:before="0" w:line="240" w:lineRule="auto"/>
              <w:rPr>
                <w:rFonts w:eastAsia="Georgia" w:cs="Calibri"/>
                <w:b/>
                <w:color w:val="DEEAF6"/>
                <w:sz w:val="22"/>
              </w:rPr>
            </w:pPr>
            <w:r w:rsidRPr="001C337F">
              <w:rPr>
                <w:rFonts w:eastAsia="Georgia" w:cs="Calibri"/>
                <w:b/>
                <w:color w:val="000000"/>
                <w:sz w:val="22"/>
              </w:rPr>
              <w:t>2013</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B9ED7A" w14:textId="77777777" w:rsidR="001C337F" w:rsidRPr="001C337F" w:rsidRDefault="001C337F" w:rsidP="001C337F">
            <w:pPr>
              <w:spacing w:before="0" w:line="240" w:lineRule="auto"/>
              <w:jc w:val="center"/>
              <w:rPr>
                <w:rFonts w:eastAsia="Georgia" w:cs="Calibri"/>
                <w:color w:val="DEEAF6"/>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D8437A" w14:textId="77777777" w:rsidR="001C337F" w:rsidRPr="001C337F" w:rsidRDefault="001C337F" w:rsidP="001C337F">
            <w:pPr>
              <w:spacing w:before="0" w:line="240" w:lineRule="auto"/>
              <w:jc w:val="center"/>
              <w:rPr>
                <w:rFonts w:eastAsia="Georgia" w:cs="Calibri"/>
                <w:color w:val="DEEAF6"/>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A17735" w14:textId="77777777" w:rsidR="001C337F" w:rsidRPr="001C337F" w:rsidRDefault="001C337F" w:rsidP="001C337F">
            <w:pPr>
              <w:spacing w:before="0" w:line="240" w:lineRule="auto"/>
              <w:jc w:val="center"/>
              <w:rPr>
                <w:rFonts w:eastAsia="Georgia" w:cs="Calibri"/>
                <w:color w:val="DEEAF6"/>
                <w:sz w:val="22"/>
              </w:rPr>
            </w:pPr>
          </w:p>
        </w:tc>
      </w:tr>
      <w:tr w:rsidR="001C337F" w:rsidRPr="001C337F" w14:paraId="768CB92D"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418031E9"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hideMark/>
          </w:tcPr>
          <w:p w14:paraId="6E077C3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10</w:t>
            </w:r>
          </w:p>
        </w:tc>
        <w:tc>
          <w:tcPr>
            <w:tcW w:w="1513" w:type="dxa"/>
            <w:tcBorders>
              <w:top w:val="single" w:sz="4" w:space="0" w:color="auto"/>
              <w:left w:val="single" w:sz="4" w:space="0" w:color="auto"/>
              <w:bottom w:val="single" w:sz="4" w:space="0" w:color="auto"/>
              <w:right w:val="single" w:sz="4" w:space="0" w:color="auto"/>
            </w:tcBorders>
            <w:hideMark/>
          </w:tcPr>
          <w:p w14:paraId="3034B87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12 (4)</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94DA6F"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55% (100%)</w:t>
            </w:r>
          </w:p>
        </w:tc>
      </w:tr>
      <w:tr w:rsidR="001C337F" w:rsidRPr="001C337F" w14:paraId="1B527414"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0FA8E012"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hideMark/>
          </w:tcPr>
          <w:p w14:paraId="5CA8DB98"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54FD33E1"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BC1A87"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r>
      <w:tr w:rsidR="001C337F" w:rsidRPr="001C337F" w14:paraId="572932B7"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453BDE3C"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hideMark/>
          </w:tcPr>
          <w:p w14:paraId="24C97BC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609DCB1E"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863197"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r>
      <w:tr w:rsidR="001C337F" w:rsidRPr="001C337F" w14:paraId="1C5CDEFE"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628B6D8C"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hideMark/>
          </w:tcPr>
          <w:p w14:paraId="19F67040"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1E3CF94E"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34E5B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r>
      <w:tr w:rsidR="001C337F" w:rsidRPr="001C337F" w14:paraId="3B292EFF"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FFFFFF"/>
            <w:hideMark/>
          </w:tcPr>
          <w:p w14:paraId="31E37D62" w14:textId="77777777" w:rsidR="001C337F" w:rsidRPr="001C337F" w:rsidRDefault="001C337F" w:rsidP="001C337F">
            <w:pPr>
              <w:tabs>
                <w:tab w:val="right" w:pos="2038"/>
              </w:tabs>
              <w:spacing w:before="0" w:line="240" w:lineRule="auto"/>
              <w:jc w:val="right"/>
              <w:rPr>
                <w:rFonts w:eastAsia="Georgia" w:cs="Calibri"/>
                <w:b/>
                <w:sz w:val="22"/>
              </w:rPr>
            </w:pPr>
            <w:r w:rsidRPr="001C337F">
              <w:rPr>
                <w:rFonts w:eastAsia="Georgia" w:cs="Calibri"/>
                <w:b/>
                <w:sz w:val="22"/>
              </w:rPr>
              <w:tab/>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7F4DDA89"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13</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68C5B3FA"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12 (4)</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96618E"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48% (100%)</w:t>
            </w:r>
          </w:p>
        </w:tc>
      </w:tr>
      <w:tr w:rsidR="001C337F" w:rsidRPr="001C337F" w14:paraId="5A3AFC23"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FCBF22"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2014</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3D54AB"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5EB61"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83B81C" w14:textId="77777777" w:rsidR="001C337F" w:rsidRPr="001C337F" w:rsidRDefault="001C337F" w:rsidP="001C337F">
            <w:pPr>
              <w:spacing w:before="0" w:line="240" w:lineRule="auto"/>
              <w:jc w:val="center"/>
              <w:rPr>
                <w:rFonts w:eastAsia="Georgia" w:cs="Calibri"/>
                <w:sz w:val="22"/>
              </w:rPr>
            </w:pPr>
          </w:p>
        </w:tc>
      </w:tr>
      <w:tr w:rsidR="001C337F" w:rsidRPr="001C337F" w14:paraId="72FD67A7"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23E7AF1F"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hideMark/>
          </w:tcPr>
          <w:p w14:paraId="0A35FB07"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w:t>
            </w:r>
          </w:p>
        </w:tc>
        <w:tc>
          <w:tcPr>
            <w:tcW w:w="1513" w:type="dxa"/>
            <w:tcBorders>
              <w:top w:val="single" w:sz="4" w:space="0" w:color="auto"/>
              <w:left w:val="single" w:sz="4" w:space="0" w:color="auto"/>
              <w:bottom w:val="single" w:sz="4" w:space="0" w:color="auto"/>
              <w:right w:val="single" w:sz="4" w:space="0" w:color="auto"/>
            </w:tcBorders>
            <w:hideMark/>
          </w:tcPr>
          <w:p w14:paraId="53EBE8F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9 (3)</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548EF7"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64% (100%)</w:t>
            </w:r>
          </w:p>
        </w:tc>
      </w:tr>
      <w:tr w:rsidR="001C337F" w:rsidRPr="001C337F" w14:paraId="0C2A5724"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7E7E6E45"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hideMark/>
          </w:tcPr>
          <w:p w14:paraId="53594FF7"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w:t>
            </w:r>
          </w:p>
        </w:tc>
        <w:tc>
          <w:tcPr>
            <w:tcW w:w="1513" w:type="dxa"/>
            <w:tcBorders>
              <w:top w:val="single" w:sz="4" w:space="0" w:color="auto"/>
              <w:left w:val="single" w:sz="4" w:space="0" w:color="auto"/>
              <w:bottom w:val="single" w:sz="4" w:space="0" w:color="auto"/>
              <w:right w:val="single" w:sz="4" w:space="0" w:color="auto"/>
            </w:tcBorders>
            <w:hideMark/>
          </w:tcPr>
          <w:p w14:paraId="245D9D29"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62ECFC"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17% (100%)</w:t>
            </w:r>
          </w:p>
        </w:tc>
      </w:tr>
      <w:tr w:rsidR="001C337F" w:rsidRPr="001C337F" w14:paraId="22839277"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4F5DC084"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hideMark/>
          </w:tcPr>
          <w:p w14:paraId="5AAF69E2"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hideMark/>
          </w:tcPr>
          <w:p w14:paraId="167DEC7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E4E073" w14:textId="77777777" w:rsidR="001C337F" w:rsidRPr="001C337F" w:rsidRDefault="001C337F" w:rsidP="001C337F">
            <w:pPr>
              <w:spacing w:before="0" w:line="240" w:lineRule="auto"/>
              <w:jc w:val="center"/>
              <w:rPr>
                <w:rFonts w:eastAsia="Georgia" w:cs="Calibri"/>
                <w:sz w:val="22"/>
              </w:rPr>
            </w:pPr>
          </w:p>
        </w:tc>
      </w:tr>
      <w:tr w:rsidR="001C337F" w:rsidRPr="001C337F" w14:paraId="4C9E7F42"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2C96AE48"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hideMark/>
          </w:tcPr>
          <w:p w14:paraId="2BA8CBD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05A095C1"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9DCBC0"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50% (100%)</w:t>
            </w:r>
          </w:p>
        </w:tc>
      </w:tr>
      <w:tr w:rsidR="001C337F" w:rsidRPr="001C337F" w14:paraId="6C6A0927"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FFFFFF"/>
            <w:hideMark/>
          </w:tcPr>
          <w:p w14:paraId="7784E037" w14:textId="77777777" w:rsidR="001C337F" w:rsidRPr="001C337F" w:rsidRDefault="001C337F" w:rsidP="001C337F">
            <w:pPr>
              <w:tabs>
                <w:tab w:val="right" w:pos="2038"/>
              </w:tabs>
              <w:spacing w:before="0" w:line="240" w:lineRule="auto"/>
              <w:jc w:val="right"/>
              <w:rPr>
                <w:rFonts w:eastAsia="Georgia" w:cs="Calibri"/>
                <w:b/>
                <w:sz w:val="22"/>
              </w:rPr>
            </w:pPr>
            <w:r w:rsidRPr="001C337F">
              <w:rPr>
                <w:rFonts w:eastAsia="Georgia" w:cs="Calibri"/>
                <w:b/>
                <w:sz w:val="22"/>
              </w:rPr>
              <w:tab/>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3F9A84A2"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11</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25DF0EFF"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11 (5)</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4F25CC"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50% (100%)</w:t>
            </w:r>
          </w:p>
        </w:tc>
      </w:tr>
      <w:tr w:rsidR="001C337F" w:rsidRPr="001C337F" w14:paraId="3F655057"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EE1BB9"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2015</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AA5A1A"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F85BE"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CA8BE2" w14:textId="77777777" w:rsidR="001C337F" w:rsidRPr="001C337F" w:rsidRDefault="001C337F" w:rsidP="001C337F">
            <w:pPr>
              <w:spacing w:before="0" w:line="240" w:lineRule="auto"/>
              <w:jc w:val="center"/>
              <w:rPr>
                <w:rFonts w:eastAsia="Georgia" w:cs="Calibri"/>
                <w:sz w:val="22"/>
              </w:rPr>
            </w:pPr>
          </w:p>
        </w:tc>
      </w:tr>
      <w:tr w:rsidR="001C337F" w:rsidRPr="001C337F" w14:paraId="4AA16767"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2CC80162"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hideMark/>
          </w:tcPr>
          <w:p w14:paraId="0FE9D609"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14 (1)</w:t>
            </w:r>
          </w:p>
        </w:tc>
        <w:tc>
          <w:tcPr>
            <w:tcW w:w="1513" w:type="dxa"/>
            <w:tcBorders>
              <w:top w:val="single" w:sz="4" w:space="0" w:color="auto"/>
              <w:left w:val="single" w:sz="4" w:space="0" w:color="auto"/>
              <w:bottom w:val="single" w:sz="4" w:space="0" w:color="auto"/>
              <w:right w:val="single" w:sz="4" w:space="0" w:color="auto"/>
            </w:tcBorders>
            <w:hideMark/>
          </w:tcPr>
          <w:p w14:paraId="18C4CB0C"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6 (2)</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AE528A"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30% (66%)</w:t>
            </w:r>
          </w:p>
        </w:tc>
      </w:tr>
      <w:tr w:rsidR="001C337F" w:rsidRPr="001C337F" w14:paraId="3F6473C4"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2D08AA25"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hideMark/>
          </w:tcPr>
          <w:p w14:paraId="40740B1C"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3EDAF77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54058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50%</w:t>
            </w:r>
          </w:p>
        </w:tc>
      </w:tr>
      <w:tr w:rsidR="001C337F" w:rsidRPr="001C337F" w14:paraId="0FD59499"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0BBA05BD"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hideMark/>
          </w:tcPr>
          <w:p w14:paraId="7A7AEDD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2</w:t>
            </w:r>
          </w:p>
        </w:tc>
        <w:tc>
          <w:tcPr>
            <w:tcW w:w="1513" w:type="dxa"/>
            <w:tcBorders>
              <w:top w:val="single" w:sz="4" w:space="0" w:color="auto"/>
              <w:left w:val="single" w:sz="4" w:space="0" w:color="auto"/>
              <w:bottom w:val="single" w:sz="4" w:space="0" w:color="auto"/>
              <w:right w:val="single" w:sz="4" w:space="0" w:color="auto"/>
            </w:tcBorders>
            <w:hideMark/>
          </w:tcPr>
          <w:p w14:paraId="5903243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90A34C"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33%</w:t>
            </w:r>
          </w:p>
        </w:tc>
      </w:tr>
      <w:tr w:rsidR="001C337F" w:rsidRPr="001C337F" w14:paraId="74055654"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0FB259F9"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hideMark/>
          </w:tcPr>
          <w:p w14:paraId="4832554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7 (1)</w:t>
            </w:r>
          </w:p>
        </w:tc>
        <w:tc>
          <w:tcPr>
            <w:tcW w:w="1513" w:type="dxa"/>
            <w:tcBorders>
              <w:top w:val="single" w:sz="4" w:space="0" w:color="auto"/>
              <w:left w:val="single" w:sz="4" w:space="0" w:color="auto"/>
              <w:bottom w:val="single" w:sz="4" w:space="0" w:color="auto"/>
              <w:right w:val="single" w:sz="4" w:space="0" w:color="auto"/>
            </w:tcBorders>
            <w:hideMark/>
          </w:tcPr>
          <w:p w14:paraId="4DFDC0D5"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DB8EE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13%</w:t>
            </w:r>
          </w:p>
        </w:tc>
      </w:tr>
      <w:tr w:rsidR="001C337F" w:rsidRPr="001C337F" w14:paraId="09ABBECA"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FFFFFF"/>
            <w:hideMark/>
          </w:tcPr>
          <w:p w14:paraId="0BCDD9BE" w14:textId="77777777" w:rsidR="001C337F" w:rsidRPr="001C337F" w:rsidRDefault="001C337F" w:rsidP="001C337F">
            <w:pPr>
              <w:tabs>
                <w:tab w:val="right" w:pos="2038"/>
              </w:tabs>
              <w:spacing w:before="0" w:line="240" w:lineRule="auto"/>
              <w:jc w:val="right"/>
              <w:rPr>
                <w:rFonts w:eastAsia="Georgia" w:cs="Calibri"/>
                <w:b/>
                <w:sz w:val="22"/>
              </w:rPr>
            </w:pPr>
            <w:r w:rsidRPr="001C337F">
              <w:rPr>
                <w:rFonts w:eastAsia="Georgia" w:cs="Calibri"/>
                <w:b/>
                <w:sz w:val="22"/>
              </w:rPr>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7326FFFF"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24 (2)</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3A37DFC2"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9 (2)</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8FF4B7"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27% (50%)</w:t>
            </w:r>
          </w:p>
        </w:tc>
      </w:tr>
      <w:tr w:rsidR="001C337F" w:rsidRPr="001C337F" w14:paraId="573E4DBD"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C3089A"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2016</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2DBEC9"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FCD965" w14:textId="77777777" w:rsidR="001C337F" w:rsidRPr="001C337F" w:rsidRDefault="001C337F" w:rsidP="001C337F">
            <w:pPr>
              <w:spacing w:before="0" w:line="240" w:lineRule="auto"/>
              <w:jc w:val="center"/>
              <w:rPr>
                <w:rFonts w:eastAsia="Georgia" w:cs="Calibri"/>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2CD042" w14:textId="77777777" w:rsidR="001C337F" w:rsidRPr="001C337F" w:rsidRDefault="001C337F" w:rsidP="001C337F">
            <w:pPr>
              <w:spacing w:before="0" w:line="240" w:lineRule="auto"/>
              <w:jc w:val="center"/>
              <w:rPr>
                <w:rFonts w:eastAsia="Georgia" w:cs="Calibri"/>
                <w:sz w:val="22"/>
              </w:rPr>
            </w:pPr>
          </w:p>
        </w:tc>
      </w:tr>
      <w:tr w:rsidR="001C337F" w:rsidRPr="001C337F" w14:paraId="0FD73897"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0C393CBB"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hideMark/>
          </w:tcPr>
          <w:p w14:paraId="0ADB891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12</w:t>
            </w:r>
          </w:p>
        </w:tc>
        <w:tc>
          <w:tcPr>
            <w:tcW w:w="1513" w:type="dxa"/>
            <w:tcBorders>
              <w:top w:val="single" w:sz="4" w:space="0" w:color="auto"/>
              <w:left w:val="single" w:sz="4" w:space="0" w:color="auto"/>
              <w:bottom w:val="single" w:sz="4" w:space="0" w:color="auto"/>
              <w:right w:val="single" w:sz="4" w:space="0" w:color="auto"/>
            </w:tcBorders>
            <w:hideMark/>
          </w:tcPr>
          <w:p w14:paraId="2326B87B"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5</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8015F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29%</w:t>
            </w:r>
          </w:p>
        </w:tc>
      </w:tr>
      <w:tr w:rsidR="001C337F" w:rsidRPr="001C337F" w14:paraId="3CF33F8E"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4EA2B180"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hideMark/>
          </w:tcPr>
          <w:p w14:paraId="528061A0"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hideMark/>
          </w:tcPr>
          <w:p w14:paraId="222E2712"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2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9D9F40"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67% (100%)</w:t>
            </w:r>
          </w:p>
        </w:tc>
      </w:tr>
      <w:tr w:rsidR="001C337F" w:rsidRPr="001C337F" w14:paraId="6886EEDB"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5AD9F43D"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hideMark/>
          </w:tcPr>
          <w:p w14:paraId="767BB73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hideMark/>
          </w:tcPr>
          <w:p w14:paraId="03302714"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7CE01" w14:textId="77777777" w:rsidR="001C337F" w:rsidRPr="001C337F" w:rsidRDefault="001C337F" w:rsidP="001C337F">
            <w:pPr>
              <w:spacing w:before="0" w:line="240" w:lineRule="auto"/>
              <w:jc w:val="center"/>
              <w:rPr>
                <w:rFonts w:eastAsia="Georgia" w:cs="Calibri"/>
                <w:sz w:val="22"/>
              </w:rPr>
            </w:pPr>
          </w:p>
        </w:tc>
      </w:tr>
      <w:tr w:rsidR="001C337F" w:rsidRPr="001C337F" w14:paraId="7124B5A5"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1B862705"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hideMark/>
          </w:tcPr>
          <w:p w14:paraId="0493AE08"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hideMark/>
          </w:tcPr>
          <w:p w14:paraId="308819C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5111CC"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100%</w:t>
            </w:r>
          </w:p>
        </w:tc>
      </w:tr>
      <w:tr w:rsidR="001C337F" w:rsidRPr="001C337F" w14:paraId="06461A15"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FFFFFF"/>
            <w:hideMark/>
          </w:tcPr>
          <w:p w14:paraId="28596292" w14:textId="77777777" w:rsidR="001C337F" w:rsidRPr="001C337F" w:rsidRDefault="001C337F" w:rsidP="001C337F">
            <w:pPr>
              <w:tabs>
                <w:tab w:val="right" w:pos="2038"/>
              </w:tabs>
              <w:spacing w:before="0" w:line="240" w:lineRule="auto"/>
              <w:jc w:val="right"/>
              <w:rPr>
                <w:rFonts w:eastAsia="Georgia" w:cs="Calibri"/>
                <w:b/>
                <w:sz w:val="22"/>
              </w:rPr>
            </w:pPr>
            <w:r w:rsidRPr="001C337F">
              <w:rPr>
                <w:rFonts w:eastAsia="Georgia" w:cs="Calibri"/>
                <w:b/>
                <w:sz w:val="22"/>
              </w:rPr>
              <w:tab/>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0827369C"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13</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6366C1A8"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8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82032B4"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38% (100%)</w:t>
            </w:r>
          </w:p>
        </w:tc>
      </w:tr>
      <w:tr w:rsidR="001C337F" w:rsidRPr="001C337F" w14:paraId="0D03579C" w14:textId="77777777" w:rsidTr="001C337F">
        <w:tc>
          <w:tcPr>
            <w:tcW w:w="43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634051" w14:textId="77777777" w:rsidR="001C337F" w:rsidRPr="001C337F" w:rsidRDefault="001C337F" w:rsidP="001C337F">
            <w:pPr>
              <w:tabs>
                <w:tab w:val="right" w:pos="2038"/>
              </w:tabs>
              <w:spacing w:before="0" w:line="240" w:lineRule="auto"/>
              <w:rPr>
                <w:rFonts w:eastAsia="Georgia" w:cs="Calibri"/>
                <w:b/>
                <w:sz w:val="22"/>
              </w:rPr>
            </w:pPr>
            <w:r w:rsidRPr="001C337F">
              <w:rPr>
                <w:rFonts w:eastAsia="Georgia" w:cs="Calibri"/>
                <w:b/>
                <w:sz w:val="22"/>
              </w:rPr>
              <w:t>2017</w:t>
            </w:r>
          </w:p>
        </w:tc>
        <w:tc>
          <w:tcPr>
            <w:tcW w:w="13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A72F1A" w14:textId="77777777" w:rsidR="001C337F" w:rsidRPr="001C337F" w:rsidRDefault="001C337F" w:rsidP="001C337F">
            <w:pPr>
              <w:spacing w:before="0" w:line="240" w:lineRule="auto"/>
              <w:jc w:val="center"/>
              <w:rPr>
                <w:rFonts w:eastAsia="Georgia" w:cs="Calibri"/>
                <w:b/>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C6E3D2" w14:textId="77777777" w:rsidR="001C337F" w:rsidRPr="001C337F" w:rsidRDefault="001C337F" w:rsidP="001C337F">
            <w:pPr>
              <w:spacing w:before="0" w:line="240" w:lineRule="auto"/>
              <w:jc w:val="center"/>
              <w:rPr>
                <w:rFonts w:eastAsia="Georgia" w:cs="Calibri"/>
                <w:b/>
                <w:sz w:val="22"/>
              </w:rPr>
            </w:pP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1EADEE" w14:textId="77777777" w:rsidR="001C337F" w:rsidRPr="001C337F" w:rsidRDefault="001C337F" w:rsidP="001C337F">
            <w:pPr>
              <w:spacing w:before="0" w:line="240" w:lineRule="auto"/>
              <w:jc w:val="center"/>
              <w:rPr>
                <w:rFonts w:eastAsia="Georgia" w:cs="Calibri"/>
                <w:b/>
                <w:sz w:val="22"/>
              </w:rPr>
            </w:pPr>
          </w:p>
        </w:tc>
      </w:tr>
      <w:tr w:rsidR="001C337F" w:rsidRPr="001C337F" w14:paraId="5AF80466"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5444AE79"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FA6</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69E637A3"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14 (3)</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3FF166B2"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8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FD8585"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36% (25%)</w:t>
            </w:r>
          </w:p>
        </w:tc>
      </w:tr>
      <w:tr w:rsidR="001C337F" w:rsidRPr="001C337F" w14:paraId="320E3A1A"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77CDA906"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FA7</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27DA4191"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2 (1)</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7B12313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F6E725" w14:textId="77777777" w:rsidR="001C337F" w:rsidRPr="001C337F" w:rsidRDefault="001C337F" w:rsidP="001C337F">
            <w:pPr>
              <w:spacing w:before="0" w:line="240" w:lineRule="auto"/>
              <w:jc w:val="center"/>
              <w:rPr>
                <w:rFonts w:eastAsia="Georgia" w:cs="Calibri"/>
                <w:b/>
                <w:sz w:val="22"/>
              </w:rPr>
            </w:pPr>
          </w:p>
        </w:tc>
      </w:tr>
      <w:tr w:rsidR="001C337F" w:rsidRPr="001C337F" w14:paraId="5A43D6D1"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66D7D21B"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FA8</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00A44DC6"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3A4850FD"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57CC43" w14:textId="77777777" w:rsidR="001C337F" w:rsidRPr="001C337F" w:rsidRDefault="001C337F" w:rsidP="001C337F">
            <w:pPr>
              <w:spacing w:before="0" w:line="240" w:lineRule="auto"/>
              <w:jc w:val="center"/>
              <w:rPr>
                <w:rFonts w:eastAsia="Georgia" w:cs="Calibri"/>
                <w:b/>
                <w:sz w:val="22"/>
              </w:rPr>
            </w:pPr>
          </w:p>
        </w:tc>
      </w:tr>
      <w:tr w:rsidR="001C337F" w:rsidRPr="001C337F" w14:paraId="7D7C0D1F"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7794FDC5" w14:textId="77777777" w:rsidR="001C337F" w:rsidRPr="001C337F" w:rsidRDefault="001C337F" w:rsidP="001C337F">
            <w:pPr>
              <w:spacing w:before="0" w:line="240" w:lineRule="auto"/>
              <w:rPr>
                <w:rFonts w:eastAsia="Georgia" w:cs="Calibri"/>
                <w:b/>
                <w:sz w:val="22"/>
              </w:rPr>
            </w:pPr>
            <w:r w:rsidRPr="001C337F">
              <w:rPr>
                <w:rFonts w:eastAsia="Georgia" w:cs="Calibri"/>
                <w:b/>
                <w:sz w:val="22"/>
              </w:rPr>
              <w:t>FA9</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29D85359"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1</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6B023CA5" w14:textId="77777777" w:rsidR="001C337F" w:rsidRPr="001C337F" w:rsidRDefault="001C337F" w:rsidP="001C337F">
            <w:pPr>
              <w:spacing w:before="0" w:line="240" w:lineRule="auto"/>
              <w:jc w:val="center"/>
              <w:rPr>
                <w:rFonts w:eastAsia="Georgia" w:cs="Calibri"/>
                <w:sz w:val="22"/>
              </w:rPr>
            </w:pPr>
            <w:r w:rsidRPr="001C337F">
              <w:rPr>
                <w:rFonts w:eastAsia="Georgia" w:cs="Calibri"/>
                <w:sz w:val="22"/>
              </w:rPr>
              <w:t>0</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D7270" w14:textId="77777777" w:rsidR="001C337F" w:rsidRPr="001C337F" w:rsidRDefault="001C337F" w:rsidP="001C337F">
            <w:pPr>
              <w:spacing w:before="0" w:line="240" w:lineRule="auto"/>
              <w:jc w:val="center"/>
              <w:rPr>
                <w:rFonts w:eastAsia="Georgia" w:cs="Calibri"/>
                <w:b/>
                <w:sz w:val="22"/>
              </w:rPr>
            </w:pPr>
          </w:p>
        </w:tc>
      </w:tr>
      <w:tr w:rsidR="001C337F" w:rsidRPr="001C337F" w14:paraId="36F369B8" w14:textId="77777777" w:rsidTr="001C337F">
        <w:tc>
          <w:tcPr>
            <w:tcW w:w="4301" w:type="dxa"/>
            <w:tcBorders>
              <w:top w:val="single" w:sz="4" w:space="0" w:color="auto"/>
              <w:left w:val="single" w:sz="4" w:space="0" w:color="auto"/>
              <w:bottom w:val="single" w:sz="4" w:space="0" w:color="auto"/>
              <w:right w:val="single" w:sz="4" w:space="0" w:color="auto"/>
            </w:tcBorders>
            <w:hideMark/>
          </w:tcPr>
          <w:p w14:paraId="1B1067AF" w14:textId="77777777" w:rsidR="001C337F" w:rsidRPr="001C337F" w:rsidRDefault="001C337F" w:rsidP="001C337F">
            <w:pPr>
              <w:spacing w:before="0" w:line="240" w:lineRule="auto"/>
              <w:jc w:val="right"/>
              <w:rPr>
                <w:rFonts w:eastAsia="Georgia" w:cs="Calibri"/>
                <w:b/>
                <w:sz w:val="22"/>
              </w:rPr>
            </w:pPr>
            <w:r w:rsidRPr="001C337F">
              <w:rPr>
                <w:rFonts w:eastAsia="Georgia" w:cs="Calibri"/>
                <w:b/>
                <w:sz w:val="22"/>
              </w:rPr>
              <w:t>TOTAL</w:t>
            </w:r>
          </w:p>
        </w:tc>
        <w:tc>
          <w:tcPr>
            <w:tcW w:w="1393" w:type="dxa"/>
            <w:tcBorders>
              <w:top w:val="single" w:sz="4" w:space="0" w:color="auto"/>
              <w:left w:val="single" w:sz="4" w:space="0" w:color="auto"/>
              <w:bottom w:val="single" w:sz="4" w:space="0" w:color="auto"/>
              <w:right w:val="single" w:sz="4" w:space="0" w:color="auto"/>
            </w:tcBorders>
            <w:shd w:val="clear" w:color="auto" w:fill="FFFFFF"/>
            <w:hideMark/>
          </w:tcPr>
          <w:p w14:paraId="5F665D25"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17 (5)</w:t>
            </w:r>
          </w:p>
        </w:tc>
        <w:tc>
          <w:tcPr>
            <w:tcW w:w="1513" w:type="dxa"/>
            <w:tcBorders>
              <w:top w:val="single" w:sz="4" w:space="0" w:color="auto"/>
              <w:left w:val="single" w:sz="4" w:space="0" w:color="auto"/>
              <w:bottom w:val="single" w:sz="4" w:space="0" w:color="auto"/>
              <w:right w:val="single" w:sz="4" w:space="0" w:color="auto"/>
            </w:tcBorders>
            <w:shd w:val="clear" w:color="auto" w:fill="FFFFFF"/>
            <w:hideMark/>
          </w:tcPr>
          <w:p w14:paraId="75103399"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8 (1)</w:t>
            </w:r>
          </w:p>
        </w:tc>
        <w:tc>
          <w:tcPr>
            <w:tcW w:w="1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9868A6" w14:textId="77777777" w:rsidR="001C337F" w:rsidRPr="001C337F" w:rsidRDefault="001C337F" w:rsidP="001C337F">
            <w:pPr>
              <w:spacing w:before="0" w:line="240" w:lineRule="auto"/>
              <w:jc w:val="center"/>
              <w:rPr>
                <w:rFonts w:eastAsia="Georgia" w:cs="Calibri"/>
                <w:b/>
                <w:sz w:val="22"/>
              </w:rPr>
            </w:pPr>
            <w:r w:rsidRPr="001C337F">
              <w:rPr>
                <w:rFonts w:eastAsia="Georgia" w:cs="Calibri"/>
                <w:b/>
                <w:sz w:val="22"/>
              </w:rPr>
              <w:t>32% (17%)</w:t>
            </w:r>
          </w:p>
        </w:tc>
      </w:tr>
    </w:tbl>
    <w:p w14:paraId="0CCE4176" w14:textId="619CDD1F" w:rsidR="000D53B2" w:rsidRPr="00106225" w:rsidRDefault="000D53B2" w:rsidP="000D53B2">
      <w:pPr>
        <w:rPr>
          <w:rFonts w:cs="Calibri"/>
          <w:b/>
          <w:sz w:val="24"/>
        </w:rPr>
      </w:pPr>
      <w:r>
        <w:rPr>
          <w:rFonts w:cs="Calibri"/>
          <w:b/>
          <w:sz w:val="24"/>
        </w:rPr>
        <w:lastRenderedPageBreak/>
        <w:t>Table 4.10</w:t>
      </w:r>
      <w:r w:rsidRPr="00106225">
        <w:rPr>
          <w:rFonts w:cs="Calibri"/>
          <w:b/>
          <w:sz w:val="24"/>
        </w:rPr>
        <w:t xml:space="preserve"> Academic leavers by gender and reason for leaving (total for reporting period 2012-17) </w:t>
      </w:r>
    </w:p>
    <w:p w14:paraId="64EDAB37" w14:textId="77777777" w:rsidR="000D53B2" w:rsidRPr="00106225" w:rsidRDefault="000D53B2" w:rsidP="00E26EC4">
      <w:pPr>
        <w:rPr>
          <w:rFonts w:cs="Calibri"/>
          <w:b/>
          <w:sz w:val="24"/>
        </w:rPr>
      </w:pPr>
    </w:p>
    <w:tbl>
      <w:tblPr>
        <w:tblStyle w:val="TableGrid"/>
        <w:tblW w:w="0" w:type="auto"/>
        <w:tblLook w:val="04A0" w:firstRow="1" w:lastRow="0" w:firstColumn="1" w:lastColumn="0" w:noHBand="0" w:noVBand="1"/>
      </w:tblPr>
      <w:tblGrid>
        <w:gridCol w:w="2964"/>
        <w:gridCol w:w="2883"/>
        <w:gridCol w:w="2873"/>
      </w:tblGrid>
      <w:tr w:rsidR="00E26EC4" w:rsidRPr="001C337F" w14:paraId="7E4CC029" w14:textId="77777777" w:rsidTr="00E26EC4">
        <w:tc>
          <w:tcPr>
            <w:tcW w:w="3003" w:type="dxa"/>
            <w:shd w:val="clear" w:color="auto" w:fill="D9D9D9" w:themeFill="background1" w:themeFillShade="D9"/>
          </w:tcPr>
          <w:p w14:paraId="516DB097" w14:textId="77777777" w:rsidR="00E26EC4" w:rsidRPr="001C337F" w:rsidRDefault="00E26EC4" w:rsidP="00AB31A4">
            <w:pPr>
              <w:rPr>
                <w:rFonts w:cs="Calibri"/>
                <w:b/>
                <w:sz w:val="22"/>
                <w:szCs w:val="22"/>
              </w:rPr>
            </w:pPr>
            <w:r w:rsidRPr="001C337F">
              <w:rPr>
                <w:rFonts w:cs="Calibri"/>
                <w:b/>
                <w:sz w:val="22"/>
                <w:szCs w:val="22"/>
              </w:rPr>
              <w:t>Reason for leaving</w:t>
            </w:r>
          </w:p>
        </w:tc>
        <w:tc>
          <w:tcPr>
            <w:tcW w:w="3003" w:type="dxa"/>
            <w:shd w:val="clear" w:color="auto" w:fill="D9D9D9" w:themeFill="background1" w:themeFillShade="D9"/>
          </w:tcPr>
          <w:p w14:paraId="781C74A8" w14:textId="77777777" w:rsidR="00E26EC4" w:rsidRPr="001C337F" w:rsidRDefault="00E26EC4" w:rsidP="00AB31A4">
            <w:pPr>
              <w:rPr>
                <w:rFonts w:cs="Calibri"/>
                <w:b/>
                <w:sz w:val="22"/>
                <w:szCs w:val="22"/>
              </w:rPr>
            </w:pPr>
            <w:r w:rsidRPr="001C337F">
              <w:rPr>
                <w:rFonts w:cs="Calibri"/>
                <w:b/>
                <w:sz w:val="22"/>
                <w:szCs w:val="22"/>
              </w:rPr>
              <w:t>Female</w:t>
            </w:r>
          </w:p>
        </w:tc>
        <w:tc>
          <w:tcPr>
            <w:tcW w:w="3004" w:type="dxa"/>
            <w:shd w:val="clear" w:color="auto" w:fill="D9D9D9" w:themeFill="background1" w:themeFillShade="D9"/>
          </w:tcPr>
          <w:p w14:paraId="76B44F22" w14:textId="77777777" w:rsidR="00E26EC4" w:rsidRPr="001C337F" w:rsidRDefault="00E26EC4" w:rsidP="00AB31A4">
            <w:pPr>
              <w:rPr>
                <w:rFonts w:cs="Calibri"/>
                <w:b/>
                <w:sz w:val="22"/>
                <w:szCs w:val="22"/>
              </w:rPr>
            </w:pPr>
            <w:r w:rsidRPr="001C337F">
              <w:rPr>
                <w:rFonts w:cs="Calibri"/>
                <w:b/>
                <w:sz w:val="22"/>
                <w:szCs w:val="22"/>
              </w:rPr>
              <w:t>Male</w:t>
            </w:r>
          </w:p>
        </w:tc>
      </w:tr>
      <w:tr w:rsidR="00E26EC4" w:rsidRPr="001C337F" w14:paraId="2DBF79A3" w14:textId="77777777" w:rsidTr="00E26EC4">
        <w:tc>
          <w:tcPr>
            <w:tcW w:w="3003" w:type="dxa"/>
            <w:shd w:val="clear" w:color="auto" w:fill="D9D9D9" w:themeFill="background1" w:themeFillShade="D9"/>
          </w:tcPr>
          <w:p w14:paraId="6174EBFD" w14:textId="77777777" w:rsidR="00E26EC4" w:rsidRPr="001C337F" w:rsidRDefault="00E26EC4" w:rsidP="00AB31A4">
            <w:pPr>
              <w:rPr>
                <w:rFonts w:cs="Calibri"/>
                <w:b/>
                <w:sz w:val="22"/>
                <w:szCs w:val="22"/>
              </w:rPr>
            </w:pPr>
            <w:r w:rsidRPr="001C337F">
              <w:rPr>
                <w:rFonts w:cs="Calibri"/>
                <w:b/>
                <w:sz w:val="22"/>
                <w:szCs w:val="22"/>
              </w:rPr>
              <w:t>Agreed termination/severance</w:t>
            </w:r>
          </w:p>
        </w:tc>
        <w:tc>
          <w:tcPr>
            <w:tcW w:w="3003" w:type="dxa"/>
          </w:tcPr>
          <w:p w14:paraId="5D8E35EE" w14:textId="77777777" w:rsidR="00E26EC4" w:rsidRPr="001C337F" w:rsidRDefault="00E26EC4" w:rsidP="00AB31A4">
            <w:pPr>
              <w:rPr>
                <w:rFonts w:cs="Calibri"/>
                <w:sz w:val="22"/>
                <w:szCs w:val="22"/>
              </w:rPr>
            </w:pPr>
            <w:r w:rsidRPr="001C337F">
              <w:rPr>
                <w:rFonts w:cs="Calibri"/>
                <w:sz w:val="22"/>
                <w:szCs w:val="22"/>
              </w:rPr>
              <w:t>1</w:t>
            </w:r>
          </w:p>
        </w:tc>
        <w:tc>
          <w:tcPr>
            <w:tcW w:w="3004" w:type="dxa"/>
          </w:tcPr>
          <w:p w14:paraId="33B7D051" w14:textId="77777777" w:rsidR="00E26EC4" w:rsidRPr="001C337F" w:rsidRDefault="00E26EC4" w:rsidP="00AB31A4">
            <w:pPr>
              <w:rPr>
                <w:rFonts w:cs="Calibri"/>
                <w:sz w:val="22"/>
                <w:szCs w:val="22"/>
              </w:rPr>
            </w:pPr>
            <w:r w:rsidRPr="001C337F">
              <w:rPr>
                <w:rFonts w:cs="Calibri"/>
                <w:sz w:val="22"/>
                <w:szCs w:val="22"/>
              </w:rPr>
              <w:t>3</w:t>
            </w:r>
          </w:p>
        </w:tc>
      </w:tr>
      <w:tr w:rsidR="00E26EC4" w:rsidRPr="001C337F" w14:paraId="6D709489" w14:textId="77777777" w:rsidTr="00E26EC4">
        <w:tc>
          <w:tcPr>
            <w:tcW w:w="3003" w:type="dxa"/>
            <w:shd w:val="clear" w:color="auto" w:fill="D9D9D9" w:themeFill="background1" w:themeFillShade="D9"/>
          </w:tcPr>
          <w:p w14:paraId="25AA1D43" w14:textId="77777777" w:rsidR="00E26EC4" w:rsidRPr="001C337F" w:rsidRDefault="00E26EC4" w:rsidP="00AB31A4">
            <w:pPr>
              <w:rPr>
                <w:rFonts w:cs="Calibri"/>
                <w:b/>
                <w:sz w:val="22"/>
                <w:szCs w:val="22"/>
              </w:rPr>
            </w:pPr>
            <w:r w:rsidRPr="001C337F">
              <w:rPr>
                <w:rFonts w:cs="Calibri"/>
                <w:b/>
                <w:sz w:val="22"/>
                <w:szCs w:val="22"/>
              </w:rPr>
              <w:t>Capability dismissal</w:t>
            </w:r>
          </w:p>
        </w:tc>
        <w:tc>
          <w:tcPr>
            <w:tcW w:w="3003" w:type="dxa"/>
          </w:tcPr>
          <w:p w14:paraId="0A314BEA" w14:textId="77777777" w:rsidR="00E26EC4" w:rsidRPr="001C337F" w:rsidRDefault="00E26EC4" w:rsidP="00AB31A4">
            <w:pPr>
              <w:rPr>
                <w:rFonts w:cs="Calibri"/>
                <w:sz w:val="22"/>
                <w:szCs w:val="22"/>
              </w:rPr>
            </w:pPr>
            <w:r w:rsidRPr="001C337F">
              <w:rPr>
                <w:rFonts w:cs="Calibri"/>
                <w:sz w:val="22"/>
                <w:szCs w:val="22"/>
              </w:rPr>
              <w:t>0</w:t>
            </w:r>
          </w:p>
        </w:tc>
        <w:tc>
          <w:tcPr>
            <w:tcW w:w="3004" w:type="dxa"/>
          </w:tcPr>
          <w:p w14:paraId="203A08CE" w14:textId="77777777" w:rsidR="00E26EC4" w:rsidRPr="001C337F" w:rsidRDefault="00E26EC4" w:rsidP="00AB31A4">
            <w:pPr>
              <w:rPr>
                <w:rFonts w:cs="Calibri"/>
                <w:sz w:val="22"/>
                <w:szCs w:val="22"/>
              </w:rPr>
            </w:pPr>
            <w:r w:rsidRPr="001C337F">
              <w:rPr>
                <w:rFonts w:cs="Calibri"/>
                <w:sz w:val="22"/>
                <w:szCs w:val="22"/>
              </w:rPr>
              <w:t>2</w:t>
            </w:r>
          </w:p>
        </w:tc>
      </w:tr>
      <w:tr w:rsidR="00E26EC4" w:rsidRPr="001C337F" w14:paraId="3C44CD29" w14:textId="77777777" w:rsidTr="00E26EC4">
        <w:tc>
          <w:tcPr>
            <w:tcW w:w="3003" w:type="dxa"/>
            <w:shd w:val="clear" w:color="auto" w:fill="D9D9D9" w:themeFill="background1" w:themeFillShade="D9"/>
          </w:tcPr>
          <w:p w14:paraId="12FF3379" w14:textId="77777777" w:rsidR="00E26EC4" w:rsidRPr="001C337F" w:rsidRDefault="00E26EC4" w:rsidP="00AB31A4">
            <w:pPr>
              <w:rPr>
                <w:rFonts w:cs="Calibri"/>
                <w:b/>
                <w:sz w:val="22"/>
                <w:szCs w:val="22"/>
              </w:rPr>
            </w:pPr>
            <w:r w:rsidRPr="001C337F">
              <w:rPr>
                <w:rFonts w:cs="Calibri"/>
                <w:b/>
                <w:sz w:val="22"/>
                <w:szCs w:val="22"/>
              </w:rPr>
              <w:t>Compulsory redundancy – fixed term</w:t>
            </w:r>
          </w:p>
        </w:tc>
        <w:tc>
          <w:tcPr>
            <w:tcW w:w="3003" w:type="dxa"/>
          </w:tcPr>
          <w:p w14:paraId="63666B6B" w14:textId="77777777" w:rsidR="00E26EC4" w:rsidRPr="001C337F" w:rsidRDefault="00E26EC4" w:rsidP="00AB31A4">
            <w:pPr>
              <w:rPr>
                <w:rFonts w:cs="Calibri"/>
                <w:sz w:val="22"/>
                <w:szCs w:val="22"/>
              </w:rPr>
            </w:pPr>
            <w:r w:rsidRPr="001C337F">
              <w:rPr>
                <w:rFonts w:cs="Calibri"/>
                <w:sz w:val="22"/>
                <w:szCs w:val="22"/>
              </w:rPr>
              <w:t>36</w:t>
            </w:r>
          </w:p>
        </w:tc>
        <w:tc>
          <w:tcPr>
            <w:tcW w:w="3004" w:type="dxa"/>
          </w:tcPr>
          <w:p w14:paraId="6B33C621" w14:textId="77777777" w:rsidR="00E26EC4" w:rsidRPr="001C337F" w:rsidRDefault="00E26EC4" w:rsidP="00AB31A4">
            <w:pPr>
              <w:rPr>
                <w:rFonts w:cs="Calibri"/>
                <w:sz w:val="22"/>
                <w:szCs w:val="22"/>
              </w:rPr>
            </w:pPr>
            <w:r w:rsidRPr="001C337F">
              <w:rPr>
                <w:rFonts w:cs="Calibri"/>
                <w:sz w:val="22"/>
                <w:szCs w:val="22"/>
              </w:rPr>
              <w:t>45</w:t>
            </w:r>
          </w:p>
        </w:tc>
      </w:tr>
      <w:tr w:rsidR="00E26EC4" w:rsidRPr="001C337F" w14:paraId="3119AE2E" w14:textId="77777777" w:rsidTr="00E26EC4">
        <w:tc>
          <w:tcPr>
            <w:tcW w:w="3003" w:type="dxa"/>
            <w:shd w:val="clear" w:color="auto" w:fill="D9D9D9" w:themeFill="background1" w:themeFillShade="D9"/>
          </w:tcPr>
          <w:p w14:paraId="367F6A66" w14:textId="332B8146" w:rsidR="00E26EC4" w:rsidRPr="001C337F" w:rsidRDefault="00E26EC4" w:rsidP="00AB31A4">
            <w:pPr>
              <w:rPr>
                <w:rFonts w:cs="Calibri"/>
                <w:b/>
                <w:sz w:val="22"/>
                <w:szCs w:val="22"/>
              </w:rPr>
            </w:pPr>
            <w:r w:rsidRPr="001C337F">
              <w:rPr>
                <w:rFonts w:cs="Calibri"/>
                <w:b/>
                <w:sz w:val="22"/>
                <w:szCs w:val="22"/>
              </w:rPr>
              <w:t xml:space="preserve">Compulsory redundancy – </w:t>
            </w:r>
            <w:r w:rsidR="001C337F">
              <w:rPr>
                <w:rFonts w:cs="Calibri"/>
                <w:b/>
                <w:sz w:val="22"/>
                <w:szCs w:val="22"/>
              </w:rPr>
              <w:t xml:space="preserve">not </w:t>
            </w:r>
            <w:r w:rsidRPr="001C337F">
              <w:rPr>
                <w:rFonts w:cs="Calibri"/>
                <w:b/>
                <w:sz w:val="22"/>
                <w:szCs w:val="22"/>
              </w:rPr>
              <w:t>fixed term</w:t>
            </w:r>
          </w:p>
        </w:tc>
        <w:tc>
          <w:tcPr>
            <w:tcW w:w="3003" w:type="dxa"/>
          </w:tcPr>
          <w:p w14:paraId="51218FFD" w14:textId="77777777" w:rsidR="00E26EC4" w:rsidRPr="001C337F" w:rsidRDefault="00E26EC4" w:rsidP="00AB31A4">
            <w:pPr>
              <w:rPr>
                <w:rFonts w:cs="Calibri"/>
                <w:sz w:val="22"/>
                <w:szCs w:val="22"/>
              </w:rPr>
            </w:pPr>
            <w:r w:rsidRPr="001C337F">
              <w:rPr>
                <w:rFonts w:cs="Calibri"/>
                <w:sz w:val="22"/>
                <w:szCs w:val="22"/>
              </w:rPr>
              <w:t>1</w:t>
            </w:r>
          </w:p>
        </w:tc>
        <w:tc>
          <w:tcPr>
            <w:tcW w:w="3004" w:type="dxa"/>
          </w:tcPr>
          <w:p w14:paraId="0F9DBAF3" w14:textId="77777777" w:rsidR="00E26EC4" w:rsidRPr="001C337F" w:rsidRDefault="00E26EC4" w:rsidP="00AB31A4">
            <w:pPr>
              <w:rPr>
                <w:rFonts w:cs="Calibri"/>
                <w:sz w:val="22"/>
                <w:szCs w:val="22"/>
              </w:rPr>
            </w:pPr>
            <w:r w:rsidRPr="001C337F">
              <w:rPr>
                <w:rFonts w:cs="Calibri"/>
                <w:sz w:val="22"/>
                <w:szCs w:val="22"/>
              </w:rPr>
              <w:t>1</w:t>
            </w:r>
          </w:p>
        </w:tc>
      </w:tr>
      <w:tr w:rsidR="00E26EC4" w:rsidRPr="001C337F" w14:paraId="7171C783" w14:textId="77777777" w:rsidTr="00E26EC4">
        <w:tc>
          <w:tcPr>
            <w:tcW w:w="3003" w:type="dxa"/>
            <w:shd w:val="clear" w:color="auto" w:fill="D9D9D9" w:themeFill="background1" w:themeFillShade="D9"/>
          </w:tcPr>
          <w:p w14:paraId="413BF380" w14:textId="77777777" w:rsidR="00E26EC4" w:rsidRPr="001C337F" w:rsidRDefault="00E26EC4" w:rsidP="00AB31A4">
            <w:pPr>
              <w:rPr>
                <w:rFonts w:cs="Calibri"/>
                <w:b/>
                <w:sz w:val="22"/>
                <w:szCs w:val="22"/>
              </w:rPr>
            </w:pPr>
            <w:r w:rsidRPr="001C337F">
              <w:rPr>
                <w:rFonts w:cs="Calibri"/>
                <w:b/>
                <w:sz w:val="22"/>
                <w:szCs w:val="22"/>
              </w:rPr>
              <w:t>Dissatisfaction with employer</w:t>
            </w:r>
          </w:p>
        </w:tc>
        <w:tc>
          <w:tcPr>
            <w:tcW w:w="3003" w:type="dxa"/>
          </w:tcPr>
          <w:p w14:paraId="33F958B5" w14:textId="77777777" w:rsidR="00E26EC4" w:rsidRPr="001C337F" w:rsidRDefault="00E26EC4" w:rsidP="00AB31A4">
            <w:pPr>
              <w:rPr>
                <w:rFonts w:cs="Calibri"/>
                <w:sz w:val="22"/>
                <w:szCs w:val="22"/>
              </w:rPr>
            </w:pPr>
            <w:r w:rsidRPr="001C337F">
              <w:rPr>
                <w:rFonts w:cs="Calibri"/>
                <w:sz w:val="22"/>
                <w:szCs w:val="22"/>
              </w:rPr>
              <w:t>2</w:t>
            </w:r>
          </w:p>
        </w:tc>
        <w:tc>
          <w:tcPr>
            <w:tcW w:w="3004" w:type="dxa"/>
          </w:tcPr>
          <w:p w14:paraId="7FCCDE1C" w14:textId="77777777" w:rsidR="00E26EC4" w:rsidRPr="001C337F" w:rsidRDefault="00E26EC4" w:rsidP="00AB31A4">
            <w:pPr>
              <w:rPr>
                <w:rFonts w:cs="Calibri"/>
                <w:sz w:val="22"/>
                <w:szCs w:val="22"/>
              </w:rPr>
            </w:pPr>
            <w:r w:rsidRPr="001C337F">
              <w:rPr>
                <w:rFonts w:cs="Calibri"/>
                <w:sz w:val="22"/>
                <w:szCs w:val="22"/>
              </w:rPr>
              <w:t>2</w:t>
            </w:r>
          </w:p>
        </w:tc>
      </w:tr>
      <w:tr w:rsidR="00E26EC4" w:rsidRPr="001C337F" w14:paraId="69D65558" w14:textId="77777777" w:rsidTr="00E26EC4">
        <w:tc>
          <w:tcPr>
            <w:tcW w:w="3003" w:type="dxa"/>
            <w:shd w:val="clear" w:color="auto" w:fill="D9D9D9" w:themeFill="background1" w:themeFillShade="D9"/>
          </w:tcPr>
          <w:p w14:paraId="34FFE9CC" w14:textId="77777777" w:rsidR="00E26EC4" w:rsidRPr="001C337F" w:rsidRDefault="00E26EC4" w:rsidP="00AB31A4">
            <w:pPr>
              <w:rPr>
                <w:rFonts w:cs="Calibri"/>
                <w:b/>
                <w:sz w:val="22"/>
                <w:szCs w:val="22"/>
              </w:rPr>
            </w:pPr>
            <w:r w:rsidRPr="001C337F">
              <w:rPr>
                <w:rFonts w:cs="Calibri"/>
                <w:b/>
                <w:sz w:val="22"/>
                <w:szCs w:val="22"/>
              </w:rPr>
              <w:t>Voluntary redundancy</w:t>
            </w:r>
          </w:p>
        </w:tc>
        <w:tc>
          <w:tcPr>
            <w:tcW w:w="3003" w:type="dxa"/>
          </w:tcPr>
          <w:p w14:paraId="58B8FEAA" w14:textId="77777777" w:rsidR="00E26EC4" w:rsidRPr="001C337F" w:rsidRDefault="00E26EC4" w:rsidP="00AB31A4">
            <w:pPr>
              <w:rPr>
                <w:rFonts w:cs="Calibri"/>
                <w:sz w:val="22"/>
                <w:szCs w:val="22"/>
              </w:rPr>
            </w:pPr>
            <w:r w:rsidRPr="001C337F">
              <w:rPr>
                <w:rFonts w:cs="Calibri"/>
                <w:sz w:val="22"/>
                <w:szCs w:val="22"/>
              </w:rPr>
              <w:t>2</w:t>
            </w:r>
          </w:p>
        </w:tc>
        <w:tc>
          <w:tcPr>
            <w:tcW w:w="3004" w:type="dxa"/>
          </w:tcPr>
          <w:p w14:paraId="4C0EAB81" w14:textId="77777777" w:rsidR="00E26EC4" w:rsidRPr="001C337F" w:rsidRDefault="00E26EC4" w:rsidP="00AB31A4">
            <w:pPr>
              <w:rPr>
                <w:rFonts w:cs="Calibri"/>
                <w:sz w:val="22"/>
                <w:szCs w:val="22"/>
              </w:rPr>
            </w:pPr>
            <w:r w:rsidRPr="001C337F">
              <w:rPr>
                <w:rFonts w:cs="Calibri"/>
                <w:sz w:val="22"/>
                <w:szCs w:val="22"/>
              </w:rPr>
              <w:t>3</w:t>
            </w:r>
          </w:p>
        </w:tc>
      </w:tr>
      <w:tr w:rsidR="00E26EC4" w:rsidRPr="001C337F" w14:paraId="5622FA4A" w14:textId="77777777" w:rsidTr="00E26EC4">
        <w:tc>
          <w:tcPr>
            <w:tcW w:w="3003" w:type="dxa"/>
            <w:shd w:val="clear" w:color="auto" w:fill="D9D9D9" w:themeFill="background1" w:themeFillShade="D9"/>
          </w:tcPr>
          <w:p w14:paraId="5E94F6DF" w14:textId="77777777" w:rsidR="00E26EC4" w:rsidRPr="001C337F" w:rsidRDefault="00E26EC4" w:rsidP="00AB31A4">
            <w:pPr>
              <w:rPr>
                <w:rFonts w:cs="Calibri"/>
                <w:b/>
                <w:sz w:val="22"/>
                <w:szCs w:val="22"/>
              </w:rPr>
            </w:pPr>
            <w:r w:rsidRPr="001C337F">
              <w:rPr>
                <w:rFonts w:cs="Calibri"/>
                <w:b/>
                <w:sz w:val="22"/>
                <w:szCs w:val="22"/>
              </w:rPr>
              <w:t>Going for better job</w:t>
            </w:r>
          </w:p>
        </w:tc>
        <w:tc>
          <w:tcPr>
            <w:tcW w:w="3003" w:type="dxa"/>
          </w:tcPr>
          <w:p w14:paraId="13CFA40D" w14:textId="77777777" w:rsidR="00E26EC4" w:rsidRPr="001C337F" w:rsidRDefault="00E26EC4" w:rsidP="00AB31A4">
            <w:pPr>
              <w:rPr>
                <w:rFonts w:cs="Calibri"/>
                <w:sz w:val="22"/>
                <w:szCs w:val="22"/>
              </w:rPr>
            </w:pPr>
            <w:r w:rsidRPr="001C337F">
              <w:rPr>
                <w:rFonts w:cs="Calibri"/>
                <w:sz w:val="22"/>
                <w:szCs w:val="22"/>
              </w:rPr>
              <w:t>8</w:t>
            </w:r>
          </w:p>
        </w:tc>
        <w:tc>
          <w:tcPr>
            <w:tcW w:w="3004" w:type="dxa"/>
          </w:tcPr>
          <w:p w14:paraId="1FD554CD" w14:textId="77777777" w:rsidR="00E26EC4" w:rsidRPr="001C337F" w:rsidRDefault="00E26EC4" w:rsidP="00AB31A4">
            <w:pPr>
              <w:rPr>
                <w:rFonts w:cs="Calibri"/>
                <w:sz w:val="22"/>
                <w:szCs w:val="22"/>
              </w:rPr>
            </w:pPr>
            <w:r w:rsidRPr="001C337F">
              <w:rPr>
                <w:rFonts w:cs="Calibri"/>
                <w:sz w:val="22"/>
                <w:szCs w:val="22"/>
              </w:rPr>
              <w:t>20</w:t>
            </w:r>
          </w:p>
        </w:tc>
      </w:tr>
      <w:tr w:rsidR="00E26EC4" w:rsidRPr="001C337F" w14:paraId="53F91228" w14:textId="77777777" w:rsidTr="00E26EC4">
        <w:tc>
          <w:tcPr>
            <w:tcW w:w="3003" w:type="dxa"/>
            <w:shd w:val="clear" w:color="auto" w:fill="D9D9D9" w:themeFill="background1" w:themeFillShade="D9"/>
          </w:tcPr>
          <w:p w14:paraId="16E8BD1B" w14:textId="77777777" w:rsidR="00E26EC4" w:rsidRPr="001C337F" w:rsidRDefault="00E26EC4" w:rsidP="00AB31A4">
            <w:pPr>
              <w:rPr>
                <w:rFonts w:cs="Calibri"/>
                <w:b/>
                <w:sz w:val="22"/>
                <w:szCs w:val="22"/>
              </w:rPr>
            </w:pPr>
            <w:r w:rsidRPr="001C337F">
              <w:rPr>
                <w:rFonts w:cs="Calibri"/>
                <w:b/>
                <w:sz w:val="22"/>
                <w:szCs w:val="22"/>
              </w:rPr>
              <w:t>Normal retirement</w:t>
            </w:r>
          </w:p>
        </w:tc>
        <w:tc>
          <w:tcPr>
            <w:tcW w:w="3003" w:type="dxa"/>
          </w:tcPr>
          <w:p w14:paraId="79AB6E93" w14:textId="77777777" w:rsidR="00E26EC4" w:rsidRPr="001C337F" w:rsidRDefault="00E26EC4" w:rsidP="00AB31A4">
            <w:pPr>
              <w:rPr>
                <w:rFonts w:cs="Calibri"/>
                <w:sz w:val="22"/>
                <w:szCs w:val="22"/>
              </w:rPr>
            </w:pPr>
            <w:r w:rsidRPr="001C337F">
              <w:rPr>
                <w:rFonts w:cs="Calibri"/>
                <w:sz w:val="22"/>
                <w:szCs w:val="22"/>
              </w:rPr>
              <w:t>0</w:t>
            </w:r>
          </w:p>
        </w:tc>
        <w:tc>
          <w:tcPr>
            <w:tcW w:w="3004" w:type="dxa"/>
          </w:tcPr>
          <w:p w14:paraId="40BDFF54" w14:textId="77777777" w:rsidR="00E26EC4" w:rsidRPr="001C337F" w:rsidRDefault="00E26EC4" w:rsidP="00AB31A4">
            <w:pPr>
              <w:rPr>
                <w:rFonts w:cs="Calibri"/>
                <w:sz w:val="22"/>
                <w:szCs w:val="22"/>
              </w:rPr>
            </w:pPr>
            <w:r w:rsidRPr="001C337F">
              <w:rPr>
                <w:rFonts w:cs="Calibri"/>
                <w:sz w:val="22"/>
                <w:szCs w:val="22"/>
              </w:rPr>
              <w:t>2</w:t>
            </w:r>
          </w:p>
        </w:tc>
      </w:tr>
      <w:tr w:rsidR="00E26EC4" w:rsidRPr="001C337F" w14:paraId="1C494317" w14:textId="77777777" w:rsidTr="00E26EC4">
        <w:tc>
          <w:tcPr>
            <w:tcW w:w="3003" w:type="dxa"/>
            <w:shd w:val="clear" w:color="auto" w:fill="D9D9D9" w:themeFill="background1" w:themeFillShade="D9"/>
          </w:tcPr>
          <w:p w14:paraId="153A5DCD" w14:textId="77777777" w:rsidR="00E26EC4" w:rsidRPr="001C337F" w:rsidRDefault="00E26EC4" w:rsidP="00AB31A4">
            <w:pPr>
              <w:rPr>
                <w:rFonts w:cs="Calibri"/>
                <w:b/>
                <w:sz w:val="22"/>
                <w:szCs w:val="22"/>
              </w:rPr>
            </w:pPr>
            <w:r w:rsidRPr="001C337F">
              <w:rPr>
                <w:rFonts w:cs="Calibri"/>
                <w:b/>
                <w:sz w:val="22"/>
                <w:szCs w:val="22"/>
              </w:rPr>
              <w:t>Other non-work related reason</w:t>
            </w:r>
          </w:p>
        </w:tc>
        <w:tc>
          <w:tcPr>
            <w:tcW w:w="3003" w:type="dxa"/>
          </w:tcPr>
          <w:p w14:paraId="7B2D5012" w14:textId="77777777" w:rsidR="00E26EC4" w:rsidRPr="001C337F" w:rsidRDefault="00E26EC4" w:rsidP="00AB31A4">
            <w:pPr>
              <w:rPr>
                <w:rFonts w:cs="Calibri"/>
                <w:sz w:val="22"/>
                <w:szCs w:val="22"/>
              </w:rPr>
            </w:pPr>
            <w:r w:rsidRPr="001C337F">
              <w:rPr>
                <w:rFonts w:cs="Calibri"/>
                <w:sz w:val="22"/>
                <w:szCs w:val="22"/>
              </w:rPr>
              <w:t>0</w:t>
            </w:r>
          </w:p>
        </w:tc>
        <w:tc>
          <w:tcPr>
            <w:tcW w:w="3004" w:type="dxa"/>
          </w:tcPr>
          <w:p w14:paraId="1465B123" w14:textId="77777777" w:rsidR="00E26EC4" w:rsidRPr="001C337F" w:rsidRDefault="00E26EC4" w:rsidP="00AB31A4">
            <w:pPr>
              <w:rPr>
                <w:rFonts w:cs="Calibri"/>
                <w:sz w:val="22"/>
                <w:szCs w:val="22"/>
              </w:rPr>
            </w:pPr>
            <w:r w:rsidRPr="001C337F">
              <w:rPr>
                <w:rFonts w:cs="Calibri"/>
                <w:sz w:val="22"/>
                <w:szCs w:val="22"/>
              </w:rPr>
              <w:t>2</w:t>
            </w:r>
          </w:p>
        </w:tc>
      </w:tr>
      <w:tr w:rsidR="00E26EC4" w:rsidRPr="001C337F" w14:paraId="1FD95BE4" w14:textId="77777777" w:rsidTr="00E26EC4">
        <w:tc>
          <w:tcPr>
            <w:tcW w:w="3003" w:type="dxa"/>
            <w:shd w:val="clear" w:color="auto" w:fill="D9D9D9" w:themeFill="background1" w:themeFillShade="D9"/>
          </w:tcPr>
          <w:p w14:paraId="419F85BF" w14:textId="77777777" w:rsidR="00E26EC4" w:rsidRPr="001C337F" w:rsidRDefault="00E26EC4" w:rsidP="00AB31A4">
            <w:pPr>
              <w:rPr>
                <w:rFonts w:cs="Calibri"/>
                <w:b/>
                <w:sz w:val="22"/>
                <w:szCs w:val="22"/>
              </w:rPr>
            </w:pPr>
            <w:r w:rsidRPr="001C337F">
              <w:rPr>
                <w:rFonts w:cs="Calibri"/>
                <w:b/>
                <w:sz w:val="22"/>
                <w:szCs w:val="22"/>
              </w:rPr>
              <w:t>Other work related reason</w:t>
            </w:r>
          </w:p>
        </w:tc>
        <w:tc>
          <w:tcPr>
            <w:tcW w:w="3003" w:type="dxa"/>
          </w:tcPr>
          <w:p w14:paraId="1FDAD9AA" w14:textId="77777777" w:rsidR="00E26EC4" w:rsidRPr="001C337F" w:rsidRDefault="00E26EC4" w:rsidP="00AB31A4">
            <w:pPr>
              <w:rPr>
                <w:rFonts w:cs="Calibri"/>
                <w:sz w:val="22"/>
                <w:szCs w:val="22"/>
              </w:rPr>
            </w:pPr>
            <w:r w:rsidRPr="001C337F">
              <w:rPr>
                <w:rFonts w:cs="Calibri"/>
                <w:sz w:val="22"/>
                <w:szCs w:val="22"/>
              </w:rPr>
              <w:t>4</w:t>
            </w:r>
          </w:p>
        </w:tc>
        <w:tc>
          <w:tcPr>
            <w:tcW w:w="3004" w:type="dxa"/>
          </w:tcPr>
          <w:p w14:paraId="29DD0A1A" w14:textId="77777777" w:rsidR="00E26EC4" w:rsidRPr="001C337F" w:rsidRDefault="00E26EC4" w:rsidP="00AB31A4">
            <w:pPr>
              <w:rPr>
                <w:rFonts w:cs="Calibri"/>
                <w:sz w:val="22"/>
                <w:szCs w:val="22"/>
              </w:rPr>
            </w:pPr>
            <w:r w:rsidRPr="001C337F">
              <w:rPr>
                <w:rFonts w:cs="Calibri"/>
                <w:sz w:val="22"/>
                <w:szCs w:val="22"/>
              </w:rPr>
              <w:t>6</w:t>
            </w:r>
          </w:p>
        </w:tc>
      </w:tr>
      <w:tr w:rsidR="00E26EC4" w:rsidRPr="001C337F" w14:paraId="5F576799" w14:textId="77777777" w:rsidTr="00E26EC4">
        <w:tc>
          <w:tcPr>
            <w:tcW w:w="3003" w:type="dxa"/>
            <w:shd w:val="clear" w:color="auto" w:fill="D9D9D9" w:themeFill="background1" w:themeFillShade="D9"/>
          </w:tcPr>
          <w:p w14:paraId="70A70880" w14:textId="77777777" w:rsidR="00E26EC4" w:rsidRPr="001C337F" w:rsidRDefault="00E26EC4" w:rsidP="00AB31A4">
            <w:pPr>
              <w:rPr>
                <w:rFonts w:cs="Calibri"/>
                <w:b/>
                <w:sz w:val="22"/>
                <w:szCs w:val="22"/>
              </w:rPr>
            </w:pPr>
            <w:r w:rsidRPr="001C337F">
              <w:rPr>
                <w:rFonts w:cs="Calibri"/>
                <w:b/>
                <w:sz w:val="22"/>
                <w:szCs w:val="22"/>
              </w:rPr>
              <w:t>Relocating</w:t>
            </w:r>
          </w:p>
        </w:tc>
        <w:tc>
          <w:tcPr>
            <w:tcW w:w="3003" w:type="dxa"/>
          </w:tcPr>
          <w:p w14:paraId="52FE0C10" w14:textId="77777777" w:rsidR="00E26EC4" w:rsidRPr="001C337F" w:rsidRDefault="00E26EC4" w:rsidP="00AB31A4">
            <w:pPr>
              <w:rPr>
                <w:rFonts w:cs="Calibri"/>
                <w:sz w:val="22"/>
                <w:szCs w:val="22"/>
              </w:rPr>
            </w:pPr>
            <w:r w:rsidRPr="001C337F">
              <w:rPr>
                <w:rFonts w:cs="Calibri"/>
                <w:sz w:val="22"/>
                <w:szCs w:val="22"/>
              </w:rPr>
              <w:t>0</w:t>
            </w:r>
          </w:p>
        </w:tc>
        <w:tc>
          <w:tcPr>
            <w:tcW w:w="3004" w:type="dxa"/>
          </w:tcPr>
          <w:p w14:paraId="77219B80" w14:textId="77777777" w:rsidR="00E26EC4" w:rsidRPr="001C337F" w:rsidRDefault="00E26EC4" w:rsidP="00AB31A4">
            <w:pPr>
              <w:rPr>
                <w:rFonts w:cs="Calibri"/>
                <w:sz w:val="22"/>
                <w:szCs w:val="22"/>
              </w:rPr>
            </w:pPr>
            <w:r w:rsidRPr="001C337F">
              <w:rPr>
                <w:rFonts w:cs="Calibri"/>
                <w:sz w:val="22"/>
                <w:szCs w:val="22"/>
              </w:rPr>
              <w:t>2</w:t>
            </w:r>
          </w:p>
        </w:tc>
      </w:tr>
      <w:tr w:rsidR="00E26EC4" w:rsidRPr="001C337F" w14:paraId="777D2CCB" w14:textId="77777777" w:rsidTr="00E26EC4">
        <w:tc>
          <w:tcPr>
            <w:tcW w:w="3003" w:type="dxa"/>
            <w:shd w:val="clear" w:color="auto" w:fill="D9D9D9" w:themeFill="background1" w:themeFillShade="D9"/>
          </w:tcPr>
          <w:p w14:paraId="372E3A37" w14:textId="77777777" w:rsidR="00E26EC4" w:rsidRPr="001C337F" w:rsidRDefault="00E26EC4" w:rsidP="00AB31A4">
            <w:pPr>
              <w:rPr>
                <w:rFonts w:cs="Calibri"/>
                <w:b/>
                <w:sz w:val="22"/>
                <w:szCs w:val="22"/>
              </w:rPr>
            </w:pPr>
            <w:r w:rsidRPr="001C337F">
              <w:rPr>
                <w:rFonts w:cs="Calibri"/>
                <w:b/>
                <w:sz w:val="22"/>
                <w:szCs w:val="22"/>
              </w:rPr>
              <w:t>Resignation (no reason given)</w:t>
            </w:r>
          </w:p>
        </w:tc>
        <w:tc>
          <w:tcPr>
            <w:tcW w:w="3003" w:type="dxa"/>
          </w:tcPr>
          <w:p w14:paraId="037C1D76" w14:textId="77777777" w:rsidR="00E26EC4" w:rsidRPr="001C337F" w:rsidRDefault="00E26EC4" w:rsidP="00AB31A4">
            <w:pPr>
              <w:rPr>
                <w:rFonts w:cs="Calibri"/>
                <w:sz w:val="22"/>
                <w:szCs w:val="22"/>
              </w:rPr>
            </w:pPr>
            <w:r w:rsidRPr="001C337F">
              <w:rPr>
                <w:rFonts w:cs="Calibri"/>
                <w:sz w:val="22"/>
                <w:szCs w:val="22"/>
              </w:rPr>
              <w:t>0</w:t>
            </w:r>
          </w:p>
        </w:tc>
        <w:tc>
          <w:tcPr>
            <w:tcW w:w="3004" w:type="dxa"/>
          </w:tcPr>
          <w:p w14:paraId="4B82E44D" w14:textId="77777777" w:rsidR="00E26EC4" w:rsidRPr="001C337F" w:rsidRDefault="00E26EC4" w:rsidP="00AB31A4">
            <w:pPr>
              <w:rPr>
                <w:rFonts w:cs="Calibri"/>
                <w:sz w:val="22"/>
                <w:szCs w:val="22"/>
              </w:rPr>
            </w:pPr>
            <w:r w:rsidRPr="001C337F">
              <w:rPr>
                <w:rFonts w:cs="Calibri"/>
                <w:sz w:val="22"/>
                <w:szCs w:val="22"/>
              </w:rPr>
              <w:t>1</w:t>
            </w:r>
          </w:p>
        </w:tc>
      </w:tr>
      <w:tr w:rsidR="00E26EC4" w:rsidRPr="001C337F" w14:paraId="10EE4E50" w14:textId="77777777" w:rsidTr="00E26EC4">
        <w:tc>
          <w:tcPr>
            <w:tcW w:w="3003" w:type="dxa"/>
            <w:shd w:val="clear" w:color="auto" w:fill="D9D9D9" w:themeFill="background1" w:themeFillShade="D9"/>
          </w:tcPr>
          <w:p w14:paraId="182C6B3F" w14:textId="77777777" w:rsidR="00E26EC4" w:rsidRPr="001C337F" w:rsidRDefault="00E26EC4" w:rsidP="00AB31A4">
            <w:pPr>
              <w:rPr>
                <w:rFonts w:cs="Calibri"/>
                <w:b/>
                <w:sz w:val="22"/>
                <w:szCs w:val="22"/>
              </w:rPr>
            </w:pPr>
            <w:r w:rsidRPr="001C337F">
              <w:rPr>
                <w:rFonts w:cs="Calibri"/>
                <w:b/>
                <w:sz w:val="22"/>
                <w:szCs w:val="22"/>
              </w:rPr>
              <w:t>Resignation due to ill health</w:t>
            </w:r>
          </w:p>
        </w:tc>
        <w:tc>
          <w:tcPr>
            <w:tcW w:w="3003" w:type="dxa"/>
          </w:tcPr>
          <w:p w14:paraId="7B1B2155" w14:textId="77777777" w:rsidR="00E26EC4" w:rsidRPr="001C337F" w:rsidRDefault="00E26EC4" w:rsidP="00AB31A4">
            <w:pPr>
              <w:rPr>
                <w:rFonts w:cs="Calibri"/>
                <w:sz w:val="22"/>
                <w:szCs w:val="22"/>
              </w:rPr>
            </w:pPr>
            <w:r w:rsidRPr="001C337F">
              <w:rPr>
                <w:rFonts w:cs="Calibri"/>
                <w:sz w:val="22"/>
                <w:szCs w:val="22"/>
              </w:rPr>
              <w:t>2</w:t>
            </w:r>
          </w:p>
        </w:tc>
        <w:tc>
          <w:tcPr>
            <w:tcW w:w="3004" w:type="dxa"/>
          </w:tcPr>
          <w:p w14:paraId="5ADAA4BA" w14:textId="77777777" w:rsidR="00E26EC4" w:rsidRPr="001C337F" w:rsidRDefault="00E26EC4" w:rsidP="00AB31A4">
            <w:pPr>
              <w:rPr>
                <w:rFonts w:cs="Calibri"/>
                <w:sz w:val="22"/>
                <w:szCs w:val="22"/>
              </w:rPr>
            </w:pPr>
            <w:r w:rsidRPr="001C337F">
              <w:rPr>
                <w:rFonts w:cs="Calibri"/>
                <w:sz w:val="22"/>
                <w:szCs w:val="22"/>
              </w:rPr>
              <w:t>0</w:t>
            </w:r>
          </w:p>
        </w:tc>
      </w:tr>
      <w:tr w:rsidR="00E26EC4" w:rsidRPr="001C337F" w14:paraId="5D30D8D9" w14:textId="77777777" w:rsidTr="00E26EC4">
        <w:tc>
          <w:tcPr>
            <w:tcW w:w="3003" w:type="dxa"/>
            <w:shd w:val="clear" w:color="auto" w:fill="D9D9D9" w:themeFill="background1" w:themeFillShade="D9"/>
          </w:tcPr>
          <w:p w14:paraId="213F0544" w14:textId="77777777" w:rsidR="00E26EC4" w:rsidRPr="001C337F" w:rsidRDefault="00E26EC4" w:rsidP="00AB31A4">
            <w:pPr>
              <w:rPr>
                <w:rFonts w:cs="Calibri"/>
                <w:b/>
                <w:sz w:val="22"/>
                <w:szCs w:val="22"/>
              </w:rPr>
            </w:pPr>
            <w:r w:rsidRPr="001C337F">
              <w:rPr>
                <w:rFonts w:cs="Calibri"/>
                <w:b/>
                <w:sz w:val="22"/>
                <w:szCs w:val="22"/>
              </w:rPr>
              <w:t>Returning to education</w:t>
            </w:r>
          </w:p>
        </w:tc>
        <w:tc>
          <w:tcPr>
            <w:tcW w:w="3003" w:type="dxa"/>
          </w:tcPr>
          <w:p w14:paraId="09B9D002" w14:textId="77777777" w:rsidR="00E26EC4" w:rsidRPr="001C337F" w:rsidRDefault="00E26EC4" w:rsidP="00AB31A4">
            <w:pPr>
              <w:rPr>
                <w:rFonts w:cs="Calibri"/>
                <w:sz w:val="22"/>
                <w:szCs w:val="22"/>
              </w:rPr>
            </w:pPr>
            <w:r w:rsidRPr="001C337F">
              <w:rPr>
                <w:rFonts w:cs="Calibri"/>
                <w:sz w:val="22"/>
                <w:szCs w:val="22"/>
              </w:rPr>
              <w:t>1</w:t>
            </w:r>
          </w:p>
        </w:tc>
        <w:tc>
          <w:tcPr>
            <w:tcW w:w="3004" w:type="dxa"/>
          </w:tcPr>
          <w:p w14:paraId="386D8916" w14:textId="77777777" w:rsidR="00E26EC4" w:rsidRPr="001C337F" w:rsidRDefault="00E26EC4" w:rsidP="00AB31A4">
            <w:pPr>
              <w:rPr>
                <w:rFonts w:cs="Calibri"/>
                <w:sz w:val="22"/>
                <w:szCs w:val="22"/>
              </w:rPr>
            </w:pPr>
            <w:r w:rsidRPr="001C337F">
              <w:rPr>
                <w:rFonts w:cs="Calibri"/>
                <w:sz w:val="22"/>
                <w:szCs w:val="22"/>
              </w:rPr>
              <w:t>2</w:t>
            </w:r>
          </w:p>
        </w:tc>
      </w:tr>
    </w:tbl>
    <w:p w14:paraId="21351A66" w14:textId="77777777" w:rsidR="00641F91" w:rsidRDefault="00641F91" w:rsidP="00641F91">
      <w:pPr>
        <w:tabs>
          <w:tab w:val="left" w:pos="567"/>
        </w:tabs>
        <w:spacing w:before="0" w:after="120" w:line="300" w:lineRule="atLeast"/>
        <w:rPr>
          <w:rFonts w:eastAsia="Calibri" w:cs="Calibri"/>
          <w:b/>
          <w:color w:val="000000"/>
          <w:sz w:val="24"/>
          <w:lang w:val="en-US"/>
        </w:rPr>
      </w:pPr>
    </w:p>
    <w:p w14:paraId="19D94751" w14:textId="0646C0A5" w:rsidR="001C337F" w:rsidRPr="000B1F8E" w:rsidRDefault="000B1F8E" w:rsidP="00641F91">
      <w:pPr>
        <w:tabs>
          <w:tab w:val="left" w:pos="567"/>
        </w:tabs>
        <w:spacing w:before="0" w:after="120" w:line="300" w:lineRule="atLeast"/>
        <w:rPr>
          <w:rFonts w:eastAsia="Calibri" w:cs="Calibri"/>
          <w:b/>
          <w:color w:val="000000"/>
          <w:sz w:val="24"/>
          <w:lang w:val="en-US"/>
        </w:rPr>
      </w:pPr>
      <w:r w:rsidRPr="000B1F8E">
        <w:rPr>
          <w:b/>
          <w:color w:val="000000" w:themeColor="text1"/>
          <w:sz w:val="24"/>
        </w:rPr>
        <w:t>(WORDS 1882)</w:t>
      </w:r>
    </w:p>
    <w:p w14:paraId="3F91AF2A" w14:textId="77777777" w:rsidR="001C337F" w:rsidRDefault="001C337F" w:rsidP="00641F91">
      <w:pPr>
        <w:tabs>
          <w:tab w:val="left" w:pos="567"/>
        </w:tabs>
        <w:spacing w:before="0" w:after="120" w:line="300" w:lineRule="atLeast"/>
        <w:rPr>
          <w:rFonts w:eastAsia="Calibri" w:cs="Calibri"/>
          <w:b/>
          <w:color w:val="000000"/>
          <w:sz w:val="24"/>
          <w:lang w:val="en-US"/>
        </w:rPr>
      </w:pPr>
    </w:p>
    <w:p w14:paraId="50BC6CE4" w14:textId="77777777" w:rsidR="001C337F" w:rsidRPr="00106225" w:rsidRDefault="001C337F" w:rsidP="00641F91">
      <w:pPr>
        <w:tabs>
          <w:tab w:val="left" w:pos="567"/>
        </w:tabs>
        <w:spacing w:before="0" w:after="120" w:line="300" w:lineRule="atLeast"/>
        <w:rPr>
          <w:rFonts w:eastAsia="Calibri" w:cs="Calibri"/>
          <w:b/>
          <w:color w:val="000000"/>
          <w:sz w:val="24"/>
          <w:lang w:val="en-US"/>
        </w:rPr>
      </w:pPr>
    </w:p>
    <w:p w14:paraId="7F8EC847" w14:textId="4CCE7F62" w:rsidR="008F7BC3" w:rsidRPr="008722D7" w:rsidRDefault="004B6A4D" w:rsidP="009817C2">
      <w:pPr>
        <w:pStyle w:val="Heading2"/>
        <w:ind w:left="426" w:hanging="426"/>
        <w:rPr>
          <w:rFonts w:cs="Calibri"/>
          <w:color w:val="000000" w:themeColor="background2"/>
          <w:szCs w:val="24"/>
        </w:rPr>
      </w:pPr>
      <w:r w:rsidRPr="008722D7">
        <w:rPr>
          <w:rFonts w:cs="Calibri"/>
          <w:color w:val="000000" w:themeColor="background2"/>
          <w:szCs w:val="24"/>
        </w:rPr>
        <w:lastRenderedPageBreak/>
        <w:t>S</w:t>
      </w:r>
      <w:r w:rsidR="00D33258" w:rsidRPr="008722D7">
        <w:rPr>
          <w:rFonts w:cs="Calibri"/>
          <w:color w:val="000000" w:themeColor="background2"/>
          <w:szCs w:val="24"/>
        </w:rPr>
        <w:t>upporting and advancing women’s careers</w:t>
      </w:r>
      <w:r w:rsidR="006B32EF" w:rsidRPr="008722D7">
        <w:rPr>
          <w:rFonts w:cs="Calibri"/>
          <w:color w:val="000000" w:themeColor="background2"/>
          <w:szCs w:val="24"/>
        </w:rPr>
        <w:t xml:space="preserve"> </w:t>
      </w:r>
      <w:r w:rsidR="00E706F9" w:rsidRPr="008722D7">
        <w:rPr>
          <w:rFonts w:cs="Calibri"/>
          <w:color w:val="000000" w:themeColor="background2"/>
          <w:szCs w:val="24"/>
        </w:rPr>
        <w:br/>
      </w:r>
    </w:p>
    <w:p w14:paraId="6AF04C35" w14:textId="3DCF1886" w:rsidR="00D33258" w:rsidRPr="008722D7" w:rsidRDefault="00BF4E4A" w:rsidP="00DD29EE">
      <w:pPr>
        <w:pStyle w:val="Heading20"/>
        <w:rPr>
          <w:rFonts w:cs="Calibri"/>
          <w:color w:val="000000" w:themeColor="background2"/>
        </w:rPr>
      </w:pPr>
      <w:r w:rsidRPr="008722D7">
        <w:rPr>
          <w:rFonts w:eastAsia="Times New Roman" w:cs="Calibri"/>
          <w:b w:val="0"/>
          <w:noProof/>
          <w:color w:val="000000" w:themeColor="background2"/>
          <w:lang w:eastAsia="en-GB"/>
        </w:rPr>
        <mc:AlternateContent>
          <mc:Choice Requires="wps">
            <w:drawing>
              <wp:anchor distT="45720" distB="45720" distL="114300" distR="114300" simplePos="0" relativeHeight="251980800" behindDoc="0" locked="0" layoutInCell="1" allowOverlap="1" wp14:anchorId="5CB25AC2" wp14:editId="5901AA7B">
                <wp:simplePos x="0" y="0"/>
                <wp:positionH relativeFrom="margin">
                  <wp:align>right</wp:align>
                </wp:positionH>
                <wp:positionV relativeFrom="paragraph">
                  <wp:posOffset>363855</wp:posOffset>
                </wp:positionV>
                <wp:extent cx="5522595" cy="391795"/>
                <wp:effectExtent l="0" t="0" r="20955" b="27305"/>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6842583A" w14:textId="66570A72" w:rsidR="005D26EA" w:rsidRPr="008722D7" w:rsidRDefault="005D26EA" w:rsidP="00AF7B69">
                            <w:pPr>
                              <w:pStyle w:val="Heading30"/>
                              <w:rPr>
                                <w:color w:val="000000" w:themeColor="background2"/>
                              </w:rPr>
                            </w:pPr>
                            <w:r w:rsidRPr="008722D7">
                              <w:rPr>
                                <w:color w:val="000000" w:themeColor="background2"/>
                              </w:rPr>
                              <w:t>Recruitment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B25AC2" id="_x0000_s1045" type="#_x0000_t202" style="position:absolute;left:0;text-align:left;margin-left:383.65pt;margin-top:28.65pt;width:434.85pt;height:30.85pt;z-index:2519808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" fillcolor="#bfbfbf">
                <v:textbox>
                  <w:txbxContent>
                    <w:p w14:paraId="6842583A" w14:textId="66570A72" w:rsidR="005D26EA" w:rsidRPr="008722D7" w:rsidRDefault="005D26EA" w:rsidP="00AF7B69">
                      <w:pPr>
                        <w:pStyle w:val="Heading30"/>
                        <w:rPr>
                          <w:color w:val="000000" w:themeColor="background2"/>
                        </w:rPr>
                      </w:pPr>
                      <w:r w:rsidRPr="008722D7">
                        <w:rPr>
                          <w:color w:val="000000" w:themeColor="background2"/>
                        </w:rPr>
                        <w:t>Recruitment</w:t>
                      </w:r>
                    </w:p>
                  </w:txbxContent>
                </v:textbox>
                <w10:wrap type="square" anchorx="margin"/>
              </v:shape>
            </w:pict>
          </mc:Fallback>
        </mc:AlternateContent>
      </w:r>
      <w:r w:rsidR="005613F4" w:rsidRPr="008722D7">
        <w:rPr>
          <w:rFonts w:cs="Calibri"/>
          <w:color w:val="000000" w:themeColor="background2"/>
        </w:rPr>
        <w:t>Key career transition points: academic staff</w:t>
      </w:r>
    </w:p>
    <w:p w14:paraId="319DF701" w14:textId="5A3C2BA6" w:rsidR="00BD0448" w:rsidRDefault="0083204B" w:rsidP="00C7624A">
      <w:pPr>
        <w:spacing w:before="0" w:after="120" w:line="240" w:lineRule="auto"/>
        <w:rPr>
          <w:rFonts w:eastAsia="Calibri" w:cs="Calibri"/>
          <w:color w:val="000000"/>
          <w:sz w:val="24"/>
        </w:rPr>
      </w:pPr>
      <w:r w:rsidRPr="00106225">
        <w:rPr>
          <w:rFonts w:eastAsia="Calibri" w:cs="Calibri"/>
          <w:color w:val="000000"/>
          <w:sz w:val="24"/>
        </w:rPr>
        <w:t xml:space="preserve">SLS is </w:t>
      </w:r>
      <w:r w:rsidR="008722D7">
        <w:rPr>
          <w:rFonts w:eastAsia="Calibri" w:cs="Calibri"/>
          <w:color w:val="000000"/>
          <w:sz w:val="24"/>
        </w:rPr>
        <w:t xml:space="preserve">proud of its diversity and we make every effort to present ourselves </w:t>
      </w:r>
      <w:r w:rsidRPr="00106225">
        <w:rPr>
          <w:rFonts w:eastAsia="Calibri" w:cs="Calibri"/>
          <w:color w:val="000000"/>
          <w:sz w:val="24"/>
        </w:rPr>
        <w:t>as welcoming and inclusive</w:t>
      </w:r>
      <w:r w:rsidR="008722D7">
        <w:rPr>
          <w:rFonts w:eastAsia="Calibri" w:cs="Calibri"/>
          <w:color w:val="000000"/>
          <w:sz w:val="24"/>
        </w:rPr>
        <w:t>. A</w:t>
      </w:r>
      <w:r w:rsidRPr="00106225">
        <w:rPr>
          <w:rFonts w:eastAsia="Calibri" w:cs="Calibri"/>
          <w:color w:val="000000"/>
          <w:sz w:val="24"/>
        </w:rPr>
        <w:t>dverts for vacancies are written in a gender-neutral language, female staff are prominent on our SLS webpages and our AS status is prominent</w:t>
      </w:r>
      <w:r w:rsidR="00BD0448" w:rsidRPr="00106225">
        <w:rPr>
          <w:rFonts w:eastAsia="Calibri" w:cs="Calibri"/>
          <w:color w:val="000000"/>
          <w:sz w:val="24"/>
        </w:rPr>
        <w:t xml:space="preserve"> (</w:t>
      </w:r>
      <w:r w:rsidR="00BD0448" w:rsidRPr="00106225">
        <w:rPr>
          <w:rFonts w:eastAsia="Calibri" w:cs="Calibri"/>
          <w:b/>
          <w:color w:val="000000"/>
          <w:sz w:val="24"/>
        </w:rPr>
        <w:t xml:space="preserve">Figure </w:t>
      </w:r>
      <w:r w:rsidR="008722D7">
        <w:rPr>
          <w:rFonts w:eastAsia="Calibri" w:cs="Calibri"/>
          <w:b/>
          <w:color w:val="000000"/>
          <w:sz w:val="24"/>
        </w:rPr>
        <w:t>5.1</w:t>
      </w:r>
      <w:r w:rsidR="00BD0448" w:rsidRPr="00106225">
        <w:rPr>
          <w:rFonts w:eastAsia="Calibri" w:cs="Calibri"/>
          <w:color w:val="000000"/>
          <w:sz w:val="24"/>
        </w:rPr>
        <w:t>)</w:t>
      </w:r>
      <w:r w:rsidRPr="00106225">
        <w:rPr>
          <w:rFonts w:eastAsia="Calibri" w:cs="Calibri"/>
          <w:color w:val="000000"/>
          <w:sz w:val="24"/>
        </w:rPr>
        <w:t xml:space="preserve">. </w:t>
      </w:r>
      <w:r w:rsidR="00C7624A">
        <w:rPr>
          <w:rFonts w:eastAsia="Calibri" w:cs="Calibri"/>
          <w:color w:val="000000"/>
          <w:sz w:val="24"/>
        </w:rPr>
        <w:t xml:space="preserve">We aim to build on this by presenting case studies of recent female </w:t>
      </w:r>
      <w:r w:rsidR="00D74D06">
        <w:rPr>
          <w:rFonts w:eastAsia="Calibri" w:cs="Calibri"/>
          <w:color w:val="000000"/>
          <w:sz w:val="24"/>
        </w:rPr>
        <w:t>recruits</w:t>
      </w:r>
      <w:r w:rsidR="00C7624A">
        <w:rPr>
          <w:rFonts w:eastAsia="Calibri" w:cs="Calibri"/>
          <w:color w:val="000000"/>
          <w:sz w:val="24"/>
        </w:rPr>
        <w:t xml:space="preserve"> to SLS (</w:t>
      </w:r>
      <w:r w:rsidR="00C7624A">
        <w:rPr>
          <w:rFonts w:eastAsia="Calibri" w:cs="Calibri"/>
          <w:b/>
          <w:color w:val="000000"/>
          <w:sz w:val="24"/>
        </w:rPr>
        <w:t>SAP 5.1.</w:t>
      </w:r>
      <w:r w:rsidR="00C7624A" w:rsidRPr="00146361">
        <w:rPr>
          <w:rFonts w:eastAsia="Calibri" w:cs="Calibri"/>
          <w:b/>
          <w:color w:val="000000"/>
          <w:sz w:val="24"/>
        </w:rPr>
        <w:t>1</w:t>
      </w:r>
      <w:r w:rsidR="00C7624A">
        <w:rPr>
          <w:rFonts w:eastAsia="Calibri" w:cs="Calibri"/>
          <w:color w:val="000000"/>
          <w:sz w:val="24"/>
        </w:rPr>
        <w:t xml:space="preserve">). </w:t>
      </w:r>
    </w:p>
    <w:p w14:paraId="07D50317" w14:textId="77777777" w:rsidR="00C7624A" w:rsidRPr="00C7624A" w:rsidRDefault="00C7624A" w:rsidP="00C7624A">
      <w:pPr>
        <w:spacing w:before="0" w:after="120" w:line="240" w:lineRule="auto"/>
        <w:rPr>
          <w:rFonts w:eastAsia="Calibri" w:cs="Calibri"/>
          <w:color w:val="000000"/>
          <w:sz w:val="24"/>
        </w:rPr>
      </w:pPr>
    </w:p>
    <w:p w14:paraId="1419A613" w14:textId="53794789" w:rsidR="00BD0448" w:rsidRPr="00106225" w:rsidRDefault="00BD0448" w:rsidP="00532F7B">
      <w:pPr>
        <w:spacing w:before="0" w:line="259" w:lineRule="auto"/>
        <w:rPr>
          <w:rFonts w:eastAsia="Calibri" w:cs="Calibri"/>
          <w:b/>
          <w:color w:val="000000"/>
          <w:sz w:val="24"/>
        </w:rPr>
      </w:pPr>
      <w:r w:rsidRPr="00106225">
        <w:rPr>
          <w:rFonts w:eastAsia="Calibri" w:cs="Calibri"/>
          <w:b/>
          <w:noProof/>
          <w:color w:val="000000"/>
          <w:sz w:val="24"/>
        </w:rPr>
        <w:drawing>
          <wp:inline distT="0" distB="0" distL="0" distR="0" wp14:anchorId="6EBA2A6F" wp14:editId="2FF61FCE">
            <wp:extent cx="3450210" cy="5491300"/>
            <wp:effectExtent l="0" t="0" r="444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LS website 2.jpeg"/>
                    <pic:cNvPicPr/>
                  </pic:nvPicPr>
                  <pic:blipFill>
                    <a:blip r:embed="rId36">
                      <a:extLst>
                        <a:ext uri="{28A0092B-C50C-407E-A947-70E740481C1C}">
                          <a14:useLocalDpi xmlns:a14="http://schemas.microsoft.com/office/drawing/2010/main" val="0"/>
                        </a:ext>
                      </a:extLst>
                    </a:blip>
                    <a:stretch>
                      <a:fillRect/>
                    </a:stretch>
                  </pic:blipFill>
                  <pic:spPr>
                    <a:xfrm>
                      <a:off x="0" y="0"/>
                      <a:ext cx="3456707" cy="5501641"/>
                    </a:xfrm>
                    <a:prstGeom prst="rect">
                      <a:avLst/>
                    </a:prstGeom>
                  </pic:spPr>
                </pic:pic>
              </a:graphicData>
            </a:graphic>
          </wp:inline>
        </w:drawing>
      </w:r>
    </w:p>
    <w:p w14:paraId="25DC480C" w14:textId="1B3684B2" w:rsidR="00C46265" w:rsidRPr="00106225" w:rsidRDefault="00BD0448" w:rsidP="00532F7B">
      <w:pPr>
        <w:spacing w:before="0" w:line="259" w:lineRule="auto"/>
        <w:rPr>
          <w:rFonts w:eastAsia="Calibri" w:cs="Calibri"/>
          <w:b/>
          <w:color w:val="000000"/>
          <w:sz w:val="24"/>
        </w:rPr>
      </w:pPr>
      <w:r w:rsidRPr="00106225">
        <w:rPr>
          <w:rFonts w:eastAsia="Calibri" w:cs="Calibri"/>
          <w:b/>
          <w:color w:val="000000"/>
          <w:sz w:val="24"/>
        </w:rPr>
        <w:t xml:space="preserve">Figure </w:t>
      </w:r>
      <w:r w:rsidR="008722D7">
        <w:rPr>
          <w:rFonts w:eastAsia="Calibri" w:cs="Calibri"/>
          <w:b/>
          <w:color w:val="000000"/>
          <w:sz w:val="24"/>
        </w:rPr>
        <w:t>5.1</w:t>
      </w:r>
      <w:r w:rsidRPr="00106225">
        <w:rPr>
          <w:rFonts w:eastAsia="Calibri" w:cs="Calibri"/>
          <w:b/>
          <w:color w:val="000000"/>
          <w:sz w:val="24"/>
        </w:rPr>
        <w:t xml:space="preserve"> SLS website</w:t>
      </w:r>
    </w:p>
    <w:p w14:paraId="7A487C07" w14:textId="77777777" w:rsidR="00C7624A" w:rsidRDefault="00C7624A" w:rsidP="00C7624A">
      <w:pPr>
        <w:spacing w:before="0" w:after="120" w:line="240" w:lineRule="auto"/>
        <w:rPr>
          <w:rFonts w:eastAsia="Calibri" w:cs="Calibri"/>
          <w:color w:val="000000"/>
          <w:sz w:val="24"/>
        </w:rPr>
      </w:pPr>
    </w:p>
    <w:p w14:paraId="13673AD3" w14:textId="3A1BE798" w:rsidR="00C7624A" w:rsidRDefault="00C7624A" w:rsidP="00C7624A">
      <w:pPr>
        <w:spacing w:before="0" w:after="120" w:line="240" w:lineRule="auto"/>
        <w:rPr>
          <w:rFonts w:eastAsia="Calibri" w:cs="Calibri"/>
          <w:color w:val="000000"/>
          <w:sz w:val="24"/>
        </w:rPr>
      </w:pPr>
      <w:r w:rsidRPr="00C7624A">
        <w:rPr>
          <w:rFonts w:eastAsia="Calibri" w:cs="Calibri"/>
          <w:color w:val="000000"/>
          <w:sz w:val="24"/>
        </w:rPr>
        <w:t>Since</w:t>
      </w:r>
      <w:r w:rsidRPr="00106225">
        <w:rPr>
          <w:rFonts w:eastAsia="Calibri" w:cs="Calibri"/>
          <w:color w:val="000000"/>
          <w:sz w:val="24"/>
        </w:rPr>
        <w:t xml:space="preserve"> 2014/15 of the 2123 people who have applied for positions in SLS, 822 (</w:t>
      </w:r>
      <w:r w:rsidRPr="008722D7">
        <w:rPr>
          <w:rFonts w:eastAsia="Calibri" w:cs="Calibri"/>
          <w:color w:val="000000"/>
          <w:sz w:val="24"/>
        </w:rPr>
        <w:t>39%)</w:t>
      </w:r>
      <w:r w:rsidRPr="00106225">
        <w:rPr>
          <w:rFonts w:eastAsia="Calibri" w:cs="Calibri"/>
          <w:color w:val="000000"/>
          <w:sz w:val="24"/>
        </w:rPr>
        <w:t xml:space="preserve"> applicants were female and 1301 (</w:t>
      </w:r>
      <w:r w:rsidRPr="008722D7">
        <w:rPr>
          <w:rFonts w:eastAsia="Calibri" w:cs="Calibri"/>
          <w:color w:val="000000"/>
          <w:sz w:val="24"/>
        </w:rPr>
        <w:t>61%)</w:t>
      </w:r>
      <w:r w:rsidRPr="00106225">
        <w:rPr>
          <w:rFonts w:eastAsia="Calibri" w:cs="Calibri"/>
          <w:color w:val="000000"/>
          <w:sz w:val="24"/>
        </w:rPr>
        <w:t xml:space="preserve"> male (</w:t>
      </w:r>
      <w:r w:rsidRPr="00106225">
        <w:rPr>
          <w:rFonts w:eastAsia="Calibri" w:cs="Calibri"/>
          <w:b/>
          <w:color w:val="000000"/>
          <w:sz w:val="24"/>
        </w:rPr>
        <w:t>Table 5.</w:t>
      </w:r>
      <w:r>
        <w:rPr>
          <w:rFonts w:eastAsia="Calibri" w:cs="Calibri"/>
          <w:b/>
          <w:color w:val="000000"/>
          <w:sz w:val="24"/>
        </w:rPr>
        <w:t>1</w:t>
      </w:r>
      <w:r w:rsidRPr="00106225">
        <w:rPr>
          <w:rFonts w:eastAsia="Calibri" w:cs="Calibri"/>
          <w:color w:val="000000"/>
          <w:sz w:val="24"/>
        </w:rPr>
        <w:t xml:space="preserve">). 391 candidates attended </w:t>
      </w:r>
      <w:r w:rsidRPr="00106225">
        <w:rPr>
          <w:rFonts w:eastAsia="Calibri" w:cs="Calibri"/>
          <w:color w:val="000000"/>
          <w:sz w:val="24"/>
        </w:rPr>
        <w:lastRenderedPageBreak/>
        <w:t xml:space="preserve">interviews, including 150 </w:t>
      </w:r>
      <w:r w:rsidRPr="008722D7">
        <w:rPr>
          <w:rFonts w:eastAsia="Calibri" w:cs="Calibri"/>
          <w:color w:val="000000"/>
          <w:sz w:val="24"/>
        </w:rPr>
        <w:t>(38%) females</w:t>
      </w:r>
      <w:r w:rsidRPr="00106225">
        <w:rPr>
          <w:rFonts w:eastAsia="Calibri" w:cs="Calibri"/>
          <w:color w:val="000000"/>
          <w:sz w:val="24"/>
        </w:rPr>
        <w:t xml:space="preserve"> and 123 offers were made, </w:t>
      </w:r>
      <w:r w:rsidRPr="008722D7">
        <w:rPr>
          <w:rFonts w:eastAsia="Calibri" w:cs="Calibri"/>
          <w:color w:val="000000"/>
          <w:sz w:val="24"/>
        </w:rPr>
        <w:t>57 (46%) to females</w:t>
      </w:r>
      <w:r w:rsidRPr="00106225">
        <w:rPr>
          <w:rFonts w:eastAsia="Calibri" w:cs="Calibri"/>
          <w:color w:val="000000"/>
          <w:sz w:val="24"/>
        </w:rPr>
        <w:t>. Despite lower numbers of female applicants, the shortlist/offer conversion rate for interview is significantly higher than for males (female: 150/</w:t>
      </w:r>
      <w:r w:rsidRPr="008722D7">
        <w:rPr>
          <w:rFonts w:eastAsia="Calibri" w:cs="Calibri"/>
          <w:color w:val="000000"/>
          <w:sz w:val="24"/>
        </w:rPr>
        <w:t>57 (38% conversion); male: 241/66 (27%)</w:t>
      </w:r>
      <w:r>
        <w:rPr>
          <w:rFonts w:eastAsia="Calibri" w:cs="Calibri"/>
          <w:color w:val="000000"/>
          <w:sz w:val="24"/>
        </w:rPr>
        <w:t xml:space="preserve"> suggesting that SLS is viewed as an inclusive workplace</w:t>
      </w:r>
      <w:r w:rsidRPr="00106225">
        <w:rPr>
          <w:rFonts w:eastAsia="Calibri" w:cs="Calibri"/>
          <w:color w:val="000000"/>
          <w:sz w:val="24"/>
        </w:rPr>
        <w:t xml:space="preserve"> (</w:t>
      </w:r>
      <w:r w:rsidR="0007718B">
        <w:rPr>
          <w:rFonts w:eastAsia="Calibri" w:cs="Calibri"/>
          <w:b/>
          <w:color w:val="000000"/>
          <w:sz w:val="24"/>
        </w:rPr>
        <w:t>Fig</w:t>
      </w:r>
      <w:r w:rsidR="00146361">
        <w:rPr>
          <w:rFonts w:eastAsia="Calibri" w:cs="Calibri"/>
          <w:b/>
          <w:color w:val="000000"/>
          <w:sz w:val="24"/>
        </w:rPr>
        <w:t>ure</w:t>
      </w:r>
      <w:r w:rsidR="0007718B">
        <w:rPr>
          <w:rFonts w:eastAsia="Calibri" w:cs="Calibri"/>
          <w:b/>
          <w:color w:val="000000"/>
          <w:sz w:val="24"/>
        </w:rPr>
        <w:t xml:space="preserve"> 5.2</w:t>
      </w:r>
      <w:r w:rsidRPr="00106225">
        <w:rPr>
          <w:rFonts w:eastAsia="Calibri" w:cs="Calibri"/>
          <w:color w:val="000000"/>
          <w:sz w:val="24"/>
        </w:rPr>
        <w:t xml:space="preserve">)). </w:t>
      </w:r>
    </w:p>
    <w:p w14:paraId="650067F0" w14:textId="77777777" w:rsidR="00BD0448" w:rsidRPr="00106225" w:rsidRDefault="00BD0448" w:rsidP="00532F7B">
      <w:pPr>
        <w:spacing w:before="0" w:line="259" w:lineRule="auto"/>
        <w:rPr>
          <w:rFonts w:eastAsia="Calibri" w:cs="Calibri"/>
          <w:b/>
          <w:color w:val="000000"/>
          <w:sz w:val="24"/>
        </w:rPr>
      </w:pPr>
    </w:p>
    <w:p w14:paraId="2FFF9C66" w14:textId="33E05BE9" w:rsidR="00532F7B" w:rsidRPr="00106225" w:rsidRDefault="008722D7" w:rsidP="00532F7B">
      <w:pPr>
        <w:spacing w:before="0" w:line="259" w:lineRule="auto"/>
        <w:rPr>
          <w:rFonts w:eastAsia="Calibri" w:cs="Calibri"/>
          <w:color w:val="000000"/>
          <w:sz w:val="24"/>
        </w:rPr>
      </w:pPr>
      <w:r>
        <w:rPr>
          <w:rFonts w:eastAsia="Calibri" w:cs="Calibri"/>
          <w:b/>
          <w:color w:val="000000"/>
          <w:sz w:val="24"/>
        </w:rPr>
        <w:t>Table 5.1</w:t>
      </w:r>
      <w:r w:rsidR="00532F7B" w:rsidRPr="00106225">
        <w:rPr>
          <w:rFonts w:eastAsia="Calibri" w:cs="Calibri"/>
          <w:b/>
          <w:color w:val="000000"/>
          <w:sz w:val="24"/>
        </w:rPr>
        <w:t xml:space="preserve">  Job Applications and Success Rates</w:t>
      </w:r>
    </w:p>
    <w:tbl>
      <w:tblPr>
        <w:tblStyle w:val="TableGrid21"/>
        <w:tblW w:w="9781" w:type="dxa"/>
        <w:tblLayout w:type="fixed"/>
        <w:tblLook w:val="04A0" w:firstRow="1" w:lastRow="0" w:firstColumn="1" w:lastColumn="0" w:noHBand="0" w:noVBand="1"/>
      </w:tblPr>
      <w:tblGrid>
        <w:gridCol w:w="851"/>
        <w:gridCol w:w="992"/>
        <w:gridCol w:w="1134"/>
        <w:gridCol w:w="992"/>
        <w:gridCol w:w="1418"/>
        <w:gridCol w:w="992"/>
        <w:gridCol w:w="992"/>
        <w:gridCol w:w="1276"/>
        <w:gridCol w:w="1134"/>
      </w:tblGrid>
      <w:tr w:rsidR="00532F7B" w:rsidRPr="00146361" w14:paraId="54E2676C" w14:textId="77777777" w:rsidTr="00146361">
        <w:tc>
          <w:tcPr>
            <w:tcW w:w="851" w:type="dxa"/>
            <w:tcBorders>
              <w:top w:val="nil"/>
              <w:left w:val="nil"/>
              <w:bottom w:val="nil"/>
              <w:right w:val="nil"/>
            </w:tcBorders>
          </w:tcPr>
          <w:p w14:paraId="7C1FB74A" w14:textId="77777777" w:rsidR="00532F7B" w:rsidRPr="00146361" w:rsidRDefault="00532F7B" w:rsidP="00146361">
            <w:pPr>
              <w:spacing w:before="0" w:line="240" w:lineRule="auto"/>
              <w:rPr>
                <w:rFonts w:eastAsia="Calibri" w:cs="Calibri"/>
                <w:sz w:val="22"/>
              </w:rPr>
            </w:pPr>
          </w:p>
        </w:tc>
        <w:tc>
          <w:tcPr>
            <w:tcW w:w="992" w:type="dxa"/>
            <w:tcBorders>
              <w:top w:val="nil"/>
              <w:left w:val="nil"/>
              <w:bottom w:val="nil"/>
              <w:right w:val="single" w:sz="8" w:space="0" w:color="auto"/>
            </w:tcBorders>
          </w:tcPr>
          <w:p w14:paraId="67C78199" w14:textId="77777777" w:rsidR="00532F7B" w:rsidRPr="00146361" w:rsidRDefault="00532F7B" w:rsidP="00146361">
            <w:pPr>
              <w:spacing w:before="0" w:line="240" w:lineRule="auto"/>
              <w:rPr>
                <w:rFonts w:eastAsia="Calibri" w:cs="Calibri"/>
                <w:b/>
                <w:sz w:val="22"/>
              </w:rPr>
            </w:pPr>
          </w:p>
        </w:tc>
        <w:tc>
          <w:tcPr>
            <w:tcW w:w="1134" w:type="dxa"/>
            <w:tcBorders>
              <w:left w:val="single" w:sz="8" w:space="0" w:color="auto"/>
            </w:tcBorders>
            <w:shd w:val="clear" w:color="auto" w:fill="D9D9D9" w:themeFill="background1" w:themeFillShade="D9"/>
          </w:tcPr>
          <w:p w14:paraId="6BC3C430" w14:textId="77777777" w:rsidR="00532F7B" w:rsidRPr="00146361" w:rsidRDefault="00532F7B" w:rsidP="00146361">
            <w:pPr>
              <w:spacing w:before="0" w:line="240" w:lineRule="auto"/>
              <w:rPr>
                <w:rFonts w:eastAsia="Calibri" w:cs="Calibri"/>
                <w:b/>
                <w:sz w:val="22"/>
              </w:rPr>
            </w:pPr>
          </w:p>
        </w:tc>
        <w:tc>
          <w:tcPr>
            <w:tcW w:w="3402" w:type="dxa"/>
            <w:gridSpan w:val="3"/>
            <w:shd w:val="clear" w:color="auto" w:fill="D9D9D9" w:themeFill="background1" w:themeFillShade="D9"/>
          </w:tcPr>
          <w:p w14:paraId="504A5E12" w14:textId="77777777" w:rsidR="00532F7B" w:rsidRPr="00146361" w:rsidRDefault="00532F7B" w:rsidP="00146361">
            <w:pPr>
              <w:spacing w:before="0" w:line="240" w:lineRule="auto"/>
              <w:jc w:val="center"/>
              <w:rPr>
                <w:rFonts w:eastAsia="Calibri" w:cs="Calibri"/>
                <w:b/>
                <w:sz w:val="22"/>
              </w:rPr>
            </w:pPr>
            <w:r w:rsidRPr="00146361">
              <w:rPr>
                <w:rFonts w:eastAsia="Calibri" w:cs="Calibri"/>
                <w:b/>
                <w:sz w:val="22"/>
              </w:rPr>
              <w:t>Female</w:t>
            </w:r>
          </w:p>
        </w:tc>
        <w:tc>
          <w:tcPr>
            <w:tcW w:w="3402" w:type="dxa"/>
            <w:gridSpan w:val="3"/>
            <w:shd w:val="clear" w:color="auto" w:fill="D9D9D9" w:themeFill="background1" w:themeFillShade="D9"/>
          </w:tcPr>
          <w:p w14:paraId="5007C376" w14:textId="77777777" w:rsidR="00532F7B" w:rsidRPr="00146361" w:rsidRDefault="00532F7B" w:rsidP="00146361">
            <w:pPr>
              <w:spacing w:before="0" w:line="240" w:lineRule="auto"/>
              <w:jc w:val="center"/>
              <w:rPr>
                <w:rFonts w:eastAsia="Calibri" w:cs="Calibri"/>
                <w:b/>
                <w:sz w:val="22"/>
              </w:rPr>
            </w:pPr>
            <w:r w:rsidRPr="00146361">
              <w:rPr>
                <w:rFonts w:eastAsia="Calibri" w:cs="Calibri"/>
                <w:b/>
                <w:sz w:val="22"/>
              </w:rPr>
              <w:t>Male</w:t>
            </w:r>
          </w:p>
        </w:tc>
      </w:tr>
      <w:tr w:rsidR="00532F7B" w:rsidRPr="00146361" w14:paraId="12CC999A" w14:textId="77777777" w:rsidTr="00146361">
        <w:tc>
          <w:tcPr>
            <w:tcW w:w="851" w:type="dxa"/>
            <w:tcBorders>
              <w:top w:val="nil"/>
              <w:left w:val="nil"/>
              <w:bottom w:val="single" w:sz="8" w:space="0" w:color="auto"/>
              <w:right w:val="nil"/>
            </w:tcBorders>
          </w:tcPr>
          <w:p w14:paraId="0CA6871C" w14:textId="77777777" w:rsidR="00532F7B" w:rsidRPr="00146361" w:rsidRDefault="00532F7B" w:rsidP="00146361">
            <w:pPr>
              <w:spacing w:before="0" w:line="240" w:lineRule="auto"/>
              <w:rPr>
                <w:rFonts w:eastAsia="Calibri" w:cs="Calibri"/>
                <w:sz w:val="22"/>
              </w:rPr>
            </w:pPr>
          </w:p>
        </w:tc>
        <w:tc>
          <w:tcPr>
            <w:tcW w:w="992" w:type="dxa"/>
            <w:tcBorders>
              <w:top w:val="nil"/>
              <w:left w:val="nil"/>
              <w:bottom w:val="single" w:sz="8" w:space="0" w:color="auto"/>
              <w:right w:val="single" w:sz="8" w:space="0" w:color="auto"/>
            </w:tcBorders>
          </w:tcPr>
          <w:p w14:paraId="6B99EDB9" w14:textId="77777777" w:rsidR="00532F7B" w:rsidRPr="00146361" w:rsidRDefault="00532F7B" w:rsidP="00146361">
            <w:pPr>
              <w:spacing w:before="0" w:line="240" w:lineRule="auto"/>
              <w:rPr>
                <w:rFonts w:eastAsia="Calibri" w:cs="Calibri"/>
                <w:b/>
                <w:sz w:val="22"/>
              </w:rPr>
            </w:pPr>
          </w:p>
        </w:tc>
        <w:tc>
          <w:tcPr>
            <w:tcW w:w="1134" w:type="dxa"/>
            <w:tcBorders>
              <w:left w:val="single" w:sz="8" w:space="0" w:color="auto"/>
            </w:tcBorders>
            <w:shd w:val="clear" w:color="auto" w:fill="D9D9D9" w:themeFill="background1" w:themeFillShade="D9"/>
          </w:tcPr>
          <w:p w14:paraId="0B41C706"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Total number of offers</w:t>
            </w:r>
          </w:p>
        </w:tc>
        <w:tc>
          <w:tcPr>
            <w:tcW w:w="992" w:type="dxa"/>
            <w:shd w:val="clear" w:color="auto" w:fill="D9D9D9" w:themeFill="background1" w:themeFillShade="D9"/>
          </w:tcPr>
          <w:p w14:paraId="757CEB8C"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Applied</w:t>
            </w:r>
          </w:p>
        </w:tc>
        <w:tc>
          <w:tcPr>
            <w:tcW w:w="1418" w:type="dxa"/>
            <w:shd w:val="clear" w:color="auto" w:fill="D9D9D9" w:themeFill="background1" w:themeFillShade="D9"/>
          </w:tcPr>
          <w:p w14:paraId="546546CE"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Shortlisted</w:t>
            </w:r>
          </w:p>
        </w:tc>
        <w:tc>
          <w:tcPr>
            <w:tcW w:w="992" w:type="dxa"/>
            <w:shd w:val="clear" w:color="auto" w:fill="D9D9D9" w:themeFill="background1" w:themeFillShade="D9"/>
          </w:tcPr>
          <w:p w14:paraId="4C5A2ADF"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Offered</w:t>
            </w:r>
          </w:p>
        </w:tc>
        <w:tc>
          <w:tcPr>
            <w:tcW w:w="992" w:type="dxa"/>
            <w:shd w:val="clear" w:color="auto" w:fill="D9D9D9" w:themeFill="background1" w:themeFillShade="D9"/>
          </w:tcPr>
          <w:p w14:paraId="3A2B8547"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Applied</w:t>
            </w:r>
          </w:p>
        </w:tc>
        <w:tc>
          <w:tcPr>
            <w:tcW w:w="1276" w:type="dxa"/>
            <w:shd w:val="clear" w:color="auto" w:fill="D9D9D9" w:themeFill="background1" w:themeFillShade="D9"/>
          </w:tcPr>
          <w:p w14:paraId="32A4CD96"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Shortlisted</w:t>
            </w:r>
          </w:p>
        </w:tc>
        <w:tc>
          <w:tcPr>
            <w:tcW w:w="1134" w:type="dxa"/>
            <w:shd w:val="clear" w:color="auto" w:fill="D9D9D9" w:themeFill="background1" w:themeFillShade="D9"/>
          </w:tcPr>
          <w:p w14:paraId="776FB055"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Offered</w:t>
            </w:r>
          </w:p>
        </w:tc>
      </w:tr>
      <w:tr w:rsidR="00532F7B" w:rsidRPr="00146361" w14:paraId="760E9E53" w14:textId="77777777" w:rsidTr="00146361">
        <w:tc>
          <w:tcPr>
            <w:tcW w:w="851" w:type="dxa"/>
            <w:vMerge w:val="restart"/>
            <w:tcBorders>
              <w:top w:val="single" w:sz="8" w:space="0" w:color="auto"/>
            </w:tcBorders>
            <w:shd w:val="clear" w:color="auto" w:fill="D9D9D9" w:themeFill="background1" w:themeFillShade="D9"/>
          </w:tcPr>
          <w:p w14:paraId="4E2D7200" w14:textId="31358DBD" w:rsidR="00532F7B" w:rsidRPr="00146361" w:rsidRDefault="00025049" w:rsidP="00146361">
            <w:pPr>
              <w:spacing w:before="0" w:line="240" w:lineRule="auto"/>
              <w:rPr>
                <w:rFonts w:eastAsia="Calibri" w:cs="Calibri"/>
                <w:b/>
                <w:sz w:val="22"/>
              </w:rPr>
            </w:pPr>
            <w:r w:rsidRPr="00146361">
              <w:rPr>
                <w:rFonts w:eastAsia="Calibri" w:cs="Calibri"/>
                <w:b/>
                <w:sz w:val="22"/>
              </w:rPr>
              <w:t xml:space="preserve"> </w:t>
            </w:r>
            <w:r w:rsidR="00532F7B" w:rsidRPr="00146361">
              <w:rPr>
                <w:rFonts w:eastAsia="Calibri" w:cs="Calibri"/>
                <w:b/>
                <w:sz w:val="22"/>
              </w:rPr>
              <w:t>2014/15</w:t>
            </w:r>
          </w:p>
        </w:tc>
        <w:tc>
          <w:tcPr>
            <w:tcW w:w="992" w:type="dxa"/>
            <w:tcBorders>
              <w:top w:val="single" w:sz="8" w:space="0" w:color="auto"/>
            </w:tcBorders>
            <w:shd w:val="clear" w:color="auto" w:fill="D9D9D9" w:themeFill="background1" w:themeFillShade="D9"/>
          </w:tcPr>
          <w:p w14:paraId="407B47A9"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4</w:t>
            </w:r>
          </w:p>
        </w:tc>
        <w:tc>
          <w:tcPr>
            <w:tcW w:w="1134" w:type="dxa"/>
          </w:tcPr>
          <w:p w14:paraId="5478FA2E"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992" w:type="dxa"/>
          </w:tcPr>
          <w:p w14:paraId="4022A41B"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418" w:type="dxa"/>
          </w:tcPr>
          <w:p w14:paraId="0BFE8125"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3DAD1A0B" w14:textId="77777777" w:rsidR="00532F7B" w:rsidRPr="00146361" w:rsidRDefault="00532F7B" w:rsidP="00146361">
            <w:pPr>
              <w:spacing w:before="0" w:line="240" w:lineRule="auto"/>
              <w:rPr>
                <w:rFonts w:eastAsia="Calibri" w:cs="Calibri"/>
                <w:sz w:val="22"/>
              </w:rPr>
            </w:pPr>
            <w:r w:rsidRPr="00146361">
              <w:rPr>
                <w:rFonts w:eastAsia="Calibri" w:cs="Calibri"/>
                <w:sz w:val="22"/>
              </w:rPr>
              <w:t>1 (100%)</w:t>
            </w:r>
          </w:p>
        </w:tc>
        <w:tc>
          <w:tcPr>
            <w:tcW w:w="992" w:type="dxa"/>
          </w:tcPr>
          <w:p w14:paraId="34CCFB47"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1276" w:type="dxa"/>
          </w:tcPr>
          <w:p w14:paraId="36D0A01F"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1134" w:type="dxa"/>
          </w:tcPr>
          <w:p w14:paraId="7C9B8A1E"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r>
      <w:tr w:rsidR="00532F7B" w:rsidRPr="00146361" w14:paraId="670DF0ED" w14:textId="77777777" w:rsidTr="00146361">
        <w:tc>
          <w:tcPr>
            <w:tcW w:w="851" w:type="dxa"/>
            <w:vMerge/>
            <w:shd w:val="clear" w:color="auto" w:fill="D9D9D9" w:themeFill="background1" w:themeFillShade="D9"/>
          </w:tcPr>
          <w:p w14:paraId="29DCD90E"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187FAE27"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5</w:t>
            </w:r>
          </w:p>
        </w:tc>
        <w:tc>
          <w:tcPr>
            <w:tcW w:w="1134" w:type="dxa"/>
          </w:tcPr>
          <w:p w14:paraId="7548CD41" w14:textId="77777777" w:rsidR="00532F7B" w:rsidRPr="00146361" w:rsidRDefault="00532F7B" w:rsidP="00146361">
            <w:pPr>
              <w:spacing w:before="0" w:line="240" w:lineRule="auto"/>
              <w:rPr>
                <w:rFonts w:eastAsia="Calibri" w:cs="Calibri"/>
                <w:sz w:val="22"/>
              </w:rPr>
            </w:pPr>
            <w:r w:rsidRPr="00146361">
              <w:rPr>
                <w:rFonts w:eastAsia="Calibri" w:cs="Calibri"/>
                <w:sz w:val="22"/>
              </w:rPr>
              <w:t>4</w:t>
            </w:r>
          </w:p>
        </w:tc>
        <w:tc>
          <w:tcPr>
            <w:tcW w:w="992" w:type="dxa"/>
          </w:tcPr>
          <w:p w14:paraId="04F73492" w14:textId="77777777" w:rsidR="00532F7B" w:rsidRPr="00146361" w:rsidRDefault="00532F7B" w:rsidP="00146361">
            <w:pPr>
              <w:spacing w:before="0" w:line="240" w:lineRule="auto"/>
              <w:rPr>
                <w:rFonts w:eastAsia="Calibri" w:cs="Calibri"/>
                <w:sz w:val="22"/>
              </w:rPr>
            </w:pPr>
            <w:r w:rsidRPr="00146361">
              <w:rPr>
                <w:rFonts w:eastAsia="Calibri" w:cs="Calibri"/>
                <w:sz w:val="22"/>
              </w:rPr>
              <w:t>55</w:t>
            </w:r>
          </w:p>
        </w:tc>
        <w:tc>
          <w:tcPr>
            <w:tcW w:w="1418" w:type="dxa"/>
          </w:tcPr>
          <w:p w14:paraId="1AA8858E" w14:textId="77777777" w:rsidR="00532F7B" w:rsidRPr="00146361" w:rsidRDefault="00532F7B" w:rsidP="00146361">
            <w:pPr>
              <w:spacing w:before="0" w:line="240" w:lineRule="auto"/>
              <w:rPr>
                <w:rFonts w:eastAsia="Calibri" w:cs="Calibri"/>
                <w:sz w:val="22"/>
              </w:rPr>
            </w:pPr>
            <w:r w:rsidRPr="00146361">
              <w:rPr>
                <w:rFonts w:eastAsia="Calibri" w:cs="Calibri"/>
                <w:sz w:val="22"/>
              </w:rPr>
              <w:t>5</w:t>
            </w:r>
          </w:p>
        </w:tc>
        <w:tc>
          <w:tcPr>
            <w:tcW w:w="992" w:type="dxa"/>
          </w:tcPr>
          <w:p w14:paraId="4E185B1F" w14:textId="77777777" w:rsidR="00532F7B" w:rsidRPr="00146361" w:rsidRDefault="00532F7B" w:rsidP="00146361">
            <w:pPr>
              <w:spacing w:before="0" w:line="240" w:lineRule="auto"/>
              <w:rPr>
                <w:rFonts w:eastAsia="Calibri" w:cs="Calibri"/>
                <w:sz w:val="22"/>
              </w:rPr>
            </w:pPr>
            <w:r w:rsidRPr="00146361">
              <w:rPr>
                <w:rFonts w:eastAsia="Calibri" w:cs="Calibri"/>
                <w:sz w:val="22"/>
              </w:rPr>
              <w:t>2 (50%)</w:t>
            </w:r>
          </w:p>
        </w:tc>
        <w:tc>
          <w:tcPr>
            <w:tcW w:w="992" w:type="dxa"/>
          </w:tcPr>
          <w:p w14:paraId="176C997E" w14:textId="77777777" w:rsidR="00532F7B" w:rsidRPr="00146361" w:rsidRDefault="00532F7B" w:rsidP="00146361">
            <w:pPr>
              <w:spacing w:before="0" w:line="240" w:lineRule="auto"/>
              <w:rPr>
                <w:rFonts w:eastAsia="Calibri" w:cs="Calibri"/>
                <w:sz w:val="22"/>
              </w:rPr>
            </w:pPr>
            <w:r w:rsidRPr="00146361">
              <w:rPr>
                <w:rFonts w:eastAsia="Calibri" w:cs="Calibri"/>
                <w:sz w:val="22"/>
              </w:rPr>
              <w:t>51</w:t>
            </w:r>
          </w:p>
        </w:tc>
        <w:tc>
          <w:tcPr>
            <w:tcW w:w="1276" w:type="dxa"/>
          </w:tcPr>
          <w:p w14:paraId="3C493976" w14:textId="77777777" w:rsidR="00532F7B" w:rsidRPr="00146361" w:rsidRDefault="00532F7B" w:rsidP="00146361">
            <w:pPr>
              <w:spacing w:before="0" w:line="240" w:lineRule="auto"/>
              <w:rPr>
                <w:rFonts w:eastAsia="Calibri" w:cs="Calibri"/>
                <w:sz w:val="22"/>
              </w:rPr>
            </w:pPr>
            <w:r w:rsidRPr="00146361">
              <w:rPr>
                <w:rFonts w:eastAsia="Calibri" w:cs="Calibri"/>
                <w:sz w:val="22"/>
              </w:rPr>
              <w:t>3</w:t>
            </w:r>
          </w:p>
        </w:tc>
        <w:tc>
          <w:tcPr>
            <w:tcW w:w="1134" w:type="dxa"/>
          </w:tcPr>
          <w:p w14:paraId="602E30AB" w14:textId="509D6C55" w:rsidR="00532F7B" w:rsidRPr="00146361" w:rsidRDefault="00532F7B" w:rsidP="00146361">
            <w:pPr>
              <w:spacing w:before="0" w:line="240" w:lineRule="auto"/>
              <w:rPr>
                <w:rFonts w:eastAsia="Calibri" w:cs="Calibri"/>
                <w:sz w:val="22"/>
              </w:rPr>
            </w:pPr>
            <w:r w:rsidRPr="00146361">
              <w:rPr>
                <w:rFonts w:eastAsia="Calibri" w:cs="Calibri"/>
                <w:sz w:val="22"/>
              </w:rPr>
              <w:t>2</w:t>
            </w:r>
            <w:r w:rsidR="00025049" w:rsidRPr="00146361">
              <w:rPr>
                <w:rFonts w:eastAsia="Calibri" w:cs="Calibri"/>
                <w:sz w:val="22"/>
              </w:rPr>
              <w:t xml:space="preserve"> (50%)</w:t>
            </w:r>
          </w:p>
        </w:tc>
      </w:tr>
      <w:tr w:rsidR="00532F7B" w:rsidRPr="00146361" w14:paraId="5338D876" w14:textId="77777777" w:rsidTr="00146361">
        <w:tc>
          <w:tcPr>
            <w:tcW w:w="851" w:type="dxa"/>
            <w:vMerge/>
            <w:shd w:val="clear" w:color="auto" w:fill="D9D9D9" w:themeFill="background1" w:themeFillShade="D9"/>
          </w:tcPr>
          <w:p w14:paraId="1CE0A804"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719A54DA"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6</w:t>
            </w:r>
          </w:p>
        </w:tc>
        <w:tc>
          <w:tcPr>
            <w:tcW w:w="1134" w:type="dxa"/>
          </w:tcPr>
          <w:p w14:paraId="48B62043" w14:textId="77777777" w:rsidR="00532F7B" w:rsidRPr="00146361" w:rsidRDefault="00532F7B" w:rsidP="00146361">
            <w:pPr>
              <w:spacing w:before="0" w:line="240" w:lineRule="auto"/>
              <w:rPr>
                <w:rFonts w:eastAsia="Calibri" w:cs="Calibri"/>
                <w:sz w:val="22"/>
              </w:rPr>
            </w:pPr>
            <w:r w:rsidRPr="00146361">
              <w:rPr>
                <w:rFonts w:eastAsia="Calibri" w:cs="Calibri"/>
                <w:sz w:val="22"/>
              </w:rPr>
              <w:t>34</w:t>
            </w:r>
          </w:p>
        </w:tc>
        <w:tc>
          <w:tcPr>
            <w:tcW w:w="992" w:type="dxa"/>
          </w:tcPr>
          <w:p w14:paraId="0E0087EE" w14:textId="77777777" w:rsidR="00532F7B" w:rsidRPr="00146361" w:rsidRDefault="00532F7B" w:rsidP="00146361">
            <w:pPr>
              <w:spacing w:before="0" w:line="240" w:lineRule="auto"/>
              <w:rPr>
                <w:rFonts w:eastAsia="Calibri" w:cs="Calibri"/>
                <w:sz w:val="22"/>
              </w:rPr>
            </w:pPr>
            <w:r w:rsidRPr="00146361">
              <w:rPr>
                <w:rFonts w:eastAsia="Calibri" w:cs="Calibri"/>
                <w:sz w:val="22"/>
              </w:rPr>
              <w:t>224</w:t>
            </w:r>
          </w:p>
        </w:tc>
        <w:tc>
          <w:tcPr>
            <w:tcW w:w="1418" w:type="dxa"/>
          </w:tcPr>
          <w:p w14:paraId="456B63EB" w14:textId="77777777" w:rsidR="00532F7B" w:rsidRPr="00146361" w:rsidRDefault="00532F7B" w:rsidP="00146361">
            <w:pPr>
              <w:spacing w:before="0" w:line="240" w:lineRule="auto"/>
              <w:rPr>
                <w:rFonts w:eastAsia="Calibri" w:cs="Calibri"/>
                <w:sz w:val="22"/>
              </w:rPr>
            </w:pPr>
            <w:r w:rsidRPr="00146361">
              <w:rPr>
                <w:rFonts w:eastAsia="Calibri" w:cs="Calibri"/>
                <w:sz w:val="22"/>
              </w:rPr>
              <w:t>38</w:t>
            </w:r>
          </w:p>
        </w:tc>
        <w:tc>
          <w:tcPr>
            <w:tcW w:w="992" w:type="dxa"/>
          </w:tcPr>
          <w:p w14:paraId="43E4F986" w14:textId="77777777" w:rsidR="00532F7B" w:rsidRPr="00146361" w:rsidRDefault="00532F7B" w:rsidP="00146361">
            <w:pPr>
              <w:spacing w:before="0" w:line="240" w:lineRule="auto"/>
              <w:rPr>
                <w:rFonts w:eastAsia="Calibri" w:cs="Calibri"/>
                <w:sz w:val="22"/>
              </w:rPr>
            </w:pPr>
            <w:r w:rsidRPr="00146361">
              <w:rPr>
                <w:rFonts w:eastAsia="Calibri" w:cs="Calibri"/>
                <w:sz w:val="22"/>
              </w:rPr>
              <w:t>16 (47%)</w:t>
            </w:r>
          </w:p>
        </w:tc>
        <w:tc>
          <w:tcPr>
            <w:tcW w:w="992" w:type="dxa"/>
          </w:tcPr>
          <w:p w14:paraId="42456AA3" w14:textId="77777777" w:rsidR="00532F7B" w:rsidRPr="00146361" w:rsidRDefault="00532F7B" w:rsidP="00146361">
            <w:pPr>
              <w:spacing w:before="0" w:line="240" w:lineRule="auto"/>
              <w:rPr>
                <w:rFonts w:eastAsia="Calibri" w:cs="Calibri"/>
                <w:sz w:val="22"/>
              </w:rPr>
            </w:pPr>
            <w:r w:rsidRPr="00146361">
              <w:rPr>
                <w:rFonts w:eastAsia="Calibri" w:cs="Calibri"/>
                <w:sz w:val="22"/>
              </w:rPr>
              <w:t>327</w:t>
            </w:r>
          </w:p>
        </w:tc>
        <w:tc>
          <w:tcPr>
            <w:tcW w:w="1276" w:type="dxa"/>
          </w:tcPr>
          <w:p w14:paraId="7C18CAB3" w14:textId="77777777" w:rsidR="00532F7B" w:rsidRPr="00146361" w:rsidRDefault="00532F7B" w:rsidP="00146361">
            <w:pPr>
              <w:spacing w:before="0" w:line="240" w:lineRule="auto"/>
              <w:rPr>
                <w:rFonts w:eastAsia="Calibri" w:cs="Calibri"/>
                <w:sz w:val="22"/>
              </w:rPr>
            </w:pPr>
            <w:r w:rsidRPr="00146361">
              <w:rPr>
                <w:rFonts w:eastAsia="Calibri" w:cs="Calibri"/>
                <w:sz w:val="22"/>
              </w:rPr>
              <w:t>56</w:t>
            </w:r>
          </w:p>
        </w:tc>
        <w:tc>
          <w:tcPr>
            <w:tcW w:w="1134" w:type="dxa"/>
          </w:tcPr>
          <w:p w14:paraId="5E252CE9" w14:textId="2CDDAC7B" w:rsidR="00532F7B" w:rsidRPr="00146361" w:rsidRDefault="00532F7B" w:rsidP="00146361">
            <w:pPr>
              <w:spacing w:before="0" w:line="240" w:lineRule="auto"/>
              <w:rPr>
                <w:rFonts w:eastAsia="Calibri" w:cs="Calibri"/>
                <w:sz w:val="22"/>
              </w:rPr>
            </w:pPr>
            <w:r w:rsidRPr="00146361">
              <w:rPr>
                <w:rFonts w:eastAsia="Calibri" w:cs="Calibri"/>
                <w:sz w:val="22"/>
              </w:rPr>
              <w:t>18</w:t>
            </w:r>
            <w:r w:rsidR="00025049" w:rsidRPr="00146361">
              <w:rPr>
                <w:rFonts w:eastAsia="Calibri" w:cs="Calibri"/>
                <w:sz w:val="22"/>
              </w:rPr>
              <w:t xml:space="preserve"> (53%)</w:t>
            </w:r>
          </w:p>
        </w:tc>
      </w:tr>
      <w:tr w:rsidR="00532F7B" w:rsidRPr="00146361" w14:paraId="4B6F33A9" w14:textId="77777777" w:rsidTr="00146361">
        <w:tc>
          <w:tcPr>
            <w:tcW w:w="851" w:type="dxa"/>
            <w:vMerge w:val="restart"/>
            <w:shd w:val="clear" w:color="auto" w:fill="D9D9D9" w:themeFill="background1" w:themeFillShade="D9"/>
          </w:tcPr>
          <w:p w14:paraId="46D4FD56"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2015/16</w:t>
            </w:r>
          </w:p>
        </w:tc>
        <w:tc>
          <w:tcPr>
            <w:tcW w:w="992" w:type="dxa"/>
            <w:shd w:val="clear" w:color="auto" w:fill="D9D9D9" w:themeFill="background1" w:themeFillShade="D9"/>
          </w:tcPr>
          <w:p w14:paraId="7407973E"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5</w:t>
            </w:r>
          </w:p>
        </w:tc>
        <w:tc>
          <w:tcPr>
            <w:tcW w:w="1134" w:type="dxa"/>
          </w:tcPr>
          <w:p w14:paraId="62421EE8" w14:textId="77777777" w:rsidR="00532F7B" w:rsidRPr="00146361" w:rsidRDefault="00532F7B" w:rsidP="00146361">
            <w:pPr>
              <w:spacing w:before="0" w:line="240" w:lineRule="auto"/>
              <w:rPr>
                <w:rFonts w:eastAsia="Calibri" w:cs="Calibri"/>
                <w:sz w:val="22"/>
              </w:rPr>
            </w:pPr>
            <w:r w:rsidRPr="00146361">
              <w:rPr>
                <w:rFonts w:eastAsia="Calibri" w:cs="Calibri"/>
                <w:sz w:val="22"/>
              </w:rPr>
              <w:t>5</w:t>
            </w:r>
          </w:p>
        </w:tc>
        <w:tc>
          <w:tcPr>
            <w:tcW w:w="992" w:type="dxa"/>
          </w:tcPr>
          <w:p w14:paraId="1DA88E03" w14:textId="77777777" w:rsidR="00532F7B" w:rsidRPr="00146361" w:rsidRDefault="00532F7B" w:rsidP="00146361">
            <w:pPr>
              <w:spacing w:before="0" w:line="240" w:lineRule="auto"/>
              <w:rPr>
                <w:rFonts w:eastAsia="Calibri" w:cs="Calibri"/>
                <w:sz w:val="22"/>
              </w:rPr>
            </w:pPr>
            <w:r w:rsidRPr="00146361">
              <w:rPr>
                <w:rFonts w:eastAsia="Calibri" w:cs="Calibri"/>
                <w:sz w:val="22"/>
              </w:rPr>
              <w:t>20</w:t>
            </w:r>
          </w:p>
        </w:tc>
        <w:tc>
          <w:tcPr>
            <w:tcW w:w="1418" w:type="dxa"/>
          </w:tcPr>
          <w:p w14:paraId="665CD9DC" w14:textId="77777777" w:rsidR="00532F7B" w:rsidRPr="00146361" w:rsidRDefault="00532F7B" w:rsidP="00146361">
            <w:pPr>
              <w:spacing w:before="0" w:line="240" w:lineRule="auto"/>
              <w:rPr>
                <w:rFonts w:eastAsia="Calibri" w:cs="Calibri"/>
                <w:sz w:val="22"/>
              </w:rPr>
            </w:pPr>
            <w:r w:rsidRPr="00146361">
              <w:rPr>
                <w:rFonts w:eastAsia="Calibri" w:cs="Calibri"/>
                <w:sz w:val="22"/>
              </w:rPr>
              <w:t>4</w:t>
            </w:r>
          </w:p>
        </w:tc>
        <w:tc>
          <w:tcPr>
            <w:tcW w:w="992" w:type="dxa"/>
          </w:tcPr>
          <w:p w14:paraId="131EC5C9" w14:textId="77777777" w:rsidR="00532F7B" w:rsidRPr="00146361" w:rsidRDefault="00532F7B" w:rsidP="00146361">
            <w:pPr>
              <w:spacing w:before="0" w:line="240" w:lineRule="auto"/>
              <w:rPr>
                <w:rFonts w:eastAsia="Calibri" w:cs="Calibri"/>
                <w:sz w:val="22"/>
              </w:rPr>
            </w:pPr>
            <w:r w:rsidRPr="00146361">
              <w:rPr>
                <w:rFonts w:eastAsia="Calibri" w:cs="Calibri"/>
                <w:sz w:val="22"/>
              </w:rPr>
              <w:t>4 (80%)</w:t>
            </w:r>
          </w:p>
        </w:tc>
        <w:tc>
          <w:tcPr>
            <w:tcW w:w="992" w:type="dxa"/>
          </w:tcPr>
          <w:p w14:paraId="1E9662F9" w14:textId="77777777" w:rsidR="00532F7B" w:rsidRPr="00146361" w:rsidRDefault="00532F7B" w:rsidP="00146361">
            <w:pPr>
              <w:spacing w:before="0" w:line="240" w:lineRule="auto"/>
              <w:rPr>
                <w:rFonts w:eastAsia="Calibri" w:cs="Calibri"/>
                <w:sz w:val="22"/>
              </w:rPr>
            </w:pPr>
            <w:r w:rsidRPr="00146361">
              <w:rPr>
                <w:rFonts w:eastAsia="Calibri" w:cs="Calibri"/>
                <w:sz w:val="22"/>
              </w:rPr>
              <w:t>17</w:t>
            </w:r>
          </w:p>
        </w:tc>
        <w:tc>
          <w:tcPr>
            <w:tcW w:w="1276" w:type="dxa"/>
          </w:tcPr>
          <w:p w14:paraId="0A5FB1B8" w14:textId="77777777" w:rsidR="00532F7B" w:rsidRPr="00146361" w:rsidRDefault="00532F7B" w:rsidP="00146361">
            <w:pPr>
              <w:spacing w:before="0" w:line="240" w:lineRule="auto"/>
              <w:rPr>
                <w:rFonts w:eastAsia="Calibri" w:cs="Calibri"/>
                <w:sz w:val="22"/>
              </w:rPr>
            </w:pPr>
            <w:r w:rsidRPr="00146361">
              <w:rPr>
                <w:rFonts w:eastAsia="Calibri" w:cs="Calibri"/>
                <w:sz w:val="22"/>
              </w:rPr>
              <w:t>9</w:t>
            </w:r>
          </w:p>
        </w:tc>
        <w:tc>
          <w:tcPr>
            <w:tcW w:w="1134" w:type="dxa"/>
          </w:tcPr>
          <w:p w14:paraId="1431895B" w14:textId="5147193B" w:rsidR="00532F7B" w:rsidRPr="00146361" w:rsidRDefault="00532F7B" w:rsidP="00146361">
            <w:pPr>
              <w:spacing w:before="0" w:line="240" w:lineRule="auto"/>
              <w:rPr>
                <w:rFonts w:eastAsia="Calibri" w:cs="Calibri"/>
                <w:sz w:val="22"/>
              </w:rPr>
            </w:pPr>
            <w:r w:rsidRPr="00146361">
              <w:rPr>
                <w:rFonts w:eastAsia="Calibri" w:cs="Calibri"/>
                <w:sz w:val="22"/>
              </w:rPr>
              <w:t>1</w:t>
            </w:r>
            <w:r w:rsidR="00025049" w:rsidRPr="00146361">
              <w:rPr>
                <w:rFonts w:eastAsia="Calibri" w:cs="Calibri"/>
                <w:sz w:val="22"/>
              </w:rPr>
              <w:t xml:space="preserve"> (20%)</w:t>
            </w:r>
          </w:p>
        </w:tc>
      </w:tr>
      <w:tr w:rsidR="00532F7B" w:rsidRPr="00146361" w14:paraId="5B4974F3" w14:textId="77777777" w:rsidTr="00146361">
        <w:tc>
          <w:tcPr>
            <w:tcW w:w="851" w:type="dxa"/>
            <w:vMerge/>
            <w:shd w:val="clear" w:color="auto" w:fill="D9D9D9" w:themeFill="background1" w:themeFillShade="D9"/>
          </w:tcPr>
          <w:p w14:paraId="041DBECD"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042D813D"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6</w:t>
            </w:r>
          </w:p>
        </w:tc>
        <w:tc>
          <w:tcPr>
            <w:tcW w:w="1134" w:type="dxa"/>
          </w:tcPr>
          <w:p w14:paraId="60C3AE91" w14:textId="77777777" w:rsidR="00532F7B" w:rsidRPr="00146361" w:rsidRDefault="00532F7B" w:rsidP="00146361">
            <w:pPr>
              <w:spacing w:before="0" w:line="240" w:lineRule="auto"/>
              <w:rPr>
                <w:rFonts w:eastAsia="Calibri" w:cs="Calibri"/>
                <w:sz w:val="22"/>
              </w:rPr>
            </w:pPr>
            <w:r w:rsidRPr="00146361">
              <w:rPr>
                <w:rFonts w:eastAsia="Calibri" w:cs="Calibri"/>
                <w:sz w:val="22"/>
              </w:rPr>
              <w:t>53</w:t>
            </w:r>
          </w:p>
        </w:tc>
        <w:tc>
          <w:tcPr>
            <w:tcW w:w="992" w:type="dxa"/>
          </w:tcPr>
          <w:p w14:paraId="4E0CCD5D" w14:textId="77777777" w:rsidR="00532F7B" w:rsidRPr="00146361" w:rsidRDefault="00532F7B" w:rsidP="00146361">
            <w:pPr>
              <w:spacing w:before="0" w:line="240" w:lineRule="auto"/>
              <w:rPr>
                <w:rFonts w:eastAsia="Calibri" w:cs="Calibri"/>
                <w:sz w:val="22"/>
              </w:rPr>
            </w:pPr>
            <w:r w:rsidRPr="00146361">
              <w:rPr>
                <w:rFonts w:eastAsia="Calibri" w:cs="Calibri"/>
                <w:sz w:val="22"/>
              </w:rPr>
              <w:t>285</w:t>
            </w:r>
          </w:p>
        </w:tc>
        <w:tc>
          <w:tcPr>
            <w:tcW w:w="1418" w:type="dxa"/>
          </w:tcPr>
          <w:p w14:paraId="5C2F36B6" w14:textId="77777777" w:rsidR="00532F7B" w:rsidRPr="00146361" w:rsidRDefault="00532F7B" w:rsidP="00146361">
            <w:pPr>
              <w:spacing w:before="0" w:line="240" w:lineRule="auto"/>
              <w:rPr>
                <w:rFonts w:eastAsia="Calibri" w:cs="Calibri"/>
                <w:sz w:val="22"/>
              </w:rPr>
            </w:pPr>
            <w:r w:rsidRPr="00146361">
              <w:rPr>
                <w:rFonts w:eastAsia="Calibri" w:cs="Calibri"/>
                <w:sz w:val="22"/>
              </w:rPr>
              <w:t>66</w:t>
            </w:r>
          </w:p>
        </w:tc>
        <w:tc>
          <w:tcPr>
            <w:tcW w:w="992" w:type="dxa"/>
          </w:tcPr>
          <w:p w14:paraId="1A52BA5D" w14:textId="77777777" w:rsidR="00532F7B" w:rsidRPr="00146361" w:rsidRDefault="00532F7B" w:rsidP="00146361">
            <w:pPr>
              <w:spacing w:before="0" w:line="240" w:lineRule="auto"/>
              <w:rPr>
                <w:rFonts w:eastAsia="Calibri" w:cs="Calibri"/>
                <w:sz w:val="22"/>
              </w:rPr>
            </w:pPr>
            <w:r w:rsidRPr="00146361">
              <w:rPr>
                <w:rFonts w:eastAsia="Calibri" w:cs="Calibri"/>
                <w:sz w:val="22"/>
              </w:rPr>
              <w:t>23 (43%)</w:t>
            </w:r>
          </w:p>
        </w:tc>
        <w:tc>
          <w:tcPr>
            <w:tcW w:w="992" w:type="dxa"/>
          </w:tcPr>
          <w:p w14:paraId="72C437E1" w14:textId="77777777" w:rsidR="00532F7B" w:rsidRPr="00146361" w:rsidRDefault="00532F7B" w:rsidP="00146361">
            <w:pPr>
              <w:spacing w:before="0" w:line="240" w:lineRule="auto"/>
              <w:rPr>
                <w:rFonts w:eastAsia="Calibri" w:cs="Calibri"/>
                <w:sz w:val="22"/>
              </w:rPr>
            </w:pPr>
            <w:r w:rsidRPr="00146361">
              <w:rPr>
                <w:rFonts w:eastAsia="Calibri" w:cs="Calibri"/>
                <w:sz w:val="22"/>
              </w:rPr>
              <w:t>497</w:t>
            </w:r>
          </w:p>
        </w:tc>
        <w:tc>
          <w:tcPr>
            <w:tcW w:w="1276" w:type="dxa"/>
          </w:tcPr>
          <w:p w14:paraId="6CA0B87C" w14:textId="77777777" w:rsidR="00532F7B" w:rsidRPr="00146361" w:rsidRDefault="00532F7B" w:rsidP="00146361">
            <w:pPr>
              <w:spacing w:before="0" w:line="240" w:lineRule="auto"/>
              <w:rPr>
                <w:rFonts w:eastAsia="Calibri" w:cs="Calibri"/>
                <w:sz w:val="22"/>
              </w:rPr>
            </w:pPr>
            <w:r w:rsidRPr="00146361">
              <w:rPr>
                <w:rFonts w:eastAsia="Calibri" w:cs="Calibri"/>
                <w:sz w:val="22"/>
              </w:rPr>
              <w:t>104</w:t>
            </w:r>
          </w:p>
        </w:tc>
        <w:tc>
          <w:tcPr>
            <w:tcW w:w="1134" w:type="dxa"/>
          </w:tcPr>
          <w:p w14:paraId="6CD24FBA" w14:textId="05BC5164" w:rsidR="00532F7B" w:rsidRPr="00146361" w:rsidRDefault="00532F7B" w:rsidP="00146361">
            <w:pPr>
              <w:spacing w:before="0" w:line="240" w:lineRule="auto"/>
              <w:rPr>
                <w:rFonts w:eastAsia="Calibri" w:cs="Calibri"/>
                <w:sz w:val="22"/>
              </w:rPr>
            </w:pPr>
            <w:r w:rsidRPr="00146361">
              <w:rPr>
                <w:rFonts w:eastAsia="Calibri" w:cs="Calibri"/>
                <w:sz w:val="22"/>
              </w:rPr>
              <w:t>30</w:t>
            </w:r>
            <w:r w:rsidR="00025049" w:rsidRPr="00146361">
              <w:rPr>
                <w:rFonts w:eastAsia="Calibri" w:cs="Calibri"/>
                <w:sz w:val="22"/>
              </w:rPr>
              <w:t xml:space="preserve"> (57%)</w:t>
            </w:r>
          </w:p>
        </w:tc>
      </w:tr>
      <w:tr w:rsidR="00532F7B" w:rsidRPr="00146361" w14:paraId="05BF9BD3" w14:textId="77777777" w:rsidTr="00146361">
        <w:tc>
          <w:tcPr>
            <w:tcW w:w="851" w:type="dxa"/>
            <w:vMerge/>
            <w:shd w:val="clear" w:color="auto" w:fill="D9D9D9" w:themeFill="background1" w:themeFillShade="D9"/>
          </w:tcPr>
          <w:p w14:paraId="2C187B26"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423937B9"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7</w:t>
            </w:r>
          </w:p>
        </w:tc>
        <w:tc>
          <w:tcPr>
            <w:tcW w:w="1134" w:type="dxa"/>
          </w:tcPr>
          <w:p w14:paraId="281B82A9" w14:textId="77777777" w:rsidR="00532F7B" w:rsidRPr="00146361" w:rsidRDefault="00532F7B" w:rsidP="00146361">
            <w:pPr>
              <w:spacing w:before="0" w:line="240" w:lineRule="auto"/>
              <w:rPr>
                <w:rFonts w:eastAsia="Calibri" w:cs="Calibri"/>
                <w:sz w:val="22"/>
              </w:rPr>
            </w:pPr>
            <w:r w:rsidRPr="00146361">
              <w:rPr>
                <w:rFonts w:eastAsia="Calibri" w:cs="Calibri"/>
                <w:sz w:val="22"/>
              </w:rPr>
              <w:t>9</w:t>
            </w:r>
          </w:p>
        </w:tc>
        <w:tc>
          <w:tcPr>
            <w:tcW w:w="992" w:type="dxa"/>
          </w:tcPr>
          <w:p w14:paraId="427047B0" w14:textId="77777777" w:rsidR="00532F7B" w:rsidRPr="00146361" w:rsidRDefault="00532F7B" w:rsidP="00146361">
            <w:pPr>
              <w:spacing w:before="0" w:line="240" w:lineRule="auto"/>
              <w:rPr>
                <w:rFonts w:eastAsia="Calibri" w:cs="Calibri"/>
                <w:sz w:val="22"/>
              </w:rPr>
            </w:pPr>
            <w:r w:rsidRPr="00146361">
              <w:rPr>
                <w:rFonts w:eastAsia="Calibri" w:cs="Calibri"/>
                <w:sz w:val="22"/>
              </w:rPr>
              <w:t>100</w:t>
            </w:r>
          </w:p>
        </w:tc>
        <w:tc>
          <w:tcPr>
            <w:tcW w:w="1418" w:type="dxa"/>
          </w:tcPr>
          <w:p w14:paraId="687B10EA" w14:textId="77777777" w:rsidR="00532F7B" w:rsidRPr="00146361" w:rsidRDefault="00532F7B" w:rsidP="00146361">
            <w:pPr>
              <w:spacing w:before="0" w:line="240" w:lineRule="auto"/>
              <w:rPr>
                <w:rFonts w:eastAsia="Calibri" w:cs="Calibri"/>
                <w:sz w:val="22"/>
              </w:rPr>
            </w:pPr>
            <w:r w:rsidRPr="00146361">
              <w:rPr>
                <w:rFonts w:eastAsia="Calibri" w:cs="Calibri"/>
                <w:sz w:val="22"/>
              </w:rPr>
              <w:t>13</w:t>
            </w:r>
          </w:p>
        </w:tc>
        <w:tc>
          <w:tcPr>
            <w:tcW w:w="992" w:type="dxa"/>
          </w:tcPr>
          <w:p w14:paraId="5444C303" w14:textId="77777777" w:rsidR="00532F7B" w:rsidRPr="00146361" w:rsidRDefault="00532F7B" w:rsidP="00146361">
            <w:pPr>
              <w:spacing w:before="0" w:line="240" w:lineRule="auto"/>
              <w:rPr>
                <w:rFonts w:eastAsia="Calibri" w:cs="Calibri"/>
                <w:sz w:val="22"/>
              </w:rPr>
            </w:pPr>
            <w:r w:rsidRPr="00146361">
              <w:rPr>
                <w:rFonts w:eastAsia="Calibri" w:cs="Calibri"/>
                <w:sz w:val="22"/>
              </w:rPr>
              <w:t>5 (56%)</w:t>
            </w:r>
          </w:p>
        </w:tc>
        <w:tc>
          <w:tcPr>
            <w:tcW w:w="992" w:type="dxa"/>
          </w:tcPr>
          <w:p w14:paraId="6CFA3A68" w14:textId="77777777" w:rsidR="00532F7B" w:rsidRPr="00146361" w:rsidRDefault="00532F7B" w:rsidP="00146361">
            <w:pPr>
              <w:spacing w:before="0" w:line="240" w:lineRule="auto"/>
              <w:rPr>
                <w:rFonts w:eastAsia="Calibri" w:cs="Calibri"/>
                <w:sz w:val="22"/>
              </w:rPr>
            </w:pPr>
            <w:r w:rsidRPr="00146361">
              <w:rPr>
                <w:rFonts w:eastAsia="Calibri" w:cs="Calibri"/>
                <w:sz w:val="22"/>
              </w:rPr>
              <w:t>208</w:t>
            </w:r>
          </w:p>
        </w:tc>
        <w:tc>
          <w:tcPr>
            <w:tcW w:w="1276" w:type="dxa"/>
          </w:tcPr>
          <w:p w14:paraId="569F8C55" w14:textId="77777777" w:rsidR="00532F7B" w:rsidRPr="00146361" w:rsidRDefault="00532F7B" w:rsidP="00146361">
            <w:pPr>
              <w:spacing w:before="0" w:line="240" w:lineRule="auto"/>
              <w:rPr>
                <w:rFonts w:eastAsia="Calibri" w:cs="Calibri"/>
                <w:sz w:val="22"/>
              </w:rPr>
            </w:pPr>
            <w:r w:rsidRPr="00146361">
              <w:rPr>
                <w:rFonts w:eastAsia="Calibri" w:cs="Calibri"/>
                <w:sz w:val="22"/>
              </w:rPr>
              <w:t>25</w:t>
            </w:r>
          </w:p>
        </w:tc>
        <w:tc>
          <w:tcPr>
            <w:tcW w:w="1134" w:type="dxa"/>
          </w:tcPr>
          <w:p w14:paraId="41D79017" w14:textId="7EA70270" w:rsidR="00532F7B" w:rsidRPr="00146361" w:rsidRDefault="00532F7B" w:rsidP="00146361">
            <w:pPr>
              <w:spacing w:before="0" w:line="240" w:lineRule="auto"/>
              <w:rPr>
                <w:rFonts w:eastAsia="Calibri" w:cs="Calibri"/>
                <w:sz w:val="22"/>
              </w:rPr>
            </w:pPr>
            <w:r w:rsidRPr="00146361">
              <w:rPr>
                <w:rFonts w:eastAsia="Calibri" w:cs="Calibri"/>
                <w:sz w:val="22"/>
              </w:rPr>
              <w:t>4</w:t>
            </w:r>
            <w:r w:rsidR="00025049" w:rsidRPr="00146361">
              <w:rPr>
                <w:rFonts w:eastAsia="Calibri" w:cs="Calibri"/>
                <w:sz w:val="22"/>
              </w:rPr>
              <w:t xml:space="preserve"> (44)</w:t>
            </w:r>
          </w:p>
        </w:tc>
      </w:tr>
      <w:tr w:rsidR="00532F7B" w:rsidRPr="00146361" w14:paraId="52E65076" w14:textId="77777777" w:rsidTr="00146361">
        <w:tc>
          <w:tcPr>
            <w:tcW w:w="851" w:type="dxa"/>
            <w:vMerge/>
            <w:shd w:val="clear" w:color="auto" w:fill="D9D9D9" w:themeFill="background1" w:themeFillShade="D9"/>
          </w:tcPr>
          <w:p w14:paraId="22C99C7C"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2B8508AE"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9</w:t>
            </w:r>
          </w:p>
        </w:tc>
        <w:tc>
          <w:tcPr>
            <w:tcW w:w="1134" w:type="dxa"/>
          </w:tcPr>
          <w:p w14:paraId="29AAC791"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992" w:type="dxa"/>
          </w:tcPr>
          <w:p w14:paraId="17B6BCAD"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418" w:type="dxa"/>
          </w:tcPr>
          <w:p w14:paraId="5870F8C3"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0104285C"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178D0AE5"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276" w:type="dxa"/>
          </w:tcPr>
          <w:p w14:paraId="18E7B2E2"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134" w:type="dxa"/>
          </w:tcPr>
          <w:p w14:paraId="0BC65638"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r>
      <w:tr w:rsidR="00532F7B" w:rsidRPr="00146361" w14:paraId="38647FB2" w14:textId="77777777" w:rsidTr="00146361">
        <w:tc>
          <w:tcPr>
            <w:tcW w:w="851" w:type="dxa"/>
            <w:vMerge w:val="restart"/>
            <w:shd w:val="clear" w:color="auto" w:fill="D9D9D9" w:themeFill="background1" w:themeFillShade="D9"/>
          </w:tcPr>
          <w:p w14:paraId="68A9A435"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2016/17</w:t>
            </w:r>
          </w:p>
          <w:p w14:paraId="4F0D659C"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50000223"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5</w:t>
            </w:r>
          </w:p>
        </w:tc>
        <w:tc>
          <w:tcPr>
            <w:tcW w:w="1134" w:type="dxa"/>
          </w:tcPr>
          <w:p w14:paraId="2B5EEB35" w14:textId="77777777" w:rsidR="00532F7B" w:rsidRPr="00146361" w:rsidRDefault="00532F7B" w:rsidP="00146361">
            <w:pPr>
              <w:spacing w:before="0" w:line="240" w:lineRule="auto"/>
              <w:rPr>
                <w:rFonts w:eastAsia="Calibri" w:cs="Calibri"/>
                <w:sz w:val="22"/>
              </w:rPr>
            </w:pPr>
            <w:r w:rsidRPr="00146361">
              <w:rPr>
                <w:rFonts w:eastAsia="Calibri" w:cs="Calibri"/>
                <w:sz w:val="22"/>
              </w:rPr>
              <w:t>3</w:t>
            </w:r>
          </w:p>
        </w:tc>
        <w:tc>
          <w:tcPr>
            <w:tcW w:w="992" w:type="dxa"/>
          </w:tcPr>
          <w:p w14:paraId="737218B5" w14:textId="77777777" w:rsidR="00532F7B" w:rsidRPr="00146361" w:rsidRDefault="00532F7B" w:rsidP="00146361">
            <w:pPr>
              <w:spacing w:before="0" w:line="240" w:lineRule="auto"/>
              <w:rPr>
                <w:rFonts w:eastAsia="Calibri" w:cs="Calibri"/>
                <w:sz w:val="22"/>
              </w:rPr>
            </w:pPr>
            <w:r w:rsidRPr="00146361">
              <w:rPr>
                <w:rFonts w:eastAsia="Calibri" w:cs="Calibri"/>
                <w:sz w:val="22"/>
              </w:rPr>
              <w:t>17</w:t>
            </w:r>
          </w:p>
        </w:tc>
        <w:tc>
          <w:tcPr>
            <w:tcW w:w="1418" w:type="dxa"/>
          </w:tcPr>
          <w:p w14:paraId="7B2ACA64" w14:textId="77777777" w:rsidR="00532F7B" w:rsidRPr="00146361" w:rsidRDefault="00532F7B" w:rsidP="00146361">
            <w:pPr>
              <w:spacing w:before="0" w:line="240" w:lineRule="auto"/>
              <w:rPr>
                <w:rFonts w:eastAsia="Calibri" w:cs="Calibri"/>
                <w:sz w:val="22"/>
              </w:rPr>
            </w:pPr>
            <w:r w:rsidRPr="00146361">
              <w:rPr>
                <w:rFonts w:eastAsia="Calibri" w:cs="Calibri"/>
                <w:sz w:val="22"/>
              </w:rPr>
              <w:t>3</w:t>
            </w:r>
          </w:p>
        </w:tc>
        <w:tc>
          <w:tcPr>
            <w:tcW w:w="992" w:type="dxa"/>
          </w:tcPr>
          <w:p w14:paraId="33A35B3C" w14:textId="77777777" w:rsidR="00532F7B" w:rsidRPr="00146361" w:rsidRDefault="00532F7B" w:rsidP="00146361">
            <w:pPr>
              <w:spacing w:before="0" w:line="240" w:lineRule="auto"/>
              <w:rPr>
                <w:rFonts w:eastAsia="Calibri" w:cs="Calibri"/>
                <w:sz w:val="22"/>
              </w:rPr>
            </w:pPr>
            <w:r w:rsidRPr="00146361">
              <w:rPr>
                <w:rFonts w:eastAsia="Calibri" w:cs="Calibri"/>
                <w:sz w:val="22"/>
              </w:rPr>
              <w:t>2 (67%)</w:t>
            </w:r>
          </w:p>
        </w:tc>
        <w:tc>
          <w:tcPr>
            <w:tcW w:w="992" w:type="dxa"/>
          </w:tcPr>
          <w:p w14:paraId="1CEFDED9" w14:textId="77777777" w:rsidR="00532F7B" w:rsidRPr="00146361" w:rsidRDefault="00532F7B" w:rsidP="00146361">
            <w:pPr>
              <w:spacing w:before="0" w:line="240" w:lineRule="auto"/>
              <w:rPr>
                <w:rFonts w:eastAsia="Calibri" w:cs="Calibri"/>
                <w:sz w:val="22"/>
              </w:rPr>
            </w:pPr>
            <w:r w:rsidRPr="00146361">
              <w:rPr>
                <w:rFonts w:eastAsia="Calibri" w:cs="Calibri"/>
                <w:sz w:val="22"/>
              </w:rPr>
              <w:t>13</w:t>
            </w:r>
          </w:p>
        </w:tc>
        <w:tc>
          <w:tcPr>
            <w:tcW w:w="1276" w:type="dxa"/>
          </w:tcPr>
          <w:p w14:paraId="3944DA56" w14:textId="77777777" w:rsidR="00532F7B" w:rsidRPr="00146361" w:rsidRDefault="00532F7B" w:rsidP="00146361">
            <w:pPr>
              <w:spacing w:before="0" w:line="240" w:lineRule="auto"/>
              <w:rPr>
                <w:rFonts w:eastAsia="Calibri" w:cs="Calibri"/>
                <w:sz w:val="22"/>
              </w:rPr>
            </w:pPr>
            <w:r w:rsidRPr="00146361">
              <w:rPr>
                <w:rFonts w:eastAsia="Calibri" w:cs="Calibri"/>
                <w:sz w:val="22"/>
              </w:rPr>
              <w:t>7</w:t>
            </w:r>
          </w:p>
        </w:tc>
        <w:tc>
          <w:tcPr>
            <w:tcW w:w="1134" w:type="dxa"/>
          </w:tcPr>
          <w:p w14:paraId="2178F53A" w14:textId="1ED16D66" w:rsidR="00532F7B" w:rsidRPr="00146361" w:rsidRDefault="00532F7B" w:rsidP="00146361">
            <w:pPr>
              <w:spacing w:before="0" w:line="240" w:lineRule="auto"/>
              <w:rPr>
                <w:rFonts w:eastAsia="Calibri" w:cs="Calibri"/>
                <w:sz w:val="22"/>
              </w:rPr>
            </w:pPr>
            <w:r w:rsidRPr="00146361">
              <w:rPr>
                <w:rFonts w:eastAsia="Calibri" w:cs="Calibri"/>
                <w:sz w:val="22"/>
              </w:rPr>
              <w:t>1</w:t>
            </w:r>
            <w:r w:rsidR="00025049" w:rsidRPr="00146361">
              <w:rPr>
                <w:rFonts w:eastAsia="Calibri" w:cs="Calibri"/>
                <w:sz w:val="22"/>
              </w:rPr>
              <w:t xml:space="preserve"> (33%)</w:t>
            </w:r>
          </w:p>
        </w:tc>
      </w:tr>
      <w:tr w:rsidR="00532F7B" w:rsidRPr="00146361" w14:paraId="343A7BB1" w14:textId="77777777" w:rsidTr="00146361">
        <w:tc>
          <w:tcPr>
            <w:tcW w:w="851" w:type="dxa"/>
            <w:vMerge/>
            <w:shd w:val="clear" w:color="auto" w:fill="D9D9D9" w:themeFill="background1" w:themeFillShade="D9"/>
          </w:tcPr>
          <w:p w14:paraId="0283B067"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1112FFA4"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6</w:t>
            </w:r>
          </w:p>
        </w:tc>
        <w:tc>
          <w:tcPr>
            <w:tcW w:w="1134" w:type="dxa"/>
          </w:tcPr>
          <w:p w14:paraId="20E5EE1B" w14:textId="77777777" w:rsidR="00532F7B" w:rsidRPr="00146361" w:rsidRDefault="00532F7B" w:rsidP="00146361">
            <w:pPr>
              <w:spacing w:before="0" w:line="240" w:lineRule="auto"/>
              <w:rPr>
                <w:rFonts w:eastAsia="Calibri" w:cs="Calibri"/>
                <w:sz w:val="22"/>
              </w:rPr>
            </w:pPr>
            <w:r w:rsidRPr="00146361">
              <w:rPr>
                <w:rFonts w:eastAsia="Calibri" w:cs="Calibri"/>
                <w:sz w:val="22"/>
              </w:rPr>
              <w:t>11</w:t>
            </w:r>
          </w:p>
        </w:tc>
        <w:tc>
          <w:tcPr>
            <w:tcW w:w="992" w:type="dxa"/>
          </w:tcPr>
          <w:p w14:paraId="2FEC3CC7" w14:textId="77777777" w:rsidR="00532F7B" w:rsidRPr="00146361" w:rsidRDefault="00532F7B" w:rsidP="00146361">
            <w:pPr>
              <w:spacing w:before="0" w:line="240" w:lineRule="auto"/>
              <w:rPr>
                <w:rFonts w:eastAsia="Calibri" w:cs="Calibri"/>
                <w:sz w:val="22"/>
              </w:rPr>
            </w:pPr>
            <w:r w:rsidRPr="00146361">
              <w:rPr>
                <w:rFonts w:eastAsia="Calibri" w:cs="Calibri"/>
                <w:sz w:val="22"/>
              </w:rPr>
              <w:t>90</w:t>
            </w:r>
          </w:p>
        </w:tc>
        <w:tc>
          <w:tcPr>
            <w:tcW w:w="1418" w:type="dxa"/>
          </w:tcPr>
          <w:p w14:paraId="14E47643" w14:textId="77777777" w:rsidR="00532F7B" w:rsidRPr="00146361" w:rsidRDefault="00532F7B" w:rsidP="00146361">
            <w:pPr>
              <w:spacing w:before="0" w:line="240" w:lineRule="auto"/>
              <w:rPr>
                <w:rFonts w:eastAsia="Calibri" w:cs="Calibri"/>
                <w:sz w:val="22"/>
              </w:rPr>
            </w:pPr>
            <w:r w:rsidRPr="00146361">
              <w:rPr>
                <w:rFonts w:eastAsia="Calibri" w:cs="Calibri"/>
                <w:sz w:val="22"/>
              </w:rPr>
              <w:t>17</w:t>
            </w:r>
          </w:p>
        </w:tc>
        <w:tc>
          <w:tcPr>
            <w:tcW w:w="992" w:type="dxa"/>
          </w:tcPr>
          <w:p w14:paraId="1B99A542" w14:textId="77777777" w:rsidR="00532F7B" w:rsidRPr="00146361" w:rsidRDefault="00532F7B" w:rsidP="00146361">
            <w:pPr>
              <w:spacing w:before="0" w:line="240" w:lineRule="auto"/>
              <w:rPr>
                <w:rFonts w:eastAsia="Calibri" w:cs="Calibri"/>
                <w:sz w:val="22"/>
              </w:rPr>
            </w:pPr>
            <w:r w:rsidRPr="00146361">
              <w:rPr>
                <w:rFonts w:eastAsia="Calibri" w:cs="Calibri"/>
                <w:sz w:val="22"/>
              </w:rPr>
              <w:t>3 (27%)</w:t>
            </w:r>
          </w:p>
        </w:tc>
        <w:tc>
          <w:tcPr>
            <w:tcW w:w="992" w:type="dxa"/>
          </w:tcPr>
          <w:p w14:paraId="7065A24D" w14:textId="77777777" w:rsidR="00532F7B" w:rsidRPr="00146361" w:rsidRDefault="00532F7B" w:rsidP="00146361">
            <w:pPr>
              <w:spacing w:before="0" w:line="240" w:lineRule="auto"/>
              <w:rPr>
                <w:rFonts w:eastAsia="Calibri" w:cs="Calibri"/>
                <w:sz w:val="22"/>
              </w:rPr>
            </w:pPr>
            <w:r w:rsidRPr="00146361">
              <w:rPr>
                <w:rFonts w:eastAsia="Calibri" w:cs="Calibri"/>
                <w:sz w:val="22"/>
              </w:rPr>
              <w:t>144</w:t>
            </w:r>
          </w:p>
        </w:tc>
        <w:tc>
          <w:tcPr>
            <w:tcW w:w="1276" w:type="dxa"/>
          </w:tcPr>
          <w:p w14:paraId="06104F33" w14:textId="77777777" w:rsidR="00532F7B" w:rsidRPr="00146361" w:rsidRDefault="00532F7B" w:rsidP="00146361">
            <w:pPr>
              <w:spacing w:before="0" w:line="240" w:lineRule="auto"/>
              <w:rPr>
                <w:rFonts w:eastAsia="Calibri" w:cs="Calibri"/>
                <w:sz w:val="22"/>
              </w:rPr>
            </w:pPr>
            <w:r w:rsidRPr="00146361">
              <w:rPr>
                <w:rFonts w:eastAsia="Calibri" w:cs="Calibri"/>
                <w:sz w:val="22"/>
              </w:rPr>
              <w:t>27</w:t>
            </w:r>
          </w:p>
        </w:tc>
        <w:tc>
          <w:tcPr>
            <w:tcW w:w="1134" w:type="dxa"/>
          </w:tcPr>
          <w:p w14:paraId="3ABB084E" w14:textId="0D4A9505" w:rsidR="00532F7B" w:rsidRPr="00146361" w:rsidRDefault="00532F7B" w:rsidP="00146361">
            <w:pPr>
              <w:spacing w:before="0" w:line="240" w:lineRule="auto"/>
              <w:rPr>
                <w:rFonts w:eastAsia="Calibri" w:cs="Calibri"/>
                <w:sz w:val="22"/>
              </w:rPr>
            </w:pPr>
            <w:r w:rsidRPr="00146361">
              <w:rPr>
                <w:rFonts w:eastAsia="Calibri" w:cs="Calibri"/>
                <w:sz w:val="22"/>
              </w:rPr>
              <w:t>9</w:t>
            </w:r>
            <w:r w:rsidR="00025049" w:rsidRPr="00146361">
              <w:rPr>
                <w:rFonts w:eastAsia="Calibri" w:cs="Calibri"/>
                <w:sz w:val="22"/>
              </w:rPr>
              <w:t xml:space="preserve"> (83%)</w:t>
            </w:r>
          </w:p>
        </w:tc>
      </w:tr>
      <w:tr w:rsidR="00532F7B" w:rsidRPr="00146361" w14:paraId="197467F8" w14:textId="77777777" w:rsidTr="00146361">
        <w:tc>
          <w:tcPr>
            <w:tcW w:w="851" w:type="dxa"/>
            <w:vMerge/>
            <w:shd w:val="clear" w:color="auto" w:fill="D9D9D9" w:themeFill="background1" w:themeFillShade="D9"/>
          </w:tcPr>
          <w:p w14:paraId="42A80998"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4384F352"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7</w:t>
            </w:r>
          </w:p>
        </w:tc>
        <w:tc>
          <w:tcPr>
            <w:tcW w:w="1134" w:type="dxa"/>
          </w:tcPr>
          <w:p w14:paraId="5E77683B"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992" w:type="dxa"/>
          </w:tcPr>
          <w:p w14:paraId="25E6784D" w14:textId="77777777" w:rsidR="00532F7B" w:rsidRPr="00146361" w:rsidRDefault="00532F7B" w:rsidP="00146361">
            <w:pPr>
              <w:spacing w:before="0" w:line="240" w:lineRule="auto"/>
              <w:rPr>
                <w:rFonts w:eastAsia="Calibri" w:cs="Calibri"/>
                <w:sz w:val="22"/>
              </w:rPr>
            </w:pPr>
            <w:r w:rsidRPr="00146361">
              <w:rPr>
                <w:rFonts w:eastAsia="Calibri" w:cs="Calibri"/>
                <w:sz w:val="22"/>
              </w:rPr>
              <w:t>28</w:t>
            </w:r>
          </w:p>
        </w:tc>
        <w:tc>
          <w:tcPr>
            <w:tcW w:w="1418" w:type="dxa"/>
          </w:tcPr>
          <w:p w14:paraId="15A1E5C9" w14:textId="77777777" w:rsidR="00532F7B" w:rsidRPr="00146361" w:rsidRDefault="00532F7B" w:rsidP="00146361">
            <w:pPr>
              <w:spacing w:before="0" w:line="240" w:lineRule="auto"/>
              <w:rPr>
                <w:rFonts w:eastAsia="Calibri" w:cs="Calibri"/>
                <w:sz w:val="22"/>
              </w:rPr>
            </w:pPr>
            <w:r w:rsidRPr="00146361">
              <w:rPr>
                <w:rFonts w:eastAsia="Calibri" w:cs="Calibri"/>
                <w:sz w:val="22"/>
              </w:rPr>
              <w:t>4</w:t>
            </w:r>
          </w:p>
        </w:tc>
        <w:tc>
          <w:tcPr>
            <w:tcW w:w="992" w:type="dxa"/>
          </w:tcPr>
          <w:p w14:paraId="7EF91241"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343E3755" w14:textId="77777777" w:rsidR="00532F7B" w:rsidRPr="00146361" w:rsidRDefault="00532F7B" w:rsidP="00146361">
            <w:pPr>
              <w:spacing w:before="0" w:line="240" w:lineRule="auto"/>
              <w:rPr>
                <w:rFonts w:eastAsia="Calibri" w:cs="Calibri"/>
                <w:sz w:val="22"/>
              </w:rPr>
            </w:pPr>
            <w:r w:rsidRPr="00146361">
              <w:rPr>
                <w:rFonts w:eastAsia="Calibri" w:cs="Calibri"/>
                <w:sz w:val="22"/>
              </w:rPr>
              <w:t>42</w:t>
            </w:r>
          </w:p>
        </w:tc>
        <w:tc>
          <w:tcPr>
            <w:tcW w:w="1276" w:type="dxa"/>
          </w:tcPr>
          <w:p w14:paraId="51DD8B20" w14:textId="77777777" w:rsidR="00532F7B" w:rsidRPr="00146361" w:rsidRDefault="00532F7B" w:rsidP="00146361">
            <w:pPr>
              <w:spacing w:before="0" w:line="240" w:lineRule="auto"/>
              <w:rPr>
                <w:rFonts w:eastAsia="Calibri" w:cs="Calibri"/>
                <w:sz w:val="22"/>
              </w:rPr>
            </w:pPr>
            <w:r w:rsidRPr="00146361">
              <w:rPr>
                <w:rFonts w:eastAsia="Calibri" w:cs="Calibri"/>
                <w:sz w:val="22"/>
              </w:rPr>
              <w:t>8</w:t>
            </w:r>
          </w:p>
        </w:tc>
        <w:tc>
          <w:tcPr>
            <w:tcW w:w="1134" w:type="dxa"/>
          </w:tcPr>
          <w:p w14:paraId="3B2F1CE6" w14:textId="560D4173" w:rsidR="00532F7B" w:rsidRPr="00146361" w:rsidRDefault="00532F7B" w:rsidP="00146361">
            <w:pPr>
              <w:spacing w:before="0" w:line="240" w:lineRule="auto"/>
              <w:rPr>
                <w:rFonts w:eastAsia="Calibri" w:cs="Calibri"/>
                <w:sz w:val="22"/>
              </w:rPr>
            </w:pPr>
            <w:r w:rsidRPr="00146361">
              <w:rPr>
                <w:rFonts w:eastAsia="Calibri" w:cs="Calibri"/>
                <w:sz w:val="22"/>
              </w:rPr>
              <w:t>1</w:t>
            </w:r>
            <w:r w:rsidR="00025049" w:rsidRPr="00146361">
              <w:rPr>
                <w:rFonts w:eastAsia="Calibri" w:cs="Calibri"/>
                <w:sz w:val="22"/>
              </w:rPr>
              <w:t xml:space="preserve"> (100%)</w:t>
            </w:r>
          </w:p>
        </w:tc>
      </w:tr>
      <w:tr w:rsidR="00532F7B" w:rsidRPr="00146361" w14:paraId="2D9EE29A" w14:textId="77777777" w:rsidTr="00146361">
        <w:tc>
          <w:tcPr>
            <w:tcW w:w="851" w:type="dxa"/>
            <w:vMerge/>
            <w:shd w:val="clear" w:color="auto" w:fill="D9D9D9" w:themeFill="background1" w:themeFillShade="D9"/>
          </w:tcPr>
          <w:p w14:paraId="21C5425A" w14:textId="77777777" w:rsidR="00532F7B" w:rsidRPr="00146361" w:rsidRDefault="00532F7B" w:rsidP="00146361">
            <w:pPr>
              <w:spacing w:before="0" w:line="240" w:lineRule="auto"/>
              <w:rPr>
                <w:rFonts w:eastAsia="Calibri" w:cs="Calibri"/>
                <w:b/>
                <w:sz w:val="22"/>
              </w:rPr>
            </w:pPr>
          </w:p>
        </w:tc>
        <w:tc>
          <w:tcPr>
            <w:tcW w:w="992" w:type="dxa"/>
            <w:shd w:val="clear" w:color="auto" w:fill="D9D9D9" w:themeFill="background1" w:themeFillShade="D9"/>
          </w:tcPr>
          <w:p w14:paraId="278F4572" w14:textId="77777777" w:rsidR="00532F7B" w:rsidRPr="00146361" w:rsidRDefault="00532F7B" w:rsidP="00146361">
            <w:pPr>
              <w:spacing w:before="0" w:line="240" w:lineRule="auto"/>
              <w:rPr>
                <w:rFonts w:eastAsia="Calibri" w:cs="Calibri"/>
                <w:b/>
                <w:sz w:val="22"/>
              </w:rPr>
            </w:pPr>
            <w:r w:rsidRPr="00146361">
              <w:rPr>
                <w:rFonts w:eastAsia="Calibri" w:cs="Calibri"/>
                <w:b/>
                <w:sz w:val="22"/>
              </w:rPr>
              <w:t>Level 9</w:t>
            </w:r>
          </w:p>
        </w:tc>
        <w:tc>
          <w:tcPr>
            <w:tcW w:w="1134" w:type="dxa"/>
          </w:tcPr>
          <w:p w14:paraId="3E67FC95"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992" w:type="dxa"/>
          </w:tcPr>
          <w:p w14:paraId="3651B59F"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418" w:type="dxa"/>
          </w:tcPr>
          <w:p w14:paraId="77B17843"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6E5FAAEE"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c>
          <w:tcPr>
            <w:tcW w:w="992" w:type="dxa"/>
          </w:tcPr>
          <w:p w14:paraId="672D71C2"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276" w:type="dxa"/>
          </w:tcPr>
          <w:p w14:paraId="5571FEB6" w14:textId="77777777" w:rsidR="00532F7B" w:rsidRPr="00146361" w:rsidRDefault="00532F7B" w:rsidP="00146361">
            <w:pPr>
              <w:spacing w:before="0" w:line="240" w:lineRule="auto"/>
              <w:rPr>
                <w:rFonts w:eastAsia="Calibri" w:cs="Calibri"/>
                <w:sz w:val="22"/>
              </w:rPr>
            </w:pPr>
            <w:r w:rsidRPr="00146361">
              <w:rPr>
                <w:rFonts w:eastAsia="Calibri" w:cs="Calibri"/>
                <w:sz w:val="22"/>
              </w:rPr>
              <w:t>1</w:t>
            </w:r>
          </w:p>
        </w:tc>
        <w:tc>
          <w:tcPr>
            <w:tcW w:w="1134" w:type="dxa"/>
          </w:tcPr>
          <w:p w14:paraId="114560CA" w14:textId="77777777" w:rsidR="00532F7B" w:rsidRPr="00146361" w:rsidRDefault="00532F7B" w:rsidP="00146361">
            <w:pPr>
              <w:spacing w:before="0" w:line="240" w:lineRule="auto"/>
              <w:rPr>
                <w:rFonts w:eastAsia="Calibri" w:cs="Calibri"/>
                <w:sz w:val="22"/>
              </w:rPr>
            </w:pPr>
            <w:r w:rsidRPr="00146361">
              <w:rPr>
                <w:rFonts w:eastAsia="Calibri" w:cs="Calibri"/>
                <w:sz w:val="22"/>
              </w:rPr>
              <w:t>0</w:t>
            </w:r>
          </w:p>
        </w:tc>
      </w:tr>
      <w:tr w:rsidR="00532F7B" w:rsidRPr="00146361" w14:paraId="6D82ADE6" w14:textId="77777777" w:rsidTr="00146361">
        <w:tc>
          <w:tcPr>
            <w:tcW w:w="1843" w:type="dxa"/>
            <w:gridSpan w:val="2"/>
            <w:shd w:val="clear" w:color="auto" w:fill="D9D9D9" w:themeFill="background1" w:themeFillShade="D9"/>
          </w:tcPr>
          <w:p w14:paraId="4367F0C8" w14:textId="77777777" w:rsidR="00532F7B" w:rsidRPr="00146361" w:rsidRDefault="00532F7B" w:rsidP="00146361">
            <w:pPr>
              <w:spacing w:before="0" w:line="240" w:lineRule="auto"/>
              <w:jc w:val="center"/>
              <w:rPr>
                <w:rFonts w:eastAsia="Calibri" w:cs="Calibri"/>
                <w:b/>
                <w:sz w:val="22"/>
              </w:rPr>
            </w:pPr>
            <w:r w:rsidRPr="00146361">
              <w:rPr>
                <w:rFonts w:eastAsia="Calibri" w:cs="Calibri"/>
                <w:b/>
                <w:sz w:val="22"/>
              </w:rPr>
              <w:t>Total</w:t>
            </w:r>
          </w:p>
        </w:tc>
        <w:tc>
          <w:tcPr>
            <w:tcW w:w="1134" w:type="dxa"/>
          </w:tcPr>
          <w:p w14:paraId="058D0366" w14:textId="77777777" w:rsidR="00532F7B" w:rsidRPr="00146361" w:rsidRDefault="00532F7B" w:rsidP="00146361">
            <w:pPr>
              <w:spacing w:before="0" w:line="240" w:lineRule="auto"/>
              <w:rPr>
                <w:rFonts w:eastAsia="Calibri" w:cs="Calibri"/>
                <w:sz w:val="22"/>
              </w:rPr>
            </w:pPr>
            <w:r w:rsidRPr="00146361">
              <w:rPr>
                <w:rFonts w:eastAsia="Calibri" w:cs="Calibri"/>
                <w:sz w:val="22"/>
              </w:rPr>
              <w:t>123</w:t>
            </w:r>
          </w:p>
        </w:tc>
        <w:tc>
          <w:tcPr>
            <w:tcW w:w="992" w:type="dxa"/>
          </w:tcPr>
          <w:p w14:paraId="0DC81243" w14:textId="77777777" w:rsidR="00532F7B" w:rsidRPr="00146361" w:rsidRDefault="00532F7B" w:rsidP="00146361">
            <w:pPr>
              <w:spacing w:before="0" w:line="240" w:lineRule="auto"/>
              <w:rPr>
                <w:rFonts w:eastAsia="Calibri" w:cs="Calibri"/>
                <w:sz w:val="22"/>
              </w:rPr>
            </w:pPr>
            <w:r w:rsidRPr="00146361">
              <w:rPr>
                <w:rFonts w:eastAsia="Calibri" w:cs="Calibri"/>
                <w:sz w:val="22"/>
              </w:rPr>
              <w:t xml:space="preserve">822 </w:t>
            </w:r>
          </w:p>
        </w:tc>
        <w:tc>
          <w:tcPr>
            <w:tcW w:w="1418" w:type="dxa"/>
          </w:tcPr>
          <w:p w14:paraId="4F713C47" w14:textId="77777777" w:rsidR="00532F7B" w:rsidRPr="00146361" w:rsidRDefault="00532F7B" w:rsidP="00146361">
            <w:pPr>
              <w:spacing w:before="0" w:line="240" w:lineRule="auto"/>
              <w:rPr>
                <w:rFonts w:eastAsia="Calibri" w:cs="Calibri"/>
                <w:sz w:val="22"/>
              </w:rPr>
            </w:pPr>
            <w:r w:rsidRPr="00146361">
              <w:rPr>
                <w:rFonts w:eastAsia="Calibri" w:cs="Calibri"/>
                <w:sz w:val="22"/>
              </w:rPr>
              <w:t>150</w:t>
            </w:r>
          </w:p>
        </w:tc>
        <w:tc>
          <w:tcPr>
            <w:tcW w:w="992" w:type="dxa"/>
          </w:tcPr>
          <w:p w14:paraId="46224284" w14:textId="77777777" w:rsidR="00532F7B" w:rsidRPr="00146361" w:rsidRDefault="00532F7B" w:rsidP="00146361">
            <w:pPr>
              <w:spacing w:before="0" w:line="240" w:lineRule="auto"/>
              <w:rPr>
                <w:rFonts w:eastAsia="Calibri" w:cs="Calibri"/>
                <w:sz w:val="22"/>
              </w:rPr>
            </w:pPr>
            <w:r w:rsidRPr="00146361">
              <w:rPr>
                <w:rFonts w:eastAsia="Calibri" w:cs="Calibri"/>
                <w:sz w:val="22"/>
              </w:rPr>
              <w:t>57</w:t>
            </w:r>
          </w:p>
        </w:tc>
        <w:tc>
          <w:tcPr>
            <w:tcW w:w="992" w:type="dxa"/>
          </w:tcPr>
          <w:p w14:paraId="2B5E89D0" w14:textId="77777777" w:rsidR="00532F7B" w:rsidRPr="00146361" w:rsidRDefault="00532F7B" w:rsidP="00146361">
            <w:pPr>
              <w:spacing w:before="0" w:line="240" w:lineRule="auto"/>
              <w:rPr>
                <w:rFonts w:eastAsia="Calibri" w:cs="Calibri"/>
                <w:sz w:val="22"/>
              </w:rPr>
            </w:pPr>
            <w:r w:rsidRPr="00146361">
              <w:rPr>
                <w:rFonts w:eastAsia="Calibri" w:cs="Calibri"/>
                <w:sz w:val="22"/>
              </w:rPr>
              <w:t>1301</w:t>
            </w:r>
          </w:p>
        </w:tc>
        <w:tc>
          <w:tcPr>
            <w:tcW w:w="1276" w:type="dxa"/>
          </w:tcPr>
          <w:p w14:paraId="64D9AB74" w14:textId="77777777" w:rsidR="00532F7B" w:rsidRPr="00146361" w:rsidRDefault="00532F7B" w:rsidP="00146361">
            <w:pPr>
              <w:spacing w:before="0" w:line="240" w:lineRule="auto"/>
              <w:rPr>
                <w:rFonts w:eastAsia="Calibri" w:cs="Calibri"/>
                <w:sz w:val="22"/>
              </w:rPr>
            </w:pPr>
            <w:r w:rsidRPr="00146361">
              <w:rPr>
                <w:rFonts w:eastAsia="Calibri" w:cs="Calibri"/>
                <w:sz w:val="22"/>
              </w:rPr>
              <w:t>241</w:t>
            </w:r>
          </w:p>
        </w:tc>
        <w:tc>
          <w:tcPr>
            <w:tcW w:w="1134" w:type="dxa"/>
          </w:tcPr>
          <w:p w14:paraId="0D937881" w14:textId="77777777" w:rsidR="00532F7B" w:rsidRPr="00146361" w:rsidRDefault="00532F7B" w:rsidP="00146361">
            <w:pPr>
              <w:spacing w:before="0" w:line="240" w:lineRule="auto"/>
              <w:rPr>
                <w:rFonts w:eastAsia="Calibri" w:cs="Calibri"/>
                <w:sz w:val="22"/>
              </w:rPr>
            </w:pPr>
            <w:r w:rsidRPr="00146361">
              <w:rPr>
                <w:rFonts w:eastAsia="Calibri" w:cs="Calibri"/>
                <w:sz w:val="22"/>
              </w:rPr>
              <w:t>66</w:t>
            </w:r>
          </w:p>
        </w:tc>
      </w:tr>
      <w:tr w:rsidR="00532F7B" w:rsidRPr="00146361" w14:paraId="4DD4F005" w14:textId="77777777" w:rsidTr="00146361">
        <w:tc>
          <w:tcPr>
            <w:tcW w:w="1843" w:type="dxa"/>
            <w:gridSpan w:val="2"/>
            <w:shd w:val="clear" w:color="auto" w:fill="D9D9D9" w:themeFill="background1" w:themeFillShade="D9"/>
          </w:tcPr>
          <w:p w14:paraId="495643DE" w14:textId="77777777" w:rsidR="00532F7B" w:rsidRPr="00146361" w:rsidRDefault="00532F7B" w:rsidP="00146361">
            <w:pPr>
              <w:spacing w:before="0" w:line="240" w:lineRule="auto"/>
              <w:jc w:val="center"/>
              <w:rPr>
                <w:rFonts w:eastAsia="Calibri" w:cs="Calibri"/>
                <w:b/>
                <w:sz w:val="22"/>
              </w:rPr>
            </w:pPr>
            <w:r w:rsidRPr="00146361">
              <w:rPr>
                <w:rFonts w:eastAsia="Calibri" w:cs="Calibri"/>
                <w:b/>
                <w:sz w:val="22"/>
              </w:rPr>
              <w:t>%</w:t>
            </w:r>
          </w:p>
        </w:tc>
        <w:tc>
          <w:tcPr>
            <w:tcW w:w="1134" w:type="dxa"/>
          </w:tcPr>
          <w:p w14:paraId="0D768A79" w14:textId="77777777" w:rsidR="00532F7B" w:rsidRPr="00146361" w:rsidRDefault="00532F7B" w:rsidP="00146361">
            <w:pPr>
              <w:spacing w:before="0" w:line="240" w:lineRule="auto"/>
              <w:rPr>
                <w:rFonts w:eastAsia="Calibri" w:cs="Calibri"/>
                <w:sz w:val="22"/>
              </w:rPr>
            </w:pPr>
          </w:p>
        </w:tc>
        <w:tc>
          <w:tcPr>
            <w:tcW w:w="992" w:type="dxa"/>
          </w:tcPr>
          <w:p w14:paraId="17AAE9E0"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39%</w:t>
            </w:r>
          </w:p>
        </w:tc>
        <w:tc>
          <w:tcPr>
            <w:tcW w:w="1418" w:type="dxa"/>
          </w:tcPr>
          <w:p w14:paraId="12DAE668"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38%</w:t>
            </w:r>
          </w:p>
        </w:tc>
        <w:tc>
          <w:tcPr>
            <w:tcW w:w="992" w:type="dxa"/>
          </w:tcPr>
          <w:p w14:paraId="72C5E7D0"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46%</w:t>
            </w:r>
          </w:p>
        </w:tc>
        <w:tc>
          <w:tcPr>
            <w:tcW w:w="992" w:type="dxa"/>
          </w:tcPr>
          <w:p w14:paraId="2D5B1412"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61%</w:t>
            </w:r>
          </w:p>
        </w:tc>
        <w:tc>
          <w:tcPr>
            <w:tcW w:w="1276" w:type="dxa"/>
          </w:tcPr>
          <w:p w14:paraId="1A1DB39C"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62%</w:t>
            </w:r>
          </w:p>
        </w:tc>
        <w:tc>
          <w:tcPr>
            <w:tcW w:w="1134" w:type="dxa"/>
          </w:tcPr>
          <w:p w14:paraId="00801C93" w14:textId="77777777" w:rsidR="00532F7B" w:rsidRPr="00146361" w:rsidRDefault="00532F7B" w:rsidP="00146361">
            <w:pPr>
              <w:spacing w:before="0" w:line="240" w:lineRule="auto"/>
              <w:rPr>
                <w:rFonts w:eastAsia="Calibri" w:cs="Calibri"/>
                <w:b/>
                <w:color w:val="000000" w:themeColor="text1"/>
                <w:sz w:val="22"/>
              </w:rPr>
            </w:pPr>
            <w:r w:rsidRPr="00146361">
              <w:rPr>
                <w:rFonts w:eastAsia="Calibri" w:cs="Calibri"/>
                <w:b/>
                <w:color w:val="000000" w:themeColor="text1"/>
                <w:sz w:val="22"/>
              </w:rPr>
              <w:t>54%</w:t>
            </w:r>
          </w:p>
        </w:tc>
      </w:tr>
    </w:tbl>
    <w:p w14:paraId="7D08C7A1" w14:textId="30839D23" w:rsidR="00532F7B" w:rsidRPr="00106225" w:rsidRDefault="00532F7B" w:rsidP="00532F7B">
      <w:pPr>
        <w:spacing w:before="0" w:after="120" w:line="259" w:lineRule="auto"/>
        <w:rPr>
          <w:rFonts w:eastAsia="Calibri" w:cs="Calibri"/>
          <w:color w:val="000000"/>
          <w:sz w:val="24"/>
        </w:rPr>
      </w:pPr>
    </w:p>
    <w:p w14:paraId="7910798B" w14:textId="1799EE54" w:rsidR="00C46265" w:rsidRPr="00106225" w:rsidRDefault="00C46265" w:rsidP="00C46265">
      <w:pPr>
        <w:spacing w:before="0" w:after="120" w:line="240" w:lineRule="auto"/>
        <w:rPr>
          <w:rFonts w:eastAsia="Calibri" w:cs="Calibri"/>
          <w:color w:val="000000"/>
          <w:sz w:val="24"/>
        </w:rPr>
      </w:pPr>
    </w:p>
    <w:p w14:paraId="0758BFD8" w14:textId="78992C91" w:rsidR="00296632" w:rsidRPr="00106225" w:rsidRDefault="00296632" w:rsidP="00C46265">
      <w:pPr>
        <w:spacing w:before="0" w:after="120" w:line="240" w:lineRule="auto"/>
        <w:rPr>
          <w:rFonts w:eastAsia="Calibri" w:cs="Calibri"/>
          <w:color w:val="000000"/>
          <w:sz w:val="24"/>
        </w:rPr>
      </w:pPr>
      <w:r w:rsidRPr="00106225">
        <w:rPr>
          <w:rFonts w:cs="Calibri"/>
          <w:noProof/>
          <w:sz w:val="24"/>
          <w:lang w:eastAsia="en-GB"/>
        </w:rPr>
        <w:drawing>
          <wp:inline distT="0" distB="0" distL="0" distR="0" wp14:anchorId="274FA3A0" wp14:editId="102EE3A0">
            <wp:extent cx="4765183" cy="3090930"/>
            <wp:effectExtent l="0" t="0" r="10160" b="8255"/>
            <wp:docPr id="231" name="Chart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1E8DC12" w14:textId="548C3D5E" w:rsidR="00A017F4" w:rsidRPr="00106225" w:rsidRDefault="00A017F4" w:rsidP="00C46265">
      <w:pPr>
        <w:spacing w:before="0" w:after="120" w:line="240" w:lineRule="auto"/>
        <w:rPr>
          <w:rFonts w:eastAsia="Calibri" w:cs="Calibri"/>
          <w:b/>
          <w:color w:val="000000"/>
          <w:sz w:val="24"/>
        </w:rPr>
      </w:pPr>
      <w:r w:rsidRPr="00106225">
        <w:rPr>
          <w:rFonts w:eastAsia="Calibri" w:cs="Calibri"/>
          <w:b/>
          <w:color w:val="000000"/>
          <w:sz w:val="24"/>
        </w:rPr>
        <w:t>Figure</w:t>
      </w:r>
      <w:r w:rsidR="00BD0448" w:rsidRPr="00106225">
        <w:rPr>
          <w:rFonts w:eastAsia="Calibri" w:cs="Calibri"/>
          <w:b/>
          <w:color w:val="000000"/>
          <w:sz w:val="24"/>
        </w:rPr>
        <w:t xml:space="preserve"> </w:t>
      </w:r>
      <w:r w:rsidR="008722D7">
        <w:rPr>
          <w:rFonts w:eastAsia="Calibri" w:cs="Calibri"/>
          <w:b/>
          <w:color w:val="000000"/>
          <w:sz w:val="24"/>
        </w:rPr>
        <w:t>5.2</w:t>
      </w:r>
      <w:r w:rsidR="00E6117B" w:rsidRPr="00106225">
        <w:rPr>
          <w:rFonts w:eastAsia="Calibri" w:cs="Calibri"/>
          <w:b/>
          <w:color w:val="000000"/>
          <w:sz w:val="24"/>
        </w:rPr>
        <w:t xml:space="preserve"> </w:t>
      </w:r>
      <w:r w:rsidR="00833255" w:rsidRPr="00106225">
        <w:rPr>
          <w:rFonts w:eastAsia="Calibri" w:cs="Calibri"/>
          <w:b/>
          <w:color w:val="000000"/>
          <w:sz w:val="24"/>
        </w:rPr>
        <w:t>percentage female applicants, shortlisted and offers</w:t>
      </w:r>
    </w:p>
    <w:p w14:paraId="6782218A" w14:textId="101EEE03" w:rsidR="00C46265" w:rsidRPr="00C7624A" w:rsidRDefault="0083204B" w:rsidP="00C7624A">
      <w:pPr>
        <w:spacing w:before="0" w:after="120" w:line="240" w:lineRule="auto"/>
        <w:rPr>
          <w:rFonts w:eastAsia="Georgia" w:cs="Calibri"/>
          <w:color w:val="000000"/>
          <w:sz w:val="24"/>
        </w:rPr>
      </w:pPr>
      <w:r w:rsidRPr="00106225">
        <w:rPr>
          <w:rFonts w:eastAsia="Calibri" w:cs="Calibri"/>
          <w:color w:val="000000"/>
          <w:sz w:val="24"/>
        </w:rPr>
        <w:lastRenderedPageBreak/>
        <w:t xml:space="preserve">The </w:t>
      </w:r>
      <w:r w:rsidR="00C46265" w:rsidRPr="00106225">
        <w:rPr>
          <w:rFonts w:eastAsia="Calibri" w:cs="Calibri"/>
          <w:color w:val="000000"/>
          <w:sz w:val="24"/>
        </w:rPr>
        <w:t xml:space="preserve">UoW Recruitment and Selection </w:t>
      </w:r>
      <w:r w:rsidR="00CD3CCD" w:rsidRPr="00106225">
        <w:rPr>
          <w:rFonts w:eastAsia="Calibri" w:cs="Calibri"/>
          <w:color w:val="000000"/>
          <w:sz w:val="24"/>
        </w:rPr>
        <w:t>and</w:t>
      </w:r>
      <w:r w:rsidR="00C46265" w:rsidRPr="00106225">
        <w:rPr>
          <w:rFonts w:eastAsia="Calibri" w:cs="Calibri"/>
          <w:color w:val="000000"/>
          <w:sz w:val="24"/>
        </w:rPr>
        <w:t xml:space="preserve"> learning module is a requirement for all staff who take part in the recruitment process and </w:t>
      </w:r>
      <w:r w:rsidR="00C46265" w:rsidRPr="00106225">
        <w:rPr>
          <w:rFonts w:eastAsia="Georgia" w:cs="Calibri"/>
          <w:color w:val="000000"/>
          <w:sz w:val="24"/>
        </w:rPr>
        <w:t xml:space="preserve">since 2016, we </w:t>
      </w:r>
      <w:r w:rsidR="00235BC0" w:rsidRPr="00106225">
        <w:rPr>
          <w:rFonts w:eastAsia="Georgia" w:cs="Calibri"/>
          <w:color w:val="000000"/>
          <w:sz w:val="24"/>
        </w:rPr>
        <w:t>have sent</w:t>
      </w:r>
      <w:r w:rsidR="00C46265" w:rsidRPr="00106225">
        <w:rPr>
          <w:rFonts w:eastAsia="Georgia" w:cs="Calibri"/>
          <w:color w:val="000000"/>
          <w:sz w:val="24"/>
        </w:rPr>
        <w:t xml:space="preserve"> regular email reminders to ensure that staff are aware of the requirement. This has resulted in the number of participants trebling from 9 to 29 between 2016 and 2017</w:t>
      </w:r>
      <w:r w:rsidR="0007718B">
        <w:rPr>
          <w:rFonts w:eastAsia="Georgia" w:cs="Calibri"/>
          <w:color w:val="000000"/>
          <w:sz w:val="24"/>
        </w:rPr>
        <w:t xml:space="preserve"> (</w:t>
      </w:r>
      <w:r w:rsidR="0007718B" w:rsidRPr="00146361">
        <w:rPr>
          <w:rFonts w:eastAsia="Georgia" w:cs="Calibri"/>
          <w:b/>
          <w:color w:val="000000"/>
          <w:sz w:val="24"/>
        </w:rPr>
        <w:t>Table 5.2</w:t>
      </w:r>
      <w:r w:rsidR="0007718B">
        <w:rPr>
          <w:rFonts w:eastAsia="Georgia" w:cs="Calibri"/>
          <w:color w:val="000000"/>
          <w:sz w:val="24"/>
        </w:rPr>
        <w:t>)</w:t>
      </w:r>
      <w:r w:rsidR="00C46265" w:rsidRPr="00106225">
        <w:rPr>
          <w:rFonts w:eastAsia="Georgia" w:cs="Calibri"/>
          <w:color w:val="000000"/>
          <w:sz w:val="24"/>
        </w:rPr>
        <w:t xml:space="preserve">. This marks a positive trend but remains a small proportion of our staff and we </w:t>
      </w:r>
      <w:r w:rsidR="0099327C" w:rsidRPr="00106225">
        <w:rPr>
          <w:rFonts w:eastAsia="Georgia" w:cs="Calibri"/>
          <w:color w:val="000000"/>
          <w:sz w:val="24"/>
        </w:rPr>
        <w:t xml:space="preserve">are </w:t>
      </w:r>
      <w:r w:rsidR="00235BC0" w:rsidRPr="00106225">
        <w:rPr>
          <w:rFonts w:eastAsia="Georgia" w:cs="Calibri"/>
          <w:color w:val="000000"/>
          <w:sz w:val="24"/>
        </w:rPr>
        <w:t>committed</w:t>
      </w:r>
      <w:r w:rsidR="0099327C" w:rsidRPr="00106225">
        <w:rPr>
          <w:rFonts w:eastAsia="Georgia" w:cs="Calibri"/>
          <w:color w:val="000000"/>
          <w:sz w:val="24"/>
        </w:rPr>
        <w:t xml:space="preserve"> to a HoS and HR campaign to ensure that staff complete the training and are excluded from recruitment processes if they do not</w:t>
      </w:r>
      <w:r w:rsidR="006F45BF" w:rsidRPr="00106225">
        <w:rPr>
          <w:rFonts w:eastAsia="Georgia" w:cs="Calibri"/>
          <w:color w:val="000000"/>
          <w:sz w:val="24"/>
        </w:rPr>
        <w:t xml:space="preserve"> (</w:t>
      </w:r>
      <w:r w:rsidR="006F45BF" w:rsidRPr="00106225">
        <w:rPr>
          <w:rFonts w:eastAsia="Georgia" w:cs="Calibri"/>
          <w:b/>
          <w:color w:val="000000"/>
          <w:sz w:val="24"/>
        </w:rPr>
        <w:t>SAP 5.1.2</w:t>
      </w:r>
      <w:r w:rsidR="006F45BF" w:rsidRPr="00106225">
        <w:rPr>
          <w:rFonts w:eastAsia="Georgia" w:cs="Calibri"/>
          <w:color w:val="000000"/>
          <w:sz w:val="24"/>
        </w:rPr>
        <w:t>)</w:t>
      </w:r>
      <w:r w:rsidR="00833255" w:rsidRPr="00106225">
        <w:rPr>
          <w:rFonts w:eastAsia="Georgia" w:cs="Calibri"/>
          <w:color w:val="000000"/>
          <w:sz w:val="24"/>
        </w:rPr>
        <w:t>.</w:t>
      </w:r>
      <w:r w:rsidR="0099327C" w:rsidRPr="00106225">
        <w:rPr>
          <w:rFonts w:eastAsia="Georgia" w:cs="Calibri"/>
          <w:color w:val="000000"/>
          <w:sz w:val="24"/>
        </w:rPr>
        <w:t xml:space="preserve"> </w:t>
      </w:r>
      <w:r w:rsidR="00327BCC">
        <w:rPr>
          <w:rFonts w:eastAsia="Georgia" w:cs="Calibri"/>
          <w:color w:val="000000"/>
          <w:sz w:val="24"/>
        </w:rPr>
        <w:t>We</w:t>
      </w:r>
      <w:r w:rsidR="00235BC0" w:rsidRPr="00106225">
        <w:rPr>
          <w:rFonts w:eastAsia="Georgia" w:cs="Calibri"/>
          <w:color w:val="000000"/>
          <w:sz w:val="24"/>
        </w:rPr>
        <w:t xml:space="preserve"> will also make the 2016 UoW Unconscious Bias module mandatory in order to further strengthen our processes</w:t>
      </w:r>
      <w:r w:rsidR="006F45BF" w:rsidRPr="00106225">
        <w:rPr>
          <w:rFonts w:eastAsia="Georgia" w:cs="Calibri"/>
          <w:color w:val="000000"/>
          <w:sz w:val="24"/>
        </w:rPr>
        <w:t xml:space="preserve"> (</w:t>
      </w:r>
      <w:r w:rsidR="006F45BF" w:rsidRPr="00106225">
        <w:rPr>
          <w:rFonts w:eastAsia="Georgia" w:cs="Calibri"/>
          <w:b/>
          <w:color w:val="000000"/>
          <w:sz w:val="24"/>
        </w:rPr>
        <w:t>SAP 5.1.3</w:t>
      </w:r>
      <w:r w:rsidR="006F45BF" w:rsidRPr="00106225">
        <w:rPr>
          <w:rFonts w:eastAsia="Georgia" w:cs="Calibri"/>
          <w:color w:val="000000"/>
          <w:sz w:val="24"/>
        </w:rPr>
        <w:t>)</w:t>
      </w:r>
      <w:r w:rsidR="00235BC0" w:rsidRPr="00106225">
        <w:rPr>
          <w:rFonts w:eastAsia="Georgia" w:cs="Calibri"/>
          <w:color w:val="000000"/>
          <w:sz w:val="24"/>
        </w:rPr>
        <w:t>.</w:t>
      </w:r>
    </w:p>
    <w:tbl>
      <w:tblPr>
        <w:tblpPr w:leftFromText="180" w:rightFromText="180" w:vertAnchor="text" w:horzAnchor="margin" w:tblpY="336"/>
        <w:tblW w:w="8725" w:type="dxa"/>
        <w:tblLook w:val="04A0" w:firstRow="1" w:lastRow="0" w:firstColumn="1" w:lastColumn="0" w:noHBand="0" w:noVBand="1"/>
      </w:tblPr>
      <w:tblGrid>
        <w:gridCol w:w="826"/>
        <w:gridCol w:w="1003"/>
        <w:gridCol w:w="1478"/>
        <w:gridCol w:w="1079"/>
        <w:gridCol w:w="1211"/>
        <w:gridCol w:w="1077"/>
        <w:gridCol w:w="1097"/>
        <w:gridCol w:w="954"/>
      </w:tblGrid>
      <w:tr w:rsidR="00C46265" w:rsidRPr="00F142CB" w14:paraId="00C8D951" w14:textId="77777777" w:rsidTr="0016086B">
        <w:trPr>
          <w:cantSplit/>
          <w:trHeight w:val="854"/>
        </w:trPr>
        <w:tc>
          <w:tcPr>
            <w:tcW w:w="82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64DA80B"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Year</w:t>
            </w:r>
          </w:p>
        </w:tc>
        <w:tc>
          <w:tcPr>
            <w:tcW w:w="100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C34599A"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 xml:space="preserve">Total </w:t>
            </w:r>
          </w:p>
        </w:tc>
        <w:tc>
          <w:tcPr>
            <w:tcW w:w="1478"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F5E5E36" w14:textId="7C3756F0"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Female</w:t>
            </w:r>
          </w:p>
        </w:tc>
        <w:tc>
          <w:tcPr>
            <w:tcW w:w="1079"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250FB6F"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Male</w:t>
            </w:r>
          </w:p>
        </w:tc>
        <w:tc>
          <w:tcPr>
            <w:tcW w:w="1211"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7CAA58C"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Academics</w:t>
            </w:r>
          </w:p>
        </w:tc>
        <w:tc>
          <w:tcPr>
            <w:tcW w:w="107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43DA5A2"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 xml:space="preserve">Research </w:t>
            </w:r>
          </w:p>
        </w:tc>
        <w:tc>
          <w:tcPr>
            <w:tcW w:w="1097"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C07ED0D"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Teaching</w:t>
            </w:r>
          </w:p>
        </w:tc>
        <w:tc>
          <w:tcPr>
            <w:tcW w:w="954"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71DE436"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Support</w:t>
            </w:r>
          </w:p>
        </w:tc>
      </w:tr>
      <w:tr w:rsidR="00C46265" w:rsidRPr="00F142CB" w14:paraId="3E423C99" w14:textId="77777777" w:rsidTr="0016086B">
        <w:trPr>
          <w:trHeight w:val="451"/>
        </w:trPr>
        <w:tc>
          <w:tcPr>
            <w:tcW w:w="826"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445A8E8"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2013</w:t>
            </w:r>
          </w:p>
        </w:tc>
        <w:tc>
          <w:tcPr>
            <w:tcW w:w="1003" w:type="dxa"/>
            <w:tcBorders>
              <w:top w:val="nil"/>
              <w:left w:val="nil"/>
              <w:bottom w:val="single" w:sz="4" w:space="0" w:color="auto"/>
              <w:right w:val="single" w:sz="4" w:space="0" w:color="auto"/>
            </w:tcBorders>
            <w:shd w:val="clear" w:color="auto" w:fill="auto"/>
            <w:noWrap/>
            <w:vAlign w:val="bottom"/>
            <w:hideMark/>
          </w:tcPr>
          <w:p w14:paraId="6F6D93C3"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15</w:t>
            </w:r>
          </w:p>
        </w:tc>
        <w:tc>
          <w:tcPr>
            <w:tcW w:w="1478" w:type="dxa"/>
            <w:tcBorders>
              <w:top w:val="nil"/>
              <w:left w:val="nil"/>
              <w:bottom w:val="single" w:sz="4" w:space="0" w:color="auto"/>
              <w:right w:val="single" w:sz="4" w:space="0" w:color="auto"/>
            </w:tcBorders>
            <w:shd w:val="clear" w:color="auto" w:fill="auto"/>
            <w:noWrap/>
            <w:vAlign w:val="bottom"/>
            <w:hideMark/>
          </w:tcPr>
          <w:p w14:paraId="59CA901E" w14:textId="28DFF31C"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7</w:t>
            </w:r>
          </w:p>
        </w:tc>
        <w:tc>
          <w:tcPr>
            <w:tcW w:w="1079" w:type="dxa"/>
            <w:tcBorders>
              <w:top w:val="nil"/>
              <w:left w:val="nil"/>
              <w:bottom w:val="single" w:sz="4" w:space="0" w:color="auto"/>
              <w:right w:val="single" w:sz="4" w:space="0" w:color="auto"/>
            </w:tcBorders>
            <w:shd w:val="clear" w:color="auto" w:fill="auto"/>
            <w:noWrap/>
            <w:vAlign w:val="bottom"/>
            <w:hideMark/>
          </w:tcPr>
          <w:p w14:paraId="4B07C343"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8</w:t>
            </w:r>
          </w:p>
        </w:tc>
        <w:tc>
          <w:tcPr>
            <w:tcW w:w="1211" w:type="dxa"/>
            <w:tcBorders>
              <w:top w:val="nil"/>
              <w:left w:val="nil"/>
              <w:bottom w:val="single" w:sz="4" w:space="0" w:color="auto"/>
              <w:right w:val="single" w:sz="4" w:space="0" w:color="auto"/>
            </w:tcBorders>
            <w:shd w:val="clear" w:color="auto" w:fill="auto"/>
            <w:noWrap/>
            <w:vAlign w:val="bottom"/>
            <w:hideMark/>
          </w:tcPr>
          <w:p w14:paraId="03DABE8E"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9</w:t>
            </w:r>
          </w:p>
        </w:tc>
        <w:tc>
          <w:tcPr>
            <w:tcW w:w="1077" w:type="dxa"/>
            <w:tcBorders>
              <w:top w:val="nil"/>
              <w:left w:val="nil"/>
              <w:bottom w:val="single" w:sz="4" w:space="0" w:color="auto"/>
              <w:right w:val="single" w:sz="4" w:space="0" w:color="auto"/>
            </w:tcBorders>
            <w:shd w:val="clear" w:color="auto" w:fill="auto"/>
            <w:noWrap/>
            <w:vAlign w:val="bottom"/>
            <w:hideMark/>
          </w:tcPr>
          <w:p w14:paraId="79CCFF8F"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w:t>
            </w:r>
          </w:p>
        </w:tc>
        <w:tc>
          <w:tcPr>
            <w:tcW w:w="1097" w:type="dxa"/>
            <w:tcBorders>
              <w:top w:val="nil"/>
              <w:left w:val="nil"/>
              <w:bottom w:val="single" w:sz="4" w:space="0" w:color="auto"/>
              <w:right w:val="single" w:sz="4" w:space="0" w:color="auto"/>
            </w:tcBorders>
            <w:shd w:val="clear" w:color="auto" w:fill="auto"/>
            <w:noWrap/>
            <w:vAlign w:val="bottom"/>
            <w:hideMark/>
          </w:tcPr>
          <w:p w14:paraId="48751712"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0</w:t>
            </w:r>
          </w:p>
        </w:tc>
        <w:tc>
          <w:tcPr>
            <w:tcW w:w="954" w:type="dxa"/>
            <w:tcBorders>
              <w:top w:val="nil"/>
              <w:left w:val="nil"/>
              <w:bottom w:val="single" w:sz="4" w:space="0" w:color="auto"/>
              <w:right w:val="single" w:sz="4" w:space="0" w:color="auto"/>
            </w:tcBorders>
            <w:shd w:val="clear" w:color="auto" w:fill="auto"/>
            <w:noWrap/>
            <w:vAlign w:val="bottom"/>
            <w:hideMark/>
          </w:tcPr>
          <w:p w14:paraId="4F02ECC6"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w:t>
            </w:r>
          </w:p>
        </w:tc>
      </w:tr>
      <w:tr w:rsidR="00C46265" w:rsidRPr="00F142CB" w14:paraId="457E4D10" w14:textId="77777777" w:rsidTr="0016086B">
        <w:trPr>
          <w:trHeight w:val="451"/>
        </w:trPr>
        <w:tc>
          <w:tcPr>
            <w:tcW w:w="826"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E1B9D2A"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2014</w:t>
            </w:r>
          </w:p>
        </w:tc>
        <w:tc>
          <w:tcPr>
            <w:tcW w:w="1003" w:type="dxa"/>
            <w:tcBorders>
              <w:top w:val="nil"/>
              <w:left w:val="nil"/>
              <w:bottom w:val="single" w:sz="4" w:space="0" w:color="auto"/>
              <w:right w:val="single" w:sz="4" w:space="0" w:color="auto"/>
            </w:tcBorders>
            <w:shd w:val="clear" w:color="auto" w:fill="auto"/>
            <w:noWrap/>
            <w:vAlign w:val="bottom"/>
            <w:hideMark/>
          </w:tcPr>
          <w:p w14:paraId="54691718" w14:textId="40C4DF55"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16</w:t>
            </w:r>
          </w:p>
        </w:tc>
        <w:tc>
          <w:tcPr>
            <w:tcW w:w="1478" w:type="dxa"/>
            <w:tcBorders>
              <w:top w:val="nil"/>
              <w:left w:val="nil"/>
              <w:bottom w:val="single" w:sz="4" w:space="0" w:color="auto"/>
              <w:right w:val="single" w:sz="4" w:space="0" w:color="auto"/>
            </w:tcBorders>
            <w:shd w:val="clear" w:color="auto" w:fill="auto"/>
            <w:noWrap/>
            <w:vAlign w:val="bottom"/>
            <w:hideMark/>
          </w:tcPr>
          <w:p w14:paraId="5EA7CE7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8</w:t>
            </w:r>
          </w:p>
        </w:tc>
        <w:tc>
          <w:tcPr>
            <w:tcW w:w="1079" w:type="dxa"/>
            <w:tcBorders>
              <w:top w:val="nil"/>
              <w:left w:val="nil"/>
              <w:bottom w:val="single" w:sz="4" w:space="0" w:color="auto"/>
              <w:right w:val="single" w:sz="4" w:space="0" w:color="auto"/>
            </w:tcBorders>
            <w:shd w:val="clear" w:color="auto" w:fill="auto"/>
            <w:noWrap/>
            <w:vAlign w:val="bottom"/>
            <w:hideMark/>
          </w:tcPr>
          <w:p w14:paraId="66A83711"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8</w:t>
            </w:r>
          </w:p>
        </w:tc>
        <w:tc>
          <w:tcPr>
            <w:tcW w:w="1211" w:type="dxa"/>
            <w:tcBorders>
              <w:top w:val="nil"/>
              <w:left w:val="nil"/>
              <w:bottom w:val="single" w:sz="4" w:space="0" w:color="auto"/>
              <w:right w:val="single" w:sz="4" w:space="0" w:color="auto"/>
            </w:tcBorders>
            <w:shd w:val="clear" w:color="auto" w:fill="auto"/>
            <w:noWrap/>
            <w:vAlign w:val="bottom"/>
            <w:hideMark/>
          </w:tcPr>
          <w:p w14:paraId="5E557BD6"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9</w:t>
            </w:r>
          </w:p>
        </w:tc>
        <w:tc>
          <w:tcPr>
            <w:tcW w:w="1077" w:type="dxa"/>
            <w:tcBorders>
              <w:top w:val="nil"/>
              <w:left w:val="nil"/>
              <w:bottom w:val="single" w:sz="4" w:space="0" w:color="auto"/>
              <w:right w:val="single" w:sz="4" w:space="0" w:color="auto"/>
            </w:tcBorders>
            <w:shd w:val="clear" w:color="auto" w:fill="auto"/>
            <w:noWrap/>
            <w:vAlign w:val="bottom"/>
            <w:hideMark/>
          </w:tcPr>
          <w:p w14:paraId="107CB9D4"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5</w:t>
            </w:r>
          </w:p>
        </w:tc>
        <w:tc>
          <w:tcPr>
            <w:tcW w:w="1097" w:type="dxa"/>
            <w:tcBorders>
              <w:top w:val="nil"/>
              <w:left w:val="nil"/>
              <w:bottom w:val="single" w:sz="4" w:space="0" w:color="auto"/>
              <w:right w:val="single" w:sz="4" w:space="0" w:color="auto"/>
            </w:tcBorders>
            <w:shd w:val="clear" w:color="auto" w:fill="auto"/>
            <w:noWrap/>
            <w:vAlign w:val="bottom"/>
            <w:hideMark/>
          </w:tcPr>
          <w:p w14:paraId="1BF1C1E0"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w:t>
            </w:r>
          </w:p>
        </w:tc>
        <w:tc>
          <w:tcPr>
            <w:tcW w:w="954" w:type="dxa"/>
            <w:tcBorders>
              <w:top w:val="nil"/>
              <w:left w:val="nil"/>
              <w:bottom w:val="single" w:sz="4" w:space="0" w:color="auto"/>
              <w:right w:val="single" w:sz="4" w:space="0" w:color="auto"/>
            </w:tcBorders>
            <w:shd w:val="clear" w:color="auto" w:fill="auto"/>
            <w:noWrap/>
            <w:vAlign w:val="bottom"/>
            <w:hideMark/>
          </w:tcPr>
          <w:p w14:paraId="24A7694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0</w:t>
            </w:r>
          </w:p>
        </w:tc>
      </w:tr>
      <w:tr w:rsidR="00C46265" w:rsidRPr="00F142CB" w14:paraId="70444CAB" w14:textId="77777777" w:rsidTr="0016086B">
        <w:trPr>
          <w:trHeight w:val="451"/>
        </w:trPr>
        <w:tc>
          <w:tcPr>
            <w:tcW w:w="826"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195F4637"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2015</w:t>
            </w:r>
          </w:p>
        </w:tc>
        <w:tc>
          <w:tcPr>
            <w:tcW w:w="1003" w:type="dxa"/>
            <w:tcBorders>
              <w:top w:val="nil"/>
              <w:left w:val="nil"/>
              <w:bottom w:val="single" w:sz="4" w:space="0" w:color="auto"/>
              <w:right w:val="single" w:sz="4" w:space="0" w:color="auto"/>
            </w:tcBorders>
            <w:shd w:val="clear" w:color="auto" w:fill="auto"/>
            <w:noWrap/>
            <w:vAlign w:val="bottom"/>
            <w:hideMark/>
          </w:tcPr>
          <w:p w14:paraId="771578EE"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9</w:t>
            </w:r>
          </w:p>
        </w:tc>
        <w:tc>
          <w:tcPr>
            <w:tcW w:w="1478" w:type="dxa"/>
            <w:tcBorders>
              <w:top w:val="nil"/>
              <w:left w:val="nil"/>
              <w:bottom w:val="single" w:sz="4" w:space="0" w:color="auto"/>
              <w:right w:val="single" w:sz="4" w:space="0" w:color="auto"/>
            </w:tcBorders>
            <w:shd w:val="clear" w:color="auto" w:fill="auto"/>
            <w:noWrap/>
            <w:vAlign w:val="bottom"/>
            <w:hideMark/>
          </w:tcPr>
          <w:p w14:paraId="0DCD3135" w14:textId="6EC476CA"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6</w:t>
            </w:r>
          </w:p>
        </w:tc>
        <w:tc>
          <w:tcPr>
            <w:tcW w:w="1079" w:type="dxa"/>
            <w:tcBorders>
              <w:top w:val="nil"/>
              <w:left w:val="nil"/>
              <w:bottom w:val="single" w:sz="4" w:space="0" w:color="auto"/>
              <w:right w:val="single" w:sz="4" w:space="0" w:color="auto"/>
            </w:tcBorders>
            <w:shd w:val="clear" w:color="auto" w:fill="auto"/>
            <w:noWrap/>
            <w:vAlign w:val="bottom"/>
            <w:hideMark/>
          </w:tcPr>
          <w:p w14:paraId="13E583B7"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3</w:t>
            </w:r>
          </w:p>
        </w:tc>
        <w:tc>
          <w:tcPr>
            <w:tcW w:w="1211" w:type="dxa"/>
            <w:tcBorders>
              <w:top w:val="nil"/>
              <w:left w:val="nil"/>
              <w:bottom w:val="single" w:sz="4" w:space="0" w:color="auto"/>
              <w:right w:val="single" w:sz="4" w:space="0" w:color="auto"/>
            </w:tcBorders>
            <w:shd w:val="clear" w:color="auto" w:fill="auto"/>
            <w:noWrap/>
            <w:vAlign w:val="bottom"/>
            <w:hideMark/>
          </w:tcPr>
          <w:p w14:paraId="66FAC591"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0</w:t>
            </w:r>
          </w:p>
        </w:tc>
        <w:tc>
          <w:tcPr>
            <w:tcW w:w="1077" w:type="dxa"/>
            <w:tcBorders>
              <w:top w:val="nil"/>
              <w:left w:val="nil"/>
              <w:bottom w:val="single" w:sz="4" w:space="0" w:color="auto"/>
              <w:right w:val="single" w:sz="4" w:space="0" w:color="auto"/>
            </w:tcBorders>
            <w:shd w:val="clear" w:color="auto" w:fill="auto"/>
            <w:noWrap/>
            <w:vAlign w:val="bottom"/>
            <w:hideMark/>
          </w:tcPr>
          <w:p w14:paraId="3D7A2D7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w:t>
            </w:r>
          </w:p>
        </w:tc>
        <w:tc>
          <w:tcPr>
            <w:tcW w:w="1097" w:type="dxa"/>
            <w:tcBorders>
              <w:top w:val="nil"/>
              <w:left w:val="nil"/>
              <w:bottom w:val="single" w:sz="4" w:space="0" w:color="auto"/>
              <w:right w:val="single" w:sz="4" w:space="0" w:color="auto"/>
            </w:tcBorders>
            <w:shd w:val="clear" w:color="auto" w:fill="auto"/>
            <w:noWrap/>
            <w:vAlign w:val="bottom"/>
            <w:hideMark/>
          </w:tcPr>
          <w:p w14:paraId="132EBCEB"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0</w:t>
            </w:r>
          </w:p>
        </w:tc>
        <w:tc>
          <w:tcPr>
            <w:tcW w:w="954" w:type="dxa"/>
            <w:tcBorders>
              <w:top w:val="nil"/>
              <w:left w:val="nil"/>
              <w:bottom w:val="single" w:sz="4" w:space="0" w:color="auto"/>
              <w:right w:val="single" w:sz="4" w:space="0" w:color="auto"/>
            </w:tcBorders>
            <w:shd w:val="clear" w:color="auto" w:fill="auto"/>
            <w:noWrap/>
            <w:vAlign w:val="bottom"/>
            <w:hideMark/>
          </w:tcPr>
          <w:p w14:paraId="03124DEE"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5</w:t>
            </w:r>
          </w:p>
        </w:tc>
      </w:tr>
      <w:tr w:rsidR="00C46265" w:rsidRPr="00F142CB" w14:paraId="5763BFF0" w14:textId="77777777" w:rsidTr="0016086B">
        <w:trPr>
          <w:trHeight w:val="451"/>
        </w:trPr>
        <w:tc>
          <w:tcPr>
            <w:tcW w:w="826"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73E3895"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2016</w:t>
            </w:r>
          </w:p>
        </w:tc>
        <w:tc>
          <w:tcPr>
            <w:tcW w:w="1003" w:type="dxa"/>
            <w:tcBorders>
              <w:top w:val="nil"/>
              <w:left w:val="nil"/>
              <w:bottom w:val="single" w:sz="4" w:space="0" w:color="auto"/>
              <w:right w:val="single" w:sz="4" w:space="0" w:color="auto"/>
            </w:tcBorders>
            <w:shd w:val="clear" w:color="auto" w:fill="auto"/>
            <w:noWrap/>
            <w:vAlign w:val="bottom"/>
            <w:hideMark/>
          </w:tcPr>
          <w:p w14:paraId="790D6B4A" w14:textId="1A578B38"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9</w:t>
            </w:r>
          </w:p>
        </w:tc>
        <w:tc>
          <w:tcPr>
            <w:tcW w:w="1478" w:type="dxa"/>
            <w:tcBorders>
              <w:top w:val="nil"/>
              <w:left w:val="nil"/>
              <w:bottom w:val="single" w:sz="4" w:space="0" w:color="auto"/>
              <w:right w:val="single" w:sz="4" w:space="0" w:color="auto"/>
            </w:tcBorders>
            <w:shd w:val="clear" w:color="auto" w:fill="auto"/>
            <w:noWrap/>
            <w:vAlign w:val="bottom"/>
            <w:hideMark/>
          </w:tcPr>
          <w:p w14:paraId="12D9FACF"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6</w:t>
            </w:r>
          </w:p>
        </w:tc>
        <w:tc>
          <w:tcPr>
            <w:tcW w:w="1079" w:type="dxa"/>
            <w:tcBorders>
              <w:top w:val="nil"/>
              <w:left w:val="nil"/>
              <w:bottom w:val="single" w:sz="4" w:space="0" w:color="auto"/>
              <w:right w:val="single" w:sz="4" w:space="0" w:color="auto"/>
            </w:tcBorders>
            <w:shd w:val="clear" w:color="auto" w:fill="auto"/>
            <w:noWrap/>
            <w:vAlign w:val="bottom"/>
            <w:hideMark/>
          </w:tcPr>
          <w:p w14:paraId="4F7793AA"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3</w:t>
            </w:r>
          </w:p>
        </w:tc>
        <w:tc>
          <w:tcPr>
            <w:tcW w:w="1211" w:type="dxa"/>
            <w:tcBorders>
              <w:top w:val="nil"/>
              <w:left w:val="nil"/>
              <w:bottom w:val="single" w:sz="4" w:space="0" w:color="auto"/>
              <w:right w:val="single" w:sz="4" w:space="0" w:color="auto"/>
            </w:tcBorders>
            <w:shd w:val="clear" w:color="auto" w:fill="auto"/>
            <w:noWrap/>
            <w:vAlign w:val="bottom"/>
            <w:hideMark/>
          </w:tcPr>
          <w:p w14:paraId="3968D100"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6</w:t>
            </w:r>
          </w:p>
        </w:tc>
        <w:tc>
          <w:tcPr>
            <w:tcW w:w="1077" w:type="dxa"/>
            <w:tcBorders>
              <w:top w:val="nil"/>
              <w:left w:val="nil"/>
              <w:bottom w:val="single" w:sz="4" w:space="0" w:color="auto"/>
              <w:right w:val="single" w:sz="4" w:space="0" w:color="auto"/>
            </w:tcBorders>
            <w:shd w:val="clear" w:color="auto" w:fill="auto"/>
            <w:noWrap/>
            <w:vAlign w:val="bottom"/>
            <w:hideMark/>
          </w:tcPr>
          <w:p w14:paraId="0526CA97"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w:t>
            </w:r>
          </w:p>
        </w:tc>
        <w:tc>
          <w:tcPr>
            <w:tcW w:w="1097" w:type="dxa"/>
            <w:tcBorders>
              <w:top w:val="nil"/>
              <w:left w:val="nil"/>
              <w:bottom w:val="single" w:sz="4" w:space="0" w:color="auto"/>
              <w:right w:val="single" w:sz="4" w:space="0" w:color="auto"/>
            </w:tcBorders>
            <w:shd w:val="clear" w:color="auto" w:fill="auto"/>
            <w:noWrap/>
            <w:vAlign w:val="bottom"/>
            <w:hideMark/>
          </w:tcPr>
          <w:p w14:paraId="3C36B150"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0</w:t>
            </w:r>
          </w:p>
        </w:tc>
        <w:tc>
          <w:tcPr>
            <w:tcW w:w="954" w:type="dxa"/>
            <w:tcBorders>
              <w:top w:val="nil"/>
              <w:left w:val="nil"/>
              <w:bottom w:val="single" w:sz="4" w:space="0" w:color="auto"/>
              <w:right w:val="single" w:sz="4" w:space="0" w:color="auto"/>
            </w:tcBorders>
            <w:shd w:val="clear" w:color="auto" w:fill="auto"/>
            <w:noWrap/>
            <w:vAlign w:val="bottom"/>
            <w:hideMark/>
          </w:tcPr>
          <w:p w14:paraId="193D1538"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w:t>
            </w:r>
          </w:p>
        </w:tc>
      </w:tr>
      <w:tr w:rsidR="00C46265" w:rsidRPr="00F142CB" w14:paraId="77096748" w14:textId="77777777" w:rsidTr="0016086B">
        <w:trPr>
          <w:trHeight w:val="420"/>
        </w:trPr>
        <w:tc>
          <w:tcPr>
            <w:tcW w:w="826"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8C735AD"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2017</w:t>
            </w:r>
          </w:p>
        </w:tc>
        <w:tc>
          <w:tcPr>
            <w:tcW w:w="1003" w:type="dxa"/>
            <w:tcBorders>
              <w:top w:val="nil"/>
              <w:left w:val="nil"/>
              <w:bottom w:val="single" w:sz="4" w:space="0" w:color="auto"/>
              <w:right w:val="single" w:sz="4" w:space="0" w:color="auto"/>
            </w:tcBorders>
            <w:shd w:val="clear" w:color="auto" w:fill="auto"/>
            <w:noWrap/>
            <w:vAlign w:val="bottom"/>
            <w:hideMark/>
          </w:tcPr>
          <w:p w14:paraId="7D62FF5E" w14:textId="65C3B91A"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29</w:t>
            </w:r>
          </w:p>
        </w:tc>
        <w:tc>
          <w:tcPr>
            <w:tcW w:w="1478" w:type="dxa"/>
            <w:tcBorders>
              <w:top w:val="nil"/>
              <w:left w:val="nil"/>
              <w:bottom w:val="single" w:sz="4" w:space="0" w:color="auto"/>
              <w:right w:val="single" w:sz="4" w:space="0" w:color="auto"/>
            </w:tcBorders>
            <w:shd w:val="clear" w:color="auto" w:fill="auto"/>
            <w:noWrap/>
            <w:vAlign w:val="bottom"/>
            <w:hideMark/>
          </w:tcPr>
          <w:p w14:paraId="59EBAAF7"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11</w:t>
            </w:r>
          </w:p>
        </w:tc>
        <w:tc>
          <w:tcPr>
            <w:tcW w:w="1079" w:type="dxa"/>
            <w:tcBorders>
              <w:top w:val="nil"/>
              <w:left w:val="nil"/>
              <w:bottom w:val="single" w:sz="4" w:space="0" w:color="auto"/>
              <w:right w:val="single" w:sz="4" w:space="0" w:color="auto"/>
            </w:tcBorders>
            <w:shd w:val="clear" w:color="auto" w:fill="auto"/>
            <w:noWrap/>
            <w:vAlign w:val="bottom"/>
            <w:hideMark/>
          </w:tcPr>
          <w:p w14:paraId="410A9C46"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18</w:t>
            </w:r>
          </w:p>
        </w:tc>
        <w:tc>
          <w:tcPr>
            <w:tcW w:w="1211" w:type="dxa"/>
            <w:tcBorders>
              <w:top w:val="nil"/>
              <w:left w:val="nil"/>
              <w:bottom w:val="single" w:sz="4" w:space="0" w:color="auto"/>
              <w:right w:val="single" w:sz="4" w:space="0" w:color="auto"/>
            </w:tcBorders>
            <w:shd w:val="clear" w:color="auto" w:fill="auto"/>
            <w:noWrap/>
            <w:vAlign w:val="bottom"/>
            <w:hideMark/>
          </w:tcPr>
          <w:p w14:paraId="4F19FB67"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19</w:t>
            </w:r>
          </w:p>
        </w:tc>
        <w:tc>
          <w:tcPr>
            <w:tcW w:w="1077" w:type="dxa"/>
            <w:tcBorders>
              <w:top w:val="nil"/>
              <w:left w:val="nil"/>
              <w:bottom w:val="single" w:sz="4" w:space="0" w:color="auto"/>
              <w:right w:val="single" w:sz="4" w:space="0" w:color="auto"/>
            </w:tcBorders>
            <w:shd w:val="clear" w:color="auto" w:fill="auto"/>
            <w:noWrap/>
            <w:vAlign w:val="bottom"/>
            <w:hideMark/>
          </w:tcPr>
          <w:p w14:paraId="32CE6D52"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w:t>
            </w:r>
          </w:p>
        </w:tc>
        <w:tc>
          <w:tcPr>
            <w:tcW w:w="1097" w:type="dxa"/>
            <w:tcBorders>
              <w:top w:val="nil"/>
              <w:left w:val="nil"/>
              <w:bottom w:val="single" w:sz="4" w:space="0" w:color="auto"/>
              <w:right w:val="single" w:sz="4" w:space="0" w:color="auto"/>
            </w:tcBorders>
            <w:shd w:val="clear" w:color="auto" w:fill="auto"/>
            <w:noWrap/>
            <w:vAlign w:val="bottom"/>
            <w:hideMark/>
          </w:tcPr>
          <w:p w14:paraId="3444A088"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w:t>
            </w:r>
          </w:p>
        </w:tc>
        <w:tc>
          <w:tcPr>
            <w:tcW w:w="954" w:type="dxa"/>
            <w:tcBorders>
              <w:top w:val="nil"/>
              <w:left w:val="nil"/>
              <w:bottom w:val="single" w:sz="4" w:space="0" w:color="auto"/>
              <w:right w:val="single" w:sz="4" w:space="0" w:color="auto"/>
            </w:tcBorders>
            <w:shd w:val="clear" w:color="auto" w:fill="auto"/>
            <w:noWrap/>
            <w:vAlign w:val="bottom"/>
            <w:hideMark/>
          </w:tcPr>
          <w:p w14:paraId="47CF4EA8"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w:t>
            </w:r>
          </w:p>
        </w:tc>
      </w:tr>
    </w:tbl>
    <w:p w14:paraId="3ECC36B5" w14:textId="66176F61" w:rsidR="00C46265" w:rsidRPr="00106225" w:rsidRDefault="00C7624A" w:rsidP="00C46265">
      <w:pPr>
        <w:spacing w:before="0" w:after="160" w:line="259" w:lineRule="auto"/>
        <w:rPr>
          <w:rFonts w:eastAsia="Calibri" w:cs="Calibri"/>
          <w:b/>
          <w:color w:val="000000"/>
          <w:sz w:val="24"/>
        </w:rPr>
      </w:pPr>
      <w:r>
        <w:rPr>
          <w:rFonts w:eastAsia="Calibri" w:cs="Calibri"/>
          <w:b/>
          <w:color w:val="000000"/>
          <w:sz w:val="24"/>
        </w:rPr>
        <w:t>Table 5.2</w:t>
      </w:r>
      <w:r w:rsidR="00C46265" w:rsidRPr="00106225">
        <w:rPr>
          <w:rFonts w:eastAsia="Calibri" w:cs="Calibri"/>
          <w:b/>
          <w:color w:val="000000"/>
          <w:sz w:val="24"/>
        </w:rPr>
        <w:t xml:space="preserve">  Completion of the Recruitment and Selection e-module</w:t>
      </w:r>
    </w:p>
    <w:p w14:paraId="0E5233F1" w14:textId="32F26117" w:rsidR="00C46265" w:rsidRPr="00106225" w:rsidRDefault="00C46265" w:rsidP="00C46265">
      <w:pPr>
        <w:spacing w:before="0" w:after="160" w:line="259" w:lineRule="auto"/>
        <w:rPr>
          <w:rFonts w:eastAsia="Calibri" w:cs="Calibri"/>
          <w:b/>
          <w:color w:val="000000"/>
          <w:sz w:val="24"/>
        </w:rPr>
      </w:pPr>
      <w:r w:rsidRPr="00106225">
        <w:rPr>
          <w:rFonts w:eastAsia="Calibri" w:cs="Calibri"/>
          <w:color w:val="000000"/>
          <w:sz w:val="24"/>
        </w:rPr>
        <w:br/>
        <w:t>Shortlisting is completed by at least two individuals</w:t>
      </w:r>
      <w:r w:rsidR="00B35129" w:rsidRPr="00106225">
        <w:rPr>
          <w:rFonts w:eastAsia="Calibri" w:cs="Calibri"/>
          <w:color w:val="000000"/>
          <w:sz w:val="24"/>
        </w:rPr>
        <w:t>,</w:t>
      </w:r>
      <w:r w:rsidRPr="00106225">
        <w:rPr>
          <w:rFonts w:eastAsia="Calibri" w:cs="Calibri"/>
          <w:color w:val="000000"/>
          <w:sz w:val="24"/>
        </w:rPr>
        <w:t xml:space="preserve"> using criteria provided on the person specification, ensuring transparency for shortlisting and feedback.</w:t>
      </w:r>
      <w:r w:rsidR="0083204B" w:rsidRPr="00106225">
        <w:rPr>
          <w:rFonts w:eastAsia="Calibri" w:cs="Calibri"/>
          <w:color w:val="000000"/>
          <w:sz w:val="24"/>
        </w:rPr>
        <w:t xml:space="preserve"> We offer Skype interviews if applicants</w:t>
      </w:r>
      <w:r w:rsidR="00B35129" w:rsidRPr="00106225">
        <w:rPr>
          <w:rFonts w:eastAsia="Calibri" w:cs="Calibri"/>
          <w:color w:val="000000"/>
          <w:sz w:val="24"/>
        </w:rPr>
        <w:t>’</w:t>
      </w:r>
      <w:r w:rsidR="0083204B" w:rsidRPr="00106225">
        <w:rPr>
          <w:rFonts w:eastAsia="Calibri" w:cs="Calibri"/>
          <w:color w:val="000000"/>
          <w:sz w:val="24"/>
        </w:rPr>
        <w:t xml:space="preserve"> personal circumstances make it difficult for them to attend </w:t>
      </w:r>
      <w:r w:rsidR="00B35129" w:rsidRPr="00106225">
        <w:rPr>
          <w:rFonts w:eastAsia="Calibri" w:cs="Calibri"/>
          <w:color w:val="000000"/>
          <w:sz w:val="24"/>
        </w:rPr>
        <w:t>in person</w:t>
      </w:r>
      <w:r w:rsidR="0083204B" w:rsidRPr="00106225">
        <w:rPr>
          <w:rFonts w:eastAsia="Calibri" w:cs="Calibri"/>
          <w:color w:val="000000"/>
          <w:sz w:val="24"/>
        </w:rPr>
        <w:t>.</w:t>
      </w:r>
      <w:r w:rsidRPr="00106225">
        <w:rPr>
          <w:rFonts w:eastAsia="Calibri" w:cs="Calibri"/>
          <w:color w:val="000000"/>
          <w:sz w:val="24"/>
        </w:rPr>
        <w:t xml:space="preserve"> Interview panels are </w:t>
      </w:r>
      <w:r w:rsidR="00B35129" w:rsidRPr="00106225">
        <w:rPr>
          <w:rFonts w:eastAsia="Calibri" w:cs="Calibri"/>
          <w:color w:val="000000"/>
          <w:sz w:val="24"/>
        </w:rPr>
        <w:t xml:space="preserve">formed </w:t>
      </w:r>
      <w:r w:rsidRPr="00106225">
        <w:rPr>
          <w:rFonts w:eastAsia="Calibri" w:cs="Calibri"/>
          <w:color w:val="000000"/>
          <w:sz w:val="24"/>
        </w:rPr>
        <w:t>using the UoW panel composition guidelines. Both males and females are represented on panels wherever possible</w:t>
      </w:r>
      <w:r w:rsidR="00B35129" w:rsidRPr="00106225">
        <w:rPr>
          <w:rFonts w:eastAsia="Calibri" w:cs="Calibri"/>
          <w:color w:val="000000"/>
          <w:sz w:val="24"/>
        </w:rPr>
        <w:t>,</w:t>
      </w:r>
      <w:r w:rsidRPr="00106225">
        <w:rPr>
          <w:rFonts w:eastAsia="Calibri" w:cs="Calibri"/>
          <w:color w:val="000000"/>
          <w:sz w:val="24"/>
        </w:rPr>
        <w:t xml:space="preserve"> but this can be challenging given the current imbalance in male/female headcount in SLS and a concern for ensuring that female staff are not given undue workload in this area. </w:t>
      </w:r>
      <w:r w:rsidR="006F45BF" w:rsidRPr="00106225">
        <w:rPr>
          <w:rFonts w:eastAsia="Calibri" w:cs="Calibri"/>
          <w:color w:val="000000"/>
          <w:sz w:val="24"/>
        </w:rPr>
        <w:t>We</w:t>
      </w:r>
      <w:r w:rsidRPr="00106225">
        <w:rPr>
          <w:rFonts w:eastAsia="Calibri" w:cs="Calibri"/>
          <w:color w:val="000000"/>
          <w:sz w:val="24"/>
        </w:rPr>
        <w:t xml:space="preserve"> are committed to ensuring </w:t>
      </w:r>
      <w:r w:rsidR="00146361">
        <w:rPr>
          <w:rFonts w:eastAsia="Calibri" w:cs="Calibri"/>
          <w:color w:val="000000"/>
          <w:sz w:val="24"/>
        </w:rPr>
        <w:t>female and male representation</w:t>
      </w:r>
      <w:r w:rsidRPr="00106225">
        <w:rPr>
          <w:rFonts w:eastAsia="Calibri" w:cs="Calibri"/>
          <w:color w:val="000000"/>
          <w:sz w:val="24"/>
        </w:rPr>
        <w:t xml:space="preserve"> on all interview panels</w:t>
      </w:r>
      <w:r w:rsidR="00C7624A">
        <w:rPr>
          <w:rFonts w:eastAsia="Calibri" w:cs="Calibri"/>
          <w:color w:val="000000"/>
          <w:sz w:val="24"/>
        </w:rPr>
        <w:t xml:space="preserve"> (</w:t>
      </w:r>
      <w:r w:rsidR="00C7624A" w:rsidRPr="00C7624A">
        <w:rPr>
          <w:rFonts w:eastAsia="Calibri" w:cs="Calibri"/>
          <w:b/>
          <w:color w:val="000000"/>
          <w:sz w:val="24"/>
        </w:rPr>
        <w:t>Table 5.3</w:t>
      </w:r>
      <w:r w:rsidR="00C7624A">
        <w:rPr>
          <w:rFonts w:eastAsia="Calibri" w:cs="Calibri"/>
          <w:color w:val="000000"/>
          <w:sz w:val="24"/>
        </w:rPr>
        <w:t>)</w:t>
      </w:r>
      <w:r w:rsidR="006F45BF" w:rsidRPr="00106225">
        <w:rPr>
          <w:rFonts w:eastAsia="Calibri" w:cs="Calibri"/>
          <w:color w:val="000000"/>
          <w:sz w:val="24"/>
        </w:rPr>
        <w:t xml:space="preserve"> from</w:t>
      </w:r>
      <w:r w:rsidR="00833255" w:rsidRPr="00106225">
        <w:rPr>
          <w:rFonts w:eastAsia="Calibri" w:cs="Calibri"/>
          <w:color w:val="000000"/>
          <w:sz w:val="24"/>
        </w:rPr>
        <w:t xml:space="preserve"> Ju</w:t>
      </w:r>
      <w:r w:rsidR="00C438DE">
        <w:rPr>
          <w:rFonts w:eastAsia="Calibri" w:cs="Calibri"/>
          <w:color w:val="000000"/>
          <w:sz w:val="24"/>
        </w:rPr>
        <w:t>ly</w:t>
      </w:r>
      <w:r w:rsidR="00833255" w:rsidRPr="00106225">
        <w:rPr>
          <w:rFonts w:eastAsia="Calibri" w:cs="Calibri"/>
          <w:color w:val="000000"/>
          <w:sz w:val="24"/>
        </w:rPr>
        <w:t xml:space="preserve"> 2018</w:t>
      </w:r>
      <w:r w:rsidR="006F45BF" w:rsidRPr="00106225">
        <w:rPr>
          <w:rFonts w:eastAsia="Calibri" w:cs="Calibri"/>
          <w:color w:val="000000"/>
          <w:sz w:val="24"/>
        </w:rPr>
        <w:t xml:space="preserve"> </w:t>
      </w:r>
      <w:r w:rsidR="00E60DEE" w:rsidRPr="00106225">
        <w:rPr>
          <w:rFonts w:eastAsia="Calibri" w:cs="Calibri"/>
          <w:color w:val="000000"/>
          <w:sz w:val="24"/>
        </w:rPr>
        <w:t xml:space="preserve">and will include junior staff on panels as observers to facilitate </w:t>
      </w:r>
      <w:r w:rsidR="00B35129" w:rsidRPr="00106225">
        <w:rPr>
          <w:rFonts w:eastAsia="Calibri" w:cs="Calibri"/>
          <w:color w:val="000000"/>
          <w:sz w:val="24"/>
        </w:rPr>
        <w:t xml:space="preserve">their </w:t>
      </w:r>
      <w:r w:rsidR="00E60DEE" w:rsidRPr="00106225">
        <w:rPr>
          <w:rFonts w:eastAsia="Calibri" w:cs="Calibri"/>
          <w:color w:val="000000"/>
          <w:sz w:val="24"/>
        </w:rPr>
        <w:t>development</w:t>
      </w:r>
      <w:r w:rsidRPr="00106225">
        <w:rPr>
          <w:rFonts w:eastAsia="Calibri" w:cs="Calibri"/>
          <w:color w:val="000000"/>
          <w:sz w:val="24"/>
        </w:rPr>
        <w:t xml:space="preserve"> (</w:t>
      </w:r>
      <w:r w:rsidRPr="00106225">
        <w:rPr>
          <w:rFonts w:eastAsia="Calibri" w:cs="Calibri"/>
          <w:b/>
          <w:color w:val="000000"/>
          <w:sz w:val="24"/>
        </w:rPr>
        <w:t>SAP 5.</w:t>
      </w:r>
      <w:r w:rsidR="006F45BF" w:rsidRPr="00106225">
        <w:rPr>
          <w:rFonts w:eastAsia="Calibri" w:cs="Calibri"/>
          <w:b/>
          <w:color w:val="000000"/>
          <w:sz w:val="24"/>
        </w:rPr>
        <w:t>1.</w:t>
      </w:r>
      <w:r w:rsidRPr="00106225">
        <w:rPr>
          <w:rFonts w:eastAsia="Calibri" w:cs="Calibri"/>
          <w:b/>
          <w:color w:val="000000"/>
          <w:sz w:val="24"/>
        </w:rPr>
        <w:t>4</w:t>
      </w:r>
      <w:r w:rsidR="006F45BF" w:rsidRPr="00106225">
        <w:rPr>
          <w:rFonts w:eastAsia="Calibri" w:cs="Calibri"/>
          <w:b/>
          <w:color w:val="000000"/>
          <w:sz w:val="24"/>
        </w:rPr>
        <w:t>/SAP 5.1.5</w:t>
      </w:r>
      <w:r w:rsidRPr="00106225">
        <w:rPr>
          <w:rFonts w:eastAsia="Calibri" w:cs="Calibri"/>
          <w:color w:val="000000"/>
          <w:sz w:val="24"/>
        </w:rPr>
        <w:t>).</w:t>
      </w:r>
    </w:p>
    <w:p w14:paraId="029F57A8" w14:textId="4DCB4F62" w:rsidR="00C46265" w:rsidRPr="00106225" w:rsidRDefault="00C46265" w:rsidP="00C46265">
      <w:pPr>
        <w:spacing w:before="0" w:after="160" w:line="259" w:lineRule="auto"/>
        <w:rPr>
          <w:rFonts w:eastAsia="Calibri" w:cs="Calibri"/>
          <w:b/>
          <w:color w:val="000000"/>
          <w:sz w:val="24"/>
        </w:rPr>
      </w:pPr>
      <w:r w:rsidRPr="00106225">
        <w:rPr>
          <w:rFonts w:eastAsia="Calibri" w:cs="Calibri"/>
          <w:b/>
          <w:color w:val="000000"/>
          <w:sz w:val="24"/>
        </w:rPr>
        <w:t>Table 5.</w:t>
      </w:r>
      <w:r w:rsidR="00C7624A">
        <w:rPr>
          <w:rFonts w:eastAsia="Calibri" w:cs="Calibri"/>
          <w:b/>
          <w:color w:val="000000"/>
          <w:sz w:val="24"/>
        </w:rPr>
        <w:t>3</w:t>
      </w:r>
      <w:r w:rsidRPr="00106225">
        <w:rPr>
          <w:rFonts w:eastAsia="Calibri" w:cs="Calibri"/>
          <w:b/>
          <w:color w:val="000000"/>
          <w:sz w:val="24"/>
        </w:rPr>
        <w:t xml:space="preserve">  Representation on interview panels</w:t>
      </w:r>
    </w:p>
    <w:tbl>
      <w:tblPr>
        <w:tblW w:w="8655" w:type="dxa"/>
        <w:jc w:val="center"/>
        <w:tblLook w:val="04A0" w:firstRow="1" w:lastRow="0" w:firstColumn="1" w:lastColumn="0" w:noHBand="0" w:noVBand="1"/>
      </w:tblPr>
      <w:tblGrid>
        <w:gridCol w:w="746"/>
        <w:gridCol w:w="2600"/>
        <w:gridCol w:w="2675"/>
        <w:gridCol w:w="2634"/>
      </w:tblGrid>
      <w:tr w:rsidR="00C46265" w:rsidRPr="00F142CB" w14:paraId="3FB94563" w14:textId="77777777" w:rsidTr="008A5ED1">
        <w:trPr>
          <w:trHeight w:val="486"/>
          <w:jc w:val="center"/>
        </w:trPr>
        <w:tc>
          <w:tcPr>
            <w:tcW w:w="7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35F276DD"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Year</w:t>
            </w:r>
          </w:p>
        </w:tc>
        <w:tc>
          <w:tcPr>
            <w:tcW w:w="260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31C6C3EC"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Total Number of recruitment panels</w:t>
            </w:r>
          </w:p>
        </w:tc>
        <w:tc>
          <w:tcPr>
            <w:tcW w:w="2675"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3156F1BA"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Number of panels with female panel members</w:t>
            </w:r>
          </w:p>
        </w:tc>
        <w:tc>
          <w:tcPr>
            <w:tcW w:w="2634"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6F8440DD" w14:textId="77777777" w:rsidR="00C46265" w:rsidRPr="00F142CB" w:rsidRDefault="00C46265" w:rsidP="00235BC0">
            <w:pPr>
              <w:spacing w:before="0" w:line="240" w:lineRule="auto"/>
              <w:rPr>
                <w:rFonts w:eastAsia="Times New Roman" w:cs="Calibri"/>
                <w:b/>
                <w:color w:val="000000"/>
                <w:sz w:val="22"/>
                <w:szCs w:val="22"/>
                <w:lang w:eastAsia="en-GB"/>
              </w:rPr>
            </w:pPr>
            <w:r w:rsidRPr="00F142CB">
              <w:rPr>
                <w:rFonts w:eastAsia="Times New Roman" w:cs="Calibri"/>
                <w:b/>
                <w:color w:val="000000"/>
                <w:sz w:val="22"/>
                <w:szCs w:val="22"/>
                <w:lang w:eastAsia="en-GB"/>
              </w:rPr>
              <w:t>Number of panels with male panel members</w:t>
            </w:r>
          </w:p>
        </w:tc>
      </w:tr>
      <w:tr w:rsidR="00C46265" w:rsidRPr="00F142CB" w14:paraId="3580AD12" w14:textId="77777777" w:rsidTr="008A5ED1">
        <w:trPr>
          <w:trHeight w:val="271"/>
          <w:jc w:val="center"/>
        </w:trPr>
        <w:tc>
          <w:tcPr>
            <w:tcW w:w="746"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14:paraId="41A7BE68"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2015</w:t>
            </w:r>
          </w:p>
        </w:tc>
        <w:tc>
          <w:tcPr>
            <w:tcW w:w="2600" w:type="dxa"/>
            <w:tcBorders>
              <w:top w:val="nil"/>
              <w:left w:val="nil"/>
              <w:bottom w:val="single" w:sz="4" w:space="0" w:color="auto"/>
              <w:right w:val="single" w:sz="4" w:space="0" w:color="auto"/>
            </w:tcBorders>
            <w:shd w:val="clear" w:color="auto" w:fill="auto"/>
            <w:vAlign w:val="center"/>
            <w:hideMark/>
          </w:tcPr>
          <w:p w14:paraId="5B4074A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51</w:t>
            </w:r>
          </w:p>
        </w:tc>
        <w:tc>
          <w:tcPr>
            <w:tcW w:w="2675" w:type="dxa"/>
            <w:tcBorders>
              <w:top w:val="nil"/>
              <w:left w:val="nil"/>
              <w:bottom w:val="single" w:sz="4" w:space="0" w:color="auto"/>
              <w:right w:val="single" w:sz="4" w:space="0" w:color="auto"/>
            </w:tcBorders>
            <w:shd w:val="clear" w:color="auto" w:fill="auto"/>
            <w:vAlign w:val="bottom"/>
            <w:hideMark/>
          </w:tcPr>
          <w:p w14:paraId="52C7C81D" w14:textId="275E6E9C"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37</w:t>
            </w:r>
          </w:p>
        </w:tc>
        <w:tc>
          <w:tcPr>
            <w:tcW w:w="2634" w:type="dxa"/>
            <w:tcBorders>
              <w:top w:val="nil"/>
              <w:left w:val="nil"/>
              <w:bottom w:val="single" w:sz="4" w:space="0" w:color="auto"/>
              <w:right w:val="single" w:sz="4" w:space="0" w:color="auto"/>
            </w:tcBorders>
            <w:shd w:val="clear" w:color="auto" w:fill="auto"/>
            <w:vAlign w:val="bottom"/>
            <w:hideMark/>
          </w:tcPr>
          <w:p w14:paraId="5554E922"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46</w:t>
            </w:r>
          </w:p>
        </w:tc>
      </w:tr>
      <w:tr w:rsidR="00C46265" w:rsidRPr="00F142CB" w14:paraId="1D623A0D" w14:textId="77777777" w:rsidTr="008A5ED1">
        <w:trPr>
          <w:trHeight w:val="271"/>
          <w:jc w:val="center"/>
        </w:trPr>
        <w:tc>
          <w:tcPr>
            <w:tcW w:w="746"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14:paraId="247C5EB6"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2016</w:t>
            </w:r>
          </w:p>
        </w:tc>
        <w:tc>
          <w:tcPr>
            <w:tcW w:w="2600" w:type="dxa"/>
            <w:tcBorders>
              <w:top w:val="nil"/>
              <w:left w:val="nil"/>
              <w:bottom w:val="single" w:sz="4" w:space="0" w:color="auto"/>
              <w:right w:val="single" w:sz="4" w:space="0" w:color="auto"/>
            </w:tcBorders>
            <w:shd w:val="clear" w:color="auto" w:fill="auto"/>
            <w:vAlign w:val="center"/>
            <w:hideMark/>
          </w:tcPr>
          <w:p w14:paraId="524A376B"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57</w:t>
            </w:r>
          </w:p>
        </w:tc>
        <w:tc>
          <w:tcPr>
            <w:tcW w:w="2675" w:type="dxa"/>
            <w:tcBorders>
              <w:top w:val="nil"/>
              <w:left w:val="nil"/>
              <w:bottom w:val="single" w:sz="4" w:space="0" w:color="auto"/>
              <w:right w:val="single" w:sz="4" w:space="0" w:color="auto"/>
            </w:tcBorders>
            <w:shd w:val="clear" w:color="auto" w:fill="auto"/>
            <w:vAlign w:val="bottom"/>
            <w:hideMark/>
          </w:tcPr>
          <w:p w14:paraId="043CF2C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44</w:t>
            </w:r>
          </w:p>
        </w:tc>
        <w:tc>
          <w:tcPr>
            <w:tcW w:w="2634" w:type="dxa"/>
            <w:tcBorders>
              <w:top w:val="nil"/>
              <w:left w:val="nil"/>
              <w:bottom w:val="single" w:sz="4" w:space="0" w:color="auto"/>
              <w:right w:val="single" w:sz="4" w:space="0" w:color="auto"/>
            </w:tcBorders>
            <w:shd w:val="clear" w:color="auto" w:fill="auto"/>
            <w:vAlign w:val="bottom"/>
            <w:hideMark/>
          </w:tcPr>
          <w:p w14:paraId="313A1C73"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54</w:t>
            </w:r>
          </w:p>
        </w:tc>
      </w:tr>
      <w:tr w:rsidR="00C46265" w:rsidRPr="00F142CB" w14:paraId="60913699" w14:textId="77777777" w:rsidTr="008A5ED1">
        <w:trPr>
          <w:trHeight w:val="271"/>
          <w:jc w:val="center"/>
        </w:trPr>
        <w:tc>
          <w:tcPr>
            <w:tcW w:w="746"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14:paraId="5C59C921" w14:textId="77777777" w:rsidR="00C46265" w:rsidRPr="00F142CB" w:rsidRDefault="00C46265" w:rsidP="00235BC0">
            <w:pPr>
              <w:spacing w:before="0" w:line="240" w:lineRule="auto"/>
              <w:jc w:val="right"/>
              <w:rPr>
                <w:rFonts w:eastAsia="Times New Roman" w:cs="Calibri"/>
                <w:b/>
                <w:color w:val="000000"/>
                <w:sz w:val="22"/>
                <w:szCs w:val="22"/>
                <w:lang w:eastAsia="en-GB"/>
              </w:rPr>
            </w:pPr>
            <w:r w:rsidRPr="00F142CB">
              <w:rPr>
                <w:rFonts w:eastAsia="Times New Roman" w:cs="Calibri"/>
                <w:b/>
                <w:color w:val="000000"/>
                <w:sz w:val="22"/>
                <w:szCs w:val="22"/>
                <w:lang w:eastAsia="en-GB"/>
              </w:rPr>
              <w:t>2017</w:t>
            </w:r>
          </w:p>
        </w:tc>
        <w:tc>
          <w:tcPr>
            <w:tcW w:w="2600" w:type="dxa"/>
            <w:tcBorders>
              <w:top w:val="nil"/>
              <w:left w:val="nil"/>
              <w:bottom w:val="single" w:sz="4" w:space="0" w:color="auto"/>
              <w:right w:val="single" w:sz="4" w:space="0" w:color="auto"/>
            </w:tcBorders>
            <w:shd w:val="clear" w:color="auto" w:fill="auto"/>
            <w:vAlign w:val="center"/>
            <w:hideMark/>
          </w:tcPr>
          <w:p w14:paraId="7B85F0F8"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48</w:t>
            </w:r>
          </w:p>
        </w:tc>
        <w:tc>
          <w:tcPr>
            <w:tcW w:w="2675" w:type="dxa"/>
            <w:tcBorders>
              <w:top w:val="nil"/>
              <w:left w:val="nil"/>
              <w:bottom w:val="single" w:sz="4" w:space="0" w:color="auto"/>
              <w:right w:val="single" w:sz="4" w:space="0" w:color="auto"/>
            </w:tcBorders>
            <w:shd w:val="clear" w:color="auto" w:fill="auto"/>
            <w:vAlign w:val="bottom"/>
            <w:hideMark/>
          </w:tcPr>
          <w:p w14:paraId="5C7A4F35"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27</w:t>
            </w:r>
          </w:p>
        </w:tc>
        <w:tc>
          <w:tcPr>
            <w:tcW w:w="2634" w:type="dxa"/>
            <w:tcBorders>
              <w:top w:val="nil"/>
              <w:left w:val="nil"/>
              <w:bottom w:val="single" w:sz="4" w:space="0" w:color="auto"/>
              <w:right w:val="single" w:sz="4" w:space="0" w:color="auto"/>
            </w:tcBorders>
            <w:shd w:val="clear" w:color="auto" w:fill="auto"/>
            <w:vAlign w:val="bottom"/>
            <w:hideMark/>
          </w:tcPr>
          <w:p w14:paraId="5B3D7A7F" w14:textId="77777777" w:rsidR="00C46265" w:rsidRPr="00F142CB" w:rsidRDefault="00C46265" w:rsidP="00235BC0">
            <w:pPr>
              <w:spacing w:before="0" w:line="240" w:lineRule="auto"/>
              <w:jc w:val="center"/>
              <w:rPr>
                <w:rFonts w:eastAsia="Times New Roman" w:cs="Calibri"/>
                <w:color w:val="000000"/>
                <w:sz w:val="22"/>
                <w:szCs w:val="22"/>
                <w:lang w:eastAsia="en-GB"/>
              </w:rPr>
            </w:pPr>
            <w:r w:rsidRPr="00F142CB">
              <w:rPr>
                <w:rFonts w:eastAsia="Times New Roman" w:cs="Calibri"/>
                <w:color w:val="000000"/>
                <w:sz w:val="22"/>
                <w:szCs w:val="22"/>
                <w:lang w:eastAsia="en-GB"/>
              </w:rPr>
              <w:t>33</w:t>
            </w:r>
          </w:p>
        </w:tc>
      </w:tr>
    </w:tbl>
    <w:p w14:paraId="3DE86AF7" w14:textId="04F8453A" w:rsidR="00C46265" w:rsidRPr="00106225" w:rsidRDefault="00B27C1C" w:rsidP="00C46265">
      <w:pPr>
        <w:spacing w:before="0" w:after="160" w:line="259" w:lineRule="auto"/>
        <w:rPr>
          <w:rFonts w:eastAsia="Calibri" w:cs="Calibri"/>
          <w:color w:val="000000"/>
          <w:sz w:val="24"/>
        </w:rPr>
      </w:pPr>
      <w:r w:rsidRPr="00106225">
        <w:rPr>
          <w:rFonts w:eastAsia="Georgia" w:cs="Calibri"/>
          <w:noProof/>
          <w:sz w:val="24"/>
          <w:lang w:eastAsia="en-GB"/>
        </w:rPr>
        <w:lastRenderedPageBreak/>
        <mc:AlternateContent>
          <mc:Choice Requires="wps">
            <w:drawing>
              <wp:anchor distT="0" distB="0" distL="114300" distR="114300" simplePos="0" relativeHeight="252347392" behindDoc="0" locked="0" layoutInCell="1" allowOverlap="1" wp14:anchorId="20F48111" wp14:editId="71DF3708">
                <wp:simplePos x="0" y="0"/>
                <wp:positionH relativeFrom="margin">
                  <wp:posOffset>16510</wp:posOffset>
                </wp:positionH>
                <wp:positionV relativeFrom="paragraph">
                  <wp:posOffset>233045</wp:posOffset>
                </wp:positionV>
                <wp:extent cx="5514975" cy="3670300"/>
                <wp:effectExtent l="0" t="0" r="9525" b="12700"/>
                <wp:wrapSquare wrapText="bothSides"/>
                <wp:docPr id="16" name="Text Box 16"/>
                <wp:cNvGraphicFramePr/>
                <a:graphic xmlns:a="http://schemas.openxmlformats.org/drawingml/2006/main">
                  <a:graphicData uri="http://schemas.microsoft.com/office/word/2010/wordprocessingShape">
                    <wps:wsp>
                      <wps:cNvSpPr txBox="1"/>
                      <wps:spPr>
                        <a:xfrm>
                          <a:off x="0" y="0"/>
                          <a:ext cx="5514975" cy="3670300"/>
                        </a:xfrm>
                        <a:prstGeom prst="rect">
                          <a:avLst/>
                        </a:prstGeom>
                        <a:solidFill>
                          <a:srgbClr val="003767">
                            <a:lumMod val="20000"/>
                            <a:lumOff val="80000"/>
                            <a:alpha val="50000"/>
                          </a:srgbClr>
                        </a:solidFill>
                        <a:ln>
                          <a:solidFill>
                            <a:sysClr val="windowText" lastClr="000000"/>
                          </a:solidFill>
                        </a:ln>
                        <a:effectLst/>
                      </wps:spPr>
                      <wps:txbx>
                        <w:txbxContent>
                          <w:p w14:paraId="23E87FAE" w14:textId="02625253" w:rsidR="005D26EA" w:rsidRDefault="005D26EA" w:rsidP="00C46265">
                            <w:pPr>
                              <w:spacing w:before="120"/>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66881693" w14:textId="32F7AC3D" w:rsidR="005D26EA" w:rsidRDefault="005D26EA" w:rsidP="00C46265">
                            <w:pPr>
                              <w:spacing w:before="120"/>
                              <w:rPr>
                                <w:rFonts w:eastAsia="Calibri" w:cs="Calibri"/>
                                <w:b/>
                                <w:color w:val="000000"/>
                                <w:sz w:val="24"/>
                              </w:rPr>
                            </w:pPr>
                            <w:r w:rsidRPr="00286140">
                              <w:rPr>
                                <w:rFonts w:eastAsia="Calibri" w:cs="Calibri"/>
                                <w:b/>
                                <w:color w:val="000000"/>
                                <w:sz w:val="24"/>
                              </w:rPr>
                              <w:t>SAP 5.</w:t>
                            </w:r>
                            <w:r>
                              <w:rPr>
                                <w:rFonts w:eastAsia="Calibri" w:cs="Calibri"/>
                                <w:b/>
                                <w:color w:val="000000"/>
                                <w:sz w:val="24"/>
                              </w:rPr>
                              <w:t>1.1</w:t>
                            </w:r>
                            <w:r w:rsidRPr="00286140">
                              <w:rPr>
                                <w:rFonts w:eastAsia="Calibri" w:cs="Calibri"/>
                                <w:color w:val="000000"/>
                                <w:sz w:val="24"/>
                              </w:rPr>
                              <w:t>:</w:t>
                            </w:r>
                            <w:r w:rsidRPr="0010545F">
                              <w:rPr>
                                <w:rFonts w:eastAsia="Calibri" w:cs="Calibri"/>
                                <w:color w:val="000000"/>
                                <w:sz w:val="24"/>
                              </w:rPr>
                              <w:t xml:space="preserve"> </w:t>
                            </w:r>
                            <w:r w:rsidRPr="00A93BAA">
                              <w:rPr>
                                <w:rFonts w:eastAsia="Calibri" w:cs="Calibri"/>
                                <w:color w:val="000000"/>
                                <w:sz w:val="24"/>
                              </w:rPr>
                              <w:t>Develop a range of case studies on our recruitment webpages showcasing recently recruited females to SLS, what attracted them to the department and their experience since taking up their appointment.</w:t>
                            </w:r>
                          </w:p>
                          <w:p w14:paraId="2976EE69" w14:textId="1E102DD0" w:rsidR="005D26EA" w:rsidRDefault="005D26EA" w:rsidP="00C46265">
                            <w:pPr>
                              <w:spacing w:before="120"/>
                              <w:rPr>
                                <w:rFonts w:eastAsia="Calibri" w:cs="Calibri"/>
                                <w:color w:val="000000"/>
                                <w:sz w:val="24"/>
                              </w:rPr>
                            </w:pPr>
                            <w:r>
                              <w:rPr>
                                <w:rFonts w:eastAsia="Calibri" w:cs="Calibri"/>
                                <w:b/>
                                <w:color w:val="000000"/>
                                <w:sz w:val="24"/>
                              </w:rPr>
                              <w:t>SAP 5.1.2</w:t>
                            </w:r>
                            <w:r w:rsidRPr="0099327C">
                              <w:rPr>
                                <w:rFonts w:eastAsia="Calibri" w:cs="Calibri"/>
                                <w:b/>
                                <w:color w:val="000000"/>
                                <w:sz w:val="24"/>
                              </w:rPr>
                              <w:t>:</w:t>
                            </w:r>
                            <w:r>
                              <w:rPr>
                                <w:rFonts w:eastAsia="Calibri" w:cs="Calibri"/>
                                <w:color w:val="000000"/>
                              </w:rPr>
                              <w:t xml:space="preserve"> </w:t>
                            </w:r>
                            <w:r>
                              <w:rPr>
                                <w:rFonts w:eastAsia="Calibri" w:cs="Calibri"/>
                                <w:color w:val="000000"/>
                                <w:sz w:val="24"/>
                              </w:rPr>
                              <w:t>Implement a</w:t>
                            </w:r>
                            <w:r w:rsidRPr="006B4FFB">
                              <w:rPr>
                                <w:rFonts w:eastAsia="Calibri" w:cs="Calibri"/>
                                <w:color w:val="000000"/>
                                <w:sz w:val="24"/>
                              </w:rPr>
                              <w:t xml:space="preserve"> Head of School </w:t>
                            </w:r>
                            <w:r>
                              <w:rPr>
                                <w:rFonts w:eastAsia="Calibri" w:cs="Calibri"/>
                                <w:color w:val="000000"/>
                                <w:sz w:val="24"/>
                              </w:rPr>
                              <w:t xml:space="preserve">and HR </w:t>
                            </w:r>
                            <w:r w:rsidRPr="006B4FFB">
                              <w:rPr>
                                <w:rFonts w:eastAsia="Calibri" w:cs="Calibri"/>
                                <w:color w:val="000000"/>
                                <w:sz w:val="24"/>
                              </w:rPr>
                              <w:t xml:space="preserve">driven initiative to </w:t>
                            </w:r>
                            <w:r>
                              <w:rPr>
                                <w:rFonts w:eastAsia="Calibri" w:cs="Calibri"/>
                                <w:color w:val="000000"/>
                                <w:sz w:val="24"/>
                              </w:rPr>
                              <w:t>ensure that all staff with a role in Recruitment complete the mandatory Recruitment and Selection module by the end of 2018</w:t>
                            </w:r>
                          </w:p>
                          <w:p w14:paraId="2322EB94" w14:textId="3588089C" w:rsidR="005D26EA" w:rsidRPr="00235BC0" w:rsidRDefault="005D26EA" w:rsidP="00C46265">
                            <w:pPr>
                              <w:spacing w:before="120"/>
                              <w:rPr>
                                <w:rFonts w:eastAsia="Calibri" w:cs="Calibri"/>
                                <w:color w:val="000000"/>
                                <w:sz w:val="24"/>
                              </w:rPr>
                            </w:pPr>
                            <w:r w:rsidRPr="00235BC0">
                              <w:rPr>
                                <w:rFonts w:eastAsia="Calibri" w:cs="Calibri"/>
                                <w:b/>
                                <w:color w:val="000000"/>
                                <w:sz w:val="24"/>
                              </w:rPr>
                              <w:t>SAP 5.</w:t>
                            </w:r>
                            <w:r>
                              <w:rPr>
                                <w:rFonts w:eastAsia="Calibri" w:cs="Calibri"/>
                                <w:b/>
                                <w:color w:val="000000"/>
                                <w:sz w:val="24"/>
                              </w:rPr>
                              <w:t>1.3:</w:t>
                            </w:r>
                            <w:r>
                              <w:rPr>
                                <w:rFonts w:eastAsia="Calibri" w:cs="Calibri"/>
                                <w:color w:val="000000"/>
                                <w:sz w:val="24"/>
                              </w:rPr>
                              <w:t xml:space="preserve"> Implement a</w:t>
                            </w:r>
                            <w:r w:rsidRPr="006B4FFB">
                              <w:rPr>
                                <w:rFonts w:eastAsia="Calibri" w:cs="Calibri"/>
                                <w:color w:val="000000"/>
                                <w:sz w:val="24"/>
                              </w:rPr>
                              <w:t xml:space="preserve"> Head of School </w:t>
                            </w:r>
                            <w:r>
                              <w:rPr>
                                <w:rFonts w:eastAsia="Calibri" w:cs="Calibri"/>
                                <w:color w:val="000000"/>
                                <w:sz w:val="24"/>
                              </w:rPr>
                              <w:t xml:space="preserve">and HR </w:t>
                            </w:r>
                            <w:r w:rsidRPr="006B4FFB">
                              <w:rPr>
                                <w:rFonts w:eastAsia="Calibri" w:cs="Calibri"/>
                                <w:color w:val="000000"/>
                                <w:sz w:val="24"/>
                              </w:rPr>
                              <w:t xml:space="preserve">driven initiative to </w:t>
                            </w:r>
                            <w:r>
                              <w:rPr>
                                <w:rFonts w:eastAsia="Calibri" w:cs="Calibri"/>
                                <w:color w:val="000000"/>
                                <w:sz w:val="24"/>
                              </w:rPr>
                              <w:t>ensure all staff involved in recruitment and promotion selection complete the Unconscious Bias training module prior to the 2019 promotion process</w:t>
                            </w:r>
                          </w:p>
                          <w:p w14:paraId="52A4EE76" w14:textId="369ABFBE" w:rsidR="005D26EA" w:rsidRPr="00E60DEE" w:rsidRDefault="005D26EA" w:rsidP="00C46265">
                            <w:pPr>
                              <w:spacing w:before="120"/>
                              <w:rPr>
                                <w:rFonts w:eastAsia="Calibri"/>
                                <w:color w:val="000000"/>
                                <w:sz w:val="24"/>
                              </w:rPr>
                            </w:pPr>
                            <w:r>
                              <w:rPr>
                                <w:rFonts w:eastAsia="Calibri"/>
                                <w:b/>
                                <w:color w:val="000000"/>
                                <w:sz w:val="24"/>
                              </w:rPr>
                              <w:t>SAP 5.</w:t>
                            </w:r>
                            <w:r>
                              <w:rPr>
                                <w:rFonts w:eastAsia="Calibri" w:cs="Calibri"/>
                                <w:b/>
                                <w:color w:val="000000"/>
                                <w:sz w:val="24"/>
                              </w:rPr>
                              <w:t>1.</w:t>
                            </w:r>
                            <w:r>
                              <w:rPr>
                                <w:rFonts w:eastAsia="Calibri"/>
                                <w:b/>
                                <w:color w:val="000000"/>
                                <w:sz w:val="24"/>
                              </w:rPr>
                              <w:t xml:space="preserve">4: </w:t>
                            </w:r>
                            <w:r>
                              <w:rPr>
                                <w:rFonts w:eastAsia="Calibri"/>
                                <w:color w:val="000000"/>
                                <w:sz w:val="24"/>
                              </w:rPr>
                              <w:t>Require</w:t>
                            </w:r>
                            <w:r w:rsidRPr="00991D56">
                              <w:rPr>
                                <w:rFonts w:eastAsia="Calibri"/>
                                <w:color w:val="000000"/>
                                <w:sz w:val="24"/>
                              </w:rPr>
                              <w:t xml:space="preserve"> male and female representation on all interview panels within SLS from July 2018</w:t>
                            </w:r>
                            <w:r>
                              <w:rPr>
                                <w:rFonts w:eastAsia="Calibri"/>
                                <w:color w:val="000000"/>
                                <w:sz w:val="24"/>
                              </w:rPr>
                              <w:br/>
                            </w:r>
                            <w:r w:rsidRPr="008F6E7A">
                              <w:rPr>
                                <w:rFonts w:eastAsia="Calibri" w:cs="Calibri"/>
                                <w:color w:val="000000"/>
                                <w:sz w:val="16"/>
                              </w:rPr>
                              <w:br/>
                            </w:r>
                            <w:r w:rsidRPr="00286140">
                              <w:rPr>
                                <w:rFonts w:eastAsia="Calibri" w:cs="Calibri"/>
                                <w:b/>
                                <w:color w:val="000000"/>
                                <w:sz w:val="24"/>
                              </w:rPr>
                              <w:t>SAP 5.</w:t>
                            </w:r>
                            <w:r>
                              <w:rPr>
                                <w:rFonts w:eastAsia="Calibri" w:cs="Calibri"/>
                                <w:b/>
                                <w:color w:val="000000"/>
                                <w:sz w:val="24"/>
                              </w:rPr>
                              <w:t>1.5</w:t>
                            </w:r>
                            <w:r w:rsidRPr="00286140">
                              <w:rPr>
                                <w:rFonts w:eastAsia="Calibri" w:cs="Calibri"/>
                                <w:b/>
                                <w:color w:val="000000"/>
                                <w:sz w:val="24"/>
                              </w:rPr>
                              <w:t>:</w:t>
                            </w:r>
                            <w:r>
                              <w:rPr>
                                <w:rFonts w:eastAsia="Calibri" w:cs="Calibri"/>
                                <w:color w:val="000000"/>
                                <w:sz w:val="24"/>
                              </w:rPr>
                              <w:t xml:space="preserve"> I</w:t>
                            </w:r>
                            <w:r w:rsidRPr="00286140">
                              <w:rPr>
                                <w:rFonts w:eastAsia="Calibri" w:cs="Calibri"/>
                                <w:color w:val="000000"/>
                                <w:sz w:val="24"/>
                              </w:rPr>
                              <w:t>nclude junior members of staff as observers to interview panels as part of their ongoing training and development and to allow for a wider pool of panellists</w:t>
                            </w:r>
                            <w:r>
                              <w:rPr>
                                <w:rFonts w:eastAsia="Calibri" w:cs="Calibri"/>
                                <w:color w:val="000000"/>
                                <w:sz w:val="24"/>
                              </w:rPr>
                              <w:t xml:space="preserve"> in future rounds of interviews.</w:t>
                            </w:r>
                          </w:p>
                          <w:p w14:paraId="1C5D072D" w14:textId="77777777" w:rsidR="005D26EA" w:rsidRPr="00106092" w:rsidRDefault="005D26EA" w:rsidP="00C46265">
                            <w:pPr>
                              <w:spacing w:before="120"/>
                              <w:rPr>
                                <w:rFonts w:eastAsia="Calibri"/>
                                <w:b/>
                                <w:color w:val="000000"/>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F48111" id="Text Box 16" o:spid="_x0000_s1046" type="#_x0000_t202" style="position:absolute;margin-left:1.3pt;margin-top:18.35pt;width:434.25pt;height:289pt;z-index:25234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" fillcolor="#aed9ff" strokecolor="windowText">
                <v:fill opacity="32896f"/>
                <v:textbox>
                  <w:txbxContent>
                    <w:p w14:paraId="23E87FAE" w14:textId="02625253" w:rsidR="005D26EA" w:rsidRDefault="005D26EA" w:rsidP="00C46265">
                      <w:pPr>
                        <w:spacing w:before="120"/>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66881693" w14:textId="32F7AC3D" w:rsidR="005D26EA" w:rsidRDefault="005D26EA" w:rsidP="00C46265">
                      <w:pPr>
                        <w:spacing w:before="120"/>
                        <w:rPr>
                          <w:rFonts w:eastAsia="Calibri" w:cs="Calibri"/>
                          <w:b/>
                          <w:color w:val="000000"/>
                          <w:sz w:val="24"/>
                        </w:rPr>
                      </w:pPr>
                      <w:r w:rsidRPr="00286140">
                        <w:rPr>
                          <w:rFonts w:eastAsia="Calibri" w:cs="Calibri"/>
                          <w:b/>
                          <w:color w:val="000000"/>
                          <w:sz w:val="24"/>
                        </w:rPr>
                        <w:t>SAP 5.</w:t>
                      </w:r>
                      <w:r>
                        <w:rPr>
                          <w:rFonts w:eastAsia="Calibri" w:cs="Calibri"/>
                          <w:b/>
                          <w:color w:val="000000"/>
                          <w:sz w:val="24"/>
                        </w:rPr>
                        <w:t>1.1</w:t>
                      </w:r>
                      <w:r w:rsidRPr="00286140">
                        <w:rPr>
                          <w:rFonts w:eastAsia="Calibri" w:cs="Calibri"/>
                          <w:color w:val="000000"/>
                          <w:sz w:val="24"/>
                        </w:rPr>
                        <w:t>:</w:t>
                      </w:r>
                      <w:r w:rsidRPr="0010545F">
                        <w:rPr>
                          <w:rFonts w:eastAsia="Calibri" w:cs="Calibri"/>
                          <w:color w:val="000000"/>
                          <w:sz w:val="24"/>
                        </w:rPr>
                        <w:t xml:space="preserve"> </w:t>
                      </w:r>
                      <w:r w:rsidRPr="00A93BAA">
                        <w:rPr>
                          <w:rFonts w:eastAsia="Calibri" w:cs="Calibri"/>
                          <w:color w:val="000000"/>
                          <w:sz w:val="24"/>
                        </w:rPr>
                        <w:t>Develop a range of case studies on our recruitment webpages showcasing recently recruited females to SLS, what attracted them to the department and their experience since taking up their appointment.</w:t>
                      </w:r>
                    </w:p>
                    <w:p w14:paraId="2976EE69" w14:textId="1E102DD0" w:rsidR="005D26EA" w:rsidRDefault="005D26EA" w:rsidP="00C46265">
                      <w:pPr>
                        <w:spacing w:before="120"/>
                        <w:rPr>
                          <w:rFonts w:eastAsia="Calibri" w:cs="Calibri"/>
                          <w:color w:val="000000"/>
                          <w:sz w:val="24"/>
                        </w:rPr>
                      </w:pPr>
                      <w:r>
                        <w:rPr>
                          <w:rFonts w:eastAsia="Calibri" w:cs="Calibri"/>
                          <w:b/>
                          <w:color w:val="000000"/>
                          <w:sz w:val="24"/>
                        </w:rPr>
                        <w:t>SAP 5.1.2</w:t>
                      </w:r>
                      <w:r w:rsidRPr="0099327C">
                        <w:rPr>
                          <w:rFonts w:eastAsia="Calibri" w:cs="Calibri"/>
                          <w:b/>
                          <w:color w:val="000000"/>
                          <w:sz w:val="24"/>
                        </w:rPr>
                        <w:t>:</w:t>
                      </w:r>
                      <w:r>
                        <w:rPr>
                          <w:rFonts w:eastAsia="Calibri" w:cs="Calibri"/>
                          <w:color w:val="000000"/>
                        </w:rPr>
                        <w:t xml:space="preserve"> </w:t>
                      </w:r>
                      <w:r>
                        <w:rPr>
                          <w:rFonts w:eastAsia="Calibri" w:cs="Calibri"/>
                          <w:color w:val="000000"/>
                          <w:sz w:val="24"/>
                        </w:rPr>
                        <w:t>Implement a</w:t>
                      </w:r>
                      <w:r w:rsidRPr="006B4FFB">
                        <w:rPr>
                          <w:rFonts w:eastAsia="Calibri" w:cs="Calibri"/>
                          <w:color w:val="000000"/>
                          <w:sz w:val="24"/>
                        </w:rPr>
                        <w:t xml:space="preserve"> Head of School </w:t>
                      </w:r>
                      <w:r>
                        <w:rPr>
                          <w:rFonts w:eastAsia="Calibri" w:cs="Calibri"/>
                          <w:color w:val="000000"/>
                          <w:sz w:val="24"/>
                        </w:rPr>
                        <w:t xml:space="preserve">and HR </w:t>
                      </w:r>
                      <w:r w:rsidRPr="006B4FFB">
                        <w:rPr>
                          <w:rFonts w:eastAsia="Calibri" w:cs="Calibri"/>
                          <w:color w:val="000000"/>
                          <w:sz w:val="24"/>
                        </w:rPr>
                        <w:t xml:space="preserve">driven initiative to </w:t>
                      </w:r>
                      <w:r>
                        <w:rPr>
                          <w:rFonts w:eastAsia="Calibri" w:cs="Calibri"/>
                          <w:color w:val="000000"/>
                          <w:sz w:val="24"/>
                        </w:rPr>
                        <w:t>ensure that all staff with a role in Recruitment complete the mandatory Recruitment and Selection module by the end of 2018</w:t>
                      </w:r>
                    </w:p>
                    <w:p w14:paraId="2322EB94" w14:textId="3588089C" w:rsidR="005D26EA" w:rsidRPr="00235BC0" w:rsidRDefault="005D26EA" w:rsidP="00C46265">
                      <w:pPr>
                        <w:spacing w:before="120"/>
                        <w:rPr>
                          <w:rFonts w:eastAsia="Calibri" w:cs="Calibri"/>
                          <w:color w:val="000000"/>
                          <w:sz w:val="24"/>
                        </w:rPr>
                      </w:pPr>
                      <w:r w:rsidRPr="00235BC0">
                        <w:rPr>
                          <w:rFonts w:eastAsia="Calibri" w:cs="Calibri"/>
                          <w:b/>
                          <w:color w:val="000000"/>
                          <w:sz w:val="24"/>
                        </w:rPr>
                        <w:t>SAP 5.</w:t>
                      </w:r>
                      <w:r>
                        <w:rPr>
                          <w:rFonts w:eastAsia="Calibri" w:cs="Calibri"/>
                          <w:b/>
                          <w:color w:val="000000"/>
                          <w:sz w:val="24"/>
                        </w:rPr>
                        <w:t>1.3:</w:t>
                      </w:r>
                      <w:r>
                        <w:rPr>
                          <w:rFonts w:eastAsia="Calibri" w:cs="Calibri"/>
                          <w:color w:val="000000"/>
                          <w:sz w:val="24"/>
                        </w:rPr>
                        <w:t xml:space="preserve"> Implement a</w:t>
                      </w:r>
                      <w:r w:rsidRPr="006B4FFB">
                        <w:rPr>
                          <w:rFonts w:eastAsia="Calibri" w:cs="Calibri"/>
                          <w:color w:val="000000"/>
                          <w:sz w:val="24"/>
                        </w:rPr>
                        <w:t xml:space="preserve"> Head of School </w:t>
                      </w:r>
                      <w:r>
                        <w:rPr>
                          <w:rFonts w:eastAsia="Calibri" w:cs="Calibri"/>
                          <w:color w:val="000000"/>
                          <w:sz w:val="24"/>
                        </w:rPr>
                        <w:t xml:space="preserve">and HR </w:t>
                      </w:r>
                      <w:r w:rsidRPr="006B4FFB">
                        <w:rPr>
                          <w:rFonts w:eastAsia="Calibri" w:cs="Calibri"/>
                          <w:color w:val="000000"/>
                          <w:sz w:val="24"/>
                        </w:rPr>
                        <w:t xml:space="preserve">driven initiative to </w:t>
                      </w:r>
                      <w:r>
                        <w:rPr>
                          <w:rFonts w:eastAsia="Calibri" w:cs="Calibri"/>
                          <w:color w:val="000000"/>
                          <w:sz w:val="24"/>
                        </w:rPr>
                        <w:t>ensure all staff involved in recruitment and promotion selection complete the Unconscious Bias training module prior to the 2019 promotion process</w:t>
                      </w:r>
                    </w:p>
                    <w:p w14:paraId="52A4EE76" w14:textId="369ABFBE" w:rsidR="005D26EA" w:rsidRPr="00E60DEE" w:rsidRDefault="005D26EA" w:rsidP="00C46265">
                      <w:pPr>
                        <w:spacing w:before="120"/>
                        <w:rPr>
                          <w:rFonts w:eastAsia="Calibri"/>
                          <w:color w:val="000000"/>
                          <w:sz w:val="24"/>
                        </w:rPr>
                      </w:pPr>
                      <w:r>
                        <w:rPr>
                          <w:rFonts w:eastAsia="Calibri"/>
                          <w:b/>
                          <w:color w:val="000000"/>
                          <w:sz w:val="24"/>
                        </w:rPr>
                        <w:t>SAP 5.</w:t>
                      </w:r>
                      <w:r>
                        <w:rPr>
                          <w:rFonts w:eastAsia="Calibri" w:cs="Calibri"/>
                          <w:b/>
                          <w:color w:val="000000"/>
                          <w:sz w:val="24"/>
                        </w:rPr>
                        <w:t>1.</w:t>
                      </w:r>
                      <w:r>
                        <w:rPr>
                          <w:rFonts w:eastAsia="Calibri"/>
                          <w:b/>
                          <w:color w:val="000000"/>
                          <w:sz w:val="24"/>
                        </w:rPr>
                        <w:t xml:space="preserve">4: </w:t>
                      </w:r>
                      <w:r>
                        <w:rPr>
                          <w:rFonts w:eastAsia="Calibri"/>
                          <w:color w:val="000000"/>
                          <w:sz w:val="24"/>
                        </w:rPr>
                        <w:t>Require</w:t>
                      </w:r>
                      <w:r w:rsidRPr="00991D56">
                        <w:rPr>
                          <w:rFonts w:eastAsia="Calibri"/>
                          <w:color w:val="000000"/>
                          <w:sz w:val="24"/>
                        </w:rPr>
                        <w:t xml:space="preserve"> male and female representation on all interview panels within SLS from July 2018</w:t>
                      </w:r>
                      <w:r>
                        <w:rPr>
                          <w:rFonts w:eastAsia="Calibri"/>
                          <w:color w:val="000000"/>
                          <w:sz w:val="24"/>
                        </w:rPr>
                        <w:br/>
                      </w:r>
                      <w:r w:rsidRPr="008F6E7A">
                        <w:rPr>
                          <w:rFonts w:eastAsia="Calibri" w:cs="Calibri"/>
                          <w:color w:val="000000"/>
                          <w:sz w:val="16"/>
                        </w:rPr>
                        <w:br/>
                      </w:r>
                      <w:r w:rsidRPr="00286140">
                        <w:rPr>
                          <w:rFonts w:eastAsia="Calibri" w:cs="Calibri"/>
                          <w:b/>
                          <w:color w:val="000000"/>
                          <w:sz w:val="24"/>
                        </w:rPr>
                        <w:t>SAP 5.</w:t>
                      </w:r>
                      <w:r>
                        <w:rPr>
                          <w:rFonts w:eastAsia="Calibri" w:cs="Calibri"/>
                          <w:b/>
                          <w:color w:val="000000"/>
                          <w:sz w:val="24"/>
                        </w:rPr>
                        <w:t>1.5</w:t>
                      </w:r>
                      <w:r w:rsidRPr="00286140">
                        <w:rPr>
                          <w:rFonts w:eastAsia="Calibri" w:cs="Calibri"/>
                          <w:b/>
                          <w:color w:val="000000"/>
                          <w:sz w:val="24"/>
                        </w:rPr>
                        <w:t>:</w:t>
                      </w:r>
                      <w:r>
                        <w:rPr>
                          <w:rFonts w:eastAsia="Calibri" w:cs="Calibri"/>
                          <w:color w:val="000000"/>
                          <w:sz w:val="24"/>
                        </w:rPr>
                        <w:t xml:space="preserve"> I</w:t>
                      </w:r>
                      <w:r w:rsidRPr="00286140">
                        <w:rPr>
                          <w:rFonts w:eastAsia="Calibri" w:cs="Calibri"/>
                          <w:color w:val="000000"/>
                          <w:sz w:val="24"/>
                        </w:rPr>
                        <w:t>nclude junior members of staff as observers to interview panels as part of their ongoing training and development and to allow for a wider pool of panellists</w:t>
                      </w:r>
                      <w:r>
                        <w:rPr>
                          <w:rFonts w:eastAsia="Calibri" w:cs="Calibri"/>
                          <w:color w:val="000000"/>
                          <w:sz w:val="24"/>
                        </w:rPr>
                        <w:t xml:space="preserve"> in future rounds of interviews.</w:t>
                      </w:r>
                    </w:p>
                    <w:p w14:paraId="1C5D072D" w14:textId="77777777" w:rsidR="005D26EA" w:rsidRPr="00106092" w:rsidRDefault="005D26EA" w:rsidP="00C46265">
                      <w:pPr>
                        <w:spacing w:before="120"/>
                        <w:rPr>
                          <w:rFonts w:eastAsia="Calibri"/>
                          <w:b/>
                          <w:color w:val="000000"/>
                          <w:sz w:val="24"/>
                        </w:rPr>
                      </w:pPr>
                    </w:p>
                  </w:txbxContent>
                </v:textbox>
                <w10:wrap type="square" anchorx="margin"/>
              </v:shape>
            </w:pict>
          </mc:Fallback>
        </mc:AlternateContent>
      </w:r>
    </w:p>
    <w:p w14:paraId="6CF6F30A" w14:textId="77777777" w:rsidR="00100010" w:rsidRPr="00106225" w:rsidRDefault="00100010" w:rsidP="008877C8">
      <w:pPr>
        <w:spacing w:after="160" w:line="257" w:lineRule="auto"/>
        <w:rPr>
          <w:rFonts w:eastAsia="Georgia" w:cs="Calibri"/>
          <w:noProof/>
          <w:sz w:val="24"/>
          <w:lang w:val="en-US"/>
        </w:rPr>
      </w:pPr>
    </w:p>
    <w:p w14:paraId="6A37AC8D" w14:textId="4142461D" w:rsidR="007A3C77" w:rsidRPr="00106225" w:rsidRDefault="00245EEA" w:rsidP="007A3C77">
      <w:pPr>
        <w:spacing w:after="160" w:line="257" w:lineRule="auto"/>
        <w:rPr>
          <w:rFonts w:eastAsia="Calibri" w:cs="Calibri"/>
          <w:color w:val="000000"/>
          <w:sz w:val="24"/>
        </w:rPr>
      </w:pPr>
      <w:r w:rsidRPr="00106225">
        <w:rPr>
          <w:rFonts w:eastAsia="Georgia" w:cs="Calibri"/>
          <w:noProof/>
          <w:color w:val="000000"/>
          <w:sz w:val="24"/>
          <w:lang w:eastAsia="en-GB"/>
        </w:rPr>
        <mc:AlternateContent>
          <mc:Choice Requires="wps">
            <w:drawing>
              <wp:anchor distT="45720" distB="45720" distL="114300" distR="114300" simplePos="0" relativeHeight="251968512" behindDoc="0" locked="0" layoutInCell="1" allowOverlap="1" wp14:anchorId="22A408B3" wp14:editId="1B4F19CE">
                <wp:simplePos x="0" y="0"/>
                <wp:positionH relativeFrom="margin">
                  <wp:align>right</wp:align>
                </wp:positionH>
                <wp:positionV relativeFrom="paragraph">
                  <wp:posOffset>16510</wp:posOffset>
                </wp:positionV>
                <wp:extent cx="5532120" cy="375920"/>
                <wp:effectExtent l="0" t="0" r="11430" b="24130"/>
                <wp:wrapSquare wrapText="bothSides"/>
                <wp:docPr id="2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2120" cy="375920"/>
                        </a:xfrm>
                        <a:prstGeom prst="rect">
                          <a:avLst/>
                        </a:prstGeom>
                        <a:solidFill>
                          <a:sysClr val="window" lastClr="FFFFFF">
                            <a:lumMod val="75000"/>
                          </a:sysClr>
                        </a:solidFill>
                        <a:ln w="9525">
                          <a:solidFill>
                            <a:srgbClr val="000000"/>
                          </a:solidFill>
                          <a:miter lim="800000"/>
                          <a:headEnd/>
                          <a:tailEnd/>
                        </a:ln>
                      </wps:spPr>
                      <wps:txbx>
                        <w:txbxContent>
                          <w:p w14:paraId="3DF30C45" w14:textId="16A7FBE3" w:rsidR="005D26EA" w:rsidRPr="00C7624A" w:rsidRDefault="005D26EA" w:rsidP="00AF7B69">
                            <w:pPr>
                              <w:pStyle w:val="Heading30"/>
                              <w:rPr>
                                <w:color w:val="000000" w:themeColor="background2"/>
                              </w:rPr>
                            </w:pPr>
                            <w:r w:rsidRPr="00C7624A">
                              <w:rPr>
                                <w:color w:val="000000" w:themeColor="background2"/>
                              </w:rPr>
                              <w:t xml:space="preserve">Induction </w:t>
                            </w:r>
                          </w:p>
                          <w:p w14:paraId="302A8FAE" w14:textId="77777777" w:rsidR="005D26EA" w:rsidRPr="00C7624A" w:rsidRDefault="005D26EA" w:rsidP="008877C8">
                            <w:pPr>
                              <w:pStyle w:val="Heading4"/>
                              <w:spacing w:line="240" w:lineRule="auto"/>
                              <w:ind w:left="567" w:firstLine="0"/>
                              <w:rPr>
                                <w:color w:val="000000" w:themeColor="background2"/>
                              </w:rPr>
                            </w:pPr>
                          </w:p>
                          <w:p w14:paraId="6BD6CD2A" w14:textId="77777777" w:rsidR="005D26EA" w:rsidRPr="00C7624A" w:rsidRDefault="005D26EA" w:rsidP="008877C8">
                            <w:pPr>
                              <w:rPr>
                                <w:color w:val="000000" w:themeColor="backgroun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A408B3" id="_x0000_s1047" type="#_x0000_t202" style="position:absolute;margin-left:384.4pt;margin-top:1.3pt;width:435.6pt;height:29.6pt;z-index:2519685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" fillcolor="#bfbfbf">
                <v:textbox>
                  <w:txbxContent>
                    <w:p w14:paraId="3DF30C45" w14:textId="16A7FBE3" w:rsidR="005D26EA" w:rsidRPr="00C7624A" w:rsidRDefault="005D26EA" w:rsidP="00AF7B69">
                      <w:pPr>
                        <w:pStyle w:val="Heading30"/>
                        <w:rPr>
                          <w:color w:val="000000" w:themeColor="background2"/>
                        </w:rPr>
                      </w:pPr>
                      <w:r w:rsidRPr="00C7624A">
                        <w:rPr>
                          <w:color w:val="000000" w:themeColor="background2"/>
                        </w:rPr>
                        <w:t xml:space="preserve">Induction </w:t>
                      </w:r>
                    </w:p>
                    <w:p w14:paraId="302A8FAE" w14:textId="77777777" w:rsidR="005D26EA" w:rsidRPr="00C7624A" w:rsidRDefault="005D26EA" w:rsidP="008877C8">
                      <w:pPr>
                        <w:pStyle w:val="Heading4"/>
                        <w:spacing w:line="240" w:lineRule="auto"/>
                        <w:ind w:left="567" w:firstLine="0"/>
                        <w:rPr>
                          <w:color w:val="000000" w:themeColor="background2"/>
                        </w:rPr>
                      </w:pPr>
                    </w:p>
                    <w:p w14:paraId="6BD6CD2A" w14:textId="77777777" w:rsidR="005D26EA" w:rsidRPr="00C7624A" w:rsidRDefault="005D26EA" w:rsidP="008877C8">
                      <w:pPr>
                        <w:rPr>
                          <w:color w:val="000000" w:themeColor="background2"/>
                        </w:rPr>
                      </w:pPr>
                    </w:p>
                  </w:txbxContent>
                </v:textbox>
                <w10:wrap type="square" anchorx="margin"/>
              </v:shape>
            </w:pict>
          </mc:Fallback>
        </mc:AlternateContent>
      </w:r>
      <w:r w:rsidR="00100010" w:rsidRPr="00106225">
        <w:rPr>
          <w:rFonts w:eastAsia="Calibri" w:cs="Calibri"/>
          <w:color w:val="000000"/>
          <w:sz w:val="24"/>
        </w:rPr>
        <w:t>In</w:t>
      </w:r>
      <w:r w:rsidR="007A3C77" w:rsidRPr="00106225">
        <w:rPr>
          <w:rFonts w:eastAsia="Calibri" w:cs="Calibri"/>
          <w:color w:val="000000"/>
          <w:sz w:val="24"/>
        </w:rPr>
        <w:t xml:space="preserve">duction is crucial to our commitment to ensuring SLS is a welcoming and community focused School. All </w:t>
      </w:r>
      <w:r w:rsidR="00B35129" w:rsidRPr="00106225">
        <w:rPr>
          <w:rFonts w:eastAsia="Calibri" w:cs="Calibri"/>
          <w:color w:val="000000"/>
          <w:sz w:val="24"/>
        </w:rPr>
        <w:t xml:space="preserve">new </w:t>
      </w:r>
      <w:r w:rsidR="007A3C77" w:rsidRPr="00106225">
        <w:rPr>
          <w:rFonts w:eastAsia="Calibri" w:cs="Calibri"/>
          <w:color w:val="000000"/>
          <w:sz w:val="24"/>
        </w:rPr>
        <w:t>SLS staff members</w:t>
      </w:r>
      <w:r w:rsidR="007A3C77" w:rsidRPr="00106225">
        <w:rPr>
          <w:rFonts w:eastAsia="Georgia" w:cs="Calibri"/>
          <w:sz w:val="24"/>
          <w:lang w:val="en-US"/>
        </w:rPr>
        <w:t xml:space="preserve"> </w:t>
      </w:r>
      <w:r w:rsidR="007A3C77" w:rsidRPr="00106225">
        <w:rPr>
          <w:rFonts w:eastAsia="Calibri" w:cs="Calibri"/>
          <w:color w:val="000000"/>
          <w:sz w:val="24"/>
        </w:rPr>
        <w:t xml:space="preserve">are sent a welcome email from SLS HR team providing them with information about their first day and links to essential information. In 2017 we responded to staff feedback by developing an induction booklet, which contains key information including: </w:t>
      </w:r>
    </w:p>
    <w:p w14:paraId="74E389B7" w14:textId="77777777" w:rsidR="007A3C77" w:rsidRPr="00106225" w:rsidRDefault="007A3C77" w:rsidP="00516E57">
      <w:pPr>
        <w:numPr>
          <w:ilvl w:val="0"/>
          <w:numId w:val="8"/>
        </w:numPr>
        <w:spacing w:before="0" w:after="160" w:line="256" w:lineRule="auto"/>
        <w:contextualSpacing/>
        <w:rPr>
          <w:rFonts w:eastAsia="Calibri" w:cs="Calibri"/>
          <w:color w:val="000000"/>
          <w:sz w:val="24"/>
        </w:rPr>
      </w:pPr>
      <w:r w:rsidRPr="00106225">
        <w:rPr>
          <w:rFonts w:eastAsia="Calibri" w:cs="Calibri"/>
          <w:color w:val="000000"/>
          <w:sz w:val="24"/>
        </w:rPr>
        <w:t>Health and Safety</w:t>
      </w:r>
    </w:p>
    <w:p w14:paraId="72C0D749" w14:textId="78284F48" w:rsidR="007A3C77" w:rsidRPr="00106225" w:rsidRDefault="008A5ED1" w:rsidP="00516E57">
      <w:pPr>
        <w:numPr>
          <w:ilvl w:val="0"/>
          <w:numId w:val="8"/>
        </w:numPr>
        <w:spacing w:before="0" w:after="160" w:line="256" w:lineRule="auto"/>
        <w:contextualSpacing/>
        <w:rPr>
          <w:rFonts w:eastAsia="Calibri" w:cs="Calibri"/>
          <w:color w:val="000000"/>
          <w:sz w:val="24"/>
        </w:rPr>
      </w:pPr>
      <w:r>
        <w:rPr>
          <w:rFonts w:eastAsia="Calibri" w:cs="Calibri"/>
          <w:color w:val="000000"/>
          <w:sz w:val="24"/>
        </w:rPr>
        <w:t>UoW Diversity in the Workplace Policy,</w:t>
      </w:r>
      <w:r w:rsidR="007A3C77" w:rsidRPr="00106225">
        <w:rPr>
          <w:rFonts w:eastAsia="Calibri" w:cs="Calibri"/>
          <w:color w:val="000000"/>
          <w:sz w:val="24"/>
        </w:rPr>
        <w:t xml:space="preserve"> Dignity at Warwick Policy and mandatory Diversity in the Workplace Module</w:t>
      </w:r>
    </w:p>
    <w:p w14:paraId="6B0FF145" w14:textId="77777777" w:rsidR="007A3C77" w:rsidRPr="00106225" w:rsidRDefault="007A3C77" w:rsidP="00516E57">
      <w:pPr>
        <w:numPr>
          <w:ilvl w:val="0"/>
          <w:numId w:val="8"/>
        </w:numPr>
        <w:spacing w:before="0" w:after="160" w:line="256" w:lineRule="auto"/>
        <w:contextualSpacing/>
        <w:rPr>
          <w:rFonts w:eastAsia="Calibri" w:cs="Calibri"/>
          <w:color w:val="000000"/>
          <w:sz w:val="24"/>
        </w:rPr>
      </w:pPr>
      <w:r w:rsidRPr="00106225">
        <w:rPr>
          <w:rFonts w:eastAsia="Calibri" w:cs="Calibri"/>
          <w:color w:val="000000"/>
          <w:sz w:val="24"/>
        </w:rPr>
        <w:t>AS principles and our commitments to and inclusive culture</w:t>
      </w:r>
      <w:r w:rsidRPr="00106225">
        <w:rPr>
          <w:rFonts w:eastAsia="Calibri" w:cs="Calibri"/>
          <w:color w:val="000000"/>
          <w:sz w:val="24"/>
        </w:rPr>
        <w:br/>
      </w:r>
    </w:p>
    <w:p w14:paraId="5DA7D7AE" w14:textId="037DBDBA" w:rsidR="007A3C77" w:rsidRPr="00106225" w:rsidRDefault="007A3C77" w:rsidP="00000CC2">
      <w:pPr>
        <w:spacing w:before="0" w:after="120" w:line="240" w:lineRule="auto"/>
        <w:rPr>
          <w:rFonts w:eastAsia="Calibri" w:cs="Calibri"/>
          <w:color w:val="000000"/>
          <w:sz w:val="24"/>
        </w:rPr>
      </w:pPr>
      <w:r w:rsidRPr="00106225">
        <w:rPr>
          <w:rFonts w:eastAsia="Calibri" w:cs="Calibri"/>
          <w:color w:val="000000"/>
          <w:sz w:val="24"/>
        </w:rPr>
        <w:t xml:space="preserve">All staff are welcomed by the HR team through an induction meeting, providing key information on SLS structure, key staff members; and first aiders. An introductory email is sent to the whole School, which contains a synopsis of the new staff member’s role, and their photo. This facilitates quick integration into SLS. Staff are also encouraged to attend the UoW Welcome Meeting which introduces areas such as the Library, Sports Centre, Arts Centre, IT Services and the E,D </w:t>
      </w:r>
      <w:r w:rsidR="008A5ED1">
        <w:rPr>
          <w:rFonts w:eastAsia="Calibri" w:cs="Calibri"/>
          <w:color w:val="000000"/>
          <w:sz w:val="24"/>
        </w:rPr>
        <w:t>&amp;</w:t>
      </w:r>
      <w:r w:rsidRPr="00106225">
        <w:rPr>
          <w:rFonts w:eastAsia="Calibri" w:cs="Calibri"/>
          <w:color w:val="000000"/>
          <w:sz w:val="24"/>
        </w:rPr>
        <w:t xml:space="preserve"> I team. </w:t>
      </w:r>
      <w:r w:rsidR="00000CC2" w:rsidRPr="00106225">
        <w:rPr>
          <w:rFonts w:eastAsia="Calibri" w:cs="Calibri"/>
          <w:color w:val="000000"/>
          <w:sz w:val="24"/>
        </w:rPr>
        <w:t xml:space="preserve">UoW has extensive opportunities for mentoring, coaching and job shadowing along with a programme of Inspiring Women talks by speakers from a range of sector and external job roles. </w:t>
      </w:r>
    </w:p>
    <w:p w14:paraId="0B0A128B" w14:textId="23CDC054" w:rsidR="007A3C77" w:rsidRPr="00106225" w:rsidRDefault="007A3C77" w:rsidP="007A3C77">
      <w:pPr>
        <w:spacing w:before="0" w:after="120" w:line="240" w:lineRule="auto"/>
        <w:rPr>
          <w:rFonts w:eastAsia="Calibri" w:cs="Calibri"/>
          <w:color w:val="000000"/>
          <w:sz w:val="24"/>
        </w:rPr>
      </w:pPr>
      <w:r w:rsidRPr="00106225">
        <w:rPr>
          <w:rFonts w:eastAsia="Calibri" w:cs="Calibri"/>
          <w:color w:val="000000"/>
          <w:sz w:val="24"/>
        </w:rPr>
        <w:lastRenderedPageBreak/>
        <w:t xml:space="preserve">Line managers then take over induction, introducing key staff a tour of SLS and discussion regarding training/support required. For academic staff, line managers also provide a review of laboratory Health and Safety, including a review of H&amp;S and COSSH forms. </w:t>
      </w:r>
    </w:p>
    <w:p w14:paraId="1C761A4B" w14:textId="61D14BE6" w:rsidR="007A3C77" w:rsidRPr="00106225" w:rsidRDefault="007A3C77" w:rsidP="007A3C77">
      <w:pPr>
        <w:spacing w:before="0" w:after="120" w:line="240" w:lineRule="auto"/>
        <w:rPr>
          <w:rFonts w:eastAsia="Calibri" w:cs="Calibri"/>
          <w:color w:val="000000"/>
          <w:sz w:val="24"/>
        </w:rPr>
      </w:pPr>
      <w:r w:rsidRPr="00106225">
        <w:rPr>
          <w:rFonts w:eastAsia="Calibri" w:cs="Calibri"/>
          <w:color w:val="000000"/>
          <w:sz w:val="24"/>
        </w:rPr>
        <w:t xml:space="preserve">In 2016, we introduced popular HoS ‘Welcome Coffee Mornings’ for new staff.  These are held once a month and give new and existing staff an opportunity to meet the HoS and other new starters in an informal setting. </w:t>
      </w:r>
    </w:p>
    <w:p w14:paraId="79DB60C5" w14:textId="7A4CE0FA" w:rsidR="007A3C77" w:rsidRPr="00106225" w:rsidRDefault="007A3C77" w:rsidP="007A3C77">
      <w:pPr>
        <w:spacing w:before="0" w:after="120" w:line="240" w:lineRule="auto"/>
        <w:rPr>
          <w:rFonts w:eastAsia="Calibri" w:cs="Calibri"/>
          <w:color w:val="000000"/>
          <w:sz w:val="24"/>
        </w:rPr>
      </w:pPr>
      <w:r w:rsidRPr="00106225">
        <w:rPr>
          <w:rFonts w:eastAsia="Calibri" w:cs="Calibri"/>
          <w:color w:val="000000"/>
          <w:sz w:val="24"/>
        </w:rPr>
        <w:t xml:space="preserve">To enable continuous improvement, we have introduced a short questionnaire for new staff on the induction process. A total of 71 new staff have completed </w:t>
      </w:r>
      <w:r w:rsidR="00C438DE">
        <w:rPr>
          <w:rFonts w:eastAsia="Calibri" w:cs="Calibri"/>
          <w:color w:val="000000"/>
          <w:sz w:val="24"/>
        </w:rPr>
        <w:t xml:space="preserve">this </w:t>
      </w:r>
      <w:r w:rsidRPr="00106225">
        <w:rPr>
          <w:rFonts w:eastAsia="Calibri" w:cs="Calibri"/>
          <w:color w:val="000000"/>
          <w:sz w:val="24"/>
        </w:rPr>
        <w:t xml:space="preserve">and as a result we have introduced improved directions and maps, and more detailed information about support including childcare, flexible working, mentoring and skills development. </w:t>
      </w:r>
    </w:p>
    <w:p w14:paraId="701C683D" w14:textId="56D61038" w:rsidR="007A3C77" w:rsidRPr="00106225" w:rsidRDefault="00913682" w:rsidP="007A3C77">
      <w:pPr>
        <w:spacing w:before="0" w:after="120" w:line="240" w:lineRule="auto"/>
        <w:rPr>
          <w:rFonts w:eastAsia="Calibri" w:cs="Calibri"/>
          <w:color w:val="000000"/>
          <w:sz w:val="24"/>
        </w:rPr>
      </w:pPr>
      <w:r w:rsidRPr="00106225">
        <w:rPr>
          <w:rFonts w:eastAsia="Georgia" w:cs="Calibri"/>
          <w:noProof/>
          <w:sz w:val="24"/>
          <w:lang w:eastAsia="en-GB"/>
        </w:rPr>
        <mc:AlternateContent>
          <mc:Choice Requires="wps">
            <w:drawing>
              <wp:anchor distT="0" distB="0" distL="114300" distR="114300" simplePos="0" relativeHeight="252351488" behindDoc="0" locked="0" layoutInCell="1" allowOverlap="1" wp14:anchorId="5CC7764B" wp14:editId="737CC63A">
                <wp:simplePos x="0" y="0"/>
                <wp:positionH relativeFrom="margin">
                  <wp:posOffset>-40005</wp:posOffset>
                </wp:positionH>
                <wp:positionV relativeFrom="paragraph">
                  <wp:posOffset>650240</wp:posOffset>
                </wp:positionV>
                <wp:extent cx="5553075" cy="2037080"/>
                <wp:effectExtent l="0" t="0" r="9525" b="7620"/>
                <wp:wrapSquare wrapText="bothSides"/>
                <wp:docPr id="89" name="Text Box 89"/>
                <wp:cNvGraphicFramePr/>
                <a:graphic xmlns:a="http://schemas.openxmlformats.org/drawingml/2006/main">
                  <a:graphicData uri="http://schemas.microsoft.com/office/word/2010/wordprocessingShape">
                    <wps:wsp>
                      <wps:cNvSpPr txBox="1"/>
                      <wps:spPr>
                        <a:xfrm>
                          <a:off x="0" y="0"/>
                          <a:ext cx="5553075" cy="2037080"/>
                        </a:xfrm>
                        <a:prstGeom prst="rect">
                          <a:avLst/>
                        </a:prstGeom>
                        <a:solidFill>
                          <a:srgbClr val="003767">
                            <a:lumMod val="20000"/>
                            <a:lumOff val="80000"/>
                            <a:alpha val="50000"/>
                          </a:srgbClr>
                        </a:solidFill>
                        <a:ln>
                          <a:solidFill>
                            <a:sysClr val="windowText" lastClr="000000"/>
                          </a:solidFill>
                        </a:ln>
                        <a:effectLst/>
                      </wps:spPr>
                      <wps:txbx>
                        <w:txbxContent>
                          <w:p w14:paraId="65317B0C" w14:textId="0487A185" w:rsidR="005D26EA" w:rsidRPr="0003608A" w:rsidRDefault="005D26EA" w:rsidP="00913682">
                            <w:pPr>
                              <w:spacing w:before="80"/>
                              <w:rPr>
                                <w:rFonts w:eastAsia="Calibri"/>
                                <w:color w:val="000000"/>
                                <w:sz w:val="24"/>
                              </w:rPr>
                            </w:pPr>
                            <w:r w:rsidRPr="00106092">
                              <w:rPr>
                                <w:rFonts w:eastAsia="Calibri"/>
                                <w:b/>
                                <w:color w:val="000000"/>
                                <w:sz w:val="24"/>
                              </w:rPr>
                              <w:t xml:space="preserve">Silver Action </w:t>
                            </w:r>
                            <w:r>
                              <w:rPr>
                                <w:rFonts w:eastAsia="Calibri"/>
                                <w:b/>
                                <w:color w:val="000000"/>
                                <w:sz w:val="24"/>
                              </w:rPr>
                              <w:t>Plan</w:t>
                            </w:r>
                            <w:r>
                              <w:rPr>
                                <w:rFonts w:eastAsia="Calibri"/>
                                <w:b/>
                                <w:color w:val="000000"/>
                                <w:sz w:val="24"/>
                              </w:rPr>
                              <w:br/>
                            </w:r>
                            <w:r w:rsidRPr="008F6E7A">
                              <w:rPr>
                                <w:rFonts w:eastAsia="Calibri"/>
                                <w:b/>
                                <w:color w:val="000000"/>
                                <w:sz w:val="16"/>
                              </w:rPr>
                              <w:br/>
                            </w:r>
                            <w:r>
                              <w:rPr>
                                <w:rFonts w:eastAsia="Calibri"/>
                                <w:b/>
                                <w:color w:val="000000"/>
                                <w:sz w:val="24"/>
                              </w:rPr>
                              <w:t>SAP 5.</w:t>
                            </w:r>
                            <w:r>
                              <w:rPr>
                                <w:rFonts w:eastAsia="Calibri" w:cs="Calibri"/>
                                <w:b/>
                                <w:color w:val="000000"/>
                                <w:sz w:val="24"/>
                              </w:rPr>
                              <w:t>1.</w:t>
                            </w:r>
                            <w:r>
                              <w:rPr>
                                <w:rFonts w:eastAsia="Calibri"/>
                                <w:b/>
                                <w:color w:val="000000"/>
                                <w:sz w:val="24"/>
                              </w:rPr>
                              <w:t>6</w:t>
                            </w:r>
                            <w:r w:rsidRPr="0003608A">
                              <w:rPr>
                                <w:rFonts w:eastAsia="Calibri"/>
                                <w:color w:val="000000"/>
                                <w:sz w:val="24"/>
                              </w:rPr>
                              <w:t xml:space="preserve">: Revise </w:t>
                            </w:r>
                            <w:r>
                              <w:rPr>
                                <w:rFonts w:eastAsia="Calibri"/>
                                <w:color w:val="000000"/>
                                <w:sz w:val="24"/>
                              </w:rPr>
                              <w:t>current paper-based induction f</w:t>
                            </w:r>
                            <w:r w:rsidRPr="0003608A">
                              <w:rPr>
                                <w:rFonts w:eastAsia="Calibri"/>
                                <w:color w:val="000000"/>
                                <w:sz w:val="24"/>
                              </w:rPr>
                              <w:t>eedback process to a</w:t>
                            </w:r>
                            <w:r>
                              <w:rPr>
                                <w:rFonts w:eastAsia="Calibri"/>
                                <w:color w:val="000000"/>
                                <w:sz w:val="24"/>
                              </w:rPr>
                              <w:t xml:space="preserve"> compulsory </w:t>
                            </w:r>
                            <w:r w:rsidRPr="0003608A">
                              <w:rPr>
                                <w:rFonts w:eastAsia="Calibri"/>
                                <w:color w:val="000000"/>
                                <w:sz w:val="24"/>
                              </w:rPr>
                              <w:t>online form</w:t>
                            </w:r>
                            <w:r>
                              <w:rPr>
                                <w:rFonts w:eastAsia="Calibri"/>
                                <w:color w:val="000000"/>
                                <w:sz w:val="24"/>
                              </w:rPr>
                              <w:t xml:space="preserve"> </w:t>
                            </w:r>
                            <w:r w:rsidRPr="0003608A">
                              <w:rPr>
                                <w:rFonts w:eastAsia="Calibri"/>
                                <w:color w:val="000000"/>
                                <w:sz w:val="24"/>
                              </w:rPr>
                              <w:t>to ensure a full demographic of feedback and improved opportunity for response an</w:t>
                            </w:r>
                            <w:r>
                              <w:rPr>
                                <w:rFonts w:eastAsia="Calibri"/>
                                <w:color w:val="000000"/>
                                <w:sz w:val="24"/>
                              </w:rPr>
                              <w:t>alytics for further enhancement of the induction programme</w:t>
                            </w:r>
                            <w:r>
                              <w:rPr>
                                <w:rFonts w:eastAsia="Calibri"/>
                                <w:color w:val="000000"/>
                                <w:sz w:val="24"/>
                              </w:rPr>
                              <w:br/>
                            </w:r>
                            <w:r w:rsidRPr="008F6E7A">
                              <w:rPr>
                                <w:rFonts w:eastAsia="Calibri"/>
                                <w:color w:val="000000"/>
                                <w:sz w:val="20"/>
                              </w:rPr>
                              <w:br/>
                            </w:r>
                            <w:r>
                              <w:rPr>
                                <w:rFonts w:eastAsia="Calibri"/>
                                <w:b/>
                                <w:color w:val="000000"/>
                                <w:sz w:val="24"/>
                              </w:rPr>
                              <w:t>SAP 5.</w:t>
                            </w:r>
                            <w:r>
                              <w:rPr>
                                <w:rFonts w:eastAsia="Calibri" w:cs="Calibri"/>
                                <w:b/>
                                <w:color w:val="000000"/>
                                <w:sz w:val="24"/>
                              </w:rPr>
                              <w:t>1.</w:t>
                            </w:r>
                            <w:r>
                              <w:rPr>
                                <w:rFonts w:eastAsia="Calibri"/>
                                <w:b/>
                                <w:color w:val="000000"/>
                                <w:sz w:val="24"/>
                              </w:rPr>
                              <w:t>7</w:t>
                            </w:r>
                            <w:r w:rsidRPr="0003608A">
                              <w:rPr>
                                <w:rFonts w:eastAsia="Calibri"/>
                                <w:b/>
                                <w:color w:val="000000"/>
                                <w:sz w:val="24"/>
                              </w:rPr>
                              <w:t>:</w:t>
                            </w:r>
                            <w:r w:rsidRPr="0003608A">
                              <w:rPr>
                                <w:rFonts w:eastAsia="Calibri"/>
                                <w:color w:val="000000"/>
                                <w:sz w:val="24"/>
                              </w:rPr>
                              <w:t xml:space="preserve"> </w:t>
                            </w:r>
                            <w:r w:rsidRPr="00A93BAA">
                              <w:rPr>
                                <w:rFonts w:eastAsia="Calibri"/>
                                <w:color w:val="000000"/>
                                <w:sz w:val="24"/>
                              </w:rPr>
                              <w:t>Develop the induction booklet into an online Virtual Learning Environment (VLE) module to enable completion ahead of arrival and easier links to other training and development modules available online at the institution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C7764B" id="Text Box 89" o:spid="_x0000_s1048" type="#_x0000_t202" style="position:absolute;margin-left:-3.15pt;margin-top:51.2pt;width:437.25pt;height:160.4pt;z-index:25235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" fillcolor="#aed9ff" strokecolor="windowText">
                <v:fill opacity="32896f"/>
                <v:textbox>
                  <w:txbxContent>
                    <w:p w14:paraId="65317B0C" w14:textId="0487A185" w:rsidR="005D26EA" w:rsidRPr="0003608A" w:rsidRDefault="005D26EA" w:rsidP="00913682">
                      <w:pPr>
                        <w:spacing w:before="80"/>
                        <w:rPr>
                          <w:rFonts w:eastAsia="Calibri"/>
                          <w:color w:val="000000"/>
                          <w:sz w:val="24"/>
                        </w:rPr>
                      </w:pPr>
                      <w:r w:rsidRPr="00106092">
                        <w:rPr>
                          <w:rFonts w:eastAsia="Calibri"/>
                          <w:b/>
                          <w:color w:val="000000"/>
                          <w:sz w:val="24"/>
                        </w:rPr>
                        <w:t xml:space="preserve">Silver Action </w:t>
                      </w:r>
                      <w:r>
                        <w:rPr>
                          <w:rFonts w:eastAsia="Calibri"/>
                          <w:b/>
                          <w:color w:val="000000"/>
                          <w:sz w:val="24"/>
                        </w:rPr>
                        <w:t>Plan</w:t>
                      </w:r>
                      <w:r>
                        <w:rPr>
                          <w:rFonts w:eastAsia="Calibri"/>
                          <w:b/>
                          <w:color w:val="000000"/>
                          <w:sz w:val="24"/>
                        </w:rPr>
                        <w:br/>
                      </w:r>
                      <w:r w:rsidRPr="008F6E7A">
                        <w:rPr>
                          <w:rFonts w:eastAsia="Calibri"/>
                          <w:b/>
                          <w:color w:val="000000"/>
                          <w:sz w:val="16"/>
                        </w:rPr>
                        <w:br/>
                      </w:r>
                      <w:r>
                        <w:rPr>
                          <w:rFonts w:eastAsia="Calibri"/>
                          <w:b/>
                          <w:color w:val="000000"/>
                          <w:sz w:val="24"/>
                        </w:rPr>
                        <w:t>SAP 5.</w:t>
                      </w:r>
                      <w:r>
                        <w:rPr>
                          <w:rFonts w:eastAsia="Calibri" w:cs="Calibri"/>
                          <w:b/>
                          <w:color w:val="000000"/>
                          <w:sz w:val="24"/>
                        </w:rPr>
                        <w:t>1.</w:t>
                      </w:r>
                      <w:r>
                        <w:rPr>
                          <w:rFonts w:eastAsia="Calibri"/>
                          <w:b/>
                          <w:color w:val="000000"/>
                          <w:sz w:val="24"/>
                        </w:rPr>
                        <w:t>6</w:t>
                      </w:r>
                      <w:r w:rsidRPr="0003608A">
                        <w:rPr>
                          <w:rFonts w:eastAsia="Calibri"/>
                          <w:color w:val="000000"/>
                          <w:sz w:val="24"/>
                        </w:rPr>
                        <w:t xml:space="preserve">: Revise </w:t>
                      </w:r>
                      <w:r>
                        <w:rPr>
                          <w:rFonts w:eastAsia="Calibri"/>
                          <w:color w:val="000000"/>
                          <w:sz w:val="24"/>
                        </w:rPr>
                        <w:t>current paper-based induction f</w:t>
                      </w:r>
                      <w:r w:rsidRPr="0003608A">
                        <w:rPr>
                          <w:rFonts w:eastAsia="Calibri"/>
                          <w:color w:val="000000"/>
                          <w:sz w:val="24"/>
                        </w:rPr>
                        <w:t>eedback process to a</w:t>
                      </w:r>
                      <w:r>
                        <w:rPr>
                          <w:rFonts w:eastAsia="Calibri"/>
                          <w:color w:val="000000"/>
                          <w:sz w:val="24"/>
                        </w:rPr>
                        <w:t xml:space="preserve"> compulsory </w:t>
                      </w:r>
                      <w:r w:rsidRPr="0003608A">
                        <w:rPr>
                          <w:rFonts w:eastAsia="Calibri"/>
                          <w:color w:val="000000"/>
                          <w:sz w:val="24"/>
                        </w:rPr>
                        <w:t>online form</w:t>
                      </w:r>
                      <w:r>
                        <w:rPr>
                          <w:rFonts w:eastAsia="Calibri"/>
                          <w:color w:val="000000"/>
                          <w:sz w:val="24"/>
                        </w:rPr>
                        <w:t xml:space="preserve"> </w:t>
                      </w:r>
                      <w:r w:rsidRPr="0003608A">
                        <w:rPr>
                          <w:rFonts w:eastAsia="Calibri"/>
                          <w:color w:val="000000"/>
                          <w:sz w:val="24"/>
                        </w:rPr>
                        <w:t>to ensure a full demographic of feedback and improved opportunity for response an</w:t>
                      </w:r>
                      <w:r>
                        <w:rPr>
                          <w:rFonts w:eastAsia="Calibri"/>
                          <w:color w:val="000000"/>
                          <w:sz w:val="24"/>
                        </w:rPr>
                        <w:t>alytics for further enhancement of the induction programme</w:t>
                      </w:r>
                      <w:r>
                        <w:rPr>
                          <w:rFonts w:eastAsia="Calibri"/>
                          <w:color w:val="000000"/>
                          <w:sz w:val="24"/>
                        </w:rPr>
                        <w:br/>
                      </w:r>
                      <w:r w:rsidRPr="008F6E7A">
                        <w:rPr>
                          <w:rFonts w:eastAsia="Calibri"/>
                          <w:color w:val="000000"/>
                          <w:sz w:val="20"/>
                        </w:rPr>
                        <w:br/>
                      </w:r>
                      <w:r>
                        <w:rPr>
                          <w:rFonts w:eastAsia="Calibri"/>
                          <w:b/>
                          <w:color w:val="000000"/>
                          <w:sz w:val="24"/>
                        </w:rPr>
                        <w:t>SAP 5.</w:t>
                      </w:r>
                      <w:r>
                        <w:rPr>
                          <w:rFonts w:eastAsia="Calibri" w:cs="Calibri"/>
                          <w:b/>
                          <w:color w:val="000000"/>
                          <w:sz w:val="24"/>
                        </w:rPr>
                        <w:t>1.</w:t>
                      </w:r>
                      <w:r>
                        <w:rPr>
                          <w:rFonts w:eastAsia="Calibri"/>
                          <w:b/>
                          <w:color w:val="000000"/>
                          <w:sz w:val="24"/>
                        </w:rPr>
                        <w:t>7</w:t>
                      </w:r>
                      <w:r w:rsidRPr="0003608A">
                        <w:rPr>
                          <w:rFonts w:eastAsia="Calibri"/>
                          <w:b/>
                          <w:color w:val="000000"/>
                          <w:sz w:val="24"/>
                        </w:rPr>
                        <w:t>:</w:t>
                      </w:r>
                      <w:r w:rsidRPr="0003608A">
                        <w:rPr>
                          <w:rFonts w:eastAsia="Calibri"/>
                          <w:color w:val="000000"/>
                          <w:sz w:val="24"/>
                        </w:rPr>
                        <w:t xml:space="preserve"> </w:t>
                      </w:r>
                      <w:r w:rsidRPr="00A93BAA">
                        <w:rPr>
                          <w:rFonts w:eastAsia="Calibri"/>
                          <w:color w:val="000000"/>
                          <w:sz w:val="24"/>
                        </w:rPr>
                        <w:t>Develop the induction booklet into an online Virtual Learning Environment (VLE) module to enable completion ahead of arrival and easier links to other training and development modules available online at the institution</w:t>
                      </w:r>
                    </w:p>
                  </w:txbxContent>
                </v:textbox>
                <w10:wrap type="square" anchorx="margin"/>
              </v:shape>
            </w:pict>
          </mc:Fallback>
        </mc:AlternateContent>
      </w:r>
      <w:r w:rsidR="007A3C77" w:rsidRPr="00106225">
        <w:rPr>
          <w:rFonts w:eastAsia="Calibri" w:cs="Calibri"/>
          <w:color w:val="000000"/>
          <w:sz w:val="24"/>
        </w:rPr>
        <w:t xml:space="preserve">Documented probation assessment meetings with line-managers provide the opportunity to ensure that staff feel well supported, identify training needs and review objectives. </w:t>
      </w:r>
    </w:p>
    <w:p w14:paraId="202D1A25" w14:textId="390B17BC" w:rsidR="008877C8" w:rsidRPr="00106225" w:rsidRDefault="008877C8" w:rsidP="007A3C77">
      <w:pPr>
        <w:spacing w:after="160" w:line="257" w:lineRule="auto"/>
        <w:rPr>
          <w:rFonts w:eastAsia="Calibri" w:cs="Calibri"/>
          <w:color w:val="000000"/>
          <w:sz w:val="24"/>
        </w:rPr>
      </w:pPr>
    </w:p>
    <w:p w14:paraId="0425BF82" w14:textId="304D7430" w:rsidR="007A3C77" w:rsidRPr="00106225" w:rsidRDefault="00BC260B" w:rsidP="008877C8">
      <w:pPr>
        <w:spacing w:before="120"/>
        <w:rPr>
          <w:rFonts w:cs="Calibri"/>
          <w:i/>
          <w:color w:val="000000"/>
          <w:sz w:val="24"/>
        </w:rPr>
      </w:pPr>
      <w:r w:rsidRPr="00106225">
        <w:rPr>
          <w:rFonts w:eastAsia="Times New Roman" w:cs="Calibri"/>
          <w:b/>
          <w:i/>
          <w:noProof/>
          <w:color w:val="003767"/>
          <w:sz w:val="24"/>
          <w:lang w:eastAsia="en-GB"/>
        </w:rPr>
        <mc:AlternateContent>
          <mc:Choice Requires="wps">
            <w:drawing>
              <wp:anchor distT="45720" distB="45720" distL="114300" distR="114300" simplePos="0" relativeHeight="251982848" behindDoc="0" locked="0" layoutInCell="1" allowOverlap="1" wp14:anchorId="7D98D934" wp14:editId="7264547C">
                <wp:simplePos x="0" y="0"/>
                <wp:positionH relativeFrom="margin">
                  <wp:align>right</wp:align>
                </wp:positionH>
                <wp:positionV relativeFrom="paragraph">
                  <wp:posOffset>47625</wp:posOffset>
                </wp:positionV>
                <wp:extent cx="5522595" cy="391795"/>
                <wp:effectExtent l="0" t="0" r="20955" b="27305"/>
                <wp:wrapSquare wrapText="bothSides"/>
                <wp:docPr id="2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058F2D41" w14:textId="47161762" w:rsidR="005D26EA" w:rsidRPr="00C7624A" w:rsidRDefault="005D26EA" w:rsidP="00AF7B69">
                            <w:pPr>
                              <w:pStyle w:val="Heading30"/>
                              <w:rPr>
                                <w:color w:val="000000" w:themeColor="background2"/>
                              </w:rPr>
                            </w:pPr>
                            <w:r w:rsidRPr="00C7624A">
                              <w:rPr>
                                <w:color w:val="000000" w:themeColor="background2"/>
                              </w:rPr>
                              <w:t>Promotion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98D934" id="_x0000_s1049" type="#_x0000_t202" style="position:absolute;margin-left:383.65pt;margin-top:3.75pt;width:434.85pt;height:30.85pt;z-index:2519828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" fillcolor="#bfbfbf">
                <v:textbox>
                  <w:txbxContent>
                    <w:p w14:paraId="058F2D41" w14:textId="47161762" w:rsidR="005D26EA" w:rsidRPr="00C7624A" w:rsidRDefault="005D26EA" w:rsidP="00AF7B69">
                      <w:pPr>
                        <w:pStyle w:val="Heading30"/>
                        <w:rPr>
                          <w:color w:val="000000" w:themeColor="background2"/>
                        </w:rPr>
                      </w:pPr>
                      <w:r w:rsidRPr="00C7624A">
                        <w:rPr>
                          <w:color w:val="000000" w:themeColor="background2"/>
                        </w:rPr>
                        <w:t>Promotion</w:t>
                      </w:r>
                    </w:p>
                  </w:txbxContent>
                </v:textbox>
                <w10:wrap type="square" anchorx="margin"/>
              </v:shape>
            </w:pict>
          </mc:Fallback>
        </mc:AlternateContent>
      </w:r>
      <w:r w:rsidR="007A3C77" w:rsidRPr="00106225">
        <w:rPr>
          <w:rFonts w:eastAsia="Calibri" w:cs="Calibri"/>
          <w:i/>
          <w:color w:val="000000"/>
          <w:sz w:val="24"/>
        </w:rPr>
        <w:t xml:space="preserve">In our </w:t>
      </w:r>
      <w:r w:rsidR="007A3C77" w:rsidRPr="00106225">
        <w:rPr>
          <w:rFonts w:eastAsia="Calibri" w:cs="Calibri"/>
          <w:b/>
          <w:i/>
          <w:color w:val="000000"/>
          <w:sz w:val="24"/>
        </w:rPr>
        <w:t>Bronze Action Plan</w:t>
      </w:r>
      <w:r w:rsidR="007A3C77" w:rsidRPr="00106225">
        <w:rPr>
          <w:rFonts w:eastAsia="Calibri" w:cs="Calibri"/>
          <w:i/>
          <w:color w:val="000000"/>
          <w:sz w:val="24"/>
        </w:rPr>
        <w:t xml:space="preserve"> we committed to improving the historical</w:t>
      </w:r>
      <w:r w:rsidR="00B35129" w:rsidRPr="00106225">
        <w:rPr>
          <w:rFonts w:eastAsia="Calibri" w:cs="Calibri"/>
          <w:i/>
          <w:color w:val="000000"/>
          <w:sz w:val="24"/>
        </w:rPr>
        <w:t>ly</w:t>
      </w:r>
      <w:r w:rsidR="007A3C77" w:rsidRPr="00106225">
        <w:rPr>
          <w:rFonts w:eastAsia="Calibri" w:cs="Calibri"/>
          <w:i/>
          <w:color w:val="000000"/>
          <w:sz w:val="24"/>
        </w:rPr>
        <w:t xml:space="preserve"> low number of female staff who have applied for promotion. We introduced a series of measures to actively encourage internal applicants to apply for promotion</w:t>
      </w:r>
      <w:r w:rsidR="00B35129" w:rsidRPr="00106225">
        <w:rPr>
          <w:rFonts w:eastAsia="Calibri" w:cs="Calibri"/>
          <w:i/>
          <w:color w:val="000000"/>
          <w:sz w:val="24"/>
        </w:rPr>
        <w:t>,</w:t>
      </w:r>
      <w:r w:rsidR="007A3C77" w:rsidRPr="00106225">
        <w:rPr>
          <w:rFonts w:eastAsia="Calibri" w:cs="Calibri"/>
          <w:i/>
          <w:color w:val="000000"/>
          <w:sz w:val="24"/>
        </w:rPr>
        <w:t xml:space="preserve"> including working with Team Leads to identify talent, and the provision of peer support for applications.</w:t>
      </w:r>
      <w:r w:rsidR="007A3C77" w:rsidRPr="00106225">
        <w:rPr>
          <w:rFonts w:cs="Calibri"/>
          <w:i/>
          <w:color w:val="000000"/>
          <w:sz w:val="24"/>
        </w:rPr>
        <w:t xml:space="preserve"> Since implementation in 2014/15</w:t>
      </w:r>
      <w:r w:rsidR="00B35129" w:rsidRPr="00106225">
        <w:rPr>
          <w:rFonts w:cs="Calibri"/>
          <w:i/>
          <w:color w:val="000000"/>
          <w:sz w:val="24"/>
        </w:rPr>
        <w:t>,</w:t>
      </w:r>
      <w:r w:rsidR="007A3C77" w:rsidRPr="00106225">
        <w:rPr>
          <w:rFonts w:cs="Calibri"/>
          <w:i/>
          <w:color w:val="000000"/>
          <w:sz w:val="24"/>
        </w:rPr>
        <w:t xml:space="preserve"> all female staff members who applied for promotion have been successful at the first attempt. There were 10 successful applications in 2016-17 (including 2 women), relative to a total 13 applications (including 2 women) over the 3 previous years combined (</w:t>
      </w:r>
      <w:r w:rsidR="007A3C77" w:rsidRPr="00106225">
        <w:rPr>
          <w:rFonts w:cs="Calibri"/>
          <w:b/>
          <w:i/>
          <w:color w:val="000000"/>
          <w:sz w:val="24"/>
        </w:rPr>
        <w:t>Table 5.4</w:t>
      </w:r>
      <w:r w:rsidR="007A3C77" w:rsidRPr="00106225">
        <w:rPr>
          <w:rFonts w:cs="Calibri"/>
          <w:i/>
          <w:color w:val="000000"/>
          <w:sz w:val="24"/>
        </w:rPr>
        <w:t>).</w:t>
      </w:r>
      <w:r w:rsidR="007A3C77" w:rsidRPr="00106225">
        <w:rPr>
          <w:rFonts w:cs="Calibri"/>
          <w:i/>
          <w:color w:val="000000"/>
          <w:sz w:val="24"/>
        </w:rPr>
        <w:br/>
      </w:r>
    </w:p>
    <w:p w14:paraId="104ED700" w14:textId="77777777" w:rsidR="002A2A87" w:rsidRPr="00106225" w:rsidRDefault="008877C8" w:rsidP="00F072B9">
      <w:pPr>
        <w:spacing w:before="0" w:after="120" w:line="240" w:lineRule="auto"/>
        <w:rPr>
          <w:rFonts w:eastAsia="Calibri" w:cs="Calibri"/>
          <w:color w:val="000000"/>
          <w:sz w:val="24"/>
        </w:rPr>
      </w:pPr>
      <w:r w:rsidRPr="00106225">
        <w:rPr>
          <w:rFonts w:eastAsia="Calibri" w:cs="Calibri"/>
          <w:color w:val="000000"/>
          <w:sz w:val="24"/>
        </w:rPr>
        <w:t>Analysis of internal promotion data between 2013-2017</w:t>
      </w:r>
      <w:r w:rsidR="00EF4F05" w:rsidRPr="00106225">
        <w:rPr>
          <w:rFonts w:eastAsia="Calibri" w:cs="Calibri"/>
          <w:color w:val="000000"/>
          <w:sz w:val="24"/>
        </w:rPr>
        <w:t xml:space="preserve"> </w:t>
      </w:r>
      <w:r w:rsidRPr="00106225">
        <w:rPr>
          <w:rFonts w:eastAsia="Calibri" w:cs="Calibri"/>
          <w:color w:val="000000"/>
          <w:sz w:val="24"/>
        </w:rPr>
        <w:t>(</w:t>
      </w:r>
      <w:r w:rsidRPr="00106225">
        <w:rPr>
          <w:rFonts w:eastAsia="Calibri" w:cs="Calibri"/>
          <w:b/>
          <w:color w:val="000000"/>
          <w:sz w:val="24"/>
        </w:rPr>
        <w:t>Table 5.4</w:t>
      </w:r>
      <w:r w:rsidRPr="00106225">
        <w:rPr>
          <w:rFonts w:eastAsia="Calibri" w:cs="Calibri"/>
          <w:color w:val="000000"/>
          <w:sz w:val="24"/>
        </w:rPr>
        <w:t xml:space="preserve">), </w:t>
      </w:r>
      <w:r w:rsidR="00EF4F05" w:rsidRPr="00106225">
        <w:rPr>
          <w:rFonts w:eastAsia="Calibri" w:cs="Calibri"/>
          <w:color w:val="000000"/>
          <w:sz w:val="24"/>
        </w:rPr>
        <w:t>shows</w:t>
      </w:r>
      <w:r w:rsidRPr="00106225">
        <w:rPr>
          <w:rFonts w:eastAsia="Calibri" w:cs="Calibri"/>
          <w:color w:val="000000"/>
          <w:sz w:val="24"/>
        </w:rPr>
        <w:t xml:space="preserve">: </w:t>
      </w:r>
    </w:p>
    <w:p w14:paraId="3DD5E5A6" w14:textId="4E62EEE7" w:rsidR="002A2A87" w:rsidRPr="00106225" w:rsidRDefault="00000CC2" w:rsidP="00F072B9">
      <w:pPr>
        <w:spacing w:before="0" w:after="120" w:line="240" w:lineRule="auto"/>
        <w:rPr>
          <w:rFonts w:eastAsia="Calibri" w:cs="Calibri"/>
          <w:color w:val="000000"/>
          <w:sz w:val="24"/>
        </w:rPr>
      </w:pPr>
      <w:r w:rsidRPr="00106225">
        <w:rPr>
          <w:rFonts w:eastAsia="Calibri" w:cs="Calibri"/>
          <w:color w:val="000000"/>
          <w:sz w:val="24"/>
        </w:rPr>
        <w:t>1) A</w:t>
      </w:r>
      <w:r w:rsidR="008877C8" w:rsidRPr="00106225">
        <w:rPr>
          <w:rFonts w:eastAsia="Calibri" w:cs="Calibri"/>
          <w:color w:val="000000"/>
          <w:sz w:val="24"/>
        </w:rPr>
        <w:t xml:space="preserve">ll female staff members who have applied for promotion have been </w:t>
      </w:r>
      <w:r w:rsidR="00EF4F05" w:rsidRPr="00106225">
        <w:rPr>
          <w:rFonts w:eastAsia="Calibri" w:cs="Calibri"/>
          <w:color w:val="000000"/>
          <w:sz w:val="24"/>
        </w:rPr>
        <w:t>successful</w:t>
      </w:r>
      <w:r w:rsidR="008877C8" w:rsidRPr="00106225">
        <w:rPr>
          <w:rFonts w:eastAsia="Calibri" w:cs="Calibri"/>
          <w:color w:val="000000"/>
          <w:sz w:val="24"/>
        </w:rPr>
        <w:t xml:space="preserve"> </w:t>
      </w:r>
    </w:p>
    <w:p w14:paraId="4D56DA70" w14:textId="00E7BC04" w:rsidR="008877C8" w:rsidRPr="00146361" w:rsidRDefault="008877C8" w:rsidP="00146361">
      <w:pPr>
        <w:spacing w:before="0" w:after="120" w:line="240" w:lineRule="auto"/>
        <w:rPr>
          <w:rFonts w:eastAsia="Calibri" w:cs="Calibri"/>
          <w:color w:val="000000"/>
          <w:sz w:val="24"/>
        </w:rPr>
      </w:pPr>
      <w:r w:rsidRPr="00106225">
        <w:rPr>
          <w:rFonts w:eastAsia="Calibri" w:cs="Calibri"/>
          <w:color w:val="000000"/>
          <w:sz w:val="24"/>
        </w:rPr>
        <w:t xml:space="preserve">2) </w:t>
      </w:r>
      <w:r w:rsidR="00000CC2" w:rsidRPr="00106225">
        <w:rPr>
          <w:rFonts w:eastAsia="Calibri" w:cs="Calibri"/>
          <w:color w:val="000000"/>
          <w:sz w:val="24"/>
        </w:rPr>
        <w:t>T</w:t>
      </w:r>
      <w:r w:rsidRPr="00106225">
        <w:rPr>
          <w:rFonts w:eastAsia="Calibri" w:cs="Calibri"/>
          <w:color w:val="000000"/>
          <w:sz w:val="24"/>
        </w:rPr>
        <w:t xml:space="preserve">here are still fewer female </w:t>
      </w:r>
      <w:r w:rsidR="00EF4F05" w:rsidRPr="00106225">
        <w:rPr>
          <w:rFonts w:eastAsia="Calibri" w:cs="Calibri"/>
          <w:color w:val="000000"/>
          <w:sz w:val="24"/>
        </w:rPr>
        <w:t xml:space="preserve">than male </w:t>
      </w:r>
      <w:r w:rsidRPr="00106225">
        <w:rPr>
          <w:rFonts w:eastAsia="Calibri" w:cs="Calibri"/>
          <w:color w:val="000000"/>
          <w:sz w:val="24"/>
        </w:rPr>
        <w:t xml:space="preserve">staff applying for promotion. To address this, we </w:t>
      </w:r>
      <w:r w:rsidR="00EB1E6B" w:rsidRPr="00106225">
        <w:rPr>
          <w:rFonts w:eastAsia="Calibri" w:cs="Calibri"/>
          <w:color w:val="000000"/>
          <w:sz w:val="24"/>
        </w:rPr>
        <w:t>have</w:t>
      </w:r>
      <w:r w:rsidRPr="00106225">
        <w:rPr>
          <w:rFonts w:eastAsia="Calibri" w:cs="Calibri"/>
          <w:color w:val="000000"/>
          <w:sz w:val="24"/>
        </w:rPr>
        <w:t xml:space="preserve"> i</w:t>
      </w:r>
      <w:r w:rsidR="002A2FBD" w:rsidRPr="00106225">
        <w:rPr>
          <w:rFonts w:eastAsia="Calibri" w:cs="Calibri"/>
          <w:color w:val="000000"/>
          <w:sz w:val="24"/>
        </w:rPr>
        <w:t>mpl</w:t>
      </w:r>
      <w:r w:rsidR="00EB1E6B" w:rsidRPr="00106225">
        <w:rPr>
          <w:rFonts w:eastAsia="Calibri" w:cs="Calibri"/>
          <w:color w:val="000000"/>
          <w:sz w:val="24"/>
        </w:rPr>
        <w:t>emented</w:t>
      </w:r>
      <w:r w:rsidR="002A2FBD" w:rsidRPr="00106225">
        <w:rPr>
          <w:rFonts w:eastAsia="Calibri" w:cs="Calibri"/>
          <w:color w:val="000000"/>
          <w:sz w:val="24"/>
        </w:rPr>
        <w:t xml:space="preserve"> </w:t>
      </w:r>
      <w:r w:rsidR="00CC27F0" w:rsidRPr="00106225">
        <w:rPr>
          <w:rFonts w:eastAsia="Calibri" w:cs="Calibri"/>
          <w:color w:val="000000"/>
          <w:sz w:val="24"/>
        </w:rPr>
        <w:t xml:space="preserve">improvements to the PDR process, which </w:t>
      </w:r>
      <w:r w:rsidR="00196F6A" w:rsidRPr="00106225">
        <w:rPr>
          <w:rFonts w:eastAsia="Calibri" w:cs="Calibri"/>
          <w:color w:val="000000"/>
          <w:sz w:val="24"/>
        </w:rPr>
        <w:t xml:space="preserve">now </w:t>
      </w:r>
      <w:r w:rsidR="00CC27F0" w:rsidRPr="00106225">
        <w:rPr>
          <w:rFonts w:eastAsia="Calibri" w:cs="Calibri"/>
          <w:color w:val="000000"/>
          <w:sz w:val="24"/>
        </w:rPr>
        <w:t>include</w:t>
      </w:r>
      <w:r w:rsidR="00EB1E6B" w:rsidRPr="00106225">
        <w:rPr>
          <w:rFonts w:eastAsia="Calibri" w:cs="Calibri"/>
          <w:color w:val="000000"/>
          <w:sz w:val="24"/>
        </w:rPr>
        <w:t xml:space="preserve"> </w:t>
      </w:r>
      <w:r w:rsidR="00CC27F0" w:rsidRPr="00106225">
        <w:rPr>
          <w:rFonts w:eastAsia="Calibri" w:cs="Calibri"/>
          <w:color w:val="000000"/>
          <w:sz w:val="24"/>
        </w:rPr>
        <w:t>a</w:t>
      </w:r>
      <w:r w:rsidR="002A2FBD" w:rsidRPr="00106225">
        <w:rPr>
          <w:rFonts w:eastAsia="Calibri" w:cs="Calibri"/>
          <w:color w:val="000000"/>
          <w:sz w:val="24"/>
        </w:rPr>
        <w:t xml:space="preserve"> review </w:t>
      </w:r>
      <w:r w:rsidR="00C27A69" w:rsidRPr="00106225">
        <w:rPr>
          <w:rFonts w:eastAsia="Calibri" w:cs="Calibri"/>
          <w:color w:val="000000"/>
          <w:sz w:val="24"/>
        </w:rPr>
        <w:t xml:space="preserve">of </w:t>
      </w:r>
      <w:r w:rsidR="002A2FBD" w:rsidRPr="00106225">
        <w:rPr>
          <w:rFonts w:eastAsia="Calibri" w:cs="Calibri"/>
          <w:color w:val="000000"/>
          <w:sz w:val="24"/>
        </w:rPr>
        <w:t>staff CVs, and discuss</w:t>
      </w:r>
      <w:r w:rsidR="00E723A7" w:rsidRPr="00106225">
        <w:rPr>
          <w:rFonts w:eastAsia="Calibri" w:cs="Calibri"/>
          <w:color w:val="000000"/>
          <w:sz w:val="24"/>
        </w:rPr>
        <w:t>ion of</w:t>
      </w:r>
      <w:r w:rsidR="002A2FBD" w:rsidRPr="00106225">
        <w:rPr>
          <w:rFonts w:eastAsia="Calibri" w:cs="Calibri"/>
          <w:color w:val="000000"/>
          <w:sz w:val="24"/>
        </w:rPr>
        <w:t xml:space="preserve"> stre</w:t>
      </w:r>
      <w:r w:rsidR="00E723A7" w:rsidRPr="00106225">
        <w:rPr>
          <w:rFonts w:eastAsia="Calibri" w:cs="Calibri"/>
          <w:color w:val="000000"/>
          <w:sz w:val="24"/>
        </w:rPr>
        <w:t>ngths and weaknesses with a view to</w:t>
      </w:r>
      <w:r w:rsidR="002A2FBD" w:rsidRPr="00106225">
        <w:rPr>
          <w:rFonts w:eastAsia="Calibri" w:cs="Calibri"/>
          <w:color w:val="000000"/>
          <w:sz w:val="24"/>
        </w:rPr>
        <w:t xml:space="preserve"> providing clear guidance on personal and professional development.</w:t>
      </w:r>
      <w:r w:rsidR="002A2A87" w:rsidRPr="00106225">
        <w:rPr>
          <w:rFonts w:eastAsia="Calibri" w:cs="Calibri"/>
          <w:color w:val="000000"/>
          <w:sz w:val="24"/>
        </w:rPr>
        <w:t xml:space="preserve"> </w:t>
      </w:r>
    </w:p>
    <w:p w14:paraId="1806E251" w14:textId="476B043D" w:rsidR="008877C8" w:rsidRPr="00106225" w:rsidRDefault="008877C8" w:rsidP="008877C8">
      <w:pPr>
        <w:spacing w:before="120" w:after="120"/>
        <w:rPr>
          <w:rFonts w:eastAsia="Calibri" w:cs="Calibri"/>
          <w:b/>
          <w:color w:val="000000"/>
          <w:sz w:val="24"/>
        </w:rPr>
      </w:pPr>
      <w:r w:rsidRPr="00106225">
        <w:rPr>
          <w:rFonts w:eastAsia="Calibri" w:cs="Calibri"/>
          <w:b/>
          <w:color w:val="000000"/>
          <w:sz w:val="24"/>
        </w:rPr>
        <w:lastRenderedPageBreak/>
        <w:t>Table 5.4 Promotions</w:t>
      </w:r>
    </w:p>
    <w:tbl>
      <w:tblPr>
        <w:tblW w:w="8073" w:type="dxa"/>
        <w:tblLook w:val="04A0" w:firstRow="1" w:lastRow="0" w:firstColumn="1" w:lastColumn="0" w:noHBand="0" w:noVBand="1"/>
      </w:tblPr>
      <w:tblGrid>
        <w:gridCol w:w="1302"/>
        <w:gridCol w:w="3085"/>
        <w:gridCol w:w="2219"/>
        <w:gridCol w:w="1467"/>
      </w:tblGrid>
      <w:tr w:rsidR="008877C8" w:rsidRPr="00F142CB" w14:paraId="3D64EDCF" w14:textId="77777777" w:rsidTr="008A5ED1">
        <w:trPr>
          <w:trHeight w:val="306"/>
        </w:trPr>
        <w:tc>
          <w:tcPr>
            <w:tcW w:w="1302"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B24F8EB" w14:textId="77777777" w:rsidR="008877C8" w:rsidRPr="00F142CB" w:rsidRDefault="008877C8" w:rsidP="008877C8">
            <w:pPr>
              <w:spacing w:before="0" w:line="240" w:lineRule="auto"/>
              <w:jc w:val="center"/>
              <w:rPr>
                <w:rFonts w:eastAsia="Times New Roman" w:cs="Calibri"/>
                <w:b/>
                <w:bCs/>
                <w:color w:val="000000"/>
                <w:sz w:val="22"/>
                <w:szCs w:val="22"/>
                <w:lang w:val="en-US"/>
              </w:rPr>
            </w:pPr>
            <w:r w:rsidRPr="00F142CB">
              <w:rPr>
                <w:rFonts w:eastAsia="Times New Roman" w:cs="Calibri"/>
                <w:b/>
                <w:bCs/>
                <w:color w:val="000000"/>
                <w:sz w:val="22"/>
                <w:szCs w:val="22"/>
              </w:rPr>
              <w:t>Year</w:t>
            </w:r>
          </w:p>
        </w:tc>
        <w:tc>
          <w:tcPr>
            <w:tcW w:w="308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46E31C1" w14:textId="77777777" w:rsidR="008877C8" w:rsidRPr="00F142CB" w:rsidRDefault="008877C8" w:rsidP="008877C8">
            <w:pPr>
              <w:spacing w:before="0" w:line="240" w:lineRule="auto"/>
              <w:jc w:val="center"/>
              <w:rPr>
                <w:rFonts w:eastAsia="Times New Roman" w:cs="Calibri"/>
                <w:b/>
                <w:bCs/>
                <w:color w:val="000000"/>
                <w:sz w:val="22"/>
                <w:szCs w:val="22"/>
                <w:lang w:val="en-US"/>
              </w:rPr>
            </w:pPr>
            <w:r w:rsidRPr="00F142CB">
              <w:rPr>
                <w:rFonts w:eastAsia="Times New Roman" w:cs="Calibri"/>
                <w:b/>
                <w:bCs/>
                <w:color w:val="000000"/>
                <w:sz w:val="22"/>
                <w:szCs w:val="22"/>
              </w:rPr>
              <w:t xml:space="preserve">Level applied for </w:t>
            </w:r>
          </w:p>
        </w:tc>
        <w:tc>
          <w:tcPr>
            <w:tcW w:w="3686"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02777F8D" w14:textId="285C685C" w:rsidR="008877C8" w:rsidRPr="00F142CB" w:rsidRDefault="008877C8" w:rsidP="008877C8">
            <w:pPr>
              <w:spacing w:before="0" w:line="240" w:lineRule="auto"/>
              <w:jc w:val="center"/>
              <w:rPr>
                <w:rFonts w:eastAsia="Times New Roman" w:cs="Calibri"/>
                <w:b/>
                <w:bCs/>
                <w:color w:val="000000"/>
                <w:sz w:val="22"/>
                <w:szCs w:val="22"/>
                <w:lang w:val="en-US"/>
              </w:rPr>
            </w:pPr>
            <w:r w:rsidRPr="00F142CB">
              <w:rPr>
                <w:rFonts w:eastAsia="Times New Roman" w:cs="Calibri"/>
                <w:b/>
                <w:bCs/>
                <w:color w:val="000000"/>
                <w:sz w:val="22"/>
                <w:szCs w:val="22"/>
              </w:rPr>
              <w:t>Applied (Successful)</w:t>
            </w:r>
          </w:p>
        </w:tc>
      </w:tr>
      <w:tr w:rsidR="008877C8" w:rsidRPr="00F142CB" w14:paraId="48306852" w14:textId="77777777" w:rsidTr="008A5ED1">
        <w:trPr>
          <w:trHeight w:val="306"/>
        </w:trPr>
        <w:tc>
          <w:tcPr>
            <w:tcW w:w="1302"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03F0C5"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38ACDB"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2219" w:type="dxa"/>
            <w:tcBorders>
              <w:top w:val="nil"/>
              <w:left w:val="nil"/>
              <w:bottom w:val="single" w:sz="4" w:space="0" w:color="auto"/>
              <w:right w:val="single" w:sz="4" w:space="0" w:color="auto"/>
            </w:tcBorders>
            <w:shd w:val="clear" w:color="auto" w:fill="D9D9D9" w:themeFill="background1" w:themeFillShade="D9"/>
            <w:noWrap/>
            <w:vAlign w:val="center"/>
            <w:hideMark/>
          </w:tcPr>
          <w:p w14:paraId="474C07A1" w14:textId="25D03118" w:rsidR="008877C8" w:rsidRPr="00F142CB" w:rsidRDefault="008877C8" w:rsidP="008877C8">
            <w:pPr>
              <w:spacing w:before="0" w:line="240" w:lineRule="auto"/>
              <w:jc w:val="center"/>
              <w:rPr>
                <w:rFonts w:eastAsia="Times New Roman" w:cs="Calibri"/>
                <w:b/>
                <w:bCs/>
                <w:color w:val="000000"/>
                <w:sz w:val="22"/>
                <w:szCs w:val="22"/>
                <w:lang w:val="en-US"/>
              </w:rPr>
            </w:pPr>
            <w:r w:rsidRPr="00F142CB">
              <w:rPr>
                <w:rFonts w:eastAsia="Times New Roman" w:cs="Calibri"/>
                <w:b/>
                <w:bCs/>
                <w:color w:val="000000"/>
                <w:sz w:val="22"/>
                <w:szCs w:val="22"/>
              </w:rPr>
              <w:t>Male</w:t>
            </w:r>
          </w:p>
        </w:tc>
        <w:tc>
          <w:tcPr>
            <w:tcW w:w="1467" w:type="dxa"/>
            <w:tcBorders>
              <w:top w:val="nil"/>
              <w:left w:val="nil"/>
              <w:bottom w:val="single" w:sz="4" w:space="0" w:color="auto"/>
              <w:right w:val="single" w:sz="4" w:space="0" w:color="auto"/>
            </w:tcBorders>
            <w:shd w:val="clear" w:color="auto" w:fill="D9D9D9" w:themeFill="background1" w:themeFillShade="D9"/>
            <w:noWrap/>
            <w:vAlign w:val="center"/>
            <w:hideMark/>
          </w:tcPr>
          <w:p w14:paraId="4ACD7C8F" w14:textId="77777777" w:rsidR="008877C8" w:rsidRPr="00F142CB" w:rsidRDefault="008877C8" w:rsidP="008877C8">
            <w:pPr>
              <w:spacing w:before="0" w:line="240" w:lineRule="auto"/>
              <w:jc w:val="center"/>
              <w:rPr>
                <w:rFonts w:eastAsia="Times New Roman" w:cs="Calibri"/>
                <w:b/>
                <w:bCs/>
                <w:color w:val="000000"/>
                <w:sz w:val="22"/>
                <w:szCs w:val="22"/>
                <w:lang w:val="en-US"/>
              </w:rPr>
            </w:pPr>
            <w:r w:rsidRPr="00F142CB">
              <w:rPr>
                <w:rFonts w:eastAsia="Times New Roman" w:cs="Calibri"/>
                <w:b/>
                <w:bCs/>
                <w:color w:val="000000"/>
                <w:sz w:val="22"/>
                <w:szCs w:val="22"/>
              </w:rPr>
              <w:t>Female</w:t>
            </w:r>
          </w:p>
        </w:tc>
      </w:tr>
      <w:tr w:rsidR="008877C8" w:rsidRPr="00F142CB" w14:paraId="6A617B60"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41EDAA0"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2013-14</w:t>
            </w:r>
          </w:p>
        </w:tc>
        <w:tc>
          <w:tcPr>
            <w:tcW w:w="3085" w:type="dxa"/>
            <w:tcBorders>
              <w:top w:val="nil"/>
              <w:left w:val="nil"/>
              <w:bottom w:val="single" w:sz="4" w:space="0" w:color="auto"/>
              <w:right w:val="single" w:sz="4" w:space="0" w:color="auto"/>
            </w:tcBorders>
            <w:shd w:val="clear" w:color="auto" w:fill="auto"/>
            <w:noWrap/>
            <w:vAlign w:val="center"/>
            <w:hideMark/>
          </w:tcPr>
          <w:p w14:paraId="2EB5CE85"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Professor</w:t>
            </w:r>
          </w:p>
        </w:tc>
        <w:tc>
          <w:tcPr>
            <w:tcW w:w="2219" w:type="dxa"/>
            <w:tcBorders>
              <w:top w:val="nil"/>
              <w:left w:val="nil"/>
              <w:bottom w:val="single" w:sz="4" w:space="0" w:color="auto"/>
              <w:right w:val="single" w:sz="4" w:space="0" w:color="auto"/>
            </w:tcBorders>
            <w:shd w:val="clear" w:color="auto" w:fill="auto"/>
            <w:noWrap/>
            <w:vAlign w:val="center"/>
            <w:hideMark/>
          </w:tcPr>
          <w:p w14:paraId="0FC0861B" w14:textId="5E5E2263"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(0)</w:t>
            </w:r>
          </w:p>
        </w:tc>
        <w:tc>
          <w:tcPr>
            <w:tcW w:w="1467" w:type="dxa"/>
            <w:tcBorders>
              <w:top w:val="nil"/>
              <w:left w:val="nil"/>
              <w:bottom w:val="single" w:sz="4" w:space="0" w:color="auto"/>
              <w:right w:val="single" w:sz="4" w:space="0" w:color="auto"/>
            </w:tcBorders>
            <w:shd w:val="clear" w:color="auto" w:fill="auto"/>
            <w:noWrap/>
            <w:vAlign w:val="center"/>
            <w:hideMark/>
          </w:tcPr>
          <w:p w14:paraId="67E57FB7"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72E3AA5E" w14:textId="77777777" w:rsidTr="008A5ED1">
        <w:trPr>
          <w:trHeight w:val="306"/>
        </w:trPr>
        <w:tc>
          <w:tcPr>
            <w:tcW w:w="1302"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8C7014B"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lang w:val="en-US"/>
              </w:rPr>
              <w:t> </w:t>
            </w:r>
          </w:p>
        </w:tc>
        <w:tc>
          <w:tcPr>
            <w:tcW w:w="3085" w:type="dxa"/>
            <w:tcBorders>
              <w:top w:val="nil"/>
              <w:left w:val="nil"/>
              <w:bottom w:val="single" w:sz="4" w:space="0" w:color="auto"/>
              <w:right w:val="single" w:sz="4" w:space="0" w:color="auto"/>
            </w:tcBorders>
            <w:shd w:val="clear" w:color="auto" w:fill="auto"/>
            <w:noWrap/>
            <w:vAlign w:val="center"/>
            <w:hideMark/>
          </w:tcPr>
          <w:p w14:paraId="458977E8"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Reader</w:t>
            </w:r>
          </w:p>
        </w:tc>
        <w:tc>
          <w:tcPr>
            <w:tcW w:w="2219" w:type="dxa"/>
            <w:tcBorders>
              <w:top w:val="nil"/>
              <w:left w:val="nil"/>
              <w:bottom w:val="single" w:sz="4" w:space="0" w:color="auto"/>
              <w:right w:val="single" w:sz="4" w:space="0" w:color="auto"/>
            </w:tcBorders>
            <w:shd w:val="clear" w:color="auto" w:fill="auto"/>
            <w:noWrap/>
            <w:vAlign w:val="center"/>
            <w:hideMark/>
          </w:tcPr>
          <w:p w14:paraId="45C9DB12" w14:textId="642D6E85"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6BE60892"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0D844599"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30BD68E"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1832C98C"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Research Fellow</w:t>
            </w:r>
          </w:p>
        </w:tc>
        <w:tc>
          <w:tcPr>
            <w:tcW w:w="2219" w:type="dxa"/>
            <w:tcBorders>
              <w:top w:val="nil"/>
              <w:left w:val="nil"/>
              <w:bottom w:val="single" w:sz="4" w:space="0" w:color="auto"/>
              <w:right w:val="single" w:sz="4" w:space="0" w:color="auto"/>
            </w:tcBorders>
            <w:shd w:val="clear" w:color="auto" w:fill="auto"/>
            <w:noWrap/>
            <w:vAlign w:val="center"/>
            <w:hideMark/>
          </w:tcPr>
          <w:p w14:paraId="6F6AD008" w14:textId="7DCA5ECC"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6FBBAA61"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w:t>
            </w:r>
          </w:p>
        </w:tc>
      </w:tr>
      <w:tr w:rsidR="008877C8" w:rsidRPr="00F142CB" w14:paraId="77835449"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66EC9E3"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2014-15</w:t>
            </w:r>
          </w:p>
        </w:tc>
        <w:tc>
          <w:tcPr>
            <w:tcW w:w="3085" w:type="dxa"/>
            <w:tcBorders>
              <w:top w:val="nil"/>
              <w:left w:val="nil"/>
              <w:bottom w:val="single" w:sz="4" w:space="0" w:color="auto"/>
              <w:right w:val="single" w:sz="4" w:space="0" w:color="auto"/>
            </w:tcBorders>
            <w:shd w:val="clear" w:color="auto" w:fill="auto"/>
            <w:noWrap/>
            <w:vAlign w:val="center"/>
            <w:hideMark/>
          </w:tcPr>
          <w:p w14:paraId="0343D200" w14:textId="7DA04A21"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Principal Research Fellow</w:t>
            </w:r>
          </w:p>
        </w:tc>
        <w:tc>
          <w:tcPr>
            <w:tcW w:w="2219" w:type="dxa"/>
            <w:tcBorders>
              <w:top w:val="nil"/>
              <w:left w:val="nil"/>
              <w:bottom w:val="single" w:sz="4" w:space="0" w:color="auto"/>
              <w:right w:val="single" w:sz="4" w:space="0" w:color="auto"/>
            </w:tcBorders>
            <w:shd w:val="clear" w:color="auto" w:fill="auto"/>
            <w:noWrap/>
            <w:vAlign w:val="center"/>
            <w:hideMark/>
          </w:tcPr>
          <w:p w14:paraId="5BDBF6E1" w14:textId="2744467F"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209B0E61"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w:t>
            </w:r>
          </w:p>
        </w:tc>
      </w:tr>
      <w:tr w:rsidR="008877C8" w:rsidRPr="00F142CB" w14:paraId="15C57968" w14:textId="77777777" w:rsidTr="008A5ED1">
        <w:trPr>
          <w:trHeight w:val="306"/>
        </w:trPr>
        <w:tc>
          <w:tcPr>
            <w:tcW w:w="1302"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4456571"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lang w:val="en-US"/>
              </w:rPr>
              <w:t> </w:t>
            </w:r>
          </w:p>
        </w:tc>
        <w:tc>
          <w:tcPr>
            <w:tcW w:w="3085" w:type="dxa"/>
            <w:tcBorders>
              <w:top w:val="nil"/>
              <w:left w:val="nil"/>
              <w:bottom w:val="single" w:sz="4" w:space="0" w:color="auto"/>
              <w:right w:val="single" w:sz="4" w:space="0" w:color="auto"/>
            </w:tcBorders>
            <w:shd w:val="clear" w:color="auto" w:fill="auto"/>
            <w:noWrap/>
            <w:vAlign w:val="center"/>
            <w:hideMark/>
          </w:tcPr>
          <w:p w14:paraId="75514955" w14:textId="27A17906"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Professor</w:t>
            </w:r>
          </w:p>
        </w:tc>
        <w:tc>
          <w:tcPr>
            <w:tcW w:w="2219" w:type="dxa"/>
            <w:tcBorders>
              <w:top w:val="nil"/>
              <w:left w:val="nil"/>
              <w:bottom w:val="single" w:sz="4" w:space="0" w:color="auto"/>
              <w:right w:val="single" w:sz="4" w:space="0" w:color="auto"/>
            </w:tcBorders>
            <w:shd w:val="clear" w:color="auto" w:fill="auto"/>
            <w:noWrap/>
            <w:vAlign w:val="center"/>
            <w:hideMark/>
          </w:tcPr>
          <w:p w14:paraId="4A77454E" w14:textId="11C09E19"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3 (3)</w:t>
            </w:r>
          </w:p>
        </w:tc>
        <w:tc>
          <w:tcPr>
            <w:tcW w:w="1467" w:type="dxa"/>
            <w:tcBorders>
              <w:top w:val="nil"/>
              <w:left w:val="nil"/>
              <w:bottom w:val="single" w:sz="4" w:space="0" w:color="auto"/>
              <w:right w:val="single" w:sz="4" w:space="0" w:color="auto"/>
            </w:tcBorders>
            <w:shd w:val="clear" w:color="auto" w:fill="auto"/>
            <w:noWrap/>
            <w:vAlign w:val="center"/>
            <w:hideMark/>
          </w:tcPr>
          <w:p w14:paraId="5CAA8BE3"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w:t>
            </w:r>
          </w:p>
        </w:tc>
      </w:tr>
      <w:tr w:rsidR="008877C8" w:rsidRPr="00F142CB" w14:paraId="3C68A022"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3CF3A82"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5004821D" w14:textId="23BC940A"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Reader</w:t>
            </w:r>
          </w:p>
        </w:tc>
        <w:tc>
          <w:tcPr>
            <w:tcW w:w="2219" w:type="dxa"/>
            <w:tcBorders>
              <w:top w:val="nil"/>
              <w:left w:val="nil"/>
              <w:bottom w:val="single" w:sz="4" w:space="0" w:color="auto"/>
              <w:right w:val="single" w:sz="4" w:space="0" w:color="auto"/>
            </w:tcBorders>
            <w:shd w:val="clear" w:color="auto" w:fill="auto"/>
            <w:noWrap/>
            <w:vAlign w:val="center"/>
            <w:hideMark/>
          </w:tcPr>
          <w:p w14:paraId="58007A29" w14:textId="49AF18B3"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255B58C1"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36AEFB22"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4D3FECA"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23E234F8"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Teaching Fellow</w:t>
            </w:r>
          </w:p>
        </w:tc>
        <w:tc>
          <w:tcPr>
            <w:tcW w:w="2219" w:type="dxa"/>
            <w:tcBorders>
              <w:top w:val="nil"/>
              <w:left w:val="nil"/>
              <w:bottom w:val="single" w:sz="4" w:space="0" w:color="auto"/>
              <w:right w:val="single" w:sz="4" w:space="0" w:color="auto"/>
            </w:tcBorders>
            <w:shd w:val="clear" w:color="auto" w:fill="auto"/>
            <w:noWrap/>
            <w:vAlign w:val="center"/>
            <w:hideMark/>
          </w:tcPr>
          <w:p w14:paraId="3816E0AA" w14:textId="18FE3B3C"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c>
          <w:tcPr>
            <w:tcW w:w="1467" w:type="dxa"/>
            <w:tcBorders>
              <w:top w:val="nil"/>
              <w:left w:val="nil"/>
              <w:bottom w:val="single" w:sz="4" w:space="0" w:color="auto"/>
              <w:right w:val="single" w:sz="4" w:space="0" w:color="auto"/>
            </w:tcBorders>
            <w:shd w:val="clear" w:color="auto" w:fill="auto"/>
            <w:noWrap/>
            <w:vAlign w:val="center"/>
            <w:hideMark/>
          </w:tcPr>
          <w:p w14:paraId="60B5BA0A"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1 (1)</w:t>
            </w:r>
          </w:p>
        </w:tc>
      </w:tr>
      <w:tr w:rsidR="008877C8" w:rsidRPr="00F142CB" w14:paraId="2F832320"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1E51799"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7CC73706"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Research Fellow</w:t>
            </w:r>
          </w:p>
        </w:tc>
        <w:tc>
          <w:tcPr>
            <w:tcW w:w="2219" w:type="dxa"/>
            <w:tcBorders>
              <w:top w:val="nil"/>
              <w:left w:val="nil"/>
              <w:bottom w:val="single" w:sz="4" w:space="0" w:color="auto"/>
              <w:right w:val="single" w:sz="4" w:space="0" w:color="auto"/>
            </w:tcBorders>
            <w:shd w:val="clear" w:color="auto" w:fill="auto"/>
            <w:noWrap/>
            <w:vAlign w:val="center"/>
            <w:hideMark/>
          </w:tcPr>
          <w:p w14:paraId="0196D77F" w14:textId="59966E0C"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12D5CF6C"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772B6CF1"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54E74D24"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2015-16</w:t>
            </w:r>
          </w:p>
        </w:tc>
        <w:tc>
          <w:tcPr>
            <w:tcW w:w="3085" w:type="dxa"/>
            <w:tcBorders>
              <w:top w:val="nil"/>
              <w:left w:val="nil"/>
              <w:bottom w:val="single" w:sz="4" w:space="0" w:color="auto"/>
              <w:right w:val="single" w:sz="4" w:space="0" w:color="auto"/>
            </w:tcBorders>
            <w:shd w:val="clear" w:color="auto" w:fill="auto"/>
            <w:noWrap/>
            <w:vAlign w:val="center"/>
            <w:hideMark/>
          </w:tcPr>
          <w:p w14:paraId="48873D59" w14:textId="0CB00EFB"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Professor</w:t>
            </w:r>
          </w:p>
        </w:tc>
        <w:tc>
          <w:tcPr>
            <w:tcW w:w="2219" w:type="dxa"/>
            <w:tcBorders>
              <w:top w:val="nil"/>
              <w:left w:val="nil"/>
              <w:bottom w:val="single" w:sz="4" w:space="0" w:color="auto"/>
              <w:right w:val="single" w:sz="4" w:space="0" w:color="auto"/>
            </w:tcBorders>
            <w:shd w:val="clear" w:color="auto" w:fill="auto"/>
            <w:noWrap/>
            <w:vAlign w:val="center"/>
            <w:hideMark/>
          </w:tcPr>
          <w:p w14:paraId="07496AA2" w14:textId="31C89A2A"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268C8086"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r>
      <w:tr w:rsidR="008877C8" w:rsidRPr="00F142CB" w14:paraId="0C09C54E" w14:textId="77777777" w:rsidTr="008A5ED1">
        <w:trPr>
          <w:trHeight w:val="306"/>
        </w:trPr>
        <w:tc>
          <w:tcPr>
            <w:tcW w:w="1302"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7FF58B4"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lang w:val="en-US"/>
              </w:rPr>
              <w:t> </w:t>
            </w:r>
          </w:p>
        </w:tc>
        <w:tc>
          <w:tcPr>
            <w:tcW w:w="3085" w:type="dxa"/>
            <w:tcBorders>
              <w:top w:val="nil"/>
              <w:left w:val="nil"/>
              <w:bottom w:val="single" w:sz="4" w:space="0" w:color="auto"/>
              <w:right w:val="single" w:sz="4" w:space="0" w:color="auto"/>
            </w:tcBorders>
            <w:shd w:val="clear" w:color="auto" w:fill="auto"/>
            <w:noWrap/>
            <w:vAlign w:val="center"/>
            <w:hideMark/>
          </w:tcPr>
          <w:p w14:paraId="79FAD4AB"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Professorial Teaching Fellow</w:t>
            </w:r>
          </w:p>
        </w:tc>
        <w:tc>
          <w:tcPr>
            <w:tcW w:w="2219" w:type="dxa"/>
            <w:tcBorders>
              <w:top w:val="nil"/>
              <w:left w:val="nil"/>
              <w:bottom w:val="single" w:sz="4" w:space="0" w:color="auto"/>
              <w:right w:val="single" w:sz="4" w:space="0" w:color="auto"/>
            </w:tcBorders>
            <w:shd w:val="clear" w:color="auto" w:fill="auto"/>
            <w:noWrap/>
            <w:vAlign w:val="center"/>
            <w:hideMark/>
          </w:tcPr>
          <w:p w14:paraId="26BD97D0" w14:textId="3F15D2D9"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5275CB6C"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0A7A770F"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DE2F75B"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37385CD7" w14:textId="0D5F6E11"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Reader</w:t>
            </w:r>
          </w:p>
        </w:tc>
        <w:tc>
          <w:tcPr>
            <w:tcW w:w="2219" w:type="dxa"/>
            <w:tcBorders>
              <w:top w:val="nil"/>
              <w:left w:val="nil"/>
              <w:bottom w:val="single" w:sz="4" w:space="0" w:color="auto"/>
              <w:right w:val="single" w:sz="4" w:space="0" w:color="auto"/>
            </w:tcBorders>
            <w:shd w:val="clear" w:color="auto" w:fill="auto"/>
            <w:noWrap/>
            <w:vAlign w:val="center"/>
            <w:hideMark/>
          </w:tcPr>
          <w:p w14:paraId="084E6479"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c>
          <w:tcPr>
            <w:tcW w:w="1467" w:type="dxa"/>
            <w:tcBorders>
              <w:top w:val="nil"/>
              <w:left w:val="nil"/>
              <w:bottom w:val="single" w:sz="4" w:space="0" w:color="auto"/>
              <w:right w:val="single" w:sz="4" w:space="0" w:color="auto"/>
            </w:tcBorders>
            <w:shd w:val="clear" w:color="auto" w:fill="auto"/>
            <w:noWrap/>
            <w:vAlign w:val="center"/>
            <w:hideMark/>
          </w:tcPr>
          <w:p w14:paraId="42712A8F"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r>
      <w:tr w:rsidR="008877C8" w:rsidRPr="00F142CB" w14:paraId="4B6C8667"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7363C64"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16B775D0" w14:textId="623B1074"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Teaching Fellow</w:t>
            </w:r>
          </w:p>
        </w:tc>
        <w:tc>
          <w:tcPr>
            <w:tcW w:w="2219" w:type="dxa"/>
            <w:tcBorders>
              <w:top w:val="nil"/>
              <w:left w:val="nil"/>
              <w:bottom w:val="single" w:sz="4" w:space="0" w:color="auto"/>
              <w:right w:val="single" w:sz="4" w:space="0" w:color="auto"/>
            </w:tcBorders>
            <w:shd w:val="clear" w:color="auto" w:fill="auto"/>
            <w:noWrap/>
            <w:vAlign w:val="center"/>
            <w:hideMark/>
          </w:tcPr>
          <w:p w14:paraId="172F69DB" w14:textId="4C8B0981"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2 (1)</w:t>
            </w:r>
          </w:p>
        </w:tc>
        <w:tc>
          <w:tcPr>
            <w:tcW w:w="1467" w:type="dxa"/>
            <w:tcBorders>
              <w:top w:val="nil"/>
              <w:left w:val="nil"/>
              <w:bottom w:val="single" w:sz="4" w:space="0" w:color="auto"/>
              <w:right w:val="single" w:sz="4" w:space="0" w:color="auto"/>
            </w:tcBorders>
            <w:shd w:val="clear" w:color="auto" w:fill="auto"/>
            <w:noWrap/>
            <w:vAlign w:val="center"/>
            <w:hideMark/>
          </w:tcPr>
          <w:p w14:paraId="10FCC05E"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677E8119"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D6CF65C"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2016-17</w:t>
            </w:r>
          </w:p>
        </w:tc>
        <w:tc>
          <w:tcPr>
            <w:tcW w:w="3085" w:type="dxa"/>
            <w:tcBorders>
              <w:top w:val="nil"/>
              <w:left w:val="nil"/>
              <w:bottom w:val="single" w:sz="4" w:space="0" w:color="auto"/>
              <w:right w:val="single" w:sz="4" w:space="0" w:color="auto"/>
            </w:tcBorders>
            <w:shd w:val="clear" w:color="auto" w:fill="auto"/>
            <w:noWrap/>
            <w:vAlign w:val="center"/>
            <w:hideMark/>
          </w:tcPr>
          <w:p w14:paraId="7833F232" w14:textId="282BC969"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Professor</w:t>
            </w:r>
          </w:p>
        </w:tc>
        <w:tc>
          <w:tcPr>
            <w:tcW w:w="2219" w:type="dxa"/>
            <w:tcBorders>
              <w:top w:val="nil"/>
              <w:left w:val="nil"/>
              <w:bottom w:val="single" w:sz="4" w:space="0" w:color="auto"/>
              <w:right w:val="single" w:sz="4" w:space="0" w:color="auto"/>
            </w:tcBorders>
            <w:shd w:val="clear" w:color="auto" w:fill="auto"/>
            <w:noWrap/>
            <w:vAlign w:val="center"/>
            <w:hideMark/>
          </w:tcPr>
          <w:p w14:paraId="7BDF7301" w14:textId="5125EAB1"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3 (2)</w:t>
            </w:r>
          </w:p>
        </w:tc>
        <w:tc>
          <w:tcPr>
            <w:tcW w:w="1467" w:type="dxa"/>
            <w:tcBorders>
              <w:top w:val="nil"/>
              <w:left w:val="nil"/>
              <w:bottom w:val="single" w:sz="4" w:space="0" w:color="auto"/>
              <w:right w:val="single" w:sz="4" w:space="0" w:color="auto"/>
            </w:tcBorders>
            <w:shd w:val="clear" w:color="auto" w:fill="auto"/>
            <w:noWrap/>
            <w:vAlign w:val="center"/>
            <w:hideMark/>
          </w:tcPr>
          <w:p w14:paraId="464BDD88"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w:t>
            </w:r>
          </w:p>
        </w:tc>
      </w:tr>
      <w:tr w:rsidR="008877C8" w:rsidRPr="00F142CB" w14:paraId="05EC1727" w14:textId="77777777" w:rsidTr="008A5ED1">
        <w:trPr>
          <w:trHeight w:val="306"/>
        </w:trPr>
        <w:tc>
          <w:tcPr>
            <w:tcW w:w="1302"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B2B7BFD"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 </w:t>
            </w:r>
          </w:p>
        </w:tc>
        <w:tc>
          <w:tcPr>
            <w:tcW w:w="3085" w:type="dxa"/>
            <w:tcBorders>
              <w:top w:val="nil"/>
              <w:left w:val="nil"/>
              <w:bottom w:val="single" w:sz="4" w:space="0" w:color="auto"/>
              <w:right w:val="single" w:sz="4" w:space="0" w:color="auto"/>
            </w:tcBorders>
            <w:shd w:val="clear" w:color="auto" w:fill="auto"/>
            <w:noWrap/>
            <w:vAlign w:val="center"/>
            <w:hideMark/>
          </w:tcPr>
          <w:p w14:paraId="4E4085EE" w14:textId="328D4B2A"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Reader</w:t>
            </w:r>
          </w:p>
        </w:tc>
        <w:tc>
          <w:tcPr>
            <w:tcW w:w="2219" w:type="dxa"/>
            <w:tcBorders>
              <w:top w:val="nil"/>
              <w:left w:val="nil"/>
              <w:bottom w:val="single" w:sz="4" w:space="0" w:color="auto"/>
              <w:right w:val="single" w:sz="4" w:space="0" w:color="auto"/>
            </w:tcBorders>
            <w:shd w:val="clear" w:color="auto" w:fill="auto"/>
            <w:noWrap/>
            <w:vAlign w:val="center"/>
            <w:hideMark/>
          </w:tcPr>
          <w:p w14:paraId="1C5EE064" w14:textId="15813BD3"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5 (5)</w:t>
            </w:r>
          </w:p>
        </w:tc>
        <w:tc>
          <w:tcPr>
            <w:tcW w:w="1467" w:type="dxa"/>
            <w:tcBorders>
              <w:top w:val="nil"/>
              <w:left w:val="nil"/>
              <w:bottom w:val="single" w:sz="4" w:space="0" w:color="auto"/>
              <w:right w:val="single" w:sz="4" w:space="0" w:color="auto"/>
            </w:tcBorders>
            <w:shd w:val="clear" w:color="auto" w:fill="auto"/>
            <w:noWrap/>
            <w:vAlign w:val="center"/>
            <w:hideMark/>
          </w:tcPr>
          <w:p w14:paraId="7ED32980"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w:t>
            </w:r>
          </w:p>
        </w:tc>
      </w:tr>
      <w:tr w:rsidR="008877C8" w:rsidRPr="00F142CB" w14:paraId="58BB3FB6" w14:textId="77777777" w:rsidTr="008A5ED1">
        <w:trPr>
          <w:trHeight w:val="306"/>
        </w:trPr>
        <w:tc>
          <w:tcPr>
            <w:tcW w:w="130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D40EC30" w14:textId="77777777" w:rsidR="008877C8" w:rsidRPr="00F142CB" w:rsidRDefault="008877C8" w:rsidP="008877C8">
            <w:pPr>
              <w:spacing w:before="0" w:line="240" w:lineRule="auto"/>
              <w:rPr>
                <w:rFonts w:eastAsia="Times New Roman" w:cs="Calibri"/>
                <w:b/>
                <w:bCs/>
                <w:color w:val="000000"/>
                <w:sz w:val="22"/>
                <w:szCs w:val="22"/>
                <w:lang w:val="en-US"/>
              </w:rPr>
            </w:pPr>
          </w:p>
        </w:tc>
        <w:tc>
          <w:tcPr>
            <w:tcW w:w="3085" w:type="dxa"/>
            <w:tcBorders>
              <w:top w:val="nil"/>
              <w:left w:val="nil"/>
              <w:bottom w:val="single" w:sz="4" w:space="0" w:color="auto"/>
              <w:right w:val="single" w:sz="4" w:space="0" w:color="auto"/>
            </w:tcBorders>
            <w:shd w:val="clear" w:color="auto" w:fill="auto"/>
            <w:noWrap/>
            <w:vAlign w:val="center"/>
            <w:hideMark/>
          </w:tcPr>
          <w:p w14:paraId="4EB1D00B" w14:textId="76BC628E"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Research Fellow</w:t>
            </w:r>
          </w:p>
        </w:tc>
        <w:tc>
          <w:tcPr>
            <w:tcW w:w="2219" w:type="dxa"/>
            <w:tcBorders>
              <w:top w:val="nil"/>
              <w:left w:val="nil"/>
              <w:bottom w:val="single" w:sz="4" w:space="0" w:color="auto"/>
              <w:right w:val="single" w:sz="4" w:space="0" w:color="auto"/>
            </w:tcBorders>
            <w:shd w:val="clear" w:color="auto" w:fill="auto"/>
            <w:noWrap/>
            <w:vAlign w:val="center"/>
            <w:hideMark/>
          </w:tcPr>
          <w:p w14:paraId="16871156" w14:textId="32533DBA"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56B0D3D4"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2 (2)</w:t>
            </w:r>
          </w:p>
        </w:tc>
      </w:tr>
      <w:tr w:rsidR="008877C8" w:rsidRPr="00F142CB" w14:paraId="6F21066C"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287FED6" w14:textId="77777777"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lang w:val="en-US"/>
              </w:rPr>
              <w:t> </w:t>
            </w:r>
          </w:p>
        </w:tc>
        <w:tc>
          <w:tcPr>
            <w:tcW w:w="3085" w:type="dxa"/>
            <w:tcBorders>
              <w:top w:val="nil"/>
              <w:left w:val="nil"/>
              <w:bottom w:val="single" w:sz="4" w:space="0" w:color="auto"/>
              <w:right w:val="single" w:sz="4" w:space="0" w:color="auto"/>
            </w:tcBorders>
            <w:shd w:val="clear" w:color="auto" w:fill="auto"/>
            <w:noWrap/>
            <w:vAlign w:val="center"/>
            <w:hideMark/>
          </w:tcPr>
          <w:p w14:paraId="564829CA" w14:textId="75999E0C" w:rsidR="008877C8" w:rsidRPr="00F142CB" w:rsidRDefault="008877C8" w:rsidP="008877C8">
            <w:pPr>
              <w:spacing w:before="0" w:line="240" w:lineRule="auto"/>
              <w:rPr>
                <w:rFonts w:eastAsia="Times New Roman" w:cs="Calibri"/>
                <w:b/>
                <w:bCs/>
                <w:color w:val="000000"/>
                <w:sz w:val="22"/>
                <w:szCs w:val="22"/>
                <w:lang w:val="en-US"/>
              </w:rPr>
            </w:pPr>
            <w:r w:rsidRPr="00F142CB">
              <w:rPr>
                <w:rFonts w:eastAsia="Times New Roman" w:cs="Calibri"/>
                <w:b/>
                <w:bCs/>
                <w:color w:val="000000"/>
                <w:sz w:val="22"/>
                <w:szCs w:val="22"/>
              </w:rPr>
              <w:t>Senior Teaching Fellow</w:t>
            </w:r>
          </w:p>
        </w:tc>
        <w:tc>
          <w:tcPr>
            <w:tcW w:w="2219" w:type="dxa"/>
            <w:tcBorders>
              <w:top w:val="nil"/>
              <w:left w:val="nil"/>
              <w:bottom w:val="single" w:sz="4" w:space="0" w:color="auto"/>
              <w:right w:val="single" w:sz="4" w:space="0" w:color="auto"/>
            </w:tcBorders>
            <w:shd w:val="clear" w:color="auto" w:fill="auto"/>
            <w:noWrap/>
            <w:vAlign w:val="center"/>
            <w:hideMark/>
          </w:tcPr>
          <w:p w14:paraId="29780041" w14:textId="2169E970"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lang w:val="en-US"/>
              </w:rPr>
              <w:t>1 (1)</w:t>
            </w:r>
          </w:p>
        </w:tc>
        <w:tc>
          <w:tcPr>
            <w:tcW w:w="1467" w:type="dxa"/>
            <w:tcBorders>
              <w:top w:val="nil"/>
              <w:left w:val="nil"/>
              <w:bottom w:val="single" w:sz="4" w:space="0" w:color="auto"/>
              <w:right w:val="single" w:sz="4" w:space="0" w:color="auto"/>
            </w:tcBorders>
            <w:shd w:val="clear" w:color="auto" w:fill="auto"/>
            <w:noWrap/>
            <w:vAlign w:val="center"/>
            <w:hideMark/>
          </w:tcPr>
          <w:p w14:paraId="7BAE773B" w14:textId="77777777" w:rsidR="008877C8" w:rsidRPr="00F142CB" w:rsidRDefault="008877C8" w:rsidP="008877C8">
            <w:pPr>
              <w:spacing w:before="0" w:line="240" w:lineRule="auto"/>
              <w:jc w:val="center"/>
              <w:rPr>
                <w:rFonts w:eastAsia="Times New Roman" w:cs="Calibri"/>
                <w:color w:val="000000"/>
                <w:sz w:val="22"/>
                <w:szCs w:val="22"/>
                <w:lang w:val="en-US"/>
              </w:rPr>
            </w:pPr>
            <w:r w:rsidRPr="00F142CB">
              <w:rPr>
                <w:rFonts w:eastAsia="Times New Roman" w:cs="Calibri"/>
                <w:color w:val="000000"/>
                <w:sz w:val="22"/>
                <w:szCs w:val="22"/>
              </w:rPr>
              <w:t>-</w:t>
            </w:r>
          </w:p>
        </w:tc>
      </w:tr>
      <w:tr w:rsidR="008877C8" w:rsidRPr="00F142CB" w14:paraId="00A3A05D" w14:textId="77777777" w:rsidTr="008A5ED1">
        <w:trPr>
          <w:trHeight w:val="306"/>
        </w:trPr>
        <w:tc>
          <w:tcPr>
            <w:tcW w:w="1302"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1003DF7" w14:textId="77777777" w:rsidR="008877C8" w:rsidRPr="00F142CB" w:rsidRDefault="008877C8" w:rsidP="008877C8">
            <w:pPr>
              <w:spacing w:before="0" w:line="240" w:lineRule="auto"/>
              <w:rPr>
                <w:rFonts w:eastAsia="Times New Roman" w:cs="Calibri"/>
                <w:color w:val="000000"/>
                <w:sz w:val="22"/>
                <w:szCs w:val="22"/>
                <w:lang w:val="en-US"/>
              </w:rPr>
            </w:pPr>
            <w:r w:rsidRPr="00F142CB">
              <w:rPr>
                <w:rFonts w:eastAsia="Times New Roman" w:cs="Calibri"/>
                <w:color w:val="000000"/>
                <w:sz w:val="22"/>
                <w:szCs w:val="22"/>
                <w:lang w:val="en-US"/>
              </w:rPr>
              <w:t> </w:t>
            </w:r>
          </w:p>
        </w:tc>
        <w:tc>
          <w:tcPr>
            <w:tcW w:w="3085" w:type="dxa"/>
            <w:tcBorders>
              <w:top w:val="nil"/>
              <w:left w:val="nil"/>
              <w:bottom w:val="single" w:sz="4" w:space="0" w:color="auto"/>
              <w:right w:val="single" w:sz="4" w:space="0" w:color="auto"/>
            </w:tcBorders>
            <w:shd w:val="clear" w:color="auto" w:fill="auto"/>
            <w:noWrap/>
            <w:vAlign w:val="center"/>
            <w:hideMark/>
          </w:tcPr>
          <w:p w14:paraId="615619C0" w14:textId="7D797398" w:rsidR="008877C8" w:rsidRPr="00F142CB" w:rsidRDefault="008877C8" w:rsidP="008877C8">
            <w:pPr>
              <w:spacing w:before="0" w:line="240" w:lineRule="auto"/>
              <w:rPr>
                <w:rFonts w:eastAsia="Times New Roman" w:cs="Calibri"/>
                <w:b/>
                <w:bCs/>
                <w:color w:val="000000" w:themeColor="text1"/>
                <w:sz w:val="22"/>
                <w:szCs w:val="22"/>
                <w:lang w:val="en-US"/>
              </w:rPr>
            </w:pPr>
            <w:r w:rsidRPr="00F142CB">
              <w:rPr>
                <w:rFonts w:eastAsia="Times New Roman" w:cs="Calibri"/>
                <w:b/>
                <w:bCs/>
                <w:color w:val="000000" w:themeColor="text1"/>
                <w:sz w:val="22"/>
                <w:szCs w:val="22"/>
                <w:lang w:val="en-US"/>
              </w:rPr>
              <w:t>Total</w:t>
            </w:r>
          </w:p>
        </w:tc>
        <w:tc>
          <w:tcPr>
            <w:tcW w:w="2219" w:type="dxa"/>
            <w:tcBorders>
              <w:top w:val="nil"/>
              <w:left w:val="nil"/>
              <w:bottom w:val="single" w:sz="4" w:space="0" w:color="auto"/>
              <w:right w:val="single" w:sz="4" w:space="0" w:color="auto"/>
            </w:tcBorders>
            <w:shd w:val="clear" w:color="auto" w:fill="auto"/>
            <w:noWrap/>
            <w:vAlign w:val="bottom"/>
            <w:hideMark/>
          </w:tcPr>
          <w:p w14:paraId="3F26BF9B" w14:textId="6713FFAC" w:rsidR="008877C8" w:rsidRPr="00F142CB" w:rsidRDefault="008877C8" w:rsidP="008877C8">
            <w:pPr>
              <w:spacing w:before="0" w:line="240" w:lineRule="auto"/>
              <w:jc w:val="center"/>
              <w:rPr>
                <w:rFonts w:eastAsia="Times New Roman" w:cs="Calibri"/>
                <w:color w:val="000000" w:themeColor="text1"/>
                <w:sz w:val="22"/>
                <w:szCs w:val="22"/>
                <w:lang w:val="en-US"/>
              </w:rPr>
            </w:pPr>
            <w:r w:rsidRPr="00F142CB">
              <w:rPr>
                <w:rFonts w:eastAsia="Times New Roman" w:cs="Calibri"/>
                <w:color w:val="000000" w:themeColor="text1"/>
                <w:sz w:val="22"/>
                <w:szCs w:val="22"/>
                <w:lang w:val="en-US"/>
              </w:rPr>
              <w:t>23 (20)</w:t>
            </w:r>
          </w:p>
        </w:tc>
        <w:tc>
          <w:tcPr>
            <w:tcW w:w="1467" w:type="dxa"/>
            <w:tcBorders>
              <w:top w:val="nil"/>
              <w:left w:val="nil"/>
              <w:bottom w:val="single" w:sz="4" w:space="0" w:color="auto"/>
              <w:right w:val="single" w:sz="4" w:space="0" w:color="auto"/>
            </w:tcBorders>
            <w:shd w:val="clear" w:color="auto" w:fill="auto"/>
            <w:noWrap/>
            <w:vAlign w:val="bottom"/>
            <w:hideMark/>
          </w:tcPr>
          <w:p w14:paraId="4C916384" w14:textId="77777777" w:rsidR="008877C8" w:rsidRPr="00F142CB" w:rsidRDefault="008877C8" w:rsidP="008877C8">
            <w:pPr>
              <w:spacing w:before="0" w:line="240" w:lineRule="auto"/>
              <w:jc w:val="center"/>
              <w:rPr>
                <w:rFonts w:eastAsia="Times New Roman" w:cs="Calibri"/>
                <w:color w:val="000000" w:themeColor="text1"/>
                <w:sz w:val="22"/>
                <w:szCs w:val="22"/>
                <w:lang w:val="en-US"/>
              </w:rPr>
            </w:pPr>
            <w:r w:rsidRPr="00F142CB">
              <w:rPr>
                <w:rFonts w:eastAsia="Times New Roman" w:cs="Calibri"/>
                <w:color w:val="000000" w:themeColor="text1"/>
                <w:sz w:val="22"/>
                <w:szCs w:val="22"/>
                <w:lang w:val="en-US"/>
              </w:rPr>
              <w:t>5 (5)</w:t>
            </w:r>
          </w:p>
        </w:tc>
      </w:tr>
    </w:tbl>
    <w:p w14:paraId="73744D15" w14:textId="5B6EACF5" w:rsidR="00000CC2" w:rsidRPr="00106225" w:rsidRDefault="00000CC2" w:rsidP="00000CC2">
      <w:pPr>
        <w:spacing w:before="0" w:after="120" w:line="240" w:lineRule="auto"/>
        <w:rPr>
          <w:rFonts w:eastAsia="Calibri" w:cs="Calibri"/>
          <w:color w:val="000000"/>
          <w:sz w:val="24"/>
        </w:rPr>
      </w:pPr>
    </w:p>
    <w:p w14:paraId="5B578056" w14:textId="266F31D3" w:rsidR="00000CC2" w:rsidRPr="00106225" w:rsidRDefault="00000CC2" w:rsidP="00000CC2">
      <w:pPr>
        <w:spacing w:before="0" w:after="120" w:line="240" w:lineRule="auto"/>
        <w:rPr>
          <w:rFonts w:eastAsia="Calibri" w:cs="Calibri"/>
          <w:color w:val="000000"/>
          <w:sz w:val="24"/>
        </w:rPr>
      </w:pPr>
      <w:r w:rsidRPr="00106225">
        <w:rPr>
          <w:rFonts w:eastAsia="Calibri" w:cs="Calibri"/>
          <w:color w:val="000000"/>
          <w:sz w:val="24"/>
        </w:rPr>
        <w:t xml:space="preserve">UoW have recently </w:t>
      </w:r>
      <w:r w:rsidR="00B35129" w:rsidRPr="00106225">
        <w:rPr>
          <w:rFonts w:eastAsia="Calibri" w:cs="Calibri"/>
          <w:color w:val="000000"/>
          <w:sz w:val="24"/>
        </w:rPr>
        <w:t xml:space="preserve">substantially revised </w:t>
      </w:r>
      <w:r w:rsidRPr="00106225">
        <w:rPr>
          <w:rFonts w:eastAsia="Calibri" w:cs="Calibri"/>
          <w:color w:val="000000"/>
          <w:sz w:val="24"/>
        </w:rPr>
        <w:t xml:space="preserve">the academic promotion process to ensure that it is clear and transparent. There is an open call for promotion applications each summer and any academic staff member can apply, without having to be put forward, combating selection bias. Applicants are required to submit a CV and supporting statement to the SLS Promotion Review Panel which consists of senior academics, and candidates deemed ready for promotion are forwarded to the University-wide promotion review. We recognise that it is key that panel members complete Unconscious Bias training and have included this in the SAP. </w:t>
      </w:r>
    </w:p>
    <w:p w14:paraId="7808D443" w14:textId="6DD6423E" w:rsidR="00146361" w:rsidRDefault="00000CC2" w:rsidP="00F142CB">
      <w:pPr>
        <w:widowControl w:val="0"/>
        <w:adjustRightInd w:val="0"/>
        <w:snapToGrid w:val="0"/>
        <w:spacing w:before="0" w:line="240" w:lineRule="auto"/>
        <w:rPr>
          <w:rFonts w:eastAsia="Calibri" w:cs="Calibri"/>
          <w:color w:val="000000"/>
          <w:sz w:val="24"/>
        </w:rPr>
      </w:pPr>
      <w:r w:rsidRPr="00106225">
        <w:rPr>
          <w:rFonts w:eastAsia="Calibri" w:cs="Calibri"/>
          <w:color w:val="000000"/>
          <w:sz w:val="24"/>
        </w:rPr>
        <w:t xml:space="preserve">Since 2015 the Promotion Review Panel have proactively requested and reviewed CVs from all staff from level 8 and above in order to recommend promotion to Reader and full Professor. Candidates who are not deemed ready are provided with clear and constructive feedback, highlighting how they can improve their CV and promotion prospects. This is also followed up as part of their PDR. We promote the </w:t>
      </w:r>
      <w:r w:rsidR="00B35129" w:rsidRPr="00106225">
        <w:rPr>
          <w:rFonts w:eastAsia="Calibri" w:cs="Calibri"/>
          <w:color w:val="000000"/>
          <w:sz w:val="24"/>
        </w:rPr>
        <w:t>‘</w:t>
      </w:r>
      <w:r w:rsidRPr="00106225">
        <w:rPr>
          <w:rFonts w:eastAsia="Calibri" w:cs="Calibri"/>
          <w:color w:val="000000"/>
          <w:sz w:val="24"/>
        </w:rPr>
        <w:t>Demystifying the Promotions Process</w:t>
      </w:r>
      <w:r w:rsidR="00B35129" w:rsidRPr="00106225">
        <w:rPr>
          <w:rFonts w:eastAsia="Calibri" w:cs="Calibri"/>
          <w:color w:val="000000"/>
          <w:sz w:val="24"/>
        </w:rPr>
        <w:t>’</w:t>
      </w:r>
      <w:r w:rsidRPr="00106225">
        <w:rPr>
          <w:rFonts w:eastAsia="Calibri" w:cs="Calibri"/>
          <w:color w:val="000000"/>
          <w:sz w:val="24"/>
        </w:rPr>
        <w:t xml:space="preserve"> sessions that are run by the University which enable people to</w:t>
      </w:r>
    </w:p>
    <w:p w14:paraId="20821AB3" w14:textId="1AE3999E" w:rsidR="00BC260B" w:rsidRPr="00106225" w:rsidRDefault="00000CC2" w:rsidP="00F142CB">
      <w:pPr>
        <w:widowControl w:val="0"/>
        <w:adjustRightInd w:val="0"/>
        <w:snapToGrid w:val="0"/>
        <w:spacing w:before="0" w:line="240" w:lineRule="auto"/>
        <w:rPr>
          <w:rFonts w:eastAsia="Calibri" w:cs="Calibri"/>
          <w:color w:val="000000"/>
          <w:sz w:val="24"/>
        </w:rPr>
      </w:pPr>
      <w:r w:rsidRPr="00106225">
        <w:rPr>
          <w:rFonts w:eastAsia="Calibri" w:cs="Calibri"/>
          <w:color w:val="000000"/>
          <w:sz w:val="24"/>
        </w:rPr>
        <w:t xml:space="preserve">hear from those who have successfully completed the process to benefit from their experience. </w:t>
      </w:r>
    </w:p>
    <w:p w14:paraId="0216BA55" w14:textId="02F41E10" w:rsidR="00F142CB" w:rsidRDefault="003619CD" w:rsidP="00DD29EE">
      <w:pPr>
        <w:pStyle w:val="BodyCopyIndent"/>
        <w:ind w:left="0"/>
        <w:rPr>
          <w:rFonts w:cs="Calibri"/>
          <w:sz w:val="24"/>
        </w:rPr>
      </w:pPr>
      <w:r w:rsidRPr="00106225">
        <w:rPr>
          <w:rFonts w:eastAsia="Times New Roman" w:cs="Calibri"/>
          <w:b/>
          <w:noProof/>
          <w:color w:val="003767"/>
          <w:sz w:val="24"/>
          <w:lang w:eastAsia="en-GB"/>
        </w:rPr>
        <w:lastRenderedPageBreak/>
        <mc:AlternateContent>
          <mc:Choice Requires="wps">
            <w:drawing>
              <wp:anchor distT="45720" distB="45720" distL="114300" distR="114300" simplePos="0" relativeHeight="252146688" behindDoc="0" locked="0" layoutInCell="1" allowOverlap="1" wp14:anchorId="1ACD038F" wp14:editId="4B433C19">
                <wp:simplePos x="0" y="0"/>
                <wp:positionH relativeFrom="margin">
                  <wp:posOffset>1270</wp:posOffset>
                </wp:positionH>
                <wp:positionV relativeFrom="paragraph">
                  <wp:posOffset>2106930</wp:posOffset>
                </wp:positionV>
                <wp:extent cx="5522595" cy="342900"/>
                <wp:effectExtent l="0" t="0" r="20955" b="19050"/>
                <wp:wrapSquare wrapText="bothSides"/>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42900"/>
                        </a:xfrm>
                        <a:prstGeom prst="rect">
                          <a:avLst/>
                        </a:prstGeom>
                        <a:solidFill>
                          <a:sysClr val="window" lastClr="FFFFFF">
                            <a:lumMod val="75000"/>
                          </a:sysClr>
                        </a:solidFill>
                        <a:ln w="9525">
                          <a:solidFill>
                            <a:srgbClr val="000000"/>
                          </a:solidFill>
                          <a:miter lim="800000"/>
                          <a:headEnd/>
                          <a:tailEnd/>
                        </a:ln>
                      </wps:spPr>
                      <wps:txbx>
                        <w:txbxContent>
                          <w:p w14:paraId="3A4B56BC" w14:textId="49E1BE15" w:rsidR="005D26EA" w:rsidRPr="00C7624A" w:rsidRDefault="005D26EA" w:rsidP="00C04FA6">
                            <w:pPr>
                              <w:pStyle w:val="Heading30"/>
                              <w:rPr>
                                <w:color w:val="000000" w:themeColor="background2"/>
                              </w:rPr>
                            </w:pPr>
                            <w:r w:rsidRPr="00C7624A">
                              <w:rPr>
                                <w:color w:val="000000" w:themeColor="background2"/>
                              </w:rPr>
                              <w:t>Department submissions to the Research Excellence Framework (REF)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CD038F" id="_x0000_s1050" type="#_x0000_t202" style="position:absolute;margin-left:.1pt;margin-top:165.9pt;width:434.85pt;height:27pt;z-index:2521466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" fillcolor="#bfbfbf">
                <v:textbox>
                  <w:txbxContent>
                    <w:p w14:paraId="3A4B56BC" w14:textId="49E1BE15" w:rsidR="005D26EA" w:rsidRPr="00C7624A" w:rsidRDefault="005D26EA" w:rsidP="00C04FA6">
                      <w:pPr>
                        <w:pStyle w:val="Heading30"/>
                        <w:rPr>
                          <w:color w:val="000000" w:themeColor="background2"/>
                        </w:rPr>
                      </w:pPr>
                      <w:r w:rsidRPr="00C7624A">
                        <w:rPr>
                          <w:color w:val="000000" w:themeColor="background2"/>
                        </w:rPr>
                        <w:t>Department submissions to the Research Excellence Framework (REF)</w:t>
                      </w:r>
                    </w:p>
                  </w:txbxContent>
                </v:textbox>
                <w10:wrap type="square" anchorx="margin"/>
              </v:shape>
            </w:pict>
          </mc:Fallback>
        </mc:AlternateContent>
      </w:r>
      <w:r w:rsidRPr="00106225">
        <w:rPr>
          <w:rFonts w:eastAsia="Georgia" w:cs="Calibri"/>
          <w:noProof/>
          <w:sz w:val="24"/>
          <w:lang w:eastAsia="en-GB"/>
        </w:rPr>
        <mc:AlternateContent>
          <mc:Choice Requires="wps">
            <w:drawing>
              <wp:anchor distT="0" distB="0" distL="114300" distR="114300" simplePos="0" relativeHeight="252375040" behindDoc="1" locked="0" layoutInCell="1" allowOverlap="1" wp14:anchorId="196B9478" wp14:editId="46E96DFA">
                <wp:simplePos x="0" y="0"/>
                <wp:positionH relativeFrom="margin">
                  <wp:posOffset>-5080</wp:posOffset>
                </wp:positionH>
                <wp:positionV relativeFrom="paragraph">
                  <wp:posOffset>274955</wp:posOffset>
                </wp:positionV>
                <wp:extent cx="5581650" cy="1623695"/>
                <wp:effectExtent l="0" t="0" r="19050" b="14605"/>
                <wp:wrapSquare wrapText="bothSides"/>
                <wp:docPr id="85" name="Text Box 85"/>
                <wp:cNvGraphicFramePr/>
                <a:graphic xmlns:a="http://schemas.openxmlformats.org/drawingml/2006/main">
                  <a:graphicData uri="http://schemas.microsoft.com/office/word/2010/wordprocessingShape">
                    <wps:wsp>
                      <wps:cNvSpPr txBox="1"/>
                      <wps:spPr>
                        <a:xfrm>
                          <a:off x="0" y="0"/>
                          <a:ext cx="5581650" cy="1623695"/>
                        </a:xfrm>
                        <a:prstGeom prst="rect">
                          <a:avLst/>
                        </a:prstGeom>
                        <a:solidFill>
                          <a:srgbClr val="003767">
                            <a:lumMod val="20000"/>
                            <a:lumOff val="80000"/>
                            <a:alpha val="50000"/>
                          </a:srgbClr>
                        </a:solidFill>
                        <a:ln>
                          <a:solidFill>
                            <a:sysClr val="windowText" lastClr="000000"/>
                          </a:solidFill>
                        </a:ln>
                        <a:effectLst/>
                      </wps:spPr>
                      <wps:txbx>
                        <w:txbxContent>
                          <w:p w14:paraId="2C40C4C5" w14:textId="77777777" w:rsidR="005D26EA" w:rsidRDefault="005D26EA" w:rsidP="00F142CB">
                            <w:pPr>
                              <w:spacing w:before="120" w:line="240" w:lineRule="auto"/>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4BC97EA6" w14:textId="67C8CAD6" w:rsidR="005D26EA" w:rsidRDefault="005D26EA" w:rsidP="00F142CB">
                            <w:pPr>
                              <w:spacing w:before="120"/>
                              <w:rPr>
                                <w:rFonts w:eastAsia="Calibri" w:cs="Calibri"/>
                                <w:color w:val="000000"/>
                                <w:sz w:val="24"/>
                              </w:rPr>
                            </w:pPr>
                            <w:r>
                              <w:rPr>
                                <w:rFonts w:eastAsia="Calibri" w:cs="Calibri"/>
                                <w:b/>
                                <w:color w:val="000000"/>
                                <w:sz w:val="24"/>
                              </w:rPr>
                              <w:t>SAP 5.1.8</w:t>
                            </w:r>
                            <w:r w:rsidRPr="00286140">
                              <w:rPr>
                                <w:rFonts w:eastAsia="Calibri" w:cs="Calibri"/>
                                <w:b/>
                                <w:color w:val="000000"/>
                                <w:sz w:val="24"/>
                              </w:rPr>
                              <w:t>:</w:t>
                            </w:r>
                            <w:r w:rsidRPr="00286140">
                              <w:rPr>
                                <w:rFonts w:eastAsia="Calibri" w:cs="Calibri"/>
                                <w:color w:val="000000"/>
                                <w:sz w:val="24"/>
                              </w:rPr>
                              <w:t xml:space="preserve"> </w:t>
                            </w:r>
                            <w:r w:rsidRPr="00A93BAA">
                              <w:rPr>
                                <w:rFonts w:eastAsia="Calibri" w:cs="Calibri"/>
                                <w:color w:val="000000"/>
                                <w:sz w:val="24"/>
                              </w:rPr>
                              <w:t>Embed CPD within the PDR process to improve development and promotion prospects. Include discussion of the new University promotion criteria in the PDR process.</w:t>
                            </w:r>
                          </w:p>
                          <w:p w14:paraId="0C0C9248" w14:textId="77777777" w:rsidR="005D26EA" w:rsidRPr="00B27C1C" w:rsidRDefault="005D26EA" w:rsidP="00F142CB">
                            <w:pPr>
                              <w:spacing w:before="120"/>
                              <w:rPr>
                                <w:rFonts w:eastAsia="Calibri" w:cs="Calibri"/>
                                <w:color w:val="000000"/>
                                <w:sz w:val="24"/>
                              </w:rPr>
                            </w:pPr>
                            <w:r w:rsidRPr="00286140">
                              <w:rPr>
                                <w:rFonts w:eastAsia="Calibri" w:cs="Calibri"/>
                                <w:b/>
                                <w:color w:val="000000"/>
                                <w:sz w:val="24"/>
                              </w:rPr>
                              <w:t>SAP 5.</w:t>
                            </w:r>
                            <w:r>
                              <w:rPr>
                                <w:rFonts w:eastAsia="Calibri" w:cs="Calibri"/>
                                <w:b/>
                                <w:color w:val="000000"/>
                                <w:sz w:val="24"/>
                              </w:rPr>
                              <w:t>1.9</w:t>
                            </w:r>
                            <w:r w:rsidRPr="00286140">
                              <w:rPr>
                                <w:rFonts w:eastAsia="Calibri" w:cs="Calibri"/>
                                <w:b/>
                                <w:color w:val="000000"/>
                                <w:sz w:val="24"/>
                              </w:rPr>
                              <w:t>:</w:t>
                            </w:r>
                            <w:r w:rsidRPr="00286140">
                              <w:rPr>
                                <w:rFonts w:eastAsia="Calibri" w:cs="Calibri"/>
                                <w:color w:val="000000"/>
                                <w:sz w:val="24"/>
                              </w:rPr>
                              <w:t xml:space="preserve"> </w:t>
                            </w:r>
                            <w:r>
                              <w:rPr>
                                <w:rFonts w:eastAsia="Calibri" w:cs="Calibri"/>
                                <w:color w:val="000000"/>
                                <w:sz w:val="24"/>
                              </w:rPr>
                              <w:t>E</w:t>
                            </w:r>
                            <w:r w:rsidRPr="00286140">
                              <w:rPr>
                                <w:rFonts w:eastAsia="Calibri" w:cs="Calibri"/>
                                <w:color w:val="000000"/>
                                <w:sz w:val="24"/>
                              </w:rPr>
                              <w:t>n</w:t>
                            </w:r>
                            <w:r>
                              <w:rPr>
                                <w:rFonts w:eastAsia="Calibri" w:cs="Calibri"/>
                                <w:color w:val="000000"/>
                                <w:sz w:val="24"/>
                              </w:rPr>
                              <w:t xml:space="preserve">sure Research Theme leads </w:t>
                            </w:r>
                            <w:r w:rsidRPr="00286140">
                              <w:rPr>
                                <w:rFonts w:eastAsia="Calibri" w:cs="Calibri"/>
                                <w:color w:val="000000"/>
                                <w:sz w:val="24"/>
                              </w:rPr>
                              <w:t>actively identify and seek out talent suitable for promotion or new opportunities from within their groups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B9478" id="Text Box 85" o:spid="_x0000_s1051" type="#_x0000_t202" style="position:absolute;margin-left:-.4pt;margin-top:21.65pt;width:439.5pt;height:127.85pt;z-index:-250941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" fillcolor="#aed9ff" strokecolor="windowText">
                <v:fill opacity="32896f"/>
                <v:textbox>
                  <w:txbxContent>
                    <w:p w14:paraId="2C40C4C5" w14:textId="77777777" w:rsidR="005D26EA" w:rsidRDefault="005D26EA" w:rsidP="00F142CB">
                      <w:pPr>
                        <w:spacing w:before="120" w:line="240" w:lineRule="auto"/>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4BC97EA6" w14:textId="67C8CAD6" w:rsidR="005D26EA" w:rsidRDefault="005D26EA" w:rsidP="00F142CB">
                      <w:pPr>
                        <w:spacing w:before="120"/>
                        <w:rPr>
                          <w:rFonts w:eastAsia="Calibri" w:cs="Calibri"/>
                          <w:color w:val="000000"/>
                          <w:sz w:val="24"/>
                        </w:rPr>
                      </w:pPr>
                      <w:r>
                        <w:rPr>
                          <w:rFonts w:eastAsia="Calibri" w:cs="Calibri"/>
                          <w:b/>
                          <w:color w:val="000000"/>
                          <w:sz w:val="24"/>
                        </w:rPr>
                        <w:t>SAP 5.1.8</w:t>
                      </w:r>
                      <w:r w:rsidRPr="00286140">
                        <w:rPr>
                          <w:rFonts w:eastAsia="Calibri" w:cs="Calibri"/>
                          <w:b/>
                          <w:color w:val="000000"/>
                          <w:sz w:val="24"/>
                        </w:rPr>
                        <w:t>:</w:t>
                      </w:r>
                      <w:r w:rsidRPr="00286140">
                        <w:rPr>
                          <w:rFonts w:eastAsia="Calibri" w:cs="Calibri"/>
                          <w:color w:val="000000"/>
                          <w:sz w:val="24"/>
                        </w:rPr>
                        <w:t xml:space="preserve"> </w:t>
                      </w:r>
                      <w:r w:rsidRPr="00A93BAA">
                        <w:rPr>
                          <w:rFonts w:eastAsia="Calibri" w:cs="Calibri"/>
                          <w:color w:val="000000"/>
                          <w:sz w:val="24"/>
                        </w:rPr>
                        <w:t>Embed CPD within the PDR process to improve development and promotion prospects. Include discussion of the new University promotion criteria in the PDR process.</w:t>
                      </w:r>
                    </w:p>
                    <w:p w14:paraId="0C0C9248" w14:textId="77777777" w:rsidR="005D26EA" w:rsidRPr="00B27C1C" w:rsidRDefault="005D26EA" w:rsidP="00F142CB">
                      <w:pPr>
                        <w:spacing w:before="120"/>
                        <w:rPr>
                          <w:rFonts w:eastAsia="Calibri" w:cs="Calibri"/>
                          <w:color w:val="000000"/>
                          <w:sz w:val="24"/>
                        </w:rPr>
                      </w:pPr>
                      <w:r w:rsidRPr="00286140">
                        <w:rPr>
                          <w:rFonts w:eastAsia="Calibri" w:cs="Calibri"/>
                          <w:b/>
                          <w:color w:val="000000"/>
                          <w:sz w:val="24"/>
                        </w:rPr>
                        <w:t>SAP 5.</w:t>
                      </w:r>
                      <w:r>
                        <w:rPr>
                          <w:rFonts w:eastAsia="Calibri" w:cs="Calibri"/>
                          <w:b/>
                          <w:color w:val="000000"/>
                          <w:sz w:val="24"/>
                        </w:rPr>
                        <w:t>1.9</w:t>
                      </w:r>
                      <w:r w:rsidRPr="00286140">
                        <w:rPr>
                          <w:rFonts w:eastAsia="Calibri" w:cs="Calibri"/>
                          <w:b/>
                          <w:color w:val="000000"/>
                          <w:sz w:val="24"/>
                        </w:rPr>
                        <w:t>:</w:t>
                      </w:r>
                      <w:r w:rsidRPr="00286140">
                        <w:rPr>
                          <w:rFonts w:eastAsia="Calibri" w:cs="Calibri"/>
                          <w:color w:val="000000"/>
                          <w:sz w:val="24"/>
                        </w:rPr>
                        <w:t xml:space="preserve"> </w:t>
                      </w:r>
                      <w:r>
                        <w:rPr>
                          <w:rFonts w:eastAsia="Calibri" w:cs="Calibri"/>
                          <w:color w:val="000000"/>
                          <w:sz w:val="24"/>
                        </w:rPr>
                        <w:t>E</w:t>
                      </w:r>
                      <w:r w:rsidRPr="00286140">
                        <w:rPr>
                          <w:rFonts w:eastAsia="Calibri" w:cs="Calibri"/>
                          <w:color w:val="000000"/>
                          <w:sz w:val="24"/>
                        </w:rPr>
                        <w:t>n</w:t>
                      </w:r>
                      <w:r>
                        <w:rPr>
                          <w:rFonts w:eastAsia="Calibri" w:cs="Calibri"/>
                          <w:color w:val="000000"/>
                          <w:sz w:val="24"/>
                        </w:rPr>
                        <w:t xml:space="preserve">sure Research Theme leads </w:t>
                      </w:r>
                      <w:r w:rsidRPr="00286140">
                        <w:rPr>
                          <w:rFonts w:eastAsia="Calibri" w:cs="Calibri"/>
                          <w:color w:val="000000"/>
                          <w:sz w:val="24"/>
                        </w:rPr>
                        <w:t>actively identify and seek out talent suitable for promotion or new opportunities from within their groups</w:t>
                      </w:r>
                    </w:p>
                  </w:txbxContent>
                </v:textbox>
                <w10:wrap type="square" anchorx="margin"/>
              </v:shape>
            </w:pict>
          </mc:Fallback>
        </mc:AlternateContent>
      </w:r>
    </w:p>
    <w:p w14:paraId="62CB54B9" w14:textId="20E74170" w:rsidR="00F142CB" w:rsidRDefault="00F142CB" w:rsidP="00DD29EE">
      <w:pPr>
        <w:pStyle w:val="BodyCopyIndent"/>
        <w:ind w:left="0"/>
        <w:rPr>
          <w:rFonts w:cs="Calibri"/>
          <w:sz w:val="24"/>
        </w:rPr>
      </w:pPr>
    </w:p>
    <w:p w14:paraId="290AE99B" w14:textId="725F084A" w:rsidR="00C7624A" w:rsidRPr="00C7624A" w:rsidRDefault="00BC260B" w:rsidP="00DD29EE">
      <w:pPr>
        <w:pStyle w:val="BodyCopyIndent"/>
        <w:ind w:left="0"/>
        <w:rPr>
          <w:rFonts w:cs="Calibri"/>
          <w:sz w:val="24"/>
        </w:rPr>
      </w:pPr>
      <w:r w:rsidRPr="00106225">
        <w:rPr>
          <w:rFonts w:cs="Calibri"/>
          <w:sz w:val="24"/>
        </w:rPr>
        <w:t>F</w:t>
      </w:r>
      <w:r w:rsidR="00D876D7" w:rsidRPr="00106225">
        <w:rPr>
          <w:rFonts w:cs="Calibri"/>
          <w:sz w:val="24"/>
        </w:rPr>
        <w:t xml:space="preserve">or RAE08, </w:t>
      </w:r>
      <w:r w:rsidR="00D876D7" w:rsidRPr="00C7624A">
        <w:rPr>
          <w:rFonts w:cs="Calibri"/>
          <w:sz w:val="24"/>
        </w:rPr>
        <w:t>48 (84%)</w:t>
      </w:r>
      <w:r w:rsidR="00062818" w:rsidRPr="00C7624A">
        <w:rPr>
          <w:rFonts w:cs="Calibri"/>
          <w:sz w:val="24"/>
        </w:rPr>
        <w:t xml:space="preserve"> males</w:t>
      </w:r>
      <w:r w:rsidR="00D876D7" w:rsidRPr="00C7624A">
        <w:rPr>
          <w:rFonts w:cs="Calibri"/>
          <w:sz w:val="24"/>
        </w:rPr>
        <w:t xml:space="preserve"> and 9 </w:t>
      </w:r>
      <w:r w:rsidR="00CC27F0" w:rsidRPr="00C7624A">
        <w:rPr>
          <w:rFonts w:cs="Calibri"/>
          <w:sz w:val="24"/>
        </w:rPr>
        <w:t>(16%)</w:t>
      </w:r>
      <w:r w:rsidR="00062818" w:rsidRPr="00C7624A">
        <w:rPr>
          <w:rFonts w:cs="Calibri"/>
          <w:sz w:val="24"/>
        </w:rPr>
        <w:t xml:space="preserve"> females</w:t>
      </w:r>
      <w:r w:rsidR="00CC27F0" w:rsidRPr="00C7624A">
        <w:rPr>
          <w:rFonts w:cs="Calibri"/>
          <w:sz w:val="24"/>
        </w:rPr>
        <w:t xml:space="preserve"> were included in</w:t>
      </w:r>
      <w:r w:rsidR="00D876D7" w:rsidRPr="00C7624A">
        <w:rPr>
          <w:rFonts w:cs="Calibri"/>
          <w:sz w:val="24"/>
        </w:rPr>
        <w:t xml:space="preserve"> the submission. </w:t>
      </w:r>
      <w:r w:rsidR="00000CC2" w:rsidRPr="00C7624A">
        <w:rPr>
          <w:rFonts w:cs="Calibri"/>
          <w:sz w:val="24"/>
        </w:rPr>
        <w:t xml:space="preserve">16 </w:t>
      </w:r>
      <w:r w:rsidR="00D876D7" w:rsidRPr="00C7624A">
        <w:rPr>
          <w:rFonts w:cs="Calibri"/>
          <w:sz w:val="24"/>
        </w:rPr>
        <w:t xml:space="preserve">males and no </w:t>
      </w:r>
      <w:r w:rsidR="00062818" w:rsidRPr="00C7624A">
        <w:rPr>
          <w:rFonts w:cs="Calibri"/>
          <w:sz w:val="24"/>
        </w:rPr>
        <w:t xml:space="preserve">females </w:t>
      </w:r>
      <w:r w:rsidR="00D876D7" w:rsidRPr="00C7624A">
        <w:rPr>
          <w:rFonts w:cs="Calibri"/>
          <w:sz w:val="24"/>
        </w:rPr>
        <w:t xml:space="preserve">were </w:t>
      </w:r>
      <w:r w:rsidR="00CC27F0" w:rsidRPr="00C7624A">
        <w:rPr>
          <w:rFonts w:cs="Calibri"/>
          <w:sz w:val="24"/>
        </w:rPr>
        <w:t>excluded</w:t>
      </w:r>
      <w:r w:rsidR="00D876D7" w:rsidRPr="00C7624A">
        <w:rPr>
          <w:rFonts w:cs="Calibri"/>
          <w:sz w:val="24"/>
        </w:rPr>
        <w:t>. For REF2014,</w:t>
      </w:r>
      <w:r w:rsidR="004A0E5A" w:rsidRPr="00C7624A">
        <w:rPr>
          <w:rFonts w:cs="Calibri"/>
          <w:sz w:val="24"/>
        </w:rPr>
        <w:t xml:space="preserve"> </w:t>
      </w:r>
      <w:r w:rsidR="00106225" w:rsidRPr="00C7624A">
        <w:rPr>
          <w:rFonts w:cs="Calibri"/>
          <w:sz w:val="24"/>
        </w:rPr>
        <w:t>43</w:t>
      </w:r>
      <w:r w:rsidR="00D876D7" w:rsidRPr="00C7624A">
        <w:rPr>
          <w:rFonts w:cs="Calibri"/>
          <w:sz w:val="24"/>
        </w:rPr>
        <w:t xml:space="preserve"> males (80%) </w:t>
      </w:r>
      <w:r w:rsidR="00062818" w:rsidRPr="00C7624A">
        <w:rPr>
          <w:rFonts w:cs="Calibri"/>
          <w:sz w:val="24"/>
        </w:rPr>
        <w:t xml:space="preserve">males </w:t>
      </w:r>
      <w:r w:rsidR="00D876D7" w:rsidRPr="00C7624A">
        <w:rPr>
          <w:rFonts w:cs="Calibri"/>
          <w:sz w:val="24"/>
        </w:rPr>
        <w:t xml:space="preserve">and 11 (20%) </w:t>
      </w:r>
      <w:r w:rsidR="00062818" w:rsidRPr="00106225">
        <w:rPr>
          <w:rFonts w:cs="Calibri"/>
          <w:sz w:val="24"/>
        </w:rPr>
        <w:t xml:space="preserve">females </w:t>
      </w:r>
      <w:r w:rsidR="00D876D7" w:rsidRPr="00106225">
        <w:rPr>
          <w:rFonts w:cs="Calibri"/>
          <w:sz w:val="24"/>
        </w:rPr>
        <w:t xml:space="preserve">were included. 12 </w:t>
      </w:r>
      <w:r w:rsidR="00062818" w:rsidRPr="00106225">
        <w:rPr>
          <w:rFonts w:cs="Calibri"/>
          <w:sz w:val="24"/>
        </w:rPr>
        <w:t xml:space="preserve">males </w:t>
      </w:r>
      <w:r w:rsidR="00D876D7" w:rsidRPr="00106225">
        <w:rPr>
          <w:rFonts w:cs="Calibri"/>
          <w:sz w:val="24"/>
        </w:rPr>
        <w:t xml:space="preserve">and 3 </w:t>
      </w:r>
      <w:r w:rsidR="00062818" w:rsidRPr="00106225">
        <w:rPr>
          <w:rFonts w:cs="Calibri"/>
          <w:sz w:val="24"/>
        </w:rPr>
        <w:t>females</w:t>
      </w:r>
      <w:r w:rsidR="00D876D7" w:rsidRPr="00106225">
        <w:rPr>
          <w:rFonts w:cs="Calibri"/>
          <w:sz w:val="24"/>
        </w:rPr>
        <w:t xml:space="preserve"> were </w:t>
      </w:r>
      <w:r w:rsidR="00CC27F0" w:rsidRPr="00106225">
        <w:rPr>
          <w:rFonts w:cs="Calibri"/>
          <w:sz w:val="24"/>
        </w:rPr>
        <w:t>excluded</w:t>
      </w:r>
      <w:r w:rsidR="00D876D7" w:rsidRPr="00106225">
        <w:rPr>
          <w:rFonts w:cs="Calibri"/>
          <w:sz w:val="24"/>
        </w:rPr>
        <w:t>.</w:t>
      </w:r>
      <w:r w:rsidR="00CC27F0" w:rsidRPr="00106225">
        <w:rPr>
          <w:rFonts w:cs="Calibri"/>
          <w:sz w:val="24"/>
        </w:rPr>
        <w:t xml:space="preserve"> For </w:t>
      </w:r>
      <w:r w:rsidR="00D876D7" w:rsidRPr="00106225">
        <w:rPr>
          <w:rFonts w:cs="Calibri"/>
          <w:sz w:val="24"/>
        </w:rPr>
        <w:t xml:space="preserve">REF2014, the male/female ratio </w:t>
      </w:r>
      <w:r w:rsidR="00CC27F0" w:rsidRPr="00106225">
        <w:rPr>
          <w:rFonts w:cs="Calibri"/>
          <w:sz w:val="24"/>
        </w:rPr>
        <w:t>correlated</w:t>
      </w:r>
      <w:r w:rsidR="00D876D7" w:rsidRPr="00106225">
        <w:rPr>
          <w:rFonts w:cs="Calibri"/>
          <w:sz w:val="24"/>
        </w:rPr>
        <w:t xml:space="preserve"> with the ratio of total academic st</w:t>
      </w:r>
      <w:r w:rsidR="00CC27F0" w:rsidRPr="00106225">
        <w:rPr>
          <w:rFonts w:cs="Calibri"/>
          <w:sz w:val="24"/>
        </w:rPr>
        <w:t>aff</w:t>
      </w:r>
      <w:r w:rsidR="00062818" w:rsidRPr="00106225">
        <w:rPr>
          <w:rFonts w:cs="Calibri"/>
          <w:sz w:val="24"/>
        </w:rPr>
        <w:t xml:space="preserve"> which</w:t>
      </w:r>
      <w:r w:rsidR="00CC27F0" w:rsidRPr="00106225">
        <w:rPr>
          <w:rFonts w:cs="Calibri"/>
          <w:sz w:val="24"/>
        </w:rPr>
        <w:t xml:space="preserve"> indicates that there wa</w:t>
      </w:r>
      <w:r w:rsidR="00D876D7" w:rsidRPr="00106225">
        <w:rPr>
          <w:rFonts w:cs="Calibri"/>
          <w:sz w:val="24"/>
        </w:rPr>
        <w:t xml:space="preserve">s no </w:t>
      </w:r>
      <w:r w:rsidR="00CC27F0" w:rsidRPr="00106225">
        <w:rPr>
          <w:rFonts w:cs="Calibri"/>
          <w:sz w:val="24"/>
        </w:rPr>
        <w:t xml:space="preserve">gender </w:t>
      </w:r>
      <w:r w:rsidR="00D876D7" w:rsidRPr="00106225">
        <w:rPr>
          <w:rFonts w:cs="Calibri"/>
          <w:sz w:val="24"/>
        </w:rPr>
        <w:t>bias in REF2014.</w:t>
      </w:r>
    </w:p>
    <w:p w14:paraId="54803F99" w14:textId="732FDE2E" w:rsidR="00E21287" w:rsidRPr="00C7624A" w:rsidRDefault="007375C8" w:rsidP="003F5771">
      <w:pPr>
        <w:pStyle w:val="Heading20"/>
        <w:rPr>
          <w:rFonts w:cs="Calibri"/>
          <w:color w:val="000000" w:themeColor="background2"/>
        </w:rPr>
      </w:pPr>
      <w:r w:rsidRPr="00C7624A">
        <w:rPr>
          <w:rFonts w:eastAsia="Times New Roman" w:cs="Calibri"/>
          <w:noProof/>
          <w:color w:val="000000" w:themeColor="background2"/>
          <w:lang w:eastAsia="en-GB"/>
        </w:rPr>
        <mc:AlternateContent>
          <mc:Choice Requires="wps">
            <w:drawing>
              <wp:anchor distT="45720" distB="45720" distL="114300" distR="114300" simplePos="0" relativeHeight="251975680" behindDoc="0" locked="0" layoutInCell="1" allowOverlap="1" wp14:anchorId="791BBC38" wp14:editId="1A504128">
                <wp:simplePos x="0" y="0"/>
                <wp:positionH relativeFrom="margin">
                  <wp:align>right</wp:align>
                </wp:positionH>
                <wp:positionV relativeFrom="paragraph">
                  <wp:posOffset>377825</wp:posOffset>
                </wp:positionV>
                <wp:extent cx="5522595" cy="391795"/>
                <wp:effectExtent l="0" t="0" r="20955" b="27305"/>
                <wp:wrapSquare wrapText="bothSides"/>
                <wp:docPr id="2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1C7D2DED" w14:textId="77777777" w:rsidR="005D26EA" w:rsidRPr="00C7624A" w:rsidRDefault="005D26EA" w:rsidP="008877C8">
                            <w:pPr>
                              <w:pStyle w:val="Heading31"/>
                              <w:rPr>
                                <w:color w:val="000000" w:themeColor="background2"/>
                              </w:rPr>
                            </w:pPr>
                            <w:r w:rsidRPr="00C7624A">
                              <w:rPr>
                                <w:color w:val="000000" w:themeColor="background2"/>
                              </w:rPr>
                              <w:t>Induction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1BBC38" id="_x0000_s1052" type="#_x0000_t202" style="position:absolute;left:0;text-align:left;margin-left:383.65pt;margin-top:29.75pt;width:434.85pt;height:30.85pt;z-index:2519756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" fillcolor="#bfbfbf">
                <v:textbox>
                  <w:txbxContent>
                    <w:p w14:paraId="1C7D2DED" w14:textId="77777777" w:rsidR="005D26EA" w:rsidRPr="00C7624A" w:rsidRDefault="005D26EA" w:rsidP="008877C8">
                      <w:pPr>
                        <w:pStyle w:val="Heading31"/>
                        <w:rPr>
                          <w:color w:val="000000" w:themeColor="background2"/>
                        </w:rPr>
                      </w:pPr>
                      <w:r w:rsidRPr="00C7624A">
                        <w:rPr>
                          <w:color w:val="000000" w:themeColor="background2"/>
                        </w:rPr>
                        <w:t>Induction</w:t>
                      </w:r>
                    </w:p>
                  </w:txbxContent>
                </v:textbox>
                <w10:wrap type="square" anchorx="margin"/>
              </v:shape>
            </w:pict>
          </mc:Fallback>
        </mc:AlternateContent>
      </w:r>
      <w:r w:rsidR="003E370F" w:rsidRPr="00C7624A">
        <w:rPr>
          <w:rFonts w:cs="Calibri"/>
          <w:color w:val="000000" w:themeColor="background2"/>
        </w:rPr>
        <w:t>Key career transition points: professional and support staff</w:t>
      </w:r>
    </w:p>
    <w:p w14:paraId="3C7EAD84" w14:textId="36465136" w:rsidR="002A2FBD" w:rsidRPr="00106225" w:rsidRDefault="00913682" w:rsidP="00F072B9">
      <w:pPr>
        <w:spacing w:before="0" w:after="120" w:line="240" w:lineRule="auto"/>
        <w:rPr>
          <w:rFonts w:eastAsia="Calibri" w:cs="Calibri"/>
          <w:color w:val="000000"/>
          <w:sz w:val="24"/>
        </w:rPr>
      </w:pPr>
      <w:r w:rsidRPr="00106225">
        <w:rPr>
          <w:rFonts w:eastAsia="Georgia" w:cs="Calibri"/>
          <w:b/>
          <w:noProof/>
          <w:color w:val="000000"/>
          <w:sz w:val="24"/>
          <w:lang w:eastAsia="en-GB"/>
        </w:rPr>
        <mc:AlternateContent>
          <mc:Choice Requires="wps">
            <w:drawing>
              <wp:anchor distT="45720" distB="45720" distL="114300" distR="114300" simplePos="0" relativeHeight="252169216" behindDoc="0" locked="0" layoutInCell="1" allowOverlap="1" wp14:anchorId="7F515023" wp14:editId="13E04904">
                <wp:simplePos x="0" y="0"/>
                <wp:positionH relativeFrom="margin">
                  <wp:posOffset>0</wp:posOffset>
                </wp:positionH>
                <wp:positionV relativeFrom="paragraph">
                  <wp:posOffset>1094876</wp:posOffset>
                </wp:positionV>
                <wp:extent cx="5522595" cy="400050"/>
                <wp:effectExtent l="0" t="0" r="20955" b="19050"/>
                <wp:wrapTopAndBottom/>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400050"/>
                        </a:xfrm>
                        <a:prstGeom prst="rect">
                          <a:avLst/>
                        </a:prstGeom>
                        <a:solidFill>
                          <a:sysClr val="window" lastClr="FFFFFF">
                            <a:lumMod val="75000"/>
                          </a:sysClr>
                        </a:solidFill>
                        <a:ln w="9525">
                          <a:solidFill>
                            <a:srgbClr val="000000"/>
                          </a:solidFill>
                          <a:miter lim="800000"/>
                          <a:headEnd/>
                          <a:tailEnd/>
                        </a:ln>
                      </wps:spPr>
                      <wps:txbx>
                        <w:txbxContent>
                          <w:p w14:paraId="5D7F449E" w14:textId="77777777" w:rsidR="005D26EA" w:rsidRPr="00C7624A" w:rsidRDefault="005D26EA" w:rsidP="00BB1F2C">
                            <w:pPr>
                              <w:pStyle w:val="Heading31"/>
                              <w:rPr>
                                <w:color w:val="000000" w:themeColor="background2"/>
                              </w:rPr>
                            </w:pPr>
                            <w:r w:rsidRPr="00C7624A">
                              <w:rPr>
                                <w:color w:val="000000" w:themeColor="background2"/>
                              </w:rPr>
                              <w:t>Promotion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15023" id="_x0000_s1053" type="#_x0000_t202" style="position:absolute;margin-left:0;margin-top:86.2pt;width:434.85pt;height:31.5pt;z-index:252169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" fillcolor="#bfbfbf">
                <v:textbox>
                  <w:txbxContent>
                    <w:p w14:paraId="5D7F449E" w14:textId="77777777" w:rsidR="005D26EA" w:rsidRPr="00C7624A" w:rsidRDefault="005D26EA" w:rsidP="00BB1F2C">
                      <w:pPr>
                        <w:pStyle w:val="Heading31"/>
                        <w:rPr>
                          <w:color w:val="000000" w:themeColor="background2"/>
                        </w:rPr>
                      </w:pPr>
                      <w:r w:rsidRPr="00C7624A">
                        <w:rPr>
                          <w:color w:val="000000" w:themeColor="background2"/>
                        </w:rPr>
                        <w:t>Promotion</w:t>
                      </w:r>
                    </w:p>
                  </w:txbxContent>
                </v:textbox>
                <w10:wrap type="topAndBottom" anchorx="margin"/>
              </v:shape>
            </w:pict>
          </mc:Fallback>
        </mc:AlternateContent>
      </w:r>
      <w:r w:rsidR="002A2FBD" w:rsidRPr="00106225">
        <w:rPr>
          <w:rFonts w:eastAsia="Calibri" w:cs="Calibri"/>
          <w:color w:val="000000"/>
          <w:sz w:val="24"/>
        </w:rPr>
        <w:t>The Indu</w:t>
      </w:r>
      <w:r w:rsidR="0010545F" w:rsidRPr="00106225">
        <w:rPr>
          <w:rFonts w:eastAsia="Calibri" w:cs="Calibri"/>
          <w:color w:val="000000"/>
          <w:sz w:val="24"/>
        </w:rPr>
        <w:t>ction Programme for PSS mirrors</w:t>
      </w:r>
      <w:r w:rsidR="004528EC" w:rsidRPr="00106225">
        <w:rPr>
          <w:rFonts w:eastAsia="Calibri" w:cs="Calibri"/>
          <w:color w:val="000000"/>
          <w:sz w:val="24"/>
        </w:rPr>
        <w:t xml:space="preserve"> that</w:t>
      </w:r>
      <w:r w:rsidR="002A2FBD" w:rsidRPr="00106225">
        <w:rPr>
          <w:rFonts w:eastAsia="Calibri" w:cs="Calibri"/>
          <w:color w:val="000000"/>
          <w:sz w:val="24"/>
        </w:rPr>
        <w:t xml:space="preserve"> offered to Academic </w:t>
      </w:r>
      <w:r w:rsidR="0010545F" w:rsidRPr="00106225">
        <w:rPr>
          <w:rFonts w:eastAsia="Calibri" w:cs="Calibri"/>
          <w:color w:val="000000"/>
          <w:sz w:val="24"/>
        </w:rPr>
        <w:t>staff (</w:t>
      </w:r>
      <w:r w:rsidR="0010545F" w:rsidRPr="00106225">
        <w:rPr>
          <w:rFonts w:eastAsia="Calibri" w:cs="Calibri"/>
          <w:b/>
          <w:color w:val="000000"/>
          <w:sz w:val="24"/>
        </w:rPr>
        <w:t>S</w:t>
      </w:r>
      <w:r w:rsidR="004528EC" w:rsidRPr="00106225">
        <w:rPr>
          <w:rFonts w:eastAsia="Calibri" w:cs="Calibri"/>
          <w:b/>
          <w:color w:val="000000"/>
          <w:sz w:val="24"/>
        </w:rPr>
        <w:t>ection 5.1 ii</w:t>
      </w:r>
      <w:r w:rsidR="004528EC" w:rsidRPr="00106225">
        <w:rPr>
          <w:rFonts w:eastAsia="Calibri" w:cs="Calibri"/>
          <w:color w:val="000000"/>
          <w:sz w:val="24"/>
        </w:rPr>
        <w:t xml:space="preserve">). </w:t>
      </w:r>
    </w:p>
    <w:p w14:paraId="00704019" w14:textId="4565403F" w:rsidR="002A2FBD" w:rsidRPr="00106225" w:rsidRDefault="003445B1" w:rsidP="002A2FBD">
      <w:pPr>
        <w:rPr>
          <w:rFonts w:eastAsia="Calibri" w:cs="Calibri"/>
          <w:color w:val="000000"/>
          <w:sz w:val="24"/>
        </w:rPr>
      </w:pPr>
      <w:r w:rsidRPr="00106225">
        <w:rPr>
          <w:rFonts w:eastAsia="Calibri" w:cs="Calibri"/>
          <w:color w:val="000000"/>
          <w:sz w:val="24"/>
        </w:rPr>
        <w:t xml:space="preserve">Promotion is </w:t>
      </w:r>
      <w:r w:rsidR="00913682" w:rsidRPr="00106225">
        <w:rPr>
          <w:rFonts w:eastAsia="Calibri" w:cs="Calibri"/>
          <w:color w:val="000000"/>
          <w:sz w:val="24"/>
        </w:rPr>
        <w:t>primarily through r</w:t>
      </w:r>
      <w:r w:rsidRPr="00106225">
        <w:rPr>
          <w:rFonts w:eastAsia="Calibri" w:cs="Calibri"/>
          <w:color w:val="000000"/>
          <w:sz w:val="24"/>
        </w:rPr>
        <w:t xml:space="preserve">ecruitment to the next level of the grade structure </w:t>
      </w:r>
      <w:r w:rsidR="00913682" w:rsidRPr="00106225">
        <w:rPr>
          <w:rFonts w:eastAsia="Calibri" w:cs="Calibri"/>
          <w:color w:val="000000"/>
          <w:sz w:val="24"/>
        </w:rPr>
        <w:t>either in a new role, revision of roles in response to changing business need</w:t>
      </w:r>
      <w:r w:rsidR="00CD74F8" w:rsidRPr="00106225">
        <w:rPr>
          <w:rFonts w:eastAsia="Calibri" w:cs="Calibri"/>
          <w:color w:val="000000"/>
          <w:sz w:val="24"/>
        </w:rPr>
        <w:t>s</w:t>
      </w:r>
      <w:r w:rsidR="00913682" w:rsidRPr="00106225">
        <w:rPr>
          <w:rFonts w:eastAsia="Calibri" w:cs="Calibri"/>
          <w:color w:val="000000"/>
          <w:sz w:val="24"/>
        </w:rPr>
        <w:t xml:space="preserve"> </w:t>
      </w:r>
      <w:r w:rsidRPr="00106225">
        <w:rPr>
          <w:rFonts w:eastAsia="Calibri" w:cs="Calibri"/>
          <w:color w:val="000000"/>
          <w:sz w:val="24"/>
        </w:rPr>
        <w:t xml:space="preserve">or </w:t>
      </w:r>
      <w:r w:rsidR="00913682" w:rsidRPr="00106225">
        <w:rPr>
          <w:rFonts w:eastAsia="Calibri" w:cs="Calibri"/>
          <w:color w:val="000000"/>
          <w:sz w:val="24"/>
        </w:rPr>
        <w:t>through</w:t>
      </w:r>
      <w:r w:rsidRPr="00106225">
        <w:rPr>
          <w:rFonts w:eastAsia="Calibri" w:cs="Calibri"/>
          <w:color w:val="000000"/>
          <w:sz w:val="24"/>
        </w:rPr>
        <w:t xml:space="preserve"> secondment opportunities at a higher level. </w:t>
      </w:r>
      <w:r w:rsidR="002A2FBD" w:rsidRPr="00106225">
        <w:rPr>
          <w:rFonts w:eastAsia="Calibri" w:cs="Calibri"/>
          <w:color w:val="000000"/>
          <w:sz w:val="24"/>
        </w:rPr>
        <w:t xml:space="preserve">SLS has developed a career guidance </w:t>
      </w:r>
      <w:r w:rsidR="00913682" w:rsidRPr="00106225">
        <w:rPr>
          <w:rFonts w:eastAsia="Calibri" w:cs="Calibri"/>
          <w:color w:val="000000"/>
          <w:sz w:val="24"/>
        </w:rPr>
        <w:t>document which has been distributed to all PSS staff and is discussed in PDR. It offers:</w:t>
      </w:r>
    </w:p>
    <w:p w14:paraId="6D57C24A" w14:textId="217374BA" w:rsidR="002A2FBD" w:rsidRPr="00106225" w:rsidRDefault="002A2FBD" w:rsidP="00516E57">
      <w:pPr>
        <w:pStyle w:val="ListParagraph"/>
        <w:numPr>
          <w:ilvl w:val="0"/>
          <w:numId w:val="22"/>
        </w:numPr>
        <w:rPr>
          <w:rFonts w:ascii="Calibri" w:eastAsia="Calibri" w:hAnsi="Calibri" w:cs="Calibri"/>
          <w:color w:val="000000"/>
        </w:rPr>
      </w:pPr>
      <w:r w:rsidRPr="00106225">
        <w:rPr>
          <w:rFonts w:ascii="Calibri" w:eastAsia="Calibri" w:hAnsi="Calibri" w:cs="Calibri"/>
          <w:color w:val="000000"/>
        </w:rPr>
        <w:t xml:space="preserve">opportunities </w:t>
      </w:r>
      <w:r w:rsidR="00913682" w:rsidRPr="00106225">
        <w:rPr>
          <w:rFonts w:ascii="Calibri" w:eastAsia="Calibri" w:hAnsi="Calibri" w:cs="Calibri"/>
          <w:color w:val="000000"/>
        </w:rPr>
        <w:t>to gain additional experience by supporting</w:t>
      </w:r>
      <w:r w:rsidRPr="00106225">
        <w:rPr>
          <w:rFonts w:ascii="Calibri" w:eastAsia="Calibri" w:hAnsi="Calibri" w:cs="Calibri"/>
          <w:color w:val="000000"/>
        </w:rPr>
        <w:t xml:space="preserve"> wider Institutional activities </w:t>
      </w:r>
      <w:r w:rsidR="003445B1" w:rsidRPr="00106225">
        <w:rPr>
          <w:rFonts w:ascii="Calibri" w:eastAsia="Calibri" w:hAnsi="Calibri" w:cs="Calibri"/>
          <w:color w:val="000000"/>
        </w:rPr>
        <w:t>e.g.</w:t>
      </w:r>
      <w:r w:rsidRPr="00106225">
        <w:rPr>
          <w:rFonts w:ascii="Calibri" w:eastAsia="Calibri" w:hAnsi="Calibri" w:cs="Calibri"/>
          <w:color w:val="000000"/>
        </w:rPr>
        <w:t xml:space="preserve"> open days, exam</w:t>
      </w:r>
      <w:r w:rsidR="00913682" w:rsidRPr="00106225">
        <w:rPr>
          <w:rFonts w:ascii="Calibri" w:eastAsia="Calibri" w:hAnsi="Calibri" w:cs="Calibri"/>
          <w:color w:val="000000"/>
        </w:rPr>
        <w:t>s</w:t>
      </w:r>
      <w:r w:rsidRPr="00106225">
        <w:rPr>
          <w:rFonts w:ascii="Calibri" w:eastAsia="Calibri" w:hAnsi="Calibri" w:cs="Calibri"/>
          <w:color w:val="000000"/>
        </w:rPr>
        <w:t xml:space="preserve"> and graduation ceremonies</w:t>
      </w:r>
      <w:r w:rsidR="00913682" w:rsidRPr="00106225">
        <w:rPr>
          <w:rFonts w:ascii="Calibri" w:eastAsia="Calibri" w:hAnsi="Calibri" w:cs="Calibri"/>
          <w:color w:val="000000"/>
        </w:rPr>
        <w:t xml:space="preserve"> </w:t>
      </w:r>
    </w:p>
    <w:p w14:paraId="5AC58E76" w14:textId="22DAD712" w:rsidR="002A2FBD" w:rsidRPr="00106225" w:rsidRDefault="002A2FBD" w:rsidP="00516E57">
      <w:pPr>
        <w:pStyle w:val="ListParagraph"/>
        <w:numPr>
          <w:ilvl w:val="0"/>
          <w:numId w:val="22"/>
        </w:numPr>
        <w:rPr>
          <w:rFonts w:ascii="Calibri" w:eastAsia="Calibri" w:hAnsi="Calibri" w:cs="Calibri"/>
          <w:color w:val="000000"/>
        </w:rPr>
      </w:pPr>
      <w:r w:rsidRPr="00106225">
        <w:rPr>
          <w:rFonts w:ascii="Calibri" w:eastAsia="Calibri" w:hAnsi="Calibri" w:cs="Calibri"/>
          <w:color w:val="000000"/>
        </w:rPr>
        <w:t>opportunities for job shadowing, mentoring and coaching</w:t>
      </w:r>
    </w:p>
    <w:p w14:paraId="60174E72" w14:textId="491F0EC8" w:rsidR="00913682" w:rsidRPr="00106225" w:rsidRDefault="002A2FBD" w:rsidP="00516E57">
      <w:pPr>
        <w:pStyle w:val="ListParagraph"/>
        <w:numPr>
          <w:ilvl w:val="0"/>
          <w:numId w:val="22"/>
        </w:numPr>
        <w:rPr>
          <w:rFonts w:ascii="Calibri" w:eastAsia="Calibri" w:hAnsi="Calibri" w:cs="Calibri"/>
          <w:color w:val="000000"/>
        </w:rPr>
      </w:pPr>
      <w:r w:rsidRPr="00106225">
        <w:rPr>
          <w:rFonts w:ascii="Calibri" w:eastAsia="Calibri" w:hAnsi="Calibri" w:cs="Calibri"/>
          <w:color w:val="000000"/>
        </w:rPr>
        <w:t>training courses to</w:t>
      </w:r>
      <w:r w:rsidR="005B71D3" w:rsidRPr="00106225">
        <w:rPr>
          <w:rFonts w:ascii="Calibri" w:eastAsia="Calibri" w:hAnsi="Calibri" w:cs="Calibri"/>
          <w:color w:val="000000"/>
        </w:rPr>
        <w:t xml:space="preserve"> gain new skills and experience</w:t>
      </w:r>
    </w:p>
    <w:p w14:paraId="0BF19709" w14:textId="77777777" w:rsidR="009430C0" w:rsidRPr="00106225" w:rsidRDefault="009430C0" w:rsidP="009430C0">
      <w:pPr>
        <w:pStyle w:val="ListParagraph"/>
        <w:rPr>
          <w:rFonts w:ascii="Calibri" w:eastAsia="Calibri" w:hAnsi="Calibri" w:cs="Calibri"/>
          <w:color w:val="000000"/>
        </w:rPr>
      </w:pPr>
    </w:p>
    <w:p w14:paraId="0E15F39E" w14:textId="1281B8D0" w:rsidR="008877C8" w:rsidRDefault="009430C0" w:rsidP="00F072B9">
      <w:pPr>
        <w:spacing w:before="0" w:after="120" w:line="240" w:lineRule="auto"/>
        <w:rPr>
          <w:rFonts w:eastAsia="Calibri" w:cs="Calibri"/>
          <w:color w:val="000000"/>
          <w:sz w:val="24"/>
        </w:rPr>
      </w:pPr>
      <w:r w:rsidRPr="00106225">
        <w:rPr>
          <w:rFonts w:eastAsia="Calibri" w:cs="Calibri"/>
          <w:color w:val="000000"/>
          <w:sz w:val="24"/>
        </w:rPr>
        <w:t>Through PDR SLS</w:t>
      </w:r>
      <w:r w:rsidR="002A2FBD" w:rsidRPr="00106225">
        <w:rPr>
          <w:rFonts w:eastAsia="Calibri" w:cs="Calibri"/>
          <w:color w:val="000000"/>
          <w:sz w:val="24"/>
        </w:rPr>
        <w:t xml:space="preserve"> encourages </w:t>
      </w:r>
      <w:r w:rsidR="006952D3" w:rsidRPr="00106225">
        <w:rPr>
          <w:rFonts w:eastAsia="Calibri" w:cs="Calibri"/>
          <w:color w:val="000000"/>
          <w:sz w:val="24"/>
        </w:rPr>
        <w:t xml:space="preserve">PSS </w:t>
      </w:r>
      <w:r w:rsidR="002A2FBD" w:rsidRPr="00106225">
        <w:rPr>
          <w:rFonts w:eastAsia="Calibri" w:cs="Calibri"/>
          <w:color w:val="000000"/>
          <w:sz w:val="24"/>
        </w:rPr>
        <w:t xml:space="preserve">engagement with training courses offered by </w:t>
      </w:r>
      <w:r w:rsidR="006952D3" w:rsidRPr="00106225">
        <w:rPr>
          <w:rFonts w:eastAsia="Calibri" w:cs="Calibri"/>
          <w:color w:val="000000"/>
          <w:sz w:val="24"/>
        </w:rPr>
        <w:t xml:space="preserve">UoW </w:t>
      </w:r>
      <w:r w:rsidR="002E4E4D" w:rsidRPr="00106225">
        <w:rPr>
          <w:rFonts w:eastAsia="Calibri" w:cs="Calibri"/>
          <w:color w:val="000000"/>
          <w:sz w:val="24"/>
        </w:rPr>
        <w:t>LDC</w:t>
      </w:r>
      <w:r w:rsidRPr="00106225">
        <w:rPr>
          <w:rFonts w:eastAsia="Calibri" w:cs="Calibri"/>
          <w:color w:val="000000"/>
          <w:sz w:val="24"/>
        </w:rPr>
        <w:t xml:space="preserve"> for both individual skills-</w:t>
      </w:r>
      <w:r w:rsidR="002A2FBD" w:rsidRPr="00106225">
        <w:rPr>
          <w:rFonts w:eastAsia="Calibri" w:cs="Calibri"/>
          <w:color w:val="000000"/>
          <w:sz w:val="24"/>
        </w:rPr>
        <w:t xml:space="preserve">based training </w:t>
      </w:r>
      <w:r w:rsidRPr="00106225">
        <w:rPr>
          <w:rFonts w:eastAsia="Calibri" w:cs="Calibri"/>
          <w:color w:val="000000"/>
          <w:sz w:val="24"/>
        </w:rPr>
        <w:t>e.g.</w:t>
      </w:r>
      <w:r w:rsidR="002A2FBD" w:rsidRPr="00106225">
        <w:rPr>
          <w:rFonts w:eastAsia="Calibri" w:cs="Calibri"/>
          <w:color w:val="000000"/>
          <w:sz w:val="24"/>
        </w:rPr>
        <w:t xml:space="preserve"> </w:t>
      </w:r>
      <w:r w:rsidR="002E4E4D" w:rsidRPr="00106225">
        <w:rPr>
          <w:rFonts w:eastAsia="Calibri" w:cs="Calibri"/>
          <w:color w:val="000000"/>
          <w:sz w:val="24"/>
        </w:rPr>
        <w:t xml:space="preserve">delivering </w:t>
      </w:r>
      <w:r w:rsidR="002A2FBD" w:rsidRPr="00106225">
        <w:rPr>
          <w:rFonts w:eastAsia="Calibri" w:cs="Calibri"/>
          <w:color w:val="000000"/>
          <w:sz w:val="24"/>
        </w:rPr>
        <w:t xml:space="preserve">presentations, minute writing, IT training and </w:t>
      </w:r>
      <w:r w:rsidR="006F45BF" w:rsidRPr="00106225">
        <w:rPr>
          <w:rFonts w:eastAsia="Calibri" w:cs="Calibri"/>
          <w:color w:val="000000"/>
          <w:sz w:val="24"/>
        </w:rPr>
        <w:t>longer-</w:t>
      </w:r>
      <w:r w:rsidRPr="00106225">
        <w:rPr>
          <w:rFonts w:eastAsia="Calibri" w:cs="Calibri"/>
          <w:color w:val="000000"/>
          <w:sz w:val="24"/>
        </w:rPr>
        <w:t>term</w:t>
      </w:r>
      <w:r w:rsidR="002A2FBD" w:rsidRPr="00106225">
        <w:rPr>
          <w:rFonts w:eastAsia="Calibri" w:cs="Calibri"/>
          <w:color w:val="000000"/>
          <w:sz w:val="24"/>
        </w:rPr>
        <w:t xml:space="preserve"> </w:t>
      </w:r>
      <w:r w:rsidRPr="00106225">
        <w:rPr>
          <w:rFonts w:eastAsia="Calibri" w:cs="Calibri"/>
          <w:color w:val="000000"/>
          <w:sz w:val="24"/>
        </w:rPr>
        <w:t xml:space="preserve">courses designed to support staff at different levels of seniority </w:t>
      </w:r>
      <w:r w:rsidR="002A2FBD" w:rsidRPr="00106225">
        <w:rPr>
          <w:rFonts w:eastAsia="Calibri" w:cs="Calibri"/>
          <w:color w:val="000000"/>
          <w:sz w:val="24"/>
        </w:rPr>
        <w:t>(</w:t>
      </w:r>
      <w:r w:rsidR="002A2FBD" w:rsidRPr="00106225">
        <w:rPr>
          <w:rFonts w:eastAsia="Calibri" w:cs="Calibri"/>
          <w:b/>
          <w:color w:val="000000"/>
          <w:sz w:val="24"/>
        </w:rPr>
        <w:t>Table 5.</w:t>
      </w:r>
      <w:r w:rsidR="006952D3" w:rsidRPr="00106225">
        <w:rPr>
          <w:rFonts w:eastAsia="Calibri" w:cs="Calibri"/>
          <w:b/>
          <w:color w:val="000000"/>
          <w:sz w:val="24"/>
        </w:rPr>
        <w:t>5</w:t>
      </w:r>
      <w:r w:rsidR="002A2FBD" w:rsidRPr="00106225">
        <w:rPr>
          <w:rFonts w:eastAsia="Calibri" w:cs="Calibri"/>
          <w:color w:val="000000"/>
          <w:sz w:val="24"/>
        </w:rPr>
        <w:t xml:space="preserve">). </w:t>
      </w:r>
    </w:p>
    <w:p w14:paraId="2F30B808" w14:textId="77777777" w:rsidR="00F142CB" w:rsidRPr="00106225" w:rsidRDefault="00F142CB" w:rsidP="00F072B9">
      <w:pPr>
        <w:spacing w:before="0" w:after="120" w:line="240" w:lineRule="auto"/>
        <w:rPr>
          <w:rFonts w:eastAsia="Calibri" w:cs="Calibri"/>
          <w:color w:val="000000"/>
          <w:sz w:val="24"/>
        </w:rPr>
      </w:pPr>
    </w:p>
    <w:p w14:paraId="7B2FB090" w14:textId="22B0A764" w:rsidR="008877C8" w:rsidRPr="00106225" w:rsidRDefault="008A700A" w:rsidP="008877C8">
      <w:pPr>
        <w:rPr>
          <w:rFonts w:eastAsia="Calibri" w:cs="Calibri"/>
          <w:b/>
          <w:color w:val="000000"/>
          <w:sz w:val="24"/>
        </w:rPr>
      </w:pPr>
      <w:r w:rsidRPr="00106225">
        <w:rPr>
          <w:rFonts w:eastAsia="Calibri" w:cs="Calibri"/>
          <w:b/>
          <w:color w:val="000000"/>
          <w:sz w:val="24"/>
        </w:rPr>
        <w:lastRenderedPageBreak/>
        <w:t>Table 5.5</w:t>
      </w:r>
      <w:r w:rsidR="008877C8" w:rsidRPr="00106225">
        <w:rPr>
          <w:rFonts w:eastAsia="Calibri" w:cs="Calibri"/>
          <w:b/>
          <w:color w:val="000000"/>
          <w:sz w:val="24"/>
        </w:rPr>
        <w:t xml:space="preserve"> Professiona</w:t>
      </w:r>
      <w:r w:rsidR="006952D3" w:rsidRPr="00106225">
        <w:rPr>
          <w:rFonts w:eastAsia="Calibri" w:cs="Calibri"/>
          <w:b/>
          <w:color w:val="000000"/>
          <w:sz w:val="24"/>
        </w:rPr>
        <w:t>l and Support Staff engagement with LDC p</w:t>
      </w:r>
      <w:r w:rsidR="008877C8" w:rsidRPr="00106225">
        <w:rPr>
          <w:rFonts w:eastAsia="Calibri" w:cs="Calibri"/>
          <w:b/>
          <w:color w:val="000000"/>
          <w:sz w:val="24"/>
        </w:rPr>
        <w:t>rofess</w:t>
      </w:r>
      <w:r w:rsidR="006952D3" w:rsidRPr="00106225">
        <w:rPr>
          <w:rFonts w:eastAsia="Calibri" w:cs="Calibri"/>
          <w:b/>
          <w:color w:val="000000"/>
          <w:sz w:val="24"/>
        </w:rPr>
        <w:t>ional development s</w:t>
      </w:r>
      <w:r w:rsidR="008877C8" w:rsidRPr="00106225">
        <w:rPr>
          <w:rFonts w:eastAsia="Calibri" w:cs="Calibri"/>
          <w:b/>
          <w:color w:val="000000"/>
          <w:sz w:val="24"/>
        </w:rPr>
        <w:t>chemes</w:t>
      </w:r>
      <w:r w:rsidR="006952D3" w:rsidRPr="00106225">
        <w:rPr>
          <w:rFonts w:eastAsia="Calibri" w:cs="Calibri"/>
          <w:b/>
          <w:color w:val="000000"/>
          <w:sz w:val="24"/>
        </w:rPr>
        <w:t xml:space="preserve"> (2014-2017)</w:t>
      </w:r>
      <w:r w:rsidR="00E67AC4" w:rsidRPr="00106225">
        <w:rPr>
          <w:rFonts w:eastAsia="Calibri" w:cs="Calibri"/>
          <w:b/>
          <w:color w:val="000000"/>
          <w:sz w:val="24"/>
        </w:rPr>
        <w:br/>
      </w:r>
    </w:p>
    <w:tbl>
      <w:tblPr>
        <w:tblStyle w:val="TableGrid"/>
        <w:tblW w:w="0" w:type="auto"/>
        <w:tblLook w:val="04A0" w:firstRow="1" w:lastRow="0" w:firstColumn="1" w:lastColumn="0" w:noHBand="0" w:noVBand="1"/>
      </w:tblPr>
      <w:tblGrid>
        <w:gridCol w:w="2918"/>
        <w:gridCol w:w="2901"/>
        <w:gridCol w:w="2901"/>
      </w:tblGrid>
      <w:tr w:rsidR="00215825" w:rsidRPr="00F142CB" w14:paraId="2838C708" w14:textId="77777777" w:rsidTr="008A5ED1">
        <w:tc>
          <w:tcPr>
            <w:tcW w:w="2918" w:type="dxa"/>
            <w:shd w:val="clear" w:color="auto" w:fill="D9D9D9" w:themeFill="background1" w:themeFillShade="D9"/>
          </w:tcPr>
          <w:p w14:paraId="6F957F0B" w14:textId="2445BCB1"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Programme</w:t>
            </w:r>
          </w:p>
        </w:tc>
        <w:tc>
          <w:tcPr>
            <w:tcW w:w="2901" w:type="dxa"/>
            <w:shd w:val="clear" w:color="auto" w:fill="D9D9D9" w:themeFill="background1" w:themeFillShade="D9"/>
          </w:tcPr>
          <w:p w14:paraId="5537B737" w14:textId="19176331"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Male Participants</w:t>
            </w:r>
          </w:p>
        </w:tc>
        <w:tc>
          <w:tcPr>
            <w:tcW w:w="2901" w:type="dxa"/>
            <w:shd w:val="clear" w:color="auto" w:fill="D9D9D9" w:themeFill="background1" w:themeFillShade="D9"/>
          </w:tcPr>
          <w:p w14:paraId="557C9A50" w14:textId="57D1E371"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Female Participants</w:t>
            </w:r>
          </w:p>
        </w:tc>
      </w:tr>
      <w:tr w:rsidR="00215825" w:rsidRPr="00F142CB" w14:paraId="62303C23" w14:textId="77777777" w:rsidTr="008A5ED1">
        <w:tc>
          <w:tcPr>
            <w:tcW w:w="2918" w:type="dxa"/>
            <w:shd w:val="clear" w:color="auto" w:fill="D9D9D9" w:themeFill="background1" w:themeFillShade="D9"/>
          </w:tcPr>
          <w:p w14:paraId="25383AD3" w14:textId="2764119F"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Warwick Preparing to Manage (WPM)</w:t>
            </w:r>
            <w:r w:rsidRPr="00F142CB">
              <w:rPr>
                <w:rFonts w:eastAsia="Calibri" w:cs="Calibri"/>
                <w:b/>
                <w:color w:val="000000"/>
                <w:sz w:val="22"/>
                <w:szCs w:val="22"/>
              </w:rPr>
              <w:tab/>
            </w:r>
          </w:p>
        </w:tc>
        <w:tc>
          <w:tcPr>
            <w:tcW w:w="2901" w:type="dxa"/>
          </w:tcPr>
          <w:p w14:paraId="79357DFA" w14:textId="70394708" w:rsidR="00215825" w:rsidRPr="00F142CB" w:rsidRDefault="00215825" w:rsidP="00215825">
            <w:pPr>
              <w:rPr>
                <w:rFonts w:eastAsia="Calibri" w:cs="Calibri"/>
                <w:color w:val="000000"/>
                <w:sz w:val="22"/>
                <w:szCs w:val="22"/>
              </w:rPr>
            </w:pPr>
            <w:r w:rsidRPr="00F142CB">
              <w:rPr>
                <w:rFonts w:eastAsia="Calibri" w:cs="Calibri"/>
                <w:color w:val="000000"/>
                <w:sz w:val="22"/>
                <w:szCs w:val="22"/>
              </w:rPr>
              <w:t>1</w:t>
            </w:r>
          </w:p>
        </w:tc>
        <w:tc>
          <w:tcPr>
            <w:tcW w:w="2901" w:type="dxa"/>
          </w:tcPr>
          <w:p w14:paraId="142ECB0C" w14:textId="55EC9411" w:rsidR="00215825" w:rsidRPr="00F142CB" w:rsidRDefault="00215825" w:rsidP="00215825">
            <w:pPr>
              <w:rPr>
                <w:rFonts w:eastAsia="Calibri" w:cs="Calibri"/>
                <w:color w:val="000000"/>
                <w:sz w:val="22"/>
                <w:szCs w:val="22"/>
              </w:rPr>
            </w:pPr>
            <w:r w:rsidRPr="00F142CB">
              <w:rPr>
                <w:rFonts w:eastAsia="Calibri" w:cs="Calibri"/>
                <w:color w:val="000000"/>
                <w:sz w:val="22"/>
                <w:szCs w:val="22"/>
              </w:rPr>
              <w:t>4</w:t>
            </w:r>
          </w:p>
        </w:tc>
      </w:tr>
      <w:tr w:rsidR="00215825" w:rsidRPr="00F142CB" w14:paraId="1A244C00" w14:textId="77777777" w:rsidTr="008A5ED1">
        <w:tc>
          <w:tcPr>
            <w:tcW w:w="2918" w:type="dxa"/>
            <w:shd w:val="clear" w:color="auto" w:fill="D9D9D9" w:themeFill="background1" w:themeFillShade="D9"/>
          </w:tcPr>
          <w:p w14:paraId="6F7FEE11" w14:textId="0C576555"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Warwick Introduction to Management (WIM)</w:t>
            </w:r>
            <w:r w:rsidRPr="00F142CB">
              <w:rPr>
                <w:rFonts w:eastAsia="Calibri" w:cs="Calibri"/>
                <w:b/>
                <w:color w:val="000000"/>
                <w:sz w:val="22"/>
                <w:szCs w:val="22"/>
              </w:rPr>
              <w:tab/>
            </w:r>
          </w:p>
        </w:tc>
        <w:tc>
          <w:tcPr>
            <w:tcW w:w="2901" w:type="dxa"/>
          </w:tcPr>
          <w:p w14:paraId="19DCFCD6" w14:textId="672AD89D" w:rsidR="00215825" w:rsidRPr="00F142CB" w:rsidRDefault="00215825" w:rsidP="00215825">
            <w:pPr>
              <w:rPr>
                <w:rFonts w:eastAsia="Calibri" w:cs="Calibri"/>
                <w:color w:val="000000"/>
                <w:sz w:val="22"/>
                <w:szCs w:val="22"/>
              </w:rPr>
            </w:pPr>
            <w:r w:rsidRPr="00F142CB">
              <w:rPr>
                <w:rFonts w:eastAsia="Calibri" w:cs="Calibri"/>
                <w:color w:val="000000"/>
                <w:sz w:val="22"/>
                <w:szCs w:val="22"/>
              </w:rPr>
              <w:t>1</w:t>
            </w:r>
          </w:p>
        </w:tc>
        <w:tc>
          <w:tcPr>
            <w:tcW w:w="2901" w:type="dxa"/>
          </w:tcPr>
          <w:p w14:paraId="4DDC5E8E" w14:textId="159D7A6D" w:rsidR="00215825" w:rsidRPr="00F142CB" w:rsidRDefault="00215825" w:rsidP="00215825">
            <w:pPr>
              <w:rPr>
                <w:rFonts w:eastAsia="Calibri" w:cs="Calibri"/>
                <w:color w:val="000000"/>
                <w:sz w:val="22"/>
                <w:szCs w:val="22"/>
              </w:rPr>
            </w:pPr>
            <w:r w:rsidRPr="00F142CB">
              <w:rPr>
                <w:rFonts w:eastAsia="Calibri" w:cs="Calibri"/>
                <w:color w:val="000000"/>
                <w:sz w:val="22"/>
                <w:szCs w:val="22"/>
              </w:rPr>
              <w:t>5</w:t>
            </w:r>
          </w:p>
        </w:tc>
      </w:tr>
      <w:tr w:rsidR="00215825" w:rsidRPr="00F142CB" w14:paraId="01288AF1" w14:textId="77777777" w:rsidTr="008A5ED1">
        <w:tc>
          <w:tcPr>
            <w:tcW w:w="2918" w:type="dxa"/>
            <w:shd w:val="clear" w:color="auto" w:fill="D9D9D9" w:themeFill="background1" w:themeFillShade="D9"/>
          </w:tcPr>
          <w:p w14:paraId="7D844A61" w14:textId="3DAB7427" w:rsidR="00215825" w:rsidRPr="00F142CB" w:rsidRDefault="00215825" w:rsidP="00215825">
            <w:pPr>
              <w:rPr>
                <w:rFonts w:eastAsia="Calibri" w:cs="Calibri"/>
                <w:b/>
                <w:color w:val="000000"/>
                <w:sz w:val="22"/>
                <w:szCs w:val="22"/>
              </w:rPr>
            </w:pPr>
            <w:r w:rsidRPr="00F142CB">
              <w:rPr>
                <w:rFonts w:eastAsia="Calibri" w:cs="Calibri"/>
                <w:b/>
                <w:color w:val="000000"/>
                <w:sz w:val="22"/>
                <w:szCs w:val="22"/>
              </w:rPr>
              <w:t>Warwick Administrative Management Programme (WAMP)</w:t>
            </w:r>
            <w:r w:rsidRPr="00F142CB">
              <w:rPr>
                <w:rFonts w:eastAsia="Calibri" w:cs="Calibri"/>
                <w:b/>
                <w:color w:val="000000"/>
                <w:sz w:val="22"/>
                <w:szCs w:val="22"/>
              </w:rPr>
              <w:tab/>
            </w:r>
          </w:p>
        </w:tc>
        <w:tc>
          <w:tcPr>
            <w:tcW w:w="2901" w:type="dxa"/>
          </w:tcPr>
          <w:p w14:paraId="572655C9" w14:textId="1596B315" w:rsidR="00215825" w:rsidRPr="00F142CB" w:rsidRDefault="00215825" w:rsidP="00215825">
            <w:pPr>
              <w:rPr>
                <w:rFonts w:eastAsia="Calibri" w:cs="Calibri"/>
                <w:color w:val="000000"/>
                <w:sz w:val="22"/>
                <w:szCs w:val="22"/>
              </w:rPr>
            </w:pPr>
            <w:r w:rsidRPr="00F142CB">
              <w:rPr>
                <w:rFonts w:eastAsia="Calibri" w:cs="Calibri"/>
                <w:color w:val="000000"/>
                <w:sz w:val="22"/>
                <w:szCs w:val="22"/>
              </w:rPr>
              <w:t>0</w:t>
            </w:r>
          </w:p>
        </w:tc>
        <w:tc>
          <w:tcPr>
            <w:tcW w:w="2901" w:type="dxa"/>
          </w:tcPr>
          <w:p w14:paraId="74B5E53F" w14:textId="710544CF" w:rsidR="00215825" w:rsidRPr="00F142CB" w:rsidRDefault="00215825" w:rsidP="00215825">
            <w:pPr>
              <w:rPr>
                <w:rFonts w:eastAsia="Calibri" w:cs="Calibri"/>
                <w:color w:val="000000"/>
                <w:sz w:val="22"/>
                <w:szCs w:val="22"/>
              </w:rPr>
            </w:pPr>
            <w:r w:rsidRPr="00F142CB">
              <w:rPr>
                <w:rFonts w:eastAsia="Calibri" w:cs="Calibri"/>
                <w:color w:val="000000"/>
                <w:sz w:val="22"/>
                <w:szCs w:val="22"/>
              </w:rPr>
              <w:t>3</w:t>
            </w:r>
          </w:p>
        </w:tc>
      </w:tr>
      <w:tr w:rsidR="00215825" w:rsidRPr="00F142CB" w14:paraId="6A45CC02" w14:textId="77777777" w:rsidTr="008A5ED1">
        <w:tc>
          <w:tcPr>
            <w:tcW w:w="2918" w:type="dxa"/>
            <w:shd w:val="clear" w:color="auto" w:fill="D9D9D9" w:themeFill="background1" w:themeFillShade="D9"/>
          </w:tcPr>
          <w:p w14:paraId="0B66E624" w14:textId="05096CDB" w:rsidR="00215825" w:rsidRPr="00F142CB" w:rsidRDefault="00215825" w:rsidP="00215825">
            <w:pPr>
              <w:spacing w:line="240" w:lineRule="auto"/>
              <w:rPr>
                <w:rFonts w:eastAsia="Calibri" w:cs="Calibri"/>
                <w:b/>
                <w:color w:val="000000"/>
                <w:sz w:val="22"/>
                <w:szCs w:val="22"/>
              </w:rPr>
            </w:pPr>
            <w:r w:rsidRPr="00F142CB">
              <w:rPr>
                <w:rFonts w:eastAsia="Calibri" w:cs="Calibri"/>
                <w:b/>
                <w:color w:val="000000"/>
                <w:sz w:val="22"/>
                <w:szCs w:val="22"/>
              </w:rPr>
              <w:t>Warwick Leadership Programme (WLP)</w:t>
            </w:r>
            <w:r w:rsidRPr="00F142CB">
              <w:rPr>
                <w:rFonts w:eastAsia="Calibri" w:cs="Calibri"/>
                <w:b/>
                <w:color w:val="000000"/>
                <w:sz w:val="22"/>
                <w:szCs w:val="22"/>
              </w:rPr>
              <w:tab/>
            </w:r>
          </w:p>
        </w:tc>
        <w:tc>
          <w:tcPr>
            <w:tcW w:w="2901" w:type="dxa"/>
          </w:tcPr>
          <w:p w14:paraId="0597BB77" w14:textId="100DB475" w:rsidR="00215825" w:rsidRPr="00F142CB" w:rsidRDefault="00215825" w:rsidP="00215825">
            <w:pPr>
              <w:rPr>
                <w:rFonts w:eastAsia="Calibri" w:cs="Calibri"/>
                <w:color w:val="000000"/>
                <w:sz w:val="22"/>
                <w:szCs w:val="22"/>
              </w:rPr>
            </w:pPr>
            <w:r w:rsidRPr="00F142CB">
              <w:rPr>
                <w:rFonts w:eastAsia="Calibri" w:cs="Calibri"/>
                <w:color w:val="000000"/>
                <w:sz w:val="22"/>
                <w:szCs w:val="22"/>
              </w:rPr>
              <w:t>0</w:t>
            </w:r>
          </w:p>
        </w:tc>
        <w:tc>
          <w:tcPr>
            <w:tcW w:w="2901" w:type="dxa"/>
          </w:tcPr>
          <w:p w14:paraId="28FF6EAE" w14:textId="4A5039EA" w:rsidR="00215825" w:rsidRPr="00F142CB" w:rsidRDefault="00215825" w:rsidP="00215825">
            <w:pPr>
              <w:rPr>
                <w:rFonts w:eastAsia="Calibri" w:cs="Calibri"/>
                <w:color w:val="000000"/>
                <w:sz w:val="22"/>
                <w:szCs w:val="22"/>
              </w:rPr>
            </w:pPr>
            <w:r w:rsidRPr="00F142CB">
              <w:rPr>
                <w:rFonts w:eastAsia="Calibri" w:cs="Calibri"/>
                <w:color w:val="000000"/>
                <w:sz w:val="22"/>
                <w:szCs w:val="22"/>
              </w:rPr>
              <w:t>1</w:t>
            </w:r>
          </w:p>
        </w:tc>
      </w:tr>
    </w:tbl>
    <w:p w14:paraId="0EBB2F85" w14:textId="401EFAAC" w:rsidR="00F142CB" w:rsidRDefault="001953D4" w:rsidP="008877C8">
      <w:pPr>
        <w:rPr>
          <w:rFonts w:eastAsia="Calibri" w:cs="Calibri"/>
          <w:color w:val="000000"/>
          <w:sz w:val="24"/>
        </w:rPr>
      </w:pPr>
      <w:r w:rsidRPr="00106225">
        <w:rPr>
          <w:rFonts w:eastAsia="Calibri" w:cs="Calibri"/>
          <w:color w:val="000000"/>
          <w:sz w:val="24"/>
        </w:rPr>
        <w:t>Staff discuss their career aspirations</w:t>
      </w:r>
      <w:r w:rsidR="002B5BA7">
        <w:rPr>
          <w:rFonts w:eastAsia="Calibri" w:cs="Calibri"/>
          <w:color w:val="000000"/>
          <w:sz w:val="24"/>
        </w:rPr>
        <w:t xml:space="preserve"> and </w:t>
      </w:r>
      <w:r w:rsidR="002B5BA7" w:rsidRPr="00106225">
        <w:rPr>
          <w:rFonts w:eastAsia="Calibri" w:cs="Calibri"/>
          <w:color w:val="000000"/>
          <w:sz w:val="24"/>
        </w:rPr>
        <w:t>identif</w:t>
      </w:r>
      <w:r w:rsidR="002B5BA7">
        <w:rPr>
          <w:rFonts w:eastAsia="Calibri" w:cs="Calibri"/>
          <w:color w:val="000000"/>
          <w:sz w:val="24"/>
        </w:rPr>
        <w:t>y</w:t>
      </w:r>
      <w:r w:rsidR="002B5BA7" w:rsidRPr="00106225">
        <w:rPr>
          <w:rFonts w:eastAsia="Calibri" w:cs="Calibri"/>
          <w:color w:val="000000"/>
          <w:sz w:val="24"/>
        </w:rPr>
        <w:t xml:space="preserve"> </w:t>
      </w:r>
      <w:r w:rsidR="002B5BA7">
        <w:rPr>
          <w:rFonts w:eastAsia="Calibri" w:cs="Calibri"/>
          <w:color w:val="000000"/>
          <w:sz w:val="24"/>
        </w:rPr>
        <w:t>training and development needs</w:t>
      </w:r>
      <w:r w:rsidRPr="00106225">
        <w:rPr>
          <w:rFonts w:eastAsia="Calibri" w:cs="Calibri"/>
          <w:color w:val="000000"/>
          <w:sz w:val="24"/>
        </w:rPr>
        <w:t xml:space="preserve"> as part of the annual </w:t>
      </w:r>
      <w:r w:rsidR="006952D3" w:rsidRPr="00106225">
        <w:rPr>
          <w:rFonts w:eastAsia="Calibri" w:cs="Calibri"/>
          <w:color w:val="000000"/>
          <w:sz w:val="24"/>
        </w:rPr>
        <w:t>PDR</w:t>
      </w:r>
      <w:r w:rsidR="00BB2637">
        <w:rPr>
          <w:rFonts w:eastAsia="Calibri" w:cs="Calibri"/>
          <w:color w:val="000000"/>
          <w:sz w:val="24"/>
        </w:rPr>
        <w:t xml:space="preserve"> and we have seen an increased up</w:t>
      </w:r>
      <w:r w:rsidR="00C438DE">
        <w:rPr>
          <w:rFonts w:eastAsia="Calibri" w:cs="Calibri"/>
          <w:color w:val="000000"/>
          <w:sz w:val="24"/>
        </w:rPr>
        <w:t>tak</w:t>
      </w:r>
      <w:r w:rsidR="00BB2637">
        <w:rPr>
          <w:rFonts w:eastAsia="Calibri" w:cs="Calibri"/>
          <w:color w:val="000000"/>
          <w:sz w:val="24"/>
        </w:rPr>
        <w:t>e from PSS since 2013 (</w:t>
      </w:r>
      <w:r w:rsidR="00BB2637" w:rsidRPr="00BB2637">
        <w:rPr>
          <w:rFonts w:eastAsia="Calibri" w:cs="Calibri"/>
          <w:b/>
          <w:color w:val="000000"/>
          <w:sz w:val="24"/>
        </w:rPr>
        <w:t>Table 5.6</w:t>
      </w:r>
      <w:r w:rsidR="00BB2637" w:rsidRPr="00BB2637">
        <w:rPr>
          <w:rFonts w:eastAsia="Calibri" w:cs="Calibri"/>
          <w:color w:val="000000"/>
          <w:sz w:val="24"/>
        </w:rPr>
        <w:t>)</w:t>
      </w:r>
      <w:r w:rsidRPr="00BB2637">
        <w:rPr>
          <w:rFonts w:eastAsia="Calibri" w:cs="Calibri"/>
          <w:color w:val="000000"/>
          <w:sz w:val="24"/>
        </w:rPr>
        <w:t>.</w:t>
      </w:r>
      <w:r w:rsidRPr="00106225">
        <w:rPr>
          <w:rFonts w:eastAsia="Calibri" w:cs="Calibri"/>
          <w:color w:val="000000"/>
          <w:sz w:val="24"/>
        </w:rPr>
        <w:t xml:space="preserve"> </w:t>
      </w:r>
      <w:r w:rsidR="002438E0" w:rsidRPr="00106225">
        <w:rPr>
          <w:rFonts w:eastAsia="Calibri" w:cs="Calibri"/>
          <w:color w:val="000000"/>
          <w:sz w:val="24"/>
        </w:rPr>
        <w:t>In 2016 HR facilitated sessions to inform staff about the PDR process and encourage participation</w:t>
      </w:r>
      <w:r w:rsidR="0081552B" w:rsidRPr="00106225">
        <w:rPr>
          <w:rFonts w:eastAsia="Calibri" w:cs="Calibri"/>
          <w:color w:val="000000"/>
          <w:sz w:val="24"/>
        </w:rPr>
        <w:t xml:space="preserve">. As a result, </w:t>
      </w:r>
      <w:r w:rsidR="002438E0" w:rsidRPr="00106225">
        <w:rPr>
          <w:rFonts w:eastAsia="Calibri" w:cs="Calibri"/>
          <w:color w:val="000000"/>
          <w:sz w:val="24"/>
        </w:rPr>
        <w:t>we saw a significant increase in participation from all staff</w:t>
      </w:r>
      <w:r w:rsidR="00B132ED">
        <w:rPr>
          <w:rFonts w:eastAsia="Calibri" w:cs="Calibri"/>
          <w:color w:val="000000"/>
          <w:sz w:val="24"/>
        </w:rPr>
        <w:t xml:space="preserve"> and our 2018 PULSE results saw a 13% increase in staff members who felt that the PDR assists them with their longer term career development (38% overall)</w:t>
      </w:r>
      <w:r w:rsidR="002438E0" w:rsidRPr="00106225">
        <w:rPr>
          <w:rFonts w:eastAsia="Calibri" w:cs="Calibri"/>
          <w:color w:val="000000"/>
          <w:sz w:val="24"/>
        </w:rPr>
        <w:t xml:space="preserve">. We </w:t>
      </w:r>
      <w:r w:rsidR="00B132ED">
        <w:rPr>
          <w:rFonts w:eastAsia="Calibri" w:cs="Calibri"/>
          <w:color w:val="000000"/>
          <w:sz w:val="24"/>
        </w:rPr>
        <w:t xml:space="preserve">will </w:t>
      </w:r>
      <w:r w:rsidR="002438E0" w:rsidRPr="00106225">
        <w:rPr>
          <w:rFonts w:eastAsia="Calibri" w:cs="Calibri"/>
          <w:color w:val="000000"/>
          <w:sz w:val="24"/>
        </w:rPr>
        <w:t>build on this in our action plan with a view to ensuring all staff participate in a PDR on an annual basis (</w:t>
      </w:r>
      <w:r w:rsidR="002438E0" w:rsidRPr="00106225">
        <w:rPr>
          <w:rFonts w:eastAsia="Calibri" w:cs="Calibri"/>
          <w:b/>
          <w:color w:val="000000"/>
          <w:sz w:val="24"/>
        </w:rPr>
        <w:t>SAP 5.2.1</w:t>
      </w:r>
      <w:r w:rsidR="002438E0" w:rsidRPr="00106225">
        <w:rPr>
          <w:rFonts w:eastAsia="Calibri" w:cs="Calibri"/>
          <w:color w:val="000000"/>
          <w:sz w:val="24"/>
        </w:rPr>
        <w:t>)</w:t>
      </w:r>
    </w:p>
    <w:p w14:paraId="7F836223" w14:textId="77777777" w:rsidR="006211CE" w:rsidRDefault="006211CE" w:rsidP="008877C8">
      <w:pPr>
        <w:rPr>
          <w:rFonts w:eastAsia="Calibri" w:cs="Calibri"/>
          <w:color w:val="000000"/>
          <w:sz w:val="24"/>
        </w:rPr>
      </w:pPr>
    </w:p>
    <w:p w14:paraId="6E58C7C2" w14:textId="77777777" w:rsidR="006211CE" w:rsidRDefault="006211CE" w:rsidP="008877C8">
      <w:pPr>
        <w:rPr>
          <w:rFonts w:eastAsia="Calibri" w:cs="Calibri"/>
          <w:color w:val="000000"/>
          <w:sz w:val="24"/>
        </w:rPr>
      </w:pPr>
    </w:p>
    <w:p w14:paraId="5EF43ECF" w14:textId="77777777" w:rsidR="006211CE" w:rsidRDefault="006211CE" w:rsidP="008877C8">
      <w:pPr>
        <w:rPr>
          <w:rFonts w:eastAsia="Calibri" w:cs="Calibri"/>
          <w:color w:val="000000"/>
          <w:sz w:val="24"/>
        </w:rPr>
      </w:pPr>
    </w:p>
    <w:p w14:paraId="5B1A633D" w14:textId="77777777" w:rsidR="006211CE" w:rsidRDefault="006211CE" w:rsidP="008877C8">
      <w:pPr>
        <w:rPr>
          <w:rFonts w:eastAsia="Calibri" w:cs="Calibri"/>
          <w:color w:val="000000"/>
          <w:sz w:val="24"/>
        </w:rPr>
      </w:pPr>
    </w:p>
    <w:p w14:paraId="1E5E0569" w14:textId="77777777" w:rsidR="006211CE" w:rsidRDefault="006211CE" w:rsidP="008877C8">
      <w:pPr>
        <w:rPr>
          <w:rFonts w:eastAsia="Calibri" w:cs="Calibri"/>
          <w:color w:val="000000"/>
          <w:sz w:val="24"/>
        </w:rPr>
      </w:pPr>
    </w:p>
    <w:p w14:paraId="1802565A" w14:textId="77777777" w:rsidR="006211CE" w:rsidRDefault="006211CE" w:rsidP="008877C8">
      <w:pPr>
        <w:rPr>
          <w:rFonts w:eastAsia="Calibri" w:cs="Calibri"/>
          <w:color w:val="000000"/>
          <w:sz w:val="24"/>
        </w:rPr>
      </w:pPr>
    </w:p>
    <w:p w14:paraId="2CB77FEE" w14:textId="77777777" w:rsidR="006211CE" w:rsidRDefault="006211CE" w:rsidP="008877C8">
      <w:pPr>
        <w:rPr>
          <w:rFonts w:eastAsia="Calibri" w:cs="Calibri"/>
          <w:color w:val="000000"/>
          <w:sz w:val="24"/>
        </w:rPr>
      </w:pPr>
    </w:p>
    <w:p w14:paraId="16B3A102" w14:textId="77777777" w:rsidR="006211CE" w:rsidRDefault="006211CE" w:rsidP="008877C8">
      <w:pPr>
        <w:rPr>
          <w:rFonts w:eastAsia="Calibri" w:cs="Calibri"/>
          <w:color w:val="000000"/>
          <w:sz w:val="24"/>
        </w:rPr>
      </w:pPr>
    </w:p>
    <w:p w14:paraId="04349183" w14:textId="77777777" w:rsidR="006211CE" w:rsidRDefault="006211CE" w:rsidP="008877C8">
      <w:pPr>
        <w:rPr>
          <w:rFonts w:eastAsia="Calibri" w:cs="Calibri"/>
          <w:color w:val="000000"/>
          <w:sz w:val="24"/>
        </w:rPr>
      </w:pPr>
    </w:p>
    <w:p w14:paraId="6FBF0283" w14:textId="77777777" w:rsidR="006211CE" w:rsidRDefault="006211CE" w:rsidP="008877C8">
      <w:pPr>
        <w:rPr>
          <w:rFonts w:eastAsia="Calibri" w:cs="Calibri"/>
          <w:color w:val="000000"/>
          <w:sz w:val="24"/>
        </w:rPr>
      </w:pPr>
    </w:p>
    <w:p w14:paraId="0DD05713" w14:textId="77777777" w:rsidR="006211CE" w:rsidRDefault="006211CE" w:rsidP="008877C8">
      <w:pPr>
        <w:rPr>
          <w:rFonts w:eastAsia="Calibri" w:cs="Calibri"/>
          <w:color w:val="000000"/>
          <w:sz w:val="24"/>
        </w:rPr>
      </w:pPr>
    </w:p>
    <w:p w14:paraId="3E1AABCD" w14:textId="77777777" w:rsidR="00F142CB" w:rsidRPr="00106225" w:rsidRDefault="00F142CB" w:rsidP="008877C8">
      <w:pPr>
        <w:rPr>
          <w:rFonts w:eastAsia="Calibri" w:cs="Calibri"/>
          <w:color w:val="000000"/>
          <w:sz w:val="24"/>
        </w:rPr>
      </w:pPr>
    </w:p>
    <w:p w14:paraId="6E127720" w14:textId="38DF613E" w:rsidR="00C7624A" w:rsidRDefault="001728D6" w:rsidP="006F45BF">
      <w:pPr>
        <w:rPr>
          <w:rFonts w:cs="Calibri"/>
          <w:b/>
          <w:sz w:val="24"/>
        </w:rPr>
      </w:pPr>
      <w:r>
        <w:rPr>
          <w:rFonts w:cs="Calibri"/>
          <w:b/>
          <w:sz w:val="24"/>
        </w:rPr>
        <w:lastRenderedPageBreak/>
        <w:t>Table 5.6</w:t>
      </w:r>
      <w:r w:rsidR="006F45BF" w:rsidRPr="00106225">
        <w:rPr>
          <w:rFonts w:cs="Calibri"/>
          <w:b/>
          <w:sz w:val="24"/>
        </w:rPr>
        <w:t xml:space="preserve"> PDR completion by gender and job role</w:t>
      </w:r>
    </w:p>
    <w:tbl>
      <w:tblPr>
        <w:tblStyle w:val="TableGrid"/>
        <w:tblW w:w="8500" w:type="dxa"/>
        <w:tblLayout w:type="fixed"/>
        <w:tblLook w:val="04A0" w:firstRow="1" w:lastRow="0" w:firstColumn="1" w:lastColumn="0" w:noHBand="0" w:noVBand="1"/>
      </w:tblPr>
      <w:tblGrid>
        <w:gridCol w:w="1104"/>
        <w:gridCol w:w="405"/>
        <w:gridCol w:w="2640"/>
        <w:gridCol w:w="808"/>
        <w:gridCol w:w="850"/>
        <w:gridCol w:w="992"/>
        <w:gridCol w:w="851"/>
        <w:gridCol w:w="850"/>
      </w:tblGrid>
      <w:tr w:rsidR="00F3726D" w:rsidRPr="00F142CB" w14:paraId="027052F1" w14:textId="77777777" w:rsidTr="004B3E7B">
        <w:tc>
          <w:tcPr>
            <w:tcW w:w="1509" w:type="dxa"/>
            <w:gridSpan w:val="2"/>
            <w:vMerge w:val="restart"/>
            <w:shd w:val="clear" w:color="auto" w:fill="D9D9D9"/>
          </w:tcPr>
          <w:p w14:paraId="08D3D640" w14:textId="77777777" w:rsidR="00F3726D" w:rsidRPr="00F142CB" w:rsidRDefault="00F3726D" w:rsidP="004B3E7B">
            <w:pPr>
              <w:tabs>
                <w:tab w:val="left" w:pos="2144"/>
              </w:tabs>
              <w:rPr>
                <w:rFonts w:cs="Calibri"/>
                <w:sz w:val="22"/>
                <w:szCs w:val="22"/>
              </w:rPr>
            </w:pPr>
          </w:p>
        </w:tc>
        <w:tc>
          <w:tcPr>
            <w:tcW w:w="2640" w:type="dxa"/>
            <w:shd w:val="clear" w:color="auto" w:fill="D9D9D9"/>
          </w:tcPr>
          <w:p w14:paraId="41CF10BE" w14:textId="77777777" w:rsidR="00F3726D" w:rsidRPr="00F142CB" w:rsidRDefault="00F3726D" w:rsidP="004B3E7B">
            <w:pPr>
              <w:tabs>
                <w:tab w:val="left" w:pos="2144"/>
              </w:tabs>
              <w:rPr>
                <w:rFonts w:cs="Calibri"/>
                <w:sz w:val="22"/>
                <w:szCs w:val="22"/>
              </w:rPr>
            </w:pPr>
          </w:p>
        </w:tc>
        <w:tc>
          <w:tcPr>
            <w:tcW w:w="808" w:type="dxa"/>
            <w:shd w:val="clear" w:color="auto" w:fill="D9D9D9"/>
          </w:tcPr>
          <w:p w14:paraId="3FC22B68" w14:textId="77777777" w:rsidR="00F3726D" w:rsidRPr="00F142CB" w:rsidRDefault="00F3726D" w:rsidP="004B3E7B">
            <w:pPr>
              <w:tabs>
                <w:tab w:val="left" w:pos="2144"/>
              </w:tabs>
              <w:rPr>
                <w:rFonts w:cs="Calibri"/>
                <w:b/>
                <w:sz w:val="22"/>
                <w:szCs w:val="22"/>
              </w:rPr>
            </w:pPr>
            <w:r w:rsidRPr="00F142CB">
              <w:rPr>
                <w:rFonts w:cs="Calibri"/>
                <w:b/>
                <w:sz w:val="22"/>
                <w:szCs w:val="22"/>
              </w:rPr>
              <w:t>2013</w:t>
            </w:r>
          </w:p>
        </w:tc>
        <w:tc>
          <w:tcPr>
            <w:tcW w:w="850" w:type="dxa"/>
            <w:shd w:val="clear" w:color="auto" w:fill="D9D9D9"/>
          </w:tcPr>
          <w:p w14:paraId="1707FB37" w14:textId="77777777" w:rsidR="00F3726D" w:rsidRPr="00F142CB" w:rsidRDefault="00F3726D" w:rsidP="004B3E7B">
            <w:pPr>
              <w:tabs>
                <w:tab w:val="left" w:pos="2144"/>
              </w:tabs>
              <w:rPr>
                <w:rFonts w:cs="Calibri"/>
                <w:b/>
                <w:sz w:val="22"/>
                <w:szCs w:val="22"/>
              </w:rPr>
            </w:pPr>
            <w:r w:rsidRPr="00F142CB">
              <w:rPr>
                <w:rFonts w:cs="Calibri"/>
                <w:b/>
                <w:sz w:val="22"/>
                <w:szCs w:val="22"/>
              </w:rPr>
              <w:t>2014</w:t>
            </w:r>
          </w:p>
        </w:tc>
        <w:tc>
          <w:tcPr>
            <w:tcW w:w="992" w:type="dxa"/>
            <w:shd w:val="clear" w:color="auto" w:fill="D9D9D9"/>
          </w:tcPr>
          <w:p w14:paraId="283D3CEE" w14:textId="77777777" w:rsidR="00F3726D" w:rsidRPr="00F142CB" w:rsidRDefault="00F3726D" w:rsidP="004B3E7B">
            <w:pPr>
              <w:tabs>
                <w:tab w:val="left" w:pos="2144"/>
              </w:tabs>
              <w:rPr>
                <w:rFonts w:cs="Calibri"/>
                <w:b/>
                <w:sz w:val="22"/>
                <w:szCs w:val="22"/>
              </w:rPr>
            </w:pPr>
            <w:r w:rsidRPr="00F142CB">
              <w:rPr>
                <w:rFonts w:cs="Calibri"/>
                <w:b/>
                <w:sz w:val="22"/>
                <w:szCs w:val="22"/>
              </w:rPr>
              <w:t>2015</w:t>
            </w:r>
          </w:p>
        </w:tc>
        <w:tc>
          <w:tcPr>
            <w:tcW w:w="851" w:type="dxa"/>
            <w:shd w:val="clear" w:color="auto" w:fill="D9D9D9"/>
          </w:tcPr>
          <w:p w14:paraId="50574908" w14:textId="77777777" w:rsidR="00F3726D" w:rsidRPr="00F142CB" w:rsidRDefault="00F3726D" w:rsidP="004B3E7B">
            <w:pPr>
              <w:tabs>
                <w:tab w:val="left" w:pos="2144"/>
              </w:tabs>
              <w:rPr>
                <w:rFonts w:cs="Calibri"/>
                <w:b/>
                <w:sz w:val="22"/>
                <w:szCs w:val="22"/>
              </w:rPr>
            </w:pPr>
            <w:r w:rsidRPr="00F142CB">
              <w:rPr>
                <w:rFonts w:cs="Calibri"/>
                <w:b/>
                <w:sz w:val="22"/>
                <w:szCs w:val="22"/>
              </w:rPr>
              <w:t>2016</w:t>
            </w:r>
          </w:p>
        </w:tc>
        <w:tc>
          <w:tcPr>
            <w:tcW w:w="850" w:type="dxa"/>
            <w:shd w:val="clear" w:color="auto" w:fill="D9D9D9"/>
          </w:tcPr>
          <w:p w14:paraId="3F999831" w14:textId="77777777" w:rsidR="00F3726D" w:rsidRPr="00F142CB" w:rsidRDefault="00F3726D" w:rsidP="004B3E7B">
            <w:pPr>
              <w:tabs>
                <w:tab w:val="left" w:pos="2144"/>
              </w:tabs>
              <w:rPr>
                <w:rFonts w:cs="Calibri"/>
                <w:b/>
                <w:sz w:val="22"/>
                <w:szCs w:val="22"/>
              </w:rPr>
            </w:pPr>
            <w:r w:rsidRPr="00F142CB">
              <w:rPr>
                <w:rFonts w:cs="Calibri"/>
                <w:b/>
                <w:sz w:val="22"/>
                <w:szCs w:val="22"/>
              </w:rPr>
              <w:t>2017</w:t>
            </w:r>
          </w:p>
        </w:tc>
      </w:tr>
      <w:tr w:rsidR="00F3726D" w:rsidRPr="00F142CB" w14:paraId="6291D419" w14:textId="77777777" w:rsidTr="004B3E7B">
        <w:tc>
          <w:tcPr>
            <w:tcW w:w="1509" w:type="dxa"/>
            <w:gridSpan w:val="2"/>
            <w:vMerge/>
            <w:shd w:val="clear" w:color="auto" w:fill="D9D9D9"/>
          </w:tcPr>
          <w:p w14:paraId="2A2A9170" w14:textId="77777777" w:rsidR="00F3726D" w:rsidRPr="00F142CB" w:rsidRDefault="00F3726D" w:rsidP="004B3E7B">
            <w:pPr>
              <w:tabs>
                <w:tab w:val="left" w:pos="2144"/>
              </w:tabs>
              <w:rPr>
                <w:rFonts w:cs="Calibri"/>
                <w:sz w:val="22"/>
                <w:szCs w:val="22"/>
              </w:rPr>
            </w:pPr>
          </w:p>
        </w:tc>
        <w:tc>
          <w:tcPr>
            <w:tcW w:w="2640" w:type="dxa"/>
            <w:shd w:val="clear" w:color="auto" w:fill="D9D9D9"/>
          </w:tcPr>
          <w:p w14:paraId="3E1A3DC5" w14:textId="77777777" w:rsidR="00F3726D" w:rsidRPr="00F142CB" w:rsidRDefault="00F3726D" w:rsidP="004B3E7B">
            <w:pPr>
              <w:tabs>
                <w:tab w:val="left" w:pos="2144"/>
              </w:tabs>
              <w:rPr>
                <w:rFonts w:cs="Calibri"/>
                <w:b/>
                <w:sz w:val="22"/>
                <w:szCs w:val="22"/>
              </w:rPr>
            </w:pPr>
            <w:r w:rsidRPr="00F142CB">
              <w:rPr>
                <w:rFonts w:cs="Calibri"/>
                <w:b/>
                <w:sz w:val="22"/>
                <w:szCs w:val="22"/>
              </w:rPr>
              <w:t>Total Staff</w:t>
            </w:r>
          </w:p>
        </w:tc>
        <w:tc>
          <w:tcPr>
            <w:tcW w:w="808" w:type="dxa"/>
            <w:shd w:val="clear" w:color="auto" w:fill="D9D9D9"/>
          </w:tcPr>
          <w:p w14:paraId="0FC0955F" w14:textId="77777777" w:rsidR="00F3726D" w:rsidRPr="00F142CB" w:rsidRDefault="00F3726D" w:rsidP="004B3E7B">
            <w:pPr>
              <w:tabs>
                <w:tab w:val="left" w:pos="2144"/>
              </w:tabs>
              <w:rPr>
                <w:rFonts w:cs="Calibri"/>
                <w:b/>
                <w:sz w:val="22"/>
                <w:szCs w:val="22"/>
              </w:rPr>
            </w:pPr>
            <w:r w:rsidRPr="00F142CB">
              <w:rPr>
                <w:rFonts w:cs="Calibri"/>
                <w:b/>
                <w:sz w:val="22"/>
                <w:szCs w:val="22"/>
              </w:rPr>
              <w:t>262</w:t>
            </w:r>
          </w:p>
        </w:tc>
        <w:tc>
          <w:tcPr>
            <w:tcW w:w="850" w:type="dxa"/>
            <w:shd w:val="clear" w:color="auto" w:fill="D9D9D9"/>
          </w:tcPr>
          <w:p w14:paraId="6A2F1914" w14:textId="77777777" w:rsidR="00F3726D" w:rsidRPr="00F142CB" w:rsidRDefault="00F3726D" w:rsidP="004B3E7B">
            <w:pPr>
              <w:tabs>
                <w:tab w:val="left" w:pos="2144"/>
              </w:tabs>
              <w:rPr>
                <w:rFonts w:cs="Calibri"/>
                <w:b/>
                <w:sz w:val="22"/>
                <w:szCs w:val="22"/>
              </w:rPr>
            </w:pPr>
            <w:r w:rsidRPr="00F142CB">
              <w:rPr>
                <w:rFonts w:cs="Calibri"/>
                <w:b/>
                <w:sz w:val="22"/>
                <w:szCs w:val="22"/>
              </w:rPr>
              <w:t>261</w:t>
            </w:r>
          </w:p>
        </w:tc>
        <w:tc>
          <w:tcPr>
            <w:tcW w:w="992" w:type="dxa"/>
            <w:shd w:val="clear" w:color="auto" w:fill="D9D9D9"/>
          </w:tcPr>
          <w:p w14:paraId="2BE1FD9E" w14:textId="77777777" w:rsidR="00F3726D" w:rsidRPr="00F142CB" w:rsidRDefault="00F3726D" w:rsidP="004B3E7B">
            <w:pPr>
              <w:tabs>
                <w:tab w:val="left" w:pos="2144"/>
              </w:tabs>
              <w:rPr>
                <w:rFonts w:cs="Calibri"/>
                <w:b/>
                <w:sz w:val="22"/>
                <w:szCs w:val="22"/>
              </w:rPr>
            </w:pPr>
            <w:r w:rsidRPr="00F142CB">
              <w:rPr>
                <w:rFonts w:cs="Calibri"/>
                <w:b/>
                <w:sz w:val="22"/>
                <w:szCs w:val="22"/>
              </w:rPr>
              <w:t>261</w:t>
            </w:r>
          </w:p>
        </w:tc>
        <w:tc>
          <w:tcPr>
            <w:tcW w:w="851" w:type="dxa"/>
            <w:shd w:val="clear" w:color="auto" w:fill="D9D9D9"/>
          </w:tcPr>
          <w:p w14:paraId="17CB58B6" w14:textId="77777777" w:rsidR="00F3726D" w:rsidRPr="00F142CB" w:rsidRDefault="00F3726D" w:rsidP="004B3E7B">
            <w:pPr>
              <w:tabs>
                <w:tab w:val="left" w:pos="2144"/>
              </w:tabs>
              <w:rPr>
                <w:rFonts w:cs="Calibri"/>
                <w:b/>
                <w:sz w:val="22"/>
                <w:szCs w:val="22"/>
              </w:rPr>
            </w:pPr>
            <w:r w:rsidRPr="00F142CB">
              <w:rPr>
                <w:rFonts w:cs="Calibri"/>
                <w:b/>
                <w:sz w:val="22"/>
                <w:szCs w:val="22"/>
              </w:rPr>
              <w:t>271</w:t>
            </w:r>
          </w:p>
        </w:tc>
        <w:tc>
          <w:tcPr>
            <w:tcW w:w="850" w:type="dxa"/>
            <w:shd w:val="clear" w:color="auto" w:fill="D9D9D9"/>
          </w:tcPr>
          <w:p w14:paraId="6F170E70" w14:textId="77777777" w:rsidR="00F3726D" w:rsidRPr="00F142CB" w:rsidRDefault="00F3726D" w:rsidP="004B3E7B">
            <w:pPr>
              <w:tabs>
                <w:tab w:val="left" w:pos="2144"/>
              </w:tabs>
              <w:rPr>
                <w:rFonts w:cs="Calibri"/>
                <w:b/>
                <w:sz w:val="22"/>
                <w:szCs w:val="22"/>
              </w:rPr>
            </w:pPr>
            <w:r w:rsidRPr="00F142CB">
              <w:rPr>
                <w:rFonts w:cs="Calibri"/>
                <w:b/>
                <w:sz w:val="22"/>
                <w:szCs w:val="22"/>
              </w:rPr>
              <w:t>286</w:t>
            </w:r>
          </w:p>
        </w:tc>
      </w:tr>
      <w:tr w:rsidR="00F3726D" w:rsidRPr="00F142CB" w14:paraId="37C23F20" w14:textId="77777777" w:rsidTr="00F142CB">
        <w:tc>
          <w:tcPr>
            <w:tcW w:w="1509" w:type="dxa"/>
            <w:gridSpan w:val="2"/>
            <w:vMerge/>
            <w:shd w:val="clear" w:color="auto" w:fill="D9D9D9"/>
          </w:tcPr>
          <w:p w14:paraId="246E3182" w14:textId="77777777" w:rsidR="00F3726D" w:rsidRPr="00F142CB" w:rsidRDefault="00F3726D" w:rsidP="004B3E7B">
            <w:pPr>
              <w:tabs>
                <w:tab w:val="left" w:pos="2144"/>
              </w:tabs>
              <w:rPr>
                <w:rFonts w:cs="Calibri"/>
                <w:sz w:val="22"/>
                <w:szCs w:val="22"/>
              </w:rPr>
            </w:pPr>
          </w:p>
        </w:tc>
        <w:tc>
          <w:tcPr>
            <w:tcW w:w="2640" w:type="dxa"/>
            <w:shd w:val="clear" w:color="auto" w:fill="D9D9D9" w:themeFill="background1" w:themeFillShade="D9"/>
          </w:tcPr>
          <w:p w14:paraId="326E02BF" w14:textId="77777777" w:rsidR="00F3726D" w:rsidRPr="00F142CB" w:rsidRDefault="00F3726D" w:rsidP="004B3E7B">
            <w:pPr>
              <w:tabs>
                <w:tab w:val="left" w:pos="2144"/>
              </w:tabs>
              <w:rPr>
                <w:rFonts w:cs="Calibri"/>
                <w:b/>
                <w:sz w:val="22"/>
                <w:szCs w:val="22"/>
              </w:rPr>
            </w:pPr>
            <w:r w:rsidRPr="00F142CB">
              <w:rPr>
                <w:rFonts w:cs="Calibri"/>
                <w:b/>
                <w:sz w:val="22"/>
                <w:szCs w:val="22"/>
              </w:rPr>
              <w:t>Total PDR’s Completed</w:t>
            </w:r>
          </w:p>
        </w:tc>
        <w:tc>
          <w:tcPr>
            <w:tcW w:w="808" w:type="dxa"/>
            <w:vAlign w:val="center"/>
          </w:tcPr>
          <w:p w14:paraId="416C2DE8" w14:textId="77777777" w:rsidR="00F3726D" w:rsidRPr="00F142CB" w:rsidRDefault="00F3726D" w:rsidP="004B3E7B">
            <w:pPr>
              <w:tabs>
                <w:tab w:val="left" w:pos="2144"/>
              </w:tabs>
              <w:rPr>
                <w:rFonts w:cs="Calibri"/>
                <w:sz w:val="22"/>
                <w:szCs w:val="22"/>
              </w:rPr>
            </w:pPr>
            <w:r w:rsidRPr="00F142CB">
              <w:rPr>
                <w:rFonts w:cs="Calibri"/>
                <w:sz w:val="22"/>
                <w:szCs w:val="22"/>
              </w:rPr>
              <w:t>53 (20%)</w:t>
            </w:r>
          </w:p>
        </w:tc>
        <w:tc>
          <w:tcPr>
            <w:tcW w:w="850" w:type="dxa"/>
          </w:tcPr>
          <w:p w14:paraId="6E29F2EC" w14:textId="77777777" w:rsidR="00F3726D" w:rsidRPr="00F142CB" w:rsidRDefault="00F3726D" w:rsidP="004B3E7B">
            <w:pPr>
              <w:tabs>
                <w:tab w:val="left" w:pos="2144"/>
              </w:tabs>
              <w:rPr>
                <w:rFonts w:cs="Calibri"/>
                <w:sz w:val="22"/>
                <w:szCs w:val="22"/>
              </w:rPr>
            </w:pPr>
            <w:r w:rsidRPr="00F142CB">
              <w:rPr>
                <w:rFonts w:cs="Calibri"/>
                <w:sz w:val="22"/>
                <w:szCs w:val="22"/>
              </w:rPr>
              <w:t>71 (27%)</w:t>
            </w:r>
          </w:p>
        </w:tc>
        <w:tc>
          <w:tcPr>
            <w:tcW w:w="992" w:type="dxa"/>
          </w:tcPr>
          <w:p w14:paraId="5A59392D" w14:textId="77777777" w:rsidR="00F3726D" w:rsidRPr="00F142CB" w:rsidRDefault="00F3726D" w:rsidP="004B3E7B">
            <w:pPr>
              <w:tabs>
                <w:tab w:val="left" w:pos="2144"/>
              </w:tabs>
              <w:rPr>
                <w:rFonts w:cs="Calibri"/>
                <w:sz w:val="22"/>
                <w:szCs w:val="22"/>
              </w:rPr>
            </w:pPr>
            <w:r w:rsidRPr="00F142CB">
              <w:rPr>
                <w:rFonts w:cs="Calibri"/>
                <w:sz w:val="22"/>
                <w:szCs w:val="22"/>
              </w:rPr>
              <w:t>177 (68%)</w:t>
            </w:r>
          </w:p>
        </w:tc>
        <w:tc>
          <w:tcPr>
            <w:tcW w:w="851" w:type="dxa"/>
          </w:tcPr>
          <w:p w14:paraId="2BF34D7D" w14:textId="77777777" w:rsidR="00F3726D" w:rsidRPr="00F142CB" w:rsidRDefault="00F3726D" w:rsidP="004B3E7B">
            <w:pPr>
              <w:tabs>
                <w:tab w:val="left" w:pos="2144"/>
              </w:tabs>
              <w:rPr>
                <w:rFonts w:cs="Calibri"/>
                <w:sz w:val="22"/>
                <w:szCs w:val="22"/>
              </w:rPr>
            </w:pPr>
            <w:r w:rsidRPr="00F142CB">
              <w:rPr>
                <w:rFonts w:cs="Calibri"/>
                <w:sz w:val="22"/>
                <w:szCs w:val="22"/>
              </w:rPr>
              <w:t>118 (44%)</w:t>
            </w:r>
          </w:p>
        </w:tc>
        <w:tc>
          <w:tcPr>
            <w:tcW w:w="850" w:type="dxa"/>
          </w:tcPr>
          <w:p w14:paraId="2FF07B98" w14:textId="77777777" w:rsidR="00F3726D" w:rsidRPr="00F142CB" w:rsidRDefault="00F3726D" w:rsidP="004B3E7B">
            <w:pPr>
              <w:tabs>
                <w:tab w:val="left" w:pos="2144"/>
              </w:tabs>
              <w:rPr>
                <w:rFonts w:cs="Calibri"/>
                <w:sz w:val="22"/>
                <w:szCs w:val="22"/>
              </w:rPr>
            </w:pPr>
            <w:r w:rsidRPr="00F142CB">
              <w:rPr>
                <w:rFonts w:cs="Calibri"/>
                <w:sz w:val="22"/>
                <w:szCs w:val="22"/>
              </w:rPr>
              <w:t>184 (64%)</w:t>
            </w:r>
          </w:p>
        </w:tc>
      </w:tr>
      <w:tr w:rsidR="00F3726D" w:rsidRPr="00F142CB" w14:paraId="50B73874" w14:textId="77777777" w:rsidTr="00F142CB">
        <w:tc>
          <w:tcPr>
            <w:tcW w:w="1104" w:type="dxa"/>
            <w:vMerge w:val="restart"/>
            <w:shd w:val="clear" w:color="auto" w:fill="D9D9D9"/>
            <w:vAlign w:val="center"/>
          </w:tcPr>
          <w:p w14:paraId="31FC7E5A" w14:textId="77777777" w:rsidR="00F3726D" w:rsidRPr="00F142CB" w:rsidRDefault="00F3726D" w:rsidP="004B3E7B">
            <w:pPr>
              <w:tabs>
                <w:tab w:val="left" w:pos="2144"/>
              </w:tabs>
              <w:rPr>
                <w:rFonts w:cs="Calibri"/>
                <w:b/>
                <w:sz w:val="22"/>
                <w:szCs w:val="22"/>
              </w:rPr>
            </w:pPr>
            <w:r w:rsidRPr="00F142CB">
              <w:rPr>
                <w:rFonts w:cs="Calibri"/>
                <w:b/>
                <w:sz w:val="22"/>
                <w:szCs w:val="22"/>
              </w:rPr>
              <w:t>Academic</w:t>
            </w:r>
          </w:p>
        </w:tc>
        <w:tc>
          <w:tcPr>
            <w:tcW w:w="405" w:type="dxa"/>
            <w:vMerge w:val="restart"/>
            <w:shd w:val="clear" w:color="auto" w:fill="D9D9D9"/>
            <w:vAlign w:val="center"/>
          </w:tcPr>
          <w:p w14:paraId="3E88005D" w14:textId="77777777" w:rsidR="00F3726D" w:rsidRPr="00F142CB" w:rsidRDefault="00F3726D" w:rsidP="004B3E7B">
            <w:pPr>
              <w:tabs>
                <w:tab w:val="left" w:pos="2144"/>
              </w:tabs>
              <w:jc w:val="center"/>
              <w:rPr>
                <w:rFonts w:cs="Calibri"/>
                <w:b/>
                <w:sz w:val="22"/>
                <w:szCs w:val="22"/>
              </w:rPr>
            </w:pPr>
            <w:r w:rsidRPr="00F142CB">
              <w:rPr>
                <w:rFonts w:cs="Calibri"/>
                <w:b/>
                <w:sz w:val="22"/>
                <w:szCs w:val="22"/>
              </w:rPr>
              <w:t>F</w:t>
            </w:r>
          </w:p>
          <w:p w14:paraId="0282B612" w14:textId="77777777" w:rsidR="00F3726D" w:rsidRPr="00F142CB" w:rsidRDefault="00F3726D" w:rsidP="004B3E7B">
            <w:pPr>
              <w:rPr>
                <w:rFonts w:cs="Calibri"/>
                <w:b/>
                <w:sz w:val="22"/>
                <w:szCs w:val="22"/>
              </w:rPr>
            </w:pPr>
          </w:p>
        </w:tc>
        <w:tc>
          <w:tcPr>
            <w:tcW w:w="2640" w:type="dxa"/>
            <w:shd w:val="clear" w:color="auto" w:fill="D9D9D9" w:themeFill="background1" w:themeFillShade="D9"/>
          </w:tcPr>
          <w:p w14:paraId="6B8F928C" w14:textId="77777777" w:rsidR="00F3726D" w:rsidRPr="00F142CB" w:rsidRDefault="00F3726D" w:rsidP="004B3E7B">
            <w:pPr>
              <w:tabs>
                <w:tab w:val="left" w:pos="2144"/>
              </w:tabs>
              <w:rPr>
                <w:rFonts w:cs="Calibri"/>
                <w:b/>
                <w:sz w:val="22"/>
                <w:szCs w:val="22"/>
              </w:rPr>
            </w:pPr>
            <w:r w:rsidRPr="00F142CB">
              <w:rPr>
                <w:rFonts w:cs="Calibri"/>
                <w:b/>
                <w:sz w:val="22"/>
                <w:szCs w:val="22"/>
              </w:rPr>
              <w:t xml:space="preserve">Staff </w:t>
            </w:r>
          </w:p>
        </w:tc>
        <w:tc>
          <w:tcPr>
            <w:tcW w:w="808" w:type="dxa"/>
            <w:vAlign w:val="center"/>
          </w:tcPr>
          <w:p w14:paraId="7DF60609" w14:textId="77777777" w:rsidR="00F3726D" w:rsidRPr="00F142CB" w:rsidRDefault="00F3726D" w:rsidP="004B3E7B">
            <w:pPr>
              <w:tabs>
                <w:tab w:val="left" w:pos="2144"/>
              </w:tabs>
              <w:rPr>
                <w:rFonts w:cs="Calibri"/>
                <w:sz w:val="22"/>
                <w:szCs w:val="22"/>
              </w:rPr>
            </w:pPr>
            <w:r w:rsidRPr="00F142CB">
              <w:rPr>
                <w:rFonts w:cs="Calibri"/>
                <w:sz w:val="22"/>
                <w:szCs w:val="22"/>
              </w:rPr>
              <w:t>13</w:t>
            </w:r>
          </w:p>
        </w:tc>
        <w:tc>
          <w:tcPr>
            <w:tcW w:w="850" w:type="dxa"/>
          </w:tcPr>
          <w:p w14:paraId="62527DE1" w14:textId="77777777" w:rsidR="00F3726D" w:rsidRPr="00F142CB" w:rsidRDefault="00F3726D" w:rsidP="004B3E7B">
            <w:pPr>
              <w:tabs>
                <w:tab w:val="left" w:pos="2144"/>
              </w:tabs>
              <w:rPr>
                <w:rFonts w:cs="Calibri"/>
                <w:sz w:val="22"/>
                <w:szCs w:val="22"/>
              </w:rPr>
            </w:pPr>
            <w:r w:rsidRPr="00F142CB">
              <w:rPr>
                <w:rFonts w:cs="Calibri"/>
                <w:sz w:val="22"/>
                <w:szCs w:val="22"/>
              </w:rPr>
              <w:t>14</w:t>
            </w:r>
          </w:p>
        </w:tc>
        <w:tc>
          <w:tcPr>
            <w:tcW w:w="992" w:type="dxa"/>
          </w:tcPr>
          <w:p w14:paraId="11B40F43" w14:textId="77777777" w:rsidR="00F3726D" w:rsidRPr="00F142CB" w:rsidRDefault="00F3726D" w:rsidP="004B3E7B">
            <w:pPr>
              <w:tabs>
                <w:tab w:val="left" w:pos="2144"/>
              </w:tabs>
              <w:rPr>
                <w:rFonts w:cs="Calibri"/>
                <w:sz w:val="22"/>
                <w:szCs w:val="22"/>
              </w:rPr>
            </w:pPr>
            <w:r w:rsidRPr="00F142CB">
              <w:rPr>
                <w:rFonts w:cs="Calibri"/>
                <w:sz w:val="22"/>
                <w:szCs w:val="22"/>
              </w:rPr>
              <w:t>13</w:t>
            </w:r>
          </w:p>
        </w:tc>
        <w:tc>
          <w:tcPr>
            <w:tcW w:w="851" w:type="dxa"/>
          </w:tcPr>
          <w:p w14:paraId="43BA2DBE" w14:textId="77777777" w:rsidR="00F3726D" w:rsidRPr="00F142CB" w:rsidRDefault="00F3726D" w:rsidP="004B3E7B">
            <w:pPr>
              <w:tabs>
                <w:tab w:val="left" w:pos="2144"/>
              </w:tabs>
              <w:rPr>
                <w:rFonts w:cs="Calibri"/>
                <w:sz w:val="22"/>
                <w:szCs w:val="22"/>
              </w:rPr>
            </w:pPr>
            <w:r w:rsidRPr="00F142CB">
              <w:rPr>
                <w:rFonts w:cs="Calibri"/>
                <w:sz w:val="22"/>
                <w:szCs w:val="22"/>
              </w:rPr>
              <w:t>14</w:t>
            </w:r>
          </w:p>
        </w:tc>
        <w:tc>
          <w:tcPr>
            <w:tcW w:w="850" w:type="dxa"/>
          </w:tcPr>
          <w:p w14:paraId="5879B8E6" w14:textId="77777777" w:rsidR="00F3726D" w:rsidRPr="00F142CB" w:rsidRDefault="00F3726D" w:rsidP="004B3E7B">
            <w:pPr>
              <w:tabs>
                <w:tab w:val="left" w:pos="2144"/>
              </w:tabs>
              <w:rPr>
                <w:rFonts w:cs="Calibri"/>
                <w:sz w:val="22"/>
                <w:szCs w:val="22"/>
              </w:rPr>
            </w:pPr>
            <w:r w:rsidRPr="00F142CB">
              <w:rPr>
                <w:rFonts w:cs="Calibri"/>
                <w:sz w:val="22"/>
                <w:szCs w:val="22"/>
              </w:rPr>
              <w:t>19</w:t>
            </w:r>
          </w:p>
        </w:tc>
      </w:tr>
      <w:tr w:rsidR="00F3726D" w:rsidRPr="00F142CB" w14:paraId="4FCC1CEF" w14:textId="77777777" w:rsidTr="00F142CB">
        <w:trPr>
          <w:trHeight w:val="453"/>
        </w:trPr>
        <w:tc>
          <w:tcPr>
            <w:tcW w:w="1104" w:type="dxa"/>
            <w:vMerge/>
            <w:shd w:val="clear" w:color="auto" w:fill="D9D9D9"/>
          </w:tcPr>
          <w:p w14:paraId="1FFD9F5F"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5FD7C232" w14:textId="77777777" w:rsidR="00F3726D" w:rsidRPr="00F142CB" w:rsidRDefault="00F3726D" w:rsidP="004B3E7B">
            <w:pPr>
              <w:tabs>
                <w:tab w:val="left" w:pos="2144"/>
              </w:tabs>
              <w:rPr>
                <w:rFonts w:cs="Calibri"/>
                <w:b/>
                <w:sz w:val="22"/>
                <w:szCs w:val="22"/>
              </w:rPr>
            </w:pPr>
          </w:p>
        </w:tc>
        <w:tc>
          <w:tcPr>
            <w:tcW w:w="2640" w:type="dxa"/>
            <w:shd w:val="clear" w:color="auto" w:fill="D9D9D9" w:themeFill="background1" w:themeFillShade="D9"/>
          </w:tcPr>
          <w:p w14:paraId="7341EB53"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42EDD653" w14:textId="77777777" w:rsidR="00F3726D" w:rsidRPr="00F142CB" w:rsidRDefault="00F3726D" w:rsidP="004B3E7B">
            <w:pPr>
              <w:tabs>
                <w:tab w:val="left" w:pos="2144"/>
              </w:tabs>
              <w:rPr>
                <w:rFonts w:cs="Calibri"/>
                <w:sz w:val="22"/>
                <w:szCs w:val="22"/>
              </w:rPr>
            </w:pPr>
            <w:r w:rsidRPr="00F142CB">
              <w:rPr>
                <w:rFonts w:cs="Calibri"/>
                <w:sz w:val="22"/>
                <w:szCs w:val="22"/>
              </w:rPr>
              <w:t>2  (15%)</w:t>
            </w:r>
          </w:p>
        </w:tc>
        <w:tc>
          <w:tcPr>
            <w:tcW w:w="850" w:type="dxa"/>
          </w:tcPr>
          <w:p w14:paraId="3943FBB4" w14:textId="77777777" w:rsidR="00F3726D" w:rsidRPr="00F142CB" w:rsidRDefault="00F3726D" w:rsidP="004B3E7B">
            <w:pPr>
              <w:tabs>
                <w:tab w:val="left" w:pos="2144"/>
              </w:tabs>
              <w:rPr>
                <w:rFonts w:cs="Calibri"/>
                <w:sz w:val="22"/>
                <w:szCs w:val="22"/>
              </w:rPr>
            </w:pPr>
            <w:r w:rsidRPr="00F142CB">
              <w:rPr>
                <w:rFonts w:cs="Calibri"/>
                <w:sz w:val="22"/>
                <w:szCs w:val="22"/>
              </w:rPr>
              <w:t>3  (21%)</w:t>
            </w:r>
          </w:p>
        </w:tc>
        <w:tc>
          <w:tcPr>
            <w:tcW w:w="992" w:type="dxa"/>
          </w:tcPr>
          <w:p w14:paraId="001C0229" w14:textId="77777777" w:rsidR="00F3726D" w:rsidRPr="00F142CB" w:rsidRDefault="00F3726D" w:rsidP="004B3E7B">
            <w:pPr>
              <w:tabs>
                <w:tab w:val="left" w:pos="2144"/>
              </w:tabs>
              <w:rPr>
                <w:rFonts w:cs="Calibri"/>
                <w:sz w:val="22"/>
                <w:szCs w:val="22"/>
              </w:rPr>
            </w:pPr>
            <w:r w:rsidRPr="00F142CB">
              <w:rPr>
                <w:rFonts w:cs="Calibri"/>
                <w:sz w:val="22"/>
                <w:szCs w:val="22"/>
              </w:rPr>
              <w:t>11 (85%)</w:t>
            </w:r>
          </w:p>
        </w:tc>
        <w:tc>
          <w:tcPr>
            <w:tcW w:w="851" w:type="dxa"/>
          </w:tcPr>
          <w:p w14:paraId="4D8B833C" w14:textId="77777777" w:rsidR="00F3726D" w:rsidRPr="00F142CB" w:rsidRDefault="00F3726D" w:rsidP="004B3E7B">
            <w:pPr>
              <w:tabs>
                <w:tab w:val="left" w:pos="2144"/>
              </w:tabs>
              <w:rPr>
                <w:rFonts w:cs="Calibri"/>
                <w:sz w:val="22"/>
                <w:szCs w:val="22"/>
              </w:rPr>
            </w:pPr>
            <w:r w:rsidRPr="00F142CB">
              <w:rPr>
                <w:rFonts w:cs="Calibri"/>
                <w:sz w:val="22"/>
                <w:szCs w:val="22"/>
              </w:rPr>
              <w:t>8  (57%)</w:t>
            </w:r>
          </w:p>
        </w:tc>
        <w:tc>
          <w:tcPr>
            <w:tcW w:w="850" w:type="dxa"/>
          </w:tcPr>
          <w:p w14:paraId="7C36724E" w14:textId="77777777" w:rsidR="00F3726D" w:rsidRPr="00F142CB" w:rsidRDefault="00F3726D" w:rsidP="004B3E7B">
            <w:pPr>
              <w:tabs>
                <w:tab w:val="left" w:pos="2144"/>
              </w:tabs>
              <w:rPr>
                <w:rFonts w:cs="Calibri"/>
                <w:sz w:val="22"/>
                <w:szCs w:val="22"/>
              </w:rPr>
            </w:pPr>
            <w:r w:rsidRPr="00F142CB">
              <w:rPr>
                <w:rFonts w:cs="Calibri"/>
                <w:sz w:val="22"/>
                <w:szCs w:val="22"/>
              </w:rPr>
              <w:t>14 (74%)</w:t>
            </w:r>
          </w:p>
        </w:tc>
      </w:tr>
      <w:tr w:rsidR="00F3726D" w:rsidRPr="00F142CB" w14:paraId="7633F1F9" w14:textId="77777777" w:rsidTr="00F142CB">
        <w:tc>
          <w:tcPr>
            <w:tcW w:w="1104" w:type="dxa"/>
            <w:vMerge/>
            <w:shd w:val="clear" w:color="auto" w:fill="D9D9D9"/>
          </w:tcPr>
          <w:p w14:paraId="647EEDBD" w14:textId="77777777" w:rsidR="00F3726D" w:rsidRPr="00F142CB" w:rsidRDefault="00F3726D" w:rsidP="004B3E7B">
            <w:pPr>
              <w:tabs>
                <w:tab w:val="left" w:pos="2144"/>
              </w:tabs>
              <w:rPr>
                <w:rFonts w:cs="Calibri"/>
                <w:sz w:val="22"/>
                <w:szCs w:val="22"/>
              </w:rPr>
            </w:pPr>
          </w:p>
        </w:tc>
        <w:tc>
          <w:tcPr>
            <w:tcW w:w="405" w:type="dxa"/>
            <w:vMerge w:val="restart"/>
            <w:shd w:val="clear" w:color="auto" w:fill="D9D9D9"/>
            <w:vAlign w:val="center"/>
          </w:tcPr>
          <w:p w14:paraId="74736198" w14:textId="77777777" w:rsidR="00F3726D" w:rsidRPr="00F142CB" w:rsidRDefault="00F3726D" w:rsidP="004B3E7B">
            <w:pPr>
              <w:tabs>
                <w:tab w:val="left" w:pos="2144"/>
              </w:tabs>
              <w:rPr>
                <w:rFonts w:cs="Calibri"/>
                <w:b/>
                <w:sz w:val="22"/>
                <w:szCs w:val="22"/>
              </w:rPr>
            </w:pPr>
            <w:r w:rsidRPr="00F142CB">
              <w:rPr>
                <w:rFonts w:cs="Calibri"/>
                <w:b/>
                <w:sz w:val="22"/>
                <w:szCs w:val="22"/>
              </w:rPr>
              <w:t>M</w:t>
            </w:r>
          </w:p>
        </w:tc>
        <w:tc>
          <w:tcPr>
            <w:tcW w:w="2640" w:type="dxa"/>
            <w:shd w:val="clear" w:color="auto" w:fill="D9D9D9" w:themeFill="background1" w:themeFillShade="D9"/>
          </w:tcPr>
          <w:p w14:paraId="097400AE" w14:textId="77777777" w:rsidR="00F3726D" w:rsidRPr="00F142CB" w:rsidRDefault="00F3726D" w:rsidP="004B3E7B">
            <w:pPr>
              <w:tabs>
                <w:tab w:val="left" w:pos="2144"/>
              </w:tabs>
              <w:rPr>
                <w:rFonts w:cs="Calibri"/>
                <w:b/>
                <w:sz w:val="22"/>
                <w:szCs w:val="22"/>
              </w:rPr>
            </w:pPr>
            <w:r w:rsidRPr="00F142CB">
              <w:rPr>
                <w:rFonts w:cs="Calibri"/>
                <w:b/>
                <w:sz w:val="22"/>
                <w:szCs w:val="22"/>
              </w:rPr>
              <w:t>Staff</w:t>
            </w:r>
          </w:p>
        </w:tc>
        <w:tc>
          <w:tcPr>
            <w:tcW w:w="808" w:type="dxa"/>
            <w:vAlign w:val="center"/>
          </w:tcPr>
          <w:p w14:paraId="424ABB73" w14:textId="77777777" w:rsidR="00F3726D" w:rsidRPr="00F142CB" w:rsidRDefault="00F3726D" w:rsidP="004B3E7B">
            <w:pPr>
              <w:tabs>
                <w:tab w:val="left" w:pos="2144"/>
              </w:tabs>
              <w:rPr>
                <w:rFonts w:cs="Calibri"/>
                <w:sz w:val="22"/>
                <w:szCs w:val="22"/>
              </w:rPr>
            </w:pPr>
            <w:r w:rsidRPr="00F142CB">
              <w:rPr>
                <w:rFonts w:cs="Calibri"/>
                <w:sz w:val="22"/>
                <w:szCs w:val="22"/>
              </w:rPr>
              <w:t>51</w:t>
            </w:r>
          </w:p>
        </w:tc>
        <w:tc>
          <w:tcPr>
            <w:tcW w:w="850" w:type="dxa"/>
          </w:tcPr>
          <w:p w14:paraId="4805F302" w14:textId="77777777" w:rsidR="00F3726D" w:rsidRPr="00F142CB" w:rsidRDefault="00F3726D" w:rsidP="004B3E7B">
            <w:pPr>
              <w:tabs>
                <w:tab w:val="left" w:pos="2144"/>
              </w:tabs>
              <w:rPr>
                <w:rFonts w:cs="Calibri"/>
                <w:sz w:val="22"/>
                <w:szCs w:val="22"/>
              </w:rPr>
            </w:pPr>
            <w:r w:rsidRPr="00F142CB">
              <w:rPr>
                <w:rFonts w:cs="Calibri"/>
                <w:sz w:val="22"/>
                <w:szCs w:val="22"/>
              </w:rPr>
              <w:t>48</w:t>
            </w:r>
          </w:p>
        </w:tc>
        <w:tc>
          <w:tcPr>
            <w:tcW w:w="992" w:type="dxa"/>
          </w:tcPr>
          <w:p w14:paraId="27487177" w14:textId="77777777" w:rsidR="00F3726D" w:rsidRPr="00F142CB" w:rsidRDefault="00F3726D" w:rsidP="004B3E7B">
            <w:pPr>
              <w:tabs>
                <w:tab w:val="left" w:pos="2144"/>
              </w:tabs>
              <w:rPr>
                <w:rFonts w:cs="Calibri"/>
                <w:sz w:val="22"/>
                <w:szCs w:val="22"/>
              </w:rPr>
            </w:pPr>
            <w:r w:rsidRPr="00F142CB">
              <w:rPr>
                <w:rFonts w:cs="Calibri"/>
                <w:sz w:val="22"/>
                <w:szCs w:val="22"/>
              </w:rPr>
              <w:t>43</w:t>
            </w:r>
          </w:p>
        </w:tc>
        <w:tc>
          <w:tcPr>
            <w:tcW w:w="851" w:type="dxa"/>
          </w:tcPr>
          <w:p w14:paraId="21359EA0" w14:textId="77777777" w:rsidR="00F3726D" w:rsidRPr="00F142CB" w:rsidRDefault="00F3726D" w:rsidP="004B3E7B">
            <w:pPr>
              <w:tabs>
                <w:tab w:val="left" w:pos="2144"/>
              </w:tabs>
              <w:rPr>
                <w:rFonts w:cs="Calibri"/>
                <w:sz w:val="22"/>
                <w:szCs w:val="22"/>
              </w:rPr>
            </w:pPr>
            <w:r w:rsidRPr="00F142CB">
              <w:rPr>
                <w:rFonts w:cs="Calibri"/>
                <w:sz w:val="22"/>
                <w:szCs w:val="22"/>
              </w:rPr>
              <w:t>47</w:t>
            </w:r>
          </w:p>
        </w:tc>
        <w:tc>
          <w:tcPr>
            <w:tcW w:w="850" w:type="dxa"/>
          </w:tcPr>
          <w:p w14:paraId="2113230A" w14:textId="77777777" w:rsidR="00F3726D" w:rsidRPr="00F142CB" w:rsidRDefault="00F3726D" w:rsidP="004B3E7B">
            <w:pPr>
              <w:tabs>
                <w:tab w:val="left" w:pos="2144"/>
              </w:tabs>
              <w:rPr>
                <w:rFonts w:cs="Calibri"/>
                <w:sz w:val="22"/>
                <w:szCs w:val="22"/>
              </w:rPr>
            </w:pPr>
            <w:r w:rsidRPr="00F142CB">
              <w:rPr>
                <w:rFonts w:cs="Calibri"/>
                <w:sz w:val="22"/>
                <w:szCs w:val="22"/>
              </w:rPr>
              <w:t>53</w:t>
            </w:r>
          </w:p>
        </w:tc>
      </w:tr>
      <w:tr w:rsidR="00F3726D" w:rsidRPr="00F142CB" w14:paraId="18E2CF31" w14:textId="77777777" w:rsidTr="00F142CB">
        <w:tc>
          <w:tcPr>
            <w:tcW w:w="1104" w:type="dxa"/>
            <w:vMerge/>
            <w:shd w:val="clear" w:color="auto" w:fill="D9D9D9"/>
          </w:tcPr>
          <w:p w14:paraId="41D6D844"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6A337773" w14:textId="77777777" w:rsidR="00F3726D" w:rsidRPr="00F142CB" w:rsidRDefault="00F3726D" w:rsidP="004B3E7B">
            <w:pPr>
              <w:tabs>
                <w:tab w:val="left" w:pos="2144"/>
              </w:tabs>
              <w:rPr>
                <w:rFonts w:cs="Calibri"/>
                <w:b/>
                <w:sz w:val="22"/>
                <w:szCs w:val="22"/>
              </w:rPr>
            </w:pPr>
          </w:p>
        </w:tc>
        <w:tc>
          <w:tcPr>
            <w:tcW w:w="2640" w:type="dxa"/>
            <w:shd w:val="clear" w:color="auto" w:fill="D9D9D9" w:themeFill="background1" w:themeFillShade="D9"/>
          </w:tcPr>
          <w:p w14:paraId="537A734F"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1BA67332" w14:textId="77777777" w:rsidR="00F3726D" w:rsidRPr="00F142CB" w:rsidRDefault="00F3726D" w:rsidP="004B3E7B">
            <w:pPr>
              <w:tabs>
                <w:tab w:val="left" w:pos="2144"/>
              </w:tabs>
              <w:rPr>
                <w:rFonts w:cs="Calibri"/>
                <w:sz w:val="22"/>
                <w:szCs w:val="22"/>
              </w:rPr>
            </w:pPr>
            <w:r w:rsidRPr="00F142CB">
              <w:rPr>
                <w:rFonts w:cs="Calibri"/>
                <w:sz w:val="22"/>
                <w:szCs w:val="22"/>
              </w:rPr>
              <w:t>9 (18%)</w:t>
            </w:r>
          </w:p>
        </w:tc>
        <w:tc>
          <w:tcPr>
            <w:tcW w:w="850" w:type="dxa"/>
          </w:tcPr>
          <w:p w14:paraId="5B9E024E" w14:textId="77777777" w:rsidR="00F3726D" w:rsidRPr="00F142CB" w:rsidRDefault="00F3726D" w:rsidP="004B3E7B">
            <w:pPr>
              <w:tabs>
                <w:tab w:val="left" w:pos="2144"/>
              </w:tabs>
              <w:rPr>
                <w:rFonts w:cs="Calibri"/>
                <w:sz w:val="22"/>
                <w:szCs w:val="22"/>
              </w:rPr>
            </w:pPr>
            <w:r w:rsidRPr="00F142CB">
              <w:rPr>
                <w:rFonts w:cs="Calibri"/>
                <w:sz w:val="22"/>
                <w:szCs w:val="22"/>
              </w:rPr>
              <w:t>20 (42%)</w:t>
            </w:r>
          </w:p>
        </w:tc>
        <w:tc>
          <w:tcPr>
            <w:tcW w:w="992" w:type="dxa"/>
          </w:tcPr>
          <w:p w14:paraId="57CB4C91" w14:textId="77777777" w:rsidR="00F3726D" w:rsidRPr="00F142CB" w:rsidRDefault="00F3726D" w:rsidP="004B3E7B">
            <w:pPr>
              <w:tabs>
                <w:tab w:val="left" w:pos="2144"/>
              </w:tabs>
              <w:rPr>
                <w:rFonts w:cs="Calibri"/>
                <w:sz w:val="22"/>
                <w:szCs w:val="22"/>
              </w:rPr>
            </w:pPr>
            <w:r w:rsidRPr="00F142CB">
              <w:rPr>
                <w:rFonts w:cs="Calibri"/>
                <w:sz w:val="22"/>
                <w:szCs w:val="22"/>
              </w:rPr>
              <w:t>34 (79%)</w:t>
            </w:r>
          </w:p>
        </w:tc>
        <w:tc>
          <w:tcPr>
            <w:tcW w:w="851" w:type="dxa"/>
          </w:tcPr>
          <w:p w14:paraId="2D453589" w14:textId="77777777" w:rsidR="00F3726D" w:rsidRPr="00F142CB" w:rsidRDefault="00F3726D" w:rsidP="004B3E7B">
            <w:pPr>
              <w:tabs>
                <w:tab w:val="left" w:pos="2144"/>
              </w:tabs>
              <w:rPr>
                <w:rFonts w:cs="Calibri"/>
                <w:sz w:val="22"/>
                <w:szCs w:val="22"/>
              </w:rPr>
            </w:pPr>
            <w:r w:rsidRPr="00F142CB">
              <w:rPr>
                <w:rFonts w:cs="Calibri"/>
                <w:sz w:val="22"/>
                <w:szCs w:val="22"/>
              </w:rPr>
              <w:t>18 (38%)</w:t>
            </w:r>
          </w:p>
        </w:tc>
        <w:tc>
          <w:tcPr>
            <w:tcW w:w="850" w:type="dxa"/>
          </w:tcPr>
          <w:p w14:paraId="5323A0F6" w14:textId="77777777" w:rsidR="00F3726D" w:rsidRPr="00F142CB" w:rsidRDefault="00F3726D" w:rsidP="004B3E7B">
            <w:pPr>
              <w:tabs>
                <w:tab w:val="left" w:pos="2144"/>
              </w:tabs>
              <w:rPr>
                <w:rFonts w:cs="Calibri"/>
                <w:sz w:val="22"/>
                <w:szCs w:val="22"/>
              </w:rPr>
            </w:pPr>
            <w:r w:rsidRPr="00F142CB">
              <w:rPr>
                <w:rFonts w:cs="Calibri"/>
                <w:sz w:val="22"/>
                <w:szCs w:val="22"/>
              </w:rPr>
              <w:t>49 (92%)</w:t>
            </w:r>
          </w:p>
        </w:tc>
      </w:tr>
      <w:tr w:rsidR="00F3726D" w:rsidRPr="00F142CB" w14:paraId="585E5578" w14:textId="77777777" w:rsidTr="00F142CB">
        <w:tc>
          <w:tcPr>
            <w:tcW w:w="1104" w:type="dxa"/>
            <w:vMerge w:val="restart"/>
            <w:shd w:val="clear" w:color="auto" w:fill="D9D9D9"/>
            <w:vAlign w:val="center"/>
          </w:tcPr>
          <w:p w14:paraId="50334BC3" w14:textId="77777777" w:rsidR="00F3726D" w:rsidRPr="00F142CB" w:rsidRDefault="00F3726D" w:rsidP="004B3E7B">
            <w:pPr>
              <w:tabs>
                <w:tab w:val="left" w:pos="2144"/>
              </w:tabs>
              <w:rPr>
                <w:rFonts w:cs="Calibri"/>
                <w:b/>
                <w:sz w:val="22"/>
                <w:szCs w:val="22"/>
              </w:rPr>
            </w:pPr>
            <w:r w:rsidRPr="00F142CB">
              <w:rPr>
                <w:rFonts w:cs="Calibri"/>
                <w:b/>
                <w:sz w:val="22"/>
                <w:szCs w:val="22"/>
              </w:rPr>
              <w:t>Research</w:t>
            </w:r>
          </w:p>
        </w:tc>
        <w:tc>
          <w:tcPr>
            <w:tcW w:w="405" w:type="dxa"/>
            <w:vMerge w:val="restart"/>
            <w:shd w:val="clear" w:color="auto" w:fill="D9D9D9"/>
            <w:vAlign w:val="center"/>
          </w:tcPr>
          <w:p w14:paraId="5AEE642F" w14:textId="77777777" w:rsidR="00F3726D" w:rsidRPr="00F142CB" w:rsidRDefault="00F3726D" w:rsidP="004B3E7B">
            <w:pPr>
              <w:tabs>
                <w:tab w:val="left" w:pos="2144"/>
              </w:tabs>
              <w:rPr>
                <w:rFonts w:cs="Calibri"/>
                <w:b/>
                <w:sz w:val="22"/>
                <w:szCs w:val="22"/>
              </w:rPr>
            </w:pPr>
            <w:r w:rsidRPr="00F142CB">
              <w:rPr>
                <w:rFonts w:cs="Calibri"/>
                <w:b/>
                <w:sz w:val="22"/>
                <w:szCs w:val="22"/>
              </w:rPr>
              <w:t>F</w:t>
            </w:r>
          </w:p>
        </w:tc>
        <w:tc>
          <w:tcPr>
            <w:tcW w:w="2640" w:type="dxa"/>
            <w:shd w:val="clear" w:color="auto" w:fill="D9D9D9" w:themeFill="background1" w:themeFillShade="D9"/>
          </w:tcPr>
          <w:p w14:paraId="068651F1" w14:textId="77777777" w:rsidR="00F3726D" w:rsidRPr="00F142CB" w:rsidRDefault="00F3726D" w:rsidP="004B3E7B">
            <w:pPr>
              <w:tabs>
                <w:tab w:val="left" w:pos="2144"/>
              </w:tabs>
              <w:rPr>
                <w:rFonts w:cs="Calibri"/>
                <w:b/>
                <w:sz w:val="22"/>
                <w:szCs w:val="22"/>
              </w:rPr>
            </w:pPr>
            <w:r w:rsidRPr="00F142CB">
              <w:rPr>
                <w:rFonts w:cs="Calibri"/>
                <w:b/>
                <w:sz w:val="22"/>
                <w:szCs w:val="22"/>
              </w:rPr>
              <w:t>Staff</w:t>
            </w:r>
          </w:p>
        </w:tc>
        <w:tc>
          <w:tcPr>
            <w:tcW w:w="808" w:type="dxa"/>
            <w:vAlign w:val="center"/>
          </w:tcPr>
          <w:p w14:paraId="6A024F7C" w14:textId="77777777" w:rsidR="00F3726D" w:rsidRPr="00F142CB" w:rsidRDefault="00F3726D" w:rsidP="004B3E7B">
            <w:pPr>
              <w:tabs>
                <w:tab w:val="left" w:pos="2144"/>
              </w:tabs>
              <w:rPr>
                <w:rFonts w:cs="Calibri"/>
                <w:sz w:val="22"/>
                <w:szCs w:val="22"/>
              </w:rPr>
            </w:pPr>
            <w:r w:rsidRPr="00F142CB">
              <w:rPr>
                <w:rFonts w:cs="Calibri"/>
                <w:sz w:val="22"/>
                <w:szCs w:val="22"/>
              </w:rPr>
              <w:t>39</w:t>
            </w:r>
          </w:p>
        </w:tc>
        <w:tc>
          <w:tcPr>
            <w:tcW w:w="850" w:type="dxa"/>
          </w:tcPr>
          <w:p w14:paraId="75B02614" w14:textId="77777777" w:rsidR="00F3726D" w:rsidRPr="00F142CB" w:rsidRDefault="00F3726D" w:rsidP="004B3E7B">
            <w:pPr>
              <w:tabs>
                <w:tab w:val="left" w:pos="2144"/>
              </w:tabs>
              <w:rPr>
                <w:rFonts w:cs="Calibri"/>
                <w:sz w:val="22"/>
                <w:szCs w:val="22"/>
              </w:rPr>
            </w:pPr>
            <w:r w:rsidRPr="00F142CB">
              <w:rPr>
                <w:rFonts w:cs="Calibri"/>
                <w:sz w:val="22"/>
                <w:szCs w:val="22"/>
              </w:rPr>
              <w:t>41</w:t>
            </w:r>
          </w:p>
        </w:tc>
        <w:tc>
          <w:tcPr>
            <w:tcW w:w="992" w:type="dxa"/>
          </w:tcPr>
          <w:p w14:paraId="01B1CBE6" w14:textId="77777777" w:rsidR="00F3726D" w:rsidRPr="00F142CB" w:rsidRDefault="00F3726D" w:rsidP="004B3E7B">
            <w:pPr>
              <w:tabs>
                <w:tab w:val="left" w:pos="2144"/>
              </w:tabs>
              <w:rPr>
                <w:rFonts w:cs="Calibri"/>
                <w:sz w:val="22"/>
                <w:szCs w:val="22"/>
              </w:rPr>
            </w:pPr>
            <w:r w:rsidRPr="00F142CB">
              <w:rPr>
                <w:rFonts w:cs="Calibri"/>
                <w:sz w:val="22"/>
                <w:szCs w:val="22"/>
              </w:rPr>
              <w:t>51</w:t>
            </w:r>
          </w:p>
        </w:tc>
        <w:tc>
          <w:tcPr>
            <w:tcW w:w="851" w:type="dxa"/>
          </w:tcPr>
          <w:p w14:paraId="1CE7E922" w14:textId="77777777" w:rsidR="00F3726D" w:rsidRPr="00F142CB" w:rsidRDefault="00F3726D" w:rsidP="004B3E7B">
            <w:pPr>
              <w:tabs>
                <w:tab w:val="left" w:pos="2144"/>
              </w:tabs>
              <w:rPr>
                <w:rFonts w:cs="Calibri"/>
                <w:sz w:val="22"/>
                <w:szCs w:val="22"/>
              </w:rPr>
            </w:pPr>
            <w:r w:rsidRPr="00F142CB">
              <w:rPr>
                <w:rFonts w:cs="Calibri"/>
                <w:sz w:val="22"/>
                <w:szCs w:val="22"/>
              </w:rPr>
              <w:t>54</w:t>
            </w:r>
          </w:p>
        </w:tc>
        <w:tc>
          <w:tcPr>
            <w:tcW w:w="850" w:type="dxa"/>
          </w:tcPr>
          <w:p w14:paraId="07E78823" w14:textId="77777777" w:rsidR="00F3726D" w:rsidRPr="00F142CB" w:rsidRDefault="00F3726D" w:rsidP="004B3E7B">
            <w:pPr>
              <w:tabs>
                <w:tab w:val="left" w:pos="2144"/>
              </w:tabs>
              <w:rPr>
                <w:rFonts w:cs="Calibri"/>
                <w:sz w:val="22"/>
                <w:szCs w:val="22"/>
              </w:rPr>
            </w:pPr>
            <w:r w:rsidRPr="00F142CB">
              <w:rPr>
                <w:rFonts w:cs="Calibri"/>
                <w:sz w:val="22"/>
                <w:szCs w:val="22"/>
              </w:rPr>
              <w:t>52</w:t>
            </w:r>
          </w:p>
        </w:tc>
      </w:tr>
      <w:tr w:rsidR="00F3726D" w:rsidRPr="00F142CB" w14:paraId="3CE77E90" w14:textId="77777777" w:rsidTr="00F142CB">
        <w:tc>
          <w:tcPr>
            <w:tcW w:w="1104" w:type="dxa"/>
            <w:vMerge/>
            <w:shd w:val="clear" w:color="auto" w:fill="D9D9D9"/>
          </w:tcPr>
          <w:p w14:paraId="3601C39F"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7CBA7B3B" w14:textId="77777777" w:rsidR="00F3726D" w:rsidRPr="00F142CB" w:rsidRDefault="00F3726D" w:rsidP="004B3E7B">
            <w:pPr>
              <w:tabs>
                <w:tab w:val="left" w:pos="2144"/>
              </w:tabs>
              <w:rPr>
                <w:rFonts w:cs="Calibri"/>
                <w:b/>
                <w:sz w:val="22"/>
                <w:szCs w:val="22"/>
              </w:rPr>
            </w:pPr>
          </w:p>
        </w:tc>
        <w:tc>
          <w:tcPr>
            <w:tcW w:w="2640" w:type="dxa"/>
            <w:shd w:val="clear" w:color="auto" w:fill="D9D9D9" w:themeFill="background1" w:themeFillShade="D9"/>
          </w:tcPr>
          <w:p w14:paraId="191689C9"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10B0A788" w14:textId="77777777" w:rsidR="00F3726D" w:rsidRPr="00F142CB" w:rsidRDefault="00F3726D" w:rsidP="004B3E7B">
            <w:pPr>
              <w:tabs>
                <w:tab w:val="left" w:pos="2144"/>
              </w:tabs>
              <w:rPr>
                <w:rFonts w:cs="Calibri"/>
                <w:sz w:val="22"/>
                <w:szCs w:val="22"/>
              </w:rPr>
            </w:pPr>
            <w:r w:rsidRPr="00F142CB">
              <w:rPr>
                <w:rFonts w:cs="Calibri"/>
                <w:sz w:val="22"/>
                <w:szCs w:val="22"/>
              </w:rPr>
              <w:t>7 (18%)</w:t>
            </w:r>
          </w:p>
        </w:tc>
        <w:tc>
          <w:tcPr>
            <w:tcW w:w="850" w:type="dxa"/>
          </w:tcPr>
          <w:p w14:paraId="6417D922" w14:textId="77777777" w:rsidR="00F3726D" w:rsidRPr="00F142CB" w:rsidRDefault="00F3726D" w:rsidP="004B3E7B">
            <w:pPr>
              <w:tabs>
                <w:tab w:val="left" w:pos="2144"/>
              </w:tabs>
              <w:rPr>
                <w:rFonts w:cs="Calibri"/>
                <w:sz w:val="22"/>
                <w:szCs w:val="22"/>
              </w:rPr>
            </w:pPr>
            <w:r w:rsidRPr="00F142CB">
              <w:rPr>
                <w:rFonts w:cs="Calibri"/>
                <w:sz w:val="22"/>
                <w:szCs w:val="22"/>
              </w:rPr>
              <w:t>11 (27%)</w:t>
            </w:r>
          </w:p>
        </w:tc>
        <w:tc>
          <w:tcPr>
            <w:tcW w:w="992" w:type="dxa"/>
          </w:tcPr>
          <w:p w14:paraId="01F1C732" w14:textId="77777777" w:rsidR="00F3726D" w:rsidRPr="00F142CB" w:rsidRDefault="00F3726D" w:rsidP="004B3E7B">
            <w:pPr>
              <w:tabs>
                <w:tab w:val="left" w:pos="2144"/>
              </w:tabs>
              <w:rPr>
                <w:rFonts w:cs="Calibri"/>
                <w:sz w:val="22"/>
                <w:szCs w:val="22"/>
              </w:rPr>
            </w:pPr>
            <w:r w:rsidRPr="00F142CB">
              <w:rPr>
                <w:rFonts w:cs="Calibri"/>
                <w:sz w:val="22"/>
                <w:szCs w:val="22"/>
              </w:rPr>
              <w:t>26 (51%)</w:t>
            </w:r>
          </w:p>
        </w:tc>
        <w:tc>
          <w:tcPr>
            <w:tcW w:w="851" w:type="dxa"/>
          </w:tcPr>
          <w:p w14:paraId="33737479" w14:textId="77777777" w:rsidR="00F3726D" w:rsidRPr="00F142CB" w:rsidRDefault="00F3726D" w:rsidP="004B3E7B">
            <w:pPr>
              <w:tabs>
                <w:tab w:val="left" w:pos="2144"/>
              </w:tabs>
              <w:rPr>
                <w:rFonts w:cs="Calibri"/>
                <w:sz w:val="22"/>
                <w:szCs w:val="22"/>
              </w:rPr>
            </w:pPr>
            <w:r w:rsidRPr="00F142CB">
              <w:rPr>
                <w:rFonts w:cs="Calibri"/>
                <w:sz w:val="22"/>
                <w:szCs w:val="22"/>
              </w:rPr>
              <w:t>29 (54%)</w:t>
            </w:r>
          </w:p>
        </w:tc>
        <w:tc>
          <w:tcPr>
            <w:tcW w:w="850" w:type="dxa"/>
          </w:tcPr>
          <w:p w14:paraId="6F481F59" w14:textId="77777777" w:rsidR="00F3726D" w:rsidRPr="00F142CB" w:rsidRDefault="00F3726D" w:rsidP="004B3E7B">
            <w:pPr>
              <w:tabs>
                <w:tab w:val="left" w:pos="2144"/>
              </w:tabs>
              <w:rPr>
                <w:rFonts w:cs="Calibri"/>
                <w:sz w:val="22"/>
                <w:szCs w:val="22"/>
              </w:rPr>
            </w:pPr>
            <w:r w:rsidRPr="00F142CB">
              <w:rPr>
                <w:rFonts w:cs="Calibri"/>
                <w:sz w:val="22"/>
                <w:szCs w:val="22"/>
              </w:rPr>
              <w:t>41 (79%)</w:t>
            </w:r>
          </w:p>
        </w:tc>
      </w:tr>
      <w:tr w:rsidR="00F3726D" w:rsidRPr="00F142CB" w14:paraId="38A63B0E" w14:textId="77777777" w:rsidTr="00F142CB">
        <w:tc>
          <w:tcPr>
            <w:tcW w:w="1104" w:type="dxa"/>
            <w:vMerge/>
            <w:shd w:val="clear" w:color="auto" w:fill="D9D9D9"/>
          </w:tcPr>
          <w:p w14:paraId="17EF1D14" w14:textId="77777777" w:rsidR="00F3726D" w:rsidRPr="00F142CB" w:rsidRDefault="00F3726D" w:rsidP="004B3E7B">
            <w:pPr>
              <w:tabs>
                <w:tab w:val="left" w:pos="2144"/>
              </w:tabs>
              <w:rPr>
                <w:rFonts w:cs="Calibri"/>
                <w:sz w:val="22"/>
                <w:szCs w:val="22"/>
              </w:rPr>
            </w:pPr>
          </w:p>
        </w:tc>
        <w:tc>
          <w:tcPr>
            <w:tcW w:w="405" w:type="dxa"/>
            <w:vMerge w:val="restart"/>
            <w:shd w:val="clear" w:color="auto" w:fill="D9D9D9"/>
            <w:vAlign w:val="center"/>
          </w:tcPr>
          <w:p w14:paraId="4B3B35AC" w14:textId="77777777" w:rsidR="00F3726D" w:rsidRPr="00F142CB" w:rsidRDefault="00F3726D" w:rsidP="004B3E7B">
            <w:pPr>
              <w:tabs>
                <w:tab w:val="left" w:pos="2144"/>
              </w:tabs>
              <w:rPr>
                <w:rFonts w:cs="Calibri"/>
                <w:b/>
                <w:sz w:val="22"/>
                <w:szCs w:val="22"/>
              </w:rPr>
            </w:pPr>
            <w:r w:rsidRPr="00F142CB">
              <w:rPr>
                <w:rFonts w:cs="Calibri"/>
                <w:b/>
                <w:sz w:val="22"/>
                <w:szCs w:val="22"/>
              </w:rPr>
              <w:t>M</w:t>
            </w:r>
          </w:p>
          <w:p w14:paraId="3986E42C" w14:textId="77777777" w:rsidR="00F3726D" w:rsidRPr="00F142CB" w:rsidRDefault="00F3726D" w:rsidP="004B3E7B">
            <w:pPr>
              <w:rPr>
                <w:rFonts w:cs="Calibri"/>
                <w:b/>
                <w:sz w:val="22"/>
                <w:szCs w:val="22"/>
              </w:rPr>
            </w:pPr>
          </w:p>
        </w:tc>
        <w:tc>
          <w:tcPr>
            <w:tcW w:w="2640" w:type="dxa"/>
            <w:shd w:val="clear" w:color="auto" w:fill="D9D9D9" w:themeFill="background1" w:themeFillShade="D9"/>
          </w:tcPr>
          <w:p w14:paraId="06EC39EA" w14:textId="77777777" w:rsidR="00F3726D" w:rsidRPr="00F142CB" w:rsidRDefault="00F3726D" w:rsidP="004B3E7B">
            <w:pPr>
              <w:tabs>
                <w:tab w:val="left" w:pos="2144"/>
              </w:tabs>
              <w:rPr>
                <w:rFonts w:cs="Calibri"/>
                <w:b/>
                <w:sz w:val="22"/>
                <w:szCs w:val="22"/>
              </w:rPr>
            </w:pPr>
            <w:r w:rsidRPr="00F142CB">
              <w:rPr>
                <w:rFonts w:cs="Calibri"/>
                <w:b/>
                <w:sz w:val="22"/>
                <w:szCs w:val="22"/>
              </w:rPr>
              <w:t>Staff</w:t>
            </w:r>
          </w:p>
        </w:tc>
        <w:tc>
          <w:tcPr>
            <w:tcW w:w="808" w:type="dxa"/>
            <w:vAlign w:val="center"/>
          </w:tcPr>
          <w:p w14:paraId="2F7675E3" w14:textId="77777777" w:rsidR="00F3726D" w:rsidRPr="00F142CB" w:rsidRDefault="00F3726D" w:rsidP="004B3E7B">
            <w:pPr>
              <w:tabs>
                <w:tab w:val="left" w:pos="2144"/>
              </w:tabs>
              <w:rPr>
                <w:rFonts w:cs="Calibri"/>
                <w:sz w:val="22"/>
                <w:szCs w:val="22"/>
              </w:rPr>
            </w:pPr>
            <w:r w:rsidRPr="00F142CB">
              <w:rPr>
                <w:rFonts w:cs="Calibri"/>
                <w:sz w:val="22"/>
                <w:szCs w:val="22"/>
              </w:rPr>
              <w:t>43</w:t>
            </w:r>
          </w:p>
        </w:tc>
        <w:tc>
          <w:tcPr>
            <w:tcW w:w="850" w:type="dxa"/>
          </w:tcPr>
          <w:p w14:paraId="6E9561ED" w14:textId="77777777" w:rsidR="00F3726D" w:rsidRPr="00F142CB" w:rsidRDefault="00F3726D" w:rsidP="004B3E7B">
            <w:pPr>
              <w:tabs>
                <w:tab w:val="left" w:pos="2144"/>
              </w:tabs>
              <w:rPr>
                <w:rFonts w:cs="Calibri"/>
                <w:sz w:val="22"/>
                <w:szCs w:val="22"/>
              </w:rPr>
            </w:pPr>
            <w:r w:rsidRPr="00F142CB">
              <w:rPr>
                <w:rFonts w:cs="Calibri"/>
                <w:sz w:val="22"/>
                <w:szCs w:val="22"/>
              </w:rPr>
              <w:t>46</w:t>
            </w:r>
          </w:p>
        </w:tc>
        <w:tc>
          <w:tcPr>
            <w:tcW w:w="992" w:type="dxa"/>
          </w:tcPr>
          <w:p w14:paraId="73DAA07B" w14:textId="77777777" w:rsidR="00F3726D" w:rsidRPr="00F142CB" w:rsidRDefault="00F3726D" w:rsidP="004B3E7B">
            <w:pPr>
              <w:tabs>
                <w:tab w:val="left" w:pos="2144"/>
              </w:tabs>
              <w:rPr>
                <w:rFonts w:cs="Calibri"/>
                <w:sz w:val="22"/>
                <w:szCs w:val="22"/>
              </w:rPr>
            </w:pPr>
            <w:r w:rsidRPr="00F142CB">
              <w:rPr>
                <w:rFonts w:cs="Calibri"/>
                <w:sz w:val="22"/>
                <w:szCs w:val="22"/>
              </w:rPr>
              <w:t>47</w:t>
            </w:r>
          </w:p>
        </w:tc>
        <w:tc>
          <w:tcPr>
            <w:tcW w:w="851" w:type="dxa"/>
          </w:tcPr>
          <w:p w14:paraId="254B715E" w14:textId="77777777" w:rsidR="00F3726D" w:rsidRPr="00F142CB" w:rsidRDefault="00F3726D" w:rsidP="004B3E7B">
            <w:pPr>
              <w:tabs>
                <w:tab w:val="left" w:pos="2144"/>
              </w:tabs>
              <w:rPr>
                <w:rFonts w:cs="Calibri"/>
                <w:sz w:val="22"/>
                <w:szCs w:val="22"/>
              </w:rPr>
            </w:pPr>
            <w:r w:rsidRPr="00F142CB">
              <w:rPr>
                <w:rFonts w:cs="Calibri"/>
                <w:sz w:val="22"/>
                <w:szCs w:val="22"/>
              </w:rPr>
              <w:t>48</w:t>
            </w:r>
          </w:p>
        </w:tc>
        <w:tc>
          <w:tcPr>
            <w:tcW w:w="850" w:type="dxa"/>
          </w:tcPr>
          <w:p w14:paraId="5A48DF2A" w14:textId="77777777" w:rsidR="00F3726D" w:rsidRPr="00F142CB" w:rsidRDefault="00F3726D" w:rsidP="004B3E7B">
            <w:pPr>
              <w:tabs>
                <w:tab w:val="left" w:pos="2144"/>
              </w:tabs>
              <w:rPr>
                <w:rFonts w:cs="Calibri"/>
                <w:sz w:val="22"/>
                <w:szCs w:val="22"/>
              </w:rPr>
            </w:pPr>
            <w:r w:rsidRPr="00F142CB">
              <w:rPr>
                <w:rFonts w:cs="Calibri"/>
                <w:sz w:val="22"/>
                <w:szCs w:val="22"/>
              </w:rPr>
              <w:t>48</w:t>
            </w:r>
          </w:p>
        </w:tc>
      </w:tr>
      <w:tr w:rsidR="00F3726D" w:rsidRPr="00F142CB" w14:paraId="28A7A8F2" w14:textId="77777777" w:rsidTr="00F142CB">
        <w:tc>
          <w:tcPr>
            <w:tcW w:w="1104" w:type="dxa"/>
            <w:vMerge/>
            <w:shd w:val="clear" w:color="auto" w:fill="D9D9D9"/>
          </w:tcPr>
          <w:p w14:paraId="5C345808"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5F2223D7" w14:textId="77777777" w:rsidR="00F3726D" w:rsidRPr="00F142CB" w:rsidRDefault="00F3726D" w:rsidP="004B3E7B">
            <w:pPr>
              <w:tabs>
                <w:tab w:val="left" w:pos="2144"/>
              </w:tabs>
              <w:rPr>
                <w:rFonts w:cs="Calibri"/>
                <w:b/>
                <w:sz w:val="22"/>
                <w:szCs w:val="22"/>
              </w:rPr>
            </w:pPr>
          </w:p>
        </w:tc>
        <w:tc>
          <w:tcPr>
            <w:tcW w:w="2640" w:type="dxa"/>
            <w:shd w:val="clear" w:color="auto" w:fill="D9D9D9" w:themeFill="background1" w:themeFillShade="D9"/>
          </w:tcPr>
          <w:p w14:paraId="3BC5CF64"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2EB1F277" w14:textId="77777777" w:rsidR="00F3726D" w:rsidRPr="00F142CB" w:rsidRDefault="00F3726D" w:rsidP="004B3E7B">
            <w:pPr>
              <w:tabs>
                <w:tab w:val="left" w:pos="2144"/>
              </w:tabs>
              <w:rPr>
                <w:rFonts w:cs="Calibri"/>
                <w:sz w:val="22"/>
                <w:szCs w:val="22"/>
              </w:rPr>
            </w:pPr>
            <w:r w:rsidRPr="00F142CB">
              <w:rPr>
                <w:rFonts w:cs="Calibri"/>
                <w:sz w:val="22"/>
                <w:szCs w:val="22"/>
              </w:rPr>
              <w:t>4  (9%)</w:t>
            </w:r>
          </w:p>
        </w:tc>
        <w:tc>
          <w:tcPr>
            <w:tcW w:w="850" w:type="dxa"/>
          </w:tcPr>
          <w:p w14:paraId="7BAF8F7A" w14:textId="77777777" w:rsidR="00F3726D" w:rsidRPr="00F142CB" w:rsidRDefault="00F3726D" w:rsidP="004B3E7B">
            <w:pPr>
              <w:tabs>
                <w:tab w:val="left" w:pos="2144"/>
              </w:tabs>
              <w:rPr>
                <w:rFonts w:cs="Calibri"/>
                <w:sz w:val="22"/>
                <w:szCs w:val="22"/>
              </w:rPr>
            </w:pPr>
            <w:r w:rsidRPr="00F142CB">
              <w:rPr>
                <w:rFonts w:cs="Calibri"/>
                <w:sz w:val="22"/>
                <w:szCs w:val="22"/>
              </w:rPr>
              <w:t>5  (11%)</w:t>
            </w:r>
          </w:p>
        </w:tc>
        <w:tc>
          <w:tcPr>
            <w:tcW w:w="992" w:type="dxa"/>
          </w:tcPr>
          <w:p w14:paraId="192029C4" w14:textId="77777777" w:rsidR="00F3726D" w:rsidRPr="00F142CB" w:rsidRDefault="00F3726D" w:rsidP="004B3E7B">
            <w:pPr>
              <w:tabs>
                <w:tab w:val="left" w:pos="2144"/>
              </w:tabs>
              <w:rPr>
                <w:rFonts w:cs="Calibri"/>
                <w:sz w:val="22"/>
                <w:szCs w:val="22"/>
              </w:rPr>
            </w:pPr>
            <w:r w:rsidRPr="00F142CB">
              <w:rPr>
                <w:rFonts w:cs="Calibri"/>
                <w:sz w:val="22"/>
                <w:szCs w:val="22"/>
              </w:rPr>
              <w:t>30 (64%)</w:t>
            </w:r>
          </w:p>
        </w:tc>
        <w:tc>
          <w:tcPr>
            <w:tcW w:w="851" w:type="dxa"/>
          </w:tcPr>
          <w:p w14:paraId="01EF1428" w14:textId="77777777" w:rsidR="00F3726D" w:rsidRPr="00F142CB" w:rsidRDefault="00F3726D" w:rsidP="004B3E7B">
            <w:pPr>
              <w:tabs>
                <w:tab w:val="left" w:pos="2144"/>
              </w:tabs>
              <w:rPr>
                <w:rFonts w:cs="Calibri"/>
                <w:sz w:val="22"/>
                <w:szCs w:val="22"/>
              </w:rPr>
            </w:pPr>
            <w:r w:rsidRPr="00F142CB">
              <w:rPr>
                <w:rFonts w:cs="Calibri"/>
                <w:sz w:val="22"/>
                <w:szCs w:val="22"/>
              </w:rPr>
              <w:t>14 (29%)</w:t>
            </w:r>
          </w:p>
        </w:tc>
        <w:tc>
          <w:tcPr>
            <w:tcW w:w="850" w:type="dxa"/>
          </w:tcPr>
          <w:p w14:paraId="4BE4EEBD" w14:textId="77777777" w:rsidR="00F3726D" w:rsidRPr="00F142CB" w:rsidRDefault="00F3726D" w:rsidP="004B3E7B">
            <w:pPr>
              <w:tabs>
                <w:tab w:val="left" w:pos="2144"/>
              </w:tabs>
              <w:rPr>
                <w:rFonts w:cs="Calibri"/>
                <w:sz w:val="22"/>
                <w:szCs w:val="22"/>
              </w:rPr>
            </w:pPr>
            <w:r w:rsidRPr="00F142CB">
              <w:rPr>
                <w:rFonts w:cs="Calibri"/>
                <w:sz w:val="22"/>
                <w:szCs w:val="22"/>
              </w:rPr>
              <w:t>16 (33%)</w:t>
            </w:r>
          </w:p>
        </w:tc>
      </w:tr>
      <w:tr w:rsidR="00F3726D" w:rsidRPr="00F142CB" w14:paraId="6DA3EE80" w14:textId="77777777" w:rsidTr="00F142CB">
        <w:tc>
          <w:tcPr>
            <w:tcW w:w="1104" w:type="dxa"/>
            <w:vMerge w:val="restart"/>
            <w:shd w:val="clear" w:color="auto" w:fill="D9D9D9"/>
            <w:vAlign w:val="center"/>
          </w:tcPr>
          <w:p w14:paraId="4309260E" w14:textId="77777777" w:rsidR="00F3726D" w:rsidRPr="00F142CB" w:rsidRDefault="00F3726D" w:rsidP="004B3E7B">
            <w:pPr>
              <w:tabs>
                <w:tab w:val="left" w:pos="2144"/>
              </w:tabs>
              <w:rPr>
                <w:rFonts w:cs="Calibri"/>
                <w:b/>
                <w:sz w:val="22"/>
                <w:szCs w:val="22"/>
              </w:rPr>
            </w:pPr>
            <w:r w:rsidRPr="00F142CB">
              <w:rPr>
                <w:rFonts w:cs="Calibri"/>
                <w:b/>
                <w:sz w:val="22"/>
                <w:szCs w:val="22"/>
              </w:rPr>
              <w:t>Support Staff</w:t>
            </w:r>
          </w:p>
        </w:tc>
        <w:tc>
          <w:tcPr>
            <w:tcW w:w="405" w:type="dxa"/>
            <w:vMerge w:val="restart"/>
            <w:shd w:val="clear" w:color="auto" w:fill="D9D9D9"/>
            <w:vAlign w:val="center"/>
          </w:tcPr>
          <w:p w14:paraId="5105AE44" w14:textId="77777777" w:rsidR="00F3726D" w:rsidRPr="00F142CB" w:rsidRDefault="00F3726D" w:rsidP="004B3E7B">
            <w:pPr>
              <w:tabs>
                <w:tab w:val="left" w:pos="2144"/>
              </w:tabs>
              <w:rPr>
                <w:rFonts w:cs="Calibri"/>
                <w:b/>
                <w:sz w:val="22"/>
                <w:szCs w:val="22"/>
              </w:rPr>
            </w:pPr>
            <w:r w:rsidRPr="00F142CB">
              <w:rPr>
                <w:rFonts w:cs="Calibri"/>
                <w:b/>
                <w:sz w:val="22"/>
                <w:szCs w:val="22"/>
              </w:rPr>
              <w:t>F</w:t>
            </w:r>
          </w:p>
        </w:tc>
        <w:tc>
          <w:tcPr>
            <w:tcW w:w="2640" w:type="dxa"/>
            <w:shd w:val="clear" w:color="auto" w:fill="D9D9D9" w:themeFill="background1" w:themeFillShade="D9"/>
          </w:tcPr>
          <w:p w14:paraId="61FB55F8" w14:textId="77777777" w:rsidR="00F3726D" w:rsidRPr="00F142CB" w:rsidRDefault="00F3726D" w:rsidP="004B3E7B">
            <w:pPr>
              <w:tabs>
                <w:tab w:val="left" w:pos="2144"/>
              </w:tabs>
              <w:rPr>
                <w:rFonts w:cs="Calibri"/>
                <w:b/>
                <w:sz w:val="22"/>
                <w:szCs w:val="22"/>
              </w:rPr>
            </w:pPr>
            <w:r w:rsidRPr="00F142CB">
              <w:rPr>
                <w:rFonts w:cs="Calibri"/>
                <w:b/>
                <w:sz w:val="22"/>
                <w:szCs w:val="22"/>
              </w:rPr>
              <w:t>Staff</w:t>
            </w:r>
          </w:p>
        </w:tc>
        <w:tc>
          <w:tcPr>
            <w:tcW w:w="808" w:type="dxa"/>
            <w:vAlign w:val="center"/>
          </w:tcPr>
          <w:p w14:paraId="021E012F" w14:textId="77777777" w:rsidR="00F3726D" w:rsidRPr="00F142CB" w:rsidRDefault="00F3726D" w:rsidP="004B3E7B">
            <w:pPr>
              <w:tabs>
                <w:tab w:val="left" w:pos="2144"/>
              </w:tabs>
              <w:rPr>
                <w:rFonts w:cs="Calibri"/>
                <w:sz w:val="22"/>
                <w:szCs w:val="22"/>
              </w:rPr>
            </w:pPr>
            <w:r w:rsidRPr="00F142CB">
              <w:rPr>
                <w:rFonts w:cs="Calibri"/>
                <w:sz w:val="22"/>
                <w:szCs w:val="22"/>
              </w:rPr>
              <w:t>74</w:t>
            </w:r>
          </w:p>
        </w:tc>
        <w:tc>
          <w:tcPr>
            <w:tcW w:w="850" w:type="dxa"/>
          </w:tcPr>
          <w:p w14:paraId="542025BD" w14:textId="77777777" w:rsidR="00F3726D" w:rsidRPr="00F142CB" w:rsidRDefault="00F3726D" w:rsidP="004B3E7B">
            <w:pPr>
              <w:tabs>
                <w:tab w:val="left" w:pos="2144"/>
              </w:tabs>
              <w:rPr>
                <w:rFonts w:cs="Calibri"/>
                <w:sz w:val="22"/>
                <w:szCs w:val="22"/>
              </w:rPr>
            </w:pPr>
            <w:r w:rsidRPr="00F142CB">
              <w:rPr>
                <w:rFonts w:cs="Calibri"/>
                <w:sz w:val="22"/>
                <w:szCs w:val="22"/>
              </w:rPr>
              <w:t>69</w:t>
            </w:r>
          </w:p>
        </w:tc>
        <w:tc>
          <w:tcPr>
            <w:tcW w:w="992" w:type="dxa"/>
          </w:tcPr>
          <w:p w14:paraId="7054B04E" w14:textId="77777777" w:rsidR="00F3726D" w:rsidRPr="00F142CB" w:rsidRDefault="00F3726D" w:rsidP="004B3E7B">
            <w:pPr>
              <w:tabs>
                <w:tab w:val="left" w:pos="2144"/>
              </w:tabs>
              <w:rPr>
                <w:rFonts w:cs="Calibri"/>
                <w:sz w:val="22"/>
                <w:szCs w:val="22"/>
              </w:rPr>
            </w:pPr>
            <w:r w:rsidRPr="00F142CB">
              <w:rPr>
                <w:rFonts w:cs="Calibri"/>
                <w:sz w:val="22"/>
                <w:szCs w:val="22"/>
              </w:rPr>
              <w:t>68</w:t>
            </w:r>
          </w:p>
        </w:tc>
        <w:tc>
          <w:tcPr>
            <w:tcW w:w="851" w:type="dxa"/>
          </w:tcPr>
          <w:p w14:paraId="7BFC9FB6" w14:textId="77777777" w:rsidR="00F3726D" w:rsidRPr="00F142CB" w:rsidRDefault="00F3726D" w:rsidP="004B3E7B">
            <w:pPr>
              <w:tabs>
                <w:tab w:val="left" w:pos="2144"/>
              </w:tabs>
              <w:rPr>
                <w:rFonts w:cs="Calibri"/>
                <w:sz w:val="22"/>
                <w:szCs w:val="22"/>
              </w:rPr>
            </w:pPr>
            <w:r w:rsidRPr="00F142CB">
              <w:rPr>
                <w:rFonts w:cs="Calibri"/>
                <w:sz w:val="22"/>
                <w:szCs w:val="22"/>
              </w:rPr>
              <w:t>63</w:t>
            </w:r>
          </w:p>
        </w:tc>
        <w:tc>
          <w:tcPr>
            <w:tcW w:w="850" w:type="dxa"/>
          </w:tcPr>
          <w:p w14:paraId="2588013B" w14:textId="77777777" w:rsidR="00F3726D" w:rsidRPr="00F142CB" w:rsidRDefault="00F3726D" w:rsidP="004B3E7B">
            <w:pPr>
              <w:tabs>
                <w:tab w:val="left" w:pos="2144"/>
              </w:tabs>
              <w:rPr>
                <w:rFonts w:cs="Calibri"/>
                <w:sz w:val="22"/>
                <w:szCs w:val="22"/>
              </w:rPr>
            </w:pPr>
            <w:r w:rsidRPr="00F142CB">
              <w:rPr>
                <w:rFonts w:cs="Calibri"/>
                <w:sz w:val="22"/>
                <w:szCs w:val="22"/>
              </w:rPr>
              <w:t>67</w:t>
            </w:r>
          </w:p>
        </w:tc>
      </w:tr>
      <w:tr w:rsidR="00F3726D" w:rsidRPr="00F142CB" w14:paraId="77BA898F" w14:textId="77777777" w:rsidTr="00F142CB">
        <w:tc>
          <w:tcPr>
            <w:tcW w:w="1104" w:type="dxa"/>
            <w:vMerge/>
            <w:shd w:val="clear" w:color="auto" w:fill="D9D9D9"/>
          </w:tcPr>
          <w:p w14:paraId="45019BF0"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69C80E57" w14:textId="77777777" w:rsidR="00F3726D" w:rsidRPr="00F142CB" w:rsidRDefault="00F3726D" w:rsidP="004B3E7B">
            <w:pPr>
              <w:tabs>
                <w:tab w:val="left" w:pos="2144"/>
              </w:tabs>
              <w:rPr>
                <w:rFonts w:cs="Calibri"/>
                <w:b/>
                <w:sz w:val="22"/>
                <w:szCs w:val="22"/>
              </w:rPr>
            </w:pPr>
          </w:p>
        </w:tc>
        <w:tc>
          <w:tcPr>
            <w:tcW w:w="2640" w:type="dxa"/>
            <w:shd w:val="clear" w:color="auto" w:fill="D9D9D9" w:themeFill="background1" w:themeFillShade="D9"/>
          </w:tcPr>
          <w:p w14:paraId="3ADB1CBD"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02EA3F2D" w14:textId="77777777" w:rsidR="00F3726D" w:rsidRPr="00F142CB" w:rsidRDefault="00F3726D" w:rsidP="004B3E7B">
            <w:pPr>
              <w:tabs>
                <w:tab w:val="left" w:pos="2144"/>
              </w:tabs>
              <w:rPr>
                <w:rFonts w:cs="Calibri"/>
                <w:sz w:val="22"/>
                <w:szCs w:val="22"/>
              </w:rPr>
            </w:pPr>
            <w:r w:rsidRPr="00F142CB">
              <w:rPr>
                <w:rFonts w:cs="Calibri"/>
                <w:sz w:val="22"/>
                <w:szCs w:val="22"/>
              </w:rPr>
              <w:t>11 (15%)</w:t>
            </w:r>
          </w:p>
        </w:tc>
        <w:tc>
          <w:tcPr>
            <w:tcW w:w="850" w:type="dxa"/>
          </w:tcPr>
          <w:p w14:paraId="6F8663E2" w14:textId="77777777" w:rsidR="00F3726D" w:rsidRPr="00F142CB" w:rsidRDefault="00F3726D" w:rsidP="004B3E7B">
            <w:pPr>
              <w:tabs>
                <w:tab w:val="left" w:pos="2144"/>
              </w:tabs>
              <w:rPr>
                <w:rFonts w:cs="Calibri"/>
                <w:sz w:val="22"/>
                <w:szCs w:val="22"/>
              </w:rPr>
            </w:pPr>
            <w:r w:rsidRPr="00F142CB">
              <w:rPr>
                <w:rFonts w:cs="Calibri"/>
                <w:sz w:val="22"/>
                <w:szCs w:val="22"/>
              </w:rPr>
              <w:t>24 (35%)</w:t>
            </w:r>
          </w:p>
        </w:tc>
        <w:tc>
          <w:tcPr>
            <w:tcW w:w="992" w:type="dxa"/>
          </w:tcPr>
          <w:p w14:paraId="11B2BA56" w14:textId="77777777" w:rsidR="00F3726D" w:rsidRPr="00F142CB" w:rsidRDefault="00F3726D" w:rsidP="004B3E7B">
            <w:pPr>
              <w:tabs>
                <w:tab w:val="left" w:pos="2144"/>
              </w:tabs>
              <w:rPr>
                <w:rFonts w:cs="Calibri"/>
                <w:sz w:val="22"/>
                <w:szCs w:val="22"/>
              </w:rPr>
            </w:pPr>
            <w:r w:rsidRPr="00F142CB">
              <w:rPr>
                <w:rFonts w:cs="Calibri"/>
                <w:sz w:val="22"/>
                <w:szCs w:val="22"/>
              </w:rPr>
              <w:t>46 (68%)</w:t>
            </w:r>
          </w:p>
        </w:tc>
        <w:tc>
          <w:tcPr>
            <w:tcW w:w="851" w:type="dxa"/>
          </w:tcPr>
          <w:p w14:paraId="10A32892" w14:textId="77777777" w:rsidR="00F3726D" w:rsidRPr="00F142CB" w:rsidRDefault="00F3726D" w:rsidP="004B3E7B">
            <w:pPr>
              <w:tabs>
                <w:tab w:val="left" w:pos="2144"/>
              </w:tabs>
              <w:rPr>
                <w:rFonts w:cs="Calibri"/>
                <w:sz w:val="22"/>
                <w:szCs w:val="22"/>
              </w:rPr>
            </w:pPr>
            <w:r w:rsidRPr="00F142CB">
              <w:rPr>
                <w:rFonts w:cs="Calibri"/>
                <w:sz w:val="22"/>
                <w:szCs w:val="22"/>
              </w:rPr>
              <w:t>28 (44%)</w:t>
            </w:r>
          </w:p>
        </w:tc>
        <w:tc>
          <w:tcPr>
            <w:tcW w:w="850" w:type="dxa"/>
          </w:tcPr>
          <w:p w14:paraId="5E582CC6" w14:textId="77777777" w:rsidR="00F3726D" w:rsidRPr="00F142CB" w:rsidRDefault="00F3726D" w:rsidP="004B3E7B">
            <w:pPr>
              <w:tabs>
                <w:tab w:val="left" w:pos="2144"/>
              </w:tabs>
              <w:rPr>
                <w:rFonts w:cs="Calibri"/>
                <w:sz w:val="22"/>
                <w:szCs w:val="22"/>
              </w:rPr>
            </w:pPr>
            <w:r w:rsidRPr="00F142CB">
              <w:rPr>
                <w:rFonts w:cs="Calibri"/>
                <w:sz w:val="22"/>
                <w:szCs w:val="22"/>
              </w:rPr>
              <w:t>36 (54%)</w:t>
            </w:r>
          </w:p>
        </w:tc>
      </w:tr>
      <w:tr w:rsidR="00F3726D" w:rsidRPr="00F142CB" w14:paraId="42FECC9D" w14:textId="77777777" w:rsidTr="00F142CB">
        <w:trPr>
          <w:trHeight w:val="295"/>
        </w:trPr>
        <w:tc>
          <w:tcPr>
            <w:tcW w:w="1104" w:type="dxa"/>
            <w:vMerge/>
            <w:shd w:val="clear" w:color="auto" w:fill="D9D9D9"/>
          </w:tcPr>
          <w:p w14:paraId="4A3C26CA" w14:textId="77777777" w:rsidR="00F3726D" w:rsidRPr="00F142CB" w:rsidRDefault="00F3726D" w:rsidP="004B3E7B">
            <w:pPr>
              <w:tabs>
                <w:tab w:val="left" w:pos="2144"/>
              </w:tabs>
              <w:rPr>
                <w:rFonts w:cs="Calibri"/>
                <w:sz w:val="22"/>
                <w:szCs w:val="22"/>
              </w:rPr>
            </w:pPr>
          </w:p>
        </w:tc>
        <w:tc>
          <w:tcPr>
            <w:tcW w:w="405" w:type="dxa"/>
            <w:vMerge w:val="restart"/>
            <w:shd w:val="clear" w:color="auto" w:fill="D9D9D9"/>
            <w:vAlign w:val="center"/>
          </w:tcPr>
          <w:p w14:paraId="00A8E655" w14:textId="77777777" w:rsidR="00F3726D" w:rsidRPr="00F142CB" w:rsidRDefault="00F3726D" w:rsidP="004B3E7B">
            <w:pPr>
              <w:tabs>
                <w:tab w:val="left" w:pos="2144"/>
              </w:tabs>
              <w:rPr>
                <w:rFonts w:cs="Calibri"/>
                <w:b/>
                <w:sz w:val="22"/>
                <w:szCs w:val="22"/>
              </w:rPr>
            </w:pPr>
            <w:r w:rsidRPr="00F142CB">
              <w:rPr>
                <w:rFonts w:cs="Calibri"/>
                <w:b/>
                <w:sz w:val="22"/>
                <w:szCs w:val="22"/>
              </w:rPr>
              <w:t>M</w:t>
            </w:r>
          </w:p>
        </w:tc>
        <w:tc>
          <w:tcPr>
            <w:tcW w:w="2640" w:type="dxa"/>
            <w:shd w:val="clear" w:color="auto" w:fill="D9D9D9" w:themeFill="background1" w:themeFillShade="D9"/>
          </w:tcPr>
          <w:p w14:paraId="6A990146" w14:textId="77777777" w:rsidR="00F3726D" w:rsidRPr="00F142CB" w:rsidRDefault="00F3726D" w:rsidP="004B3E7B">
            <w:pPr>
              <w:tabs>
                <w:tab w:val="left" w:pos="2144"/>
              </w:tabs>
              <w:rPr>
                <w:rFonts w:cs="Calibri"/>
                <w:b/>
                <w:sz w:val="22"/>
                <w:szCs w:val="22"/>
              </w:rPr>
            </w:pPr>
            <w:r w:rsidRPr="00F142CB">
              <w:rPr>
                <w:rFonts w:cs="Calibri"/>
                <w:b/>
                <w:sz w:val="22"/>
                <w:szCs w:val="22"/>
              </w:rPr>
              <w:t>Staff</w:t>
            </w:r>
          </w:p>
        </w:tc>
        <w:tc>
          <w:tcPr>
            <w:tcW w:w="808" w:type="dxa"/>
          </w:tcPr>
          <w:p w14:paraId="0AD2D5B1" w14:textId="77777777" w:rsidR="00F3726D" w:rsidRPr="00F142CB" w:rsidRDefault="00F3726D" w:rsidP="004B3E7B">
            <w:pPr>
              <w:tabs>
                <w:tab w:val="left" w:pos="2144"/>
              </w:tabs>
              <w:rPr>
                <w:rFonts w:cs="Calibri"/>
                <w:sz w:val="22"/>
                <w:szCs w:val="22"/>
              </w:rPr>
            </w:pPr>
            <w:r w:rsidRPr="00F142CB">
              <w:rPr>
                <w:rFonts w:cs="Calibri"/>
                <w:sz w:val="22"/>
                <w:szCs w:val="22"/>
              </w:rPr>
              <w:t>42</w:t>
            </w:r>
          </w:p>
        </w:tc>
        <w:tc>
          <w:tcPr>
            <w:tcW w:w="850" w:type="dxa"/>
          </w:tcPr>
          <w:p w14:paraId="555C9E86" w14:textId="77777777" w:rsidR="00F3726D" w:rsidRPr="00F142CB" w:rsidRDefault="00F3726D" w:rsidP="004B3E7B">
            <w:pPr>
              <w:tabs>
                <w:tab w:val="left" w:pos="2144"/>
              </w:tabs>
              <w:rPr>
                <w:rFonts w:cs="Calibri"/>
                <w:sz w:val="22"/>
                <w:szCs w:val="22"/>
              </w:rPr>
            </w:pPr>
            <w:r w:rsidRPr="00F142CB">
              <w:rPr>
                <w:rFonts w:cs="Calibri"/>
                <w:sz w:val="22"/>
                <w:szCs w:val="22"/>
              </w:rPr>
              <w:t>43</w:t>
            </w:r>
          </w:p>
        </w:tc>
        <w:tc>
          <w:tcPr>
            <w:tcW w:w="992" w:type="dxa"/>
          </w:tcPr>
          <w:p w14:paraId="5D3A4F7F" w14:textId="77777777" w:rsidR="00F3726D" w:rsidRPr="00F142CB" w:rsidRDefault="00F3726D" w:rsidP="004B3E7B">
            <w:pPr>
              <w:tabs>
                <w:tab w:val="left" w:pos="2144"/>
              </w:tabs>
              <w:rPr>
                <w:rFonts w:cs="Calibri"/>
                <w:sz w:val="22"/>
                <w:szCs w:val="22"/>
              </w:rPr>
            </w:pPr>
            <w:r w:rsidRPr="00F142CB">
              <w:rPr>
                <w:rFonts w:cs="Calibri"/>
                <w:sz w:val="22"/>
                <w:szCs w:val="22"/>
              </w:rPr>
              <w:t>39</w:t>
            </w:r>
          </w:p>
        </w:tc>
        <w:tc>
          <w:tcPr>
            <w:tcW w:w="851" w:type="dxa"/>
          </w:tcPr>
          <w:p w14:paraId="2108ACA8" w14:textId="77777777" w:rsidR="00F3726D" w:rsidRPr="00F142CB" w:rsidRDefault="00F3726D" w:rsidP="004B3E7B">
            <w:pPr>
              <w:tabs>
                <w:tab w:val="left" w:pos="2144"/>
              </w:tabs>
              <w:rPr>
                <w:rFonts w:cs="Calibri"/>
                <w:sz w:val="22"/>
                <w:szCs w:val="22"/>
              </w:rPr>
            </w:pPr>
            <w:r w:rsidRPr="00F142CB">
              <w:rPr>
                <w:rFonts w:cs="Calibri"/>
                <w:sz w:val="22"/>
                <w:szCs w:val="22"/>
              </w:rPr>
              <w:t>45</w:t>
            </w:r>
          </w:p>
        </w:tc>
        <w:tc>
          <w:tcPr>
            <w:tcW w:w="850" w:type="dxa"/>
          </w:tcPr>
          <w:p w14:paraId="64D463A0" w14:textId="77777777" w:rsidR="00F3726D" w:rsidRPr="00F142CB" w:rsidRDefault="00F3726D" w:rsidP="004B3E7B">
            <w:pPr>
              <w:tabs>
                <w:tab w:val="left" w:pos="2144"/>
              </w:tabs>
              <w:rPr>
                <w:rFonts w:cs="Calibri"/>
                <w:sz w:val="22"/>
                <w:szCs w:val="22"/>
              </w:rPr>
            </w:pPr>
            <w:r w:rsidRPr="00F142CB">
              <w:rPr>
                <w:rFonts w:cs="Calibri"/>
                <w:sz w:val="22"/>
                <w:szCs w:val="22"/>
              </w:rPr>
              <w:t>47</w:t>
            </w:r>
          </w:p>
        </w:tc>
      </w:tr>
      <w:tr w:rsidR="00F3726D" w:rsidRPr="00F142CB" w14:paraId="32CAA9D1" w14:textId="77777777" w:rsidTr="00F142CB">
        <w:tc>
          <w:tcPr>
            <w:tcW w:w="1104" w:type="dxa"/>
            <w:vMerge/>
            <w:shd w:val="clear" w:color="auto" w:fill="D9D9D9"/>
          </w:tcPr>
          <w:p w14:paraId="43FC748F" w14:textId="77777777" w:rsidR="00F3726D" w:rsidRPr="00F142CB" w:rsidRDefault="00F3726D" w:rsidP="004B3E7B">
            <w:pPr>
              <w:tabs>
                <w:tab w:val="left" w:pos="2144"/>
              </w:tabs>
              <w:rPr>
                <w:rFonts w:cs="Calibri"/>
                <w:sz w:val="22"/>
                <w:szCs w:val="22"/>
              </w:rPr>
            </w:pPr>
          </w:p>
        </w:tc>
        <w:tc>
          <w:tcPr>
            <w:tcW w:w="405" w:type="dxa"/>
            <w:vMerge/>
            <w:shd w:val="clear" w:color="auto" w:fill="D9D9D9"/>
          </w:tcPr>
          <w:p w14:paraId="47105D67" w14:textId="77777777" w:rsidR="00F3726D" w:rsidRPr="00F142CB" w:rsidRDefault="00F3726D" w:rsidP="004B3E7B">
            <w:pPr>
              <w:tabs>
                <w:tab w:val="left" w:pos="2144"/>
              </w:tabs>
              <w:rPr>
                <w:rFonts w:cs="Calibri"/>
                <w:sz w:val="22"/>
                <w:szCs w:val="22"/>
              </w:rPr>
            </w:pPr>
          </w:p>
        </w:tc>
        <w:tc>
          <w:tcPr>
            <w:tcW w:w="2640" w:type="dxa"/>
            <w:shd w:val="clear" w:color="auto" w:fill="D9D9D9" w:themeFill="background1" w:themeFillShade="D9"/>
          </w:tcPr>
          <w:p w14:paraId="59DC0EE2" w14:textId="77777777" w:rsidR="00F3726D" w:rsidRPr="00F142CB" w:rsidRDefault="00F3726D" w:rsidP="004B3E7B">
            <w:pPr>
              <w:tabs>
                <w:tab w:val="left" w:pos="2144"/>
              </w:tabs>
              <w:rPr>
                <w:rFonts w:cs="Calibri"/>
                <w:b/>
                <w:sz w:val="22"/>
                <w:szCs w:val="22"/>
              </w:rPr>
            </w:pPr>
            <w:r w:rsidRPr="00F142CB">
              <w:rPr>
                <w:rFonts w:cs="Calibri"/>
                <w:b/>
                <w:sz w:val="22"/>
                <w:szCs w:val="22"/>
              </w:rPr>
              <w:t>PDR’s Completed</w:t>
            </w:r>
          </w:p>
        </w:tc>
        <w:tc>
          <w:tcPr>
            <w:tcW w:w="808" w:type="dxa"/>
            <w:vAlign w:val="center"/>
          </w:tcPr>
          <w:p w14:paraId="6A33E577" w14:textId="77777777" w:rsidR="00F3726D" w:rsidRPr="00F142CB" w:rsidRDefault="00F3726D" w:rsidP="004B3E7B">
            <w:pPr>
              <w:tabs>
                <w:tab w:val="left" w:pos="2144"/>
              </w:tabs>
              <w:rPr>
                <w:rFonts w:cs="Calibri"/>
                <w:sz w:val="22"/>
                <w:szCs w:val="22"/>
              </w:rPr>
            </w:pPr>
            <w:r w:rsidRPr="00F142CB">
              <w:rPr>
                <w:rFonts w:cs="Calibri"/>
                <w:sz w:val="22"/>
                <w:szCs w:val="22"/>
              </w:rPr>
              <w:t>20 (48%)</w:t>
            </w:r>
          </w:p>
        </w:tc>
        <w:tc>
          <w:tcPr>
            <w:tcW w:w="850" w:type="dxa"/>
          </w:tcPr>
          <w:p w14:paraId="63F6FF9D" w14:textId="77777777" w:rsidR="00F3726D" w:rsidRPr="00F142CB" w:rsidRDefault="00F3726D" w:rsidP="004B3E7B">
            <w:pPr>
              <w:tabs>
                <w:tab w:val="left" w:pos="2144"/>
              </w:tabs>
              <w:rPr>
                <w:rFonts w:cs="Calibri"/>
                <w:sz w:val="22"/>
                <w:szCs w:val="22"/>
              </w:rPr>
            </w:pPr>
            <w:r w:rsidRPr="00F142CB">
              <w:rPr>
                <w:rFonts w:cs="Calibri"/>
                <w:sz w:val="22"/>
                <w:szCs w:val="22"/>
              </w:rPr>
              <w:t>8 (19%)</w:t>
            </w:r>
          </w:p>
        </w:tc>
        <w:tc>
          <w:tcPr>
            <w:tcW w:w="992" w:type="dxa"/>
          </w:tcPr>
          <w:p w14:paraId="15B90DC5" w14:textId="77777777" w:rsidR="00F3726D" w:rsidRPr="00F142CB" w:rsidRDefault="00F3726D" w:rsidP="004B3E7B">
            <w:pPr>
              <w:tabs>
                <w:tab w:val="left" w:pos="2144"/>
              </w:tabs>
              <w:rPr>
                <w:rFonts w:cs="Calibri"/>
                <w:sz w:val="22"/>
                <w:szCs w:val="22"/>
              </w:rPr>
            </w:pPr>
            <w:r w:rsidRPr="00F142CB">
              <w:rPr>
                <w:rFonts w:cs="Calibri"/>
                <w:sz w:val="22"/>
                <w:szCs w:val="22"/>
              </w:rPr>
              <w:t>30 (77%)</w:t>
            </w:r>
          </w:p>
        </w:tc>
        <w:tc>
          <w:tcPr>
            <w:tcW w:w="851" w:type="dxa"/>
          </w:tcPr>
          <w:p w14:paraId="7751E8F9" w14:textId="77777777" w:rsidR="00F3726D" w:rsidRPr="00F142CB" w:rsidRDefault="00F3726D" w:rsidP="004B3E7B">
            <w:pPr>
              <w:tabs>
                <w:tab w:val="left" w:pos="2144"/>
              </w:tabs>
              <w:rPr>
                <w:rFonts w:cs="Calibri"/>
                <w:sz w:val="22"/>
                <w:szCs w:val="22"/>
              </w:rPr>
            </w:pPr>
            <w:r w:rsidRPr="00F142CB">
              <w:rPr>
                <w:rFonts w:cs="Calibri"/>
                <w:sz w:val="22"/>
                <w:szCs w:val="22"/>
              </w:rPr>
              <w:t>21 (47%)</w:t>
            </w:r>
          </w:p>
        </w:tc>
        <w:tc>
          <w:tcPr>
            <w:tcW w:w="850" w:type="dxa"/>
          </w:tcPr>
          <w:p w14:paraId="1C639152" w14:textId="77777777" w:rsidR="00F3726D" w:rsidRPr="00F142CB" w:rsidRDefault="00F3726D" w:rsidP="004B3E7B">
            <w:pPr>
              <w:tabs>
                <w:tab w:val="left" w:pos="2144"/>
              </w:tabs>
              <w:rPr>
                <w:rFonts w:cs="Calibri"/>
                <w:sz w:val="22"/>
                <w:szCs w:val="22"/>
              </w:rPr>
            </w:pPr>
            <w:r w:rsidRPr="00F142CB">
              <w:rPr>
                <w:rFonts w:cs="Calibri"/>
                <w:sz w:val="22"/>
                <w:szCs w:val="22"/>
              </w:rPr>
              <w:t>28 (60%)</w:t>
            </w:r>
          </w:p>
        </w:tc>
      </w:tr>
    </w:tbl>
    <w:p w14:paraId="6E45F7A3" w14:textId="77777777" w:rsidR="00C7624A" w:rsidRPr="00C7624A" w:rsidRDefault="00C7624A" w:rsidP="006F45BF">
      <w:pPr>
        <w:rPr>
          <w:rFonts w:cs="Calibri"/>
          <w:b/>
          <w:sz w:val="24"/>
        </w:rPr>
      </w:pPr>
    </w:p>
    <w:p w14:paraId="3BF00D4D" w14:textId="6A33AD57" w:rsidR="006F45BF" w:rsidRPr="00106225" w:rsidRDefault="006F45BF" w:rsidP="006F45BF">
      <w:pPr>
        <w:rPr>
          <w:rFonts w:cs="Calibri"/>
          <w:sz w:val="24"/>
        </w:rPr>
      </w:pPr>
      <w:r w:rsidRPr="00106225">
        <w:rPr>
          <w:rFonts w:eastAsia="Georgia" w:cs="Calibri"/>
          <w:noProof/>
          <w:sz w:val="24"/>
          <w:lang w:eastAsia="en-GB"/>
        </w:rPr>
        <mc:AlternateContent>
          <mc:Choice Requires="wps">
            <w:drawing>
              <wp:anchor distT="0" distB="0" distL="114300" distR="114300" simplePos="0" relativeHeight="252286976" behindDoc="0" locked="0" layoutInCell="1" allowOverlap="1" wp14:anchorId="1388965E" wp14:editId="1E5DDBBF">
                <wp:simplePos x="0" y="0"/>
                <wp:positionH relativeFrom="margin">
                  <wp:posOffset>-47625</wp:posOffset>
                </wp:positionH>
                <wp:positionV relativeFrom="paragraph">
                  <wp:posOffset>635</wp:posOffset>
                </wp:positionV>
                <wp:extent cx="5514975" cy="1313180"/>
                <wp:effectExtent l="0" t="0" r="9525" b="7620"/>
                <wp:wrapSquare wrapText="bothSides"/>
                <wp:docPr id="50" name="Text Box 50"/>
                <wp:cNvGraphicFramePr/>
                <a:graphic xmlns:a="http://schemas.openxmlformats.org/drawingml/2006/main">
                  <a:graphicData uri="http://schemas.microsoft.com/office/word/2010/wordprocessingShape">
                    <wps:wsp>
                      <wps:cNvSpPr txBox="1"/>
                      <wps:spPr>
                        <a:xfrm>
                          <a:off x="0" y="0"/>
                          <a:ext cx="5514975" cy="1313180"/>
                        </a:xfrm>
                        <a:prstGeom prst="rect">
                          <a:avLst/>
                        </a:prstGeom>
                        <a:solidFill>
                          <a:srgbClr val="003767">
                            <a:lumMod val="20000"/>
                            <a:lumOff val="80000"/>
                            <a:alpha val="50000"/>
                          </a:srgbClr>
                        </a:solidFill>
                        <a:ln>
                          <a:solidFill>
                            <a:sysClr val="windowText" lastClr="000000"/>
                          </a:solidFill>
                        </a:ln>
                        <a:effectLst/>
                      </wps:spPr>
                      <wps:txbx>
                        <w:txbxContent>
                          <w:p w14:paraId="644E3372" w14:textId="1772C8C4" w:rsidR="005D26EA" w:rsidRPr="008F6E7A" w:rsidRDefault="005D26EA" w:rsidP="00A575E8">
                            <w:pPr>
                              <w:spacing w:before="120"/>
                              <w:rPr>
                                <w:rFonts w:eastAsia="Calibri" w:cs="Calibri"/>
                                <w:color w:val="000000"/>
                                <w:sz w:val="18"/>
                              </w:rPr>
                            </w:pPr>
                            <w:r w:rsidRPr="00106092">
                              <w:rPr>
                                <w:rFonts w:eastAsia="Calibri"/>
                                <w:b/>
                                <w:color w:val="000000"/>
                                <w:sz w:val="24"/>
                              </w:rPr>
                              <w:t>Silver Action P</w:t>
                            </w:r>
                            <w:r>
                              <w:rPr>
                                <w:rFonts w:eastAsia="Calibri"/>
                                <w:b/>
                                <w:color w:val="000000"/>
                                <w:sz w:val="24"/>
                              </w:rPr>
                              <w:t>lan</w:t>
                            </w:r>
                            <w:r>
                              <w:rPr>
                                <w:rFonts w:eastAsia="Calibri"/>
                                <w:b/>
                                <w:color w:val="000000"/>
                                <w:sz w:val="24"/>
                              </w:rPr>
                              <w:br/>
                            </w:r>
                            <w:r w:rsidRPr="008F6E7A">
                              <w:rPr>
                                <w:rFonts w:eastAsia="Calibri"/>
                                <w:b/>
                                <w:color w:val="000000"/>
                                <w:sz w:val="20"/>
                              </w:rPr>
                              <w:br/>
                            </w:r>
                            <w:r>
                              <w:rPr>
                                <w:rFonts w:eastAsia="Calibri"/>
                                <w:b/>
                                <w:color w:val="000000"/>
                                <w:sz w:val="24"/>
                              </w:rPr>
                              <w:t>SAP 5.2.1</w:t>
                            </w:r>
                            <w:r w:rsidRPr="0003608A">
                              <w:rPr>
                                <w:rFonts w:eastAsia="Calibri"/>
                                <w:color w:val="000000"/>
                                <w:sz w:val="24"/>
                              </w:rPr>
                              <w:t xml:space="preserve">: </w:t>
                            </w:r>
                            <w:r w:rsidRPr="00A93BAA">
                              <w:rPr>
                                <w:rFonts w:eastAsia="Calibri"/>
                                <w:color w:val="000000"/>
                                <w:sz w:val="24"/>
                              </w:rPr>
                              <w:t>Implement compulsory PDR for all academic and PSS in SLS to ensure that all staff have the formal opportunity to consider their progress, performance, skills development and career progression on an annual basis.</w:t>
                            </w:r>
                            <w:r>
                              <w:rPr>
                                <w:rFonts w:eastAsia="Calibri"/>
                                <w:color w:val="000000"/>
                                <w:sz w:val="24"/>
                              </w:rPr>
                              <w:br/>
                            </w:r>
                            <w:r w:rsidRPr="008F6E7A">
                              <w:rPr>
                                <w:rFonts w:eastAsia="Times New Roman"/>
                                <w:color w:val="000000"/>
                                <w:sz w:val="20"/>
                                <w:lang w:eastAsia="en-GB"/>
                              </w:rPr>
                              <w:br/>
                            </w:r>
                            <w:r>
                              <w:rPr>
                                <w:rFonts w:eastAsia="Calibri"/>
                                <w:color w:val="000000"/>
                                <w:sz w:val="24"/>
                              </w:rPr>
                              <w:br/>
                            </w:r>
                            <w:r w:rsidRPr="008F6E7A">
                              <w:rPr>
                                <w:rFonts w:eastAsia="Calibri"/>
                                <w:color w:val="000000"/>
                                <w:sz w:val="18"/>
                              </w:rPr>
                              <w:br/>
                            </w:r>
                            <w:r>
                              <w:rPr>
                                <w:rFonts w:eastAsia="Calibri"/>
                                <w:color w:val="000000"/>
                                <w:sz w:val="24"/>
                              </w:rPr>
                              <w:br/>
                            </w:r>
                            <w:r w:rsidRPr="008F6E7A">
                              <w:rPr>
                                <w:rFonts w:eastAsia="Calibri"/>
                                <w:color w:val="000000"/>
                                <w:sz w:val="20"/>
                              </w:rPr>
                              <w:br/>
                            </w:r>
                          </w:p>
                          <w:p w14:paraId="5908E3F0" w14:textId="1C6D893E" w:rsidR="005D26EA" w:rsidRPr="0003608A" w:rsidRDefault="005D26EA" w:rsidP="006B4FFB">
                            <w:pPr>
                              <w:spacing w:before="40" w:line="240" w:lineRule="auto"/>
                              <w:rPr>
                                <w:rFonts w:eastAsia="Calibri"/>
                                <w:color w:val="000000"/>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88965E" id="Text Box 50" o:spid="_x0000_s1054" type="#_x0000_t202" style="position:absolute;margin-left:-3.75pt;margin-top:.05pt;width:434.25pt;height:103.4pt;z-index:25228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" fillcolor="#aed9ff" strokecolor="windowText">
                <v:fill opacity="32896f"/>
                <v:textbox>
                  <w:txbxContent>
                    <w:p w14:paraId="644E3372" w14:textId="1772C8C4" w:rsidR="005D26EA" w:rsidRPr="008F6E7A" w:rsidRDefault="005D26EA" w:rsidP="00A575E8">
                      <w:pPr>
                        <w:spacing w:before="120"/>
                        <w:rPr>
                          <w:rFonts w:eastAsia="Calibri" w:cs="Calibri"/>
                          <w:color w:val="000000"/>
                          <w:sz w:val="18"/>
                        </w:rPr>
                      </w:pPr>
                      <w:r w:rsidRPr="00106092">
                        <w:rPr>
                          <w:rFonts w:eastAsia="Calibri"/>
                          <w:b/>
                          <w:color w:val="000000"/>
                          <w:sz w:val="24"/>
                        </w:rPr>
                        <w:t>Silver Action P</w:t>
                      </w:r>
                      <w:r>
                        <w:rPr>
                          <w:rFonts w:eastAsia="Calibri"/>
                          <w:b/>
                          <w:color w:val="000000"/>
                          <w:sz w:val="24"/>
                        </w:rPr>
                        <w:t>lan</w:t>
                      </w:r>
                      <w:r>
                        <w:rPr>
                          <w:rFonts w:eastAsia="Calibri"/>
                          <w:b/>
                          <w:color w:val="000000"/>
                          <w:sz w:val="24"/>
                        </w:rPr>
                        <w:br/>
                      </w:r>
                      <w:r w:rsidRPr="008F6E7A">
                        <w:rPr>
                          <w:rFonts w:eastAsia="Calibri"/>
                          <w:b/>
                          <w:color w:val="000000"/>
                          <w:sz w:val="20"/>
                        </w:rPr>
                        <w:br/>
                      </w:r>
                      <w:r>
                        <w:rPr>
                          <w:rFonts w:eastAsia="Calibri"/>
                          <w:b/>
                          <w:color w:val="000000"/>
                          <w:sz w:val="24"/>
                        </w:rPr>
                        <w:t>SAP 5.2.1</w:t>
                      </w:r>
                      <w:r w:rsidRPr="0003608A">
                        <w:rPr>
                          <w:rFonts w:eastAsia="Calibri"/>
                          <w:color w:val="000000"/>
                          <w:sz w:val="24"/>
                        </w:rPr>
                        <w:t xml:space="preserve">: </w:t>
                      </w:r>
                      <w:r w:rsidRPr="00A93BAA">
                        <w:rPr>
                          <w:rFonts w:eastAsia="Calibri"/>
                          <w:color w:val="000000"/>
                          <w:sz w:val="24"/>
                        </w:rPr>
                        <w:t>Implement compulsory PDR for all academic and PSS in SLS to ensure that all staff have the formal opportunity to consider their progress, performance, skills development and career progression on an annual basis.</w:t>
                      </w:r>
                      <w:r>
                        <w:rPr>
                          <w:rFonts w:eastAsia="Calibri"/>
                          <w:color w:val="000000"/>
                          <w:sz w:val="24"/>
                        </w:rPr>
                        <w:br/>
                      </w:r>
                      <w:r w:rsidRPr="008F6E7A">
                        <w:rPr>
                          <w:rFonts w:eastAsia="Times New Roman"/>
                          <w:color w:val="000000"/>
                          <w:sz w:val="20"/>
                          <w:lang w:eastAsia="en-GB"/>
                        </w:rPr>
                        <w:br/>
                      </w:r>
                      <w:r>
                        <w:rPr>
                          <w:rFonts w:eastAsia="Calibri"/>
                          <w:color w:val="000000"/>
                          <w:sz w:val="24"/>
                        </w:rPr>
                        <w:br/>
                      </w:r>
                      <w:r w:rsidRPr="008F6E7A">
                        <w:rPr>
                          <w:rFonts w:eastAsia="Calibri"/>
                          <w:color w:val="000000"/>
                          <w:sz w:val="18"/>
                        </w:rPr>
                        <w:br/>
                      </w:r>
                      <w:r>
                        <w:rPr>
                          <w:rFonts w:eastAsia="Calibri"/>
                          <w:color w:val="000000"/>
                          <w:sz w:val="24"/>
                        </w:rPr>
                        <w:br/>
                      </w:r>
                      <w:r w:rsidRPr="008F6E7A">
                        <w:rPr>
                          <w:rFonts w:eastAsia="Calibri"/>
                          <w:color w:val="000000"/>
                          <w:sz w:val="20"/>
                        </w:rPr>
                        <w:br/>
                      </w:r>
                    </w:p>
                    <w:p w14:paraId="5908E3F0" w14:textId="1C6D893E" w:rsidR="005D26EA" w:rsidRPr="0003608A" w:rsidRDefault="005D26EA" w:rsidP="006B4FFB">
                      <w:pPr>
                        <w:spacing w:before="40" w:line="240" w:lineRule="auto"/>
                        <w:rPr>
                          <w:rFonts w:eastAsia="Calibri"/>
                          <w:color w:val="000000"/>
                          <w:sz w:val="24"/>
                        </w:rPr>
                      </w:pPr>
                    </w:p>
                  </w:txbxContent>
                </v:textbox>
                <w10:wrap type="square" anchorx="margin"/>
              </v:shape>
            </w:pict>
          </mc:Fallback>
        </mc:AlternateContent>
      </w:r>
    </w:p>
    <w:p w14:paraId="6E02EEE5" w14:textId="4613543E" w:rsidR="006F45BF" w:rsidRPr="00106225" w:rsidRDefault="006F45BF" w:rsidP="00DD715B">
      <w:pPr>
        <w:rPr>
          <w:rFonts w:eastAsia="Calibri" w:cs="Calibri"/>
          <w:color w:val="000000"/>
          <w:sz w:val="24"/>
        </w:rPr>
        <w:sectPr w:rsidR="006F45BF" w:rsidRPr="00106225" w:rsidSect="00494E33">
          <w:headerReference w:type="default" r:id="rId38"/>
          <w:footerReference w:type="default" r:id="rId39"/>
          <w:pgSz w:w="11906" w:h="16838" w:code="9"/>
          <w:pgMar w:top="1418" w:right="1418" w:bottom="709" w:left="1758" w:header="607" w:footer="1179" w:gutter="0"/>
          <w:cols w:space="720"/>
          <w:docGrid w:linePitch="360"/>
        </w:sectPr>
      </w:pPr>
    </w:p>
    <w:p w14:paraId="534D5841" w14:textId="6FB615C6" w:rsidR="007573AD" w:rsidRPr="00BB2637" w:rsidRDefault="000A0129" w:rsidP="007573AD">
      <w:pPr>
        <w:pStyle w:val="Heading20"/>
        <w:rPr>
          <w:rFonts w:cs="Calibri"/>
          <w:color w:val="000000" w:themeColor="background2"/>
        </w:rPr>
      </w:pPr>
      <w:r w:rsidRPr="00BB2637">
        <w:rPr>
          <w:rFonts w:cs="Calibri"/>
          <w:noProof/>
          <w:color w:val="000000" w:themeColor="background2"/>
          <w:lang w:eastAsia="en-GB"/>
        </w:rPr>
        <w:lastRenderedPageBreak/>
        <mc:AlternateContent>
          <mc:Choice Requires="wps">
            <w:drawing>
              <wp:anchor distT="45720" distB="45720" distL="114300" distR="114300" simplePos="0" relativeHeight="252260352" behindDoc="0" locked="0" layoutInCell="1" allowOverlap="1" wp14:anchorId="7E226F70" wp14:editId="11C3F832">
                <wp:simplePos x="0" y="0"/>
                <wp:positionH relativeFrom="margin">
                  <wp:align>right</wp:align>
                </wp:positionH>
                <wp:positionV relativeFrom="paragraph">
                  <wp:posOffset>396875</wp:posOffset>
                </wp:positionV>
                <wp:extent cx="5522595" cy="391795"/>
                <wp:effectExtent l="0" t="0" r="20955" b="27305"/>
                <wp:wrapTopAndBottom/>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4B7D05C3" w14:textId="3163959F" w:rsidR="005D26EA" w:rsidRPr="00BB2637" w:rsidRDefault="005D26EA" w:rsidP="00131AA7">
                            <w:pPr>
                              <w:pStyle w:val="Heading33"/>
                              <w:numPr>
                                <w:ilvl w:val="0"/>
                                <w:numId w:val="0"/>
                              </w:numPr>
                              <w:rPr>
                                <w:color w:val="000000" w:themeColor="background2"/>
                              </w:rPr>
                            </w:pPr>
                            <w:r w:rsidRPr="00BB2637">
                              <w:rPr>
                                <w:color w:val="000000" w:themeColor="background2"/>
                              </w:rPr>
                              <w:t>(i)   Training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226F70" id="_x0000_s1055" type="#_x0000_t202" style="position:absolute;left:0;text-align:left;margin-left:383.65pt;margin-top:31.25pt;width:434.85pt;height:30.85pt;z-index:2522603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" fillcolor="#bfbfbf">
                <v:textbox>
                  <w:txbxContent>
                    <w:p w14:paraId="4B7D05C3" w14:textId="3163959F" w:rsidR="005D26EA" w:rsidRPr="00BB2637" w:rsidRDefault="005D26EA" w:rsidP="00131AA7">
                      <w:pPr>
                        <w:pStyle w:val="Heading33"/>
                        <w:numPr>
                          <w:ilvl w:val="0"/>
                          <w:numId w:val="0"/>
                        </w:numPr>
                        <w:rPr>
                          <w:color w:val="000000" w:themeColor="background2"/>
                        </w:rPr>
                      </w:pPr>
                      <w:r w:rsidRPr="00BB2637">
                        <w:rPr>
                          <w:color w:val="000000" w:themeColor="background2"/>
                        </w:rPr>
                        <w:t>(</w:t>
                      </w:r>
                      <w:proofErr w:type="spellStart"/>
                      <w:r w:rsidRPr="00BB2637">
                        <w:rPr>
                          <w:color w:val="000000" w:themeColor="background2"/>
                        </w:rPr>
                        <w:t>i</w:t>
                      </w:r>
                      <w:proofErr w:type="spellEnd"/>
                      <w:r w:rsidRPr="00BB2637">
                        <w:rPr>
                          <w:color w:val="000000" w:themeColor="background2"/>
                        </w:rPr>
                        <w:t>)   Training</w:t>
                      </w:r>
                    </w:p>
                  </w:txbxContent>
                </v:textbox>
                <w10:wrap type="topAndBottom" anchorx="margin"/>
              </v:shape>
            </w:pict>
          </mc:Fallback>
        </mc:AlternateContent>
      </w:r>
      <w:r w:rsidR="007573AD" w:rsidRPr="00BB2637">
        <w:rPr>
          <w:rFonts w:cs="Calibri"/>
          <w:color w:val="000000" w:themeColor="background2"/>
        </w:rPr>
        <w:t>Career development: academic staff</w:t>
      </w:r>
    </w:p>
    <w:p w14:paraId="36033617" w14:textId="68DEBE4F" w:rsidR="00777D31" w:rsidRPr="00106225" w:rsidRDefault="00DD715B" w:rsidP="007573AD">
      <w:pPr>
        <w:spacing w:before="0" w:after="120" w:line="240" w:lineRule="auto"/>
        <w:rPr>
          <w:rFonts w:eastAsia="Georgia" w:cs="Calibri"/>
          <w:color w:val="000000"/>
          <w:sz w:val="24"/>
        </w:rPr>
      </w:pPr>
      <w:r w:rsidRPr="00106225">
        <w:rPr>
          <w:rFonts w:eastAsia="Georgia" w:cs="Calibri"/>
          <w:i/>
          <w:color w:val="000000"/>
          <w:sz w:val="24"/>
        </w:rPr>
        <w:t xml:space="preserve">In our </w:t>
      </w:r>
      <w:r w:rsidRPr="00106225">
        <w:rPr>
          <w:rFonts w:eastAsia="Georgia" w:cs="Calibri"/>
          <w:b/>
          <w:i/>
          <w:color w:val="000000"/>
          <w:sz w:val="24"/>
        </w:rPr>
        <w:t>Bronze Action Plan</w:t>
      </w:r>
      <w:r w:rsidRPr="00106225">
        <w:rPr>
          <w:rFonts w:eastAsia="Georgia" w:cs="Calibri"/>
          <w:i/>
          <w:color w:val="000000"/>
          <w:sz w:val="24"/>
        </w:rPr>
        <w:t xml:space="preserve"> we committed to actively encourage engagement with leadership and management course</w:t>
      </w:r>
      <w:r w:rsidR="0081552B" w:rsidRPr="00106225">
        <w:rPr>
          <w:rFonts w:eastAsia="Georgia" w:cs="Calibri"/>
          <w:i/>
          <w:color w:val="000000"/>
          <w:sz w:val="24"/>
        </w:rPr>
        <w:t>s</w:t>
      </w:r>
      <w:r w:rsidRPr="00106225">
        <w:rPr>
          <w:rFonts w:eastAsia="Georgia" w:cs="Calibri"/>
          <w:i/>
          <w:color w:val="000000"/>
          <w:sz w:val="24"/>
        </w:rPr>
        <w:t xml:space="preserve"> aimed at senior staff ensuring that time to engage with these courses </w:t>
      </w:r>
      <w:r w:rsidR="0081552B" w:rsidRPr="00106225">
        <w:rPr>
          <w:rFonts w:eastAsia="Georgia" w:cs="Calibri"/>
          <w:i/>
          <w:color w:val="000000"/>
          <w:sz w:val="24"/>
        </w:rPr>
        <w:t xml:space="preserve">is </w:t>
      </w:r>
      <w:r w:rsidRPr="00106225">
        <w:rPr>
          <w:rFonts w:eastAsia="Georgia" w:cs="Calibri"/>
          <w:i/>
          <w:color w:val="000000"/>
          <w:sz w:val="24"/>
        </w:rPr>
        <w:t>factored as part of the workload model. This has resulted in the promotion of 2 senior academic staff who engaged with the Aurora Leadership Programme and one PSS staff member through the Warwick Leadership Programme.</w:t>
      </w:r>
      <w:r w:rsidRPr="00106225">
        <w:rPr>
          <w:rFonts w:eastAsia="Georgia" w:cs="Calibri"/>
          <w:color w:val="000000"/>
          <w:sz w:val="24"/>
        </w:rPr>
        <w:br/>
      </w:r>
      <w:r w:rsidR="00E67AC4" w:rsidRPr="00106225">
        <w:rPr>
          <w:rFonts w:eastAsia="Georgia" w:cs="Calibri"/>
          <w:color w:val="000000"/>
          <w:sz w:val="24"/>
        </w:rPr>
        <w:br/>
      </w:r>
      <w:r w:rsidR="007573AD" w:rsidRPr="00106225">
        <w:rPr>
          <w:rFonts w:eastAsia="Georgia" w:cs="Calibri"/>
          <w:color w:val="000000"/>
          <w:sz w:val="24"/>
        </w:rPr>
        <w:t xml:space="preserve">The University strongly supports </w:t>
      </w:r>
      <w:r w:rsidR="00007BA1" w:rsidRPr="00106225">
        <w:rPr>
          <w:rFonts w:eastAsia="Georgia" w:cs="Calibri"/>
          <w:color w:val="000000"/>
          <w:sz w:val="24"/>
        </w:rPr>
        <w:t>training and development for all</w:t>
      </w:r>
      <w:r w:rsidR="007573AD" w:rsidRPr="00106225">
        <w:rPr>
          <w:rFonts w:eastAsia="Georgia" w:cs="Calibri"/>
          <w:color w:val="000000"/>
          <w:sz w:val="24"/>
        </w:rPr>
        <w:t xml:space="preserve"> staff. </w:t>
      </w:r>
      <w:r w:rsidRPr="00106225">
        <w:rPr>
          <w:rFonts w:eastAsia="Georgia" w:cs="Calibri"/>
          <w:color w:val="000000"/>
          <w:sz w:val="24"/>
        </w:rPr>
        <w:t xml:space="preserve">The Learning </w:t>
      </w:r>
      <w:r w:rsidR="00856651" w:rsidRPr="00106225">
        <w:rPr>
          <w:rFonts w:eastAsia="Georgia" w:cs="Calibri"/>
          <w:color w:val="000000"/>
          <w:sz w:val="24"/>
        </w:rPr>
        <w:t xml:space="preserve">and </w:t>
      </w:r>
      <w:r w:rsidRPr="00106225">
        <w:rPr>
          <w:rFonts w:eastAsia="Georgia" w:cs="Calibri"/>
          <w:color w:val="000000"/>
          <w:sz w:val="24"/>
        </w:rPr>
        <w:t>Development Centre (</w:t>
      </w:r>
      <w:r w:rsidR="007573AD" w:rsidRPr="00106225">
        <w:rPr>
          <w:rFonts w:eastAsia="Georgia" w:cs="Calibri"/>
          <w:color w:val="000000"/>
          <w:sz w:val="24"/>
        </w:rPr>
        <w:t>LDC</w:t>
      </w:r>
      <w:r w:rsidRPr="00106225">
        <w:rPr>
          <w:rFonts w:eastAsia="Georgia" w:cs="Calibri"/>
          <w:color w:val="000000"/>
          <w:sz w:val="24"/>
        </w:rPr>
        <w:t>)</w:t>
      </w:r>
      <w:r w:rsidR="007573AD" w:rsidRPr="00106225">
        <w:rPr>
          <w:rFonts w:eastAsia="Georgia" w:cs="Calibri"/>
          <w:color w:val="000000"/>
          <w:sz w:val="24"/>
        </w:rPr>
        <w:t xml:space="preserve"> provides a range of training </w:t>
      </w:r>
      <w:r w:rsidR="00856651" w:rsidRPr="00106225">
        <w:rPr>
          <w:rFonts w:eastAsia="Georgia" w:cs="Calibri"/>
          <w:color w:val="000000"/>
          <w:sz w:val="24"/>
        </w:rPr>
        <w:t xml:space="preserve">activities </w:t>
      </w:r>
      <w:r w:rsidR="007573AD" w:rsidRPr="00106225">
        <w:rPr>
          <w:rFonts w:eastAsia="Georgia" w:cs="Calibri"/>
          <w:color w:val="000000"/>
          <w:sz w:val="24"/>
        </w:rPr>
        <w:t>tailored to academic staff of all levels</w:t>
      </w:r>
      <w:r w:rsidR="0013009A" w:rsidRPr="00106225">
        <w:rPr>
          <w:rFonts w:eastAsia="Georgia" w:cs="Calibri"/>
          <w:color w:val="000000"/>
          <w:sz w:val="24"/>
        </w:rPr>
        <w:t>. Opportunities are promoted via a weekly email, at staff meetings by the HoS, and at SLS seminars. This commitment to development of academic staff has led to significant engagement (</w:t>
      </w:r>
      <w:r w:rsidR="0013009A" w:rsidRPr="00106225">
        <w:rPr>
          <w:rFonts w:eastAsia="Georgia" w:cs="Calibri"/>
          <w:b/>
          <w:color w:val="000000"/>
          <w:sz w:val="24"/>
        </w:rPr>
        <w:t>Table 5.6</w:t>
      </w:r>
      <w:r w:rsidR="0013009A" w:rsidRPr="00106225">
        <w:rPr>
          <w:rFonts w:eastAsia="Georgia" w:cs="Calibri"/>
          <w:color w:val="000000"/>
          <w:sz w:val="24"/>
        </w:rPr>
        <w:t xml:space="preserve">), with participation of ~39% of female, and ~46% of male, academics. </w:t>
      </w:r>
    </w:p>
    <w:p w14:paraId="72EC501A" w14:textId="1A98C9E0" w:rsidR="007573AD" w:rsidRPr="00106225" w:rsidRDefault="00BB2637" w:rsidP="007573AD">
      <w:pPr>
        <w:rPr>
          <w:rFonts w:eastAsia="Calibri" w:cs="Calibri"/>
          <w:b/>
          <w:color w:val="000000"/>
          <w:sz w:val="24"/>
        </w:rPr>
      </w:pPr>
      <w:r>
        <w:rPr>
          <w:rFonts w:eastAsia="Calibri" w:cs="Calibri"/>
          <w:b/>
          <w:color w:val="000000"/>
          <w:sz w:val="24"/>
        </w:rPr>
        <w:t>Table 5.7</w:t>
      </w:r>
      <w:r w:rsidR="007573AD" w:rsidRPr="00106225">
        <w:rPr>
          <w:rFonts w:eastAsia="Calibri" w:cs="Calibri"/>
          <w:b/>
          <w:color w:val="000000"/>
          <w:sz w:val="24"/>
        </w:rPr>
        <w:t xml:space="preserve"> Academic and Professional and Support Staff (PSS) engagement with LDC training schemes (2013-2017)</w:t>
      </w:r>
    </w:p>
    <w:tbl>
      <w:tblPr>
        <w:tblStyle w:val="TableGrid11"/>
        <w:tblpPr w:leftFromText="180" w:rightFromText="180" w:vertAnchor="text" w:horzAnchor="margin" w:tblpY="30"/>
        <w:tblW w:w="0" w:type="auto"/>
        <w:tblLayout w:type="fixed"/>
        <w:tblLook w:val="04A0" w:firstRow="1" w:lastRow="0" w:firstColumn="1" w:lastColumn="0" w:noHBand="0" w:noVBand="1"/>
      </w:tblPr>
      <w:tblGrid>
        <w:gridCol w:w="1744"/>
        <w:gridCol w:w="1744"/>
        <w:gridCol w:w="1744"/>
      </w:tblGrid>
      <w:tr w:rsidR="007573AD" w:rsidRPr="00F142CB" w14:paraId="6A33309B" w14:textId="77777777" w:rsidTr="008A5ED1">
        <w:trPr>
          <w:trHeight w:val="274"/>
        </w:trPr>
        <w:tc>
          <w:tcPr>
            <w:tcW w:w="1744" w:type="dxa"/>
            <w:shd w:val="clear" w:color="auto" w:fill="D9D9D9" w:themeFill="background1" w:themeFillShade="D9"/>
            <w:noWrap/>
            <w:vAlign w:val="bottom"/>
            <w:hideMark/>
          </w:tcPr>
          <w:p w14:paraId="6EC9FB31" w14:textId="77777777" w:rsidR="007573AD" w:rsidRPr="00F142CB" w:rsidRDefault="007573AD" w:rsidP="00BA1E73">
            <w:pPr>
              <w:spacing w:before="180"/>
              <w:rPr>
                <w:rFonts w:eastAsia="Calibri" w:cs="Calibri"/>
                <w:b/>
                <w:color w:val="000000"/>
                <w:sz w:val="22"/>
                <w:szCs w:val="22"/>
              </w:rPr>
            </w:pPr>
            <w:r w:rsidRPr="00F142CB">
              <w:rPr>
                <w:rFonts w:eastAsia="Calibri" w:cs="Calibri"/>
                <w:b/>
                <w:color w:val="000000"/>
                <w:sz w:val="22"/>
                <w:szCs w:val="22"/>
              </w:rPr>
              <w:t>Gender</w:t>
            </w:r>
          </w:p>
        </w:tc>
        <w:tc>
          <w:tcPr>
            <w:tcW w:w="1744" w:type="dxa"/>
            <w:shd w:val="clear" w:color="auto" w:fill="D9D9D9" w:themeFill="background1" w:themeFillShade="D9"/>
            <w:noWrap/>
            <w:vAlign w:val="bottom"/>
            <w:hideMark/>
          </w:tcPr>
          <w:p w14:paraId="55B6697B" w14:textId="77777777" w:rsidR="007573AD" w:rsidRPr="00F142CB" w:rsidRDefault="007573AD" w:rsidP="00BA1E73">
            <w:pPr>
              <w:spacing w:before="180"/>
              <w:jc w:val="center"/>
              <w:rPr>
                <w:rFonts w:eastAsia="Calibri" w:cs="Calibri"/>
                <w:b/>
                <w:color w:val="000000"/>
                <w:sz w:val="22"/>
                <w:szCs w:val="22"/>
              </w:rPr>
            </w:pPr>
            <w:r w:rsidRPr="00F142CB">
              <w:rPr>
                <w:rFonts w:eastAsia="Calibri" w:cs="Calibri"/>
                <w:b/>
                <w:color w:val="000000"/>
                <w:sz w:val="22"/>
                <w:szCs w:val="22"/>
              </w:rPr>
              <w:t>Female</w:t>
            </w:r>
          </w:p>
        </w:tc>
        <w:tc>
          <w:tcPr>
            <w:tcW w:w="1744" w:type="dxa"/>
            <w:shd w:val="clear" w:color="auto" w:fill="D9D9D9" w:themeFill="background1" w:themeFillShade="D9"/>
            <w:noWrap/>
            <w:vAlign w:val="bottom"/>
            <w:hideMark/>
          </w:tcPr>
          <w:p w14:paraId="51F97610" w14:textId="77777777" w:rsidR="007573AD" w:rsidRPr="00F142CB" w:rsidRDefault="007573AD" w:rsidP="00BA1E73">
            <w:pPr>
              <w:spacing w:before="180"/>
              <w:jc w:val="center"/>
              <w:rPr>
                <w:rFonts w:eastAsia="Calibri" w:cs="Calibri"/>
                <w:b/>
                <w:color w:val="000000"/>
                <w:sz w:val="22"/>
                <w:szCs w:val="22"/>
              </w:rPr>
            </w:pPr>
            <w:r w:rsidRPr="00F142CB">
              <w:rPr>
                <w:rFonts w:eastAsia="Calibri" w:cs="Calibri"/>
                <w:b/>
                <w:color w:val="000000"/>
                <w:sz w:val="22"/>
                <w:szCs w:val="22"/>
              </w:rPr>
              <w:t>Male</w:t>
            </w:r>
          </w:p>
        </w:tc>
      </w:tr>
      <w:tr w:rsidR="007573AD" w:rsidRPr="00F142CB" w14:paraId="22528D65" w14:textId="77777777" w:rsidTr="008A5ED1">
        <w:trPr>
          <w:trHeight w:val="296"/>
        </w:trPr>
        <w:tc>
          <w:tcPr>
            <w:tcW w:w="1744" w:type="dxa"/>
            <w:shd w:val="clear" w:color="auto" w:fill="D9D9D9" w:themeFill="background1" w:themeFillShade="D9"/>
            <w:noWrap/>
            <w:hideMark/>
          </w:tcPr>
          <w:p w14:paraId="48DCA09F" w14:textId="77777777" w:rsidR="007573AD" w:rsidRPr="00F142CB" w:rsidRDefault="007573AD" w:rsidP="00BA1E73">
            <w:pPr>
              <w:spacing w:before="180"/>
              <w:rPr>
                <w:rFonts w:eastAsia="Calibri" w:cs="Calibri"/>
                <w:b/>
                <w:color w:val="000000"/>
                <w:sz w:val="22"/>
                <w:szCs w:val="22"/>
              </w:rPr>
            </w:pPr>
            <w:r w:rsidRPr="00F142CB">
              <w:rPr>
                <w:rFonts w:eastAsia="Calibri" w:cs="Calibri"/>
                <w:b/>
                <w:color w:val="000000"/>
                <w:sz w:val="22"/>
                <w:szCs w:val="22"/>
              </w:rPr>
              <w:t>Academic</w:t>
            </w:r>
          </w:p>
        </w:tc>
        <w:tc>
          <w:tcPr>
            <w:tcW w:w="1744" w:type="dxa"/>
            <w:noWrap/>
            <w:hideMark/>
          </w:tcPr>
          <w:p w14:paraId="530AC655" w14:textId="77777777"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28 (39%)</w:t>
            </w:r>
          </w:p>
        </w:tc>
        <w:tc>
          <w:tcPr>
            <w:tcW w:w="1744" w:type="dxa"/>
            <w:noWrap/>
            <w:hideMark/>
          </w:tcPr>
          <w:p w14:paraId="5F678B29" w14:textId="77777777"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46 (46%)</w:t>
            </w:r>
          </w:p>
        </w:tc>
      </w:tr>
      <w:tr w:rsidR="007573AD" w:rsidRPr="00F142CB" w14:paraId="75136D4D" w14:textId="77777777" w:rsidTr="008A5ED1">
        <w:trPr>
          <w:trHeight w:val="296"/>
        </w:trPr>
        <w:tc>
          <w:tcPr>
            <w:tcW w:w="1744" w:type="dxa"/>
            <w:shd w:val="clear" w:color="auto" w:fill="D9D9D9" w:themeFill="background1" w:themeFillShade="D9"/>
            <w:noWrap/>
            <w:hideMark/>
          </w:tcPr>
          <w:p w14:paraId="54072BF0" w14:textId="77777777" w:rsidR="007573AD" w:rsidRPr="00F142CB" w:rsidRDefault="007573AD" w:rsidP="00BA1E73">
            <w:pPr>
              <w:spacing w:before="180"/>
              <w:rPr>
                <w:rFonts w:eastAsia="Calibri" w:cs="Calibri"/>
                <w:b/>
                <w:color w:val="000000"/>
                <w:sz w:val="22"/>
                <w:szCs w:val="22"/>
              </w:rPr>
            </w:pPr>
            <w:r w:rsidRPr="00F142CB">
              <w:rPr>
                <w:rFonts w:eastAsia="Calibri" w:cs="Calibri"/>
                <w:b/>
                <w:color w:val="000000"/>
                <w:sz w:val="22"/>
                <w:szCs w:val="22"/>
              </w:rPr>
              <w:t>PSS</w:t>
            </w:r>
          </w:p>
        </w:tc>
        <w:tc>
          <w:tcPr>
            <w:tcW w:w="1744" w:type="dxa"/>
            <w:noWrap/>
            <w:hideMark/>
          </w:tcPr>
          <w:p w14:paraId="322D84A2" w14:textId="58CCC0D7"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41 (61%)</w:t>
            </w:r>
          </w:p>
        </w:tc>
        <w:tc>
          <w:tcPr>
            <w:tcW w:w="1744" w:type="dxa"/>
            <w:noWrap/>
            <w:hideMark/>
          </w:tcPr>
          <w:p w14:paraId="17460AA7" w14:textId="77777777"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16 (34%)</w:t>
            </w:r>
          </w:p>
        </w:tc>
      </w:tr>
      <w:tr w:rsidR="007573AD" w:rsidRPr="00F142CB" w14:paraId="6A7C7D4B" w14:textId="77777777" w:rsidTr="008A5ED1">
        <w:trPr>
          <w:trHeight w:val="296"/>
        </w:trPr>
        <w:tc>
          <w:tcPr>
            <w:tcW w:w="1744" w:type="dxa"/>
            <w:shd w:val="clear" w:color="auto" w:fill="D9D9D9" w:themeFill="background1" w:themeFillShade="D9"/>
            <w:noWrap/>
          </w:tcPr>
          <w:p w14:paraId="05550B80" w14:textId="77777777" w:rsidR="007573AD" w:rsidRPr="00F142CB" w:rsidRDefault="007573AD" w:rsidP="00BA1E73">
            <w:pPr>
              <w:spacing w:before="180"/>
              <w:rPr>
                <w:rFonts w:eastAsia="Calibri" w:cs="Calibri"/>
                <w:b/>
                <w:color w:val="000000"/>
                <w:sz w:val="22"/>
                <w:szCs w:val="22"/>
              </w:rPr>
            </w:pPr>
            <w:r w:rsidRPr="00F142CB">
              <w:rPr>
                <w:rFonts w:eastAsia="Calibri" w:cs="Calibri"/>
                <w:b/>
                <w:color w:val="000000"/>
                <w:sz w:val="22"/>
                <w:szCs w:val="22"/>
              </w:rPr>
              <w:t>Total</w:t>
            </w:r>
          </w:p>
        </w:tc>
        <w:tc>
          <w:tcPr>
            <w:tcW w:w="1744" w:type="dxa"/>
            <w:noWrap/>
          </w:tcPr>
          <w:p w14:paraId="2AA6EFF7" w14:textId="37020384"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67 (48%)</w:t>
            </w:r>
          </w:p>
        </w:tc>
        <w:tc>
          <w:tcPr>
            <w:tcW w:w="1744" w:type="dxa"/>
            <w:noWrap/>
          </w:tcPr>
          <w:p w14:paraId="61508EA0" w14:textId="77777777" w:rsidR="007573AD" w:rsidRPr="00F142CB" w:rsidRDefault="007573AD" w:rsidP="00BA1E73">
            <w:pPr>
              <w:spacing w:before="180"/>
              <w:jc w:val="center"/>
              <w:rPr>
                <w:rFonts w:eastAsia="Calibri" w:cs="Calibri"/>
                <w:color w:val="000000"/>
                <w:sz w:val="22"/>
                <w:szCs w:val="22"/>
              </w:rPr>
            </w:pPr>
            <w:r w:rsidRPr="00F142CB">
              <w:rPr>
                <w:rFonts w:eastAsia="Calibri" w:cs="Calibri"/>
                <w:color w:val="000000"/>
                <w:sz w:val="22"/>
                <w:szCs w:val="22"/>
              </w:rPr>
              <w:t>62 (41%)</w:t>
            </w:r>
          </w:p>
        </w:tc>
      </w:tr>
    </w:tbl>
    <w:p w14:paraId="44DF9909" w14:textId="0D9EAE56" w:rsidR="007573AD" w:rsidRPr="00106225" w:rsidRDefault="007573AD" w:rsidP="007573AD">
      <w:pPr>
        <w:rPr>
          <w:rFonts w:eastAsia="Georgia" w:cs="Calibri"/>
          <w:color w:val="000000"/>
          <w:sz w:val="24"/>
        </w:rPr>
      </w:pPr>
    </w:p>
    <w:p w14:paraId="50FED299" w14:textId="73E9FFA0" w:rsidR="007573AD" w:rsidRPr="00106225" w:rsidRDefault="007573AD" w:rsidP="007573AD">
      <w:pPr>
        <w:rPr>
          <w:rFonts w:eastAsia="Georgia" w:cs="Calibri"/>
          <w:color w:val="000000"/>
          <w:sz w:val="24"/>
        </w:rPr>
      </w:pPr>
    </w:p>
    <w:p w14:paraId="5AE219BD" w14:textId="7AA5E50A" w:rsidR="007573AD" w:rsidRPr="00106225" w:rsidRDefault="007573AD" w:rsidP="007573AD">
      <w:pPr>
        <w:rPr>
          <w:rFonts w:eastAsia="Georgia" w:cs="Calibri"/>
          <w:color w:val="000000"/>
          <w:sz w:val="24"/>
        </w:rPr>
      </w:pPr>
    </w:p>
    <w:p w14:paraId="427083BE" w14:textId="14EB1E09" w:rsidR="0013009A" w:rsidRPr="00106225" w:rsidRDefault="0013009A" w:rsidP="007573AD">
      <w:pPr>
        <w:rPr>
          <w:rFonts w:eastAsia="Georgia" w:cs="Calibri"/>
          <w:color w:val="000000"/>
          <w:sz w:val="24"/>
        </w:rPr>
      </w:pPr>
    </w:p>
    <w:p w14:paraId="3BC70450" w14:textId="34CC89AD" w:rsidR="008A5ED1" w:rsidRDefault="00007BA1" w:rsidP="00BC1C7F">
      <w:pPr>
        <w:spacing w:before="120"/>
        <w:rPr>
          <w:rFonts w:eastAsia="Calibri" w:cs="Calibri"/>
          <w:color w:val="000000"/>
          <w:sz w:val="24"/>
        </w:rPr>
      </w:pPr>
      <w:r w:rsidRPr="00106225">
        <w:rPr>
          <w:rFonts w:eastAsia="Georgia" w:cs="Calibri"/>
          <w:b/>
          <w:color w:val="000000"/>
          <w:sz w:val="24"/>
        </w:rPr>
        <w:t xml:space="preserve">All staff: </w:t>
      </w:r>
      <w:r w:rsidR="00E60DEE" w:rsidRPr="00106225">
        <w:rPr>
          <w:rFonts w:eastAsia="Georgia" w:cs="Calibri"/>
          <w:color w:val="000000"/>
          <w:sz w:val="24"/>
        </w:rPr>
        <w:t>are currently encouraged to complete the Diversity in the Workplace e</w:t>
      </w:r>
      <w:r w:rsidR="00CB1AD0" w:rsidRPr="00106225">
        <w:rPr>
          <w:rFonts w:eastAsia="Georgia" w:cs="Calibri"/>
          <w:color w:val="000000"/>
          <w:sz w:val="24"/>
        </w:rPr>
        <w:t>-</w:t>
      </w:r>
      <w:r w:rsidR="00E60DEE" w:rsidRPr="00106225">
        <w:rPr>
          <w:rFonts w:eastAsia="Georgia" w:cs="Calibri"/>
          <w:color w:val="000000"/>
          <w:sz w:val="24"/>
        </w:rPr>
        <w:t>learning module</w:t>
      </w:r>
      <w:r w:rsidR="008A5ED1">
        <w:rPr>
          <w:rFonts w:eastAsia="Georgia" w:cs="Calibri"/>
          <w:color w:val="000000"/>
          <w:sz w:val="24"/>
        </w:rPr>
        <w:t xml:space="preserve"> </w:t>
      </w:r>
      <w:r w:rsidR="001728D6">
        <w:rPr>
          <w:rFonts w:eastAsia="Georgia" w:cs="Calibri"/>
          <w:b/>
          <w:color w:val="000000"/>
          <w:sz w:val="24"/>
        </w:rPr>
        <w:t>(Table 5.8</w:t>
      </w:r>
      <w:r w:rsidR="008A5ED1" w:rsidRPr="008A5ED1">
        <w:rPr>
          <w:rFonts w:eastAsia="Georgia" w:cs="Calibri"/>
          <w:b/>
          <w:color w:val="000000"/>
          <w:sz w:val="24"/>
        </w:rPr>
        <w:t>)</w:t>
      </w:r>
      <w:r w:rsidR="00E60DEE" w:rsidRPr="00106225">
        <w:rPr>
          <w:rFonts w:eastAsia="Georgia" w:cs="Calibri"/>
          <w:color w:val="000000"/>
          <w:sz w:val="24"/>
        </w:rPr>
        <w:t>.</w:t>
      </w:r>
      <w:r w:rsidR="00142A24">
        <w:rPr>
          <w:rFonts w:eastAsia="Georgia" w:cs="Calibri"/>
          <w:color w:val="000000"/>
          <w:sz w:val="24"/>
        </w:rPr>
        <w:t xml:space="preserve"> We are proud of our</w:t>
      </w:r>
      <w:r w:rsidR="00F3726D">
        <w:rPr>
          <w:rFonts w:eastAsia="Georgia" w:cs="Calibri"/>
          <w:color w:val="000000"/>
          <w:sz w:val="24"/>
        </w:rPr>
        <w:t xml:space="preserve"> current</w:t>
      </w:r>
      <w:r w:rsidR="00142A24">
        <w:rPr>
          <w:rFonts w:eastAsia="Georgia" w:cs="Calibri"/>
          <w:color w:val="000000"/>
          <w:sz w:val="24"/>
        </w:rPr>
        <w:t xml:space="preserve"> </w:t>
      </w:r>
      <w:r w:rsidR="00F3726D">
        <w:rPr>
          <w:rFonts w:eastAsia="Georgia" w:cs="Calibri"/>
          <w:color w:val="000000"/>
          <w:sz w:val="24"/>
        </w:rPr>
        <w:t>59</w:t>
      </w:r>
      <w:r w:rsidR="00142A24">
        <w:rPr>
          <w:rFonts w:eastAsia="Georgia" w:cs="Calibri"/>
          <w:color w:val="000000"/>
          <w:sz w:val="24"/>
        </w:rPr>
        <w:t>% completion rate but as the training expires after 3 years we recognise the importance of continued encouragement to ensure all staff are up to date.</w:t>
      </w:r>
      <w:r w:rsidR="00E60DEE" w:rsidRPr="00106225">
        <w:rPr>
          <w:rFonts w:eastAsia="Georgia" w:cs="Calibri"/>
          <w:color w:val="000000"/>
          <w:sz w:val="24"/>
        </w:rPr>
        <w:t xml:space="preserve"> </w:t>
      </w:r>
      <w:r w:rsidR="00BC1C7F">
        <w:rPr>
          <w:rFonts w:eastAsia="Georgia" w:cs="Calibri"/>
          <w:b/>
          <w:color w:val="000000"/>
          <w:sz w:val="24"/>
        </w:rPr>
        <w:t xml:space="preserve"> </w:t>
      </w:r>
      <w:r w:rsidR="00BC1C7F" w:rsidRPr="00106225">
        <w:rPr>
          <w:rFonts w:eastAsia="Calibri" w:cs="Calibri"/>
          <w:color w:val="000000"/>
          <w:sz w:val="24"/>
        </w:rPr>
        <w:t xml:space="preserve">We circulate regular emails to remind staff to complete the </w:t>
      </w:r>
      <w:r w:rsidR="00BC1C7F">
        <w:rPr>
          <w:rFonts w:eastAsia="Calibri" w:cs="Calibri"/>
          <w:color w:val="000000"/>
          <w:sz w:val="24"/>
        </w:rPr>
        <w:t>training</w:t>
      </w:r>
      <w:r w:rsidR="00BC1C7F" w:rsidRPr="00106225">
        <w:rPr>
          <w:rFonts w:eastAsia="Calibri" w:cs="Calibri"/>
          <w:color w:val="000000"/>
          <w:sz w:val="24"/>
        </w:rPr>
        <w:t xml:space="preserve"> and require all new starters to complete this on arrival </w:t>
      </w:r>
      <w:r w:rsidR="00BC1C7F" w:rsidRPr="00106225">
        <w:rPr>
          <w:rFonts w:eastAsia="Georgia" w:cs="Calibri"/>
          <w:color w:val="000000"/>
          <w:sz w:val="24"/>
        </w:rPr>
        <w:t>(</w:t>
      </w:r>
      <w:r w:rsidR="00BC1C7F" w:rsidRPr="00106225">
        <w:rPr>
          <w:rFonts w:eastAsia="Georgia" w:cs="Calibri"/>
          <w:b/>
          <w:color w:val="000000"/>
          <w:sz w:val="24"/>
        </w:rPr>
        <w:t>Table 5.</w:t>
      </w:r>
      <w:r w:rsidR="00BC1C7F">
        <w:rPr>
          <w:rFonts w:eastAsia="Georgia" w:cs="Calibri"/>
          <w:b/>
          <w:color w:val="000000"/>
          <w:sz w:val="24"/>
        </w:rPr>
        <w:t>8</w:t>
      </w:r>
      <w:r w:rsidR="00BC1C7F" w:rsidRPr="00106225">
        <w:rPr>
          <w:rFonts w:eastAsia="Georgia" w:cs="Calibri"/>
          <w:color w:val="000000"/>
          <w:sz w:val="24"/>
        </w:rPr>
        <w:t>). We are committed to strengthening our efforts to ensure staff completion through our SAP as we regard it as an important approach to ensuring a general understanding of the value of inclusivity across the School (</w:t>
      </w:r>
      <w:r w:rsidR="00BC1C7F">
        <w:rPr>
          <w:rFonts w:eastAsia="Calibri" w:cs="Calibri"/>
          <w:b/>
          <w:color w:val="000000"/>
          <w:sz w:val="24"/>
        </w:rPr>
        <w:t>SAP 5.3.1</w:t>
      </w:r>
      <w:r w:rsidR="00BC1C7F" w:rsidRPr="00BC1C7F">
        <w:rPr>
          <w:rFonts w:eastAsia="Calibri" w:cs="Calibri"/>
          <w:color w:val="000000"/>
          <w:sz w:val="24"/>
        </w:rPr>
        <w:t>).</w:t>
      </w:r>
    </w:p>
    <w:p w14:paraId="53A1706F" w14:textId="77777777" w:rsidR="00F3726D" w:rsidRDefault="00F3726D" w:rsidP="00BC1C7F">
      <w:pPr>
        <w:spacing w:before="120"/>
        <w:rPr>
          <w:rFonts w:eastAsia="Calibri" w:cs="Calibri"/>
          <w:color w:val="000000"/>
          <w:sz w:val="24"/>
        </w:rPr>
      </w:pPr>
    </w:p>
    <w:p w14:paraId="736344D0" w14:textId="77777777" w:rsidR="00F3726D" w:rsidRDefault="00F3726D" w:rsidP="00BC1C7F">
      <w:pPr>
        <w:spacing w:before="120"/>
        <w:rPr>
          <w:rFonts w:eastAsia="Calibri" w:cs="Calibri"/>
          <w:color w:val="000000"/>
          <w:sz w:val="24"/>
        </w:rPr>
      </w:pPr>
    </w:p>
    <w:p w14:paraId="4253CE62" w14:textId="77777777" w:rsidR="00F3726D" w:rsidRDefault="00F3726D" w:rsidP="00BC1C7F">
      <w:pPr>
        <w:spacing w:before="120"/>
        <w:rPr>
          <w:rFonts w:eastAsia="Calibri" w:cs="Calibri"/>
          <w:color w:val="000000"/>
          <w:sz w:val="24"/>
        </w:rPr>
      </w:pPr>
    </w:p>
    <w:p w14:paraId="242151F5" w14:textId="77777777" w:rsidR="00F3726D" w:rsidRDefault="00F3726D" w:rsidP="00BC1C7F">
      <w:pPr>
        <w:spacing w:before="120"/>
        <w:rPr>
          <w:rFonts w:eastAsia="Calibri" w:cs="Calibri"/>
          <w:color w:val="000000"/>
          <w:sz w:val="24"/>
        </w:rPr>
      </w:pPr>
    </w:p>
    <w:p w14:paraId="2D51DB01" w14:textId="77777777" w:rsidR="00F3726D" w:rsidRDefault="00F3726D" w:rsidP="00BC1C7F">
      <w:pPr>
        <w:spacing w:before="120"/>
        <w:rPr>
          <w:rFonts w:eastAsia="Calibri" w:cs="Calibri"/>
          <w:color w:val="000000"/>
          <w:sz w:val="24"/>
        </w:rPr>
      </w:pPr>
    </w:p>
    <w:p w14:paraId="384B7547" w14:textId="77777777" w:rsidR="00F3726D" w:rsidRDefault="00F3726D" w:rsidP="00BC1C7F">
      <w:pPr>
        <w:spacing w:before="120"/>
        <w:rPr>
          <w:rFonts w:eastAsia="Calibri" w:cs="Calibri"/>
          <w:color w:val="000000"/>
          <w:sz w:val="24"/>
        </w:rPr>
      </w:pPr>
    </w:p>
    <w:p w14:paraId="41DEFC4F" w14:textId="77777777" w:rsidR="00F3726D" w:rsidRPr="00BC1C7F" w:rsidRDefault="00F3726D" w:rsidP="00BC1C7F">
      <w:pPr>
        <w:spacing w:before="120"/>
        <w:rPr>
          <w:rFonts w:eastAsia="Calibri" w:cs="Calibri"/>
          <w:b/>
          <w:color w:val="000000"/>
          <w:sz w:val="24"/>
        </w:rPr>
      </w:pPr>
    </w:p>
    <w:p w14:paraId="395CD621" w14:textId="398F9059" w:rsidR="00F3726D" w:rsidRPr="00106225" w:rsidRDefault="001728D6" w:rsidP="008A5ED1">
      <w:pPr>
        <w:spacing w:after="120"/>
        <w:rPr>
          <w:rFonts w:eastAsia="Georgia" w:cs="Calibri"/>
          <w:b/>
          <w:color w:val="000000"/>
          <w:sz w:val="24"/>
        </w:rPr>
      </w:pPr>
      <w:r>
        <w:rPr>
          <w:rFonts w:eastAsia="Georgia" w:cs="Calibri"/>
          <w:b/>
          <w:color w:val="000000"/>
          <w:sz w:val="24"/>
        </w:rPr>
        <w:lastRenderedPageBreak/>
        <w:t>Table 5.8</w:t>
      </w:r>
      <w:r w:rsidR="008A5ED1" w:rsidRPr="00106225">
        <w:rPr>
          <w:rFonts w:eastAsia="Georgia" w:cs="Calibri"/>
          <w:b/>
          <w:color w:val="000000"/>
          <w:sz w:val="24"/>
        </w:rPr>
        <w:t xml:space="preserve"> Number of members of staff within SLS who had up to date training in the Diversity in the Workplace module</w:t>
      </w:r>
    </w:p>
    <w:tbl>
      <w:tblPr>
        <w:tblStyle w:val="TableGrid"/>
        <w:tblW w:w="8500" w:type="dxa"/>
        <w:tblLayout w:type="fixed"/>
        <w:tblLook w:val="04A0" w:firstRow="1" w:lastRow="0" w:firstColumn="1" w:lastColumn="0" w:noHBand="0" w:noVBand="1"/>
      </w:tblPr>
      <w:tblGrid>
        <w:gridCol w:w="1509"/>
        <w:gridCol w:w="2640"/>
        <w:gridCol w:w="808"/>
        <w:gridCol w:w="850"/>
        <w:gridCol w:w="992"/>
        <w:gridCol w:w="851"/>
        <w:gridCol w:w="850"/>
      </w:tblGrid>
      <w:tr w:rsidR="00F3726D" w:rsidRPr="00F142CB" w14:paraId="123BD44D" w14:textId="77777777" w:rsidTr="004B3E7B">
        <w:tc>
          <w:tcPr>
            <w:tcW w:w="1509" w:type="dxa"/>
            <w:vMerge w:val="restart"/>
            <w:shd w:val="clear" w:color="auto" w:fill="D9D9D9"/>
          </w:tcPr>
          <w:p w14:paraId="43ABAB4C"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cPr>
          <w:p w14:paraId="2BD756D5"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808" w:type="dxa"/>
            <w:shd w:val="clear" w:color="auto" w:fill="D9D9D9"/>
          </w:tcPr>
          <w:p w14:paraId="7F2AE325"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2013</w:t>
            </w:r>
          </w:p>
        </w:tc>
        <w:tc>
          <w:tcPr>
            <w:tcW w:w="850" w:type="dxa"/>
            <w:shd w:val="clear" w:color="auto" w:fill="D9D9D9"/>
          </w:tcPr>
          <w:p w14:paraId="2B59045E"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2014</w:t>
            </w:r>
          </w:p>
        </w:tc>
        <w:tc>
          <w:tcPr>
            <w:tcW w:w="992" w:type="dxa"/>
            <w:shd w:val="clear" w:color="auto" w:fill="D9D9D9"/>
          </w:tcPr>
          <w:p w14:paraId="110962CB"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2015</w:t>
            </w:r>
          </w:p>
        </w:tc>
        <w:tc>
          <w:tcPr>
            <w:tcW w:w="851" w:type="dxa"/>
            <w:shd w:val="clear" w:color="auto" w:fill="D9D9D9"/>
          </w:tcPr>
          <w:p w14:paraId="301FB4A7"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2016</w:t>
            </w:r>
          </w:p>
        </w:tc>
        <w:tc>
          <w:tcPr>
            <w:tcW w:w="850" w:type="dxa"/>
            <w:shd w:val="clear" w:color="auto" w:fill="D9D9D9"/>
          </w:tcPr>
          <w:p w14:paraId="4B623944"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2017</w:t>
            </w:r>
          </w:p>
        </w:tc>
      </w:tr>
      <w:tr w:rsidR="00F3726D" w:rsidRPr="00F142CB" w14:paraId="09891DC9" w14:textId="77777777" w:rsidTr="00F142CB">
        <w:tc>
          <w:tcPr>
            <w:tcW w:w="1509" w:type="dxa"/>
            <w:vMerge/>
            <w:shd w:val="clear" w:color="auto" w:fill="D9D9D9"/>
          </w:tcPr>
          <w:p w14:paraId="23A83D34"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0840AC04"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 xml:space="preserve">Total staff </w:t>
            </w:r>
          </w:p>
        </w:tc>
        <w:tc>
          <w:tcPr>
            <w:tcW w:w="808" w:type="dxa"/>
            <w:shd w:val="clear" w:color="auto" w:fill="D9D9D9"/>
          </w:tcPr>
          <w:p w14:paraId="3413CACE"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262</w:t>
            </w:r>
          </w:p>
        </w:tc>
        <w:tc>
          <w:tcPr>
            <w:tcW w:w="850" w:type="dxa"/>
            <w:shd w:val="clear" w:color="auto" w:fill="D9D9D9"/>
          </w:tcPr>
          <w:p w14:paraId="765800E6"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261</w:t>
            </w:r>
          </w:p>
        </w:tc>
        <w:tc>
          <w:tcPr>
            <w:tcW w:w="992" w:type="dxa"/>
            <w:shd w:val="clear" w:color="auto" w:fill="D9D9D9"/>
          </w:tcPr>
          <w:p w14:paraId="29275D02"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261</w:t>
            </w:r>
          </w:p>
        </w:tc>
        <w:tc>
          <w:tcPr>
            <w:tcW w:w="851" w:type="dxa"/>
            <w:shd w:val="clear" w:color="auto" w:fill="D9D9D9"/>
          </w:tcPr>
          <w:p w14:paraId="6627ED77"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271</w:t>
            </w:r>
          </w:p>
        </w:tc>
        <w:tc>
          <w:tcPr>
            <w:tcW w:w="850" w:type="dxa"/>
            <w:shd w:val="clear" w:color="auto" w:fill="D9D9D9"/>
          </w:tcPr>
          <w:p w14:paraId="24CDE2F9"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286</w:t>
            </w:r>
          </w:p>
        </w:tc>
      </w:tr>
      <w:tr w:rsidR="00F3726D" w:rsidRPr="00F142CB" w14:paraId="15E45774" w14:textId="77777777" w:rsidTr="00F142CB">
        <w:tc>
          <w:tcPr>
            <w:tcW w:w="1509" w:type="dxa"/>
            <w:vMerge/>
            <w:shd w:val="clear" w:color="auto" w:fill="D9D9D9"/>
          </w:tcPr>
          <w:p w14:paraId="6C486BC1"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315AACBF"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Training completed</w:t>
            </w:r>
          </w:p>
        </w:tc>
        <w:tc>
          <w:tcPr>
            <w:tcW w:w="808" w:type="dxa"/>
            <w:vAlign w:val="center"/>
          </w:tcPr>
          <w:p w14:paraId="7EA1E8EF"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42 (16%)</w:t>
            </w:r>
          </w:p>
        </w:tc>
        <w:tc>
          <w:tcPr>
            <w:tcW w:w="850" w:type="dxa"/>
          </w:tcPr>
          <w:p w14:paraId="247218F4"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67 (26%)</w:t>
            </w:r>
          </w:p>
        </w:tc>
        <w:tc>
          <w:tcPr>
            <w:tcW w:w="992" w:type="dxa"/>
          </w:tcPr>
          <w:p w14:paraId="4834137E"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101 (39%)</w:t>
            </w:r>
          </w:p>
        </w:tc>
        <w:tc>
          <w:tcPr>
            <w:tcW w:w="851" w:type="dxa"/>
          </w:tcPr>
          <w:p w14:paraId="10DCB439"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87 (32%)</w:t>
            </w:r>
          </w:p>
        </w:tc>
        <w:tc>
          <w:tcPr>
            <w:tcW w:w="850" w:type="dxa"/>
          </w:tcPr>
          <w:p w14:paraId="7DFAB450"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170 (59%)</w:t>
            </w:r>
          </w:p>
        </w:tc>
      </w:tr>
      <w:tr w:rsidR="00F3726D" w:rsidRPr="00F142CB" w14:paraId="0AA43E7E" w14:textId="77777777" w:rsidTr="00F142CB">
        <w:trPr>
          <w:trHeight w:val="309"/>
        </w:trPr>
        <w:tc>
          <w:tcPr>
            <w:tcW w:w="1509" w:type="dxa"/>
            <w:vMerge w:val="restart"/>
            <w:shd w:val="clear" w:color="auto" w:fill="D9D9D9"/>
            <w:vAlign w:val="center"/>
          </w:tcPr>
          <w:p w14:paraId="73FBB050"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Academic</w:t>
            </w:r>
          </w:p>
        </w:tc>
        <w:tc>
          <w:tcPr>
            <w:tcW w:w="2640" w:type="dxa"/>
            <w:shd w:val="clear" w:color="auto" w:fill="D9D9D9" w:themeFill="background1" w:themeFillShade="D9"/>
          </w:tcPr>
          <w:p w14:paraId="19A7EF97"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 xml:space="preserve">Staff </w:t>
            </w:r>
          </w:p>
        </w:tc>
        <w:tc>
          <w:tcPr>
            <w:tcW w:w="808" w:type="dxa"/>
            <w:vAlign w:val="center"/>
          </w:tcPr>
          <w:p w14:paraId="5A9F3784"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60</w:t>
            </w:r>
          </w:p>
        </w:tc>
        <w:tc>
          <w:tcPr>
            <w:tcW w:w="850" w:type="dxa"/>
          </w:tcPr>
          <w:p w14:paraId="29219D9E"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58</w:t>
            </w:r>
          </w:p>
        </w:tc>
        <w:tc>
          <w:tcPr>
            <w:tcW w:w="992" w:type="dxa"/>
          </w:tcPr>
          <w:p w14:paraId="09A88800"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48</w:t>
            </w:r>
          </w:p>
        </w:tc>
        <w:tc>
          <w:tcPr>
            <w:tcW w:w="851" w:type="dxa"/>
          </w:tcPr>
          <w:p w14:paraId="2176140F"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52</w:t>
            </w:r>
          </w:p>
        </w:tc>
        <w:tc>
          <w:tcPr>
            <w:tcW w:w="850" w:type="dxa"/>
          </w:tcPr>
          <w:p w14:paraId="49EC55CC"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61</w:t>
            </w:r>
          </w:p>
        </w:tc>
      </w:tr>
      <w:tr w:rsidR="00F3726D" w:rsidRPr="00F142CB" w14:paraId="04422085" w14:textId="77777777" w:rsidTr="00F142CB">
        <w:trPr>
          <w:trHeight w:val="426"/>
        </w:trPr>
        <w:tc>
          <w:tcPr>
            <w:tcW w:w="1509" w:type="dxa"/>
            <w:vMerge/>
            <w:shd w:val="clear" w:color="auto" w:fill="D9D9D9"/>
          </w:tcPr>
          <w:p w14:paraId="59FE10E8"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02DB89C6"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Training completed</w:t>
            </w:r>
          </w:p>
        </w:tc>
        <w:tc>
          <w:tcPr>
            <w:tcW w:w="808" w:type="dxa"/>
            <w:vAlign w:val="center"/>
          </w:tcPr>
          <w:p w14:paraId="3B411D37"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15       (25%)</w:t>
            </w:r>
          </w:p>
        </w:tc>
        <w:tc>
          <w:tcPr>
            <w:tcW w:w="850" w:type="dxa"/>
          </w:tcPr>
          <w:p w14:paraId="4C0A87DF"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18 (31%)</w:t>
            </w:r>
          </w:p>
        </w:tc>
        <w:tc>
          <w:tcPr>
            <w:tcW w:w="992" w:type="dxa"/>
          </w:tcPr>
          <w:p w14:paraId="4B0B4C07"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18 (38%)</w:t>
            </w:r>
          </w:p>
        </w:tc>
        <w:tc>
          <w:tcPr>
            <w:tcW w:w="851" w:type="dxa"/>
          </w:tcPr>
          <w:p w14:paraId="0B709677"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8 (15%)</w:t>
            </w:r>
          </w:p>
        </w:tc>
        <w:tc>
          <w:tcPr>
            <w:tcW w:w="850" w:type="dxa"/>
          </w:tcPr>
          <w:p w14:paraId="7949189C"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24 (39%)</w:t>
            </w:r>
          </w:p>
        </w:tc>
      </w:tr>
      <w:tr w:rsidR="00F3726D" w:rsidRPr="00F142CB" w14:paraId="268CB11B" w14:textId="77777777" w:rsidTr="00F142CB">
        <w:tc>
          <w:tcPr>
            <w:tcW w:w="1509" w:type="dxa"/>
            <w:vMerge w:val="restart"/>
            <w:shd w:val="clear" w:color="auto" w:fill="D9D9D9"/>
            <w:vAlign w:val="center"/>
          </w:tcPr>
          <w:p w14:paraId="77E64DED"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Research</w:t>
            </w:r>
          </w:p>
        </w:tc>
        <w:tc>
          <w:tcPr>
            <w:tcW w:w="2640" w:type="dxa"/>
            <w:shd w:val="clear" w:color="auto" w:fill="D9D9D9" w:themeFill="background1" w:themeFillShade="D9"/>
          </w:tcPr>
          <w:p w14:paraId="59488577"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Staff</w:t>
            </w:r>
          </w:p>
        </w:tc>
        <w:tc>
          <w:tcPr>
            <w:tcW w:w="808" w:type="dxa"/>
            <w:vAlign w:val="center"/>
          </w:tcPr>
          <w:p w14:paraId="4E35168C"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82</w:t>
            </w:r>
          </w:p>
        </w:tc>
        <w:tc>
          <w:tcPr>
            <w:tcW w:w="850" w:type="dxa"/>
          </w:tcPr>
          <w:p w14:paraId="65AEDD69"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87</w:t>
            </w:r>
          </w:p>
        </w:tc>
        <w:tc>
          <w:tcPr>
            <w:tcW w:w="992" w:type="dxa"/>
          </w:tcPr>
          <w:p w14:paraId="0070FC36"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98</w:t>
            </w:r>
          </w:p>
        </w:tc>
        <w:tc>
          <w:tcPr>
            <w:tcW w:w="851" w:type="dxa"/>
          </w:tcPr>
          <w:p w14:paraId="098848C9"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102</w:t>
            </w:r>
          </w:p>
        </w:tc>
        <w:tc>
          <w:tcPr>
            <w:tcW w:w="850" w:type="dxa"/>
          </w:tcPr>
          <w:p w14:paraId="4C5CFE18"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100</w:t>
            </w:r>
          </w:p>
        </w:tc>
      </w:tr>
      <w:tr w:rsidR="00F3726D" w:rsidRPr="00F142CB" w14:paraId="4DBD99EB" w14:textId="77777777" w:rsidTr="00F142CB">
        <w:tc>
          <w:tcPr>
            <w:tcW w:w="1509" w:type="dxa"/>
            <w:vMerge/>
            <w:shd w:val="clear" w:color="auto" w:fill="D9D9D9"/>
          </w:tcPr>
          <w:p w14:paraId="7E731473"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1FE47019"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Training completed</w:t>
            </w:r>
          </w:p>
        </w:tc>
        <w:tc>
          <w:tcPr>
            <w:tcW w:w="808" w:type="dxa"/>
            <w:vAlign w:val="center"/>
          </w:tcPr>
          <w:p w14:paraId="19AD2D5A"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  (7%)</w:t>
            </w:r>
          </w:p>
        </w:tc>
        <w:tc>
          <w:tcPr>
            <w:tcW w:w="850" w:type="dxa"/>
          </w:tcPr>
          <w:p w14:paraId="23B18700"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21 (24%)</w:t>
            </w:r>
          </w:p>
        </w:tc>
        <w:tc>
          <w:tcPr>
            <w:tcW w:w="992" w:type="dxa"/>
          </w:tcPr>
          <w:p w14:paraId="6C94D267"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35 (36%)</w:t>
            </w:r>
          </w:p>
        </w:tc>
        <w:tc>
          <w:tcPr>
            <w:tcW w:w="851" w:type="dxa"/>
          </w:tcPr>
          <w:p w14:paraId="2458BD98"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43 (42%)</w:t>
            </w:r>
          </w:p>
        </w:tc>
        <w:tc>
          <w:tcPr>
            <w:tcW w:w="850" w:type="dxa"/>
          </w:tcPr>
          <w:p w14:paraId="7B6E3393"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71 (71%)</w:t>
            </w:r>
          </w:p>
        </w:tc>
      </w:tr>
      <w:tr w:rsidR="00F3726D" w:rsidRPr="00F142CB" w14:paraId="0F77F0CD" w14:textId="77777777" w:rsidTr="00F142CB">
        <w:trPr>
          <w:trHeight w:val="319"/>
        </w:trPr>
        <w:tc>
          <w:tcPr>
            <w:tcW w:w="1509" w:type="dxa"/>
            <w:vMerge w:val="restart"/>
            <w:shd w:val="clear" w:color="auto" w:fill="D9D9D9"/>
            <w:vAlign w:val="center"/>
          </w:tcPr>
          <w:p w14:paraId="7DC6AE99"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Teaching</w:t>
            </w:r>
          </w:p>
        </w:tc>
        <w:tc>
          <w:tcPr>
            <w:tcW w:w="2640" w:type="dxa"/>
            <w:shd w:val="clear" w:color="auto" w:fill="D9D9D9" w:themeFill="background1" w:themeFillShade="D9"/>
          </w:tcPr>
          <w:p w14:paraId="4A2528CE"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Staff</w:t>
            </w:r>
          </w:p>
        </w:tc>
        <w:tc>
          <w:tcPr>
            <w:tcW w:w="808" w:type="dxa"/>
          </w:tcPr>
          <w:p w14:paraId="0E9B3F2E"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w:t>
            </w:r>
          </w:p>
        </w:tc>
        <w:tc>
          <w:tcPr>
            <w:tcW w:w="850" w:type="dxa"/>
          </w:tcPr>
          <w:p w14:paraId="74D3811A"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w:t>
            </w:r>
          </w:p>
        </w:tc>
        <w:tc>
          <w:tcPr>
            <w:tcW w:w="992" w:type="dxa"/>
          </w:tcPr>
          <w:p w14:paraId="710CC7E4"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8</w:t>
            </w:r>
          </w:p>
        </w:tc>
        <w:tc>
          <w:tcPr>
            <w:tcW w:w="851" w:type="dxa"/>
          </w:tcPr>
          <w:p w14:paraId="125D6300"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9</w:t>
            </w:r>
          </w:p>
        </w:tc>
        <w:tc>
          <w:tcPr>
            <w:tcW w:w="850" w:type="dxa"/>
          </w:tcPr>
          <w:p w14:paraId="23ABC381"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11</w:t>
            </w:r>
          </w:p>
        </w:tc>
      </w:tr>
      <w:tr w:rsidR="00F3726D" w:rsidRPr="00F142CB" w14:paraId="27ABD4A6" w14:textId="77777777" w:rsidTr="00F142CB">
        <w:trPr>
          <w:trHeight w:val="558"/>
        </w:trPr>
        <w:tc>
          <w:tcPr>
            <w:tcW w:w="1509" w:type="dxa"/>
            <w:vMerge/>
            <w:shd w:val="clear" w:color="auto" w:fill="D9D9D9"/>
          </w:tcPr>
          <w:p w14:paraId="075DA026"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2DD583B5"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Training completed</w:t>
            </w:r>
          </w:p>
        </w:tc>
        <w:tc>
          <w:tcPr>
            <w:tcW w:w="808" w:type="dxa"/>
            <w:vAlign w:val="center"/>
          </w:tcPr>
          <w:p w14:paraId="732A8F8B"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 (25%)</w:t>
            </w:r>
          </w:p>
        </w:tc>
        <w:tc>
          <w:tcPr>
            <w:tcW w:w="850" w:type="dxa"/>
          </w:tcPr>
          <w:p w14:paraId="42D1AAB4"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 (100%)</w:t>
            </w:r>
          </w:p>
        </w:tc>
        <w:tc>
          <w:tcPr>
            <w:tcW w:w="992" w:type="dxa"/>
          </w:tcPr>
          <w:p w14:paraId="008E81C1"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    (50%)</w:t>
            </w:r>
          </w:p>
        </w:tc>
        <w:tc>
          <w:tcPr>
            <w:tcW w:w="851" w:type="dxa"/>
          </w:tcPr>
          <w:p w14:paraId="76146BBA"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3 (33%)</w:t>
            </w:r>
          </w:p>
        </w:tc>
        <w:tc>
          <w:tcPr>
            <w:tcW w:w="850" w:type="dxa"/>
          </w:tcPr>
          <w:p w14:paraId="0875BBA1"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 (56%)</w:t>
            </w:r>
          </w:p>
        </w:tc>
      </w:tr>
      <w:tr w:rsidR="00F3726D" w:rsidRPr="00F142CB" w14:paraId="7413A20D" w14:textId="77777777" w:rsidTr="00F142CB">
        <w:tc>
          <w:tcPr>
            <w:tcW w:w="1509" w:type="dxa"/>
            <w:vMerge w:val="restart"/>
            <w:shd w:val="clear" w:color="auto" w:fill="D9D9D9"/>
            <w:vAlign w:val="center"/>
          </w:tcPr>
          <w:p w14:paraId="0609B0E3"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 xml:space="preserve">Support </w:t>
            </w:r>
          </w:p>
        </w:tc>
        <w:tc>
          <w:tcPr>
            <w:tcW w:w="2640" w:type="dxa"/>
            <w:shd w:val="clear" w:color="auto" w:fill="D9D9D9" w:themeFill="background1" w:themeFillShade="D9"/>
          </w:tcPr>
          <w:p w14:paraId="3CD39A01"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Staff</w:t>
            </w:r>
          </w:p>
        </w:tc>
        <w:tc>
          <w:tcPr>
            <w:tcW w:w="808" w:type="dxa"/>
            <w:vAlign w:val="center"/>
          </w:tcPr>
          <w:p w14:paraId="1CC7F248"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116</w:t>
            </w:r>
          </w:p>
        </w:tc>
        <w:tc>
          <w:tcPr>
            <w:tcW w:w="850" w:type="dxa"/>
          </w:tcPr>
          <w:p w14:paraId="3DA6666F"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112</w:t>
            </w:r>
          </w:p>
        </w:tc>
        <w:tc>
          <w:tcPr>
            <w:tcW w:w="992" w:type="dxa"/>
          </w:tcPr>
          <w:p w14:paraId="33B48598"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107</w:t>
            </w:r>
          </w:p>
        </w:tc>
        <w:tc>
          <w:tcPr>
            <w:tcW w:w="851" w:type="dxa"/>
          </w:tcPr>
          <w:p w14:paraId="2F75E6D2"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108</w:t>
            </w:r>
          </w:p>
        </w:tc>
        <w:tc>
          <w:tcPr>
            <w:tcW w:w="850" w:type="dxa"/>
          </w:tcPr>
          <w:p w14:paraId="5924CE85"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114</w:t>
            </w:r>
          </w:p>
        </w:tc>
      </w:tr>
      <w:tr w:rsidR="00F3726D" w:rsidRPr="00F142CB" w14:paraId="38C32961" w14:textId="77777777" w:rsidTr="00F142CB">
        <w:tc>
          <w:tcPr>
            <w:tcW w:w="1509" w:type="dxa"/>
            <w:vMerge/>
            <w:shd w:val="clear" w:color="auto" w:fill="D9D9D9"/>
          </w:tcPr>
          <w:p w14:paraId="303CAF7B" w14:textId="77777777" w:rsidR="00F3726D" w:rsidRPr="00F142CB" w:rsidRDefault="00F3726D" w:rsidP="00F3726D">
            <w:pPr>
              <w:tabs>
                <w:tab w:val="left" w:pos="567"/>
              </w:tabs>
              <w:spacing w:before="120" w:line="240" w:lineRule="auto"/>
              <w:rPr>
                <w:rFonts w:eastAsia="Georgia" w:cs="Calibri"/>
                <w:b/>
                <w:color w:val="000000"/>
                <w:sz w:val="22"/>
                <w:szCs w:val="22"/>
              </w:rPr>
            </w:pPr>
          </w:p>
        </w:tc>
        <w:tc>
          <w:tcPr>
            <w:tcW w:w="2640" w:type="dxa"/>
            <w:shd w:val="clear" w:color="auto" w:fill="D9D9D9" w:themeFill="background1" w:themeFillShade="D9"/>
          </w:tcPr>
          <w:p w14:paraId="2324C4BF" w14:textId="77777777" w:rsidR="00F3726D" w:rsidRPr="00F142CB" w:rsidRDefault="00F3726D" w:rsidP="00F3726D">
            <w:pPr>
              <w:tabs>
                <w:tab w:val="left" w:pos="567"/>
              </w:tabs>
              <w:spacing w:before="120" w:line="240" w:lineRule="auto"/>
              <w:rPr>
                <w:rFonts w:eastAsia="Georgia" w:cs="Calibri"/>
                <w:b/>
                <w:color w:val="000000"/>
                <w:sz w:val="22"/>
                <w:szCs w:val="22"/>
              </w:rPr>
            </w:pPr>
            <w:r w:rsidRPr="00F142CB">
              <w:rPr>
                <w:rFonts w:eastAsia="Georgia" w:cs="Calibri"/>
                <w:b/>
                <w:color w:val="000000"/>
                <w:sz w:val="22"/>
                <w:szCs w:val="22"/>
              </w:rPr>
              <w:t>Training Completed</w:t>
            </w:r>
          </w:p>
        </w:tc>
        <w:tc>
          <w:tcPr>
            <w:tcW w:w="808" w:type="dxa"/>
            <w:vAlign w:val="center"/>
          </w:tcPr>
          <w:p w14:paraId="549C9CAA"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20 (17%)</w:t>
            </w:r>
          </w:p>
        </w:tc>
        <w:tc>
          <w:tcPr>
            <w:tcW w:w="850" w:type="dxa"/>
          </w:tcPr>
          <w:p w14:paraId="17331853"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24 (21%)</w:t>
            </w:r>
          </w:p>
        </w:tc>
        <w:tc>
          <w:tcPr>
            <w:tcW w:w="992" w:type="dxa"/>
          </w:tcPr>
          <w:p w14:paraId="1E38F794"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44 (41%)</w:t>
            </w:r>
          </w:p>
        </w:tc>
        <w:tc>
          <w:tcPr>
            <w:tcW w:w="851" w:type="dxa"/>
          </w:tcPr>
          <w:p w14:paraId="0A7EB0ED"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33 (31%)</w:t>
            </w:r>
          </w:p>
        </w:tc>
        <w:tc>
          <w:tcPr>
            <w:tcW w:w="850" w:type="dxa"/>
          </w:tcPr>
          <w:p w14:paraId="39562481" w14:textId="77777777" w:rsidR="00F3726D" w:rsidRPr="00F142CB" w:rsidRDefault="00F3726D" w:rsidP="00F3726D">
            <w:pPr>
              <w:tabs>
                <w:tab w:val="left" w:pos="567"/>
              </w:tabs>
              <w:spacing w:before="120" w:line="240" w:lineRule="auto"/>
              <w:rPr>
                <w:rFonts w:eastAsia="Georgia" w:cs="Calibri"/>
                <w:color w:val="000000"/>
                <w:sz w:val="22"/>
                <w:szCs w:val="22"/>
              </w:rPr>
            </w:pPr>
            <w:r w:rsidRPr="00F142CB">
              <w:rPr>
                <w:rFonts w:eastAsia="Georgia" w:cs="Calibri"/>
                <w:color w:val="000000"/>
                <w:sz w:val="22"/>
                <w:szCs w:val="22"/>
              </w:rPr>
              <w:t>69 (61%)</w:t>
            </w:r>
          </w:p>
        </w:tc>
      </w:tr>
    </w:tbl>
    <w:p w14:paraId="5CFD3EC3" w14:textId="77777777" w:rsidR="008A5ED1" w:rsidRPr="00106225" w:rsidRDefault="008A5ED1" w:rsidP="0013009A">
      <w:pPr>
        <w:tabs>
          <w:tab w:val="left" w:pos="567"/>
        </w:tabs>
        <w:spacing w:before="120" w:line="240" w:lineRule="auto"/>
        <w:rPr>
          <w:rFonts w:eastAsia="Georgia" w:cs="Calibri"/>
          <w:b/>
          <w:color w:val="000000"/>
          <w:sz w:val="24"/>
        </w:rPr>
      </w:pPr>
    </w:p>
    <w:p w14:paraId="14878CD3" w14:textId="4FD838D6" w:rsidR="0013009A" w:rsidRPr="00106225" w:rsidRDefault="0013009A" w:rsidP="0013009A">
      <w:pPr>
        <w:tabs>
          <w:tab w:val="left" w:pos="567"/>
        </w:tabs>
        <w:spacing w:before="120" w:line="240" w:lineRule="auto"/>
        <w:rPr>
          <w:rFonts w:eastAsia="Georgia" w:cs="Calibri"/>
          <w:color w:val="000000"/>
          <w:sz w:val="24"/>
        </w:rPr>
      </w:pPr>
      <w:r w:rsidRPr="00106225">
        <w:rPr>
          <w:rFonts w:eastAsia="Georgia" w:cs="Calibri"/>
          <w:b/>
          <w:color w:val="000000"/>
          <w:sz w:val="24"/>
        </w:rPr>
        <w:t xml:space="preserve">PDRF: </w:t>
      </w:r>
      <w:r w:rsidRPr="00106225">
        <w:rPr>
          <w:rFonts w:eastAsia="Georgia" w:cs="Calibri"/>
          <w:color w:val="000000"/>
          <w:sz w:val="24"/>
        </w:rPr>
        <w:t xml:space="preserve">are encouraged to take up LDC training through PDR and through the Office for Postdoctoral </w:t>
      </w:r>
      <w:r w:rsidR="00007BA1" w:rsidRPr="00106225">
        <w:rPr>
          <w:rFonts w:eastAsia="Georgia" w:cs="Calibri"/>
          <w:color w:val="000000"/>
          <w:sz w:val="24"/>
        </w:rPr>
        <w:t>Affairs</w:t>
      </w:r>
      <w:r w:rsidRPr="00106225">
        <w:rPr>
          <w:rFonts w:eastAsia="Georgia" w:cs="Calibri"/>
          <w:color w:val="000000"/>
          <w:sz w:val="24"/>
        </w:rPr>
        <w:t xml:space="preserve"> (OP</w:t>
      </w:r>
      <w:r w:rsidR="007A085B">
        <w:rPr>
          <w:rFonts w:eastAsia="Georgia" w:cs="Calibri"/>
          <w:color w:val="000000"/>
          <w:sz w:val="24"/>
        </w:rPr>
        <w:t>D</w:t>
      </w:r>
      <w:r w:rsidRPr="00106225">
        <w:rPr>
          <w:rFonts w:eastAsia="Georgia" w:cs="Calibri"/>
          <w:color w:val="000000"/>
          <w:sz w:val="24"/>
        </w:rPr>
        <w:t>A). PDRFs are also able to enrol on the Postdoctoral Transferable Skills training programmes: a nationally recognised certificate worth 60 Master’s credits, or a university recognised transferable skills award worth 30 Master’s credits</w:t>
      </w:r>
      <w:r w:rsidR="00007BA1" w:rsidRPr="00106225">
        <w:rPr>
          <w:rFonts w:eastAsia="Georgia" w:cs="Calibri"/>
          <w:color w:val="000000"/>
          <w:sz w:val="24"/>
        </w:rPr>
        <w:t xml:space="preserve">. </w:t>
      </w:r>
      <w:r w:rsidRPr="00106225">
        <w:rPr>
          <w:rFonts w:eastAsia="Georgia" w:cs="Calibri"/>
          <w:color w:val="000000"/>
          <w:sz w:val="24"/>
        </w:rPr>
        <w:t xml:space="preserve">Many PDRFs look for </w:t>
      </w:r>
      <w:r w:rsidR="00007BA1" w:rsidRPr="00106225">
        <w:rPr>
          <w:rFonts w:eastAsia="Georgia" w:cs="Calibri"/>
          <w:color w:val="000000"/>
          <w:sz w:val="24"/>
        </w:rPr>
        <w:t>opportunities</w:t>
      </w:r>
      <w:r w:rsidRPr="00106225">
        <w:rPr>
          <w:rFonts w:eastAsia="Georgia" w:cs="Calibri"/>
          <w:color w:val="000000"/>
          <w:sz w:val="24"/>
        </w:rPr>
        <w:t xml:space="preserve"> to develop their CV by gaining teaching experience and wherever possible we provide opportunities in SLS</w:t>
      </w:r>
      <w:r w:rsidRPr="00106225">
        <w:rPr>
          <w:rFonts w:eastAsia="Georgia" w:cs="Calibri"/>
          <w:noProof/>
          <w:sz w:val="24"/>
          <w:lang w:eastAsia="en-GB"/>
        </w:rPr>
        <w:t xml:space="preserve">. </w:t>
      </w:r>
      <w:r w:rsidR="00833255" w:rsidRPr="00106225">
        <w:rPr>
          <w:rFonts w:eastAsia="Georgia" w:cs="Calibri"/>
          <w:noProof/>
          <w:sz w:val="24"/>
          <w:lang w:eastAsia="en-GB"/>
        </w:rPr>
        <w:t xml:space="preserve"> In the 2016/17 academic year 6 PDRFs (4 female) were given tutor roles, 3 male PDRFs were allocated lectures and 7 (3 female) were allocated MSc teaching. </w:t>
      </w:r>
      <w:r w:rsidRPr="00106225">
        <w:rPr>
          <w:rFonts w:eastAsia="Georgia" w:cs="Calibri"/>
          <w:color w:val="000000"/>
          <w:sz w:val="24"/>
        </w:rPr>
        <w:t>Since 2012, 24 PDRFs (14 females and 10 males) have completed an LDC-run, nationally recognised qualification of Associate Fellow of the Higher Education Academy</w:t>
      </w:r>
      <w:r w:rsidR="00007BA1" w:rsidRPr="00106225">
        <w:rPr>
          <w:rFonts w:eastAsia="Georgia" w:cs="Calibri"/>
          <w:color w:val="000000"/>
          <w:sz w:val="24"/>
        </w:rPr>
        <w:t>.</w:t>
      </w:r>
    </w:p>
    <w:p w14:paraId="34D4EBEA" w14:textId="5DAEE379" w:rsidR="00007BA1" w:rsidRPr="00106225" w:rsidRDefault="00007BA1" w:rsidP="00007BA1">
      <w:pPr>
        <w:rPr>
          <w:rFonts w:eastAsia="Georgia" w:cs="Calibri"/>
          <w:color w:val="000000"/>
          <w:sz w:val="24"/>
        </w:rPr>
      </w:pPr>
      <w:r w:rsidRPr="00106225">
        <w:rPr>
          <w:rFonts w:eastAsia="Georgia" w:cs="Calibri"/>
          <w:b/>
          <w:color w:val="000000"/>
          <w:sz w:val="24"/>
        </w:rPr>
        <w:t xml:space="preserve">Newly appointed level 7 academic staff: </w:t>
      </w:r>
      <w:r w:rsidRPr="00106225">
        <w:rPr>
          <w:rFonts w:eastAsia="Georgia" w:cs="Calibri"/>
          <w:color w:val="000000"/>
          <w:sz w:val="24"/>
        </w:rPr>
        <w:t>are required to complete the Academic and Professional Pathway for Teaching Excellence. These staff have an academic mentor appointed formally, with termly and annual reviews by the HoS.</w:t>
      </w:r>
    </w:p>
    <w:p w14:paraId="71A13248" w14:textId="203DB0F0" w:rsidR="0013009A" w:rsidRPr="00106225" w:rsidRDefault="00007BA1" w:rsidP="007573AD">
      <w:pPr>
        <w:rPr>
          <w:rFonts w:eastAsia="Georgia" w:cs="Calibri"/>
          <w:color w:val="000000"/>
          <w:sz w:val="24"/>
        </w:rPr>
      </w:pPr>
      <w:r w:rsidRPr="00106225">
        <w:rPr>
          <w:rFonts w:eastAsia="Georgia" w:cs="Calibri"/>
          <w:b/>
          <w:color w:val="000000"/>
          <w:sz w:val="24"/>
        </w:rPr>
        <w:t>Level 8 and 9 staff:</w:t>
      </w:r>
      <w:r w:rsidRPr="00106225">
        <w:rPr>
          <w:rFonts w:eastAsia="Georgia" w:cs="Calibri"/>
          <w:color w:val="000000"/>
          <w:sz w:val="24"/>
        </w:rPr>
        <w:t xml:space="preserve"> have the opportunity to complete the Warwick Leadership Programme as well as the other LDC ad hoc courses</w:t>
      </w:r>
      <w:r w:rsidR="00F142CB">
        <w:rPr>
          <w:rFonts w:eastAsia="Georgia" w:cs="Calibri"/>
          <w:color w:val="000000"/>
          <w:sz w:val="24"/>
        </w:rPr>
        <w:t>.</w:t>
      </w:r>
    </w:p>
    <w:p w14:paraId="1659D3BB" w14:textId="094EB805" w:rsidR="007573AD" w:rsidRPr="00106225" w:rsidRDefault="003619CD" w:rsidP="007573AD">
      <w:pPr>
        <w:rPr>
          <w:rFonts w:eastAsia="Georgia" w:cs="Calibri"/>
          <w:color w:val="000000"/>
          <w:sz w:val="24"/>
        </w:rPr>
      </w:pPr>
      <w:r w:rsidRPr="00106225">
        <w:rPr>
          <w:rFonts w:eastAsia="Georgia" w:cs="Calibri"/>
          <w:noProof/>
          <w:color w:val="000000"/>
          <w:sz w:val="24"/>
          <w:lang w:eastAsia="en-GB"/>
        </w:rPr>
        <w:lastRenderedPageBreak/>
        <mc:AlternateContent>
          <mc:Choice Requires="wps">
            <w:drawing>
              <wp:anchor distT="45720" distB="45720" distL="114300" distR="114300" simplePos="0" relativeHeight="252261376" behindDoc="0" locked="0" layoutInCell="1" allowOverlap="1" wp14:anchorId="30109715" wp14:editId="76D95839">
                <wp:simplePos x="0" y="0"/>
                <wp:positionH relativeFrom="margin">
                  <wp:posOffset>7966</wp:posOffset>
                </wp:positionH>
                <wp:positionV relativeFrom="paragraph">
                  <wp:posOffset>2381885</wp:posOffset>
                </wp:positionV>
                <wp:extent cx="5520690" cy="391795"/>
                <wp:effectExtent l="0" t="0" r="22860" b="27305"/>
                <wp:wrapTopAndBottom/>
                <wp:docPr id="3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0690" cy="391795"/>
                        </a:xfrm>
                        <a:prstGeom prst="rect">
                          <a:avLst/>
                        </a:prstGeom>
                        <a:solidFill>
                          <a:sysClr val="window" lastClr="FFFFFF">
                            <a:lumMod val="75000"/>
                          </a:sysClr>
                        </a:solidFill>
                        <a:ln w="9525">
                          <a:solidFill>
                            <a:srgbClr val="000000"/>
                          </a:solidFill>
                          <a:miter lim="800000"/>
                          <a:headEnd/>
                          <a:tailEnd/>
                        </a:ln>
                      </wps:spPr>
                      <wps:txbx>
                        <w:txbxContent>
                          <w:p w14:paraId="23BEE89B" w14:textId="3FBF026A" w:rsidR="005D26EA" w:rsidRPr="001728D6" w:rsidRDefault="005D26EA" w:rsidP="00516E57">
                            <w:pPr>
                              <w:pStyle w:val="Heading33"/>
                              <w:numPr>
                                <w:ilvl w:val="0"/>
                                <w:numId w:val="27"/>
                              </w:numPr>
                              <w:tabs>
                                <w:tab w:val="left" w:pos="426"/>
                              </w:tabs>
                              <w:ind w:hanging="947"/>
                              <w:rPr>
                                <w:color w:val="000000" w:themeColor="background2"/>
                              </w:rPr>
                            </w:pPr>
                            <w:r w:rsidRPr="001728D6">
                              <w:rPr>
                                <w:color w:val="000000" w:themeColor="background2"/>
                              </w:rPr>
                              <w:t>Appraisal/development review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109715" id="_x0000_s1056" type="#_x0000_t202" style="position:absolute;margin-left:.65pt;margin-top:187.55pt;width:434.7pt;height:30.85pt;z-index:252261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" fillcolor="#bfbfbf">
                <v:textbox>
                  <w:txbxContent>
                    <w:p w14:paraId="23BEE89B" w14:textId="3FBF026A" w:rsidR="005D26EA" w:rsidRPr="001728D6" w:rsidRDefault="005D26EA" w:rsidP="00516E57">
                      <w:pPr>
                        <w:pStyle w:val="Heading33"/>
                        <w:numPr>
                          <w:ilvl w:val="0"/>
                          <w:numId w:val="27"/>
                        </w:numPr>
                        <w:tabs>
                          <w:tab w:val="left" w:pos="426"/>
                        </w:tabs>
                        <w:ind w:hanging="947"/>
                        <w:rPr>
                          <w:color w:val="000000" w:themeColor="background2"/>
                        </w:rPr>
                      </w:pPr>
                      <w:r w:rsidRPr="001728D6">
                        <w:rPr>
                          <w:color w:val="000000" w:themeColor="background2"/>
                        </w:rPr>
                        <w:t>Appraisal/development review</w:t>
                      </w:r>
                    </w:p>
                  </w:txbxContent>
                </v:textbox>
                <w10:wrap type="topAndBottom" anchorx="margin"/>
              </v:shape>
            </w:pict>
          </mc:Fallback>
        </mc:AlternateContent>
      </w:r>
      <w:r w:rsidRPr="00106225">
        <w:rPr>
          <w:rFonts w:eastAsia="Georgia" w:cs="Calibri"/>
          <w:noProof/>
          <w:sz w:val="24"/>
          <w:lang w:eastAsia="en-GB"/>
        </w:rPr>
        <mc:AlternateContent>
          <mc:Choice Requires="wps">
            <w:drawing>
              <wp:anchor distT="0" distB="0" distL="114300" distR="114300" simplePos="0" relativeHeight="252353536" behindDoc="0" locked="0" layoutInCell="1" allowOverlap="1" wp14:anchorId="69FF14CC" wp14:editId="39C5F527">
                <wp:simplePos x="0" y="0"/>
                <wp:positionH relativeFrom="margin">
                  <wp:posOffset>6570</wp:posOffset>
                </wp:positionH>
                <wp:positionV relativeFrom="paragraph">
                  <wp:posOffset>1013460</wp:posOffset>
                </wp:positionV>
                <wp:extent cx="5514975" cy="1180465"/>
                <wp:effectExtent l="0" t="0" r="9525" b="13335"/>
                <wp:wrapSquare wrapText="bothSides"/>
                <wp:docPr id="26" name="Text Box 26"/>
                <wp:cNvGraphicFramePr/>
                <a:graphic xmlns:a="http://schemas.openxmlformats.org/drawingml/2006/main">
                  <a:graphicData uri="http://schemas.microsoft.com/office/word/2010/wordprocessingShape">
                    <wps:wsp>
                      <wps:cNvSpPr txBox="1"/>
                      <wps:spPr>
                        <a:xfrm>
                          <a:off x="0" y="0"/>
                          <a:ext cx="5514975" cy="1180465"/>
                        </a:xfrm>
                        <a:prstGeom prst="rect">
                          <a:avLst/>
                        </a:prstGeom>
                        <a:solidFill>
                          <a:srgbClr val="003767">
                            <a:lumMod val="20000"/>
                            <a:lumOff val="80000"/>
                            <a:alpha val="50000"/>
                          </a:srgbClr>
                        </a:solidFill>
                        <a:ln>
                          <a:solidFill>
                            <a:sysClr val="windowText" lastClr="000000"/>
                          </a:solidFill>
                        </a:ln>
                        <a:effectLst/>
                      </wps:spPr>
                      <wps:txbx>
                        <w:txbxContent>
                          <w:p w14:paraId="664EA432" w14:textId="77777777" w:rsidR="005D26EA" w:rsidRDefault="005D26EA" w:rsidP="00E60DEE">
                            <w:pPr>
                              <w:spacing w:before="120"/>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71FDF956" w14:textId="2ED98524" w:rsidR="005D26EA" w:rsidRDefault="005D26EA" w:rsidP="00E60DEE">
                            <w:pPr>
                              <w:spacing w:before="120"/>
                              <w:rPr>
                                <w:rFonts w:eastAsia="Calibri" w:cs="Calibri"/>
                                <w:b/>
                                <w:color w:val="000000"/>
                                <w:sz w:val="24"/>
                              </w:rPr>
                            </w:pPr>
                            <w:r w:rsidRPr="00286140">
                              <w:rPr>
                                <w:rFonts w:eastAsia="Calibri" w:cs="Calibri"/>
                                <w:b/>
                                <w:color w:val="000000"/>
                                <w:sz w:val="24"/>
                              </w:rPr>
                              <w:t>SAP 5.</w:t>
                            </w:r>
                            <w:r>
                              <w:rPr>
                                <w:rFonts w:eastAsia="Calibri" w:cs="Calibri"/>
                                <w:b/>
                                <w:color w:val="000000"/>
                                <w:sz w:val="24"/>
                              </w:rPr>
                              <w:t>3.1</w:t>
                            </w:r>
                            <w:r w:rsidRPr="00286140">
                              <w:rPr>
                                <w:rFonts w:eastAsia="Calibri" w:cs="Calibri"/>
                                <w:color w:val="000000"/>
                                <w:sz w:val="24"/>
                              </w:rPr>
                              <w:t>:</w:t>
                            </w:r>
                            <w:r w:rsidRPr="0010545F">
                              <w:rPr>
                                <w:rFonts w:eastAsia="Calibri" w:cs="Calibri"/>
                                <w:color w:val="000000"/>
                                <w:sz w:val="24"/>
                              </w:rPr>
                              <w:t xml:space="preserve"> </w:t>
                            </w:r>
                            <w:r w:rsidRPr="00A93BAA">
                              <w:rPr>
                                <w:rFonts w:eastAsia="Calibri" w:cs="Calibri"/>
                                <w:color w:val="000000"/>
                                <w:sz w:val="24"/>
                              </w:rPr>
                              <w:t>Implement a Head of School driven initiative to make the E&amp;D Diversity in the Workplace training module compulsory for all staff members</w:t>
                            </w:r>
                          </w:p>
                          <w:p w14:paraId="0F0C2233" w14:textId="561C432C" w:rsidR="005D26EA" w:rsidRPr="00286140" w:rsidRDefault="005D26EA" w:rsidP="00E60DEE">
                            <w:pPr>
                              <w:spacing w:before="120"/>
                              <w:rPr>
                                <w:rFonts w:eastAsia="Calibri" w:cs="Calibri"/>
                                <w:color w:val="000000"/>
                                <w:sz w:val="24"/>
                              </w:rPr>
                            </w:pPr>
                            <w:r>
                              <w:rPr>
                                <w:rFonts w:eastAsia="Calibri"/>
                                <w:b/>
                                <w:color w:val="000000"/>
                                <w:sz w:val="24"/>
                              </w:rPr>
                              <w:br/>
                            </w:r>
                            <w:r w:rsidRPr="008F6E7A">
                              <w:rPr>
                                <w:rFonts w:eastAsia="Calibri" w:cs="Calibri"/>
                                <w:color w:val="000000"/>
                                <w:sz w:val="16"/>
                              </w:rPr>
                              <w:br/>
                            </w:r>
                          </w:p>
                          <w:p w14:paraId="5F88B346" w14:textId="77777777" w:rsidR="005D26EA" w:rsidRPr="00106092" w:rsidRDefault="005D26EA" w:rsidP="00E60DEE">
                            <w:pPr>
                              <w:spacing w:before="120"/>
                              <w:rPr>
                                <w:rFonts w:eastAsia="Calibri"/>
                                <w:b/>
                                <w:color w:val="000000"/>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FF14CC" id="Text Box 26" o:spid="_x0000_s1057" type="#_x0000_t202" style="position:absolute;margin-left:.5pt;margin-top:79.8pt;width:434.25pt;height:92.95pt;z-index:25235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" fillcolor="#aed9ff" strokecolor="windowText">
                <v:fill opacity="32896f"/>
                <v:textbox>
                  <w:txbxContent>
                    <w:p w14:paraId="664EA432" w14:textId="77777777" w:rsidR="005D26EA" w:rsidRDefault="005D26EA" w:rsidP="00E60DEE">
                      <w:pPr>
                        <w:spacing w:before="120"/>
                        <w:rPr>
                          <w:rFonts w:eastAsia="Calibri"/>
                          <w:b/>
                          <w:color w:val="000000"/>
                          <w:sz w:val="24"/>
                        </w:rPr>
                      </w:pPr>
                      <w:r w:rsidRPr="00106092">
                        <w:rPr>
                          <w:rFonts w:eastAsia="Calibri"/>
                          <w:b/>
                          <w:color w:val="000000"/>
                          <w:sz w:val="24"/>
                        </w:rPr>
                        <w:t xml:space="preserve">Silver Action </w:t>
                      </w:r>
                      <w:r>
                        <w:rPr>
                          <w:rFonts w:eastAsia="Calibri"/>
                          <w:b/>
                          <w:color w:val="000000"/>
                          <w:sz w:val="24"/>
                        </w:rPr>
                        <w:t>Plan</w:t>
                      </w:r>
                    </w:p>
                    <w:p w14:paraId="71FDF956" w14:textId="2ED98524" w:rsidR="005D26EA" w:rsidRDefault="005D26EA" w:rsidP="00E60DEE">
                      <w:pPr>
                        <w:spacing w:before="120"/>
                        <w:rPr>
                          <w:rFonts w:eastAsia="Calibri" w:cs="Calibri"/>
                          <w:b/>
                          <w:color w:val="000000"/>
                          <w:sz w:val="24"/>
                        </w:rPr>
                      </w:pPr>
                      <w:r w:rsidRPr="00286140">
                        <w:rPr>
                          <w:rFonts w:eastAsia="Calibri" w:cs="Calibri"/>
                          <w:b/>
                          <w:color w:val="000000"/>
                          <w:sz w:val="24"/>
                        </w:rPr>
                        <w:t>SAP 5.</w:t>
                      </w:r>
                      <w:r>
                        <w:rPr>
                          <w:rFonts w:eastAsia="Calibri" w:cs="Calibri"/>
                          <w:b/>
                          <w:color w:val="000000"/>
                          <w:sz w:val="24"/>
                        </w:rPr>
                        <w:t>3.1</w:t>
                      </w:r>
                      <w:r w:rsidRPr="00286140">
                        <w:rPr>
                          <w:rFonts w:eastAsia="Calibri" w:cs="Calibri"/>
                          <w:color w:val="000000"/>
                          <w:sz w:val="24"/>
                        </w:rPr>
                        <w:t>:</w:t>
                      </w:r>
                      <w:r w:rsidRPr="0010545F">
                        <w:rPr>
                          <w:rFonts w:eastAsia="Calibri" w:cs="Calibri"/>
                          <w:color w:val="000000"/>
                          <w:sz w:val="24"/>
                        </w:rPr>
                        <w:t xml:space="preserve"> </w:t>
                      </w:r>
                      <w:r w:rsidRPr="00A93BAA">
                        <w:rPr>
                          <w:rFonts w:eastAsia="Calibri" w:cs="Calibri"/>
                          <w:color w:val="000000"/>
                          <w:sz w:val="24"/>
                        </w:rPr>
                        <w:t>Implement a Head of School driven initiative to make the E&amp;D Diversity in the Workplace training module compulsory for all staff members</w:t>
                      </w:r>
                    </w:p>
                    <w:p w14:paraId="0F0C2233" w14:textId="561C432C" w:rsidR="005D26EA" w:rsidRPr="00286140" w:rsidRDefault="005D26EA" w:rsidP="00E60DEE">
                      <w:pPr>
                        <w:spacing w:before="120"/>
                        <w:rPr>
                          <w:rFonts w:eastAsia="Calibri" w:cs="Calibri"/>
                          <w:color w:val="000000"/>
                          <w:sz w:val="24"/>
                        </w:rPr>
                      </w:pPr>
                      <w:r>
                        <w:rPr>
                          <w:rFonts w:eastAsia="Calibri"/>
                          <w:b/>
                          <w:color w:val="000000"/>
                          <w:sz w:val="24"/>
                        </w:rPr>
                        <w:br/>
                      </w:r>
                      <w:r w:rsidRPr="008F6E7A">
                        <w:rPr>
                          <w:rFonts w:eastAsia="Calibri" w:cs="Calibri"/>
                          <w:color w:val="000000"/>
                          <w:sz w:val="16"/>
                        </w:rPr>
                        <w:br/>
                      </w:r>
                    </w:p>
                    <w:p w14:paraId="5F88B346" w14:textId="77777777" w:rsidR="005D26EA" w:rsidRPr="00106092" w:rsidRDefault="005D26EA" w:rsidP="00E60DEE">
                      <w:pPr>
                        <w:spacing w:before="120"/>
                        <w:rPr>
                          <w:rFonts w:eastAsia="Calibri"/>
                          <w:b/>
                          <w:color w:val="000000"/>
                          <w:sz w:val="24"/>
                        </w:rPr>
                      </w:pPr>
                    </w:p>
                  </w:txbxContent>
                </v:textbox>
                <w10:wrap type="square" anchorx="margin"/>
              </v:shape>
            </w:pict>
          </mc:Fallback>
        </mc:AlternateContent>
      </w:r>
      <w:r w:rsidR="00007BA1" w:rsidRPr="00106225">
        <w:rPr>
          <w:rFonts w:eastAsia="Georgia" w:cs="Calibri"/>
          <w:b/>
          <w:color w:val="000000"/>
          <w:sz w:val="24"/>
        </w:rPr>
        <w:t>All teaching staff</w:t>
      </w:r>
      <w:r w:rsidR="00007BA1" w:rsidRPr="00106225">
        <w:rPr>
          <w:rFonts w:eastAsia="Georgia" w:cs="Calibri"/>
          <w:color w:val="000000"/>
          <w:sz w:val="24"/>
        </w:rPr>
        <w:t>: are</w:t>
      </w:r>
      <w:r w:rsidR="001669D8" w:rsidRPr="00106225">
        <w:rPr>
          <w:rFonts w:eastAsia="Georgia" w:cs="Calibri"/>
          <w:color w:val="000000"/>
          <w:sz w:val="24"/>
        </w:rPr>
        <w:t xml:space="preserve"> actively encourage</w:t>
      </w:r>
      <w:r w:rsidR="00007BA1" w:rsidRPr="00106225">
        <w:rPr>
          <w:rFonts w:eastAsia="Georgia" w:cs="Calibri"/>
          <w:color w:val="000000"/>
          <w:sz w:val="24"/>
        </w:rPr>
        <w:t xml:space="preserve">d </w:t>
      </w:r>
      <w:r w:rsidR="001669D8" w:rsidRPr="00106225">
        <w:rPr>
          <w:rFonts w:eastAsia="Georgia" w:cs="Calibri"/>
          <w:color w:val="000000"/>
          <w:sz w:val="24"/>
        </w:rPr>
        <w:t>to achieve</w:t>
      </w:r>
      <w:r w:rsidR="007573AD" w:rsidRPr="00106225">
        <w:rPr>
          <w:rFonts w:eastAsia="Georgia" w:cs="Calibri"/>
          <w:color w:val="000000"/>
          <w:sz w:val="24"/>
        </w:rPr>
        <w:t xml:space="preserve"> Higher Education Academy </w:t>
      </w:r>
      <w:r w:rsidR="001669D8" w:rsidRPr="00106225">
        <w:rPr>
          <w:rFonts w:eastAsia="Georgia" w:cs="Calibri"/>
          <w:color w:val="000000"/>
          <w:sz w:val="24"/>
        </w:rPr>
        <w:t xml:space="preserve">(HEA) </w:t>
      </w:r>
      <w:r w:rsidR="007573AD" w:rsidRPr="00106225">
        <w:rPr>
          <w:rFonts w:eastAsia="Georgia" w:cs="Calibri"/>
          <w:color w:val="000000"/>
          <w:sz w:val="24"/>
        </w:rPr>
        <w:t xml:space="preserve">Fellowship </w:t>
      </w:r>
      <w:r w:rsidR="001669D8" w:rsidRPr="00106225">
        <w:rPr>
          <w:rFonts w:eastAsia="Georgia" w:cs="Calibri"/>
          <w:color w:val="000000"/>
          <w:sz w:val="24"/>
        </w:rPr>
        <w:t xml:space="preserve">which offers </w:t>
      </w:r>
      <w:r w:rsidR="003A0695" w:rsidRPr="00106225">
        <w:rPr>
          <w:rFonts w:eastAsia="Georgia" w:cs="Calibri"/>
          <w:color w:val="000000"/>
          <w:sz w:val="24"/>
        </w:rPr>
        <w:t>a nationally recognised qualification to staff</w:t>
      </w:r>
      <w:r w:rsidR="00007BA1" w:rsidRPr="00106225">
        <w:rPr>
          <w:rFonts w:eastAsia="Georgia" w:cs="Calibri"/>
          <w:color w:val="000000"/>
          <w:sz w:val="24"/>
        </w:rPr>
        <w:t>.</w:t>
      </w:r>
      <w:r w:rsidR="003A0695" w:rsidRPr="00106225">
        <w:rPr>
          <w:rFonts w:eastAsia="Georgia" w:cs="Calibri"/>
          <w:color w:val="000000"/>
          <w:sz w:val="24"/>
        </w:rPr>
        <w:t xml:space="preserve"> We also require that staff </w:t>
      </w:r>
      <w:r w:rsidR="007573AD" w:rsidRPr="00106225">
        <w:rPr>
          <w:rFonts w:eastAsia="Georgia" w:cs="Calibri"/>
          <w:color w:val="000000"/>
          <w:sz w:val="24"/>
        </w:rPr>
        <w:t>comple</w:t>
      </w:r>
      <w:r w:rsidR="003A0695" w:rsidRPr="00106225">
        <w:rPr>
          <w:rFonts w:eastAsia="Georgia" w:cs="Calibri"/>
          <w:color w:val="000000"/>
          <w:sz w:val="24"/>
        </w:rPr>
        <w:t>te</w:t>
      </w:r>
      <w:r w:rsidR="007573AD" w:rsidRPr="00106225">
        <w:rPr>
          <w:rFonts w:eastAsia="Georgia" w:cs="Calibri"/>
          <w:color w:val="000000"/>
          <w:sz w:val="24"/>
        </w:rPr>
        <w:t xml:space="preserve"> </w:t>
      </w:r>
      <w:r w:rsidR="003A0695" w:rsidRPr="00106225">
        <w:rPr>
          <w:rFonts w:eastAsia="Georgia" w:cs="Calibri"/>
          <w:color w:val="000000"/>
          <w:sz w:val="24"/>
        </w:rPr>
        <w:t xml:space="preserve">SLS </w:t>
      </w:r>
      <w:r w:rsidR="007573AD" w:rsidRPr="00106225">
        <w:rPr>
          <w:rFonts w:eastAsia="Georgia" w:cs="Calibri"/>
          <w:color w:val="000000"/>
          <w:sz w:val="24"/>
        </w:rPr>
        <w:t>personal tuto</w:t>
      </w:r>
      <w:r w:rsidR="003A0695" w:rsidRPr="00106225">
        <w:rPr>
          <w:rFonts w:eastAsia="Georgia" w:cs="Calibri"/>
          <w:color w:val="000000"/>
          <w:sz w:val="24"/>
        </w:rPr>
        <w:t>r training</w:t>
      </w:r>
      <w:r w:rsidR="007573AD" w:rsidRPr="00106225">
        <w:rPr>
          <w:rFonts w:eastAsia="Georgia" w:cs="Calibri"/>
          <w:color w:val="000000"/>
          <w:sz w:val="24"/>
        </w:rPr>
        <w:t xml:space="preserve"> (beyond what is expected by the university</w:t>
      </w:r>
      <w:r w:rsidR="003A0695" w:rsidRPr="00106225">
        <w:rPr>
          <w:rFonts w:eastAsia="Georgia" w:cs="Calibri"/>
          <w:color w:val="000000"/>
          <w:sz w:val="24"/>
        </w:rPr>
        <w:t>)</w:t>
      </w:r>
      <w:r w:rsidR="007573AD" w:rsidRPr="00106225">
        <w:rPr>
          <w:rFonts w:eastAsia="Georgia" w:cs="Calibri"/>
          <w:color w:val="000000"/>
          <w:sz w:val="24"/>
        </w:rPr>
        <w:t xml:space="preserve"> as a condition for completion of their probationary period</w:t>
      </w:r>
      <w:r w:rsidR="003A0695" w:rsidRPr="00106225">
        <w:rPr>
          <w:rFonts w:eastAsia="Georgia" w:cs="Calibri"/>
          <w:color w:val="000000"/>
          <w:sz w:val="24"/>
        </w:rPr>
        <w:t xml:space="preserve"> in order to ensure that teaching staff are equipped with the skills required to support students.</w:t>
      </w:r>
    </w:p>
    <w:p w14:paraId="3E350EF1" w14:textId="5E128DA2" w:rsidR="007573AD" w:rsidRPr="00106225" w:rsidRDefault="008148A8" w:rsidP="007573AD">
      <w:pPr>
        <w:tabs>
          <w:tab w:val="left" w:pos="567"/>
        </w:tabs>
        <w:spacing w:before="0" w:after="120" w:line="240" w:lineRule="auto"/>
        <w:rPr>
          <w:rFonts w:eastAsia="Georgia" w:cs="Calibri"/>
          <w:color w:val="000000"/>
          <w:sz w:val="24"/>
        </w:rPr>
      </w:pPr>
      <w:r w:rsidRPr="00106225">
        <w:rPr>
          <w:rFonts w:eastAsia="Georgia" w:cs="Calibri"/>
          <w:i/>
          <w:color w:val="000000"/>
          <w:sz w:val="24"/>
        </w:rPr>
        <w:t xml:space="preserve">In our </w:t>
      </w:r>
      <w:r w:rsidRPr="00106225">
        <w:rPr>
          <w:rFonts w:eastAsia="Georgia" w:cs="Calibri"/>
          <w:b/>
          <w:i/>
          <w:color w:val="000000"/>
          <w:sz w:val="24"/>
        </w:rPr>
        <w:t xml:space="preserve">Bronze Action Plan </w:t>
      </w:r>
      <w:r w:rsidRPr="00106225">
        <w:rPr>
          <w:rFonts w:eastAsia="Georgia" w:cs="Calibri"/>
          <w:i/>
          <w:color w:val="000000"/>
          <w:sz w:val="24"/>
        </w:rPr>
        <w:t xml:space="preserve">we committed to increasing participation in the PDR process in order to better identify staff development needs. We held a training session during an Academic Staff Meeting to explain the PDR process </w:t>
      </w:r>
      <w:r w:rsidR="000B112B" w:rsidRPr="00106225">
        <w:rPr>
          <w:rFonts w:eastAsia="Georgia" w:cs="Calibri"/>
          <w:i/>
          <w:color w:val="000000"/>
          <w:sz w:val="24"/>
        </w:rPr>
        <w:t xml:space="preserve">and advice on targets that individuals should be achieving at each career level </w:t>
      </w:r>
      <w:r w:rsidRPr="00106225">
        <w:rPr>
          <w:rFonts w:eastAsia="Georgia" w:cs="Calibri"/>
          <w:i/>
          <w:color w:val="000000"/>
          <w:sz w:val="24"/>
        </w:rPr>
        <w:t>and saw a 15% increase in participation in 2017 (</w:t>
      </w:r>
      <w:r w:rsidRPr="00106225">
        <w:rPr>
          <w:rFonts w:eastAsia="Georgia" w:cs="Calibri"/>
          <w:b/>
          <w:i/>
          <w:color w:val="000000"/>
          <w:sz w:val="24"/>
        </w:rPr>
        <w:t>Table 5.6</w:t>
      </w:r>
      <w:r w:rsidRPr="00106225">
        <w:rPr>
          <w:rFonts w:eastAsia="Georgia" w:cs="Calibri"/>
          <w:i/>
          <w:color w:val="000000"/>
          <w:sz w:val="24"/>
        </w:rPr>
        <w:t>)</w:t>
      </w:r>
      <w:r w:rsidRPr="00106225">
        <w:rPr>
          <w:rFonts w:eastAsia="Georgia" w:cs="Calibri"/>
          <w:color w:val="000000"/>
          <w:sz w:val="24"/>
        </w:rPr>
        <w:t>.</w:t>
      </w:r>
      <w:r w:rsidR="000B112B" w:rsidRPr="00106225">
        <w:rPr>
          <w:rFonts w:eastAsia="Georgia" w:cs="Calibri"/>
          <w:color w:val="000000"/>
          <w:sz w:val="24"/>
        </w:rPr>
        <w:br/>
      </w:r>
      <w:r w:rsidR="00A370C6" w:rsidRPr="00106225">
        <w:rPr>
          <w:rFonts w:eastAsia="Georgia" w:cs="Calibri"/>
          <w:color w:val="000000"/>
          <w:sz w:val="24"/>
        </w:rPr>
        <w:br/>
      </w:r>
      <w:r w:rsidRPr="00106225">
        <w:rPr>
          <w:rFonts w:eastAsia="Georgia" w:cs="Calibri"/>
          <w:color w:val="000000"/>
          <w:sz w:val="24"/>
        </w:rPr>
        <w:t>All</w:t>
      </w:r>
      <w:r w:rsidR="007573AD" w:rsidRPr="00106225">
        <w:rPr>
          <w:rFonts w:eastAsia="Calibri" w:cs="Calibri"/>
          <w:color w:val="000000"/>
          <w:sz w:val="24"/>
        </w:rPr>
        <w:t xml:space="preserve"> staff are </w:t>
      </w:r>
      <w:r w:rsidR="00506E30" w:rsidRPr="00106225">
        <w:rPr>
          <w:rFonts w:eastAsia="Calibri" w:cs="Calibri"/>
          <w:color w:val="000000"/>
          <w:sz w:val="24"/>
        </w:rPr>
        <w:t>strongly encouraged to take part in a</w:t>
      </w:r>
      <w:r w:rsidR="007573AD" w:rsidRPr="00106225">
        <w:rPr>
          <w:rFonts w:eastAsia="Calibri" w:cs="Calibri"/>
          <w:color w:val="000000"/>
          <w:sz w:val="24"/>
        </w:rPr>
        <w:t xml:space="preserve"> PDR on a yearly basis, with the option for a mid-term review with their line manager if required. For PDRF staff, </w:t>
      </w:r>
      <w:r w:rsidR="00A05884" w:rsidRPr="00106225">
        <w:rPr>
          <w:rFonts w:eastAsia="Calibri" w:cs="Calibri"/>
          <w:color w:val="000000"/>
          <w:sz w:val="24"/>
        </w:rPr>
        <w:t>PDRs are</w:t>
      </w:r>
      <w:r w:rsidR="007573AD" w:rsidRPr="00106225">
        <w:rPr>
          <w:rFonts w:eastAsia="Calibri" w:cs="Calibri"/>
          <w:color w:val="000000"/>
          <w:sz w:val="24"/>
        </w:rPr>
        <w:t xml:space="preserve"> conducted by their line manager, and academic staff reviews are conducted by a senior SLS academic. Historically, there has not been much uptake of PDR within our PDRF community, </w:t>
      </w:r>
      <w:r w:rsidR="000B112B" w:rsidRPr="00106225">
        <w:rPr>
          <w:rFonts w:eastAsia="Calibri" w:cs="Calibri"/>
          <w:color w:val="000000"/>
          <w:sz w:val="24"/>
        </w:rPr>
        <w:t>anecdotally</w:t>
      </w:r>
      <w:r w:rsidR="007573AD" w:rsidRPr="00106225">
        <w:rPr>
          <w:rFonts w:eastAsia="Calibri" w:cs="Calibri"/>
          <w:color w:val="000000"/>
          <w:sz w:val="24"/>
        </w:rPr>
        <w:t xml:space="preserve"> due to their regular progress meetings with their line managers. </w:t>
      </w:r>
      <w:r w:rsidR="000B112B" w:rsidRPr="00106225">
        <w:rPr>
          <w:rFonts w:eastAsia="Calibri" w:cs="Calibri"/>
          <w:color w:val="000000"/>
          <w:sz w:val="24"/>
        </w:rPr>
        <w:t>In</w:t>
      </w:r>
      <w:r w:rsidR="007573AD" w:rsidRPr="00106225">
        <w:rPr>
          <w:rFonts w:eastAsia="Calibri" w:cs="Calibri"/>
          <w:color w:val="000000"/>
          <w:sz w:val="24"/>
        </w:rPr>
        <w:t xml:space="preserve"> 2017, we </w:t>
      </w:r>
      <w:r w:rsidR="000B112B" w:rsidRPr="00106225">
        <w:rPr>
          <w:rFonts w:eastAsia="Calibri" w:cs="Calibri"/>
          <w:color w:val="000000"/>
          <w:sz w:val="24"/>
        </w:rPr>
        <w:t>ensured</w:t>
      </w:r>
      <w:r w:rsidR="007573AD" w:rsidRPr="00106225">
        <w:rPr>
          <w:rFonts w:eastAsia="Calibri" w:cs="Calibri"/>
          <w:color w:val="000000"/>
          <w:sz w:val="24"/>
        </w:rPr>
        <w:t xml:space="preserve"> that line managers </w:t>
      </w:r>
      <w:r w:rsidR="000B112B" w:rsidRPr="00106225">
        <w:rPr>
          <w:rFonts w:eastAsia="Calibri" w:cs="Calibri"/>
          <w:color w:val="000000"/>
          <w:sz w:val="24"/>
        </w:rPr>
        <w:t>encouraged</w:t>
      </w:r>
      <w:r w:rsidR="007573AD" w:rsidRPr="00106225">
        <w:rPr>
          <w:rFonts w:eastAsia="Calibri" w:cs="Calibri"/>
          <w:color w:val="000000"/>
          <w:sz w:val="24"/>
        </w:rPr>
        <w:t xml:space="preserve"> this opportunity to discuss developmental needs.</w:t>
      </w:r>
    </w:p>
    <w:p w14:paraId="7318751A" w14:textId="08DB5151" w:rsidR="001728D6" w:rsidRPr="001728D6" w:rsidRDefault="00A05884" w:rsidP="001728D6">
      <w:pPr>
        <w:spacing w:before="0" w:after="120" w:line="240" w:lineRule="auto"/>
        <w:rPr>
          <w:rFonts w:eastAsia="Calibri" w:cs="Calibri"/>
          <w:b/>
          <w:color w:val="000000"/>
          <w:sz w:val="24"/>
        </w:rPr>
      </w:pPr>
      <w:r w:rsidRPr="00106225">
        <w:rPr>
          <w:rFonts w:eastAsia="Calibri" w:cs="Calibri"/>
          <w:color w:val="000000"/>
          <w:sz w:val="24"/>
        </w:rPr>
        <w:t>C</w:t>
      </w:r>
      <w:r w:rsidR="007573AD" w:rsidRPr="00106225">
        <w:rPr>
          <w:rFonts w:eastAsia="Calibri" w:cs="Calibri"/>
          <w:color w:val="000000"/>
          <w:sz w:val="24"/>
        </w:rPr>
        <w:t>urrently over half of our staff participate in the PDR process, a substantial increase since 2013</w:t>
      </w:r>
      <w:r w:rsidR="002438E0" w:rsidRPr="00106225">
        <w:rPr>
          <w:rFonts w:eastAsia="Calibri" w:cs="Calibri"/>
          <w:color w:val="000000"/>
          <w:sz w:val="24"/>
        </w:rPr>
        <w:t xml:space="preserve"> (</w:t>
      </w:r>
      <w:r w:rsidR="001728D6">
        <w:rPr>
          <w:rFonts w:eastAsia="Calibri" w:cs="Calibri"/>
          <w:b/>
          <w:color w:val="000000"/>
          <w:sz w:val="24"/>
        </w:rPr>
        <w:t>Section 5.2 (ii) Table</w:t>
      </w:r>
      <w:r w:rsidR="002438E0" w:rsidRPr="00106225">
        <w:rPr>
          <w:rFonts w:eastAsia="Calibri" w:cs="Calibri"/>
          <w:b/>
          <w:color w:val="000000"/>
          <w:sz w:val="24"/>
        </w:rPr>
        <w:t xml:space="preserve"> 5.6</w:t>
      </w:r>
      <w:r w:rsidR="002438E0" w:rsidRPr="00106225">
        <w:rPr>
          <w:rFonts w:eastAsia="Calibri" w:cs="Calibri"/>
          <w:color w:val="000000"/>
          <w:sz w:val="24"/>
        </w:rPr>
        <w:t xml:space="preserve">). </w:t>
      </w:r>
      <w:r w:rsidR="007573AD" w:rsidRPr="00106225">
        <w:rPr>
          <w:rFonts w:eastAsia="Calibri" w:cs="Calibri"/>
          <w:color w:val="000000"/>
          <w:sz w:val="24"/>
        </w:rPr>
        <w:t>In addition to PDR, new appointments are assigned at least one mentor with whom they meet</w:t>
      </w:r>
      <w:r w:rsidRPr="00106225">
        <w:rPr>
          <w:rFonts w:eastAsia="Calibri" w:cs="Calibri"/>
          <w:color w:val="000000"/>
          <w:sz w:val="24"/>
        </w:rPr>
        <w:t xml:space="preserve"> </w:t>
      </w:r>
      <w:r w:rsidR="00A65167" w:rsidRPr="00106225">
        <w:rPr>
          <w:rFonts w:eastAsia="Calibri" w:cs="Calibri"/>
          <w:color w:val="000000"/>
          <w:sz w:val="24"/>
        </w:rPr>
        <w:t xml:space="preserve">at least </w:t>
      </w:r>
      <w:r w:rsidRPr="00106225">
        <w:rPr>
          <w:rFonts w:eastAsia="Calibri" w:cs="Calibri"/>
          <w:color w:val="000000"/>
          <w:sz w:val="24"/>
        </w:rPr>
        <w:t>twice a year</w:t>
      </w:r>
      <w:r w:rsidR="00A65167" w:rsidRPr="00106225">
        <w:rPr>
          <w:rFonts w:eastAsia="Calibri" w:cs="Calibri"/>
          <w:color w:val="000000"/>
          <w:sz w:val="24"/>
        </w:rPr>
        <w:t xml:space="preserve"> or whenever requested by the mentee</w:t>
      </w:r>
      <w:r w:rsidR="007573AD" w:rsidRPr="00106225">
        <w:rPr>
          <w:rFonts w:eastAsia="Calibri" w:cs="Calibri"/>
          <w:color w:val="000000"/>
          <w:sz w:val="24"/>
        </w:rPr>
        <w:t xml:space="preserve">, </w:t>
      </w:r>
      <w:r w:rsidRPr="00106225">
        <w:rPr>
          <w:rFonts w:eastAsia="Calibri" w:cs="Calibri"/>
          <w:color w:val="000000"/>
          <w:sz w:val="24"/>
        </w:rPr>
        <w:t>as well as engaging in</w:t>
      </w:r>
      <w:r w:rsidR="007573AD" w:rsidRPr="00106225">
        <w:rPr>
          <w:rFonts w:eastAsia="Calibri" w:cs="Calibri"/>
          <w:color w:val="000000"/>
          <w:sz w:val="24"/>
        </w:rPr>
        <w:t xml:space="preserve"> termly probation review</w:t>
      </w:r>
      <w:r w:rsidRPr="00106225">
        <w:rPr>
          <w:rFonts w:eastAsia="Calibri" w:cs="Calibri"/>
          <w:color w:val="000000"/>
          <w:sz w:val="24"/>
        </w:rPr>
        <w:t>s</w:t>
      </w:r>
      <w:r w:rsidR="007573AD" w:rsidRPr="00106225">
        <w:rPr>
          <w:rFonts w:eastAsia="Calibri" w:cs="Calibri"/>
          <w:color w:val="000000"/>
          <w:sz w:val="24"/>
        </w:rPr>
        <w:t xml:space="preserve"> with the HoS. </w:t>
      </w:r>
      <w:r w:rsidR="007573AD" w:rsidRPr="00106225">
        <w:rPr>
          <w:rFonts w:eastAsia="Georgia" w:cs="Calibri"/>
          <w:color w:val="000000"/>
          <w:sz w:val="24"/>
        </w:rPr>
        <w:t>These meetings provide the opportunity for aspects of an individual’s development, including training and support, to be identified and acted upon, as well as target</w:t>
      </w:r>
      <w:r w:rsidR="000B112B" w:rsidRPr="00106225">
        <w:rPr>
          <w:rFonts w:eastAsia="Georgia" w:cs="Calibri"/>
          <w:color w:val="000000"/>
          <w:sz w:val="24"/>
        </w:rPr>
        <w:t xml:space="preserve"> setting for independence, e.g.</w:t>
      </w:r>
      <w:r w:rsidR="007573AD" w:rsidRPr="00106225">
        <w:rPr>
          <w:rFonts w:eastAsia="Georgia" w:cs="Calibri"/>
          <w:color w:val="000000"/>
          <w:sz w:val="24"/>
        </w:rPr>
        <w:t xml:space="preserve"> grant income, publication outputs. </w:t>
      </w:r>
    </w:p>
    <w:p w14:paraId="3E6529AD" w14:textId="108E4E7B" w:rsidR="007573AD" w:rsidRPr="00106225" w:rsidRDefault="007573AD" w:rsidP="007573AD">
      <w:pPr>
        <w:rPr>
          <w:rFonts w:eastAsia="Calibri" w:cs="Calibri"/>
          <w:color w:val="000000"/>
          <w:sz w:val="24"/>
        </w:rPr>
      </w:pPr>
      <w:r w:rsidRPr="00106225">
        <w:rPr>
          <w:rFonts w:eastAsia="Calibri" w:cs="Calibri"/>
          <w:color w:val="000000"/>
          <w:sz w:val="24"/>
        </w:rPr>
        <w:t xml:space="preserve">UoW run a merit pay scheme which </w:t>
      </w:r>
      <w:r w:rsidR="00152E43" w:rsidRPr="00106225">
        <w:rPr>
          <w:rFonts w:eastAsia="Calibri" w:cs="Calibri"/>
          <w:color w:val="000000"/>
          <w:sz w:val="24"/>
        </w:rPr>
        <w:t>recognises</w:t>
      </w:r>
      <w:r w:rsidRPr="00106225">
        <w:rPr>
          <w:rFonts w:eastAsia="Calibri" w:cs="Calibri"/>
          <w:color w:val="000000"/>
          <w:sz w:val="24"/>
        </w:rPr>
        <w:t xml:space="preserve"> sustained excellent performance. Our analysis suggests there is no gender difference in nomination for merit pay (</w:t>
      </w:r>
      <w:r w:rsidRPr="00106225">
        <w:rPr>
          <w:rFonts w:eastAsia="Calibri" w:cs="Calibri"/>
          <w:b/>
          <w:color w:val="000000"/>
          <w:sz w:val="24"/>
        </w:rPr>
        <w:t>Table 5.</w:t>
      </w:r>
      <w:r w:rsidR="001728D6">
        <w:rPr>
          <w:rFonts w:eastAsia="Calibri" w:cs="Calibri"/>
          <w:b/>
          <w:color w:val="000000"/>
          <w:sz w:val="24"/>
        </w:rPr>
        <w:t>9</w:t>
      </w:r>
      <w:r w:rsidRPr="007A085B">
        <w:rPr>
          <w:rFonts w:eastAsia="Calibri" w:cs="Calibri"/>
          <w:color w:val="000000"/>
          <w:sz w:val="24"/>
        </w:rPr>
        <w:t>)</w:t>
      </w:r>
      <w:r w:rsidRPr="00106225">
        <w:rPr>
          <w:rFonts w:eastAsia="Calibri" w:cs="Calibri"/>
          <w:color w:val="000000"/>
          <w:sz w:val="24"/>
        </w:rPr>
        <w:t>.</w:t>
      </w:r>
    </w:p>
    <w:p w14:paraId="1202D80D" w14:textId="4AE06A00" w:rsidR="007573AD" w:rsidRPr="00106225" w:rsidRDefault="001728D6" w:rsidP="007573AD">
      <w:pPr>
        <w:rPr>
          <w:rFonts w:eastAsia="Calibri" w:cs="Calibri"/>
          <w:b/>
          <w:color w:val="000000"/>
          <w:sz w:val="24"/>
        </w:rPr>
      </w:pPr>
      <w:r>
        <w:rPr>
          <w:rFonts w:eastAsia="Calibri" w:cs="Calibri"/>
          <w:b/>
          <w:color w:val="000000"/>
          <w:sz w:val="24"/>
        </w:rPr>
        <w:t>Table 5.9</w:t>
      </w:r>
      <w:r w:rsidR="007573AD" w:rsidRPr="00106225">
        <w:rPr>
          <w:rFonts w:eastAsia="Calibri" w:cs="Calibri"/>
          <w:b/>
          <w:color w:val="000000"/>
          <w:sz w:val="24"/>
        </w:rPr>
        <w:t xml:space="preserve"> Merit pay awards in 2017</w:t>
      </w:r>
    </w:p>
    <w:tbl>
      <w:tblPr>
        <w:tblStyle w:val="TableGrid11"/>
        <w:tblpPr w:leftFromText="180" w:rightFromText="180" w:vertAnchor="text" w:horzAnchor="margin" w:tblpY="192"/>
        <w:tblW w:w="0" w:type="auto"/>
        <w:tblLook w:val="04A0" w:firstRow="1" w:lastRow="0" w:firstColumn="1" w:lastColumn="0" w:noHBand="0" w:noVBand="1"/>
      </w:tblPr>
      <w:tblGrid>
        <w:gridCol w:w="1686"/>
        <w:gridCol w:w="2388"/>
        <w:gridCol w:w="2458"/>
        <w:gridCol w:w="2153"/>
      </w:tblGrid>
      <w:tr w:rsidR="00A370C6" w:rsidRPr="007A085B" w14:paraId="2E58AD48" w14:textId="77777777" w:rsidTr="00BB2637">
        <w:trPr>
          <w:trHeight w:val="416"/>
        </w:trPr>
        <w:tc>
          <w:tcPr>
            <w:tcW w:w="1686" w:type="dxa"/>
            <w:shd w:val="clear" w:color="auto" w:fill="D9D9D9" w:themeFill="background1" w:themeFillShade="D9"/>
            <w:noWrap/>
            <w:vAlign w:val="bottom"/>
            <w:hideMark/>
          </w:tcPr>
          <w:p w14:paraId="1D3D5DF4" w14:textId="77777777" w:rsidR="00A370C6" w:rsidRPr="007A085B" w:rsidRDefault="00A370C6" w:rsidP="00A370C6">
            <w:pPr>
              <w:spacing w:before="180"/>
              <w:rPr>
                <w:rFonts w:eastAsia="Calibri" w:cs="Calibri"/>
                <w:b/>
                <w:color w:val="000000"/>
                <w:sz w:val="22"/>
                <w:szCs w:val="22"/>
              </w:rPr>
            </w:pPr>
            <w:r w:rsidRPr="007A085B">
              <w:rPr>
                <w:rFonts w:eastAsia="Calibri" w:cs="Calibri"/>
                <w:b/>
                <w:color w:val="000000"/>
                <w:sz w:val="22"/>
                <w:szCs w:val="22"/>
              </w:rPr>
              <w:t>Gender</w:t>
            </w:r>
          </w:p>
        </w:tc>
        <w:tc>
          <w:tcPr>
            <w:tcW w:w="2388" w:type="dxa"/>
            <w:shd w:val="clear" w:color="auto" w:fill="D9D9D9" w:themeFill="background1" w:themeFillShade="D9"/>
            <w:noWrap/>
            <w:vAlign w:val="bottom"/>
            <w:hideMark/>
          </w:tcPr>
          <w:p w14:paraId="564A2AB6" w14:textId="2F8603FE" w:rsidR="00A370C6" w:rsidRPr="007A085B" w:rsidRDefault="00A370C6" w:rsidP="00A370C6">
            <w:pPr>
              <w:spacing w:before="180"/>
              <w:jc w:val="center"/>
              <w:rPr>
                <w:rFonts w:eastAsia="Calibri" w:cs="Calibri"/>
                <w:b/>
                <w:color w:val="000000"/>
                <w:sz w:val="22"/>
                <w:szCs w:val="22"/>
              </w:rPr>
            </w:pPr>
            <w:r w:rsidRPr="007A085B">
              <w:rPr>
                <w:rFonts w:eastAsia="Calibri" w:cs="Calibri"/>
                <w:b/>
                <w:color w:val="000000"/>
                <w:sz w:val="22"/>
                <w:szCs w:val="22"/>
              </w:rPr>
              <w:t>Eligible</w:t>
            </w:r>
          </w:p>
        </w:tc>
        <w:tc>
          <w:tcPr>
            <w:tcW w:w="2458" w:type="dxa"/>
            <w:shd w:val="clear" w:color="auto" w:fill="D9D9D9" w:themeFill="background1" w:themeFillShade="D9"/>
            <w:noWrap/>
            <w:vAlign w:val="bottom"/>
            <w:hideMark/>
          </w:tcPr>
          <w:p w14:paraId="7655767C" w14:textId="77777777" w:rsidR="00A370C6" w:rsidRPr="007A085B" w:rsidRDefault="00A370C6" w:rsidP="00A370C6">
            <w:pPr>
              <w:spacing w:before="180"/>
              <w:jc w:val="center"/>
              <w:rPr>
                <w:rFonts w:eastAsia="Calibri" w:cs="Calibri"/>
                <w:b/>
                <w:color w:val="000000"/>
                <w:sz w:val="22"/>
                <w:szCs w:val="22"/>
              </w:rPr>
            </w:pPr>
            <w:r w:rsidRPr="007A085B">
              <w:rPr>
                <w:rFonts w:eastAsia="Calibri" w:cs="Calibri"/>
                <w:b/>
                <w:color w:val="000000"/>
                <w:sz w:val="22"/>
                <w:szCs w:val="22"/>
              </w:rPr>
              <w:t>Nominated</w:t>
            </w:r>
          </w:p>
        </w:tc>
        <w:tc>
          <w:tcPr>
            <w:tcW w:w="2153" w:type="dxa"/>
            <w:shd w:val="clear" w:color="auto" w:fill="D9D9D9" w:themeFill="background1" w:themeFillShade="D9"/>
            <w:vAlign w:val="bottom"/>
            <w:hideMark/>
          </w:tcPr>
          <w:p w14:paraId="47AF623E" w14:textId="77777777" w:rsidR="00A370C6" w:rsidRPr="007A085B" w:rsidRDefault="00A370C6" w:rsidP="00A370C6">
            <w:pPr>
              <w:spacing w:before="180"/>
              <w:jc w:val="center"/>
              <w:rPr>
                <w:rFonts w:eastAsia="Calibri" w:cs="Calibri"/>
                <w:b/>
                <w:color w:val="000000"/>
                <w:sz w:val="22"/>
                <w:szCs w:val="22"/>
              </w:rPr>
            </w:pPr>
            <w:r w:rsidRPr="007A085B">
              <w:rPr>
                <w:rFonts w:eastAsia="Calibri" w:cs="Calibri"/>
                <w:b/>
                <w:color w:val="000000"/>
                <w:sz w:val="22"/>
                <w:szCs w:val="22"/>
              </w:rPr>
              <w:t>Percentage Nominated</w:t>
            </w:r>
          </w:p>
        </w:tc>
      </w:tr>
      <w:tr w:rsidR="00A370C6" w:rsidRPr="007A085B" w14:paraId="7672E66E" w14:textId="77777777" w:rsidTr="00BB2637">
        <w:trPr>
          <w:trHeight w:val="296"/>
        </w:trPr>
        <w:tc>
          <w:tcPr>
            <w:tcW w:w="1686" w:type="dxa"/>
            <w:shd w:val="clear" w:color="auto" w:fill="D9D9D9" w:themeFill="background1" w:themeFillShade="D9"/>
            <w:noWrap/>
            <w:hideMark/>
          </w:tcPr>
          <w:p w14:paraId="1AFC64F2" w14:textId="77777777" w:rsidR="00A370C6" w:rsidRPr="007A085B" w:rsidRDefault="00A370C6" w:rsidP="00A370C6">
            <w:pPr>
              <w:spacing w:before="180"/>
              <w:rPr>
                <w:rFonts w:eastAsia="Calibri" w:cs="Calibri"/>
                <w:b/>
                <w:color w:val="000000"/>
                <w:sz w:val="22"/>
                <w:szCs w:val="22"/>
              </w:rPr>
            </w:pPr>
            <w:r w:rsidRPr="007A085B">
              <w:rPr>
                <w:rFonts w:eastAsia="Calibri" w:cs="Calibri"/>
                <w:b/>
                <w:color w:val="000000"/>
                <w:sz w:val="22"/>
                <w:szCs w:val="22"/>
              </w:rPr>
              <w:t>Female</w:t>
            </w:r>
          </w:p>
        </w:tc>
        <w:tc>
          <w:tcPr>
            <w:tcW w:w="2388" w:type="dxa"/>
            <w:noWrap/>
            <w:hideMark/>
          </w:tcPr>
          <w:p w14:paraId="5FB95DD2" w14:textId="081F8B99"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122</w:t>
            </w:r>
          </w:p>
        </w:tc>
        <w:tc>
          <w:tcPr>
            <w:tcW w:w="2458" w:type="dxa"/>
            <w:noWrap/>
            <w:hideMark/>
          </w:tcPr>
          <w:p w14:paraId="65512D2F" w14:textId="77777777"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42</w:t>
            </w:r>
          </w:p>
        </w:tc>
        <w:tc>
          <w:tcPr>
            <w:tcW w:w="2153" w:type="dxa"/>
            <w:noWrap/>
            <w:hideMark/>
          </w:tcPr>
          <w:p w14:paraId="763F537D" w14:textId="77777777"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34.43%</w:t>
            </w:r>
          </w:p>
        </w:tc>
      </w:tr>
      <w:tr w:rsidR="00A370C6" w:rsidRPr="007A085B" w14:paraId="44C65F86" w14:textId="77777777" w:rsidTr="00BB2637">
        <w:trPr>
          <w:trHeight w:val="296"/>
        </w:trPr>
        <w:tc>
          <w:tcPr>
            <w:tcW w:w="1686" w:type="dxa"/>
            <w:shd w:val="clear" w:color="auto" w:fill="D9D9D9" w:themeFill="background1" w:themeFillShade="D9"/>
            <w:noWrap/>
            <w:hideMark/>
          </w:tcPr>
          <w:p w14:paraId="30FF0C43" w14:textId="77777777" w:rsidR="00A370C6" w:rsidRPr="007A085B" w:rsidRDefault="00A370C6" w:rsidP="00A370C6">
            <w:pPr>
              <w:spacing w:before="180"/>
              <w:rPr>
                <w:rFonts w:eastAsia="Calibri" w:cs="Calibri"/>
                <w:b/>
                <w:color w:val="000000"/>
                <w:sz w:val="22"/>
                <w:szCs w:val="22"/>
              </w:rPr>
            </w:pPr>
            <w:r w:rsidRPr="007A085B">
              <w:rPr>
                <w:rFonts w:eastAsia="Calibri" w:cs="Calibri"/>
                <w:b/>
                <w:color w:val="000000"/>
                <w:sz w:val="22"/>
                <w:szCs w:val="22"/>
              </w:rPr>
              <w:t>Male</w:t>
            </w:r>
          </w:p>
        </w:tc>
        <w:tc>
          <w:tcPr>
            <w:tcW w:w="2388" w:type="dxa"/>
            <w:noWrap/>
            <w:hideMark/>
          </w:tcPr>
          <w:p w14:paraId="43863B62" w14:textId="3D0D7E68"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109</w:t>
            </w:r>
          </w:p>
        </w:tc>
        <w:tc>
          <w:tcPr>
            <w:tcW w:w="2458" w:type="dxa"/>
            <w:noWrap/>
            <w:hideMark/>
          </w:tcPr>
          <w:p w14:paraId="0FA0FEAA" w14:textId="77777777"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33</w:t>
            </w:r>
          </w:p>
        </w:tc>
        <w:tc>
          <w:tcPr>
            <w:tcW w:w="2153" w:type="dxa"/>
            <w:noWrap/>
            <w:hideMark/>
          </w:tcPr>
          <w:p w14:paraId="2E566DFD" w14:textId="77777777" w:rsidR="00A370C6" w:rsidRPr="007A085B" w:rsidRDefault="00A370C6" w:rsidP="00A370C6">
            <w:pPr>
              <w:spacing w:before="180"/>
              <w:jc w:val="center"/>
              <w:rPr>
                <w:rFonts w:eastAsia="Calibri" w:cs="Calibri"/>
                <w:color w:val="000000"/>
                <w:sz w:val="22"/>
                <w:szCs w:val="22"/>
              </w:rPr>
            </w:pPr>
            <w:r w:rsidRPr="007A085B">
              <w:rPr>
                <w:rFonts w:eastAsia="Calibri" w:cs="Calibri"/>
                <w:color w:val="000000"/>
                <w:sz w:val="22"/>
                <w:szCs w:val="22"/>
              </w:rPr>
              <w:t>30.28%</w:t>
            </w:r>
          </w:p>
        </w:tc>
      </w:tr>
    </w:tbl>
    <w:p w14:paraId="55563535" w14:textId="28B4A462" w:rsidR="005C1C39" w:rsidRPr="00106225" w:rsidRDefault="007A085B" w:rsidP="00152E43">
      <w:pPr>
        <w:spacing w:before="120"/>
        <w:rPr>
          <w:rFonts w:eastAsia="Calibri" w:cs="Calibri"/>
          <w:i/>
          <w:color w:val="000000"/>
          <w:sz w:val="24"/>
        </w:rPr>
      </w:pPr>
      <w:r w:rsidRPr="00106225">
        <w:rPr>
          <w:rFonts w:eastAsia="Georgia" w:cs="Calibri"/>
          <w:noProof/>
          <w:color w:val="000000"/>
          <w:sz w:val="24"/>
          <w:lang w:eastAsia="en-GB"/>
        </w:rPr>
        <w:lastRenderedPageBreak/>
        <mc:AlternateContent>
          <mc:Choice Requires="wps">
            <w:drawing>
              <wp:anchor distT="45720" distB="45720" distL="114300" distR="114300" simplePos="0" relativeHeight="252262400" behindDoc="0" locked="0" layoutInCell="1" allowOverlap="1" wp14:anchorId="3E139CFD" wp14:editId="0F42E6CD">
                <wp:simplePos x="0" y="0"/>
                <wp:positionH relativeFrom="margin">
                  <wp:posOffset>7626</wp:posOffset>
                </wp:positionH>
                <wp:positionV relativeFrom="margin">
                  <wp:posOffset>-278821</wp:posOffset>
                </wp:positionV>
                <wp:extent cx="5522595" cy="391795"/>
                <wp:effectExtent l="0" t="0" r="20955" b="27305"/>
                <wp:wrapTopAndBottom/>
                <wp:docPr id="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7263D6AD" w14:textId="7218AA50" w:rsidR="005D26EA" w:rsidRPr="001728D6" w:rsidRDefault="005D26EA" w:rsidP="00516E57">
                            <w:pPr>
                              <w:pStyle w:val="Heading33"/>
                              <w:numPr>
                                <w:ilvl w:val="0"/>
                                <w:numId w:val="28"/>
                              </w:numPr>
                              <w:ind w:left="567" w:hanging="567"/>
                              <w:rPr>
                                <w:color w:val="000000" w:themeColor="background2"/>
                              </w:rPr>
                            </w:pPr>
                            <w:r w:rsidRPr="001728D6">
                              <w:rPr>
                                <w:color w:val="000000" w:themeColor="background2"/>
                              </w:rPr>
                              <w:t>Support given to academic staff for career progression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139CFD" id="_x0000_s1058" type="#_x0000_t202" style="position:absolute;margin-left:.6pt;margin-top:-21.95pt;width:434.85pt;height:30.85pt;z-index:2522624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" fillcolor="#bfbfbf">
                <v:textbox>
                  <w:txbxContent>
                    <w:p w14:paraId="7263D6AD" w14:textId="7218AA50" w:rsidR="005D26EA" w:rsidRPr="001728D6" w:rsidRDefault="005D26EA" w:rsidP="00516E57">
                      <w:pPr>
                        <w:pStyle w:val="Heading33"/>
                        <w:numPr>
                          <w:ilvl w:val="0"/>
                          <w:numId w:val="28"/>
                        </w:numPr>
                        <w:ind w:left="567" w:hanging="567"/>
                        <w:rPr>
                          <w:color w:val="000000" w:themeColor="background2"/>
                        </w:rPr>
                      </w:pPr>
                      <w:r w:rsidRPr="001728D6">
                        <w:rPr>
                          <w:color w:val="000000" w:themeColor="background2"/>
                        </w:rPr>
                        <w:t>Support given to academic staff for career progression</w:t>
                      </w:r>
                    </w:p>
                  </w:txbxContent>
                </v:textbox>
                <w10:wrap type="topAndBottom" anchorx="margin" anchory="margin"/>
              </v:shape>
            </w:pict>
          </mc:Fallback>
        </mc:AlternateContent>
      </w:r>
      <w:r w:rsidR="00152E43" w:rsidRPr="00106225">
        <w:rPr>
          <w:rFonts w:eastAsia="Calibri" w:cs="Calibri"/>
          <w:i/>
          <w:color w:val="000000"/>
          <w:sz w:val="24"/>
        </w:rPr>
        <w:t xml:space="preserve">In our </w:t>
      </w:r>
      <w:r w:rsidR="00152E43" w:rsidRPr="00106225">
        <w:rPr>
          <w:rFonts w:eastAsia="Calibri" w:cs="Calibri"/>
          <w:b/>
          <w:i/>
          <w:color w:val="000000"/>
          <w:sz w:val="24"/>
        </w:rPr>
        <w:t>Bronze Action Plan</w:t>
      </w:r>
      <w:r w:rsidR="00152E43" w:rsidRPr="00106225">
        <w:rPr>
          <w:rFonts w:eastAsia="Calibri" w:cs="Calibri"/>
          <w:i/>
          <w:color w:val="000000"/>
          <w:sz w:val="24"/>
        </w:rPr>
        <w:t xml:space="preserve"> we committed to improving Postdoctoral training though the creation of the OP</w:t>
      </w:r>
      <w:r>
        <w:rPr>
          <w:rFonts w:eastAsia="Calibri" w:cs="Calibri"/>
          <w:i/>
          <w:color w:val="000000"/>
          <w:sz w:val="24"/>
        </w:rPr>
        <w:t>D</w:t>
      </w:r>
      <w:r w:rsidR="00152E43" w:rsidRPr="00106225">
        <w:rPr>
          <w:rFonts w:eastAsia="Calibri" w:cs="Calibri"/>
          <w:i/>
          <w:color w:val="000000"/>
          <w:sz w:val="24"/>
        </w:rPr>
        <w:t xml:space="preserve">A consisting of a Director of Postdoctoral Affairs, his deputy and a Chair of a newly formed Postdoctoral Society. The creation of this team has resulted in increased engagement with training </w:t>
      </w:r>
      <w:r w:rsidR="005C1C39" w:rsidRPr="00106225">
        <w:rPr>
          <w:rFonts w:eastAsia="Calibri" w:cs="Calibri"/>
          <w:i/>
          <w:color w:val="000000"/>
          <w:sz w:val="24"/>
        </w:rPr>
        <w:t>opportunities. We also committed to improving PDRF participation in SLS committees</w:t>
      </w:r>
      <w:r w:rsidR="002B5BA7">
        <w:rPr>
          <w:rFonts w:eastAsia="Calibri" w:cs="Calibri"/>
          <w:i/>
          <w:color w:val="000000"/>
          <w:sz w:val="24"/>
        </w:rPr>
        <w:t xml:space="preserve"> to enable PDRF to gain</w:t>
      </w:r>
      <w:r w:rsidR="005C1C39" w:rsidRPr="00106225">
        <w:rPr>
          <w:rFonts w:eastAsia="Georgia" w:cs="Calibri"/>
          <w:i/>
          <w:color w:val="000000"/>
          <w:sz w:val="24"/>
        </w:rPr>
        <w:t xml:space="preserve"> valuable experience in</w:t>
      </w:r>
      <w:r w:rsidR="002B5BA7">
        <w:rPr>
          <w:rFonts w:eastAsia="Georgia" w:cs="Calibri"/>
          <w:i/>
          <w:color w:val="000000"/>
          <w:sz w:val="24"/>
        </w:rPr>
        <w:t xml:space="preserve"> </w:t>
      </w:r>
      <w:r w:rsidR="005C1C39" w:rsidRPr="00106225">
        <w:rPr>
          <w:rFonts w:eastAsia="Georgia" w:cs="Calibri"/>
          <w:i/>
          <w:color w:val="000000"/>
          <w:sz w:val="24"/>
        </w:rPr>
        <w:t>the fundamental workings of SLS</w:t>
      </w:r>
      <w:r w:rsidR="002B5BA7">
        <w:rPr>
          <w:rFonts w:eastAsia="Georgia" w:cs="Calibri"/>
          <w:i/>
          <w:color w:val="000000"/>
          <w:sz w:val="24"/>
        </w:rPr>
        <w:t xml:space="preserve"> and PDRF hold </w:t>
      </w:r>
      <w:r w:rsidR="005C1C39" w:rsidRPr="00106225">
        <w:rPr>
          <w:rFonts w:eastAsia="Georgia" w:cs="Calibri"/>
          <w:i/>
          <w:color w:val="000000"/>
          <w:sz w:val="24"/>
        </w:rPr>
        <w:t xml:space="preserve">at least 1 PDRF position on all key SLS committees relevant to them. </w:t>
      </w:r>
      <w:r w:rsidR="005C1C39" w:rsidRPr="00106225">
        <w:rPr>
          <w:rFonts w:eastAsia="Calibri" w:cs="Calibri"/>
          <w:i/>
          <w:color w:val="000000"/>
          <w:sz w:val="24"/>
        </w:rPr>
        <w:t>Since 2016</w:t>
      </w:r>
      <w:r w:rsidR="00654CBA" w:rsidRPr="00106225">
        <w:rPr>
          <w:rFonts w:eastAsia="Calibri" w:cs="Calibri"/>
          <w:i/>
          <w:color w:val="000000"/>
          <w:sz w:val="24"/>
        </w:rPr>
        <w:t>,</w:t>
      </w:r>
      <w:r w:rsidR="005C1C39" w:rsidRPr="00106225">
        <w:rPr>
          <w:rFonts w:eastAsia="Calibri" w:cs="Calibri"/>
          <w:i/>
          <w:color w:val="000000"/>
          <w:sz w:val="24"/>
        </w:rPr>
        <w:t xml:space="preserve"> 7 PDRFs have</w:t>
      </w:r>
      <w:r w:rsidR="00654CBA" w:rsidRPr="00106225">
        <w:rPr>
          <w:rFonts w:eastAsia="Calibri" w:cs="Calibri"/>
          <w:i/>
          <w:color w:val="000000"/>
          <w:sz w:val="24"/>
        </w:rPr>
        <w:t xml:space="preserve"> held</w:t>
      </w:r>
      <w:r w:rsidR="005C1C39" w:rsidRPr="00106225">
        <w:rPr>
          <w:rFonts w:eastAsia="Calibri" w:cs="Calibri"/>
          <w:i/>
          <w:color w:val="000000"/>
          <w:sz w:val="24"/>
        </w:rPr>
        <w:t xml:space="preserve"> SLS committee membership.</w:t>
      </w:r>
    </w:p>
    <w:p w14:paraId="5C59E4F8" w14:textId="539E6C19" w:rsidR="00152E43" w:rsidRDefault="0078770E" w:rsidP="00152E43">
      <w:pPr>
        <w:rPr>
          <w:rFonts w:eastAsia="Calibri" w:cs="Calibri"/>
          <w:color w:val="000000"/>
          <w:sz w:val="24"/>
        </w:rPr>
      </w:pPr>
      <w:r w:rsidRPr="00106225">
        <w:rPr>
          <w:rFonts w:eastAsia="Georgia" w:cs="Calibri"/>
          <w:color w:val="000000"/>
          <w:sz w:val="24"/>
        </w:rPr>
        <w:t xml:space="preserve">The </w:t>
      </w:r>
      <w:r w:rsidR="005C1C39" w:rsidRPr="00106225">
        <w:rPr>
          <w:rFonts w:eastAsia="Georgia" w:cs="Calibri"/>
          <w:color w:val="000000"/>
          <w:sz w:val="24"/>
        </w:rPr>
        <w:t>position of Director of Post</w:t>
      </w:r>
      <w:r w:rsidR="00152E43" w:rsidRPr="00106225">
        <w:rPr>
          <w:rFonts w:eastAsia="Georgia" w:cs="Calibri"/>
          <w:color w:val="000000"/>
          <w:sz w:val="24"/>
        </w:rPr>
        <w:t xml:space="preserve">doctoral Affairs (DPDA) </w:t>
      </w:r>
      <w:r w:rsidRPr="00106225">
        <w:rPr>
          <w:rFonts w:eastAsia="Georgia" w:cs="Calibri"/>
          <w:color w:val="000000"/>
          <w:sz w:val="24"/>
        </w:rPr>
        <w:t>provides</w:t>
      </w:r>
      <w:r w:rsidR="00152E43" w:rsidRPr="00106225">
        <w:rPr>
          <w:rFonts w:eastAsia="Georgia" w:cs="Calibri"/>
          <w:color w:val="000000"/>
          <w:sz w:val="24"/>
        </w:rPr>
        <w:t xml:space="preserve"> a strategic focus on PDRF development. </w:t>
      </w:r>
      <w:r w:rsidR="005C1C39" w:rsidRPr="00106225">
        <w:rPr>
          <w:rFonts w:eastAsia="Calibri" w:cs="Calibri"/>
          <w:color w:val="000000"/>
          <w:sz w:val="24"/>
        </w:rPr>
        <w:t>The</w:t>
      </w:r>
      <w:r w:rsidR="00152E43" w:rsidRPr="00106225">
        <w:rPr>
          <w:rFonts w:eastAsia="Calibri" w:cs="Calibri"/>
          <w:color w:val="000000"/>
          <w:sz w:val="24"/>
        </w:rPr>
        <w:t xml:space="preserve"> OPDA meet regularly to identify training and impact opportunities to benefit PDRF career progression. This involves organising regular meetings, consultation with the PDRF community </w:t>
      </w:r>
      <w:r w:rsidR="005C1C39" w:rsidRPr="00106225">
        <w:rPr>
          <w:rFonts w:eastAsia="Calibri" w:cs="Calibri"/>
          <w:color w:val="000000"/>
          <w:sz w:val="24"/>
        </w:rPr>
        <w:t>and providing a gender-balanced programme of internal and external speakers</w:t>
      </w:r>
      <w:r w:rsidR="00152E43" w:rsidRPr="00106225">
        <w:rPr>
          <w:rFonts w:eastAsia="Calibri" w:cs="Calibri"/>
          <w:color w:val="000000"/>
          <w:sz w:val="24"/>
        </w:rPr>
        <w:t xml:space="preserve">. The OPDA organises </w:t>
      </w:r>
      <w:r w:rsidR="005C1C39" w:rsidRPr="00106225">
        <w:rPr>
          <w:rFonts w:eastAsia="Calibri" w:cs="Calibri"/>
          <w:color w:val="000000"/>
          <w:sz w:val="24"/>
        </w:rPr>
        <w:t>well</w:t>
      </w:r>
      <w:r w:rsidR="00654CBA" w:rsidRPr="00106225">
        <w:rPr>
          <w:rFonts w:eastAsia="Calibri" w:cs="Calibri"/>
          <w:color w:val="000000"/>
          <w:sz w:val="24"/>
        </w:rPr>
        <w:t>-</w:t>
      </w:r>
      <w:r w:rsidR="005C1C39" w:rsidRPr="00106225">
        <w:rPr>
          <w:rFonts w:eastAsia="Calibri" w:cs="Calibri"/>
          <w:color w:val="000000"/>
          <w:sz w:val="24"/>
        </w:rPr>
        <w:t xml:space="preserve">attended </w:t>
      </w:r>
      <w:r w:rsidR="00152E43" w:rsidRPr="00106225">
        <w:rPr>
          <w:rFonts w:eastAsia="Calibri" w:cs="Calibri"/>
          <w:color w:val="000000"/>
          <w:sz w:val="24"/>
        </w:rPr>
        <w:t xml:space="preserve">social gathering for PDRFs twice a year. </w:t>
      </w:r>
      <w:r w:rsidR="005C1C39" w:rsidRPr="00106225">
        <w:rPr>
          <w:rFonts w:eastAsia="Calibri" w:cs="Calibri"/>
          <w:color w:val="000000"/>
          <w:sz w:val="24"/>
        </w:rPr>
        <w:t>Feedback on</w:t>
      </w:r>
      <w:r w:rsidR="00152E43" w:rsidRPr="00106225">
        <w:rPr>
          <w:rFonts w:eastAsia="Calibri" w:cs="Calibri"/>
          <w:color w:val="000000"/>
          <w:sz w:val="24"/>
        </w:rPr>
        <w:t xml:space="preserve"> experiences and training needs, and other pressing issues (e.g. flexible working, </w:t>
      </w:r>
      <w:r w:rsidR="00152E43" w:rsidRPr="00106225">
        <w:rPr>
          <w:rFonts w:eastAsia="Calibri" w:cs="Calibri"/>
          <w:b/>
          <w:color w:val="000000"/>
          <w:sz w:val="24"/>
        </w:rPr>
        <w:t>Section 5.5</w:t>
      </w:r>
      <w:r w:rsidR="00152E43" w:rsidRPr="00106225">
        <w:rPr>
          <w:rFonts w:eastAsia="Calibri" w:cs="Calibri"/>
          <w:color w:val="000000"/>
          <w:sz w:val="24"/>
        </w:rPr>
        <w:t>)</w:t>
      </w:r>
      <w:r w:rsidR="005C1C39" w:rsidRPr="00106225">
        <w:rPr>
          <w:rFonts w:eastAsia="Calibri" w:cs="Calibri"/>
          <w:color w:val="000000"/>
          <w:sz w:val="24"/>
        </w:rPr>
        <w:t xml:space="preserve"> are gathered at these events</w:t>
      </w:r>
      <w:r w:rsidR="00152E43" w:rsidRPr="00106225">
        <w:rPr>
          <w:rFonts w:eastAsia="Calibri" w:cs="Calibri"/>
          <w:color w:val="000000"/>
          <w:sz w:val="24"/>
        </w:rPr>
        <w:t>.</w:t>
      </w:r>
      <w:r w:rsidR="001728D6">
        <w:rPr>
          <w:rFonts w:eastAsia="Calibri" w:cs="Calibri"/>
          <w:color w:val="000000"/>
          <w:sz w:val="24"/>
        </w:rPr>
        <w:t xml:space="preserve"> Based on feedback from PDRF we are currently developing a PDRF peer group seminar series (</w:t>
      </w:r>
      <w:r w:rsidR="001728D6">
        <w:rPr>
          <w:rFonts w:eastAsia="Calibri" w:cs="Calibri"/>
          <w:b/>
          <w:color w:val="000000"/>
          <w:sz w:val="24"/>
        </w:rPr>
        <w:t>SAP 5.3.2</w:t>
      </w:r>
      <w:r w:rsidR="001728D6">
        <w:rPr>
          <w:rFonts w:eastAsia="Calibri" w:cs="Calibri"/>
          <w:color w:val="000000"/>
          <w:sz w:val="24"/>
        </w:rPr>
        <w:t>).</w:t>
      </w:r>
    </w:p>
    <w:p w14:paraId="3E99FB8B" w14:textId="36079022" w:rsidR="007A085B" w:rsidRDefault="007A085B" w:rsidP="007A085B">
      <w:pPr>
        <w:tabs>
          <w:tab w:val="left" w:pos="567"/>
        </w:tabs>
        <w:spacing w:after="120" w:line="300" w:lineRule="atLeast"/>
        <w:rPr>
          <w:rFonts w:eastAsia="Georgia" w:cs="Calibri"/>
          <w:color w:val="000000"/>
          <w:sz w:val="24"/>
        </w:rPr>
      </w:pPr>
      <w:r w:rsidRPr="00106225">
        <w:rPr>
          <w:rFonts w:eastAsia="Georgia" w:cs="Calibri"/>
          <w:color w:val="000000"/>
          <w:sz w:val="24"/>
        </w:rPr>
        <w:t xml:space="preserve">The 2016 PDRF </w:t>
      </w:r>
      <w:r w:rsidRPr="001728D6">
        <w:rPr>
          <w:rFonts w:eastAsia="Georgia" w:cs="Calibri"/>
          <w:color w:val="000000"/>
          <w:sz w:val="24"/>
        </w:rPr>
        <w:t>survey</w:t>
      </w:r>
      <w:r>
        <w:rPr>
          <w:rFonts w:eastAsia="Georgia" w:cs="Calibri"/>
          <w:color w:val="000000"/>
          <w:sz w:val="24"/>
        </w:rPr>
        <w:t xml:space="preserve"> was undertaken to better understand the training needs of PDRF (</w:t>
      </w:r>
      <w:r w:rsidRPr="007A085B">
        <w:rPr>
          <w:rFonts w:eastAsia="Georgia" w:cs="Calibri"/>
          <w:b/>
          <w:color w:val="000000"/>
          <w:sz w:val="24"/>
        </w:rPr>
        <w:t>Table 5.7</w:t>
      </w:r>
      <w:r w:rsidRPr="007A085B">
        <w:rPr>
          <w:rFonts w:eastAsia="Georgia" w:cs="Calibri"/>
          <w:color w:val="000000"/>
          <w:sz w:val="24"/>
        </w:rPr>
        <w:t>)</w:t>
      </w:r>
      <w:r>
        <w:rPr>
          <w:rFonts w:eastAsia="Georgia" w:cs="Calibri"/>
          <w:color w:val="000000"/>
          <w:sz w:val="24"/>
        </w:rPr>
        <w:t>.</w:t>
      </w:r>
      <w:r w:rsidRPr="001728D6">
        <w:rPr>
          <w:rFonts w:eastAsia="Georgia" w:cs="Calibri"/>
          <w:color w:val="000000"/>
          <w:sz w:val="24"/>
        </w:rPr>
        <w:t xml:space="preserve"> 41% </w:t>
      </w:r>
      <w:r>
        <w:rPr>
          <w:rFonts w:eastAsia="Georgia" w:cs="Calibri"/>
          <w:color w:val="000000"/>
          <w:sz w:val="24"/>
        </w:rPr>
        <w:t>of PDRF responded</w:t>
      </w:r>
      <w:r w:rsidRPr="001728D6">
        <w:rPr>
          <w:rFonts w:eastAsia="Georgia" w:cs="Calibri"/>
          <w:color w:val="000000"/>
          <w:sz w:val="24"/>
        </w:rPr>
        <w:t xml:space="preserve"> (</w:t>
      </w:r>
      <w:r>
        <w:rPr>
          <w:rFonts w:eastAsia="Georgia" w:cs="Calibri"/>
          <w:color w:val="000000"/>
          <w:sz w:val="24"/>
        </w:rPr>
        <w:t xml:space="preserve"> 61%</w:t>
      </w:r>
      <w:r w:rsidRPr="001728D6">
        <w:rPr>
          <w:rFonts w:eastAsia="Georgia" w:cs="Calibri"/>
          <w:color w:val="000000"/>
          <w:sz w:val="24"/>
        </w:rPr>
        <w:t xml:space="preserve"> female). </w:t>
      </w:r>
      <w:r w:rsidR="002B5BA7">
        <w:rPr>
          <w:rFonts w:eastAsia="Georgia" w:cs="Calibri"/>
          <w:color w:val="000000"/>
          <w:sz w:val="24"/>
        </w:rPr>
        <w:t>In response</w:t>
      </w:r>
      <w:r>
        <w:rPr>
          <w:rFonts w:eastAsia="Georgia" w:cs="Calibri"/>
          <w:color w:val="000000"/>
          <w:sz w:val="24"/>
        </w:rPr>
        <w:t xml:space="preserve"> </w:t>
      </w:r>
      <w:r w:rsidRPr="001728D6">
        <w:rPr>
          <w:rFonts w:eastAsia="Georgia" w:cs="Calibri"/>
          <w:color w:val="000000"/>
          <w:sz w:val="24"/>
        </w:rPr>
        <w:t>SLS introduced a dual mentor scheme in Spring 2017, through which PDRFs receive mentoring from another academic in addition to their supervisor. So far 29 staff (34% female), have been recruited as mentors, with 9 PDRFs (78% female) currently being mentored. All new PDRFs are informed about the scheme at induction</w:t>
      </w:r>
      <w:r w:rsidR="00E67E14">
        <w:rPr>
          <w:rFonts w:eastAsia="Georgia" w:cs="Calibri"/>
          <w:color w:val="000000"/>
          <w:sz w:val="24"/>
        </w:rPr>
        <w:t xml:space="preserve"> and we are committed to ensuring that mentors receive appropriate mentoring training</w:t>
      </w:r>
      <w:r>
        <w:rPr>
          <w:rFonts w:eastAsia="Georgia" w:cs="Calibri"/>
          <w:color w:val="000000"/>
          <w:sz w:val="24"/>
        </w:rPr>
        <w:t>.</w:t>
      </w:r>
    </w:p>
    <w:p w14:paraId="7BD5DAF6" w14:textId="77777777" w:rsidR="007A085B" w:rsidRDefault="007A085B" w:rsidP="007A085B">
      <w:pPr>
        <w:tabs>
          <w:tab w:val="left" w:pos="567"/>
        </w:tabs>
        <w:spacing w:after="120" w:line="300" w:lineRule="atLeast"/>
        <w:rPr>
          <w:rFonts w:eastAsia="Georgia" w:cs="Calibri"/>
          <w:color w:val="000000"/>
          <w:sz w:val="24"/>
        </w:rPr>
      </w:pPr>
    </w:p>
    <w:p w14:paraId="563E0D2C" w14:textId="77777777" w:rsidR="007A085B" w:rsidRDefault="007A085B" w:rsidP="007A085B">
      <w:pPr>
        <w:tabs>
          <w:tab w:val="left" w:pos="567"/>
        </w:tabs>
        <w:spacing w:after="120" w:line="300" w:lineRule="atLeast"/>
        <w:rPr>
          <w:rFonts w:eastAsia="Georgia" w:cs="Calibri"/>
          <w:color w:val="000000"/>
          <w:sz w:val="24"/>
        </w:rPr>
      </w:pPr>
    </w:p>
    <w:p w14:paraId="258C29ED" w14:textId="77777777" w:rsidR="007A085B" w:rsidRDefault="007A085B" w:rsidP="007A085B">
      <w:pPr>
        <w:tabs>
          <w:tab w:val="left" w:pos="567"/>
        </w:tabs>
        <w:spacing w:after="120" w:line="300" w:lineRule="atLeast"/>
        <w:rPr>
          <w:rFonts w:eastAsia="Georgia" w:cs="Calibri"/>
          <w:color w:val="000000"/>
          <w:sz w:val="24"/>
        </w:rPr>
      </w:pPr>
    </w:p>
    <w:p w14:paraId="0D3133E1" w14:textId="77777777" w:rsidR="007A085B" w:rsidRDefault="007A085B" w:rsidP="007A085B">
      <w:pPr>
        <w:tabs>
          <w:tab w:val="left" w:pos="567"/>
        </w:tabs>
        <w:spacing w:after="120" w:line="300" w:lineRule="atLeast"/>
        <w:rPr>
          <w:rFonts w:eastAsia="Georgia" w:cs="Calibri"/>
          <w:color w:val="000000"/>
          <w:sz w:val="24"/>
        </w:rPr>
      </w:pPr>
    </w:p>
    <w:p w14:paraId="339FFCDB" w14:textId="77777777" w:rsidR="007A085B" w:rsidRDefault="007A085B" w:rsidP="007A085B">
      <w:pPr>
        <w:tabs>
          <w:tab w:val="left" w:pos="567"/>
        </w:tabs>
        <w:spacing w:after="120" w:line="300" w:lineRule="atLeast"/>
        <w:rPr>
          <w:rFonts w:eastAsia="Georgia" w:cs="Calibri"/>
          <w:color w:val="000000"/>
          <w:sz w:val="24"/>
        </w:rPr>
      </w:pPr>
    </w:p>
    <w:p w14:paraId="5B313E11" w14:textId="77777777" w:rsidR="002B5BA7" w:rsidRDefault="002B5BA7" w:rsidP="007A085B">
      <w:pPr>
        <w:tabs>
          <w:tab w:val="left" w:pos="567"/>
        </w:tabs>
        <w:spacing w:after="120" w:line="300" w:lineRule="atLeast"/>
        <w:rPr>
          <w:rFonts w:eastAsia="Georgia" w:cs="Calibri"/>
          <w:color w:val="000000"/>
          <w:sz w:val="24"/>
        </w:rPr>
      </w:pPr>
    </w:p>
    <w:p w14:paraId="1BB4274A" w14:textId="77777777" w:rsidR="007A085B" w:rsidRDefault="007A085B" w:rsidP="007A085B">
      <w:pPr>
        <w:tabs>
          <w:tab w:val="left" w:pos="567"/>
        </w:tabs>
        <w:spacing w:after="120" w:line="300" w:lineRule="atLeast"/>
        <w:rPr>
          <w:rFonts w:eastAsia="Georgia" w:cs="Calibri"/>
          <w:color w:val="000000"/>
          <w:sz w:val="24"/>
        </w:rPr>
      </w:pPr>
    </w:p>
    <w:p w14:paraId="69541188" w14:textId="77777777" w:rsidR="007A085B" w:rsidRDefault="007A085B" w:rsidP="007A085B">
      <w:pPr>
        <w:tabs>
          <w:tab w:val="left" w:pos="567"/>
        </w:tabs>
        <w:spacing w:after="120" w:line="300" w:lineRule="atLeast"/>
        <w:rPr>
          <w:rFonts w:eastAsia="Georgia" w:cs="Calibri"/>
          <w:color w:val="000000"/>
          <w:sz w:val="24"/>
        </w:rPr>
      </w:pPr>
    </w:p>
    <w:p w14:paraId="59316B77" w14:textId="77777777" w:rsidR="007A085B" w:rsidRDefault="007A085B" w:rsidP="007A085B">
      <w:pPr>
        <w:tabs>
          <w:tab w:val="left" w:pos="567"/>
        </w:tabs>
        <w:spacing w:after="120" w:line="300" w:lineRule="atLeast"/>
        <w:rPr>
          <w:rFonts w:eastAsia="Georgia" w:cs="Calibri"/>
          <w:color w:val="000000"/>
          <w:sz w:val="24"/>
        </w:rPr>
      </w:pPr>
    </w:p>
    <w:p w14:paraId="57F4A4FF" w14:textId="77777777" w:rsidR="007A085B" w:rsidRDefault="007A085B" w:rsidP="007A085B">
      <w:pPr>
        <w:tabs>
          <w:tab w:val="left" w:pos="567"/>
        </w:tabs>
        <w:spacing w:after="120" w:line="300" w:lineRule="atLeast"/>
        <w:rPr>
          <w:rFonts w:eastAsia="Georgia" w:cs="Calibri"/>
          <w:color w:val="000000"/>
          <w:sz w:val="24"/>
        </w:rPr>
      </w:pPr>
    </w:p>
    <w:p w14:paraId="5F6AB2A3" w14:textId="77777777" w:rsidR="007A085B" w:rsidRDefault="007A085B" w:rsidP="007A085B">
      <w:pPr>
        <w:tabs>
          <w:tab w:val="left" w:pos="567"/>
        </w:tabs>
        <w:spacing w:after="120" w:line="300" w:lineRule="atLeast"/>
        <w:rPr>
          <w:rFonts w:eastAsia="Georgia" w:cs="Calibri"/>
          <w:color w:val="000000"/>
          <w:sz w:val="24"/>
        </w:rPr>
      </w:pPr>
    </w:p>
    <w:p w14:paraId="149CF262" w14:textId="77777777" w:rsidR="003619CD" w:rsidRPr="007A085B" w:rsidRDefault="003619CD" w:rsidP="007A085B">
      <w:pPr>
        <w:tabs>
          <w:tab w:val="left" w:pos="567"/>
        </w:tabs>
        <w:spacing w:after="120" w:line="300" w:lineRule="atLeast"/>
        <w:rPr>
          <w:rFonts w:eastAsia="Georgia" w:cs="Calibri"/>
          <w:color w:val="000000"/>
          <w:sz w:val="24"/>
        </w:rPr>
      </w:pPr>
    </w:p>
    <w:p w14:paraId="7FB1E5A4" w14:textId="321544E2" w:rsidR="00152E43" w:rsidRPr="00106225" w:rsidRDefault="00152E43" w:rsidP="00152E43">
      <w:pPr>
        <w:keepLines/>
        <w:spacing w:after="120" w:line="240" w:lineRule="auto"/>
        <w:rPr>
          <w:rFonts w:eastAsia="Calibri" w:cs="Calibri"/>
          <w:b/>
          <w:color w:val="000000"/>
          <w:sz w:val="24"/>
        </w:rPr>
      </w:pPr>
      <w:r w:rsidRPr="00106225">
        <w:rPr>
          <w:rFonts w:eastAsia="Calibri" w:cs="Calibri"/>
          <w:color w:val="000000"/>
          <w:sz w:val="24"/>
        </w:rPr>
        <w:lastRenderedPageBreak/>
        <w:t xml:space="preserve"> </w:t>
      </w:r>
      <w:r w:rsidRPr="00106225">
        <w:rPr>
          <w:rFonts w:eastAsia="Calibri" w:cs="Calibri"/>
          <w:b/>
          <w:color w:val="000000"/>
          <w:sz w:val="24"/>
        </w:rPr>
        <w:t>Table 5.7: PDRF annual survey results regarding training</w:t>
      </w:r>
    </w:p>
    <w:tbl>
      <w:tblPr>
        <w:tblStyle w:val="TableGrid"/>
        <w:tblW w:w="7933" w:type="dxa"/>
        <w:tblLook w:val="04A0" w:firstRow="1" w:lastRow="0" w:firstColumn="1" w:lastColumn="0" w:noHBand="0" w:noVBand="1"/>
      </w:tblPr>
      <w:tblGrid>
        <w:gridCol w:w="5524"/>
        <w:gridCol w:w="2409"/>
      </w:tblGrid>
      <w:tr w:rsidR="00152E43" w:rsidRPr="007A085B" w14:paraId="7707203C" w14:textId="77777777" w:rsidTr="00142A24">
        <w:tc>
          <w:tcPr>
            <w:tcW w:w="5524" w:type="dxa"/>
            <w:shd w:val="clear" w:color="auto" w:fill="D9D9D9" w:themeFill="background1" w:themeFillShade="D9"/>
          </w:tcPr>
          <w:p w14:paraId="66C3C5D4" w14:textId="4A9056DB" w:rsidR="00152E43" w:rsidRPr="007A085B" w:rsidRDefault="00152E43" w:rsidP="00EE149B">
            <w:pPr>
              <w:keepLines/>
              <w:spacing w:before="120" w:line="240" w:lineRule="auto"/>
              <w:rPr>
                <w:rFonts w:cs="Calibri"/>
                <w:sz w:val="22"/>
                <w:szCs w:val="22"/>
              </w:rPr>
            </w:pPr>
            <w:r w:rsidRPr="007A085B">
              <w:rPr>
                <w:rFonts w:cs="Calibri"/>
                <w:sz w:val="22"/>
                <w:szCs w:val="22"/>
              </w:rPr>
              <w:t>Do you feel well informed about research fellow group activities</w:t>
            </w:r>
          </w:p>
        </w:tc>
        <w:tc>
          <w:tcPr>
            <w:tcW w:w="2409" w:type="dxa"/>
          </w:tcPr>
          <w:p w14:paraId="7F893C97"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15/16 - Positive responses</w:t>
            </w:r>
          </w:p>
          <w:p w14:paraId="4EE6603F"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1/16 – Negative response</w:t>
            </w:r>
          </w:p>
        </w:tc>
      </w:tr>
      <w:tr w:rsidR="00152E43" w:rsidRPr="007A085B" w14:paraId="644A4496" w14:textId="77777777" w:rsidTr="00142A24">
        <w:tc>
          <w:tcPr>
            <w:tcW w:w="5524" w:type="dxa"/>
            <w:shd w:val="clear" w:color="auto" w:fill="D9D9D9" w:themeFill="background1" w:themeFillShade="D9"/>
          </w:tcPr>
          <w:p w14:paraId="676C8559" w14:textId="77777777" w:rsidR="00152E43" w:rsidRPr="007A085B" w:rsidRDefault="00152E43" w:rsidP="00EE149B">
            <w:pPr>
              <w:keepLines/>
              <w:spacing w:before="60" w:after="60" w:line="240" w:lineRule="auto"/>
              <w:rPr>
                <w:rFonts w:cs="Calibri"/>
                <w:sz w:val="22"/>
                <w:szCs w:val="22"/>
              </w:rPr>
            </w:pPr>
            <w:r w:rsidRPr="007A085B">
              <w:rPr>
                <w:rFonts w:cs="Calibri"/>
                <w:sz w:val="22"/>
                <w:szCs w:val="22"/>
              </w:rPr>
              <w:t>Have you been receiving Research Fellow group emails</w:t>
            </w:r>
          </w:p>
        </w:tc>
        <w:tc>
          <w:tcPr>
            <w:tcW w:w="2409" w:type="dxa"/>
          </w:tcPr>
          <w:p w14:paraId="4944825F"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16/16 - yes</w:t>
            </w:r>
          </w:p>
        </w:tc>
      </w:tr>
      <w:tr w:rsidR="00152E43" w:rsidRPr="007A085B" w14:paraId="599F6803" w14:textId="77777777" w:rsidTr="00142A24">
        <w:tc>
          <w:tcPr>
            <w:tcW w:w="5524" w:type="dxa"/>
            <w:shd w:val="clear" w:color="auto" w:fill="D9D9D9" w:themeFill="background1" w:themeFillShade="D9"/>
          </w:tcPr>
          <w:p w14:paraId="103612AD" w14:textId="29C44647" w:rsidR="00152E43" w:rsidRPr="007A085B" w:rsidRDefault="00152E43" w:rsidP="00EE149B">
            <w:pPr>
              <w:keepLines/>
              <w:spacing w:before="120" w:line="240" w:lineRule="auto"/>
              <w:rPr>
                <w:rFonts w:cs="Calibri"/>
                <w:sz w:val="22"/>
                <w:szCs w:val="22"/>
              </w:rPr>
            </w:pPr>
            <w:r w:rsidRPr="007A085B">
              <w:rPr>
                <w:rFonts w:cs="Calibri"/>
                <w:sz w:val="22"/>
                <w:szCs w:val="22"/>
              </w:rPr>
              <w:t>Have you signed up to the Post-doc Discussion Forum (link on the Research Fellows web-page)?</w:t>
            </w:r>
          </w:p>
        </w:tc>
        <w:tc>
          <w:tcPr>
            <w:tcW w:w="2409" w:type="dxa"/>
          </w:tcPr>
          <w:p w14:paraId="057724B5"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4/16 – Yes</w:t>
            </w:r>
          </w:p>
          <w:p w14:paraId="46C7ED86"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3/16 – Don’t know</w:t>
            </w:r>
          </w:p>
          <w:p w14:paraId="7EF0093D"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9/16 - No</w:t>
            </w:r>
          </w:p>
        </w:tc>
      </w:tr>
      <w:tr w:rsidR="00152E43" w:rsidRPr="007A085B" w14:paraId="10F6EF29" w14:textId="77777777" w:rsidTr="00142A24">
        <w:tc>
          <w:tcPr>
            <w:tcW w:w="5524" w:type="dxa"/>
            <w:shd w:val="clear" w:color="auto" w:fill="D9D9D9" w:themeFill="background1" w:themeFillShade="D9"/>
          </w:tcPr>
          <w:p w14:paraId="536628DC" w14:textId="79478B67" w:rsidR="00152E43" w:rsidRPr="007A085B" w:rsidRDefault="00152E43" w:rsidP="00EE149B">
            <w:pPr>
              <w:keepLines/>
              <w:spacing w:before="120" w:line="240" w:lineRule="auto"/>
              <w:rPr>
                <w:rFonts w:cs="Calibri"/>
                <w:sz w:val="22"/>
                <w:szCs w:val="22"/>
              </w:rPr>
            </w:pPr>
            <w:r w:rsidRPr="007A085B">
              <w:rPr>
                <w:rFonts w:cs="Calibri"/>
                <w:sz w:val="22"/>
                <w:szCs w:val="22"/>
              </w:rPr>
              <w:t>Would you be potentially interested in taking an active role in Research Fellows group?</w:t>
            </w:r>
          </w:p>
        </w:tc>
        <w:tc>
          <w:tcPr>
            <w:tcW w:w="2409" w:type="dxa"/>
          </w:tcPr>
          <w:p w14:paraId="113A5DBC" w14:textId="0C6C23D6" w:rsidR="00152E43" w:rsidRPr="007A085B" w:rsidRDefault="00152E43" w:rsidP="00EE149B">
            <w:pPr>
              <w:keepLines/>
              <w:spacing w:before="80" w:after="80" w:line="240" w:lineRule="auto"/>
              <w:rPr>
                <w:rFonts w:cs="Calibri"/>
                <w:sz w:val="22"/>
                <w:szCs w:val="22"/>
              </w:rPr>
            </w:pPr>
            <w:r w:rsidRPr="007A085B">
              <w:rPr>
                <w:rFonts w:cs="Calibri"/>
                <w:sz w:val="22"/>
                <w:szCs w:val="22"/>
              </w:rPr>
              <w:t>5/16 – Yes</w:t>
            </w:r>
          </w:p>
          <w:p w14:paraId="072AB8A9"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7/16 – Maybe</w:t>
            </w:r>
          </w:p>
          <w:p w14:paraId="0CFAEA30"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9/16 - No</w:t>
            </w:r>
          </w:p>
        </w:tc>
      </w:tr>
      <w:tr w:rsidR="00152E43" w:rsidRPr="007A085B" w14:paraId="4556965D" w14:textId="77777777" w:rsidTr="00142A24">
        <w:tc>
          <w:tcPr>
            <w:tcW w:w="5524" w:type="dxa"/>
            <w:shd w:val="clear" w:color="auto" w:fill="D9D9D9" w:themeFill="background1" w:themeFillShade="D9"/>
          </w:tcPr>
          <w:p w14:paraId="6C41A274" w14:textId="55804766" w:rsidR="00152E43" w:rsidRPr="007A085B" w:rsidRDefault="00152E43" w:rsidP="00EE149B">
            <w:pPr>
              <w:keepLines/>
              <w:spacing w:before="120" w:line="240" w:lineRule="auto"/>
              <w:rPr>
                <w:rFonts w:cs="Calibri"/>
                <w:sz w:val="22"/>
                <w:szCs w:val="22"/>
              </w:rPr>
            </w:pPr>
            <w:r w:rsidRPr="007A085B">
              <w:rPr>
                <w:rFonts w:cs="Calibri"/>
                <w:sz w:val="22"/>
                <w:szCs w:val="22"/>
              </w:rPr>
              <w:t>Could you list 3 topics that you would like to address/hear about in the next academic year?</w:t>
            </w:r>
          </w:p>
        </w:tc>
        <w:tc>
          <w:tcPr>
            <w:tcW w:w="2409" w:type="dxa"/>
          </w:tcPr>
          <w:p w14:paraId="2D021C93"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6 “Funding opportunities”</w:t>
            </w:r>
          </w:p>
          <w:p w14:paraId="450F048D"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6 “Career development”</w:t>
            </w:r>
          </w:p>
          <w:p w14:paraId="6C2E6432"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3 “Non-academic careers”</w:t>
            </w:r>
          </w:p>
          <w:p w14:paraId="4AC6BD3C" w14:textId="463F6BA0" w:rsidR="00152E43" w:rsidRPr="007A085B" w:rsidRDefault="00152E43" w:rsidP="00EE149B">
            <w:pPr>
              <w:keepLines/>
              <w:spacing w:before="80" w:after="80" w:line="240" w:lineRule="auto"/>
              <w:rPr>
                <w:rFonts w:cs="Calibri"/>
                <w:sz w:val="22"/>
                <w:szCs w:val="22"/>
              </w:rPr>
            </w:pPr>
            <w:r w:rsidRPr="007A085B">
              <w:rPr>
                <w:rFonts w:cs="Calibri"/>
                <w:sz w:val="22"/>
                <w:szCs w:val="22"/>
              </w:rPr>
              <w:t>2 “Teaching training”</w:t>
            </w:r>
          </w:p>
        </w:tc>
      </w:tr>
      <w:tr w:rsidR="00152E43" w:rsidRPr="007A085B" w14:paraId="6A8A8AC6" w14:textId="77777777" w:rsidTr="00142A24">
        <w:tc>
          <w:tcPr>
            <w:tcW w:w="5524" w:type="dxa"/>
            <w:shd w:val="clear" w:color="auto" w:fill="D9D9D9" w:themeFill="background1" w:themeFillShade="D9"/>
          </w:tcPr>
          <w:p w14:paraId="25D35962" w14:textId="7891BEDF" w:rsidR="00152E43" w:rsidRPr="007A085B" w:rsidRDefault="00152E43" w:rsidP="00EE149B">
            <w:pPr>
              <w:keepLines/>
              <w:spacing w:before="120" w:line="240" w:lineRule="auto"/>
              <w:rPr>
                <w:rFonts w:cs="Calibri"/>
                <w:sz w:val="22"/>
                <w:szCs w:val="22"/>
              </w:rPr>
            </w:pPr>
            <w:r w:rsidRPr="007A085B">
              <w:rPr>
                <w:rFonts w:cs="Calibri"/>
                <w:sz w:val="22"/>
                <w:szCs w:val="22"/>
              </w:rPr>
              <w:t>Would you participate in Post-doc group seminars to practice upcoming talks and give/receive feedback?</w:t>
            </w:r>
          </w:p>
        </w:tc>
        <w:tc>
          <w:tcPr>
            <w:tcW w:w="2409" w:type="dxa"/>
          </w:tcPr>
          <w:p w14:paraId="3818D826" w14:textId="6F609DD2" w:rsidR="00152E43" w:rsidRPr="007A085B" w:rsidRDefault="00152E43" w:rsidP="00EE149B">
            <w:pPr>
              <w:keepLines/>
              <w:spacing w:before="80" w:after="80" w:line="240" w:lineRule="auto"/>
              <w:rPr>
                <w:rFonts w:cs="Calibri"/>
                <w:sz w:val="22"/>
                <w:szCs w:val="22"/>
              </w:rPr>
            </w:pPr>
            <w:r w:rsidRPr="007A085B">
              <w:rPr>
                <w:rFonts w:cs="Calibri"/>
                <w:sz w:val="22"/>
                <w:szCs w:val="22"/>
              </w:rPr>
              <w:t>11 “Yes”</w:t>
            </w:r>
          </w:p>
          <w:p w14:paraId="2C28F196"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2 “Maybe”</w:t>
            </w:r>
          </w:p>
          <w:p w14:paraId="39C8E1C8" w14:textId="77777777" w:rsidR="00152E43" w:rsidRPr="007A085B" w:rsidRDefault="00152E43" w:rsidP="00EE149B">
            <w:pPr>
              <w:keepLines/>
              <w:spacing w:before="80" w:after="80" w:line="240" w:lineRule="auto"/>
              <w:rPr>
                <w:rFonts w:cs="Calibri"/>
                <w:sz w:val="22"/>
                <w:szCs w:val="22"/>
              </w:rPr>
            </w:pPr>
            <w:r w:rsidRPr="007A085B">
              <w:rPr>
                <w:rFonts w:cs="Calibri"/>
                <w:sz w:val="22"/>
                <w:szCs w:val="22"/>
              </w:rPr>
              <w:t>3 “No”</w:t>
            </w:r>
          </w:p>
        </w:tc>
      </w:tr>
    </w:tbl>
    <w:p w14:paraId="3CB4719A" w14:textId="6870A412" w:rsidR="00152E43" w:rsidRPr="00106225" w:rsidRDefault="00152E43" w:rsidP="00152E43">
      <w:pPr>
        <w:spacing w:before="120"/>
        <w:rPr>
          <w:rFonts w:cs="Calibri"/>
          <w:i/>
          <w:sz w:val="24"/>
        </w:rPr>
      </w:pPr>
      <w:r w:rsidRPr="00106225">
        <w:rPr>
          <w:rFonts w:eastAsia="Calibri" w:cs="Calibri"/>
          <w:i/>
          <w:color w:val="000000"/>
          <w:sz w:val="24"/>
        </w:rPr>
        <w:t xml:space="preserve">In our </w:t>
      </w:r>
      <w:r w:rsidRPr="00106225">
        <w:rPr>
          <w:rFonts w:eastAsia="Calibri" w:cs="Calibri"/>
          <w:b/>
          <w:i/>
          <w:color w:val="000000"/>
          <w:sz w:val="24"/>
        </w:rPr>
        <w:t>Bronze Action Plan</w:t>
      </w:r>
      <w:r w:rsidRPr="00106225">
        <w:rPr>
          <w:rFonts w:eastAsia="Calibri" w:cs="Calibri"/>
          <w:i/>
          <w:color w:val="000000"/>
          <w:sz w:val="24"/>
        </w:rPr>
        <w:t xml:space="preserve"> we committed to improving support for young academics through </w:t>
      </w:r>
      <w:r w:rsidRPr="00106225">
        <w:rPr>
          <w:rFonts w:eastAsia="Georgia" w:cs="Calibri"/>
          <w:i/>
          <w:color w:val="000000" w:themeColor="text1"/>
          <w:sz w:val="24"/>
        </w:rPr>
        <w:t>an i</w:t>
      </w:r>
      <w:r w:rsidRPr="00106225">
        <w:rPr>
          <w:rFonts w:cs="Calibri"/>
          <w:i/>
          <w:sz w:val="24"/>
        </w:rPr>
        <w:t>ncreased probation period of 5 years</w:t>
      </w:r>
      <w:r w:rsidR="00C5324D" w:rsidRPr="00106225">
        <w:rPr>
          <w:rFonts w:cs="Calibri"/>
          <w:i/>
          <w:sz w:val="24"/>
        </w:rPr>
        <w:t xml:space="preserve"> (longer that the 3-year period at most UK institutions)</w:t>
      </w:r>
      <w:r w:rsidRPr="00106225">
        <w:rPr>
          <w:rFonts w:cs="Calibri"/>
          <w:i/>
          <w:sz w:val="24"/>
        </w:rPr>
        <w:t xml:space="preserve">. This </w:t>
      </w:r>
      <w:r w:rsidR="00654CBA" w:rsidRPr="00106225">
        <w:rPr>
          <w:rFonts w:cs="Calibri"/>
          <w:i/>
          <w:sz w:val="24"/>
        </w:rPr>
        <w:t xml:space="preserve">alleviates </w:t>
      </w:r>
      <w:r w:rsidRPr="00106225">
        <w:rPr>
          <w:rFonts w:cs="Calibri"/>
          <w:i/>
          <w:sz w:val="24"/>
        </w:rPr>
        <w:t>pressure from assistant professors, allowing them to perform their roles more effectively. Further support is provided through a mentoring scheme and probation meetings. Since 2013, 4 assistant professors have completed their probation period early</w:t>
      </w:r>
      <w:r w:rsidR="00C5324D" w:rsidRPr="00106225">
        <w:rPr>
          <w:rFonts w:cs="Calibri"/>
          <w:i/>
          <w:sz w:val="24"/>
        </w:rPr>
        <w:t xml:space="preserve"> (1 female and 3 male)</w:t>
      </w:r>
      <w:r w:rsidRPr="00106225">
        <w:rPr>
          <w:rFonts w:cs="Calibri"/>
          <w:i/>
          <w:sz w:val="24"/>
        </w:rPr>
        <w:t>.</w:t>
      </w:r>
    </w:p>
    <w:p w14:paraId="7F608294" w14:textId="33B6277E" w:rsidR="00E67E14" w:rsidRPr="00E67E14" w:rsidRDefault="007573AD" w:rsidP="00E67E14">
      <w:pPr>
        <w:rPr>
          <w:rFonts w:eastAsia="Calibri" w:cs="Calibri"/>
          <w:color w:val="000000"/>
          <w:sz w:val="24"/>
        </w:rPr>
      </w:pPr>
      <w:r w:rsidRPr="00106225">
        <w:rPr>
          <w:rFonts w:eastAsia="Calibri" w:cs="Calibri"/>
          <w:color w:val="000000"/>
          <w:sz w:val="24"/>
        </w:rPr>
        <w:t xml:space="preserve">Successful navigation of probation is based on developing skills and ultimately taking a full teaching load, participating in SLS and UoW administrative tasks, publishing, and </w:t>
      </w:r>
      <w:r w:rsidR="00654CBA" w:rsidRPr="00106225">
        <w:rPr>
          <w:rFonts w:eastAsia="Calibri" w:cs="Calibri"/>
          <w:color w:val="000000"/>
          <w:sz w:val="24"/>
        </w:rPr>
        <w:t xml:space="preserve">obtaining </w:t>
      </w:r>
      <w:r w:rsidRPr="00106225">
        <w:rPr>
          <w:rFonts w:eastAsia="Calibri" w:cs="Calibri"/>
          <w:color w:val="000000"/>
          <w:sz w:val="24"/>
        </w:rPr>
        <w:t xml:space="preserve">grant funding. Completion of probation is determined by </w:t>
      </w:r>
      <w:r w:rsidR="00C5324D" w:rsidRPr="00106225">
        <w:rPr>
          <w:rFonts w:eastAsia="Calibri" w:cs="Calibri"/>
          <w:color w:val="000000"/>
          <w:sz w:val="24"/>
        </w:rPr>
        <w:t>the gender</w:t>
      </w:r>
      <w:r w:rsidR="00654CBA" w:rsidRPr="00106225">
        <w:rPr>
          <w:rFonts w:eastAsia="Calibri" w:cs="Calibri"/>
          <w:color w:val="000000"/>
          <w:sz w:val="24"/>
        </w:rPr>
        <w:t>-</w:t>
      </w:r>
      <w:r w:rsidR="00C5324D" w:rsidRPr="00106225">
        <w:rPr>
          <w:rFonts w:eastAsia="Calibri" w:cs="Calibri"/>
          <w:color w:val="000000"/>
          <w:sz w:val="24"/>
        </w:rPr>
        <w:t>balanced</w:t>
      </w:r>
      <w:r w:rsidRPr="00106225">
        <w:rPr>
          <w:rFonts w:eastAsia="Calibri" w:cs="Calibri"/>
          <w:color w:val="000000"/>
          <w:sz w:val="24"/>
        </w:rPr>
        <w:t xml:space="preserve"> University probation panel chaired by the Provost</w:t>
      </w:r>
      <w:r w:rsidR="002B5BA7">
        <w:rPr>
          <w:rFonts w:eastAsia="Calibri" w:cs="Calibri"/>
          <w:color w:val="000000"/>
          <w:sz w:val="24"/>
        </w:rPr>
        <w:t xml:space="preserve">. </w:t>
      </w:r>
      <w:r w:rsidR="00796DB4" w:rsidRPr="00106225">
        <w:rPr>
          <w:rFonts w:eastAsia="Calibri" w:cs="Calibri"/>
          <w:color w:val="000000"/>
          <w:sz w:val="24"/>
        </w:rPr>
        <w:t>The</w:t>
      </w:r>
      <w:r w:rsidRPr="00106225">
        <w:rPr>
          <w:rFonts w:eastAsia="Calibri" w:cs="Calibri"/>
          <w:color w:val="000000"/>
          <w:sz w:val="24"/>
        </w:rPr>
        <w:t xml:space="preserve"> HoS meets with </w:t>
      </w:r>
      <w:r w:rsidR="00796DB4" w:rsidRPr="00106225">
        <w:rPr>
          <w:rFonts w:eastAsia="Calibri" w:cs="Calibri"/>
          <w:color w:val="000000"/>
          <w:sz w:val="24"/>
        </w:rPr>
        <w:t xml:space="preserve">probationers </w:t>
      </w:r>
      <w:r w:rsidRPr="00106225">
        <w:rPr>
          <w:rFonts w:eastAsia="Calibri" w:cs="Calibri"/>
          <w:color w:val="000000"/>
          <w:sz w:val="24"/>
        </w:rPr>
        <w:t xml:space="preserve">once a term and more frequently if further support is required. </w:t>
      </w:r>
      <w:r w:rsidR="00796DB4" w:rsidRPr="00106225">
        <w:rPr>
          <w:rFonts w:eastAsia="Calibri" w:cs="Calibri"/>
          <w:color w:val="000000"/>
          <w:sz w:val="24"/>
        </w:rPr>
        <w:t>Probationers are also</w:t>
      </w:r>
      <w:r w:rsidRPr="00106225">
        <w:rPr>
          <w:rFonts w:eastAsia="Calibri" w:cs="Calibri"/>
          <w:color w:val="000000"/>
          <w:sz w:val="24"/>
        </w:rPr>
        <w:t xml:space="preserve"> allocated at least one mentor who they meet with formally twice a year</w:t>
      </w:r>
      <w:r w:rsidR="00E67E14">
        <w:rPr>
          <w:rFonts w:eastAsia="Calibri" w:cs="Calibri"/>
          <w:color w:val="000000"/>
          <w:sz w:val="24"/>
        </w:rPr>
        <w:t>.</w:t>
      </w:r>
      <w:r w:rsidR="007C559A">
        <w:rPr>
          <w:rFonts w:eastAsia="Calibri" w:cs="Calibri"/>
          <w:color w:val="000000"/>
          <w:sz w:val="24"/>
        </w:rPr>
        <w:t xml:space="preserve"> </w:t>
      </w:r>
      <w:r w:rsidR="00DC4D9B" w:rsidRPr="00106225">
        <w:rPr>
          <w:rFonts w:eastAsia="Calibri" w:cs="Calibri"/>
          <w:color w:val="000000"/>
          <w:sz w:val="24"/>
        </w:rPr>
        <w:t>M</w:t>
      </w:r>
      <w:r w:rsidRPr="00106225">
        <w:rPr>
          <w:rFonts w:eastAsia="Calibri" w:cs="Calibri"/>
          <w:color w:val="000000"/>
          <w:sz w:val="24"/>
        </w:rPr>
        <w:t>entor</w:t>
      </w:r>
      <w:r w:rsidR="00DC4D9B" w:rsidRPr="00106225">
        <w:rPr>
          <w:rFonts w:eastAsia="Calibri" w:cs="Calibri"/>
          <w:color w:val="000000"/>
          <w:sz w:val="24"/>
        </w:rPr>
        <w:t>s are</w:t>
      </w:r>
      <w:r w:rsidRPr="00106225">
        <w:rPr>
          <w:rFonts w:eastAsia="Calibri" w:cs="Calibri"/>
          <w:color w:val="000000"/>
          <w:sz w:val="24"/>
        </w:rPr>
        <w:t xml:space="preserve"> </w:t>
      </w:r>
      <w:r w:rsidRPr="00106225">
        <w:rPr>
          <w:rFonts w:eastAsia="Calibri" w:cs="Calibri"/>
          <w:color w:val="000000"/>
          <w:sz w:val="24"/>
        </w:rPr>
        <w:lastRenderedPageBreak/>
        <w:t xml:space="preserve">drawn from academics of both genders, and each mentor is specifically selected to best </w:t>
      </w:r>
      <w:r w:rsidR="003619CD" w:rsidRPr="00106225">
        <w:rPr>
          <w:rFonts w:eastAsia="Georgia" w:cs="Calibri"/>
          <w:i/>
          <w:noProof/>
          <w:color w:val="000000"/>
          <w:sz w:val="24"/>
          <w:lang w:eastAsia="en-GB"/>
        </w:rPr>
        <mc:AlternateContent>
          <mc:Choice Requires="wps">
            <w:drawing>
              <wp:anchor distT="45720" distB="45720" distL="114300" distR="114300" simplePos="0" relativeHeight="252357632" behindDoc="0" locked="0" layoutInCell="1" allowOverlap="1" wp14:anchorId="5BDCD0C6" wp14:editId="17B3CA2D">
                <wp:simplePos x="0" y="0"/>
                <wp:positionH relativeFrom="margin">
                  <wp:posOffset>17509</wp:posOffset>
                </wp:positionH>
                <wp:positionV relativeFrom="margin">
                  <wp:posOffset>2486660</wp:posOffset>
                </wp:positionV>
                <wp:extent cx="5522595" cy="391795"/>
                <wp:effectExtent l="0" t="0" r="20955" b="27305"/>
                <wp:wrapTopAndBottom/>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28DBBFE8" w14:textId="6544D6F7" w:rsidR="005D26EA" w:rsidRPr="007C559A" w:rsidRDefault="005D26EA" w:rsidP="00516E57">
                            <w:pPr>
                              <w:pStyle w:val="Heading33"/>
                              <w:numPr>
                                <w:ilvl w:val="0"/>
                                <w:numId w:val="28"/>
                              </w:numPr>
                              <w:ind w:left="567" w:hanging="567"/>
                              <w:rPr>
                                <w:color w:val="000000" w:themeColor="background2"/>
                              </w:rPr>
                            </w:pPr>
                            <w:r w:rsidRPr="007C559A">
                              <w:rPr>
                                <w:color w:val="000000" w:themeColor="background2"/>
                              </w:rPr>
                              <w:t>Support given to students (at any level) for academic career progression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DCD0C6" id="_x0000_s1059" type="#_x0000_t202" style="position:absolute;margin-left:1.4pt;margin-top:195.8pt;width:434.85pt;height:30.85pt;z-index:252357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" fillcolor="#bfbfbf">
                <v:textbox>
                  <w:txbxContent>
                    <w:p w14:paraId="28DBBFE8" w14:textId="6544D6F7" w:rsidR="005D26EA" w:rsidRPr="007C559A" w:rsidRDefault="005D26EA" w:rsidP="00516E57">
                      <w:pPr>
                        <w:pStyle w:val="Heading33"/>
                        <w:numPr>
                          <w:ilvl w:val="0"/>
                          <w:numId w:val="28"/>
                        </w:numPr>
                        <w:ind w:left="567" w:hanging="567"/>
                        <w:rPr>
                          <w:color w:val="000000" w:themeColor="background2"/>
                        </w:rPr>
                      </w:pPr>
                      <w:r w:rsidRPr="007C559A">
                        <w:rPr>
                          <w:color w:val="000000" w:themeColor="background2"/>
                        </w:rPr>
                        <w:t>Support given to students (at any level) for academic career progression</w:t>
                      </w:r>
                    </w:p>
                  </w:txbxContent>
                </v:textbox>
                <w10:wrap type="topAndBottom" anchorx="margin" anchory="margin"/>
              </v:shape>
            </w:pict>
          </mc:Fallback>
        </mc:AlternateContent>
      </w:r>
      <w:r w:rsidR="003619CD" w:rsidRPr="00106225">
        <w:rPr>
          <w:rFonts w:eastAsia="Georgia" w:cs="Calibri"/>
          <w:noProof/>
          <w:sz w:val="24"/>
          <w:lang w:eastAsia="en-GB"/>
        </w:rPr>
        <mc:AlternateContent>
          <mc:Choice Requires="wps">
            <w:drawing>
              <wp:anchor distT="0" distB="0" distL="114300" distR="114300" simplePos="0" relativeHeight="252355584" behindDoc="0" locked="0" layoutInCell="1" allowOverlap="1" wp14:anchorId="14E2844F" wp14:editId="0DEED371">
                <wp:simplePos x="0" y="0"/>
                <wp:positionH relativeFrom="margin">
                  <wp:posOffset>14661</wp:posOffset>
                </wp:positionH>
                <wp:positionV relativeFrom="paragraph">
                  <wp:posOffset>473710</wp:posOffset>
                </wp:positionV>
                <wp:extent cx="5543550" cy="1841500"/>
                <wp:effectExtent l="0" t="0" r="19050" b="12700"/>
                <wp:wrapTopAndBottom/>
                <wp:docPr id="27" name="Text Box 27"/>
                <wp:cNvGraphicFramePr/>
                <a:graphic xmlns:a="http://schemas.openxmlformats.org/drawingml/2006/main">
                  <a:graphicData uri="http://schemas.microsoft.com/office/word/2010/wordprocessingShape">
                    <wps:wsp>
                      <wps:cNvSpPr txBox="1"/>
                      <wps:spPr>
                        <a:xfrm>
                          <a:off x="0" y="0"/>
                          <a:ext cx="5543550" cy="1841500"/>
                        </a:xfrm>
                        <a:prstGeom prst="rect">
                          <a:avLst/>
                        </a:prstGeom>
                        <a:solidFill>
                          <a:srgbClr val="003767">
                            <a:lumMod val="20000"/>
                            <a:lumOff val="80000"/>
                            <a:alpha val="50000"/>
                          </a:srgbClr>
                        </a:solidFill>
                        <a:ln>
                          <a:solidFill>
                            <a:sysClr val="windowText" lastClr="000000"/>
                          </a:solidFill>
                        </a:ln>
                        <a:effectLst/>
                      </wps:spPr>
                      <wps:txbx>
                        <w:txbxContent>
                          <w:p w14:paraId="18A1D3E0" w14:textId="076338AF" w:rsidR="005D26EA" w:rsidRPr="00C33255" w:rsidRDefault="005D26EA" w:rsidP="00152E43">
                            <w:pPr>
                              <w:spacing w:before="120"/>
                              <w:rPr>
                                <w:rFonts w:eastAsia="Georgia"/>
                                <w:b/>
                                <w:color w:val="000000"/>
                                <w:sz w:val="24"/>
                              </w:rPr>
                            </w:pPr>
                            <w:r w:rsidRPr="00C33255">
                              <w:rPr>
                                <w:rFonts w:eastAsia="Georgia"/>
                                <w:b/>
                                <w:color w:val="000000"/>
                                <w:sz w:val="24"/>
                              </w:rPr>
                              <w:t>Silver Action P</w:t>
                            </w:r>
                            <w:r>
                              <w:rPr>
                                <w:rFonts w:eastAsia="Georgia"/>
                                <w:b/>
                                <w:color w:val="000000"/>
                                <w:sz w:val="24"/>
                              </w:rPr>
                              <w:t>lan</w:t>
                            </w:r>
                          </w:p>
                          <w:p w14:paraId="18DC4122" w14:textId="2E0CCE1C" w:rsidR="005D26EA" w:rsidRDefault="005D26EA" w:rsidP="00152E43">
                            <w:pPr>
                              <w:spacing w:before="120"/>
                              <w:rPr>
                                <w:rFonts w:eastAsia="Georgia"/>
                                <w:color w:val="000000"/>
                                <w:sz w:val="24"/>
                              </w:rPr>
                            </w:pPr>
                            <w:r w:rsidRPr="0003608A">
                              <w:rPr>
                                <w:rFonts w:eastAsia="Georgia"/>
                                <w:b/>
                                <w:color w:val="000000"/>
                                <w:sz w:val="24"/>
                              </w:rPr>
                              <w:t xml:space="preserve">SAP </w:t>
                            </w:r>
                            <w:r>
                              <w:rPr>
                                <w:rFonts w:eastAsia="Georgia"/>
                                <w:b/>
                                <w:color w:val="000000"/>
                                <w:sz w:val="24"/>
                              </w:rPr>
                              <w:t>5.3.2</w:t>
                            </w:r>
                            <w:r w:rsidRPr="0003608A">
                              <w:rPr>
                                <w:rFonts w:eastAsia="Georgia"/>
                                <w:b/>
                                <w:color w:val="000000"/>
                                <w:sz w:val="24"/>
                              </w:rPr>
                              <w:t>:</w:t>
                            </w:r>
                            <w:r>
                              <w:rPr>
                                <w:rFonts w:eastAsia="Georgia"/>
                                <w:color w:val="000000"/>
                                <w:sz w:val="24"/>
                              </w:rPr>
                              <w:t xml:space="preserve">  </w:t>
                            </w:r>
                            <w:r w:rsidRPr="00A93BAA">
                              <w:rPr>
                                <w:rFonts w:eastAsia="Georgia"/>
                                <w:color w:val="000000"/>
                                <w:sz w:val="24"/>
                              </w:rPr>
                              <w:t>Introduce a PDRF peer group seminar series, which will be organised by the Postdoctoral Society, where the contributors and audience will be exclusively PDRFs</w:t>
                            </w:r>
                            <w:r>
                              <w:rPr>
                                <w:rFonts w:eastAsia="Georgia"/>
                                <w:color w:val="000000"/>
                                <w:sz w:val="24"/>
                              </w:rPr>
                              <w:br/>
                            </w:r>
                          </w:p>
                          <w:p w14:paraId="07268C36" w14:textId="7E1C4803" w:rsidR="005D26EA" w:rsidRPr="00A93BAA" w:rsidRDefault="005D26EA" w:rsidP="00A93BAA">
                            <w:pPr>
                              <w:spacing w:before="0" w:line="240" w:lineRule="auto"/>
                              <w:rPr>
                                <w:rFonts w:eastAsia="Georgia"/>
                                <w:color w:val="000000"/>
                                <w:sz w:val="24"/>
                              </w:rPr>
                            </w:pPr>
                            <w:r w:rsidRPr="0003608A">
                              <w:rPr>
                                <w:rFonts w:eastAsia="Georgia"/>
                                <w:b/>
                                <w:color w:val="000000"/>
                                <w:sz w:val="24"/>
                              </w:rPr>
                              <w:t xml:space="preserve">SAP </w:t>
                            </w:r>
                            <w:r>
                              <w:rPr>
                                <w:rFonts w:eastAsia="Georgia"/>
                                <w:b/>
                                <w:color w:val="000000"/>
                                <w:sz w:val="24"/>
                              </w:rPr>
                              <w:t xml:space="preserve">5.3.3: </w:t>
                            </w:r>
                            <w:r w:rsidRPr="00A93BAA">
                              <w:rPr>
                                <w:rFonts w:eastAsia="Georgia"/>
                                <w:color w:val="000000"/>
                                <w:sz w:val="24"/>
                              </w:rPr>
                              <w:t>Publicise and improve the mentoring of PDRF by promoting engagement with the scheme through PDR and ensuring all mentors complete the relevant training</w:t>
                            </w:r>
                          </w:p>
                          <w:p w14:paraId="02C455C6" w14:textId="7E3660A5" w:rsidR="005D26EA" w:rsidRDefault="005D26EA" w:rsidP="005C1C39">
                            <w:pPr>
                              <w:spacing w:before="0" w:line="240" w:lineRule="auto"/>
                              <w:rPr>
                                <w:rFonts w:eastAsia="Georgia"/>
                                <w:color w:val="000000"/>
                                <w:sz w:val="24"/>
                              </w:rPr>
                            </w:pPr>
                          </w:p>
                          <w:p w14:paraId="13F220F4" w14:textId="77777777" w:rsidR="005D26EA" w:rsidRPr="00C33255" w:rsidRDefault="005D26EA" w:rsidP="005C1C39">
                            <w:pPr>
                              <w:spacing w:before="0" w:line="240" w:lineRule="auto"/>
                              <w:rPr>
                                <w:rFonts w:eastAsia="Georgia"/>
                                <w:color w:val="000000"/>
                                <w:sz w:val="24"/>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E2844F" id="Text Box 27" o:spid="_x0000_s1060" type="#_x0000_t202" style="position:absolute;margin-left:1.15pt;margin-top:37.3pt;width:436.5pt;height:145pt;z-index:25235558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" fillcolor="#aed9ff" strokecolor="windowText">
                <v:fill opacity="32896f"/>
                <v:textbox>
                  <w:txbxContent>
                    <w:p w14:paraId="18A1D3E0" w14:textId="076338AF" w:rsidR="005D26EA" w:rsidRPr="00C33255" w:rsidRDefault="005D26EA" w:rsidP="00152E43">
                      <w:pPr>
                        <w:spacing w:before="120"/>
                        <w:rPr>
                          <w:rFonts w:eastAsia="Georgia"/>
                          <w:b/>
                          <w:color w:val="000000"/>
                          <w:sz w:val="24"/>
                        </w:rPr>
                      </w:pPr>
                      <w:r w:rsidRPr="00C33255">
                        <w:rPr>
                          <w:rFonts w:eastAsia="Georgia"/>
                          <w:b/>
                          <w:color w:val="000000"/>
                          <w:sz w:val="24"/>
                        </w:rPr>
                        <w:t>Silver Action P</w:t>
                      </w:r>
                      <w:r>
                        <w:rPr>
                          <w:rFonts w:eastAsia="Georgia"/>
                          <w:b/>
                          <w:color w:val="000000"/>
                          <w:sz w:val="24"/>
                        </w:rPr>
                        <w:t>lan</w:t>
                      </w:r>
                    </w:p>
                    <w:p w14:paraId="18DC4122" w14:textId="2E0CCE1C" w:rsidR="005D26EA" w:rsidRDefault="005D26EA" w:rsidP="00152E43">
                      <w:pPr>
                        <w:spacing w:before="120"/>
                        <w:rPr>
                          <w:rFonts w:eastAsia="Georgia"/>
                          <w:color w:val="000000"/>
                          <w:sz w:val="24"/>
                        </w:rPr>
                      </w:pPr>
                      <w:r w:rsidRPr="0003608A">
                        <w:rPr>
                          <w:rFonts w:eastAsia="Georgia"/>
                          <w:b/>
                          <w:color w:val="000000"/>
                          <w:sz w:val="24"/>
                        </w:rPr>
                        <w:t xml:space="preserve">SAP </w:t>
                      </w:r>
                      <w:r>
                        <w:rPr>
                          <w:rFonts w:eastAsia="Georgia"/>
                          <w:b/>
                          <w:color w:val="000000"/>
                          <w:sz w:val="24"/>
                        </w:rPr>
                        <w:t>5.3.2</w:t>
                      </w:r>
                      <w:r w:rsidRPr="0003608A">
                        <w:rPr>
                          <w:rFonts w:eastAsia="Georgia"/>
                          <w:b/>
                          <w:color w:val="000000"/>
                          <w:sz w:val="24"/>
                        </w:rPr>
                        <w:t>:</w:t>
                      </w:r>
                      <w:r>
                        <w:rPr>
                          <w:rFonts w:eastAsia="Georgia"/>
                          <w:color w:val="000000"/>
                          <w:sz w:val="24"/>
                        </w:rPr>
                        <w:t xml:space="preserve">  </w:t>
                      </w:r>
                      <w:r w:rsidRPr="00A93BAA">
                        <w:rPr>
                          <w:rFonts w:eastAsia="Georgia"/>
                          <w:color w:val="000000"/>
                          <w:sz w:val="24"/>
                        </w:rPr>
                        <w:t>Introduce a PDRF peer group seminar series, which will be organised by the Postdoctoral Society, where the contributors and audience will be exclusively PDRFs</w:t>
                      </w:r>
                      <w:r>
                        <w:rPr>
                          <w:rFonts w:eastAsia="Georgia"/>
                          <w:color w:val="000000"/>
                          <w:sz w:val="24"/>
                        </w:rPr>
                        <w:br/>
                      </w:r>
                    </w:p>
                    <w:p w14:paraId="07268C36" w14:textId="7E1C4803" w:rsidR="005D26EA" w:rsidRPr="00A93BAA" w:rsidRDefault="005D26EA" w:rsidP="00A93BAA">
                      <w:pPr>
                        <w:spacing w:before="0" w:line="240" w:lineRule="auto"/>
                        <w:rPr>
                          <w:rFonts w:eastAsia="Georgia"/>
                          <w:color w:val="000000"/>
                          <w:sz w:val="24"/>
                        </w:rPr>
                      </w:pPr>
                      <w:r w:rsidRPr="0003608A">
                        <w:rPr>
                          <w:rFonts w:eastAsia="Georgia"/>
                          <w:b/>
                          <w:color w:val="000000"/>
                          <w:sz w:val="24"/>
                        </w:rPr>
                        <w:t xml:space="preserve">SAP </w:t>
                      </w:r>
                      <w:r>
                        <w:rPr>
                          <w:rFonts w:eastAsia="Georgia"/>
                          <w:b/>
                          <w:color w:val="000000"/>
                          <w:sz w:val="24"/>
                        </w:rPr>
                        <w:t xml:space="preserve">5.3.3: </w:t>
                      </w:r>
                      <w:r w:rsidRPr="00A93BAA">
                        <w:rPr>
                          <w:rFonts w:eastAsia="Georgia"/>
                          <w:color w:val="000000"/>
                          <w:sz w:val="24"/>
                        </w:rPr>
                        <w:t>Publicise and improve the mentoring of PDRF by promoting engagement with the scheme through PDR and ensuring all mentors complete the relevant training</w:t>
                      </w:r>
                    </w:p>
                    <w:p w14:paraId="02C455C6" w14:textId="7E3660A5" w:rsidR="005D26EA" w:rsidRDefault="005D26EA" w:rsidP="005C1C39">
                      <w:pPr>
                        <w:spacing w:before="0" w:line="240" w:lineRule="auto"/>
                        <w:rPr>
                          <w:rFonts w:eastAsia="Georgia"/>
                          <w:color w:val="000000"/>
                          <w:sz w:val="24"/>
                        </w:rPr>
                      </w:pPr>
                    </w:p>
                    <w:p w14:paraId="13F220F4" w14:textId="77777777" w:rsidR="005D26EA" w:rsidRPr="00C33255" w:rsidRDefault="005D26EA" w:rsidP="005C1C39">
                      <w:pPr>
                        <w:spacing w:before="0" w:line="240" w:lineRule="auto"/>
                        <w:rPr>
                          <w:rFonts w:eastAsia="Georgia"/>
                          <w:color w:val="000000"/>
                          <w:sz w:val="24"/>
                        </w:rPr>
                      </w:pPr>
                    </w:p>
                  </w:txbxContent>
                </v:textbox>
                <w10:wrap type="topAndBottom" anchorx="margin"/>
              </v:shape>
            </w:pict>
          </mc:Fallback>
        </mc:AlternateContent>
      </w:r>
      <w:r w:rsidRPr="00106225">
        <w:rPr>
          <w:rFonts w:eastAsia="Calibri" w:cs="Calibri"/>
          <w:color w:val="000000"/>
          <w:sz w:val="24"/>
        </w:rPr>
        <w:t>suit the appointee following the introductory meeting with the HoS.</w:t>
      </w:r>
      <w:r w:rsidR="001728D6">
        <w:rPr>
          <w:rFonts w:eastAsia="Calibri" w:cs="Calibri"/>
          <w:color w:val="000000"/>
          <w:sz w:val="24"/>
        </w:rPr>
        <w:t xml:space="preserve"> </w:t>
      </w:r>
    </w:p>
    <w:p w14:paraId="53891666" w14:textId="54BDC575" w:rsidR="00C55FEE" w:rsidRPr="00106225" w:rsidRDefault="00C5324D" w:rsidP="00C55FEE">
      <w:pPr>
        <w:spacing w:before="0" w:after="120" w:line="240" w:lineRule="auto"/>
        <w:rPr>
          <w:rFonts w:eastAsia="Georgia" w:cs="Calibri"/>
          <w:i/>
          <w:color w:val="000000"/>
          <w:sz w:val="24"/>
        </w:rPr>
      </w:pPr>
      <w:r w:rsidRPr="00106225">
        <w:rPr>
          <w:rFonts w:eastAsia="Georgia" w:cs="Calibri"/>
          <w:i/>
          <w:color w:val="000000"/>
          <w:sz w:val="24"/>
        </w:rPr>
        <w:t xml:space="preserve">In our </w:t>
      </w:r>
      <w:r w:rsidRPr="00106225">
        <w:rPr>
          <w:rFonts w:eastAsia="Georgia" w:cs="Calibri"/>
          <w:b/>
          <w:i/>
          <w:color w:val="000000"/>
          <w:sz w:val="24"/>
        </w:rPr>
        <w:t>Bronze Action Plan</w:t>
      </w:r>
      <w:r w:rsidRPr="00106225">
        <w:rPr>
          <w:rFonts w:eastAsia="Georgia" w:cs="Calibri"/>
          <w:i/>
          <w:color w:val="000000"/>
          <w:sz w:val="24"/>
        </w:rPr>
        <w:t xml:space="preserve"> we committed to improving our employment outcomes for undergraduates. </w:t>
      </w:r>
      <w:r w:rsidR="00C55FEE" w:rsidRPr="00106225">
        <w:rPr>
          <w:rFonts w:eastAsia="Georgia" w:cs="Calibri"/>
          <w:i/>
          <w:color w:val="000000"/>
          <w:sz w:val="24"/>
        </w:rPr>
        <w:t>As part of our continued commitment to improving the prospects for our students, w</w:t>
      </w:r>
      <w:r w:rsidRPr="00106225">
        <w:rPr>
          <w:rFonts w:eastAsia="Georgia" w:cs="Calibri"/>
          <w:i/>
          <w:color w:val="000000"/>
          <w:sz w:val="24"/>
        </w:rPr>
        <w:t xml:space="preserve">e worked with our SLS Careers Adviser to implement </w:t>
      </w:r>
    </w:p>
    <w:p w14:paraId="1491AF92" w14:textId="03DD1F91" w:rsidR="00C55FEE" w:rsidRPr="00106225" w:rsidRDefault="00C5324D" w:rsidP="00516E57">
      <w:pPr>
        <w:pStyle w:val="ListParagraph"/>
        <w:numPr>
          <w:ilvl w:val="0"/>
          <w:numId w:val="40"/>
        </w:numPr>
        <w:spacing w:after="120"/>
        <w:rPr>
          <w:rFonts w:ascii="Calibri" w:eastAsia="Georgia" w:hAnsi="Calibri" w:cs="Calibri"/>
          <w:i/>
          <w:color w:val="000000"/>
        </w:rPr>
      </w:pPr>
      <w:r w:rsidRPr="00106225">
        <w:rPr>
          <w:rFonts w:ascii="Calibri" w:eastAsia="Georgia" w:hAnsi="Calibri" w:cs="Calibri"/>
          <w:i/>
          <w:color w:val="000000"/>
        </w:rPr>
        <w:t xml:space="preserve">a range of timetabled lectures, </w:t>
      </w:r>
    </w:p>
    <w:p w14:paraId="1E0BFD4B" w14:textId="5AAD78A8" w:rsidR="00DF448A" w:rsidRPr="00106225" w:rsidRDefault="00C55FEE" w:rsidP="00516E57">
      <w:pPr>
        <w:pStyle w:val="ListParagraph"/>
        <w:numPr>
          <w:ilvl w:val="0"/>
          <w:numId w:val="40"/>
        </w:numPr>
        <w:spacing w:after="120"/>
        <w:rPr>
          <w:rFonts w:ascii="Calibri" w:eastAsia="Georgia" w:hAnsi="Calibri" w:cs="Calibri"/>
          <w:i/>
          <w:color w:val="000000"/>
        </w:rPr>
      </w:pPr>
      <w:r w:rsidRPr="00106225">
        <w:rPr>
          <w:rFonts w:ascii="Calibri" w:eastAsia="Calibri" w:hAnsi="Calibri" w:cs="Calibri"/>
          <w:i/>
          <w:color w:val="000000"/>
          <w:lang w:val="en-US"/>
        </w:rPr>
        <w:t>termly Careers Network events which are open to all students and PDRFs and provide an opportunity to hear from alumni who have entered a range of careers and further study followed by networking</w:t>
      </w:r>
      <w:r w:rsidRPr="00106225">
        <w:rPr>
          <w:rFonts w:ascii="Calibri" w:eastAsia="Georgia" w:hAnsi="Calibri" w:cs="Calibri"/>
          <w:i/>
          <w:color w:val="000000"/>
        </w:rPr>
        <w:t xml:space="preserve"> </w:t>
      </w:r>
    </w:p>
    <w:p w14:paraId="6893799A" w14:textId="7AD273D6" w:rsidR="00C55FEE" w:rsidRPr="00106225" w:rsidRDefault="0067176D" w:rsidP="00516E57">
      <w:pPr>
        <w:pStyle w:val="ListParagraph"/>
        <w:numPr>
          <w:ilvl w:val="0"/>
          <w:numId w:val="40"/>
        </w:numPr>
        <w:spacing w:after="120"/>
        <w:rPr>
          <w:rFonts w:ascii="Calibri" w:eastAsia="Georgia" w:hAnsi="Calibri" w:cs="Calibri"/>
          <w:i/>
          <w:color w:val="000000"/>
        </w:rPr>
      </w:pPr>
      <w:r w:rsidRPr="00106225">
        <w:rPr>
          <w:rFonts w:ascii="Calibri" w:eastAsia="Georgia" w:hAnsi="Calibri" w:cs="Calibri"/>
          <w:i/>
          <w:color w:val="000000"/>
        </w:rPr>
        <w:t>one-to-one</w:t>
      </w:r>
      <w:r w:rsidR="00C5324D" w:rsidRPr="00106225">
        <w:rPr>
          <w:rFonts w:ascii="Calibri" w:eastAsia="Georgia" w:hAnsi="Calibri" w:cs="Calibri"/>
          <w:i/>
          <w:color w:val="000000"/>
        </w:rPr>
        <w:t xml:space="preserve"> appointments </w:t>
      </w:r>
    </w:p>
    <w:p w14:paraId="30343070" w14:textId="2DB1B0F7" w:rsidR="00C55FEE" w:rsidRPr="00106225" w:rsidRDefault="00C55FEE" w:rsidP="00C55FEE">
      <w:pPr>
        <w:spacing w:before="0" w:after="120" w:line="240" w:lineRule="auto"/>
        <w:rPr>
          <w:rFonts w:eastAsia="Georgia" w:cs="Calibri"/>
          <w:i/>
          <w:color w:val="000000"/>
          <w:sz w:val="24"/>
        </w:rPr>
      </w:pPr>
      <w:r w:rsidRPr="00106225">
        <w:rPr>
          <w:rFonts w:eastAsia="Georgia" w:cs="Calibri"/>
          <w:i/>
          <w:color w:val="000000"/>
          <w:sz w:val="24"/>
        </w:rPr>
        <w:t>We also introduced:</w:t>
      </w:r>
    </w:p>
    <w:p w14:paraId="75FABCD7" w14:textId="77777777" w:rsidR="00C55FEE" w:rsidRPr="00106225" w:rsidRDefault="00C5324D" w:rsidP="00516E57">
      <w:pPr>
        <w:pStyle w:val="ListParagraph"/>
        <w:numPr>
          <w:ilvl w:val="0"/>
          <w:numId w:val="41"/>
        </w:numPr>
        <w:spacing w:after="120"/>
        <w:rPr>
          <w:rFonts w:ascii="Calibri" w:eastAsia="Georgia" w:hAnsi="Calibri" w:cs="Calibri"/>
          <w:i/>
          <w:color w:val="000000"/>
        </w:rPr>
      </w:pPr>
      <w:r w:rsidRPr="00106225">
        <w:rPr>
          <w:rFonts w:ascii="Calibri" w:eastAsia="Georgia" w:hAnsi="Calibri" w:cs="Calibri"/>
          <w:i/>
          <w:color w:val="000000"/>
        </w:rPr>
        <w:t>tailored support for medical applications through MASP</w:t>
      </w:r>
      <w:r w:rsidR="00C55FEE" w:rsidRPr="00106225">
        <w:rPr>
          <w:rFonts w:ascii="Calibri" w:eastAsia="Georgia" w:hAnsi="Calibri" w:cs="Calibri"/>
          <w:i/>
          <w:color w:val="000000"/>
        </w:rPr>
        <w:t xml:space="preserve"> </w:t>
      </w:r>
    </w:p>
    <w:p w14:paraId="678D6EE6" w14:textId="5F2070D6" w:rsidR="00C55FEE" w:rsidRPr="00106225" w:rsidRDefault="00C55FEE" w:rsidP="00516E57">
      <w:pPr>
        <w:pStyle w:val="ListParagraph"/>
        <w:numPr>
          <w:ilvl w:val="0"/>
          <w:numId w:val="41"/>
        </w:numPr>
        <w:spacing w:after="120"/>
        <w:rPr>
          <w:rFonts w:ascii="Calibri" w:eastAsia="Georgia" w:hAnsi="Calibri" w:cs="Calibri"/>
          <w:i/>
          <w:color w:val="000000"/>
        </w:rPr>
      </w:pPr>
      <w:r w:rsidRPr="00106225">
        <w:rPr>
          <w:rFonts w:ascii="Calibri" w:eastAsia="Georgia" w:hAnsi="Calibri" w:cs="Calibri"/>
          <w:i/>
          <w:color w:val="000000"/>
        </w:rPr>
        <w:t>CV writing within the taught tutorial programme</w:t>
      </w:r>
    </w:p>
    <w:p w14:paraId="3EB27432" w14:textId="43D1B08C" w:rsidR="00C55FEE" w:rsidRPr="00106225" w:rsidRDefault="00C55FEE" w:rsidP="00516E57">
      <w:pPr>
        <w:pStyle w:val="ListParagraph"/>
        <w:numPr>
          <w:ilvl w:val="0"/>
          <w:numId w:val="41"/>
        </w:numPr>
        <w:spacing w:after="120"/>
        <w:rPr>
          <w:rFonts w:ascii="Calibri" w:eastAsia="Georgia" w:hAnsi="Calibri" w:cs="Calibri"/>
          <w:i/>
          <w:color w:val="000000"/>
        </w:rPr>
      </w:pPr>
      <w:r w:rsidRPr="00106225">
        <w:rPr>
          <w:rFonts w:ascii="Calibri" w:eastAsia="Georgia" w:hAnsi="Calibri" w:cs="Calibri"/>
          <w:i/>
          <w:color w:val="000000"/>
        </w:rPr>
        <w:t xml:space="preserve">Opportunities to develop transferable skills through the </w:t>
      </w:r>
      <w:r w:rsidR="00E31350" w:rsidRPr="00106225">
        <w:rPr>
          <w:rFonts w:ascii="Calibri" w:eastAsia="Georgia" w:hAnsi="Calibri" w:cs="Calibri"/>
          <w:i/>
          <w:color w:val="000000"/>
        </w:rPr>
        <w:t>Science</w:t>
      </w:r>
      <w:r w:rsidRPr="00106225">
        <w:rPr>
          <w:rFonts w:ascii="Calibri" w:eastAsia="Georgia" w:hAnsi="Calibri" w:cs="Calibri"/>
          <w:i/>
          <w:color w:val="000000"/>
        </w:rPr>
        <w:t xml:space="preserve"> 101 module</w:t>
      </w:r>
    </w:p>
    <w:p w14:paraId="1150A208" w14:textId="6CD1AF48" w:rsidR="00C55FEE" w:rsidRPr="00106225" w:rsidRDefault="00C55FEE" w:rsidP="00516E57">
      <w:pPr>
        <w:pStyle w:val="ListParagraph"/>
        <w:numPr>
          <w:ilvl w:val="0"/>
          <w:numId w:val="41"/>
        </w:numPr>
        <w:spacing w:after="120"/>
        <w:rPr>
          <w:rFonts w:ascii="Calibri" w:eastAsia="Georgia" w:hAnsi="Calibri" w:cs="Calibri"/>
          <w:i/>
          <w:color w:val="000000"/>
        </w:rPr>
      </w:pPr>
      <w:r w:rsidRPr="00106225">
        <w:rPr>
          <w:rFonts w:ascii="Calibri" w:eastAsia="Georgia" w:hAnsi="Calibri" w:cs="Calibri"/>
          <w:i/>
          <w:color w:val="000000"/>
        </w:rPr>
        <w:t>Modules on teaching biology and science communication</w:t>
      </w:r>
    </w:p>
    <w:p w14:paraId="2EA98905" w14:textId="55171B59" w:rsidR="00DF448A" w:rsidRPr="00106225" w:rsidRDefault="00DF448A" w:rsidP="00516E57">
      <w:pPr>
        <w:pStyle w:val="ListParagraph"/>
        <w:numPr>
          <w:ilvl w:val="0"/>
          <w:numId w:val="41"/>
        </w:numPr>
        <w:spacing w:after="120"/>
        <w:rPr>
          <w:rFonts w:ascii="Calibri" w:eastAsia="Georgia" w:hAnsi="Calibri" w:cs="Calibri"/>
          <w:i/>
          <w:color w:val="000000"/>
        </w:rPr>
      </w:pPr>
      <w:r w:rsidRPr="00106225">
        <w:rPr>
          <w:rFonts w:ascii="Calibri" w:eastAsia="Georgia" w:hAnsi="Calibri" w:cs="Calibri"/>
          <w:i/>
          <w:color w:val="000000"/>
        </w:rPr>
        <w:t xml:space="preserve">Promotion of the </w:t>
      </w:r>
      <w:r w:rsidRPr="00106225">
        <w:rPr>
          <w:rFonts w:ascii="Calibri" w:eastAsia="Georgia" w:hAnsi="Calibri" w:cs="Calibri"/>
          <w:i/>
          <w:color w:val="000000"/>
          <w:lang w:val="en-US"/>
        </w:rPr>
        <w:t>SPRINT female development programme, delivered with employers to develop female confidence and assertiveness</w:t>
      </w:r>
    </w:p>
    <w:p w14:paraId="53F30CFC" w14:textId="56EAB862" w:rsidR="007C559A" w:rsidRPr="00142A24" w:rsidRDefault="00C55FEE" w:rsidP="00C55FEE">
      <w:pPr>
        <w:spacing w:before="0" w:after="120" w:line="240" w:lineRule="auto"/>
        <w:rPr>
          <w:rFonts w:eastAsia="Georgia" w:cs="Calibri"/>
          <w:i/>
          <w:color w:val="000000"/>
          <w:sz w:val="24"/>
        </w:rPr>
      </w:pPr>
      <w:r w:rsidRPr="00106225">
        <w:rPr>
          <w:rFonts w:eastAsia="Georgia" w:cs="Calibri"/>
          <w:i/>
          <w:color w:val="000000"/>
          <w:sz w:val="24"/>
        </w:rPr>
        <w:t>These measures have resulted</w:t>
      </w:r>
      <w:r w:rsidR="00C5324D" w:rsidRPr="00106225">
        <w:rPr>
          <w:rFonts w:eastAsia="Georgia" w:cs="Calibri"/>
          <w:i/>
          <w:color w:val="000000"/>
          <w:sz w:val="24"/>
        </w:rPr>
        <w:t xml:space="preserve"> in improved employment </w:t>
      </w:r>
      <w:r w:rsidRPr="00106225">
        <w:rPr>
          <w:rFonts w:eastAsia="Georgia" w:cs="Calibri"/>
          <w:i/>
          <w:color w:val="000000"/>
          <w:sz w:val="24"/>
        </w:rPr>
        <w:t xml:space="preserve">in graduate level roles or further study </w:t>
      </w:r>
      <w:r w:rsidR="00C5324D" w:rsidRPr="00106225">
        <w:rPr>
          <w:rFonts w:eastAsia="Georgia" w:cs="Calibri"/>
          <w:i/>
          <w:color w:val="000000"/>
          <w:sz w:val="24"/>
        </w:rPr>
        <w:t>from 68% to 81% over the past 4 years</w:t>
      </w:r>
      <w:r w:rsidRPr="00106225">
        <w:rPr>
          <w:rFonts w:eastAsia="Georgia" w:cs="Calibri"/>
          <w:i/>
          <w:color w:val="000000"/>
          <w:sz w:val="24"/>
        </w:rPr>
        <w:t xml:space="preserve"> (</w:t>
      </w:r>
      <w:r w:rsidRPr="00106225">
        <w:rPr>
          <w:rFonts w:eastAsia="Georgia" w:cs="Calibri"/>
          <w:b/>
          <w:i/>
          <w:color w:val="000000"/>
          <w:sz w:val="24"/>
        </w:rPr>
        <w:t xml:space="preserve">Table </w:t>
      </w:r>
      <w:r w:rsidR="007C559A">
        <w:rPr>
          <w:rFonts w:eastAsia="Georgia" w:cs="Calibri"/>
          <w:b/>
          <w:i/>
          <w:color w:val="000000"/>
          <w:sz w:val="24"/>
        </w:rPr>
        <w:t>5.8</w:t>
      </w:r>
      <w:r w:rsidRPr="00106225">
        <w:rPr>
          <w:rFonts w:eastAsia="Georgia" w:cs="Calibri"/>
          <w:i/>
          <w:color w:val="000000"/>
          <w:sz w:val="24"/>
        </w:rPr>
        <w:t>)</w:t>
      </w:r>
      <w:r w:rsidR="00C5324D" w:rsidRPr="00106225">
        <w:rPr>
          <w:rFonts w:eastAsia="Georgia" w:cs="Calibri"/>
          <w:i/>
          <w:color w:val="000000"/>
          <w:sz w:val="24"/>
        </w:rPr>
        <w:t>.</w:t>
      </w:r>
    </w:p>
    <w:p w14:paraId="2ADB49F2" w14:textId="109C9198" w:rsidR="00FA2342" w:rsidRPr="00106225" w:rsidRDefault="00FA2342" w:rsidP="00FA2342">
      <w:pPr>
        <w:spacing w:before="0" w:line="240" w:lineRule="auto"/>
        <w:rPr>
          <w:rFonts w:eastAsia="Calibri" w:cs="Calibri"/>
          <w:b/>
          <w:color w:val="000000"/>
          <w:sz w:val="24"/>
          <w:lang w:val="en-US"/>
        </w:rPr>
      </w:pPr>
      <w:r w:rsidRPr="00106225">
        <w:rPr>
          <w:rFonts w:eastAsia="Calibri" w:cs="Calibri"/>
          <w:b/>
          <w:color w:val="000000"/>
          <w:sz w:val="24"/>
          <w:lang w:val="en-US"/>
        </w:rPr>
        <w:t xml:space="preserve">Table </w:t>
      </w:r>
      <w:r w:rsidR="007C559A">
        <w:rPr>
          <w:rFonts w:eastAsia="Calibri" w:cs="Calibri"/>
          <w:b/>
          <w:color w:val="000000"/>
          <w:sz w:val="24"/>
          <w:lang w:val="en-US"/>
        </w:rPr>
        <w:t>5.8</w:t>
      </w:r>
      <w:r w:rsidRPr="00106225">
        <w:rPr>
          <w:rFonts w:eastAsia="Calibri" w:cs="Calibri"/>
          <w:b/>
          <w:color w:val="000000"/>
          <w:sz w:val="24"/>
          <w:lang w:val="en-US"/>
        </w:rPr>
        <w:t xml:space="preserve"> HESA Employment Performance Indicator (PI) and Graduate Prospects (GP) percentages for our graduates.</w:t>
      </w:r>
    </w:p>
    <w:p w14:paraId="39B08BD3" w14:textId="77777777" w:rsidR="00FA2342" w:rsidRPr="00106225" w:rsidRDefault="00FA2342" w:rsidP="00FA2342">
      <w:pPr>
        <w:spacing w:before="0" w:line="240" w:lineRule="auto"/>
        <w:rPr>
          <w:rFonts w:eastAsia="Calibri" w:cs="Calibri"/>
          <w:color w:val="000000"/>
          <w:sz w:val="24"/>
          <w:lang w:val="en-US"/>
        </w:rPr>
      </w:pPr>
    </w:p>
    <w:tbl>
      <w:tblPr>
        <w:tblW w:w="9024" w:type="dxa"/>
        <w:tblLook w:val="04A0" w:firstRow="1" w:lastRow="0" w:firstColumn="1" w:lastColumn="0" w:noHBand="0" w:noVBand="1"/>
      </w:tblPr>
      <w:tblGrid>
        <w:gridCol w:w="3693"/>
        <w:gridCol w:w="1067"/>
        <w:gridCol w:w="1066"/>
        <w:gridCol w:w="1066"/>
        <w:gridCol w:w="1066"/>
        <w:gridCol w:w="1066"/>
      </w:tblGrid>
      <w:tr w:rsidR="00FA2342" w:rsidRPr="00E67E14" w14:paraId="35A25353" w14:textId="77777777" w:rsidTr="00142A24">
        <w:trPr>
          <w:trHeight w:val="282"/>
        </w:trPr>
        <w:tc>
          <w:tcPr>
            <w:tcW w:w="3693" w:type="dxa"/>
            <w:tcBorders>
              <w:top w:val="single" w:sz="4" w:space="0" w:color="auto"/>
              <w:left w:val="single" w:sz="4" w:space="0" w:color="auto"/>
              <w:bottom w:val="single" w:sz="4" w:space="0" w:color="auto"/>
            </w:tcBorders>
            <w:shd w:val="clear" w:color="auto" w:fill="D9D9D9" w:themeFill="background1" w:themeFillShade="D9"/>
            <w:noWrap/>
            <w:vAlign w:val="bottom"/>
            <w:hideMark/>
          </w:tcPr>
          <w:p w14:paraId="44F0FF5C" w14:textId="77777777" w:rsidR="00FA2342" w:rsidRPr="00E67E14" w:rsidRDefault="00FA2342" w:rsidP="008F0BF2">
            <w:pPr>
              <w:rPr>
                <w:rFonts w:eastAsia="Calibri" w:cs="Calibri"/>
                <w:b/>
                <w:color w:val="000000"/>
                <w:sz w:val="22"/>
                <w:szCs w:val="22"/>
                <w:lang w:val="en-US"/>
              </w:rPr>
            </w:pPr>
          </w:p>
        </w:tc>
        <w:tc>
          <w:tcPr>
            <w:tcW w:w="533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6C8140DD" w14:textId="77777777" w:rsidR="00FA2342" w:rsidRPr="00E67E14" w:rsidRDefault="00FA2342" w:rsidP="008F0BF2">
            <w:pPr>
              <w:spacing w:before="0" w:line="240" w:lineRule="auto"/>
              <w:rPr>
                <w:rFonts w:eastAsia="Times New Roman" w:cs="Calibri"/>
                <w:b/>
                <w:bCs/>
                <w:color w:val="000000"/>
                <w:sz w:val="22"/>
                <w:szCs w:val="22"/>
                <w:lang w:val="en-US"/>
              </w:rPr>
            </w:pPr>
            <w:r w:rsidRPr="00E67E14">
              <w:rPr>
                <w:rFonts w:eastAsia="Times New Roman" w:cs="Calibri"/>
                <w:b/>
                <w:bCs/>
                <w:color w:val="000000"/>
                <w:sz w:val="22"/>
                <w:szCs w:val="22"/>
                <w:lang w:val="en-US"/>
              </w:rPr>
              <w:t>HESA Employment Performance Indicator</w:t>
            </w:r>
          </w:p>
        </w:tc>
      </w:tr>
      <w:tr w:rsidR="00FA2342" w:rsidRPr="00E67E14" w14:paraId="64F45B6D" w14:textId="77777777" w:rsidTr="00142A24">
        <w:trPr>
          <w:trHeight w:val="282"/>
        </w:trPr>
        <w:tc>
          <w:tcPr>
            <w:tcW w:w="3693"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14:paraId="2F636681" w14:textId="77777777" w:rsidR="00FA2342" w:rsidRPr="00E67E14" w:rsidRDefault="00FA2342" w:rsidP="008F0BF2">
            <w:pPr>
              <w:rPr>
                <w:rFonts w:eastAsia="Times New Roman" w:cs="Calibri"/>
                <w:b/>
                <w:bCs/>
                <w:color w:val="000000"/>
                <w:sz w:val="22"/>
                <w:szCs w:val="22"/>
                <w:lang w:val="en-US"/>
              </w:rPr>
            </w:pPr>
          </w:p>
        </w:tc>
        <w:tc>
          <w:tcPr>
            <w:tcW w:w="106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1360240E" w14:textId="77777777" w:rsidR="00FA2342" w:rsidRPr="00E67E14" w:rsidRDefault="00FA2342" w:rsidP="008F0BF2">
            <w:pPr>
              <w:spacing w:before="0" w:line="240" w:lineRule="auto"/>
              <w:jc w:val="right"/>
              <w:rPr>
                <w:rFonts w:eastAsia="Times New Roman" w:cs="Calibri"/>
                <w:b/>
                <w:color w:val="000000"/>
                <w:sz w:val="22"/>
                <w:szCs w:val="22"/>
                <w:lang w:val="en-US"/>
              </w:rPr>
            </w:pPr>
            <w:r w:rsidRPr="00E67E14">
              <w:rPr>
                <w:rFonts w:eastAsia="Times New Roman" w:cs="Calibri"/>
                <w:b/>
                <w:color w:val="000000"/>
                <w:sz w:val="22"/>
                <w:szCs w:val="22"/>
                <w:lang w:val="en-US"/>
              </w:rPr>
              <w:t>2011/12</w:t>
            </w:r>
          </w:p>
        </w:tc>
        <w:tc>
          <w:tcPr>
            <w:tcW w:w="1066" w:type="dxa"/>
            <w:tcBorders>
              <w:top w:val="single" w:sz="4" w:space="0" w:color="auto"/>
              <w:left w:val="nil"/>
              <w:bottom w:val="single" w:sz="4" w:space="0" w:color="auto"/>
              <w:right w:val="single" w:sz="4" w:space="0" w:color="auto"/>
            </w:tcBorders>
            <w:shd w:val="clear" w:color="auto" w:fill="D9D9D9" w:themeFill="background1" w:themeFillShade="D9"/>
            <w:noWrap/>
            <w:hideMark/>
          </w:tcPr>
          <w:p w14:paraId="6A53E19C" w14:textId="77777777" w:rsidR="00FA2342" w:rsidRPr="00E67E14" w:rsidRDefault="00FA2342" w:rsidP="008F0BF2">
            <w:pPr>
              <w:spacing w:before="0" w:line="240" w:lineRule="auto"/>
              <w:jc w:val="right"/>
              <w:rPr>
                <w:rFonts w:eastAsia="Times New Roman" w:cs="Calibri"/>
                <w:b/>
                <w:color w:val="000000"/>
                <w:sz w:val="22"/>
                <w:szCs w:val="22"/>
                <w:lang w:val="en-US"/>
              </w:rPr>
            </w:pPr>
            <w:r w:rsidRPr="00E67E14">
              <w:rPr>
                <w:rFonts w:eastAsia="Times New Roman" w:cs="Calibri"/>
                <w:b/>
                <w:color w:val="000000"/>
                <w:sz w:val="22"/>
                <w:szCs w:val="22"/>
                <w:lang w:val="en-US"/>
              </w:rPr>
              <w:t>2012/13</w:t>
            </w:r>
          </w:p>
        </w:tc>
        <w:tc>
          <w:tcPr>
            <w:tcW w:w="1066" w:type="dxa"/>
            <w:tcBorders>
              <w:top w:val="single" w:sz="4" w:space="0" w:color="auto"/>
              <w:left w:val="nil"/>
              <w:bottom w:val="single" w:sz="4" w:space="0" w:color="auto"/>
              <w:right w:val="single" w:sz="4" w:space="0" w:color="auto"/>
            </w:tcBorders>
            <w:shd w:val="clear" w:color="auto" w:fill="D9D9D9" w:themeFill="background1" w:themeFillShade="D9"/>
            <w:noWrap/>
            <w:hideMark/>
          </w:tcPr>
          <w:p w14:paraId="2F03042D" w14:textId="77777777" w:rsidR="00FA2342" w:rsidRPr="00E67E14" w:rsidRDefault="00FA2342" w:rsidP="008F0BF2">
            <w:pPr>
              <w:spacing w:before="0" w:line="240" w:lineRule="auto"/>
              <w:jc w:val="right"/>
              <w:rPr>
                <w:rFonts w:eastAsia="Times New Roman" w:cs="Calibri"/>
                <w:b/>
                <w:color w:val="000000"/>
                <w:sz w:val="22"/>
                <w:szCs w:val="22"/>
                <w:lang w:val="en-US"/>
              </w:rPr>
            </w:pPr>
            <w:r w:rsidRPr="00E67E14">
              <w:rPr>
                <w:rFonts w:eastAsia="Times New Roman" w:cs="Calibri"/>
                <w:b/>
                <w:color w:val="000000"/>
                <w:sz w:val="22"/>
                <w:szCs w:val="22"/>
                <w:lang w:val="en-US"/>
              </w:rPr>
              <w:t>2013/14</w:t>
            </w:r>
          </w:p>
        </w:tc>
        <w:tc>
          <w:tcPr>
            <w:tcW w:w="1066" w:type="dxa"/>
            <w:tcBorders>
              <w:top w:val="single" w:sz="4" w:space="0" w:color="auto"/>
              <w:left w:val="nil"/>
              <w:bottom w:val="single" w:sz="4" w:space="0" w:color="auto"/>
              <w:right w:val="single" w:sz="4" w:space="0" w:color="auto"/>
            </w:tcBorders>
            <w:shd w:val="clear" w:color="auto" w:fill="D9D9D9" w:themeFill="background1" w:themeFillShade="D9"/>
            <w:noWrap/>
            <w:hideMark/>
          </w:tcPr>
          <w:p w14:paraId="21C3F868" w14:textId="77777777" w:rsidR="00FA2342" w:rsidRPr="00E67E14" w:rsidRDefault="00FA2342" w:rsidP="008F0BF2">
            <w:pPr>
              <w:spacing w:before="0" w:line="240" w:lineRule="auto"/>
              <w:jc w:val="right"/>
              <w:rPr>
                <w:rFonts w:eastAsia="Times New Roman" w:cs="Calibri"/>
                <w:b/>
                <w:color w:val="000000"/>
                <w:sz w:val="22"/>
                <w:szCs w:val="22"/>
                <w:lang w:val="en-US"/>
              </w:rPr>
            </w:pPr>
            <w:r w:rsidRPr="00E67E14">
              <w:rPr>
                <w:rFonts w:eastAsia="Times New Roman" w:cs="Calibri"/>
                <w:b/>
                <w:color w:val="000000"/>
                <w:sz w:val="22"/>
                <w:szCs w:val="22"/>
                <w:lang w:val="en-US"/>
              </w:rPr>
              <w:t>2014/15</w:t>
            </w:r>
          </w:p>
        </w:tc>
        <w:tc>
          <w:tcPr>
            <w:tcW w:w="1066" w:type="dxa"/>
            <w:tcBorders>
              <w:top w:val="single" w:sz="4" w:space="0" w:color="auto"/>
              <w:left w:val="nil"/>
              <w:bottom w:val="single" w:sz="4" w:space="0" w:color="auto"/>
              <w:right w:val="single" w:sz="4" w:space="0" w:color="auto"/>
            </w:tcBorders>
            <w:shd w:val="clear" w:color="auto" w:fill="D9D9D9" w:themeFill="background1" w:themeFillShade="D9"/>
            <w:noWrap/>
            <w:hideMark/>
          </w:tcPr>
          <w:p w14:paraId="761D8140" w14:textId="77777777" w:rsidR="00FA2342" w:rsidRPr="00E67E14" w:rsidRDefault="00FA2342" w:rsidP="008F0BF2">
            <w:pPr>
              <w:spacing w:before="0" w:line="240" w:lineRule="auto"/>
              <w:jc w:val="right"/>
              <w:rPr>
                <w:rFonts w:eastAsia="Times New Roman" w:cs="Calibri"/>
                <w:b/>
                <w:bCs/>
                <w:color w:val="000000"/>
                <w:sz w:val="22"/>
                <w:szCs w:val="22"/>
                <w:lang w:val="en-US"/>
              </w:rPr>
            </w:pPr>
            <w:r w:rsidRPr="00E67E14">
              <w:rPr>
                <w:rFonts w:eastAsia="Times New Roman" w:cs="Calibri"/>
                <w:b/>
                <w:bCs/>
                <w:color w:val="000000"/>
                <w:sz w:val="22"/>
                <w:szCs w:val="22"/>
                <w:lang w:val="en-US"/>
              </w:rPr>
              <w:t>2015/16</w:t>
            </w:r>
          </w:p>
        </w:tc>
      </w:tr>
      <w:tr w:rsidR="00FA2342" w:rsidRPr="00E67E14" w14:paraId="6C918AA1" w14:textId="77777777" w:rsidTr="00142A24">
        <w:trPr>
          <w:trHeight w:val="282"/>
        </w:trPr>
        <w:tc>
          <w:tcPr>
            <w:tcW w:w="3693" w:type="dxa"/>
            <w:tcBorders>
              <w:top w:val="single" w:sz="4" w:space="0" w:color="auto"/>
              <w:left w:val="single" w:sz="4" w:space="0" w:color="auto"/>
              <w:bottom w:val="single" w:sz="4" w:space="0" w:color="auto"/>
              <w:right w:val="nil"/>
            </w:tcBorders>
            <w:shd w:val="clear" w:color="auto" w:fill="D9D9D9" w:themeFill="background1" w:themeFillShade="D9"/>
            <w:noWrap/>
            <w:hideMark/>
          </w:tcPr>
          <w:p w14:paraId="0D644316" w14:textId="77777777" w:rsidR="00FA2342" w:rsidRPr="00E67E14" w:rsidRDefault="00FA2342" w:rsidP="008F0BF2">
            <w:pPr>
              <w:spacing w:before="0" w:line="240" w:lineRule="auto"/>
              <w:rPr>
                <w:rFonts w:eastAsia="Times New Roman" w:cs="Calibri"/>
                <w:b/>
                <w:bCs/>
                <w:color w:val="000000"/>
                <w:sz w:val="22"/>
                <w:szCs w:val="22"/>
                <w:lang w:val="en-US"/>
              </w:rPr>
            </w:pPr>
            <w:r w:rsidRPr="00E67E14">
              <w:rPr>
                <w:rFonts w:eastAsia="Times New Roman" w:cs="Calibri"/>
                <w:b/>
                <w:bCs/>
                <w:color w:val="000000"/>
                <w:sz w:val="22"/>
                <w:szCs w:val="22"/>
                <w:lang w:val="en-US"/>
              </w:rPr>
              <w:t>HESA Employment Performance Indicator (PI)</w:t>
            </w:r>
          </w:p>
        </w:tc>
        <w:tc>
          <w:tcPr>
            <w:tcW w:w="1067" w:type="dxa"/>
            <w:tcBorders>
              <w:top w:val="single" w:sz="4" w:space="0" w:color="auto"/>
              <w:left w:val="single" w:sz="4" w:space="0" w:color="auto"/>
              <w:bottom w:val="single" w:sz="4" w:space="0" w:color="auto"/>
              <w:right w:val="single" w:sz="4" w:space="0" w:color="auto"/>
            </w:tcBorders>
            <w:noWrap/>
            <w:hideMark/>
          </w:tcPr>
          <w:p w14:paraId="5A6E5857"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91.5%</w:t>
            </w:r>
          </w:p>
        </w:tc>
        <w:tc>
          <w:tcPr>
            <w:tcW w:w="1066" w:type="dxa"/>
            <w:tcBorders>
              <w:top w:val="single" w:sz="4" w:space="0" w:color="auto"/>
              <w:left w:val="nil"/>
              <w:bottom w:val="single" w:sz="4" w:space="0" w:color="auto"/>
              <w:right w:val="single" w:sz="4" w:space="0" w:color="auto"/>
            </w:tcBorders>
            <w:noWrap/>
            <w:hideMark/>
          </w:tcPr>
          <w:p w14:paraId="563FE808"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90.7%</w:t>
            </w:r>
          </w:p>
        </w:tc>
        <w:tc>
          <w:tcPr>
            <w:tcW w:w="1066" w:type="dxa"/>
            <w:tcBorders>
              <w:top w:val="single" w:sz="4" w:space="0" w:color="auto"/>
              <w:left w:val="nil"/>
              <w:bottom w:val="single" w:sz="4" w:space="0" w:color="auto"/>
              <w:right w:val="single" w:sz="4" w:space="0" w:color="auto"/>
            </w:tcBorders>
            <w:noWrap/>
            <w:hideMark/>
          </w:tcPr>
          <w:p w14:paraId="6CB5605B"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89.6%</w:t>
            </w:r>
          </w:p>
        </w:tc>
        <w:tc>
          <w:tcPr>
            <w:tcW w:w="1066" w:type="dxa"/>
            <w:tcBorders>
              <w:top w:val="single" w:sz="4" w:space="0" w:color="auto"/>
              <w:left w:val="nil"/>
              <w:bottom w:val="single" w:sz="4" w:space="0" w:color="auto"/>
              <w:right w:val="single" w:sz="4" w:space="0" w:color="auto"/>
            </w:tcBorders>
            <w:noWrap/>
            <w:hideMark/>
          </w:tcPr>
          <w:p w14:paraId="053E8104"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93.6%</w:t>
            </w:r>
          </w:p>
        </w:tc>
        <w:tc>
          <w:tcPr>
            <w:tcW w:w="1066" w:type="dxa"/>
            <w:tcBorders>
              <w:top w:val="single" w:sz="4" w:space="0" w:color="auto"/>
              <w:left w:val="nil"/>
              <w:bottom w:val="single" w:sz="4" w:space="0" w:color="auto"/>
              <w:right w:val="single" w:sz="4" w:space="0" w:color="auto"/>
            </w:tcBorders>
            <w:noWrap/>
            <w:hideMark/>
          </w:tcPr>
          <w:p w14:paraId="49E836F7" w14:textId="77777777" w:rsidR="00FA2342" w:rsidRPr="00E67E14" w:rsidRDefault="00FA2342" w:rsidP="008F0BF2">
            <w:pPr>
              <w:spacing w:before="0" w:line="240" w:lineRule="auto"/>
              <w:jc w:val="right"/>
              <w:rPr>
                <w:rFonts w:eastAsia="Times New Roman" w:cs="Calibri"/>
                <w:b/>
                <w:bCs/>
                <w:color w:val="000000"/>
                <w:sz w:val="22"/>
                <w:szCs w:val="22"/>
                <w:lang w:val="en-US"/>
              </w:rPr>
            </w:pPr>
            <w:r w:rsidRPr="00E67E14">
              <w:rPr>
                <w:rFonts w:eastAsia="Times New Roman" w:cs="Calibri"/>
                <w:b/>
                <w:bCs/>
                <w:color w:val="000000"/>
                <w:sz w:val="22"/>
                <w:szCs w:val="22"/>
                <w:lang w:val="en-US"/>
              </w:rPr>
              <w:t>91.3%</w:t>
            </w:r>
          </w:p>
        </w:tc>
      </w:tr>
      <w:tr w:rsidR="00FA2342" w:rsidRPr="00E67E14" w14:paraId="09B666D6" w14:textId="77777777" w:rsidTr="00142A24">
        <w:trPr>
          <w:trHeight w:val="282"/>
        </w:trPr>
        <w:tc>
          <w:tcPr>
            <w:tcW w:w="3693" w:type="dxa"/>
            <w:tcBorders>
              <w:top w:val="single" w:sz="8" w:space="0" w:color="auto"/>
              <w:left w:val="single" w:sz="4" w:space="0" w:color="auto"/>
              <w:bottom w:val="single" w:sz="4" w:space="0" w:color="auto"/>
              <w:right w:val="nil"/>
            </w:tcBorders>
            <w:shd w:val="clear" w:color="auto" w:fill="D9D9D9" w:themeFill="background1" w:themeFillShade="D9"/>
            <w:noWrap/>
            <w:hideMark/>
          </w:tcPr>
          <w:p w14:paraId="268027B8" w14:textId="77777777" w:rsidR="00FA2342" w:rsidRPr="00E67E14" w:rsidRDefault="00FA2342" w:rsidP="008F0BF2">
            <w:pPr>
              <w:spacing w:before="0" w:line="240" w:lineRule="auto"/>
              <w:rPr>
                <w:rFonts w:eastAsia="Times New Roman" w:cs="Calibri"/>
                <w:b/>
                <w:bCs/>
                <w:color w:val="000000"/>
                <w:sz w:val="22"/>
                <w:szCs w:val="22"/>
                <w:lang w:val="en-US"/>
              </w:rPr>
            </w:pPr>
            <w:r w:rsidRPr="00E67E14">
              <w:rPr>
                <w:rFonts w:eastAsia="Times New Roman" w:cs="Calibri"/>
                <w:b/>
                <w:bCs/>
                <w:color w:val="000000"/>
                <w:sz w:val="22"/>
                <w:szCs w:val="22"/>
                <w:lang w:val="en-US"/>
              </w:rPr>
              <w:t>Graduate Prospects (GP)</w:t>
            </w:r>
          </w:p>
        </w:tc>
        <w:tc>
          <w:tcPr>
            <w:tcW w:w="1067" w:type="dxa"/>
            <w:tcBorders>
              <w:top w:val="nil"/>
              <w:left w:val="single" w:sz="4" w:space="0" w:color="auto"/>
              <w:bottom w:val="single" w:sz="4" w:space="0" w:color="auto"/>
              <w:right w:val="single" w:sz="4" w:space="0" w:color="auto"/>
            </w:tcBorders>
            <w:noWrap/>
            <w:hideMark/>
          </w:tcPr>
          <w:p w14:paraId="1D80809B"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67.7%</w:t>
            </w:r>
          </w:p>
        </w:tc>
        <w:tc>
          <w:tcPr>
            <w:tcW w:w="1066" w:type="dxa"/>
            <w:tcBorders>
              <w:top w:val="nil"/>
              <w:left w:val="nil"/>
              <w:bottom w:val="single" w:sz="4" w:space="0" w:color="auto"/>
              <w:right w:val="single" w:sz="4" w:space="0" w:color="auto"/>
            </w:tcBorders>
            <w:noWrap/>
            <w:hideMark/>
          </w:tcPr>
          <w:p w14:paraId="65D28E14"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69.6%</w:t>
            </w:r>
          </w:p>
        </w:tc>
        <w:tc>
          <w:tcPr>
            <w:tcW w:w="1066" w:type="dxa"/>
            <w:tcBorders>
              <w:top w:val="nil"/>
              <w:left w:val="nil"/>
              <w:bottom w:val="single" w:sz="4" w:space="0" w:color="auto"/>
              <w:right w:val="single" w:sz="4" w:space="0" w:color="auto"/>
            </w:tcBorders>
            <w:noWrap/>
            <w:hideMark/>
          </w:tcPr>
          <w:p w14:paraId="59A171F3"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68.7%</w:t>
            </w:r>
          </w:p>
        </w:tc>
        <w:tc>
          <w:tcPr>
            <w:tcW w:w="1066" w:type="dxa"/>
            <w:tcBorders>
              <w:top w:val="nil"/>
              <w:left w:val="nil"/>
              <w:bottom w:val="single" w:sz="4" w:space="0" w:color="auto"/>
              <w:right w:val="single" w:sz="4" w:space="0" w:color="auto"/>
            </w:tcBorders>
            <w:noWrap/>
            <w:hideMark/>
          </w:tcPr>
          <w:p w14:paraId="219D6B91" w14:textId="77777777" w:rsidR="00FA2342" w:rsidRPr="00E67E14" w:rsidRDefault="00FA2342" w:rsidP="008F0BF2">
            <w:pPr>
              <w:spacing w:before="0" w:line="240" w:lineRule="auto"/>
              <w:jc w:val="right"/>
              <w:rPr>
                <w:rFonts w:eastAsia="Times New Roman" w:cs="Calibri"/>
                <w:color w:val="000000"/>
                <w:sz w:val="22"/>
                <w:szCs w:val="22"/>
                <w:lang w:val="en-US"/>
              </w:rPr>
            </w:pPr>
            <w:r w:rsidRPr="00E67E14">
              <w:rPr>
                <w:rFonts w:eastAsia="Times New Roman" w:cs="Calibri"/>
                <w:color w:val="000000"/>
                <w:sz w:val="22"/>
                <w:szCs w:val="22"/>
                <w:lang w:val="en-US"/>
              </w:rPr>
              <w:t>78.8%</w:t>
            </w:r>
          </w:p>
        </w:tc>
        <w:tc>
          <w:tcPr>
            <w:tcW w:w="1066" w:type="dxa"/>
            <w:tcBorders>
              <w:top w:val="nil"/>
              <w:left w:val="nil"/>
              <w:bottom w:val="single" w:sz="4" w:space="0" w:color="auto"/>
              <w:right w:val="single" w:sz="4" w:space="0" w:color="auto"/>
            </w:tcBorders>
            <w:noWrap/>
            <w:hideMark/>
          </w:tcPr>
          <w:p w14:paraId="2F346FEB" w14:textId="77777777" w:rsidR="00FA2342" w:rsidRPr="00E67E14" w:rsidRDefault="00FA2342" w:rsidP="008F0BF2">
            <w:pPr>
              <w:spacing w:before="0" w:line="240" w:lineRule="auto"/>
              <w:jc w:val="right"/>
              <w:rPr>
                <w:rFonts w:eastAsia="Times New Roman" w:cs="Calibri"/>
                <w:b/>
                <w:bCs/>
                <w:color w:val="000000"/>
                <w:sz w:val="22"/>
                <w:szCs w:val="22"/>
                <w:lang w:val="en-US"/>
              </w:rPr>
            </w:pPr>
            <w:r w:rsidRPr="00E67E14">
              <w:rPr>
                <w:rFonts w:eastAsia="Times New Roman" w:cs="Calibri"/>
                <w:b/>
                <w:bCs/>
                <w:color w:val="000000"/>
                <w:sz w:val="22"/>
                <w:szCs w:val="22"/>
                <w:lang w:val="en-US"/>
              </w:rPr>
              <w:t>81.2%</w:t>
            </w:r>
          </w:p>
        </w:tc>
      </w:tr>
    </w:tbl>
    <w:p w14:paraId="3C8053DA" w14:textId="446B88F4" w:rsidR="00DF448A" w:rsidRPr="00106225" w:rsidRDefault="00DF448A" w:rsidP="00E31350">
      <w:pPr>
        <w:keepNext/>
        <w:tabs>
          <w:tab w:val="left" w:pos="567"/>
        </w:tabs>
        <w:spacing w:before="120"/>
        <w:rPr>
          <w:rFonts w:eastAsia="Georgia" w:cs="Calibri"/>
          <w:color w:val="000000"/>
          <w:sz w:val="24"/>
          <w:lang w:val="en-US"/>
        </w:rPr>
      </w:pPr>
      <w:r w:rsidRPr="00106225">
        <w:rPr>
          <w:rFonts w:eastAsia="Georgia" w:cs="Calibri"/>
          <w:color w:val="000000"/>
          <w:sz w:val="24"/>
          <w:lang w:val="en-US"/>
        </w:rPr>
        <w:lastRenderedPageBreak/>
        <w:t xml:space="preserve">We run a PGT specific careers event with sessions focused on academic and other careers which is attended by alumni from our PGT degrees. </w:t>
      </w:r>
    </w:p>
    <w:p w14:paraId="316F5795" w14:textId="36ED5BB0" w:rsidR="007573AD" w:rsidRPr="00106225" w:rsidRDefault="00E31350" w:rsidP="00FA2342">
      <w:pPr>
        <w:keepNext/>
        <w:tabs>
          <w:tab w:val="left" w:pos="567"/>
        </w:tabs>
        <w:spacing w:before="120"/>
        <w:rPr>
          <w:rFonts w:eastAsia="Georgia" w:cs="Calibri"/>
          <w:color w:val="000000"/>
          <w:sz w:val="24"/>
        </w:rPr>
      </w:pPr>
      <w:r w:rsidRPr="00106225">
        <w:rPr>
          <w:rFonts w:eastAsia="Georgia" w:cs="Calibri"/>
          <w:color w:val="000000"/>
          <w:sz w:val="24"/>
        </w:rPr>
        <w:t xml:space="preserve">PGR students are required to register on the PGCTSS (Postgraduate Certificate in Transferable Skills in Science) which includes team working, science communication, decision making and leadership, ethics, business, innovation and commercialisation. </w:t>
      </w:r>
      <w:r w:rsidR="00DF448A" w:rsidRPr="00106225">
        <w:rPr>
          <w:rFonts w:eastAsia="Georgia" w:cs="Calibri"/>
          <w:color w:val="000000"/>
          <w:sz w:val="24"/>
        </w:rPr>
        <w:t>We provide teaching opportunities for all of our PGR students within the teaching laboratories which develops skills for a range of careers including academia and teaching.</w:t>
      </w:r>
    </w:p>
    <w:p w14:paraId="64CCD8EA" w14:textId="4AE33033" w:rsidR="00EC613A" w:rsidRPr="00106225" w:rsidRDefault="00DF448A" w:rsidP="007573AD">
      <w:pPr>
        <w:spacing w:before="0" w:after="120" w:line="240" w:lineRule="auto"/>
        <w:rPr>
          <w:rFonts w:eastAsia="Georgia" w:cs="Calibri"/>
          <w:color w:val="000000" w:themeColor="text1"/>
          <w:sz w:val="24"/>
        </w:rPr>
      </w:pPr>
      <w:r w:rsidRPr="00106225">
        <w:rPr>
          <w:rFonts w:cs="Calibri"/>
          <w:noProof/>
          <w:color w:val="000000" w:themeColor="text1"/>
          <w:sz w:val="24"/>
          <w:lang w:eastAsia="en-GB"/>
        </w:rPr>
        <mc:AlternateContent>
          <mc:Choice Requires="wps">
            <w:drawing>
              <wp:anchor distT="45720" distB="45720" distL="114300" distR="114300" simplePos="0" relativeHeight="252289024" behindDoc="0" locked="0" layoutInCell="1" allowOverlap="1" wp14:anchorId="11B319C1" wp14:editId="37ABEF35">
                <wp:simplePos x="0" y="0"/>
                <wp:positionH relativeFrom="margin">
                  <wp:posOffset>452</wp:posOffset>
                </wp:positionH>
                <wp:positionV relativeFrom="paragraph">
                  <wp:posOffset>310515</wp:posOffset>
                </wp:positionV>
                <wp:extent cx="5522595" cy="333375"/>
                <wp:effectExtent l="0" t="0" r="20955" b="28575"/>
                <wp:wrapTopAndBottom/>
                <wp:docPr id="2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33375"/>
                        </a:xfrm>
                        <a:prstGeom prst="rect">
                          <a:avLst/>
                        </a:prstGeom>
                        <a:solidFill>
                          <a:sysClr val="window" lastClr="FFFFFF">
                            <a:lumMod val="75000"/>
                          </a:sysClr>
                        </a:solidFill>
                        <a:ln w="9525">
                          <a:solidFill>
                            <a:srgbClr val="000000"/>
                          </a:solidFill>
                          <a:miter lim="800000"/>
                          <a:headEnd/>
                          <a:tailEnd/>
                        </a:ln>
                      </wps:spPr>
                      <wps:txbx>
                        <w:txbxContent>
                          <w:p w14:paraId="0BA39282" w14:textId="5A049C85" w:rsidR="005D26EA" w:rsidRPr="00744146" w:rsidRDefault="003619CD" w:rsidP="003619CD">
                            <w:pPr>
                              <w:pStyle w:val="Heading33"/>
                              <w:numPr>
                                <w:ilvl w:val="0"/>
                                <w:numId w:val="0"/>
                              </w:numPr>
                              <w:rPr>
                                <w:color w:val="000000" w:themeColor="background2"/>
                              </w:rPr>
                            </w:pPr>
                            <w:r>
                              <w:rPr>
                                <w:color w:val="000000" w:themeColor="background2"/>
                              </w:rPr>
                              <w:t xml:space="preserve">(v) </w:t>
                            </w:r>
                            <w:r w:rsidR="005D26EA" w:rsidRPr="00744146">
                              <w:rPr>
                                <w:color w:val="000000" w:themeColor="background2"/>
                              </w:rPr>
                              <w:t>Support offered to those applying for research grant applications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B319C1" id="_x0000_s1061" type="#_x0000_t202" style="position:absolute;margin-left:.05pt;margin-top:24.45pt;width:434.85pt;height:26.25pt;z-index:2522890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" fillcolor="#bfbfbf">
                <v:textbox>
                  <w:txbxContent>
                    <w:p w14:paraId="0BA39282" w14:textId="5A049C85" w:rsidR="005D26EA" w:rsidRPr="00744146" w:rsidRDefault="003619CD" w:rsidP="003619CD">
                      <w:pPr>
                        <w:pStyle w:val="Heading33"/>
                        <w:numPr>
                          <w:ilvl w:val="0"/>
                          <w:numId w:val="0"/>
                        </w:numPr>
                        <w:rPr>
                          <w:color w:val="000000" w:themeColor="background2"/>
                        </w:rPr>
                      </w:pPr>
                      <w:r>
                        <w:rPr>
                          <w:color w:val="000000" w:themeColor="background2"/>
                        </w:rPr>
                        <w:t xml:space="preserve">(v) </w:t>
                      </w:r>
                      <w:r w:rsidR="005D26EA" w:rsidRPr="00744146">
                        <w:rPr>
                          <w:color w:val="000000" w:themeColor="background2"/>
                        </w:rPr>
                        <w:t>Support offered to those applying for research grant applications</w:t>
                      </w:r>
                    </w:p>
                  </w:txbxContent>
                </v:textbox>
                <w10:wrap type="topAndBottom" anchorx="margin"/>
              </v:shape>
            </w:pict>
          </mc:Fallback>
        </mc:AlternateContent>
      </w:r>
    </w:p>
    <w:p w14:paraId="12DB0D94" w14:textId="6A3D11BC" w:rsidR="00F0676E" w:rsidRPr="00106225" w:rsidRDefault="00FC2751" w:rsidP="007573AD">
      <w:pPr>
        <w:spacing w:before="0" w:after="120" w:line="240" w:lineRule="auto"/>
        <w:rPr>
          <w:rFonts w:eastAsia="MS Mincho" w:cs="Calibri"/>
          <w:color w:val="000000" w:themeColor="text1"/>
          <w:sz w:val="24"/>
          <w:lang w:eastAsia="ja-JP"/>
        </w:rPr>
      </w:pPr>
      <w:r w:rsidRPr="00106225">
        <w:rPr>
          <w:rFonts w:eastAsia="Georgia" w:cs="Calibri"/>
          <w:color w:val="000000" w:themeColor="text1"/>
          <w:sz w:val="24"/>
        </w:rPr>
        <w:t>We</w:t>
      </w:r>
      <w:r w:rsidR="007573AD" w:rsidRPr="00106225">
        <w:rPr>
          <w:rFonts w:eastAsia="Georgia" w:cs="Calibri"/>
          <w:color w:val="000000" w:themeColor="text1"/>
          <w:sz w:val="24"/>
        </w:rPr>
        <w:t xml:space="preserve"> have a dedicated Research Support Development Officer, who works with the University’s Research</w:t>
      </w:r>
      <w:r w:rsidR="0067176D" w:rsidRPr="00106225">
        <w:rPr>
          <w:rFonts w:eastAsia="Georgia" w:cs="Calibri"/>
          <w:color w:val="000000" w:themeColor="text1"/>
          <w:sz w:val="24"/>
        </w:rPr>
        <w:t xml:space="preserve"> and</w:t>
      </w:r>
      <w:r w:rsidR="007573AD" w:rsidRPr="00106225">
        <w:rPr>
          <w:rFonts w:eastAsia="Georgia" w:cs="Calibri"/>
          <w:color w:val="000000" w:themeColor="text1"/>
          <w:sz w:val="24"/>
        </w:rPr>
        <w:t xml:space="preserve"> Impact Services</w:t>
      </w:r>
      <w:r w:rsidRPr="00106225">
        <w:rPr>
          <w:rFonts w:eastAsia="Georgia" w:cs="Calibri"/>
          <w:color w:val="000000" w:themeColor="text1"/>
          <w:sz w:val="24"/>
        </w:rPr>
        <w:t xml:space="preserve"> (RIS)</w:t>
      </w:r>
      <w:r w:rsidR="007573AD" w:rsidRPr="00106225">
        <w:rPr>
          <w:rFonts w:eastAsia="Georgia" w:cs="Calibri"/>
          <w:color w:val="000000" w:themeColor="text1"/>
          <w:sz w:val="24"/>
        </w:rPr>
        <w:t xml:space="preserve"> team to </w:t>
      </w:r>
      <w:r w:rsidRPr="00106225">
        <w:rPr>
          <w:rFonts w:eastAsia="Georgia" w:cs="Calibri"/>
          <w:color w:val="000000" w:themeColor="text1"/>
          <w:sz w:val="24"/>
        </w:rPr>
        <w:t xml:space="preserve">ensure </w:t>
      </w:r>
      <w:r w:rsidR="007573AD" w:rsidRPr="00106225">
        <w:rPr>
          <w:rFonts w:eastAsia="Georgia" w:cs="Calibri"/>
          <w:color w:val="000000" w:themeColor="text1"/>
          <w:sz w:val="24"/>
        </w:rPr>
        <w:t xml:space="preserve">a strategic approach for applications to funding. We insist that all draft proposals have input from the </w:t>
      </w:r>
      <w:r w:rsidR="00FA2342" w:rsidRPr="00106225">
        <w:rPr>
          <w:rFonts w:eastAsia="Georgia" w:cs="Calibri"/>
          <w:color w:val="000000" w:themeColor="text1"/>
          <w:sz w:val="24"/>
        </w:rPr>
        <w:t xml:space="preserve">UoW </w:t>
      </w:r>
      <w:r w:rsidR="007573AD" w:rsidRPr="00106225">
        <w:rPr>
          <w:rFonts w:eastAsia="Georgia" w:cs="Calibri"/>
          <w:color w:val="000000" w:themeColor="text1"/>
          <w:sz w:val="24"/>
        </w:rPr>
        <w:t xml:space="preserve">Impact </w:t>
      </w:r>
      <w:r w:rsidR="00FA2342" w:rsidRPr="00106225">
        <w:rPr>
          <w:rFonts w:eastAsia="Georgia" w:cs="Calibri"/>
          <w:color w:val="000000" w:themeColor="text1"/>
          <w:sz w:val="24"/>
        </w:rPr>
        <w:t>M</w:t>
      </w:r>
      <w:r w:rsidR="007573AD" w:rsidRPr="00106225">
        <w:rPr>
          <w:rFonts w:eastAsia="Georgia" w:cs="Calibri"/>
          <w:color w:val="000000" w:themeColor="text1"/>
          <w:sz w:val="24"/>
        </w:rPr>
        <w:t xml:space="preserve">anager and data management team. Since 2014, </w:t>
      </w:r>
      <w:r w:rsidRPr="00106225">
        <w:rPr>
          <w:rFonts w:eastAsia="Georgia" w:cs="Calibri"/>
          <w:color w:val="000000" w:themeColor="text1"/>
          <w:sz w:val="24"/>
        </w:rPr>
        <w:t xml:space="preserve">we have required </w:t>
      </w:r>
      <w:r w:rsidR="00FA2342" w:rsidRPr="00106225">
        <w:rPr>
          <w:rFonts w:eastAsia="Georgia" w:cs="Calibri"/>
          <w:color w:val="000000" w:themeColor="text1"/>
          <w:sz w:val="24"/>
        </w:rPr>
        <w:t xml:space="preserve">SLS </w:t>
      </w:r>
      <w:r w:rsidR="007573AD" w:rsidRPr="00106225">
        <w:rPr>
          <w:rFonts w:eastAsia="Georgia" w:cs="Calibri"/>
          <w:color w:val="000000" w:themeColor="text1"/>
          <w:sz w:val="24"/>
        </w:rPr>
        <w:t>internal peer review for RCUK applications</w:t>
      </w:r>
      <w:r w:rsidR="00F0676E" w:rsidRPr="00106225">
        <w:rPr>
          <w:rFonts w:eastAsia="Georgia" w:cs="Calibri"/>
          <w:color w:val="000000" w:themeColor="text1"/>
          <w:sz w:val="24"/>
        </w:rPr>
        <w:t xml:space="preserve"> in order to </w:t>
      </w:r>
      <w:r w:rsidRPr="00106225">
        <w:rPr>
          <w:rFonts w:eastAsia="Georgia" w:cs="Calibri"/>
          <w:color w:val="000000" w:themeColor="text1"/>
          <w:sz w:val="24"/>
        </w:rPr>
        <w:t xml:space="preserve">support application </w:t>
      </w:r>
      <w:r w:rsidR="00B27C1C" w:rsidRPr="00106225">
        <w:rPr>
          <w:rFonts w:eastAsia="Georgia" w:cs="Calibri"/>
          <w:color w:val="000000" w:themeColor="text1"/>
          <w:sz w:val="24"/>
        </w:rPr>
        <w:t>development</w:t>
      </w:r>
      <w:r w:rsidR="007573AD" w:rsidRPr="00106225">
        <w:rPr>
          <w:rFonts w:eastAsia="Georgia" w:cs="Calibri"/>
          <w:color w:val="000000" w:themeColor="text1"/>
          <w:sz w:val="24"/>
        </w:rPr>
        <w:t xml:space="preserve">. In 2016, </w:t>
      </w:r>
      <w:r w:rsidRPr="00106225">
        <w:rPr>
          <w:rFonts w:eastAsia="Georgia" w:cs="Calibri"/>
          <w:color w:val="000000" w:themeColor="text1"/>
          <w:sz w:val="24"/>
        </w:rPr>
        <w:t>we</w:t>
      </w:r>
      <w:r w:rsidR="007573AD" w:rsidRPr="00106225">
        <w:rPr>
          <w:rFonts w:eastAsia="Georgia" w:cs="Calibri"/>
          <w:color w:val="000000" w:themeColor="text1"/>
          <w:sz w:val="24"/>
        </w:rPr>
        <w:t xml:space="preserve"> </w:t>
      </w:r>
      <w:r w:rsidRPr="00106225">
        <w:rPr>
          <w:rFonts w:eastAsia="Georgia" w:cs="Calibri"/>
          <w:color w:val="000000" w:themeColor="text1"/>
          <w:sz w:val="24"/>
        </w:rPr>
        <w:t>implemented a h</w:t>
      </w:r>
      <w:r w:rsidR="007573AD" w:rsidRPr="00106225">
        <w:rPr>
          <w:rFonts w:eastAsia="Georgia" w:cs="Calibri"/>
          <w:color w:val="000000" w:themeColor="text1"/>
          <w:sz w:val="24"/>
        </w:rPr>
        <w:t xml:space="preserve">ustings programme, where academics pitch grant ideas to an independent panel of academics of both genders, to support </w:t>
      </w:r>
      <w:r w:rsidR="00F0676E" w:rsidRPr="00106225">
        <w:rPr>
          <w:rFonts w:eastAsia="Georgia" w:cs="Calibri"/>
          <w:color w:val="000000" w:themeColor="text1"/>
          <w:sz w:val="24"/>
        </w:rPr>
        <w:t xml:space="preserve">the </w:t>
      </w:r>
      <w:r w:rsidR="007573AD" w:rsidRPr="00106225">
        <w:rPr>
          <w:rFonts w:eastAsia="Georgia" w:cs="Calibri"/>
          <w:color w:val="000000" w:themeColor="text1"/>
          <w:sz w:val="24"/>
        </w:rPr>
        <w:t xml:space="preserve">peer review process. </w:t>
      </w:r>
      <w:r w:rsidR="00F0676E" w:rsidRPr="00106225">
        <w:rPr>
          <w:rFonts w:eastAsia="Georgia" w:cs="Calibri"/>
          <w:color w:val="000000" w:themeColor="text1"/>
          <w:sz w:val="24"/>
        </w:rPr>
        <w:t>We</w:t>
      </w:r>
      <w:r w:rsidR="007573AD" w:rsidRPr="00106225">
        <w:rPr>
          <w:rFonts w:eastAsia="Georgia" w:cs="Calibri"/>
          <w:color w:val="000000" w:themeColor="text1"/>
          <w:sz w:val="24"/>
        </w:rPr>
        <w:t xml:space="preserve"> gather feedback from funders when proposals have been unsuccessful and use this information to strengthen future applications. </w:t>
      </w:r>
      <w:r w:rsidR="007573AD" w:rsidRPr="00106225">
        <w:rPr>
          <w:rFonts w:eastAsia="MS Mincho" w:cs="Calibri"/>
          <w:color w:val="000000" w:themeColor="text1"/>
          <w:sz w:val="24"/>
          <w:lang w:eastAsia="ja-JP"/>
        </w:rPr>
        <w:t xml:space="preserve">The number of applications made by female academics is </w:t>
      </w:r>
      <w:r w:rsidR="007573AD" w:rsidRPr="00744146">
        <w:rPr>
          <w:rFonts w:eastAsia="MS Mincho" w:cs="Calibri"/>
          <w:color w:val="000000" w:themeColor="text1"/>
          <w:sz w:val="24"/>
          <w:lang w:eastAsia="ja-JP"/>
        </w:rPr>
        <w:t>over 20% across funding bodies</w:t>
      </w:r>
      <w:r w:rsidRPr="00744146">
        <w:rPr>
          <w:rFonts w:eastAsia="MS Mincho" w:cs="Calibri"/>
          <w:color w:val="000000" w:themeColor="text1"/>
          <w:sz w:val="24"/>
          <w:lang w:eastAsia="ja-JP"/>
        </w:rPr>
        <w:t xml:space="preserve"> (20% of SLS academics are female suggesting no gender difference in application frequency)</w:t>
      </w:r>
      <w:r w:rsidR="007573AD" w:rsidRPr="00106225">
        <w:rPr>
          <w:rFonts w:eastAsia="MS Mincho" w:cs="Calibri"/>
          <w:color w:val="000000" w:themeColor="text1"/>
          <w:sz w:val="24"/>
          <w:lang w:eastAsia="ja-JP"/>
        </w:rPr>
        <w:t xml:space="preserve"> (</w:t>
      </w:r>
      <w:r w:rsidR="007573AD" w:rsidRPr="00106225">
        <w:rPr>
          <w:rFonts w:eastAsia="MS Mincho" w:cs="Calibri"/>
          <w:b/>
          <w:color w:val="000000" w:themeColor="text1"/>
          <w:sz w:val="24"/>
          <w:lang w:eastAsia="ja-JP"/>
        </w:rPr>
        <w:t>Figure 5.</w:t>
      </w:r>
      <w:r w:rsidR="00744146">
        <w:rPr>
          <w:rFonts w:eastAsia="MS Mincho" w:cs="Calibri"/>
          <w:b/>
          <w:color w:val="000000" w:themeColor="text1"/>
          <w:sz w:val="24"/>
          <w:lang w:eastAsia="ja-JP"/>
        </w:rPr>
        <w:t>3</w:t>
      </w:r>
      <w:r w:rsidR="007573AD" w:rsidRPr="00106225">
        <w:rPr>
          <w:rFonts w:eastAsia="MS Mincho" w:cs="Calibri"/>
          <w:color w:val="000000" w:themeColor="text1"/>
          <w:sz w:val="24"/>
          <w:lang w:eastAsia="ja-JP"/>
        </w:rPr>
        <w:t xml:space="preserve">). </w:t>
      </w:r>
    </w:p>
    <w:p w14:paraId="243BD094" w14:textId="62B48E70" w:rsidR="007573AD" w:rsidRPr="00744146" w:rsidRDefault="00F0676E" w:rsidP="00744146">
      <w:pPr>
        <w:keepNext/>
        <w:spacing w:before="0" w:after="160" w:line="257" w:lineRule="auto"/>
        <w:rPr>
          <w:rFonts w:eastAsia="MS Mincho" w:cs="Calibri"/>
          <w:b/>
          <w:color w:val="000000" w:themeColor="text1"/>
          <w:sz w:val="24"/>
          <w:lang w:eastAsia="ja-JP"/>
        </w:rPr>
      </w:pPr>
      <w:r w:rsidRPr="00106225">
        <w:rPr>
          <w:rFonts w:eastAsia="MS Mincho" w:cs="Calibri"/>
          <w:b/>
          <w:color w:val="000000" w:themeColor="text1"/>
          <w:sz w:val="24"/>
          <w:lang w:eastAsia="ja-JP"/>
        </w:rPr>
        <w:br/>
      </w:r>
      <w:r w:rsidRPr="00106225">
        <w:rPr>
          <w:rFonts w:cs="Calibri"/>
          <w:noProof/>
          <w:sz w:val="24"/>
          <w:lang w:eastAsia="en-GB"/>
        </w:rPr>
        <w:drawing>
          <wp:anchor distT="0" distB="0" distL="114300" distR="114300" simplePos="0" relativeHeight="252332032" behindDoc="0" locked="0" layoutInCell="1" allowOverlap="1" wp14:anchorId="76320390" wp14:editId="7574329E">
            <wp:simplePos x="0" y="0"/>
            <wp:positionH relativeFrom="margin">
              <wp:align>left</wp:align>
            </wp:positionH>
            <wp:positionV relativeFrom="paragraph">
              <wp:posOffset>28575</wp:posOffset>
            </wp:positionV>
            <wp:extent cx="5475767" cy="3189767"/>
            <wp:effectExtent l="0" t="0" r="10795" b="10795"/>
            <wp:wrapTopAndBottom/>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744146">
        <w:rPr>
          <w:rFonts w:eastAsia="MS Mincho" w:cs="Calibri"/>
          <w:b/>
          <w:color w:val="000000" w:themeColor="text1"/>
          <w:sz w:val="24"/>
          <w:lang w:eastAsia="ja-JP"/>
        </w:rPr>
        <w:t>Figure 5.3</w:t>
      </w:r>
      <w:r w:rsidR="000B1F8E">
        <w:rPr>
          <w:rFonts w:eastAsia="MS Mincho" w:cs="Calibri"/>
          <w:b/>
          <w:color w:val="000000" w:themeColor="text1"/>
          <w:sz w:val="24"/>
          <w:lang w:eastAsia="ja-JP"/>
        </w:rPr>
        <w:t xml:space="preserve"> Number and p</w:t>
      </w:r>
      <w:r w:rsidRPr="00106225">
        <w:rPr>
          <w:rFonts w:eastAsia="MS Mincho" w:cs="Calibri"/>
          <w:b/>
          <w:color w:val="000000" w:themeColor="text1"/>
          <w:sz w:val="24"/>
          <w:lang w:eastAsia="ja-JP"/>
        </w:rPr>
        <w:t>ercentage of grant applications to funders by gender (2015-2016)</w:t>
      </w:r>
    </w:p>
    <w:p w14:paraId="0C612911" w14:textId="5A6912AF" w:rsidR="005006CD" w:rsidRPr="00106225" w:rsidRDefault="007573AD" w:rsidP="007573AD">
      <w:pPr>
        <w:tabs>
          <w:tab w:val="left" w:pos="567"/>
        </w:tabs>
        <w:spacing w:before="120" w:after="120" w:line="300" w:lineRule="atLeast"/>
        <w:rPr>
          <w:rFonts w:eastAsia="Georgia" w:cs="Calibri"/>
          <w:color w:val="000000" w:themeColor="text1"/>
          <w:sz w:val="24"/>
        </w:rPr>
      </w:pPr>
      <w:r w:rsidRPr="00106225">
        <w:rPr>
          <w:rFonts w:eastAsia="Georgia" w:cs="Calibri"/>
          <w:color w:val="000000" w:themeColor="text1"/>
          <w:sz w:val="24"/>
        </w:rPr>
        <w:t xml:space="preserve">We provide individual support for </w:t>
      </w:r>
      <w:r w:rsidR="00F0676E" w:rsidRPr="00106225">
        <w:rPr>
          <w:rFonts w:eastAsia="Georgia" w:cs="Calibri"/>
          <w:color w:val="000000" w:themeColor="text1"/>
          <w:sz w:val="24"/>
        </w:rPr>
        <w:t>PDRF</w:t>
      </w:r>
      <w:r w:rsidRPr="00106225">
        <w:rPr>
          <w:rFonts w:eastAsia="Georgia" w:cs="Calibri"/>
          <w:color w:val="000000" w:themeColor="text1"/>
          <w:sz w:val="24"/>
        </w:rPr>
        <w:t xml:space="preserve"> applications, including meetings with current or former fellowship holders, personalised feedback on applications, mock interviews for candidates</w:t>
      </w:r>
      <w:r w:rsidR="00F0676E" w:rsidRPr="00106225">
        <w:rPr>
          <w:rFonts w:eastAsia="Georgia" w:cs="Calibri"/>
          <w:color w:val="000000" w:themeColor="text1"/>
          <w:sz w:val="24"/>
        </w:rPr>
        <w:t xml:space="preserve">, </w:t>
      </w:r>
      <w:r w:rsidRPr="00106225">
        <w:rPr>
          <w:rFonts w:eastAsia="Georgia" w:cs="Calibri"/>
          <w:color w:val="000000" w:themeColor="text1"/>
          <w:sz w:val="24"/>
        </w:rPr>
        <w:t xml:space="preserve">grant writing workshops and funding opportunity seminars given by </w:t>
      </w:r>
      <w:r w:rsidRPr="00106225">
        <w:rPr>
          <w:rFonts w:eastAsia="Georgia" w:cs="Calibri"/>
          <w:color w:val="000000" w:themeColor="text1"/>
          <w:sz w:val="24"/>
        </w:rPr>
        <w:lastRenderedPageBreak/>
        <w:t xml:space="preserve">representatives of funding bodies </w:t>
      </w:r>
      <w:r w:rsidR="00F0676E" w:rsidRPr="00106225">
        <w:rPr>
          <w:rFonts w:eastAsia="Georgia" w:cs="Calibri"/>
          <w:color w:val="000000" w:themeColor="text1"/>
          <w:sz w:val="24"/>
        </w:rPr>
        <w:t xml:space="preserve">and </w:t>
      </w:r>
      <w:r w:rsidRPr="00106225">
        <w:rPr>
          <w:rFonts w:eastAsia="Georgia" w:cs="Calibri"/>
          <w:color w:val="000000" w:themeColor="text1"/>
          <w:sz w:val="24"/>
        </w:rPr>
        <w:t>members of staff who sit on funding body panels.</w:t>
      </w:r>
      <w:r w:rsidR="00EE149B" w:rsidRPr="00106225">
        <w:rPr>
          <w:rFonts w:eastAsia="Georgia" w:cs="Calibri"/>
          <w:color w:val="000000" w:themeColor="text1"/>
          <w:sz w:val="24"/>
        </w:rPr>
        <w:t xml:space="preserve"> </w:t>
      </w:r>
      <w:r w:rsidR="00EE149B" w:rsidRPr="00106225">
        <w:rPr>
          <w:rFonts w:eastAsia="Georgia" w:cs="Calibri"/>
          <w:color w:val="000000"/>
          <w:sz w:val="24"/>
        </w:rPr>
        <w:t xml:space="preserve">Numbers of Postdoctoral researchers applying for independent fellowships has trebled over the past 3 years. However, success </w:t>
      </w:r>
      <w:r w:rsidR="0067176D" w:rsidRPr="00106225">
        <w:rPr>
          <w:rFonts w:eastAsia="Georgia" w:cs="Calibri"/>
          <w:color w:val="000000"/>
          <w:sz w:val="24"/>
        </w:rPr>
        <w:t>has yet to come</w:t>
      </w:r>
      <w:r w:rsidR="00EE149B" w:rsidRPr="00106225">
        <w:rPr>
          <w:rFonts w:eastAsia="Georgia" w:cs="Calibri"/>
          <w:color w:val="000000"/>
          <w:sz w:val="24"/>
        </w:rPr>
        <w:t xml:space="preserve"> (none awarded)</w:t>
      </w:r>
      <w:r w:rsidR="00B100A1" w:rsidRPr="00106225">
        <w:rPr>
          <w:rFonts w:eastAsia="Georgia" w:cs="Calibri"/>
          <w:color w:val="000000"/>
          <w:sz w:val="24"/>
        </w:rPr>
        <w:t xml:space="preserve"> and we plan to introduce further support for this process </w:t>
      </w:r>
      <w:r w:rsidR="00142A24">
        <w:rPr>
          <w:rFonts w:eastAsia="Georgia" w:cs="Calibri"/>
          <w:b/>
          <w:color w:val="000000"/>
          <w:sz w:val="24"/>
        </w:rPr>
        <w:t>(SAP  5.3.4</w:t>
      </w:r>
      <w:r w:rsidR="00B100A1" w:rsidRPr="00142A24">
        <w:rPr>
          <w:rFonts w:eastAsia="Georgia" w:cs="Calibri"/>
          <w:b/>
          <w:color w:val="000000"/>
          <w:sz w:val="24"/>
        </w:rPr>
        <w:t>)</w:t>
      </w:r>
      <w:r w:rsidR="00142A24">
        <w:rPr>
          <w:rFonts w:eastAsia="Georgia" w:cs="Calibri"/>
          <w:b/>
          <w:color w:val="000000"/>
          <w:sz w:val="24"/>
        </w:rPr>
        <w:t>.</w:t>
      </w:r>
    </w:p>
    <w:p w14:paraId="6FC2C009" w14:textId="27EB080B" w:rsidR="007573AD" w:rsidRPr="00106225" w:rsidRDefault="002B5BA7" w:rsidP="007573AD">
      <w:pPr>
        <w:keepNext/>
        <w:spacing w:before="0" w:after="160" w:line="257" w:lineRule="auto"/>
        <w:rPr>
          <w:rFonts w:eastAsia="MS Mincho" w:cs="Calibri"/>
          <w:b/>
          <w:color w:val="000000" w:themeColor="text1"/>
          <w:sz w:val="24"/>
          <w:lang w:eastAsia="ja-JP"/>
        </w:rPr>
      </w:pPr>
      <w:r w:rsidRPr="00106225">
        <w:rPr>
          <w:rFonts w:cs="Calibri"/>
          <w:noProof/>
          <w:sz w:val="24"/>
          <w:lang w:eastAsia="en-GB"/>
        </w:rPr>
        <w:drawing>
          <wp:anchor distT="0" distB="0" distL="114300" distR="114300" simplePos="0" relativeHeight="252334080" behindDoc="0" locked="0" layoutInCell="1" allowOverlap="1" wp14:anchorId="68FC17EC" wp14:editId="28F2CC53">
            <wp:simplePos x="0" y="0"/>
            <wp:positionH relativeFrom="margin">
              <wp:posOffset>0</wp:posOffset>
            </wp:positionH>
            <wp:positionV relativeFrom="paragraph">
              <wp:posOffset>976316</wp:posOffset>
            </wp:positionV>
            <wp:extent cx="5510530" cy="3397250"/>
            <wp:effectExtent l="0" t="0" r="13970" b="6350"/>
            <wp:wrapTopAndBottom/>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anchor>
        </w:drawing>
      </w:r>
      <w:r w:rsidR="005006CD" w:rsidRPr="00106225">
        <w:rPr>
          <w:rFonts w:eastAsia="MS Mincho" w:cs="Calibri"/>
          <w:color w:val="000000" w:themeColor="text1"/>
          <w:sz w:val="24"/>
          <w:lang w:eastAsia="ja-JP"/>
        </w:rPr>
        <w:t>Success rates of grant applications (</w:t>
      </w:r>
      <w:r w:rsidR="005006CD" w:rsidRPr="00106225">
        <w:rPr>
          <w:rFonts w:eastAsia="MS Mincho" w:cs="Calibri"/>
          <w:b/>
          <w:color w:val="000000" w:themeColor="text1"/>
          <w:sz w:val="24"/>
          <w:lang w:eastAsia="ja-JP"/>
        </w:rPr>
        <w:t>Figure 5.</w:t>
      </w:r>
      <w:r w:rsidR="005006CD">
        <w:rPr>
          <w:rFonts w:eastAsia="MS Mincho" w:cs="Calibri"/>
          <w:b/>
          <w:color w:val="000000" w:themeColor="text1"/>
          <w:sz w:val="24"/>
          <w:lang w:eastAsia="ja-JP"/>
        </w:rPr>
        <w:t>4</w:t>
      </w:r>
      <w:r w:rsidR="005006CD" w:rsidRPr="00106225">
        <w:rPr>
          <w:rFonts w:eastAsia="MS Mincho" w:cs="Calibri"/>
          <w:color w:val="000000" w:themeColor="text1"/>
          <w:sz w:val="24"/>
          <w:lang w:eastAsia="ja-JP"/>
        </w:rPr>
        <w:t>) and average values per award (</w:t>
      </w:r>
      <w:r w:rsidR="005006CD" w:rsidRPr="00106225">
        <w:rPr>
          <w:rFonts w:eastAsia="MS Mincho" w:cs="Calibri"/>
          <w:b/>
          <w:color w:val="000000" w:themeColor="text1"/>
          <w:sz w:val="24"/>
          <w:lang w:eastAsia="ja-JP"/>
        </w:rPr>
        <w:t>Figure 5.</w:t>
      </w:r>
      <w:r w:rsidR="005006CD">
        <w:rPr>
          <w:rFonts w:eastAsia="MS Mincho" w:cs="Calibri"/>
          <w:b/>
          <w:color w:val="000000" w:themeColor="text1"/>
          <w:sz w:val="24"/>
          <w:lang w:eastAsia="ja-JP"/>
        </w:rPr>
        <w:t>5</w:t>
      </w:r>
      <w:r w:rsidR="005006CD" w:rsidRPr="00106225">
        <w:rPr>
          <w:rFonts w:eastAsia="MS Mincho" w:cs="Calibri"/>
          <w:color w:val="000000" w:themeColor="text1"/>
          <w:sz w:val="24"/>
          <w:lang w:eastAsia="ja-JP"/>
        </w:rPr>
        <w:t>) for each gender are funder dependent. The results from the data including all applications show no evidence for gender differences in overall application numbers, success rate, or average value per award in SLS.</w:t>
      </w:r>
    </w:p>
    <w:p w14:paraId="1D4E167A" w14:textId="33AF08AC" w:rsidR="007573AD" w:rsidRPr="00106225" w:rsidRDefault="007573AD" w:rsidP="007573AD">
      <w:pPr>
        <w:spacing w:before="0" w:line="240" w:lineRule="auto"/>
        <w:rPr>
          <w:rFonts w:eastAsia="MS Mincho" w:cs="Calibri"/>
          <w:b/>
          <w:color w:val="000000" w:themeColor="text1"/>
          <w:sz w:val="24"/>
          <w:lang w:eastAsia="ja-JP"/>
        </w:rPr>
      </w:pPr>
    </w:p>
    <w:p w14:paraId="51CB4C66" w14:textId="77777777" w:rsidR="002B5BA7" w:rsidRPr="00106225" w:rsidRDefault="002B5BA7" w:rsidP="002B5BA7">
      <w:pPr>
        <w:keepNext/>
        <w:spacing w:before="0" w:line="240" w:lineRule="auto"/>
        <w:rPr>
          <w:rFonts w:eastAsia="MS Mincho" w:cs="Calibri"/>
          <w:b/>
          <w:color w:val="000000" w:themeColor="text1"/>
          <w:sz w:val="24"/>
          <w:lang w:eastAsia="ja-JP"/>
        </w:rPr>
      </w:pPr>
      <w:r>
        <w:rPr>
          <w:rFonts w:eastAsia="MS Mincho" w:cs="Calibri"/>
          <w:b/>
          <w:color w:val="000000" w:themeColor="text1"/>
          <w:sz w:val="24"/>
          <w:lang w:eastAsia="ja-JP"/>
        </w:rPr>
        <w:t>Figure 5.4</w:t>
      </w:r>
      <w:r w:rsidRPr="00106225">
        <w:rPr>
          <w:rFonts w:eastAsia="MS Mincho" w:cs="Calibri"/>
          <w:b/>
          <w:color w:val="000000" w:themeColor="text1"/>
          <w:sz w:val="24"/>
          <w:lang w:eastAsia="ja-JP"/>
        </w:rPr>
        <w:t xml:space="preserve"> Success rates of grant applications by funders in 2015-2016* </w:t>
      </w:r>
    </w:p>
    <w:p w14:paraId="44E5ECE7" w14:textId="75F3E026" w:rsidR="00F0676E" w:rsidRPr="00106225" w:rsidRDefault="00F0676E" w:rsidP="007573AD">
      <w:pPr>
        <w:spacing w:before="0" w:line="240" w:lineRule="auto"/>
        <w:rPr>
          <w:rFonts w:eastAsia="MS Mincho" w:cs="Calibri"/>
          <w:b/>
          <w:color w:val="000000" w:themeColor="text1"/>
          <w:sz w:val="24"/>
          <w:lang w:eastAsia="ja-JP"/>
        </w:rPr>
      </w:pPr>
    </w:p>
    <w:p w14:paraId="243E3620" w14:textId="01A59EF1" w:rsidR="007573AD" w:rsidRPr="00106225" w:rsidRDefault="00F0676E" w:rsidP="007573AD">
      <w:pPr>
        <w:spacing w:before="0" w:line="240" w:lineRule="auto"/>
        <w:rPr>
          <w:rFonts w:eastAsia="MS Mincho" w:cs="Calibri"/>
          <w:color w:val="000000" w:themeColor="text1"/>
          <w:sz w:val="24"/>
          <w:lang w:eastAsia="ja-JP"/>
        </w:rPr>
      </w:pPr>
      <w:r w:rsidRPr="00106225">
        <w:rPr>
          <w:rFonts w:cs="Calibri"/>
          <w:noProof/>
          <w:sz w:val="24"/>
          <w:lang w:eastAsia="en-GB"/>
        </w:rPr>
        <w:lastRenderedPageBreak/>
        <w:drawing>
          <wp:anchor distT="0" distB="0" distL="114300" distR="114300" simplePos="0" relativeHeight="252263424" behindDoc="0" locked="0" layoutInCell="1" allowOverlap="1" wp14:anchorId="51C1AAC0" wp14:editId="2DBE165F">
            <wp:simplePos x="0" y="0"/>
            <wp:positionH relativeFrom="margin">
              <wp:posOffset>74132</wp:posOffset>
            </wp:positionH>
            <wp:positionV relativeFrom="paragraph">
              <wp:posOffset>370589</wp:posOffset>
            </wp:positionV>
            <wp:extent cx="5592725" cy="3540642"/>
            <wp:effectExtent l="0" t="0" r="8255" b="3175"/>
            <wp:wrapTopAndBottom/>
            <wp:docPr id="211" name="Chart 2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14:paraId="5975897B" w14:textId="4925E4CE" w:rsidR="005006CD" w:rsidRPr="007A3947" w:rsidRDefault="007A3947" w:rsidP="007573AD">
      <w:pPr>
        <w:spacing w:before="120" w:after="160" w:line="256" w:lineRule="auto"/>
        <w:rPr>
          <w:rFonts w:eastAsia="MS Mincho" w:cs="Calibri"/>
          <w:b/>
          <w:color w:val="000000" w:themeColor="text1"/>
          <w:sz w:val="24"/>
          <w:lang w:eastAsia="ja-JP"/>
        </w:rPr>
      </w:pPr>
      <w:r w:rsidRPr="00106225">
        <w:rPr>
          <w:rFonts w:cs="Calibri"/>
          <w:b/>
          <w:noProof/>
          <w:sz w:val="24"/>
          <w:lang w:eastAsia="en-GB"/>
        </w:rPr>
        <mc:AlternateContent>
          <mc:Choice Requires="wps">
            <w:drawing>
              <wp:anchor distT="0" distB="0" distL="114300" distR="114300" simplePos="0" relativeHeight="252274688" behindDoc="0" locked="0" layoutInCell="1" allowOverlap="1" wp14:anchorId="5D6AFF4B" wp14:editId="0D295F9D">
                <wp:simplePos x="0" y="0"/>
                <wp:positionH relativeFrom="margin">
                  <wp:posOffset>13863</wp:posOffset>
                </wp:positionH>
                <wp:positionV relativeFrom="paragraph">
                  <wp:posOffset>4420870</wp:posOffset>
                </wp:positionV>
                <wp:extent cx="5522595" cy="914400"/>
                <wp:effectExtent l="0" t="0" r="14605" b="12700"/>
                <wp:wrapTopAndBottom/>
                <wp:docPr id="199" name="Text Box 199"/>
                <wp:cNvGraphicFramePr/>
                <a:graphic xmlns:a="http://schemas.openxmlformats.org/drawingml/2006/main">
                  <a:graphicData uri="http://schemas.microsoft.com/office/word/2010/wordprocessingShape">
                    <wps:wsp>
                      <wps:cNvSpPr txBox="1"/>
                      <wps:spPr>
                        <a:xfrm>
                          <a:off x="0" y="0"/>
                          <a:ext cx="5522595" cy="914400"/>
                        </a:xfrm>
                        <a:prstGeom prst="rect">
                          <a:avLst/>
                        </a:prstGeom>
                        <a:solidFill>
                          <a:srgbClr val="AED9FF"/>
                        </a:solidFill>
                        <a:ln>
                          <a:solidFill>
                            <a:sysClr val="windowText" lastClr="000000"/>
                          </a:solidFill>
                        </a:ln>
                        <a:effectLst/>
                      </wps:spPr>
                      <wps:txbx>
                        <w:txbxContent>
                          <w:p w14:paraId="70E7D7BC" w14:textId="3A3AFDD3" w:rsidR="005D26EA" w:rsidRPr="00C33255" w:rsidRDefault="005D26EA" w:rsidP="007573AD">
                            <w:pPr>
                              <w:tabs>
                                <w:tab w:val="left" w:pos="567"/>
                              </w:tabs>
                              <w:spacing w:before="120"/>
                              <w:rPr>
                                <w:rFonts w:eastAsia="Georgia"/>
                                <w:b/>
                                <w:color w:val="000000"/>
                                <w:sz w:val="24"/>
                              </w:rPr>
                            </w:pPr>
                            <w:r w:rsidRPr="00C33255">
                              <w:rPr>
                                <w:rFonts w:eastAsia="Georgia"/>
                                <w:b/>
                                <w:color w:val="000000"/>
                                <w:sz w:val="24"/>
                              </w:rPr>
                              <w:t xml:space="preserve">Silver Action </w:t>
                            </w:r>
                            <w:r>
                              <w:rPr>
                                <w:rFonts w:eastAsia="Georgia"/>
                                <w:b/>
                                <w:color w:val="000000"/>
                                <w:sz w:val="24"/>
                              </w:rPr>
                              <w:t>Plan</w:t>
                            </w:r>
                          </w:p>
                          <w:p w14:paraId="094C3299" w14:textId="7087FDE4" w:rsidR="005D26EA" w:rsidRPr="00C33255" w:rsidRDefault="005D26EA" w:rsidP="007573AD">
                            <w:pPr>
                              <w:tabs>
                                <w:tab w:val="left" w:pos="567"/>
                              </w:tabs>
                              <w:spacing w:before="120"/>
                              <w:rPr>
                                <w:rFonts w:eastAsia="Georgia"/>
                                <w:color w:val="000000"/>
                                <w:sz w:val="24"/>
                              </w:rPr>
                            </w:pPr>
                            <w:r>
                              <w:rPr>
                                <w:rFonts w:eastAsia="Georgia"/>
                                <w:b/>
                                <w:color w:val="000000"/>
                                <w:sz w:val="24"/>
                              </w:rPr>
                              <w:t>SAP 5.3.4</w:t>
                            </w:r>
                            <w:r>
                              <w:rPr>
                                <w:rFonts w:eastAsia="Georgia"/>
                                <w:color w:val="000000"/>
                                <w:sz w:val="24"/>
                              </w:rPr>
                              <w:t xml:space="preserve">: </w:t>
                            </w:r>
                            <w:r w:rsidRPr="00A93BAA">
                              <w:rPr>
                                <w:rFonts w:eastAsia="Georgia"/>
                                <w:color w:val="000000"/>
                                <w:sz w:val="24"/>
                              </w:rPr>
                              <w:t>Introduce a programme of hustings sessions and peer review for fellowship applications to better prepare PDRFs for these competitive opportunities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6AFF4B" id="Text Box 199" o:spid="_x0000_s1062" type="#_x0000_t202" style="position:absolute;margin-left:1.1pt;margin-top:348.1pt;width:434.85pt;height:1in;z-index:25227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" fillcolor="#aed9ff" strokecolor="windowText">
                <v:textbox>
                  <w:txbxContent>
                    <w:p w14:paraId="70E7D7BC" w14:textId="3A3AFDD3" w:rsidR="005D26EA" w:rsidRPr="00C33255" w:rsidRDefault="005D26EA" w:rsidP="007573AD">
                      <w:pPr>
                        <w:tabs>
                          <w:tab w:val="left" w:pos="567"/>
                        </w:tabs>
                        <w:spacing w:before="120"/>
                        <w:rPr>
                          <w:rFonts w:eastAsia="Georgia"/>
                          <w:b/>
                          <w:color w:val="000000"/>
                          <w:sz w:val="24"/>
                        </w:rPr>
                      </w:pPr>
                      <w:r w:rsidRPr="00C33255">
                        <w:rPr>
                          <w:rFonts w:eastAsia="Georgia"/>
                          <w:b/>
                          <w:color w:val="000000"/>
                          <w:sz w:val="24"/>
                        </w:rPr>
                        <w:t xml:space="preserve">Silver Action </w:t>
                      </w:r>
                      <w:r>
                        <w:rPr>
                          <w:rFonts w:eastAsia="Georgia"/>
                          <w:b/>
                          <w:color w:val="000000"/>
                          <w:sz w:val="24"/>
                        </w:rPr>
                        <w:t>Plan</w:t>
                      </w:r>
                    </w:p>
                    <w:p w14:paraId="094C3299" w14:textId="7087FDE4" w:rsidR="005D26EA" w:rsidRPr="00C33255" w:rsidRDefault="005D26EA" w:rsidP="007573AD">
                      <w:pPr>
                        <w:tabs>
                          <w:tab w:val="left" w:pos="567"/>
                        </w:tabs>
                        <w:spacing w:before="120"/>
                        <w:rPr>
                          <w:rFonts w:eastAsia="Georgia"/>
                          <w:color w:val="000000"/>
                          <w:sz w:val="24"/>
                        </w:rPr>
                      </w:pPr>
                      <w:r>
                        <w:rPr>
                          <w:rFonts w:eastAsia="Georgia"/>
                          <w:b/>
                          <w:color w:val="000000"/>
                          <w:sz w:val="24"/>
                        </w:rPr>
                        <w:t>SAP 5.3.4</w:t>
                      </w:r>
                      <w:r>
                        <w:rPr>
                          <w:rFonts w:eastAsia="Georgia"/>
                          <w:color w:val="000000"/>
                          <w:sz w:val="24"/>
                        </w:rPr>
                        <w:t xml:space="preserve">: </w:t>
                      </w:r>
                      <w:r w:rsidRPr="00A93BAA">
                        <w:rPr>
                          <w:rFonts w:eastAsia="Georgia"/>
                          <w:color w:val="000000"/>
                          <w:sz w:val="24"/>
                        </w:rPr>
                        <w:t>Introduce a programme of hustings sessions and peer review for fellowship applications to better prepare PDRFs for these competitive opportunities</w:t>
                      </w:r>
                    </w:p>
                  </w:txbxContent>
                </v:textbox>
                <w10:wrap type="topAndBottom" anchorx="margin"/>
              </v:shape>
            </w:pict>
          </mc:Fallback>
        </mc:AlternateContent>
      </w:r>
      <w:r w:rsidR="005006CD">
        <w:rPr>
          <w:rFonts w:eastAsia="MS Mincho" w:cs="Calibri"/>
          <w:b/>
          <w:color w:val="000000" w:themeColor="text1"/>
          <w:sz w:val="24"/>
          <w:lang w:eastAsia="ja-JP"/>
        </w:rPr>
        <w:t>Figure 5.5</w:t>
      </w:r>
      <w:r w:rsidR="00F0676E" w:rsidRPr="00106225">
        <w:rPr>
          <w:rFonts w:eastAsia="MS Mincho" w:cs="Calibri"/>
          <w:b/>
          <w:color w:val="000000" w:themeColor="text1"/>
          <w:sz w:val="24"/>
          <w:lang w:eastAsia="ja-JP"/>
        </w:rPr>
        <w:t xml:space="preserve"> Average value per award by gender in 2015-2016</w:t>
      </w:r>
      <w:r w:rsidR="005006CD">
        <w:rPr>
          <w:rFonts w:eastAsia="MS Mincho" w:cs="Calibri"/>
          <w:b/>
          <w:color w:val="000000" w:themeColor="text1"/>
          <w:sz w:val="24"/>
          <w:lang w:eastAsia="ja-JP"/>
        </w:rPr>
        <w:t xml:space="preserve"> </w:t>
      </w:r>
      <w:r w:rsidR="005006CD" w:rsidRPr="005006CD">
        <w:rPr>
          <w:rFonts w:eastAsia="MS Mincho" w:cs="Calibri"/>
          <w:color w:val="000000" w:themeColor="text1"/>
          <w:sz w:val="24"/>
          <w:lang w:eastAsia="ja-JP"/>
        </w:rPr>
        <w:t>(Numbers</w:t>
      </w:r>
      <w:r w:rsidR="005006CD" w:rsidRPr="00106225">
        <w:rPr>
          <w:rFonts w:eastAsia="MS Mincho" w:cs="Calibri"/>
          <w:color w:val="000000" w:themeColor="text1"/>
          <w:sz w:val="24"/>
          <w:lang w:eastAsia="ja-JP"/>
        </w:rPr>
        <w:t xml:space="preserve"> on bars show success rate of applications to each funding body</w:t>
      </w:r>
      <w:r w:rsidR="005006CD">
        <w:rPr>
          <w:rFonts w:eastAsia="MS Mincho" w:cs="Calibri"/>
          <w:color w:val="000000" w:themeColor="text1"/>
          <w:sz w:val="24"/>
          <w:lang w:eastAsia="ja-JP"/>
        </w:rPr>
        <w:t>)</w:t>
      </w:r>
    </w:p>
    <w:p w14:paraId="6CBCE268" w14:textId="5C2E0C05" w:rsidR="00A24811" w:rsidRPr="005006CD" w:rsidRDefault="00A24811" w:rsidP="00EE149B">
      <w:pPr>
        <w:spacing w:before="120" w:after="160" w:line="256" w:lineRule="auto"/>
        <w:rPr>
          <w:rFonts w:eastAsia="MS Mincho" w:cs="Calibri"/>
          <w:color w:val="000000" w:themeColor="text1"/>
          <w:sz w:val="24"/>
          <w:lang w:eastAsia="ja-JP"/>
        </w:rPr>
      </w:pPr>
    </w:p>
    <w:p w14:paraId="322B28CB" w14:textId="72C795E7" w:rsidR="007573AD" w:rsidRPr="005006CD" w:rsidRDefault="00B100A1" w:rsidP="007573AD">
      <w:pPr>
        <w:pStyle w:val="Heading20"/>
        <w:rPr>
          <w:rFonts w:cs="Calibri"/>
          <w:color w:val="000000" w:themeColor="background2"/>
        </w:rPr>
      </w:pPr>
      <w:r w:rsidRPr="005006CD">
        <w:rPr>
          <w:rFonts w:cs="Calibri"/>
          <w:noProof/>
          <w:color w:val="000000" w:themeColor="background2"/>
          <w:lang w:eastAsia="en-GB"/>
        </w:rPr>
        <mc:AlternateContent>
          <mc:Choice Requires="wps">
            <w:drawing>
              <wp:anchor distT="45720" distB="45720" distL="114300" distR="114300" simplePos="0" relativeHeight="252258304" behindDoc="0" locked="0" layoutInCell="1" allowOverlap="1" wp14:anchorId="156FA686" wp14:editId="0DB86BA1">
                <wp:simplePos x="0" y="0"/>
                <wp:positionH relativeFrom="margin">
                  <wp:posOffset>18308</wp:posOffset>
                </wp:positionH>
                <wp:positionV relativeFrom="paragraph">
                  <wp:posOffset>262890</wp:posOffset>
                </wp:positionV>
                <wp:extent cx="5522595" cy="391795"/>
                <wp:effectExtent l="0" t="0" r="20955" b="27305"/>
                <wp:wrapTopAndBottom/>
                <wp:docPr id="2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104098A8" w14:textId="06C33990" w:rsidR="005D26EA" w:rsidRPr="005006CD" w:rsidRDefault="005D26EA" w:rsidP="00516E57">
                            <w:pPr>
                              <w:pStyle w:val="Heading34"/>
                              <w:numPr>
                                <w:ilvl w:val="0"/>
                                <w:numId w:val="29"/>
                              </w:numPr>
                              <w:ind w:left="284" w:hanging="284"/>
                              <w:rPr>
                                <w:color w:val="000000" w:themeColor="background2"/>
                              </w:rPr>
                            </w:pPr>
                            <w:r w:rsidRPr="005006CD">
                              <w:rPr>
                                <w:color w:val="000000" w:themeColor="background2"/>
                              </w:rPr>
                              <w:t>Training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6FA686" id="_x0000_s1063" type="#_x0000_t202" style="position:absolute;left:0;text-align:left;margin-left:1.45pt;margin-top:20.7pt;width:434.85pt;height:30.85pt;z-index:2522583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" fillcolor="#bfbfbf">
                <v:textbox>
                  <w:txbxContent>
                    <w:p w14:paraId="104098A8" w14:textId="06C33990" w:rsidR="005D26EA" w:rsidRPr="005006CD" w:rsidRDefault="005D26EA" w:rsidP="00516E57">
                      <w:pPr>
                        <w:pStyle w:val="Heading34"/>
                        <w:numPr>
                          <w:ilvl w:val="0"/>
                          <w:numId w:val="29"/>
                        </w:numPr>
                        <w:ind w:left="284" w:hanging="284"/>
                        <w:rPr>
                          <w:color w:val="000000" w:themeColor="background2"/>
                        </w:rPr>
                      </w:pPr>
                      <w:r w:rsidRPr="005006CD">
                        <w:rPr>
                          <w:color w:val="000000" w:themeColor="background2"/>
                        </w:rPr>
                        <w:t>Training</w:t>
                      </w:r>
                    </w:p>
                  </w:txbxContent>
                </v:textbox>
                <w10:wrap type="topAndBottom" anchorx="margin"/>
              </v:shape>
            </w:pict>
          </mc:Fallback>
        </mc:AlternateContent>
      </w:r>
      <w:r w:rsidR="007573AD" w:rsidRPr="005006CD">
        <w:rPr>
          <w:rFonts w:cs="Calibri"/>
          <w:color w:val="000000" w:themeColor="background2"/>
        </w:rPr>
        <w:t xml:space="preserve">Career development: </w:t>
      </w:r>
      <w:r w:rsidR="00DD3CA6" w:rsidRPr="005006CD">
        <w:rPr>
          <w:rFonts w:cs="Calibri"/>
          <w:color w:val="000000" w:themeColor="background2"/>
        </w:rPr>
        <w:t xml:space="preserve">professional and </w:t>
      </w:r>
      <w:r w:rsidR="007573AD" w:rsidRPr="005006CD">
        <w:rPr>
          <w:rFonts w:cs="Calibri"/>
          <w:color w:val="000000" w:themeColor="background2"/>
        </w:rPr>
        <w:t>support staff</w:t>
      </w:r>
    </w:p>
    <w:p w14:paraId="3CC8CEDC" w14:textId="20DB9C5D" w:rsidR="007573AD" w:rsidRPr="00106225" w:rsidRDefault="007573AD" w:rsidP="007573AD">
      <w:pPr>
        <w:spacing w:before="120" w:after="120" w:line="240" w:lineRule="auto"/>
        <w:rPr>
          <w:rFonts w:eastAsia="Georgia" w:cs="Calibri"/>
          <w:color w:val="000000"/>
          <w:sz w:val="24"/>
        </w:rPr>
      </w:pPr>
      <w:r w:rsidRPr="00106225">
        <w:rPr>
          <w:rFonts w:eastAsia="Georgia" w:cs="Calibri"/>
          <w:color w:val="000000"/>
          <w:sz w:val="24"/>
        </w:rPr>
        <w:t xml:space="preserve">SLS is committed to our </w:t>
      </w:r>
      <w:r w:rsidR="00C10D53" w:rsidRPr="00106225">
        <w:rPr>
          <w:rFonts w:eastAsia="Georgia" w:cs="Calibri"/>
          <w:color w:val="000000"/>
          <w:sz w:val="24"/>
        </w:rPr>
        <w:t>PSS</w:t>
      </w:r>
      <w:r w:rsidRPr="00106225">
        <w:rPr>
          <w:rFonts w:eastAsia="Georgia" w:cs="Calibri"/>
          <w:color w:val="000000"/>
          <w:sz w:val="24"/>
        </w:rPr>
        <w:t xml:space="preserve"> </w:t>
      </w:r>
      <w:r w:rsidR="00B100A1" w:rsidRPr="00106225">
        <w:rPr>
          <w:rFonts w:eastAsia="Georgia" w:cs="Calibri"/>
          <w:color w:val="000000"/>
          <w:sz w:val="24"/>
        </w:rPr>
        <w:t>and their development.</w:t>
      </w:r>
      <w:r w:rsidRPr="00106225">
        <w:rPr>
          <w:rFonts w:eastAsia="Georgia" w:cs="Calibri"/>
          <w:color w:val="000000"/>
          <w:sz w:val="24"/>
        </w:rPr>
        <w:t xml:space="preserve"> PSS, like academics have access to LDC training tailored </w:t>
      </w:r>
      <w:r w:rsidR="00B100A1" w:rsidRPr="00106225">
        <w:rPr>
          <w:rFonts w:eastAsia="Georgia" w:cs="Calibri"/>
          <w:color w:val="000000"/>
          <w:sz w:val="24"/>
        </w:rPr>
        <w:t>to support staff of all levels providing:</w:t>
      </w:r>
    </w:p>
    <w:p w14:paraId="7EB4A2F6" w14:textId="4DC77F30" w:rsidR="007573AD" w:rsidRPr="00106225" w:rsidRDefault="007573AD" w:rsidP="00516E57">
      <w:pPr>
        <w:pStyle w:val="ListParagraph"/>
        <w:numPr>
          <w:ilvl w:val="1"/>
          <w:numId w:val="23"/>
        </w:numPr>
        <w:spacing w:after="120"/>
        <w:rPr>
          <w:rFonts w:ascii="Calibri" w:eastAsia="Calibri" w:hAnsi="Calibri" w:cs="Calibri"/>
          <w:color w:val="000000"/>
        </w:rPr>
      </w:pPr>
      <w:r w:rsidRPr="00106225">
        <w:rPr>
          <w:rFonts w:ascii="Calibri" w:eastAsia="Georgia" w:hAnsi="Calibri" w:cs="Calibri"/>
          <w:color w:val="000000"/>
        </w:rPr>
        <w:t>Job specific training, e.g. introduction to finance,</w:t>
      </w:r>
      <w:r w:rsidR="00B100A1" w:rsidRPr="00106225">
        <w:rPr>
          <w:rFonts w:ascii="Calibri" w:eastAsia="Georgia" w:hAnsi="Calibri" w:cs="Calibri"/>
          <w:color w:val="000000"/>
        </w:rPr>
        <w:t xml:space="preserve"> report writing</w:t>
      </w:r>
      <w:r w:rsidRPr="00106225">
        <w:rPr>
          <w:rFonts w:ascii="Calibri" w:eastAsia="Georgia" w:hAnsi="Calibri" w:cs="Calibri"/>
          <w:color w:val="000000"/>
        </w:rPr>
        <w:t xml:space="preserve"> </w:t>
      </w:r>
      <w:r w:rsidR="00B100A1" w:rsidRPr="00106225">
        <w:rPr>
          <w:rFonts w:ascii="Calibri" w:eastAsia="Georgia" w:hAnsi="Calibri" w:cs="Calibri"/>
          <w:color w:val="000000"/>
        </w:rPr>
        <w:t>(</w:t>
      </w:r>
      <w:r w:rsidRPr="00106225">
        <w:rPr>
          <w:rFonts w:ascii="Calibri" w:eastAsia="Georgia" w:hAnsi="Calibri" w:cs="Calibri"/>
          <w:color w:val="000000"/>
        </w:rPr>
        <w:t>2012</w:t>
      </w:r>
      <w:r w:rsidR="00B100A1" w:rsidRPr="00106225">
        <w:rPr>
          <w:rFonts w:ascii="Calibri" w:eastAsia="Georgia" w:hAnsi="Calibri" w:cs="Calibri"/>
          <w:color w:val="000000"/>
        </w:rPr>
        <w:t>-2017</w:t>
      </w:r>
      <w:r w:rsidRPr="00106225">
        <w:rPr>
          <w:rFonts w:ascii="Calibri" w:eastAsia="Georgia" w:hAnsi="Calibri" w:cs="Calibri"/>
          <w:color w:val="000000"/>
        </w:rPr>
        <w:t xml:space="preserve">, </w:t>
      </w:r>
      <w:r w:rsidRPr="00106225">
        <w:rPr>
          <w:rFonts w:ascii="Calibri" w:eastAsia="Calibri" w:hAnsi="Calibri" w:cs="Calibri"/>
          <w:color w:val="000000"/>
        </w:rPr>
        <w:t>41</w:t>
      </w:r>
      <w:r w:rsidR="00B100A1" w:rsidRPr="00106225">
        <w:rPr>
          <w:rFonts w:ascii="Calibri" w:eastAsia="Calibri" w:hAnsi="Calibri" w:cs="Calibri"/>
          <w:color w:val="000000"/>
        </w:rPr>
        <w:t xml:space="preserve"> female and 16 male</w:t>
      </w:r>
      <w:r w:rsidR="00B100A1" w:rsidRPr="00106225">
        <w:rPr>
          <w:rFonts w:ascii="Calibri" w:eastAsia="Georgia" w:hAnsi="Calibri" w:cs="Calibri"/>
          <w:color w:val="000000"/>
        </w:rPr>
        <w:t>)</w:t>
      </w:r>
      <w:r w:rsidRPr="00106225">
        <w:rPr>
          <w:rFonts w:ascii="Calibri" w:eastAsia="Calibri" w:hAnsi="Calibri" w:cs="Calibri"/>
          <w:color w:val="000000"/>
        </w:rPr>
        <w:t>.</w:t>
      </w:r>
    </w:p>
    <w:p w14:paraId="72DCBDC9" w14:textId="796731CC" w:rsidR="007573AD" w:rsidRPr="00106225" w:rsidRDefault="007573AD" w:rsidP="00516E57">
      <w:pPr>
        <w:pStyle w:val="ListParagraph"/>
        <w:numPr>
          <w:ilvl w:val="1"/>
          <w:numId w:val="23"/>
        </w:numPr>
        <w:spacing w:after="120"/>
        <w:rPr>
          <w:rFonts w:ascii="Calibri" w:eastAsia="Calibri" w:hAnsi="Calibri" w:cs="Calibri"/>
          <w:color w:val="000000"/>
        </w:rPr>
      </w:pPr>
      <w:r w:rsidRPr="00106225">
        <w:rPr>
          <w:rFonts w:ascii="Calibri" w:eastAsia="Calibri" w:hAnsi="Calibri" w:cs="Calibri"/>
          <w:color w:val="000000"/>
        </w:rPr>
        <w:t>Self-improvement based training, e.g. understanding your personality type, mind-mapping</w:t>
      </w:r>
      <w:r w:rsidR="00B100A1" w:rsidRPr="00106225">
        <w:rPr>
          <w:rFonts w:ascii="Calibri" w:eastAsia="Calibri" w:hAnsi="Calibri" w:cs="Calibri"/>
          <w:color w:val="000000"/>
        </w:rPr>
        <w:t xml:space="preserve"> </w:t>
      </w:r>
      <w:r w:rsidR="00B100A1" w:rsidRPr="00106225">
        <w:rPr>
          <w:rFonts w:ascii="Calibri" w:eastAsia="Georgia" w:hAnsi="Calibri" w:cs="Calibri"/>
          <w:color w:val="000000"/>
        </w:rPr>
        <w:t xml:space="preserve">(2012-2017, </w:t>
      </w:r>
      <w:r w:rsidRPr="00106225">
        <w:rPr>
          <w:rFonts w:ascii="Calibri" w:eastAsia="Calibri" w:hAnsi="Calibri" w:cs="Calibri"/>
          <w:color w:val="000000"/>
        </w:rPr>
        <w:t>8 female and 6 male</w:t>
      </w:r>
      <w:r w:rsidR="00B100A1" w:rsidRPr="00106225">
        <w:rPr>
          <w:rFonts w:ascii="Calibri" w:eastAsia="Georgia" w:hAnsi="Calibri" w:cs="Calibri"/>
          <w:color w:val="000000"/>
        </w:rPr>
        <w:t>)</w:t>
      </w:r>
      <w:r w:rsidR="00B100A1" w:rsidRPr="00106225">
        <w:rPr>
          <w:rFonts w:ascii="Calibri" w:eastAsia="Calibri" w:hAnsi="Calibri" w:cs="Calibri"/>
          <w:color w:val="000000"/>
        </w:rPr>
        <w:t>.</w:t>
      </w:r>
    </w:p>
    <w:p w14:paraId="1969C321" w14:textId="06EE4564" w:rsidR="007573AD" w:rsidRPr="00106225" w:rsidRDefault="007573AD" w:rsidP="00516E57">
      <w:pPr>
        <w:pStyle w:val="ListParagraph"/>
        <w:numPr>
          <w:ilvl w:val="1"/>
          <w:numId w:val="23"/>
        </w:numPr>
        <w:spacing w:after="120"/>
        <w:rPr>
          <w:rFonts w:ascii="Calibri" w:eastAsia="Calibri" w:hAnsi="Calibri" w:cs="Calibri"/>
          <w:color w:val="000000"/>
        </w:rPr>
      </w:pPr>
      <w:r w:rsidRPr="00106225">
        <w:rPr>
          <w:rFonts w:ascii="Calibri" w:eastAsia="Calibri" w:hAnsi="Calibri" w:cs="Calibri"/>
          <w:color w:val="000000"/>
        </w:rPr>
        <w:t>E&amp;D training modules, e.g. disability awa</w:t>
      </w:r>
      <w:r w:rsidR="00B100A1" w:rsidRPr="00106225">
        <w:rPr>
          <w:rFonts w:ascii="Calibri" w:eastAsia="Calibri" w:hAnsi="Calibri" w:cs="Calibri"/>
          <w:color w:val="000000"/>
        </w:rPr>
        <w:t xml:space="preserve">reness, mental health awareness </w:t>
      </w:r>
      <w:r w:rsidR="00B100A1" w:rsidRPr="00106225">
        <w:rPr>
          <w:rFonts w:ascii="Calibri" w:eastAsia="Georgia" w:hAnsi="Calibri" w:cs="Calibri"/>
          <w:color w:val="000000"/>
        </w:rPr>
        <w:t xml:space="preserve">(2012-2017, </w:t>
      </w:r>
      <w:r w:rsidR="00B100A1" w:rsidRPr="00106225">
        <w:rPr>
          <w:rFonts w:ascii="Calibri" w:eastAsia="Calibri" w:hAnsi="Calibri" w:cs="Calibri"/>
          <w:color w:val="000000"/>
        </w:rPr>
        <w:t>13 female and 4 male</w:t>
      </w:r>
      <w:r w:rsidR="00B100A1" w:rsidRPr="00106225">
        <w:rPr>
          <w:rFonts w:ascii="Calibri" w:eastAsia="Georgia" w:hAnsi="Calibri" w:cs="Calibri"/>
          <w:color w:val="000000"/>
        </w:rPr>
        <w:t>)</w:t>
      </w:r>
    </w:p>
    <w:p w14:paraId="096F8D40" w14:textId="7DE8BE8D" w:rsidR="007573AD" w:rsidRPr="00106225" w:rsidRDefault="007573AD" w:rsidP="00516E57">
      <w:pPr>
        <w:pStyle w:val="ListParagraph"/>
        <w:numPr>
          <w:ilvl w:val="1"/>
          <w:numId w:val="23"/>
        </w:numPr>
        <w:spacing w:after="120"/>
        <w:rPr>
          <w:rFonts w:ascii="Calibri" w:eastAsia="Calibri" w:hAnsi="Calibri" w:cs="Calibri"/>
          <w:color w:val="000000"/>
        </w:rPr>
      </w:pPr>
      <w:r w:rsidRPr="00106225">
        <w:rPr>
          <w:rFonts w:ascii="Calibri" w:eastAsia="Calibri" w:hAnsi="Calibri" w:cs="Calibri"/>
          <w:color w:val="000000"/>
        </w:rPr>
        <w:t>Managerial training, through training on non-competitive courses, e.g. handling difficult conversations, mentoring and coaching,</w:t>
      </w:r>
      <w:r w:rsidR="00B100A1" w:rsidRPr="00106225">
        <w:rPr>
          <w:rFonts w:ascii="Calibri" w:eastAsia="Calibri" w:hAnsi="Calibri" w:cs="Calibri"/>
          <w:color w:val="000000"/>
        </w:rPr>
        <w:t xml:space="preserve"> (</w:t>
      </w:r>
      <w:r w:rsidRPr="00106225">
        <w:rPr>
          <w:rFonts w:ascii="Calibri" w:eastAsia="Georgia" w:hAnsi="Calibri" w:cs="Calibri"/>
          <w:color w:val="000000"/>
        </w:rPr>
        <w:t>2012</w:t>
      </w:r>
      <w:r w:rsidR="00B100A1" w:rsidRPr="00106225">
        <w:rPr>
          <w:rFonts w:ascii="Calibri" w:eastAsia="Georgia" w:hAnsi="Calibri" w:cs="Calibri"/>
          <w:color w:val="000000"/>
        </w:rPr>
        <w:t>-2017</w:t>
      </w:r>
      <w:r w:rsidRPr="00106225">
        <w:rPr>
          <w:rFonts w:ascii="Calibri" w:eastAsia="Georgia" w:hAnsi="Calibri" w:cs="Calibri"/>
          <w:color w:val="000000"/>
        </w:rPr>
        <w:t xml:space="preserve">, </w:t>
      </w:r>
      <w:r w:rsidRPr="00106225">
        <w:rPr>
          <w:rFonts w:ascii="Calibri" w:eastAsia="Calibri" w:hAnsi="Calibri" w:cs="Calibri"/>
          <w:color w:val="000000"/>
        </w:rPr>
        <w:t>26 female and 10 male</w:t>
      </w:r>
      <w:r w:rsidR="00B100A1" w:rsidRPr="00106225">
        <w:rPr>
          <w:rFonts w:ascii="Calibri" w:eastAsia="Georgia" w:hAnsi="Calibri" w:cs="Calibri"/>
          <w:color w:val="000000"/>
        </w:rPr>
        <w:t>)</w:t>
      </w:r>
    </w:p>
    <w:p w14:paraId="178A95F0" w14:textId="3947890D" w:rsidR="007573AD" w:rsidRPr="00106225" w:rsidRDefault="00B100A1" w:rsidP="00516E57">
      <w:pPr>
        <w:pStyle w:val="ListParagraph"/>
        <w:numPr>
          <w:ilvl w:val="1"/>
          <w:numId w:val="23"/>
        </w:numPr>
        <w:spacing w:after="120"/>
        <w:rPr>
          <w:rFonts w:ascii="Calibri" w:eastAsia="Calibri" w:hAnsi="Calibri" w:cs="Calibri"/>
          <w:color w:val="000000"/>
        </w:rPr>
      </w:pPr>
      <w:r w:rsidRPr="00106225">
        <w:rPr>
          <w:rFonts w:ascii="Calibri" w:eastAsia="Calibri" w:hAnsi="Calibri" w:cs="Calibri"/>
          <w:color w:val="000000"/>
        </w:rPr>
        <w:lastRenderedPageBreak/>
        <w:t>M</w:t>
      </w:r>
      <w:r w:rsidR="007573AD" w:rsidRPr="00106225">
        <w:rPr>
          <w:rFonts w:ascii="Calibri" w:eastAsia="Calibri" w:hAnsi="Calibri" w:cs="Calibri"/>
          <w:color w:val="000000"/>
        </w:rPr>
        <w:t xml:space="preserve">anagerial skills </w:t>
      </w:r>
      <w:r w:rsidR="005D627F" w:rsidRPr="00106225">
        <w:rPr>
          <w:rFonts w:ascii="Calibri" w:eastAsia="Calibri" w:hAnsi="Calibri" w:cs="Calibri"/>
          <w:color w:val="000000"/>
        </w:rPr>
        <w:t>through</w:t>
      </w:r>
      <w:r w:rsidR="007573AD" w:rsidRPr="00106225">
        <w:rPr>
          <w:rFonts w:ascii="Calibri" w:eastAsia="Calibri" w:hAnsi="Calibri" w:cs="Calibri"/>
          <w:color w:val="000000"/>
        </w:rPr>
        <w:t xml:space="preserve"> competitive </w:t>
      </w:r>
      <w:r w:rsidR="005D627F" w:rsidRPr="00106225">
        <w:rPr>
          <w:rFonts w:ascii="Calibri" w:eastAsia="Calibri" w:hAnsi="Calibri" w:cs="Calibri"/>
          <w:color w:val="000000"/>
        </w:rPr>
        <w:t xml:space="preserve">entry </w:t>
      </w:r>
      <w:r w:rsidR="007573AD" w:rsidRPr="00106225">
        <w:rPr>
          <w:rFonts w:ascii="Calibri" w:eastAsia="Calibri" w:hAnsi="Calibri" w:cs="Calibri"/>
          <w:color w:val="000000"/>
        </w:rPr>
        <w:t xml:space="preserve">courses, e.g.: ‘Preparing to Manage’, ‘Introduction to Management’, ‘Administrative Learning Programme’ and </w:t>
      </w:r>
      <w:r w:rsidRPr="00106225">
        <w:rPr>
          <w:rFonts w:ascii="Calibri" w:eastAsia="Calibri" w:hAnsi="Calibri" w:cs="Calibri"/>
          <w:color w:val="000000"/>
        </w:rPr>
        <w:t>‘Warwick Leadership Programmes’</w:t>
      </w:r>
      <w:r w:rsidR="007573AD" w:rsidRPr="00106225">
        <w:rPr>
          <w:rFonts w:ascii="Calibri" w:eastAsia="Calibri" w:hAnsi="Calibri" w:cs="Calibri"/>
          <w:color w:val="000000"/>
        </w:rPr>
        <w:t xml:space="preserve"> </w:t>
      </w:r>
    </w:p>
    <w:p w14:paraId="2B72CF58" w14:textId="0091EA16" w:rsidR="007573AD" w:rsidRPr="00106225" w:rsidRDefault="00B100A1" w:rsidP="007573AD">
      <w:pPr>
        <w:spacing w:before="0" w:after="240" w:line="240" w:lineRule="auto"/>
        <w:rPr>
          <w:rFonts w:eastAsia="Calibri" w:cs="Calibri"/>
          <w:color w:val="000000"/>
          <w:sz w:val="24"/>
        </w:rPr>
      </w:pPr>
      <w:r w:rsidRPr="00106225">
        <w:rPr>
          <w:rFonts w:eastAsia="Calibri" w:cs="Calibri"/>
          <w:color w:val="000000"/>
          <w:sz w:val="24"/>
        </w:rPr>
        <w:t>Staff also</w:t>
      </w:r>
      <w:r w:rsidR="005D627F" w:rsidRPr="00106225">
        <w:rPr>
          <w:rFonts w:eastAsia="Calibri" w:cs="Calibri"/>
          <w:color w:val="000000"/>
          <w:sz w:val="24"/>
        </w:rPr>
        <w:t xml:space="preserve"> have a </w:t>
      </w:r>
      <w:r w:rsidR="007573AD" w:rsidRPr="00106225">
        <w:rPr>
          <w:rFonts w:eastAsia="Calibri" w:cs="Calibri"/>
          <w:color w:val="000000"/>
          <w:sz w:val="24"/>
        </w:rPr>
        <w:t>Warwick Learning Account (WLA) (</w:t>
      </w:r>
      <w:r w:rsidR="007573AD" w:rsidRPr="00106225">
        <w:rPr>
          <w:rFonts w:eastAsia="Calibri" w:cs="Calibri"/>
          <w:b/>
          <w:color w:val="000000"/>
          <w:sz w:val="24"/>
        </w:rPr>
        <w:t>Table 5.</w:t>
      </w:r>
      <w:r w:rsidR="005006CD">
        <w:rPr>
          <w:rFonts w:eastAsia="Calibri" w:cs="Calibri"/>
          <w:b/>
          <w:color w:val="000000"/>
          <w:sz w:val="24"/>
        </w:rPr>
        <w:t>9</w:t>
      </w:r>
      <w:r w:rsidR="007573AD" w:rsidRPr="00106225">
        <w:rPr>
          <w:rFonts w:eastAsia="Calibri" w:cs="Calibri"/>
          <w:color w:val="000000"/>
          <w:sz w:val="24"/>
        </w:rPr>
        <w:t xml:space="preserve">), </w:t>
      </w:r>
      <w:r w:rsidR="005D627F" w:rsidRPr="00106225">
        <w:rPr>
          <w:rFonts w:eastAsia="Calibri" w:cs="Calibri"/>
          <w:color w:val="000000"/>
          <w:sz w:val="24"/>
        </w:rPr>
        <w:t xml:space="preserve">which provides vouchers to use </w:t>
      </w:r>
      <w:r w:rsidRPr="00106225">
        <w:rPr>
          <w:rFonts w:eastAsia="Calibri" w:cs="Calibri"/>
          <w:color w:val="000000"/>
          <w:sz w:val="24"/>
        </w:rPr>
        <w:t>in order to complete</w:t>
      </w:r>
      <w:r w:rsidR="007573AD" w:rsidRPr="00106225">
        <w:rPr>
          <w:rFonts w:eastAsia="Calibri" w:cs="Calibri"/>
          <w:color w:val="000000"/>
          <w:sz w:val="24"/>
        </w:rPr>
        <w:t xml:space="preserve"> short courses and workshops</w:t>
      </w:r>
      <w:r w:rsidR="005D627F" w:rsidRPr="00106225">
        <w:rPr>
          <w:rFonts w:eastAsia="Calibri" w:cs="Calibri"/>
          <w:color w:val="000000"/>
          <w:sz w:val="24"/>
        </w:rPr>
        <w:t xml:space="preserve"> </w:t>
      </w:r>
      <w:r w:rsidR="007573AD" w:rsidRPr="00106225">
        <w:rPr>
          <w:rFonts w:eastAsia="Calibri" w:cs="Calibri"/>
          <w:color w:val="000000"/>
          <w:sz w:val="24"/>
        </w:rPr>
        <w:t>e.g.</w:t>
      </w:r>
      <w:r w:rsidRPr="00106225">
        <w:rPr>
          <w:rFonts w:eastAsia="Calibri" w:cs="Calibri"/>
          <w:color w:val="000000"/>
          <w:sz w:val="24"/>
        </w:rPr>
        <w:t xml:space="preserve"> career d</w:t>
      </w:r>
      <w:r w:rsidR="007573AD" w:rsidRPr="00106225">
        <w:rPr>
          <w:rFonts w:eastAsia="Calibri" w:cs="Calibri"/>
          <w:color w:val="000000"/>
          <w:sz w:val="24"/>
        </w:rPr>
        <w:t>ev</w:t>
      </w:r>
      <w:r w:rsidRPr="00106225">
        <w:rPr>
          <w:rFonts w:eastAsia="Calibri" w:cs="Calibri"/>
          <w:color w:val="000000"/>
          <w:sz w:val="24"/>
        </w:rPr>
        <w:t>elopment and coaching s</w:t>
      </w:r>
      <w:r w:rsidR="007573AD" w:rsidRPr="00106225">
        <w:rPr>
          <w:rFonts w:eastAsia="Calibri" w:cs="Calibri"/>
          <w:color w:val="000000"/>
          <w:sz w:val="24"/>
        </w:rPr>
        <w:t>tudies</w:t>
      </w:r>
      <w:r w:rsidRPr="00106225">
        <w:rPr>
          <w:rFonts w:eastAsia="Calibri" w:cs="Calibri"/>
          <w:color w:val="000000"/>
          <w:sz w:val="24"/>
        </w:rPr>
        <w:t xml:space="preserve">, </w:t>
      </w:r>
      <w:r w:rsidR="005D627F" w:rsidRPr="00106225">
        <w:rPr>
          <w:rFonts w:eastAsia="Calibri" w:cs="Calibri"/>
          <w:color w:val="000000"/>
          <w:sz w:val="24"/>
        </w:rPr>
        <w:t xml:space="preserve">learn </w:t>
      </w:r>
      <w:r w:rsidRPr="00106225">
        <w:rPr>
          <w:rFonts w:eastAsia="Calibri" w:cs="Calibri"/>
          <w:color w:val="000000"/>
          <w:sz w:val="24"/>
        </w:rPr>
        <w:t>a</w:t>
      </w:r>
      <w:r w:rsidR="005D627F" w:rsidRPr="00106225">
        <w:rPr>
          <w:rFonts w:eastAsia="Calibri" w:cs="Calibri"/>
          <w:color w:val="000000"/>
          <w:sz w:val="24"/>
        </w:rPr>
        <w:t xml:space="preserve"> language or in part payment</w:t>
      </w:r>
      <w:r w:rsidR="007573AD" w:rsidRPr="00106225">
        <w:rPr>
          <w:rFonts w:eastAsia="Calibri" w:cs="Calibri"/>
          <w:color w:val="000000"/>
          <w:sz w:val="24"/>
        </w:rPr>
        <w:t xml:space="preserve"> towards part-time degrees.</w:t>
      </w:r>
      <w:r w:rsidR="005D627F" w:rsidRPr="00106225">
        <w:rPr>
          <w:rFonts w:eastAsia="Calibri" w:cs="Calibri"/>
          <w:color w:val="000000"/>
          <w:sz w:val="24"/>
        </w:rPr>
        <w:t xml:space="preserve"> </w:t>
      </w:r>
    </w:p>
    <w:p w14:paraId="22561E38" w14:textId="79807EEB" w:rsidR="007573AD" w:rsidRPr="00106225" w:rsidRDefault="00B100A1" w:rsidP="006B4FFB">
      <w:pPr>
        <w:spacing w:after="240"/>
        <w:rPr>
          <w:rFonts w:eastAsia="Calibri" w:cs="Calibri"/>
          <w:b/>
          <w:color w:val="000000"/>
          <w:sz w:val="24"/>
        </w:rPr>
      </w:pPr>
      <w:r w:rsidRPr="00106225">
        <w:rPr>
          <w:rFonts w:eastAsia="Georgia" w:cs="Calibri"/>
          <w:noProof/>
          <w:sz w:val="24"/>
          <w:lang w:eastAsia="en-GB"/>
        </w:rPr>
        <mc:AlternateContent>
          <mc:Choice Requires="wps">
            <w:drawing>
              <wp:anchor distT="45720" distB="45720" distL="114300" distR="114300" simplePos="0" relativeHeight="252279808" behindDoc="0" locked="0" layoutInCell="1" allowOverlap="1" wp14:anchorId="1C52F6AE" wp14:editId="36884B9D">
                <wp:simplePos x="0" y="0"/>
                <wp:positionH relativeFrom="margin">
                  <wp:posOffset>-3464</wp:posOffset>
                </wp:positionH>
                <wp:positionV relativeFrom="paragraph">
                  <wp:posOffset>2834954</wp:posOffset>
                </wp:positionV>
                <wp:extent cx="5522595" cy="391795"/>
                <wp:effectExtent l="0" t="0" r="20955" b="27305"/>
                <wp:wrapTopAndBottom/>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513420DC" w14:textId="78F96BFC" w:rsidR="005D26EA" w:rsidRPr="005006CD" w:rsidRDefault="005D26EA" w:rsidP="00516E57">
                            <w:pPr>
                              <w:pStyle w:val="Heading34"/>
                              <w:numPr>
                                <w:ilvl w:val="0"/>
                                <w:numId w:val="30"/>
                              </w:numPr>
                              <w:ind w:left="426" w:hanging="426"/>
                              <w:rPr>
                                <w:color w:val="000000" w:themeColor="background2"/>
                              </w:rPr>
                            </w:pPr>
                            <w:r w:rsidRPr="005006CD">
                              <w:rPr>
                                <w:color w:val="000000" w:themeColor="background2"/>
                              </w:rPr>
                              <w:t xml:space="preserve">Appraisal/development review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52F6AE" id="_x0000_s1064" type="#_x0000_t202" style="position:absolute;margin-left:-.25pt;margin-top:223.2pt;width:434.85pt;height:30.85pt;z-index:25227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" fillcolor="#bfbfbf">
                <v:textbox>
                  <w:txbxContent>
                    <w:p w14:paraId="513420DC" w14:textId="78F96BFC" w:rsidR="005D26EA" w:rsidRPr="005006CD" w:rsidRDefault="005D26EA" w:rsidP="00516E57">
                      <w:pPr>
                        <w:pStyle w:val="Heading34"/>
                        <w:numPr>
                          <w:ilvl w:val="0"/>
                          <w:numId w:val="30"/>
                        </w:numPr>
                        <w:ind w:left="426" w:hanging="426"/>
                        <w:rPr>
                          <w:color w:val="000000" w:themeColor="background2"/>
                        </w:rPr>
                      </w:pPr>
                      <w:r w:rsidRPr="005006CD">
                        <w:rPr>
                          <w:color w:val="000000" w:themeColor="background2"/>
                        </w:rPr>
                        <w:t xml:space="preserve">Appraisal/development review </w:t>
                      </w:r>
                    </w:p>
                  </w:txbxContent>
                </v:textbox>
                <w10:wrap type="topAndBottom" anchorx="margin"/>
              </v:shape>
            </w:pict>
          </mc:Fallback>
        </mc:AlternateContent>
      </w:r>
      <w:r w:rsidR="007573AD" w:rsidRPr="00106225">
        <w:rPr>
          <w:rFonts w:eastAsia="Calibri" w:cs="Calibri"/>
          <w:b/>
          <w:color w:val="000000"/>
          <w:sz w:val="24"/>
        </w:rPr>
        <w:t>Table 5.</w:t>
      </w:r>
      <w:r w:rsidR="005006CD">
        <w:rPr>
          <w:rFonts w:eastAsia="Calibri" w:cs="Calibri"/>
          <w:b/>
          <w:color w:val="000000"/>
          <w:sz w:val="24"/>
        </w:rPr>
        <w:t xml:space="preserve">9 </w:t>
      </w:r>
      <w:r w:rsidR="007573AD" w:rsidRPr="00106225">
        <w:rPr>
          <w:rFonts w:eastAsia="Calibri" w:cs="Calibri"/>
          <w:b/>
          <w:color w:val="000000"/>
          <w:sz w:val="24"/>
        </w:rPr>
        <w:t>Warwick Learning Account voucher scheme</w:t>
      </w:r>
      <w:r w:rsidR="00A24811" w:rsidRPr="00106225">
        <w:rPr>
          <w:rFonts w:eastAsia="Calibri" w:cs="Calibri"/>
          <w:noProof/>
          <w:color w:val="000000"/>
          <w:sz w:val="24"/>
          <w:lang w:eastAsia="en-GB"/>
        </w:rPr>
        <w:drawing>
          <wp:inline distT="0" distB="0" distL="0" distR="0" wp14:anchorId="6DF11F61" wp14:editId="25C9A75E">
            <wp:extent cx="5543550" cy="2372360"/>
            <wp:effectExtent l="0" t="0" r="0" b="889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Untitled.png"/>
                    <pic:cNvPicPr/>
                  </pic:nvPicPr>
                  <pic:blipFill>
                    <a:blip r:embed="rId43">
                      <a:extLst>
                        <a:ext uri="{28A0092B-C50C-407E-A947-70E740481C1C}">
                          <a14:useLocalDpi xmlns:a14="http://schemas.microsoft.com/office/drawing/2010/main" val="0"/>
                        </a:ext>
                      </a:extLst>
                    </a:blip>
                    <a:stretch>
                      <a:fillRect/>
                    </a:stretch>
                  </pic:blipFill>
                  <pic:spPr>
                    <a:xfrm>
                      <a:off x="0" y="0"/>
                      <a:ext cx="5543550" cy="2372360"/>
                    </a:xfrm>
                    <a:prstGeom prst="rect">
                      <a:avLst/>
                    </a:prstGeom>
                  </pic:spPr>
                </pic:pic>
              </a:graphicData>
            </a:graphic>
          </wp:inline>
        </w:drawing>
      </w:r>
    </w:p>
    <w:p w14:paraId="2AD11DA5" w14:textId="5132898A" w:rsidR="00FE7DF5" w:rsidRPr="00106225" w:rsidRDefault="00521B6D" w:rsidP="007573AD">
      <w:pPr>
        <w:rPr>
          <w:rFonts w:eastAsia="Calibri" w:cs="Calibri"/>
          <w:color w:val="000000"/>
          <w:sz w:val="24"/>
        </w:rPr>
      </w:pPr>
      <w:r w:rsidRPr="00106225">
        <w:rPr>
          <w:rFonts w:eastAsia="Batang" w:cs="Calibri"/>
          <w:color w:val="000000"/>
          <w:sz w:val="24"/>
        </w:rPr>
        <w:br/>
      </w:r>
      <w:r w:rsidR="00C567B6" w:rsidRPr="00106225">
        <w:rPr>
          <w:rFonts w:eastAsia="Calibri" w:cs="Calibri"/>
          <w:color w:val="000000"/>
          <w:sz w:val="24"/>
        </w:rPr>
        <w:t xml:space="preserve">The PDR process for PSS is tailored more directly </w:t>
      </w:r>
      <w:r w:rsidR="00EA7630" w:rsidRPr="00106225">
        <w:rPr>
          <w:rFonts w:eastAsia="Calibri" w:cs="Calibri"/>
          <w:color w:val="000000"/>
          <w:sz w:val="24"/>
        </w:rPr>
        <w:t>for PSS</w:t>
      </w:r>
      <w:r w:rsidR="00C567B6" w:rsidRPr="00106225">
        <w:rPr>
          <w:rFonts w:eastAsia="Calibri" w:cs="Calibri"/>
          <w:color w:val="000000"/>
          <w:sz w:val="24"/>
        </w:rPr>
        <w:t xml:space="preserve"> needs. </w:t>
      </w:r>
      <w:r w:rsidR="007573AD" w:rsidRPr="00106225">
        <w:rPr>
          <w:rFonts w:eastAsia="Calibri" w:cs="Calibri"/>
          <w:color w:val="000000"/>
          <w:sz w:val="24"/>
        </w:rPr>
        <w:t xml:space="preserve">In 2017, we provided </w:t>
      </w:r>
      <w:r w:rsidR="0080521D" w:rsidRPr="00106225">
        <w:rPr>
          <w:rFonts w:eastAsia="Calibri" w:cs="Calibri"/>
          <w:color w:val="000000"/>
          <w:sz w:val="24"/>
        </w:rPr>
        <w:t>tailored PSS training sessions</w:t>
      </w:r>
      <w:r w:rsidR="007573AD" w:rsidRPr="00106225">
        <w:rPr>
          <w:rFonts w:eastAsia="Calibri" w:cs="Calibri"/>
          <w:color w:val="000000"/>
          <w:sz w:val="24"/>
        </w:rPr>
        <w:t xml:space="preserve"> on the PDR process</w:t>
      </w:r>
      <w:r w:rsidR="005D627F" w:rsidRPr="00106225">
        <w:rPr>
          <w:rFonts w:eastAsia="Calibri" w:cs="Calibri"/>
          <w:color w:val="000000"/>
          <w:sz w:val="24"/>
        </w:rPr>
        <w:t xml:space="preserve"> in order to encourage greater engagement in the process</w:t>
      </w:r>
      <w:r w:rsidR="00EA7630" w:rsidRPr="00106225">
        <w:rPr>
          <w:rFonts w:eastAsia="Calibri" w:cs="Calibri"/>
          <w:color w:val="000000"/>
          <w:sz w:val="24"/>
        </w:rPr>
        <w:t>.</w:t>
      </w:r>
      <w:r w:rsidR="005D627F" w:rsidRPr="00106225">
        <w:rPr>
          <w:rFonts w:eastAsia="Calibri" w:cs="Calibri"/>
          <w:color w:val="000000"/>
          <w:sz w:val="24"/>
        </w:rPr>
        <w:t xml:space="preserve"> This was attended</w:t>
      </w:r>
      <w:r w:rsidR="007573AD" w:rsidRPr="00106225">
        <w:rPr>
          <w:rFonts w:eastAsia="Calibri" w:cs="Calibri"/>
          <w:color w:val="000000"/>
          <w:sz w:val="24"/>
        </w:rPr>
        <w:t xml:space="preserve"> </w:t>
      </w:r>
      <w:r w:rsidR="00EA7630" w:rsidRPr="00106225">
        <w:rPr>
          <w:rFonts w:eastAsia="Calibri" w:cs="Calibri"/>
          <w:color w:val="000000"/>
          <w:sz w:val="24"/>
        </w:rPr>
        <w:t xml:space="preserve">by </w:t>
      </w:r>
      <w:r w:rsidR="001C6EB2" w:rsidRPr="00106225">
        <w:rPr>
          <w:rFonts w:eastAsia="Calibri" w:cs="Calibri"/>
          <w:color w:val="000000"/>
          <w:sz w:val="24"/>
        </w:rPr>
        <w:t xml:space="preserve">40% of </w:t>
      </w:r>
      <w:r w:rsidR="007573AD" w:rsidRPr="00106225">
        <w:rPr>
          <w:rFonts w:eastAsia="Calibri" w:cs="Calibri"/>
          <w:color w:val="000000"/>
          <w:sz w:val="24"/>
        </w:rPr>
        <w:t>PSS staff</w:t>
      </w:r>
      <w:r w:rsidR="0080521D" w:rsidRPr="00106225">
        <w:rPr>
          <w:rFonts w:eastAsia="Calibri" w:cs="Calibri"/>
          <w:color w:val="000000"/>
          <w:sz w:val="24"/>
        </w:rPr>
        <w:t>,</w:t>
      </w:r>
      <w:r w:rsidR="00EA7630" w:rsidRPr="00106225">
        <w:rPr>
          <w:rFonts w:eastAsia="Calibri" w:cs="Calibri"/>
          <w:color w:val="000000"/>
          <w:sz w:val="24"/>
        </w:rPr>
        <w:t xml:space="preserve"> which</w:t>
      </w:r>
      <w:r w:rsidR="007573AD" w:rsidRPr="00106225">
        <w:rPr>
          <w:rFonts w:eastAsia="Calibri" w:cs="Calibri"/>
          <w:color w:val="000000"/>
          <w:sz w:val="24"/>
        </w:rPr>
        <w:t xml:space="preserve"> led to a substantial incre</w:t>
      </w:r>
      <w:r w:rsidR="00EA7630" w:rsidRPr="00106225">
        <w:rPr>
          <w:rFonts w:eastAsia="Calibri" w:cs="Calibri"/>
          <w:color w:val="000000"/>
          <w:sz w:val="24"/>
        </w:rPr>
        <w:t xml:space="preserve">ase in participation </w:t>
      </w:r>
      <w:r w:rsidR="007573AD" w:rsidRPr="005006CD">
        <w:rPr>
          <w:rFonts w:eastAsia="Calibri" w:cs="Calibri"/>
          <w:color w:val="000000"/>
          <w:sz w:val="24"/>
        </w:rPr>
        <w:t>(</w:t>
      </w:r>
      <w:r w:rsidR="007573AD" w:rsidRPr="005006CD">
        <w:rPr>
          <w:rFonts w:eastAsia="Calibri" w:cs="Calibri"/>
          <w:b/>
          <w:color w:val="000000"/>
          <w:sz w:val="24"/>
        </w:rPr>
        <w:t>Table 5.6</w:t>
      </w:r>
      <w:r w:rsidR="007573AD" w:rsidRPr="005006CD">
        <w:rPr>
          <w:rFonts w:eastAsia="Calibri" w:cs="Calibri"/>
          <w:color w:val="000000"/>
          <w:sz w:val="24"/>
        </w:rPr>
        <w:t xml:space="preserve">). </w:t>
      </w:r>
      <w:r w:rsidR="00C567B6" w:rsidRPr="005006CD">
        <w:rPr>
          <w:rFonts w:eastAsia="Calibri" w:cs="Calibri"/>
          <w:color w:val="000000"/>
          <w:sz w:val="24"/>
        </w:rPr>
        <w:t>PSS</w:t>
      </w:r>
      <w:r w:rsidR="00C567B6" w:rsidRPr="00106225">
        <w:rPr>
          <w:rFonts w:eastAsia="Calibri" w:cs="Calibri"/>
          <w:color w:val="000000"/>
          <w:sz w:val="24"/>
        </w:rPr>
        <w:t xml:space="preserve"> PDR</w:t>
      </w:r>
      <w:r w:rsidR="007573AD" w:rsidRPr="00106225">
        <w:rPr>
          <w:rFonts w:eastAsia="Calibri" w:cs="Calibri"/>
          <w:color w:val="000000"/>
          <w:sz w:val="24"/>
        </w:rPr>
        <w:t xml:space="preserve"> </w:t>
      </w:r>
      <w:r w:rsidR="00833255" w:rsidRPr="00106225">
        <w:rPr>
          <w:rFonts w:eastAsia="Calibri" w:cs="Calibri"/>
          <w:color w:val="000000"/>
          <w:sz w:val="24"/>
        </w:rPr>
        <w:t>has a focus</w:t>
      </w:r>
      <w:r w:rsidR="007573AD" w:rsidRPr="00106225">
        <w:rPr>
          <w:rFonts w:eastAsia="Calibri" w:cs="Calibri"/>
          <w:color w:val="000000"/>
          <w:sz w:val="24"/>
        </w:rPr>
        <w:t xml:space="preserve"> on: 1)</w:t>
      </w:r>
      <w:r w:rsidR="007573AD" w:rsidRPr="00106225">
        <w:rPr>
          <w:rFonts w:eastAsia="Georgia" w:cs="Calibri"/>
          <w:color w:val="000000"/>
          <w:sz w:val="24"/>
        </w:rPr>
        <w:t xml:space="preserve"> achievement and contributions to SLS and their team, as measured by the achievement of goals</w:t>
      </w:r>
      <w:r w:rsidR="00C567B6" w:rsidRPr="00106225">
        <w:rPr>
          <w:rFonts w:eastAsia="Georgia" w:cs="Calibri"/>
          <w:color w:val="000000"/>
          <w:sz w:val="24"/>
        </w:rPr>
        <w:t xml:space="preserve"> and</w:t>
      </w:r>
      <w:r w:rsidR="007573AD" w:rsidRPr="00106225">
        <w:rPr>
          <w:rFonts w:eastAsia="Georgia" w:cs="Calibri"/>
          <w:color w:val="000000"/>
          <w:sz w:val="24"/>
        </w:rPr>
        <w:t xml:space="preserve"> 2) Personal development, including goal setting for the future</w:t>
      </w:r>
      <w:r w:rsidR="007A3947">
        <w:rPr>
          <w:rFonts w:eastAsia="Georgia" w:cs="Calibri"/>
          <w:color w:val="000000"/>
          <w:sz w:val="24"/>
        </w:rPr>
        <w:t xml:space="preserve">. </w:t>
      </w:r>
      <w:r w:rsidR="00EA7630" w:rsidRPr="00106225">
        <w:rPr>
          <w:rFonts w:eastAsia="Georgia" w:cs="Calibri"/>
          <w:color w:val="000000"/>
          <w:sz w:val="24"/>
        </w:rPr>
        <w:t xml:space="preserve">Line managers encourage </w:t>
      </w:r>
      <w:r w:rsidR="007573AD" w:rsidRPr="00106225">
        <w:rPr>
          <w:rFonts w:eastAsia="Georgia" w:cs="Calibri"/>
          <w:color w:val="000000"/>
          <w:sz w:val="24"/>
        </w:rPr>
        <w:t xml:space="preserve">engagement with training for personal development. </w:t>
      </w:r>
      <w:r w:rsidR="00FE7DF5" w:rsidRPr="00106225">
        <w:rPr>
          <w:rFonts w:eastAsia="Georgia" w:cs="Calibri"/>
          <w:color w:val="000000"/>
          <w:sz w:val="24"/>
        </w:rPr>
        <w:t xml:space="preserve">Wherever possible we encourage staff to build relationships with those in equivalent positions in other departments to share good practice. </w:t>
      </w:r>
    </w:p>
    <w:p w14:paraId="5562F3D4" w14:textId="7842C178" w:rsidR="008956E4" w:rsidRPr="00106225" w:rsidRDefault="008956E4" w:rsidP="007573AD">
      <w:pPr>
        <w:spacing w:before="120"/>
        <w:rPr>
          <w:rFonts w:cs="Calibri"/>
          <w:color w:val="000000"/>
          <w:sz w:val="24"/>
        </w:rPr>
      </w:pPr>
      <w:r w:rsidRPr="00106225">
        <w:rPr>
          <w:rFonts w:eastAsia="Georgia" w:cs="Calibri"/>
          <w:color w:val="000000"/>
          <w:sz w:val="24"/>
        </w:rPr>
        <w:t>The SAT conducted a survey of PSS regarding their interest and participation in</w:t>
      </w:r>
      <w:r w:rsidR="007573AD" w:rsidRPr="00106225">
        <w:rPr>
          <w:rFonts w:eastAsia="Georgia" w:cs="Calibri"/>
          <w:color w:val="000000"/>
          <w:sz w:val="24"/>
        </w:rPr>
        <w:t xml:space="preserve"> </w:t>
      </w:r>
      <w:r w:rsidRPr="00106225">
        <w:rPr>
          <w:rFonts w:eastAsia="Georgia" w:cs="Calibri"/>
          <w:color w:val="000000"/>
          <w:sz w:val="24"/>
        </w:rPr>
        <w:t>coaching and mentoring</w:t>
      </w:r>
      <w:r w:rsidR="00EA7630" w:rsidRPr="00106225">
        <w:rPr>
          <w:rFonts w:eastAsia="Georgia" w:cs="Calibri"/>
          <w:color w:val="000000"/>
          <w:sz w:val="24"/>
        </w:rPr>
        <w:t xml:space="preserve"> in August 2017</w:t>
      </w:r>
      <w:r w:rsidR="007A3947">
        <w:rPr>
          <w:rFonts w:eastAsia="Georgia" w:cs="Calibri"/>
          <w:color w:val="000000"/>
          <w:sz w:val="24"/>
        </w:rPr>
        <w:t xml:space="preserve"> </w:t>
      </w:r>
      <w:r w:rsidR="00C502EB" w:rsidRPr="00106225">
        <w:rPr>
          <w:rFonts w:eastAsia="Georgia" w:cs="Calibri"/>
          <w:color w:val="000000"/>
          <w:sz w:val="24"/>
        </w:rPr>
        <w:t xml:space="preserve">and found </w:t>
      </w:r>
      <w:r w:rsidRPr="00106225">
        <w:rPr>
          <w:rFonts w:eastAsia="Georgia" w:cs="Calibri"/>
          <w:color w:val="000000"/>
          <w:sz w:val="24"/>
        </w:rPr>
        <w:t>that</w:t>
      </w:r>
      <w:r w:rsidR="00C502EB" w:rsidRPr="00106225">
        <w:rPr>
          <w:rFonts w:eastAsia="Georgia" w:cs="Calibri"/>
          <w:color w:val="000000"/>
          <w:sz w:val="24"/>
        </w:rPr>
        <w:t xml:space="preserve"> </w:t>
      </w:r>
      <w:r w:rsidR="007573AD" w:rsidRPr="00106225">
        <w:rPr>
          <w:rFonts w:eastAsia="Georgia" w:cs="Calibri"/>
          <w:color w:val="000000"/>
          <w:sz w:val="24"/>
        </w:rPr>
        <w:t xml:space="preserve">67% </w:t>
      </w:r>
      <w:r w:rsidR="00C502EB" w:rsidRPr="00106225">
        <w:rPr>
          <w:rFonts w:eastAsia="Georgia" w:cs="Calibri"/>
          <w:color w:val="000000"/>
          <w:sz w:val="24"/>
        </w:rPr>
        <w:t xml:space="preserve">of those who responded </w:t>
      </w:r>
      <w:r w:rsidR="007573AD" w:rsidRPr="00106225">
        <w:rPr>
          <w:rFonts w:eastAsia="Georgia" w:cs="Calibri"/>
          <w:color w:val="000000"/>
          <w:sz w:val="24"/>
        </w:rPr>
        <w:t>would like to receive coaching or mentoring</w:t>
      </w:r>
      <w:r w:rsidR="007A3947">
        <w:rPr>
          <w:rFonts w:eastAsia="Georgia" w:cs="Calibri"/>
          <w:color w:val="000000"/>
          <w:sz w:val="24"/>
        </w:rPr>
        <w:t xml:space="preserve"> </w:t>
      </w:r>
      <w:r w:rsidR="007A3947" w:rsidRPr="007A3947">
        <w:rPr>
          <w:rFonts w:eastAsia="Georgia" w:cs="Calibri"/>
          <w:color w:val="000000"/>
          <w:sz w:val="24"/>
        </w:rPr>
        <w:t>(</w:t>
      </w:r>
      <w:r w:rsidR="007A3947" w:rsidRPr="00106225">
        <w:rPr>
          <w:rFonts w:eastAsia="Georgia" w:cs="Calibri"/>
          <w:b/>
          <w:color w:val="000000"/>
          <w:sz w:val="24"/>
        </w:rPr>
        <w:t>Table 5.1</w:t>
      </w:r>
      <w:r w:rsidR="007A3947">
        <w:rPr>
          <w:rFonts w:eastAsia="Georgia" w:cs="Calibri"/>
          <w:b/>
          <w:color w:val="000000"/>
          <w:sz w:val="24"/>
        </w:rPr>
        <w:t>0</w:t>
      </w:r>
      <w:r w:rsidR="007A3947" w:rsidRPr="00106225">
        <w:rPr>
          <w:rFonts w:eastAsia="Georgia" w:cs="Calibri"/>
          <w:color w:val="000000"/>
          <w:sz w:val="24"/>
        </w:rPr>
        <w:t>)</w:t>
      </w:r>
      <w:r w:rsidR="00C502EB" w:rsidRPr="00106225">
        <w:rPr>
          <w:rFonts w:eastAsia="Georgia" w:cs="Calibri"/>
          <w:color w:val="000000"/>
          <w:sz w:val="24"/>
        </w:rPr>
        <w:t>.</w:t>
      </w:r>
      <w:r w:rsidR="007573AD" w:rsidRPr="00106225">
        <w:rPr>
          <w:rFonts w:eastAsia="Georgia" w:cs="Calibri"/>
          <w:color w:val="000000"/>
          <w:sz w:val="24"/>
        </w:rPr>
        <w:t xml:space="preserve"> Comments indicat</w:t>
      </w:r>
      <w:r w:rsidR="001C6EB2" w:rsidRPr="00106225">
        <w:rPr>
          <w:rFonts w:eastAsia="Georgia" w:cs="Calibri"/>
          <w:color w:val="000000"/>
          <w:sz w:val="24"/>
        </w:rPr>
        <w:t>ed that coaching and mentoring</w:t>
      </w:r>
      <w:r w:rsidR="007573AD" w:rsidRPr="00106225">
        <w:rPr>
          <w:rFonts w:eastAsia="Georgia" w:cs="Calibri"/>
          <w:color w:val="000000"/>
          <w:sz w:val="24"/>
        </w:rPr>
        <w:t xml:space="preserve"> </w:t>
      </w:r>
      <w:r w:rsidR="00FE7DF5" w:rsidRPr="00106225">
        <w:rPr>
          <w:rFonts w:eastAsia="Georgia" w:cs="Calibri"/>
          <w:color w:val="000000"/>
          <w:sz w:val="24"/>
        </w:rPr>
        <w:t>provided,</w:t>
      </w:r>
      <w:r w:rsidRPr="00106225">
        <w:rPr>
          <w:rFonts w:eastAsia="Georgia" w:cs="Calibri"/>
          <w:color w:val="000000"/>
          <w:sz w:val="24"/>
        </w:rPr>
        <w:t xml:space="preserve"> 1) </w:t>
      </w:r>
      <w:r w:rsidR="007573AD" w:rsidRPr="00106225">
        <w:rPr>
          <w:rFonts w:eastAsia="Georgia" w:cs="Calibri"/>
          <w:color w:val="000000"/>
          <w:sz w:val="24"/>
        </w:rPr>
        <w:t>access to knowledge and networks (14</w:t>
      </w:r>
      <w:r w:rsidRPr="00106225">
        <w:rPr>
          <w:rFonts w:eastAsia="Georgia" w:cs="Calibri"/>
          <w:color w:val="000000"/>
          <w:sz w:val="24"/>
        </w:rPr>
        <w:t xml:space="preserve"> responses</w:t>
      </w:r>
      <w:r w:rsidR="007573AD" w:rsidRPr="00106225">
        <w:rPr>
          <w:rFonts w:eastAsia="Georgia" w:cs="Calibri"/>
          <w:color w:val="000000"/>
          <w:sz w:val="24"/>
        </w:rPr>
        <w:t xml:space="preserve">), </w:t>
      </w:r>
      <w:r w:rsidRPr="00106225">
        <w:rPr>
          <w:rFonts w:eastAsia="Georgia" w:cs="Calibri"/>
          <w:color w:val="000000"/>
          <w:sz w:val="24"/>
        </w:rPr>
        <w:t xml:space="preserve">2) </w:t>
      </w:r>
      <w:r w:rsidR="007573AD" w:rsidRPr="00106225">
        <w:rPr>
          <w:rFonts w:eastAsia="Georgia" w:cs="Calibri"/>
          <w:color w:val="000000"/>
          <w:sz w:val="24"/>
        </w:rPr>
        <w:t>career progression (14</w:t>
      </w:r>
      <w:r w:rsidR="00FE7DF5" w:rsidRPr="00106225">
        <w:rPr>
          <w:rFonts w:eastAsia="Georgia" w:cs="Calibri"/>
          <w:color w:val="000000"/>
          <w:sz w:val="24"/>
        </w:rPr>
        <w:t xml:space="preserve"> </w:t>
      </w:r>
      <w:r w:rsidRPr="00106225">
        <w:rPr>
          <w:rFonts w:eastAsia="Georgia" w:cs="Calibri"/>
          <w:color w:val="000000"/>
          <w:sz w:val="24"/>
        </w:rPr>
        <w:t>responses</w:t>
      </w:r>
      <w:r w:rsidR="007573AD" w:rsidRPr="00106225">
        <w:rPr>
          <w:rFonts w:eastAsia="Georgia" w:cs="Calibri"/>
          <w:color w:val="000000"/>
          <w:sz w:val="24"/>
        </w:rPr>
        <w:t xml:space="preserve">), and </w:t>
      </w:r>
      <w:r w:rsidR="00EA7630" w:rsidRPr="00106225">
        <w:rPr>
          <w:rFonts w:eastAsia="Georgia" w:cs="Calibri"/>
          <w:color w:val="000000"/>
          <w:sz w:val="24"/>
        </w:rPr>
        <w:t xml:space="preserve">3) </w:t>
      </w:r>
      <w:r w:rsidR="007573AD" w:rsidRPr="00106225">
        <w:rPr>
          <w:rFonts w:eastAsia="Georgia" w:cs="Calibri"/>
          <w:color w:val="000000"/>
          <w:sz w:val="24"/>
        </w:rPr>
        <w:t>confidence building (9</w:t>
      </w:r>
      <w:r w:rsidRPr="00106225">
        <w:rPr>
          <w:rFonts w:eastAsia="Georgia" w:cs="Calibri"/>
          <w:color w:val="000000"/>
          <w:sz w:val="24"/>
        </w:rPr>
        <w:t xml:space="preserve"> responses</w:t>
      </w:r>
      <w:r w:rsidR="007573AD" w:rsidRPr="00106225">
        <w:rPr>
          <w:rFonts w:eastAsia="Georgia" w:cs="Calibri"/>
          <w:color w:val="000000"/>
          <w:sz w:val="24"/>
        </w:rPr>
        <w:t xml:space="preserve">). </w:t>
      </w:r>
      <w:r w:rsidR="00FE7DF5" w:rsidRPr="00106225">
        <w:rPr>
          <w:rFonts w:cs="Calibri"/>
          <w:color w:val="000000"/>
          <w:sz w:val="24"/>
        </w:rPr>
        <w:t xml:space="preserve">We </w:t>
      </w:r>
      <w:r w:rsidR="00C502EB" w:rsidRPr="00106225">
        <w:rPr>
          <w:rFonts w:cs="Calibri"/>
          <w:color w:val="000000"/>
          <w:sz w:val="24"/>
        </w:rPr>
        <w:t xml:space="preserve">will promote coaching and mentoring opportunities and trial a work shadowing programme in SLS </w:t>
      </w:r>
      <w:r w:rsidR="00FE7DF5" w:rsidRPr="00106225">
        <w:rPr>
          <w:rFonts w:cs="Calibri"/>
          <w:color w:val="000000"/>
          <w:sz w:val="24"/>
        </w:rPr>
        <w:t xml:space="preserve">to enable more staff to engage </w:t>
      </w:r>
      <w:r w:rsidR="005006CD">
        <w:rPr>
          <w:rFonts w:cs="Calibri"/>
          <w:b/>
          <w:color w:val="000000"/>
          <w:sz w:val="24"/>
        </w:rPr>
        <w:t>(SAP 5.4.1</w:t>
      </w:r>
      <w:r w:rsidR="00C502EB" w:rsidRPr="00142A24">
        <w:rPr>
          <w:rFonts w:cs="Calibri"/>
          <w:b/>
          <w:color w:val="000000"/>
          <w:sz w:val="24"/>
        </w:rPr>
        <w:t>)</w:t>
      </w:r>
      <w:r w:rsidR="00C502EB" w:rsidRPr="00106225">
        <w:rPr>
          <w:rFonts w:cs="Calibri"/>
          <w:color w:val="000000"/>
          <w:sz w:val="24"/>
        </w:rPr>
        <w:t>.</w:t>
      </w:r>
    </w:p>
    <w:p w14:paraId="0795AB02" w14:textId="291ADA94" w:rsidR="00FE7DF5" w:rsidRDefault="00FE7DF5" w:rsidP="007573AD">
      <w:pPr>
        <w:spacing w:before="120"/>
        <w:rPr>
          <w:rFonts w:cs="Calibri"/>
          <w:color w:val="000000"/>
          <w:sz w:val="24"/>
        </w:rPr>
      </w:pPr>
    </w:p>
    <w:p w14:paraId="064028C0" w14:textId="77777777" w:rsidR="005006CD" w:rsidRPr="00106225" w:rsidRDefault="005006CD" w:rsidP="007573AD">
      <w:pPr>
        <w:spacing w:before="120"/>
        <w:rPr>
          <w:rFonts w:eastAsia="Georgia" w:cs="Calibri"/>
          <w:color w:val="000000"/>
          <w:sz w:val="24"/>
        </w:rPr>
      </w:pPr>
    </w:p>
    <w:p w14:paraId="44A80E81" w14:textId="77777777" w:rsidR="00833255" w:rsidRPr="00106225" w:rsidRDefault="00833255" w:rsidP="007573AD">
      <w:pPr>
        <w:spacing w:before="0" w:after="120" w:line="240" w:lineRule="auto"/>
        <w:rPr>
          <w:rFonts w:eastAsia="Georgia" w:cs="Calibri"/>
          <w:color w:val="000000"/>
          <w:sz w:val="24"/>
        </w:rPr>
      </w:pPr>
    </w:p>
    <w:tbl>
      <w:tblPr>
        <w:tblpPr w:leftFromText="180" w:rightFromText="180" w:vertAnchor="text" w:horzAnchor="margin" w:tblpY="671"/>
        <w:tblW w:w="8720" w:type="dxa"/>
        <w:tblLook w:val="04A0" w:firstRow="1" w:lastRow="0" w:firstColumn="1" w:lastColumn="0" w:noHBand="0" w:noVBand="1"/>
      </w:tblPr>
      <w:tblGrid>
        <w:gridCol w:w="3114"/>
        <w:gridCol w:w="1558"/>
        <w:gridCol w:w="2274"/>
        <w:gridCol w:w="1774"/>
      </w:tblGrid>
      <w:tr w:rsidR="007573AD" w:rsidRPr="00E67E14" w14:paraId="579332CE" w14:textId="77777777" w:rsidTr="00E67E14">
        <w:trPr>
          <w:trHeight w:val="556"/>
        </w:trPr>
        <w:tc>
          <w:tcPr>
            <w:tcW w:w="311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0BD4C52" w14:textId="50B6EE7C" w:rsidR="007573AD" w:rsidRPr="00E67E14" w:rsidRDefault="007573AD" w:rsidP="00BA1E73">
            <w:pPr>
              <w:keepNext/>
              <w:keepLines/>
              <w:spacing w:before="0" w:line="240" w:lineRule="auto"/>
              <w:jc w:val="center"/>
              <w:rPr>
                <w:rFonts w:eastAsia="Times New Roman" w:cs="Calibri"/>
                <w:b/>
                <w:color w:val="000000"/>
                <w:sz w:val="22"/>
                <w:szCs w:val="22"/>
                <w:lang w:val="en-US"/>
              </w:rPr>
            </w:pPr>
            <w:r w:rsidRPr="00E67E14">
              <w:rPr>
                <w:rFonts w:eastAsia="Times New Roman" w:cs="Calibri"/>
                <w:b/>
                <w:color w:val="000000"/>
                <w:sz w:val="22"/>
                <w:szCs w:val="22"/>
                <w:lang w:val="en-US"/>
              </w:rPr>
              <w:lastRenderedPageBreak/>
              <w:t>Have had</w:t>
            </w:r>
          </w:p>
          <w:p w14:paraId="5925CBD7" w14:textId="77777777" w:rsidR="007573AD" w:rsidRPr="00E67E14" w:rsidRDefault="007573AD" w:rsidP="00BA1E73">
            <w:pPr>
              <w:keepNext/>
              <w:keepLines/>
              <w:spacing w:before="0" w:line="240" w:lineRule="auto"/>
              <w:jc w:val="center"/>
              <w:rPr>
                <w:rFonts w:eastAsia="Times New Roman" w:cs="Calibri"/>
                <w:b/>
                <w:color w:val="000000"/>
                <w:sz w:val="22"/>
                <w:szCs w:val="22"/>
                <w:lang w:val="en-US"/>
              </w:rPr>
            </w:pPr>
            <w:r w:rsidRPr="00E67E14">
              <w:rPr>
                <w:rFonts w:eastAsia="Times New Roman" w:cs="Calibri"/>
                <w:b/>
                <w:color w:val="000000"/>
                <w:sz w:val="22"/>
                <w:szCs w:val="22"/>
                <w:lang w:val="en-US"/>
              </w:rPr>
              <w:t xml:space="preserve"> Coaching</w:t>
            </w:r>
          </w:p>
        </w:tc>
        <w:tc>
          <w:tcPr>
            <w:tcW w:w="155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A09E015"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Female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07E64B77"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9 (22)</w:t>
            </w:r>
          </w:p>
          <w:p w14:paraId="28E9D2CC"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(6 formal &amp; 3 informal)</w:t>
            </w:r>
          </w:p>
        </w:tc>
        <w:tc>
          <w:tcPr>
            <w:tcW w:w="0" w:type="auto"/>
            <w:tcBorders>
              <w:top w:val="single" w:sz="4" w:space="0" w:color="auto"/>
              <w:left w:val="nil"/>
              <w:bottom w:val="single" w:sz="4" w:space="0" w:color="auto"/>
              <w:right w:val="single" w:sz="4" w:space="0" w:color="auto"/>
            </w:tcBorders>
            <w:vAlign w:val="center"/>
          </w:tcPr>
          <w:p w14:paraId="2D48A949" w14:textId="417125A4"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39% </w:t>
            </w:r>
          </w:p>
        </w:tc>
      </w:tr>
      <w:tr w:rsidR="007573AD" w:rsidRPr="00E67E14" w14:paraId="5836CF34" w14:textId="77777777" w:rsidTr="00E67E14">
        <w:trPr>
          <w:trHeight w:val="556"/>
        </w:trPr>
        <w:tc>
          <w:tcPr>
            <w:tcW w:w="311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510E825" w14:textId="77777777" w:rsidR="007573AD" w:rsidRPr="00E67E14" w:rsidRDefault="007573AD" w:rsidP="00BA1E73">
            <w:pPr>
              <w:keepNext/>
              <w:keepLines/>
              <w:spacing w:before="0" w:line="240" w:lineRule="auto"/>
              <w:rPr>
                <w:rFonts w:eastAsia="Times New Roman" w:cs="Calibri"/>
                <w:b/>
                <w:color w:val="000000"/>
                <w:sz w:val="22"/>
                <w:szCs w:val="22"/>
                <w:lang w:val="en-US"/>
              </w:rPr>
            </w:pP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4A6AF14"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799771B9"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4 (10)</w:t>
            </w:r>
          </w:p>
          <w:p w14:paraId="41F2AFC8"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(1 formal &amp; 3 informal)</w:t>
            </w:r>
          </w:p>
        </w:tc>
        <w:tc>
          <w:tcPr>
            <w:tcW w:w="0" w:type="auto"/>
            <w:tcBorders>
              <w:top w:val="single" w:sz="4" w:space="0" w:color="auto"/>
              <w:left w:val="nil"/>
              <w:bottom w:val="single" w:sz="4" w:space="0" w:color="auto"/>
              <w:right w:val="single" w:sz="4" w:space="0" w:color="auto"/>
            </w:tcBorders>
            <w:vAlign w:val="center"/>
          </w:tcPr>
          <w:p w14:paraId="164E62F3" w14:textId="1DC248D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40% </w:t>
            </w:r>
          </w:p>
        </w:tc>
      </w:tr>
      <w:tr w:rsidR="007573AD" w:rsidRPr="00E67E14" w14:paraId="7E1BBA6F" w14:textId="77777777" w:rsidTr="00E67E14">
        <w:trPr>
          <w:trHeight w:val="556"/>
        </w:trPr>
        <w:tc>
          <w:tcPr>
            <w:tcW w:w="3114"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9B7F04E" w14:textId="42DA9313" w:rsidR="007573AD" w:rsidRPr="00E67E14" w:rsidRDefault="007573AD" w:rsidP="00BA1E73">
            <w:pPr>
              <w:keepNext/>
              <w:keepLines/>
              <w:spacing w:before="0" w:line="240" w:lineRule="auto"/>
              <w:jc w:val="center"/>
              <w:rPr>
                <w:rFonts w:eastAsia="Times New Roman" w:cs="Calibri"/>
                <w:b/>
                <w:color w:val="000000"/>
                <w:sz w:val="22"/>
                <w:szCs w:val="22"/>
                <w:lang w:val="en-US"/>
              </w:rPr>
            </w:pPr>
            <w:r w:rsidRPr="00E67E14">
              <w:rPr>
                <w:rFonts w:eastAsia="Times New Roman" w:cs="Calibri"/>
                <w:b/>
                <w:color w:val="000000"/>
                <w:sz w:val="22"/>
                <w:szCs w:val="22"/>
                <w:lang w:val="en-US"/>
              </w:rPr>
              <w:t>Have had Mentoring</w:t>
            </w: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08AC830"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Female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572EA9D6"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2 (22)</w:t>
            </w:r>
          </w:p>
          <w:p w14:paraId="34364CC3"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(2 formal)</w:t>
            </w:r>
          </w:p>
        </w:tc>
        <w:tc>
          <w:tcPr>
            <w:tcW w:w="0" w:type="auto"/>
            <w:tcBorders>
              <w:top w:val="single" w:sz="4" w:space="0" w:color="auto"/>
              <w:left w:val="nil"/>
              <w:bottom w:val="single" w:sz="4" w:space="0" w:color="auto"/>
              <w:right w:val="single" w:sz="4" w:space="0" w:color="auto"/>
            </w:tcBorders>
            <w:vAlign w:val="center"/>
          </w:tcPr>
          <w:p w14:paraId="222B9C66" w14:textId="30D2D19C"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9% </w:t>
            </w:r>
          </w:p>
        </w:tc>
      </w:tr>
      <w:tr w:rsidR="007573AD" w:rsidRPr="00E67E14" w14:paraId="1BEFA1C1" w14:textId="77777777" w:rsidTr="00E67E14">
        <w:trPr>
          <w:trHeight w:val="556"/>
        </w:trPr>
        <w:tc>
          <w:tcPr>
            <w:tcW w:w="311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8CC3C2C" w14:textId="77777777" w:rsidR="007573AD" w:rsidRPr="00E67E14" w:rsidRDefault="007573AD" w:rsidP="00BA1E73">
            <w:pPr>
              <w:keepNext/>
              <w:keepLines/>
              <w:spacing w:before="0" w:line="240" w:lineRule="auto"/>
              <w:rPr>
                <w:rFonts w:eastAsia="Times New Roman" w:cs="Calibri"/>
                <w:b/>
                <w:color w:val="000000"/>
                <w:sz w:val="22"/>
                <w:szCs w:val="22"/>
                <w:lang w:val="en-US"/>
              </w:rPr>
            </w:pP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E2D239A"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44BB8697"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0 (10)</w:t>
            </w:r>
          </w:p>
        </w:tc>
        <w:tc>
          <w:tcPr>
            <w:tcW w:w="0" w:type="auto"/>
            <w:tcBorders>
              <w:top w:val="single" w:sz="4" w:space="0" w:color="auto"/>
              <w:left w:val="nil"/>
              <w:bottom w:val="single" w:sz="4" w:space="0" w:color="auto"/>
              <w:right w:val="single" w:sz="4" w:space="0" w:color="auto"/>
            </w:tcBorders>
            <w:vAlign w:val="center"/>
          </w:tcPr>
          <w:p w14:paraId="692718CF" w14:textId="22C0148E"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0% </w:t>
            </w:r>
          </w:p>
        </w:tc>
      </w:tr>
      <w:tr w:rsidR="007573AD" w:rsidRPr="00E67E14" w14:paraId="510180E2" w14:textId="77777777" w:rsidTr="00E67E14">
        <w:trPr>
          <w:trHeight w:val="556"/>
        </w:trPr>
        <w:tc>
          <w:tcPr>
            <w:tcW w:w="3114"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531D39CF" w14:textId="60D65212" w:rsidR="007573AD" w:rsidRPr="00E67E14" w:rsidRDefault="007573AD" w:rsidP="00BA1E73">
            <w:pPr>
              <w:keepNext/>
              <w:keepLines/>
              <w:spacing w:before="0" w:line="240" w:lineRule="auto"/>
              <w:jc w:val="center"/>
              <w:rPr>
                <w:rFonts w:eastAsia="Times New Roman" w:cs="Calibri"/>
                <w:b/>
                <w:color w:val="000000"/>
                <w:sz w:val="22"/>
                <w:szCs w:val="22"/>
                <w:lang w:val="en-US"/>
              </w:rPr>
            </w:pPr>
            <w:r w:rsidRPr="00E67E14">
              <w:rPr>
                <w:rFonts w:eastAsia="Times New Roman" w:cs="Calibri"/>
                <w:b/>
                <w:color w:val="000000"/>
                <w:sz w:val="22"/>
                <w:szCs w:val="22"/>
                <w:lang w:val="en-US"/>
              </w:rPr>
              <w:t>Would like Coaching</w:t>
            </w: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33FAC18"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Female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5CB9CBCA"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7 (22)</w:t>
            </w:r>
          </w:p>
        </w:tc>
        <w:tc>
          <w:tcPr>
            <w:tcW w:w="1774" w:type="dxa"/>
            <w:tcBorders>
              <w:top w:val="single" w:sz="4" w:space="0" w:color="auto"/>
              <w:left w:val="nil"/>
              <w:bottom w:val="single" w:sz="4" w:space="0" w:color="auto"/>
              <w:right w:val="single" w:sz="4" w:space="0" w:color="auto"/>
            </w:tcBorders>
            <w:vAlign w:val="center"/>
          </w:tcPr>
          <w:p w14:paraId="5ECBF1A0" w14:textId="3DE15EFB"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31% </w:t>
            </w:r>
          </w:p>
        </w:tc>
      </w:tr>
      <w:tr w:rsidR="007573AD" w:rsidRPr="00E67E14" w14:paraId="77E573E3" w14:textId="77777777" w:rsidTr="00E67E14">
        <w:trPr>
          <w:trHeight w:val="556"/>
        </w:trPr>
        <w:tc>
          <w:tcPr>
            <w:tcW w:w="311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1BA3E4F" w14:textId="77777777" w:rsidR="007573AD" w:rsidRPr="00E67E14" w:rsidRDefault="007573AD" w:rsidP="00BA1E73">
            <w:pPr>
              <w:keepNext/>
              <w:keepLines/>
              <w:spacing w:before="0" w:line="240" w:lineRule="auto"/>
              <w:rPr>
                <w:rFonts w:eastAsia="Times New Roman" w:cs="Calibri"/>
                <w:b/>
                <w:color w:val="000000"/>
                <w:sz w:val="22"/>
                <w:szCs w:val="22"/>
                <w:lang w:val="en-US"/>
              </w:rPr>
            </w:pP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0F53F3B"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Male</w:t>
            </w:r>
          </w:p>
        </w:tc>
        <w:tc>
          <w:tcPr>
            <w:tcW w:w="22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878ECD"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5 (10)</w:t>
            </w:r>
          </w:p>
        </w:tc>
        <w:tc>
          <w:tcPr>
            <w:tcW w:w="1774" w:type="dxa"/>
            <w:tcBorders>
              <w:top w:val="single" w:sz="4" w:space="0" w:color="auto"/>
              <w:left w:val="single" w:sz="4" w:space="0" w:color="auto"/>
              <w:bottom w:val="single" w:sz="4" w:space="0" w:color="auto"/>
              <w:right w:val="single" w:sz="4" w:space="0" w:color="auto"/>
            </w:tcBorders>
            <w:vAlign w:val="center"/>
          </w:tcPr>
          <w:p w14:paraId="1A7E3C8C" w14:textId="0A05A365"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50% </w:t>
            </w:r>
          </w:p>
        </w:tc>
      </w:tr>
      <w:tr w:rsidR="007573AD" w:rsidRPr="00E67E14" w14:paraId="0CBEE4AC" w14:textId="77777777" w:rsidTr="00E67E14">
        <w:trPr>
          <w:trHeight w:val="556"/>
        </w:trPr>
        <w:tc>
          <w:tcPr>
            <w:tcW w:w="3114"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89BD209" w14:textId="3375EC2B" w:rsidR="007573AD" w:rsidRPr="00E67E14" w:rsidRDefault="007573AD" w:rsidP="00BA1E73">
            <w:pPr>
              <w:keepNext/>
              <w:keepLines/>
              <w:spacing w:before="0" w:line="240" w:lineRule="auto"/>
              <w:jc w:val="center"/>
              <w:rPr>
                <w:rFonts w:eastAsia="Times New Roman" w:cs="Calibri"/>
                <w:b/>
                <w:color w:val="000000"/>
                <w:sz w:val="22"/>
                <w:szCs w:val="22"/>
                <w:lang w:val="en-US"/>
              </w:rPr>
            </w:pPr>
            <w:r w:rsidRPr="00E67E14">
              <w:rPr>
                <w:rFonts w:eastAsia="Times New Roman" w:cs="Calibri"/>
                <w:b/>
                <w:color w:val="000000"/>
                <w:sz w:val="22"/>
                <w:szCs w:val="22"/>
                <w:lang w:val="en-US"/>
              </w:rPr>
              <w:t>Would like Mentoring</w:t>
            </w:r>
          </w:p>
        </w:tc>
        <w:tc>
          <w:tcPr>
            <w:tcW w:w="1558"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CD585CD"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Female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367ADDD8"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7 (22)</w:t>
            </w:r>
          </w:p>
        </w:tc>
        <w:tc>
          <w:tcPr>
            <w:tcW w:w="1774" w:type="dxa"/>
            <w:tcBorders>
              <w:top w:val="single" w:sz="4" w:space="0" w:color="auto"/>
              <w:left w:val="nil"/>
              <w:bottom w:val="single" w:sz="4" w:space="0" w:color="auto"/>
              <w:right w:val="single" w:sz="4" w:space="0" w:color="auto"/>
            </w:tcBorders>
            <w:vAlign w:val="center"/>
          </w:tcPr>
          <w:p w14:paraId="229D6F2D" w14:textId="155A15DD"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31% </w:t>
            </w:r>
          </w:p>
        </w:tc>
      </w:tr>
      <w:tr w:rsidR="007573AD" w:rsidRPr="00E67E14" w14:paraId="4EB23395" w14:textId="77777777" w:rsidTr="00E67E14">
        <w:trPr>
          <w:trHeight w:val="556"/>
        </w:trPr>
        <w:tc>
          <w:tcPr>
            <w:tcW w:w="311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2574D5D" w14:textId="77777777" w:rsidR="007573AD" w:rsidRPr="00E67E14" w:rsidRDefault="007573AD" w:rsidP="00BA1E73">
            <w:pPr>
              <w:keepNext/>
              <w:keepLines/>
              <w:spacing w:before="0" w:line="240" w:lineRule="auto"/>
              <w:rPr>
                <w:rFonts w:eastAsia="Times New Roman" w:cs="Calibri"/>
                <w:color w:val="000000"/>
                <w:sz w:val="22"/>
                <w:szCs w:val="22"/>
                <w:lang w:val="en-US"/>
              </w:rPr>
            </w:pPr>
          </w:p>
        </w:tc>
        <w:tc>
          <w:tcPr>
            <w:tcW w:w="155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A3FA913"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Male</w:t>
            </w:r>
          </w:p>
        </w:tc>
        <w:tc>
          <w:tcPr>
            <w:tcW w:w="2274" w:type="dxa"/>
            <w:tcBorders>
              <w:top w:val="single" w:sz="4" w:space="0" w:color="auto"/>
              <w:left w:val="nil"/>
              <w:bottom w:val="single" w:sz="4" w:space="0" w:color="auto"/>
              <w:right w:val="single" w:sz="4" w:space="0" w:color="auto"/>
            </w:tcBorders>
            <w:shd w:val="clear" w:color="auto" w:fill="auto"/>
            <w:noWrap/>
            <w:vAlign w:val="center"/>
            <w:hideMark/>
          </w:tcPr>
          <w:p w14:paraId="374611E6" w14:textId="77777777"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3 (10)</w:t>
            </w:r>
          </w:p>
        </w:tc>
        <w:tc>
          <w:tcPr>
            <w:tcW w:w="1774" w:type="dxa"/>
            <w:tcBorders>
              <w:top w:val="single" w:sz="4" w:space="0" w:color="auto"/>
              <w:left w:val="nil"/>
              <w:bottom w:val="single" w:sz="4" w:space="0" w:color="auto"/>
              <w:right w:val="single" w:sz="4" w:space="0" w:color="auto"/>
            </w:tcBorders>
            <w:vAlign w:val="center"/>
          </w:tcPr>
          <w:p w14:paraId="16296FC9" w14:textId="3C056D4B" w:rsidR="007573AD" w:rsidRPr="00E67E14" w:rsidRDefault="007573AD" w:rsidP="00BA1E73">
            <w:pPr>
              <w:keepNext/>
              <w:keepLines/>
              <w:spacing w:before="0" w:line="240" w:lineRule="auto"/>
              <w:jc w:val="center"/>
              <w:rPr>
                <w:rFonts w:eastAsia="Times New Roman" w:cs="Calibri"/>
                <w:color w:val="000000"/>
                <w:sz w:val="22"/>
                <w:szCs w:val="22"/>
                <w:lang w:val="en-US"/>
              </w:rPr>
            </w:pPr>
            <w:r w:rsidRPr="00E67E14">
              <w:rPr>
                <w:rFonts w:eastAsia="Times New Roman" w:cs="Calibri"/>
                <w:color w:val="000000"/>
                <w:sz w:val="22"/>
                <w:szCs w:val="22"/>
                <w:lang w:val="en-US"/>
              </w:rPr>
              <w:t xml:space="preserve">30% </w:t>
            </w:r>
          </w:p>
        </w:tc>
      </w:tr>
    </w:tbl>
    <w:p w14:paraId="1669D950" w14:textId="50F68D41" w:rsidR="008F0BF2" w:rsidRPr="00106225" w:rsidRDefault="003619CD" w:rsidP="008214F3">
      <w:pPr>
        <w:keepNext/>
        <w:keepLines/>
        <w:tabs>
          <w:tab w:val="left" w:pos="567"/>
        </w:tabs>
        <w:spacing w:before="0" w:after="120" w:line="240" w:lineRule="auto"/>
        <w:outlineLvl w:val="3"/>
        <w:rPr>
          <w:rFonts w:eastAsia="Georgia"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254208" behindDoc="0" locked="0" layoutInCell="1" allowOverlap="1" wp14:anchorId="658E67FC" wp14:editId="42285932">
                <wp:simplePos x="0" y="0"/>
                <wp:positionH relativeFrom="margin">
                  <wp:posOffset>29210</wp:posOffset>
                </wp:positionH>
                <wp:positionV relativeFrom="paragraph">
                  <wp:posOffset>5019675</wp:posOffset>
                </wp:positionV>
                <wp:extent cx="5522595" cy="391795"/>
                <wp:effectExtent l="0" t="0" r="20955" b="27305"/>
                <wp:wrapTopAndBottom/>
                <wp:docPr id="20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5F858563" w14:textId="5BE93652" w:rsidR="005D26EA" w:rsidRPr="005006CD" w:rsidRDefault="005D26EA" w:rsidP="00521B6D">
                            <w:pPr>
                              <w:pStyle w:val="Heading34"/>
                              <w:numPr>
                                <w:ilvl w:val="0"/>
                                <w:numId w:val="0"/>
                              </w:numPr>
                              <w:rPr>
                                <w:color w:val="000000" w:themeColor="background2"/>
                              </w:rPr>
                            </w:pPr>
                            <w:r w:rsidRPr="005006CD">
                              <w:rPr>
                                <w:color w:val="000000" w:themeColor="background2"/>
                              </w:rPr>
                              <w:t>(iii)  Support given to professional and support staff for career progression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8E67FC" id="_x0000_s1065" type="#_x0000_t202" style="position:absolute;margin-left:2.3pt;margin-top:395.25pt;width:434.85pt;height:30.85pt;z-index:252254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" fillcolor="#bfbfbf">
                <v:textbox>
                  <w:txbxContent>
                    <w:p w14:paraId="5F858563" w14:textId="5BE93652" w:rsidR="005D26EA" w:rsidRPr="005006CD" w:rsidRDefault="005D26EA" w:rsidP="00521B6D">
                      <w:pPr>
                        <w:pStyle w:val="Heading34"/>
                        <w:numPr>
                          <w:ilvl w:val="0"/>
                          <w:numId w:val="0"/>
                        </w:numPr>
                        <w:rPr>
                          <w:color w:val="000000" w:themeColor="background2"/>
                        </w:rPr>
                      </w:pPr>
                      <w:r w:rsidRPr="005006CD">
                        <w:rPr>
                          <w:color w:val="000000" w:themeColor="background2"/>
                        </w:rPr>
                        <w:t>(iii)  Support given to professional and support staff for career progression</w:t>
                      </w:r>
                    </w:p>
                  </w:txbxContent>
                </v:textbox>
                <w10:wrap type="topAndBottom" anchorx="margin"/>
              </v:shape>
            </w:pict>
          </mc:Fallback>
        </mc:AlternateContent>
      </w:r>
      <w:r w:rsidR="00E67E14" w:rsidRPr="00106225">
        <w:rPr>
          <w:rFonts w:eastAsia="Georgia" w:cs="Calibri"/>
          <w:noProof/>
          <w:sz w:val="24"/>
          <w:lang w:eastAsia="en-GB"/>
        </w:rPr>
        <mc:AlternateContent>
          <mc:Choice Requires="wps">
            <w:drawing>
              <wp:anchor distT="0" distB="0" distL="114300" distR="114300" simplePos="0" relativeHeight="252359680" behindDoc="0" locked="0" layoutInCell="1" allowOverlap="1" wp14:anchorId="0D669C0D" wp14:editId="6DE8395F">
                <wp:simplePos x="0" y="0"/>
                <wp:positionH relativeFrom="page">
                  <wp:posOffset>1150023</wp:posOffset>
                </wp:positionH>
                <wp:positionV relativeFrom="paragraph">
                  <wp:posOffset>3516630</wp:posOffset>
                </wp:positionV>
                <wp:extent cx="5543550" cy="1324800"/>
                <wp:effectExtent l="0" t="0" r="19050" b="8890"/>
                <wp:wrapTopAndBottom/>
                <wp:docPr id="209" name="Text Box 209"/>
                <wp:cNvGraphicFramePr/>
                <a:graphic xmlns:a="http://schemas.openxmlformats.org/drawingml/2006/main">
                  <a:graphicData uri="http://schemas.microsoft.com/office/word/2010/wordprocessingShape">
                    <wps:wsp>
                      <wps:cNvSpPr txBox="1"/>
                      <wps:spPr>
                        <a:xfrm>
                          <a:off x="0" y="0"/>
                          <a:ext cx="5543550" cy="1324800"/>
                        </a:xfrm>
                        <a:prstGeom prst="rect">
                          <a:avLst/>
                        </a:prstGeom>
                        <a:solidFill>
                          <a:srgbClr val="003767">
                            <a:lumMod val="20000"/>
                            <a:lumOff val="80000"/>
                            <a:alpha val="50000"/>
                          </a:srgbClr>
                        </a:solidFill>
                        <a:ln>
                          <a:solidFill>
                            <a:sysClr val="windowText" lastClr="000000"/>
                          </a:solidFill>
                        </a:ln>
                        <a:effectLst/>
                      </wps:spPr>
                      <wps:txbx>
                        <w:txbxContent>
                          <w:p w14:paraId="14974E77" w14:textId="6E908ABF" w:rsidR="005D26EA" w:rsidRPr="00C33255" w:rsidRDefault="005D26EA" w:rsidP="00EA7630">
                            <w:pPr>
                              <w:spacing w:before="120"/>
                              <w:rPr>
                                <w:b/>
                                <w:color w:val="000000"/>
                                <w:sz w:val="24"/>
                              </w:rPr>
                            </w:pPr>
                            <w:r w:rsidRPr="00C33255">
                              <w:rPr>
                                <w:b/>
                                <w:color w:val="000000"/>
                                <w:sz w:val="24"/>
                              </w:rPr>
                              <w:t>S</w:t>
                            </w:r>
                            <w:r>
                              <w:rPr>
                                <w:b/>
                                <w:color w:val="000000"/>
                                <w:sz w:val="24"/>
                              </w:rPr>
                              <w:t>ilver Action Plan</w:t>
                            </w:r>
                          </w:p>
                          <w:p w14:paraId="66236124" w14:textId="18E88FD6" w:rsidR="005D26EA" w:rsidRPr="00B717C4" w:rsidRDefault="005D26EA" w:rsidP="00EA7630">
                            <w:pPr>
                              <w:spacing w:before="120"/>
                              <w:rPr>
                                <w:color w:val="000000"/>
                                <w:sz w:val="24"/>
                              </w:rPr>
                            </w:pPr>
                            <w:r>
                              <w:rPr>
                                <w:b/>
                                <w:color w:val="000000"/>
                                <w:sz w:val="24"/>
                              </w:rPr>
                              <w:t>SAP 5.4.1</w:t>
                            </w:r>
                            <w:r>
                              <w:rPr>
                                <w:color w:val="000000"/>
                                <w:sz w:val="24"/>
                              </w:rPr>
                              <w:t xml:space="preserve">: </w:t>
                            </w:r>
                            <w:r w:rsidRPr="00A93BAA">
                              <w:rPr>
                                <w:color w:val="000000"/>
                                <w:sz w:val="24"/>
                              </w:rPr>
                              <w:t>Promote the UoW work shadowing programme and conduct a follow up survey to assess impact.</w:t>
                            </w:r>
                          </w:p>
                          <w:p w14:paraId="76529012" w14:textId="77777777" w:rsidR="005D26EA" w:rsidRPr="00CF01C0" w:rsidRDefault="005D26EA" w:rsidP="00EA7630">
                            <w:pPr>
                              <w:spacing w:before="120"/>
                              <w:rPr>
                                <w:color w:val="000000"/>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669C0D" id="Text Box 209" o:spid="_x0000_s1066" type="#_x0000_t202" style="position:absolute;margin-left:90.55pt;margin-top:276.9pt;width:436.5pt;height:104.3pt;z-index:25235968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" fillcolor="#aed9ff" strokecolor="windowText">
                <v:fill opacity="32896f"/>
                <v:textbox>
                  <w:txbxContent>
                    <w:p w14:paraId="14974E77" w14:textId="6E908ABF" w:rsidR="005D26EA" w:rsidRPr="00C33255" w:rsidRDefault="005D26EA" w:rsidP="00EA7630">
                      <w:pPr>
                        <w:spacing w:before="120"/>
                        <w:rPr>
                          <w:b/>
                          <w:color w:val="000000"/>
                          <w:sz w:val="24"/>
                        </w:rPr>
                      </w:pPr>
                      <w:r w:rsidRPr="00C33255">
                        <w:rPr>
                          <w:b/>
                          <w:color w:val="000000"/>
                          <w:sz w:val="24"/>
                        </w:rPr>
                        <w:t>S</w:t>
                      </w:r>
                      <w:r>
                        <w:rPr>
                          <w:b/>
                          <w:color w:val="000000"/>
                          <w:sz w:val="24"/>
                        </w:rPr>
                        <w:t>ilver Action Plan</w:t>
                      </w:r>
                    </w:p>
                    <w:p w14:paraId="66236124" w14:textId="18E88FD6" w:rsidR="005D26EA" w:rsidRPr="00B717C4" w:rsidRDefault="005D26EA" w:rsidP="00EA7630">
                      <w:pPr>
                        <w:spacing w:before="120"/>
                        <w:rPr>
                          <w:color w:val="000000"/>
                          <w:sz w:val="24"/>
                        </w:rPr>
                      </w:pPr>
                      <w:r>
                        <w:rPr>
                          <w:b/>
                          <w:color w:val="000000"/>
                          <w:sz w:val="24"/>
                        </w:rPr>
                        <w:t>SAP 5.4.1</w:t>
                      </w:r>
                      <w:r>
                        <w:rPr>
                          <w:color w:val="000000"/>
                          <w:sz w:val="24"/>
                        </w:rPr>
                        <w:t xml:space="preserve">: </w:t>
                      </w:r>
                      <w:r w:rsidRPr="00A93BAA">
                        <w:rPr>
                          <w:color w:val="000000"/>
                          <w:sz w:val="24"/>
                        </w:rPr>
                        <w:t xml:space="preserve">Promote the </w:t>
                      </w:r>
                      <w:proofErr w:type="spellStart"/>
                      <w:r w:rsidRPr="00A93BAA">
                        <w:rPr>
                          <w:color w:val="000000"/>
                          <w:sz w:val="24"/>
                        </w:rPr>
                        <w:t>UoW</w:t>
                      </w:r>
                      <w:proofErr w:type="spellEnd"/>
                      <w:r w:rsidRPr="00A93BAA">
                        <w:rPr>
                          <w:color w:val="000000"/>
                          <w:sz w:val="24"/>
                        </w:rPr>
                        <w:t xml:space="preserve"> work shadowing programme and conduct a follow up survey to assess impact.</w:t>
                      </w:r>
                    </w:p>
                    <w:p w14:paraId="76529012" w14:textId="77777777" w:rsidR="005D26EA" w:rsidRPr="00CF01C0" w:rsidRDefault="005D26EA" w:rsidP="00EA7630">
                      <w:pPr>
                        <w:spacing w:before="120"/>
                        <w:rPr>
                          <w:color w:val="000000"/>
                        </w:rPr>
                      </w:pPr>
                    </w:p>
                  </w:txbxContent>
                </v:textbox>
                <w10:wrap type="topAndBottom" anchorx="page"/>
              </v:shape>
            </w:pict>
          </mc:Fallback>
        </mc:AlternateContent>
      </w:r>
      <w:r w:rsidR="005006CD">
        <w:rPr>
          <w:rFonts w:eastAsia="Georgia" w:cs="Calibri"/>
          <w:b/>
          <w:color w:val="000000"/>
          <w:sz w:val="24"/>
        </w:rPr>
        <w:t>Table 5.10</w:t>
      </w:r>
      <w:r w:rsidR="007573AD" w:rsidRPr="00106225">
        <w:rPr>
          <w:rFonts w:eastAsia="Georgia" w:cs="Calibri"/>
          <w:b/>
          <w:color w:val="000000"/>
          <w:sz w:val="24"/>
        </w:rPr>
        <w:t xml:space="preserve"> Results of coaching and mentoring experience and needs from August 2017 PSS survey</w:t>
      </w:r>
    </w:p>
    <w:p w14:paraId="4A21CCB3" w14:textId="17C9DD0B" w:rsidR="00436B43" w:rsidRPr="00106225" w:rsidRDefault="007573AD" w:rsidP="00436B43">
      <w:pPr>
        <w:widowControl w:val="0"/>
        <w:autoSpaceDE w:val="0"/>
        <w:autoSpaceDN w:val="0"/>
        <w:adjustRightInd w:val="0"/>
        <w:rPr>
          <w:rFonts w:eastAsia="Georgia" w:cs="Calibri"/>
          <w:iCs/>
          <w:color w:val="000000"/>
          <w:sz w:val="24"/>
        </w:rPr>
      </w:pPr>
      <w:r w:rsidRPr="00106225">
        <w:rPr>
          <w:rFonts w:eastAsia="Georgia" w:cs="Calibri"/>
          <w:color w:val="000000"/>
          <w:sz w:val="24"/>
        </w:rPr>
        <w:t>The School is full</w:t>
      </w:r>
      <w:r w:rsidR="008F0BF2" w:rsidRPr="00106225">
        <w:rPr>
          <w:rFonts w:eastAsia="Georgia" w:cs="Calibri"/>
          <w:color w:val="000000"/>
          <w:sz w:val="24"/>
        </w:rPr>
        <w:t>y</w:t>
      </w:r>
      <w:r w:rsidRPr="00106225">
        <w:rPr>
          <w:rFonts w:eastAsia="Georgia" w:cs="Calibri"/>
          <w:color w:val="000000"/>
          <w:sz w:val="24"/>
        </w:rPr>
        <w:t xml:space="preserve"> committed to enhancing career progression for our PSS. Since 2013, we have created more depth within technical support teams, </w:t>
      </w:r>
      <w:r w:rsidR="00203F64" w:rsidRPr="00106225">
        <w:rPr>
          <w:rFonts w:eastAsia="Georgia" w:cs="Calibri"/>
          <w:color w:val="000000"/>
          <w:sz w:val="24"/>
        </w:rPr>
        <w:t>which has enabled progression within those teams</w:t>
      </w:r>
      <w:r w:rsidRPr="00106225">
        <w:rPr>
          <w:rFonts w:eastAsia="Georgia" w:cs="Calibri"/>
          <w:color w:val="000000"/>
          <w:sz w:val="24"/>
        </w:rPr>
        <w:t xml:space="preserve">. </w:t>
      </w:r>
      <w:r w:rsidR="00436B43" w:rsidRPr="00106225">
        <w:rPr>
          <w:rFonts w:eastAsia="Georgia" w:cs="Calibri"/>
          <w:color w:val="000000"/>
          <w:sz w:val="24"/>
        </w:rPr>
        <w:t xml:space="preserve">Warwick has recently launched the Technician </w:t>
      </w:r>
      <w:r w:rsidR="00D74D06" w:rsidRPr="00106225">
        <w:rPr>
          <w:rFonts w:eastAsia="Georgia" w:cs="Calibri"/>
          <w:color w:val="000000"/>
          <w:sz w:val="24"/>
        </w:rPr>
        <w:t>Commitment</w:t>
      </w:r>
      <w:r w:rsidR="00D74D06">
        <w:rPr>
          <w:rFonts w:eastAsia="Georgia" w:cs="Calibri"/>
          <w:color w:val="000000"/>
          <w:sz w:val="24"/>
        </w:rPr>
        <w:t>;</w:t>
      </w:r>
      <w:r w:rsidR="00436B43" w:rsidRPr="00106225">
        <w:rPr>
          <w:rFonts w:eastAsia="Georgia" w:cs="Calibri"/>
          <w:color w:val="000000"/>
          <w:sz w:val="24"/>
        </w:rPr>
        <w:t xml:space="preserve"> a scheme designed to recognise the important contribution of technicians and support professional registration and career development. The Vice Chancellor, has created a </w:t>
      </w:r>
      <w:r w:rsidR="00436B43" w:rsidRPr="00106225">
        <w:rPr>
          <w:rFonts w:eastAsia="Georgia" w:cs="Calibri"/>
          <w:iCs/>
          <w:color w:val="000000"/>
          <w:sz w:val="24"/>
        </w:rPr>
        <w:t xml:space="preserve">Technicians Steering Committee to </w:t>
      </w:r>
      <w:r w:rsidR="007A3947">
        <w:rPr>
          <w:rFonts w:eastAsia="Georgia" w:cs="Calibri"/>
          <w:iCs/>
          <w:color w:val="000000"/>
          <w:sz w:val="24"/>
        </w:rPr>
        <w:t>develop</w:t>
      </w:r>
      <w:r w:rsidR="00436B43" w:rsidRPr="00106225">
        <w:rPr>
          <w:rFonts w:eastAsia="Georgia" w:cs="Calibri"/>
          <w:iCs/>
          <w:color w:val="000000"/>
          <w:sz w:val="24"/>
        </w:rPr>
        <w:t xml:space="preserve"> a framework which is transparent, fair and enables clear equality of opportunity for development and progression, through </w:t>
      </w:r>
      <w:r w:rsidR="007A3947">
        <w:rPr>
          <w:rFonts w:eastAsia="Georgia" w:cs="Calibri"/>
          <w:iCs/>
          <w:color w:val="000000"/>
          <w:sz w:val="24"/>
        </w:rPr>
        <w:t>to Professorial-grade equivalent</w:t>
      </w:r>
      <w:r w:rsidR="00436B43" w:rsidRPr="00106225">
        <w:rPr>
          <w:rFonts w:eastAsia="Georgia" w:cs="Calibri"/>
          <w:iCs/>
          <w:color w:val="000000"/>
          <w:sz w:val="24"/>
        </w:rPr>
        <w:t>. Two of our SLS technicians (1 female, 1 male) have been featured on the ‘Meet our technicians’ pages showcasing their impressive work (</w:t>
      </w:r>
      <w:r w:rsidR="00436B43" w:rsidRPr="00106225">
        <w:rPr>
          <w:rFonts w:eastAsia="Georgia" w:cs="Calibri"/>
          <w:b/>
          <w:iCs/>
          <w:color w:val="000000"/>
          <w:sz w:val="24"/>
        </w:rPr>
        <w:t>Figure 5.</w:t>
      </w:r>
      <w:r w:rsidR="005006CD">
        <w:rPr>
          <w:rFonts w:eastAsia="Georgia" w:cs="Calibri"/>
          <w:b/>
          <w:iCs/>
          <w:color w:val="000000"/>
          <w:sz w:val="24"/>
        </w:rPr>
        <w:t>6</w:t>
      </w:r>
      <w:r w:rsidR="00436B43" w:rsidRPr="00106225">
        <w:rPr>
          <w:rFonts w:eastAsia="Georgia" w:cs="Calibri"/>
          <w:iCs/>
          <w:color w:val="000000"/>
          <w:sz w:val="24"/>
        </w:rPr>
        <w:t xml:space="preserve">). The scheme website also highlights the recent awarding of RSB HE </w:t>
      </w:r>
      <w:r w:rsidR="00EB7913" w:rsidRPr="00106225">
        <w:rPr>
          <w:rFonts w:eastAsia="Georgia" w:cs="Calibri"/>
          <w:iCs/>
          <w:color w:val="000000"/>
          <w:sz w:val="24"/>
        </w:rPr>
        <w:t xml:space="preserve">Bioscience </w:t>
      </w:r>
      <w:r w:rsidR="00436B43" w:rsidRPr="00106225">
        <w:rPr>
          <w:rFonts w:eastAsia="Georgia" w:cs="Calibri"/>
          <w:iCs/>
          <w:color w:val="000000"/>
          <w:sz w:val="24"/>
        </w:rPr>
        <w:t>Technician of the Year to our Teaching Laboratory Manager (</w:t>
      </w:r>
      <w:r w:rsidR="00EB7913" w:rsidRPr="00106225">
        <w:rPr>
          <w:rFonts w:eastAsia="Georgia" w:cs="Calibri"/>
          <w:b/>
          <w:iCs/>
          <w:color w:val="000000"/>
          <w:sz w:val="24"/>
        </w:rPr>
        <w:t>Figure 5.</w:t>
      </w:r>
      <w:r w:rsidR="005006CD">
        <w:rPr>
          <w:rFonts w:eastAsia="Georgia" w:cs="Calibri"/>
          <w:b/>
          <w:iCs/>
          <w:color w:val="000000"/>
          <w:sz w:val="24"/>
        </w:rPr>
        <w:t>7</w:t>
      </w:r>
      <w:r w:rsidR="00EB7913" w:rsidRPr="00106225">
        <w:rPr>
          <w:rFonts w:eastAsia="Georgia" w:cs="Calibri"/>
          <w:iCs/>
          <w:color w:val="000000"/>
          <w:sz w:val="24"/>
        </w:rPr>
        <w:t>) who was nominated by SLS for her work on the I</w:t>
      </w:r>
      <w:r w:rsidR="007A3947">
        <w:rPr>
          <w:rFonts w:eastAsia="Georgia" w:cs="Calibri"/>
          <w:iCs/>
          <w:color w:val="000000"/>
          <w:sz w:val="24"/>
        </w:rPr>
        <w:t xml:space="preserve">nternational </w:t>
      </w:r>
      <w:r w:rsidR="00EB7913" w:rsidRPr="00106225">
        <w:rPr>
          <w:rFonts w:eastAsia="Georgia" w:cs="Calibri"/>
          <w:iCs/>
          <w:color w:val="000000"/>
          <w:sz w:val="24"/>
        </w:rPr>
        <w:t>B</w:t>
      </w:r>
      <w:r w:rsidR="007A3947">
        <w:rPr>
          <w:rFonts w:eastAsia="Georgia" w:cs="Calibri"/>
          <w:iCs/>
          <w:color w:val="000000"/>
          <w:sz w:val="24"/>
        </w:rPr>
        <w:t xml:space="preserve">iology </w:t>
      </w:r>
      <w:r w:rsidR="00EB7913" w:rsidRPr="00106225">
        <w:rPr>
          <w:rFonts w:eastAsia="Georgia" w:cs="Calibri"/>
          <w:iCs/>
          <w:color w:val="000000"/>
          <w:sz w:val="24"/>
        </w:rPr>
        <w:t>O</w:t>
      </w:r>
      <w:r w:rsidR="007A3947">
        <w:rPr>
          <w:rFonts w:eastAsia="Georgia" w:cs="Calibri"/>
          <w:iCs/>
          <w:color w:val="000000"/>
          <w:sz w:val="24"/>
        </w:rPr>
        <w:t>lympiad which we hosted in 2017</w:t>
      </w:r>
      <w:r w:rsidR="00EB7913" w:rsidRPr="00106225">
        <w:rPr>
          <w:rFonts w:eastAsia="Georgia" w:cs="Calibri"/>
          <w:iCs/>
          <w:color w:val="000000"/>
          <w:sz w:val="24"/>
        </w:rPr>
        <w:t>.</w:t>
      </w:r>
      <w:r w:rsidR="00436B43" w:rsidRPr="00106225">
        <w:rPr>
          <w:rFonts w:eastAsia="Georgia" w:cs="Calibri"/>
          <w:iCs/>
          <w:color w:val="000000"/>
          <w:sz w:val="24"/>
        </w:rPr>
        <w:t xml:space="preserve"> </w:t>
      </w:r>
    </w:p>
    <w:p w14:paraId="695C70E0" w14:textId="6A7BF798" w:rsidR="00436B43" w:rsidRPr="00106225" w:rsidRDefault="00436B43" w:rsidP="00436B43">
      <w:pPr>
        <w:widowControl w:val="0"/>
        <w:autoSpaceDE w:val="0"/>
        <w:autoSpaceDN w:val="0"/>
        <w:adjustRightInd w:val="0"/>
        <w:rPr>
          <w:rFonts w:eastAsia="Georgia" w:cs="Calibri"/>
          <w:color w:val="000000"/>
          <w:sz w:val="24"/>
        </w:rPr>
      </w:pPr>
      <w:r w:rsidRPr="00106225">
        <w:rPr>
          <w:rFonts w:eastAsia="Georgia" w:cs="Calibri"/>
          <w:noProof/>
          <w:color w:val="000000"/>
          <w:sz w:val="24"/>
        </w:rPr>
        <w:lastRenderedPageBreak/>
        <w:drawing>
          <wp:inline distT="0" distB="0" distL="0" distR="0" wp14:anchorId="30D6710A" wp14:editId="2773AF41">
            <wp:extent cx="5130800" cy="6731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Technicians.jpeg"/>
                    <pic:cNvPicPr/>
                  </pic:nvPicPr>
                  <pic:blipFill>
                    <a:blip r:embed="rId44">
                      <a:extLst>
                        <a:ext uri="{28A0092B-C50C-407E-A947-70E740481C1C}">
                          <a14:useLocalDpi xmlns:a14="http://schemas.microsoft.com/office/drawing/2010/main" val="0"/>
                        </a:ext>
                      </a:extLst>
                    </a:blip>
                    <a:stretch>
                      <a:fillRect/>
                    </a:stretch>
                  </pic:blipFill>
                  <pic:spPr>
                    <a:xfrm>
                      <a:off x="0" y="0"/>
                      <a:ext cx="5130800" cy="6731000"/>
                    </a:xfrm>
                    <a:prstGeom prst="rect">
                      <a:avLst/>
                    </a:prstGeom>
                  </pic:spPr>
                </pic:pic>
              </a:graphicData>
            </a:graphic>
          </wp:inline>
        </w:drawing>
      </w:r>
    </w:p>
    <w:p w14:paraId="107560C6" w14:textId="2415A225" w:rsidR="00436B43" w:rsidRPr="00106225" w:rsidRDefault="005006CD" w:rsidP="007573AD">
      <w:pPr>
        <w:widowControl w:val="0"/>
        <w:autoSpaceDE w:val="0"/>
        <w:autoSpaceDN w:val="0"/>
        <w:adjustRightInd w:val="0"/>
        <w:rPr>
          <w:rFonts w:eastAsia="Georgia" w:cs="Calibri"/>
          <w:b/>
          <w:color w:val="000000"/>
          <w:sz w:val="24"/>
        </w:rPr>
      </w:pPr>
      <w:r>
        <w:rPr>
          <w:rFonts w:eastAsia="Georgia" w:cs="Calibri"/>
          <w:b/>
          <w:color w:val="000000"/>
          <w:sz w:val="24"/>
        </w:rPr>
        <w:t>Figure 5.6</w:t>
      </w:r>
      <w:r w:rsidR="00436B43" w:rsidRPr="00106225">
        <w:rPr>
          <w:rFonts w:eastAsia="Georgia" w:cs="Calibri"/>
          <w:b/>
          <w:color w:val="000000"/>
          <w:sz w:val="24"/>
        </w:rPr>
        <w:t xml:space="preserve"> </w:t>
      </w:r>
      <w:r w:rsidR="00E67E14">
        <w:rPr>
          <w:rFonts w:eastAsia="Georgia" w:cs="Calibri"/>
          <w:b/>
          <w:color w:val="000000"/>
          <w:sz w:val="24"/>
        </w:rPr>
        <w:t xml:space="preserve">Meet the technicians UoW webpage from the Technician Commitment - </w:t>
      </w:r>
      <w:r w:rsidR="00436B43" w:rsidRPr="00106225">
        <w:rPr>
          <w:rFonts w:eastAsia="Georgia" w:cs="Calibri"/>
          <w:b/>
          <w:color w:val="000000"/>
          <w:sz w:val="24"/>
        </w:rPr>
        <w:t>SLS Technicians top centre and bottom centre</w:t>
      </w:r>
    </w:p>
    <w:p w14:paraId="1CA661D0" w14:textId="77777777" w:rsidR="00EB7913" w:rsidRPr="00106225" w:rsidRDefault="00EB7913" w:rsidP="007573AD">
      <w:pPr>
        <w:widowControl w:val="0"/>
        <w:autoSpaceDE w:val="0"/>
        <w:autoSpaceDN w:val="0"/>
        <w:adjustRightInd w:val="0"/>
        <w:rPr>
          <w:rFonts w:eastAsia="Georgia" w:cs="Calibri"/>
          <w:b/>
          <w:color w:val="000000"/>
          <w:sz w:val="24"/>
        </w:rPr>
      </w:pPr>
    </w:p>
    <w:p w14:paraId="311814A4" w14:textId="77777777" w:rsidR="00EB7913" w:rsidRPr="00106225" w:rsidRDefault="00EB7913" w:rsidP="007573AD">
      <w:pPr>
        <w:widowControl w:val="0"/>
        <w:autoSpaceDE w:val="0"/>
        <w:autoSpaceDN w:val="0"/>
        <w:adjustRightInd w:val="0"/>
        <w:rPr>
          <w:rFonts w:eastAsia="Georgia" w:cs="Calibri"/>
          <w:b/>
          <w:color w:val="000000"/>
          <w:sz w:val="24"/>
        </w:rPr>
      </w:pPr>
    </w:p>
    <w:p w14:paraId="03DCA967" w14:textId="77777777" w:rsidR="00EB7913" w:rsidRPr="00106225" w:rsidRDefault="00EB7913" w:rsidP="007573AD">
      <w:pPr>
        <w:widowControl w:val="0"/>
        <w:autoSpaceDE w:val="0"/>
        <w:autoSpaceDN w:val="0"/>
        <w:adjustRightInd w:val="0"/>
        <w:rPr>
          <w:rFonts w:eastAsia="Georgia" w:cs="Calibri"/>
          <w:b/>
          <w:color w:val="000000"/>
          <w:sz w:val="24"/>
        </w:rPr>
      </w:pPr>
    </w:p>
    <w:p w14:paraId="2B7E9696" w14:textId="77777777" w:rsidR="00EB7913" w:rsidRPr="00106225" w:rsidRDefault="00EB7913" w:rsidP="007573AD">
      <w:pPr>
        <w:widowControl w:val="0"/>
        <w:autoSpaceDE w:val="0"/>
        <w:autoSpaceDN w:val="0"/>
        <w:adjustRightInd w:val="0"/>
        <w:rPr>
          <w:rFonts w:eastAsia="Georgia" w:cs="Calibri"/>
          <w:b/>
          <w:color w:val="000000"/>
          <w:sz w:val="24"/>
        </w:rPr>
      </w:pPr>
    </w:p>
    <w:p w14:paraId="3263C4FF" w14:textId="01F2D214" w:rsidR="00EB7913" w:rsidRPr="00106225" w:rsidRDefault="00EB7913" w:rsidP="007573AD">
      <w:pPr>
        <w:widowControl w:val="0"/>
        <w:autoSpaceDE w:val="0"/>
        <w:autoSpaceDN w:val="0"/>
        <w:adjustRightInd w:val="0"/>
        <w:rPr>
          <w:rFonts w:eastAsia="Georgia" w:cs="Calibri"/>
          <w:b/>
          <w:color w:val="000000"/>
          <w:sz w:val="24"/>
        </w:rPr>
      </w:pPr>
      <w:r w:rsidRPr="00106225">
        <w:rPr>
          <w:rFonts w:eastAsia="Georgia" w:cs="Calibri"/>
          <w:b/>
          <w:noProof/>
          <w:color w:val="000000"/>
          <w:sz w:val="24"/>
        </w:rPr>
        <w:lastRenderedPageBreak/>
        <w:drawing>
          <wp:inline distT="0" distB="0" distL="0" distR="0" wp14:anchorId="5B71FB2B" wp14:editId="1C17157A">
            <wp:extent cx="5543550" cy="2643505"/>
            <wp:effectExtent l="0" t="0" r="635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RSB.jpe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543550" cy="2643505"/>
                    </a:xfrm>
                    <a:prstGeom prst="rect">
                      <a:avLst/>
                    </a:prstGeom>
                  </pic:spPr>
                </pic:pic>
              </a:graphicData>
            </a:graphic>
          </wp:inline>
        </w:drawing>
      </w:r>
    </w:p>
    <w:p w14:paraId="3603210F" w14:textId="48B30133" w:rsidR="00EB7913" w:rsidRPr="00106225" w:rsidRDefault="003619CD" w:rsidP="007573AD">
      <w:pPr>
        <w:widowControl w:val="0"/>
        <w:autoSpaceDE w:val="0"/>
        <w:autoSpaceDN w:val="0"/>
        <w:adjustRightInd w:val="0"/>
        <w:rPr>
          <w:rFonts w:eastAsia="Georgia" w:cs="Calibri"/>
          <w:b/>
          <w:color w:val="000000"/>
          <w:sz w:val="24"/>
        </w:rPr>
      </w:pPr>
      <w:r>
        <w:rPr>
          <w:rFonts w:eastAsia="Georgia" w:cs="Calibri"/>
          <w:b/>
          <w:color w:val="000000"/>
          <w:sz w:val="24"/>
        </w:rPr>
        <w:t>Fig</w:t>
      </w:r>
      <w:r w:rsidR="005006CD">
        <w:rPr>
          <w:rFonts w:eastAsia="Georgia" w:cs="Calibri"/>
          <w:b/>
          <w:color w:val="000000"/>
          <w:sz w:val="24"/>
        </w:rPr>
        <w:t>ure 5.6</w:t>
      </w:r>
      <w:r w:rsidR="00EB7913" w:rsidRPr="00106225">
        <w:rPr>
          <w:rFonts w:eastAsia="Georgia" w:cs="Calibri"/>
          <w:b/>
          <w:color w:val="000000"/>
          <w:sz w:val="24"/>
        </w:rPr>
        <w:t xml:space="preserve"> Gill Scott awarded HE Bioscie</w:t>
      </w:r>
      <w:r w:rsidR="001C5740">
        <w:rPr>
          <w:rFonts w:eastAsia="Georgia" w:cs="Calibri"/>
          <w:b/>
          <w:color w:val="000000"/>
          <w:sz w:val="24"/>
        </w:rPr>
        <w:t>nc</w:t>
      </w:r>
      <w:r w:rsidR="00EB7913" w:rsidRPr="00106225">
        <w:rPr>
          <w:rFonts w:eastAsia="Georgia" w:cs="Calibri"/>
          <w:b/>
          <w:color w:val="000000"/>
          <w:sz w:val="24"/>
        </w:rPr>
        <w:t>e Technician of the Year Award</w:t>
      </w:r>
      <w:r w:rsidR="00E67E14">
        <w:rPr>
          <w:rFonts w:eastAsia="Georgia" w:cs="Calibri"/>
          <w:b/>
          <w:color w:val="000000"/>
          <w:sz w:val="24"/>
        </w:rPr>
        <w:t xml:space="preserve"> featured on the UoW Technician Commitment webpage</w:t>
      </w:r>
    </w:p>
    <w:p w14:paraId="2927A3A9" w14:textId="2E531315" w:rsidR="0077343F" w:rsidRDefault="00203F64" w:rsidP="0077343F">
      <w:pPr>
        <w:widowControl w:val="0"/>
        <w:autoSpaceDE w:val="0"/>
        <w:autoSpaceDN w:val="0"/>
        <w:adjustRightInd w:val="0"/>
        <w:rPr>
          <w:rFonts w:eastAsia="Georgia" w:cs="Calibri"/>
          <w:color w:val="000000"/>
          <w:sz w:val="24"/>
        </w:rPr>
      </w:pPr>
      <w:r w:rsidRPr="00106225">
        <w:rPr>
          <w:rFonts w:eastAsia="Georgia" w:cs="Calibri"/>
          <w:color w:val="000000"/>
          <w:sz w:val="24"/>
        </w:rPr>
        <w:t>Where there are limited opportunities for a staff member to progress within the School</w:t>
      </w:r>
      <w:r w:rsidR="0080521D" w:rsidRPr="00106225">
        <w:rPr>
          <w:rFonts w:eastAsia="Georgia" w:cs="Calibri"/>
          <w:color w:val="000000"/>
          <w:sz w:val="24"/>
        </w:rPr>
        <w:t>,</w:t>
      </w:r>
      <w:r w:rsidRPr="00106225">
        <w:rPr>
          <w:rFonts w:eastAsia="Georgia" w:cs="Calibri"/>
          <w:color w:val="000000"/>
          <w:sz w:val="24"/>
        </w:rPr>
        <w:t xml:space="preserve"> </w:t>
      </w:r>
      <w:r w:rsidR="007573AD" w:rsidRPr="00106225">
        <w:rPr>
          <w:rFonts w:eastAsia="Georgia" w:cs="Calibri"/>
          <w:color w:val="000000"/>
          <w:sz w:val="24"/>
        </w:rPr>
        <w:t xml:space="preserve">PSS </w:t>
      </w:r>
      <w:r w:rsidRPr="00106225">
        <w:rPr>
          <w:rFonts w:eastAsia="Georgia" w:cs="Calibri"/>
          <w:color w:val="000000"/>
          <w:sz w:val="24"/>
        </w:rPr>
        <w:t xml:space="preserve">are encouraged to make use of shadowing and secondment </w:t>
      </w:r>
      <w:r w:rsidR="00346DCE" w:rsidRPr="00106225">
        <w:rPr>
          <w:rFonts w:eastAsia="Georgia" w:cs="Calibri"/>
          <w:color w:val="000000"/>
          <w:sz w:val="24"/>
        </w:rPr>
        <w:t>opportunities</w:t>
      </w:r>
      <w:r w:rsidRPr="00106225">
        <w:rPr>
          <w:rFonts w:eastAsia="Georgia" w:cs="Calibri"/>
          <w:color w:val="000000"/>
          <w:sz w:val="24"/>
        </w:rPr>
        <w:t xml:space="preserve"> within UoW to explore opportunities elsewhere.</w:t>
      </w:r>
      <w:r w:rsidR="00346DCE" w:rsidRPr="00106225">
        <w:rPr>
          <w:rFonts w:eastAsia="Georgia" w:cs="Calibri"/>
          <w:color w:val="000000"/>
          <w:sz w:val="24"/>
        </w:rPr>
        <w:t xml:space="preserve"> PSS staff are able to access the </w:t>
      </w:r>
      <w:r w:rsidR="007A3947">
        <w:rPr>
          <w:rFonts w:eastAsia="Georgia" w:cs="Calibri"/>
          <w:color w:val="000000"/>
          <w:sz w:val="24"/>
        </w:rPr>
        <w:t xml:space="preserve"> UoW </w:t>
      </w:r>
      <w:r w:rsidR="00346DCE" w:rsidRPr="00106225">
        <w:rPr>
          <w:rFonts w:eastAsia="Georgia" w:cs="Calibri"/>
          <w:color w:val="000000"/>
          <w:sz w:val="24"/>
        </w:rPr>
        <w:t>Careers Network which matches individuals with senior staff members to work through CVs and applications.</w:t>
      </w:r>
      <w:r w:rsidRPr="00106225" w:rsidDel="00203F64">
        <w:rPr>
          <w:rFonts w:eastAsia="Georgia" w:cs="Calibri"/>
          <w:color w:val="000000"/>
          <w:sz w:val="24"/>
        </w:rPr>
        <w:t xml:space="preserve"> </w:t>
      </w:r>
    </w:p>
    <w:p w14:paraId="47050968" w14:textId="77777777" w:rsidR="007A3947" w:rsidRPr="0077343F" w:rsidRDefault="007A3947" w:rsidP="0077343F">
      <w:pPr>
        <w:widowControl w:val="0"/>
        <w:autoSpaceDE w:val="0"/>
        <w:autoSpaceDN w:val="0"/>
        <w:adjustRightInd w:val="0"/>
        <w:rPr>
          <w:rFonts w:eastAsia="Georgia" w:cs="Calibri"/>
          <w:color w:val="000000"/>
          <w:sz w:val="24"/>
        </w:rPr>
      </w:pPr>
    </w:p>
    <w:p w14:paraId="7985DBE1" w14:textId="33CFD095" w:rsidR="00DC7B76" w:rsidRPr="005006CD" w:rsidRDefault="00474CF9" w:rsidP="000E7500">
      <w:pPr>
        <w:pStyle w:val="Heading20"/>
        <w:rPr>
          <w:rFonts w:eastAsia="Times New Roman" w:cs="Calibri"/>
          <w:color w:val="000000" w:themeColor="background2"/>
        </w:rPr>
      </w:pPr>
      <w:r w:rsidRPr="005006CD">
        <w:rPr>
          <w:rFonts w:cs="Calibri"/>
          <w:color w:val="000000" w:themeColor="background2"/>
        </w:rPr>
        <w:t>Flexible working and managing career breaks</w:t>
      </w:r>
      <w:r w:rsidR="00DC7B76" w:rsidRPr="005006CD">
        <w:rPr>
          <w:rFonts w:eastAsia="Georgia" w:cs="Calibri"/>
          <w:noProof/>
          <w:color w:val="000000" w:themeColor="background2"/>
          <w:lang w:eastAsia="en-GB"/>
        </w:rPr>
        <mc:AlternateContent>
          <mc:Choice Requires="wps">
            <w:drawing>
              <wp:anchor distT="45720" distB="45720" distL="114300" distR="114300" simplePos="0" relativeHeight="251957248" behindDoc="0" locked="0" layoutInCell="1" allowOverlap="1" wp14:anchorId="1B428BBB" wp14:editId="3C9F9A06">
                <wp:simplePos x="0" y="0"/>
                <wp:positionH relativeFrom="margin">
                  <wp:align>right</wp:align>
                </wp:positionH>
                <wp:positionV relativeFrom="paragraph">
                  <wp:posOffset>317929</wp:posOffset>
                </wp:positionV>
                <wp:extent cx="5522595" cy="391795"/>
                <wp:effectExtent l="0" t="0" r="20955" b="27305"/>
                <wp:wrapSquare wrapText="bothSides"/>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2AA62AB5" w14:textId="11C92291" w:rsidR="005D26EA" w:rsidRPr="005006CD" w:rsidRDefault="003619CD" w:rsidP="003619CD">
                            <w:pPr>
                              <w:pStyle w:val="Heading35"/>
                              <w:numPr>
                                <w:ilvl w:val="0"/>
                                <w:numId w:val="0"/>
                              </w:numPr>
                              <w:rPr>
                                <w:color w:val="000000" w:themeColor="background2"/>
                              </w:rPr>
                            </w:pPr>
                            <w:r>
                              <w:rPr>
                                <w:color w:val="000000" w:themeColor="background2"/>
                              </w:rPr>
                              <w:t xml:space="preserve">(i) </w:t>
                            </w:r>
                            <w:r w:rsidR="005D26EA" w:rsidRPr="005006CD">
                              <w:rPr>
                                <w:color w:val="000000" w:themeColor="background2"/>
                              </w:rPr>
                              <w:t>Cover and support for maternity and adoption leave: before leave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428BBB" id="_x0000_s1067" type="#_x0000_t202" style="position:absolute;left:0;text-align:left;margin-left:383.65pt;margin-top:25.05pt;width:434.85pt;height:30.85pt;z-index:2519572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" fillcolor="#bfbfbf">
                <v:textbox>
                  <w:txbxContent>
                    <w:p w14:paraId="2AA62AB5" w14:textId="11C92291" w:rsidR="005D26EA" w:rsidRPr="005006CD" w:rsidRDefault="003619CD" w:rsidP="003619CD">
                      <w:pPr>
                        <w:pStyle w:val="Heading35"/>
                        <w:numPr>
                          <w:ilvl w:val="0"/>
                          <w:numId w:val="0"/>
                        </w:numPr>
                        <w:rPr>
                          <w:color w:val="000000" w:themeColor="background2"/>
                        </w:rPr>
                      </w:pPr>
                      <w:r>
                        <w:rPr>
                          <w:color w:val="000000" w:themeColor="background2"/>
                        </w:rPr>
                        <w:t>(</w:t>
                      </w:r>
                      <w:proofErr w:type="spellStart"/>
                      <w:r>
                        <w:rPr>
                          <w:color w:val="000000" w:themeColor="background2"/>
                        </w:rPr>
                        <w:t>i</w:t>
                      </w:r>
                      <w:proofErr w:type="spellEnd"/>
                      <w:r>
                        <w:rPr>
                          <w:color w:val="000000" w:themeColor="background2"/>
                        </w:rPr>
                        <w:t xml:space="preserve">) </w:t>
                      </w:r>
                      <w:r w:rsidR="005D26EA" w:rsidRPr="005006CD">
                        <w:rPr>
                          <w:color w:val="000000" w:themeColor="background2"/>
                        </w:rPr>
                        <w:t>Cover and support for maternity and adoption leave: before leave</w:t>
                      </w:r>
                    </w:p>
                  </w:txbxContent>
                </v:textbox>
                <w10:wrap type="square" anchorx="margin"/>
              </v:shape>
            </w:pict>
          </mc:Fallback>
        </mc:AlternateContent>
      </w:r>
    </w:p>
    <w:p w14:paraId="22770641" w14:textId="6EDBE30C" w:rsidR="00346DCE" w:rsidRPr="00106225" w:rsidRDefault="00346DCE" w:rsidP="00346DCE">
      <w:pPr>
        <w:spacing w:before="120" w:line="240" w:lineRule="auto"/>
        <w:rPr>
          <w:rFonts w:eastAsia="Georgia" w:cs="Calibri"/>
          <w:i/>
          <w:color w:val="000000"/>
          <w:sz w:val="24"/>
        </w:rPr>
      </w:pPr>
      <w:r w:rsidRPr="00106225">
        <w:rPr>
          <w:rFonts w:eastAsia="Georgia" w:cs="Calibri"/>
          <w:i/>
          <w:color w:val="000000"/>
          <w:sz w:val="24"/>
        </w:rPr>
        <w:t xml:space="preserve">In our </w:t>
      </w:r>
      <w:r w:rsidRPr="00106225">
        <w:rPr>
          <w:rFonts w:eastAsia="Georgia" w:cs="Calibri"/>
          <w:b/>
          <w:i/>
          <w:color w:val="000000"/>
          <w:sz w:val="24"/>
        </w:rPr>
        <w:t xml:space="preserve">Bronze Action </w:t>
      </w:r>
      <w:r w:rsidR="000527F2" w:rsidRPr="00106225">
        <w:rPr>
          <w:rFonts w:eastAsia="Georgia" w:cs="Calibri"/>
          <w:b/>
          <w:i/>
          <w:color w:val="000000"/>
          <w:sz w:val="24"/>
        </w:rPr>
        <w:t>Plan,</w:t>
      </w:r>
      <w:r w:rsidRPr="00106225">
        <w:rPr>
          <w:rFonts w:eastAsia="Georgia" w:cs="Calibri"/>
          <w:i/>
          <w:color w:val="000000"/>
          <w:sz w:val="24"/>
        </w:rPr>
        <w:t xml:space="preserve"> we </w:t>
      </w:r>
      <w:r w:rsidR="007B5579" w:rsidRPr="00106225">
        <w:rPr>
          <w:rFonts w:eastAsia="Georgia" w:cs="Calibri"/>
          <w:i/>
          <w:color w:val="000000"/>
          <w:sz w:val="24"/>
        </w:rPr>
        <w:t xml:space="preserve">sought to address circumstances where PDRF taking maternity leave between research projects funded by charity bodies could be disadvantaged in terms of salary increases and the duration of the second research project. We agreed that SLS would cover any shortfall in these circumstances and have provided financial support for 2 PDRF and a Project Coordinator. </w:t>
      </w:r>
    </w:p>
    <w:p w14:paraId="0461A656" w14:textId="569D8866" w:rsidR="00136AD1" w:rsidRPr="00106225" w:rsidRDefault="003F7C94" w:rsidP="007B4686">
      <w:pPr>
        <w:spacing w:before="120" w:line="240" w:lineRule="auto"/>
        <w:rPr>
          <w:rFonts w:eastAsia="Georgia"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361728" behindDoc="0" locked="0" layoutInCell="1" allowOverlap="1" wp14:anchorId="67E58645" wp14:editId="239CC79D">
                <wp:simplePos x="0" y="0"/>
                <wp:positionH relativeFrom="margin">
                  <wp:posOffset>566</wp:posOffset>
                </wp:positionH>
                <wp:positionV relativeFrom="paragraph">
                  <wp:posOffset>1412240</wp:posOffset>
                </wp:positionV>
                <wp:extent cx="5522595" cy="391795"/>
                <wp:effectExtent l="0" t="0" r="20955" b="27305"/>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034C9B24" w14:textId="1DE52B7E" w:rsidR="005D26EA" w:rsidRPr="00FF37E3" w:rsidRDefault="003619CD" w:rsidP="003619CD">
                            <w:pPr>
                              <w:pStyle w:val="Heading35"/>
                              <w:numPr>
                                <w:ilvl w:val="0"/>
                                <w:numId w:val="0"/>
                              </w:numPr>
                              <w:rPr>
                                <w:color w:val="000000" w:themeColor="background2"/>
                              </w:rPr>
                            </w:pPr>
                            <w:r>
                              <w:rPr>
                                <w:color w:val="000000" w:themeColor="background2"/>
                              </w:rPr>
                              <w:t xml:space="preserve">(ii) </w:t>
                            </w:r>
                            <w:r w:rsidR="005D26EA" w:rsidRPr="00FF37E3">
                              <w:rPr>
                                <w:color w:val="000000" w:themeColor="background2"/>
                              </w:rPr>
                              <w:t>Cover and support for maternity and adoption leave: during leave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E58645" id="_x0000_s1068" type="#_x0000_t202" style="position:absolute;margin-left:.05pt;margin-top:111.2pt;width:434.85pt;height:30.85pt;z-index:252361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" fillcolor="#bfbfbf">
                <v:textbox>
                  <w:txbxContent>
                    <w:p w14:paraId="034C9B24" w14:textId="1DE52B7E" w:rsidR="005D26EA" w:rsidRPr="00FF37E3" w:rsidRDefault="003619CD" w:rsidP="003619CD">
                      <w:pPr>
                        <w:pStyle w:val="Heading35"/>
                        <w:numPr>
                          <w:ilvl w:val="0"/>
                          <w:numId w:val="0"/>
                        </w:numPr>
                        <w:rPr>
                          <w:color w:val="000000" w:themeColor="background2"/>
                        </w:rPr>
                      </w:pPr>
                      <w:r>
                        <w:rPr>
                          <w:color w:val="000000" w:themeColor="background2"/>
                        </w:rPr>
                        <w:t xml:space="preserve">(ii) </w:t>
                      </w:r>
                      <w:r w:rsidR="005D26EA" w:rsidRPr="00FF37E3">
                        <w:rPr>
                          <w:color w:val="000000" w:themeColor="background2"/>
                        </w:rPr>
                        <w:t>Cover and support for maternity and adoption leave: during leave</w:t>
                      </w:r>
                    </w:p>
                  </w:txbxContent>
                </v:textbox>
                <w10:wrap type="square" anchorx="margin"/>
              </v:shape>
            </w:pict>
          </mc:Fallback>
        </mc:AlternateContent>
      </w:r>
      <w:r w:rsidR="007B4686" w:rsidRPr="00106225">
        <w:rPr>
          <w:rFonts w:eastAsia="Georgia" w:cs="Calibri"/>
          <w:color w:val="000000"/>
          <w:sz w:val="24"/>
        </w:rPr>
        <w:t>Staff complete a</w:t>
      </w:r>
      <w:r w:rsidR="000D4508" w:rsidRPr="00106225">
        <w:rPr>
          <w:rFonts w:eastAsia="Georgia" w:cs="Calibri"/>
          <w:color w:val="000000"/>
          <w:sz w:val="24"/>
        </w:rPr>
        <w:t xml:space="preserve"> ‘Maternity and </w:t>
      </w:r>
      <w:r w:rsidR="003C1B36" w:rsidRPr="00106225">
        <w:rPr>
          <w:rFonts w:eastAsia="Georgia" w:cs="Calibri"/>
          <w:color w:val="000000"/>
          <w:sz w:val="24"/>
        </w:rPr>
        <w:t>A</w:t>
      </w:r>
      <w:r w:rsidR="000D4508" w:rsidRPr="00106225">
        <w:rPr>
          <w:rFonts w:eastAsia="Georgia" w:cs="Calibri"/>
          <w:color w:val="000000"/>
          <w:sz w:val="24"/>
        </w:rPr>
        <w:t xml:space="preserve">doption Leave Plan’ </w:t>
      </w:r>
      <w:r w:rsidR="007B4686" w:rsidRPr="00106225">
        <w:rPr>
          <w:rFonts w:eastAsia="Georgia" w:cs="Calibri"/>
          <w:color w:val="000000"/>
          <w:sz w:val="24"/>
        </w:rPr>
        <w:t xml:space="preserve">with their line manager to </w:t>
      </w:r>
      <w:r w:rsidR="00696D8F" w:rsidRPr="00106225">
        <w:rPr>
          <w:rFonts w:eastAsia="Georgia" w:cs="Calibri"/>
          <w:color w:val="000000"/>
          <w:sz w:val="24"/>
        </w:rPr>
        <w:t>plan for leave and University entitlements</w:t>
      </w:r>
      <w:r w:rsidR="000D4508" w:rsidRPr="00106225">
        <w:rPr>
          <w:rFonts w:eastAsia="Georgia" w:cs="Calibri"/>
          <w:color w:val="000000"/>
          <w:sz w:val="24"/>
        </w:rPr>
        <w:t xml:space="preserve">. A meeting takes place with the </w:t>
      </w:r>
      <w:r w:rsidR="00530545" w:rsidRPr="00106225">
        <w:rPr>
          <w:rFonts w:eastAsia="Georgia" w:cs="Calibri"/>
          <w:color w:val="000000"/>
          <w:sz w:val="24"/>
        </w:rPr>
        <w:t xml:space="preserve">staff member, their manager </w:t>
      </w:r>
      <w:r w:rsidR="000D4508" w:rsidRPr="00106225">
        <w:rPr>
          <w:rFonts w:eastAsia="Georgia" w:cs="Calibri"/>
          <w:color w:val="000000"/>
          <w:sz w:val="24"/>
        </w:rPr>
        <w:t>and SLS HR to complete University ‘Checklists’ for employees and managers, which assess the need for risk assessment, maternity cover of duties, the UoW child care vouchers scheme, and Keeping in Touch (KIT) days. No staff have taken adoption leave in the last 4 years.</w:t>
      </w:r>
      <w:r w:rsidR="001943C9" w:rsidRPr="00106225">
        <w:rPr>
          <w:rFonts w:eastAsia="Georgia" w:cs="Calibri"/>
          <w:color w:val="000000"/>
          <w:sz w:val="24"/>
        </w:rPr>
        <w:t xml:space="preserve"> </w:t>
      </w:r>
      <w:r w:rsidR="007B4686" w:rsidRPr="00106225">
        <w:rPr>
          <w:rFonts w:eastAsia="Georgia" w:cs="Calibri"/>
          <w:color w:val="000000"/>
          <w:sz w:val="24"/>
        </w:rPr>
        <w:t>UoW shared parental leave policy is also highlighted on our website.</w:t>
      </w:r>
    </w:p>
    <w:p w14:paraId="70089932" w14:textId="77777777" w:rsidR="003F7C94" w:rsidRPr="00106225" w:rsidRDefault="00FD76FA" w:rsidP="00FD76FA">
      <w:pPr>
        <w:spacing w:before="120"/>
        <w:rPr>
          <w:rFonts w:eastAsia="Georgia" w:cs="Calibri"/>
          <w:color w:val="000000"/>
          <w:sz w:val="24"/>
        </w:rPr>
      </w:pPr>
      <w:r w:rsidRPr="00106225">
        <w:rPr>
          <w:rFonts w:eastAsia="Georgia" w:cs="Calibri"/>
          <w:color w:val="000000"/>
          <w:sz w:val="24"/>
        </w:rPr>
        <w:t xml:space="preserve">Staff request a range of </w:t>
      </w:r>
      <w:r w:rsidR="003F7C94" w:rsidRPr="00106225">
        <w:rPr>
          <w:rFonts w:eastAsia="Georgia" w:cs="Calibri"/>
          <w:color w:val="000000"/>
          <w:sz w:val="24"/>
        </w:rPr>
        <w:t xml:space="preserve">levels of communication whilst on leave ranging from involvement in any work which will impact their role to no contact while on leave. </w:t>
      </w:r>
    </w:p>
    <w:p w14:paraId="5DCB11B6" w14:textId="4D8BA33D" w:rsidR="003F7C94" w:rsidRPr="00106225" w:rsidRDefault="003F7C94" w:rsidP="00FD76FA">
      <w:pPr>
        <w:spacing w:before="120"/>
        <w:rPr>
          <w:rFonts w:eastAsia="Georgia" w:cs="Calibri"/>
          <w:color w:val="000000"/>
          <w:sz w:val="24"/>
        </w:rPr>
      </w:pPr>
      <w:r w:rsidRPr="00106225">
        <w:rPr>
          <w:rFonts w:eastAsia="Georgia" w:cs="Calibri"/>
          <w:color w:val="000000"/>
          <w:sz w:val="24"/>
        </w:rPr>
        <w:lastRenderedPageBreak/>
        <w:t>Cover for maternity is dealt with on a case by case basis and is arranged well in advance of the period of leave wherever possible to ensure a smooth handover.</w:t>
      </w:r>
    </w:p>
    <w:p w14:paraId="126DC1F6" w14:textId="14E9FC37" w:rsidR="00FD76FA" w:rsidRPr="00106225" w:rsidRDefault="003F7C94" w:rsidP="00FD76FA">
      <w:pPr>
        <w:spacing w:before="120"/>
        <w:rPr>
          <w:rFonts w:eastAsia="Georgia" w:cs="Calibri"/>
          <w:color w:val="000000"/>
          <w:sz w:val="24"/>
        </w:rPr>
      </w:pPr>
      <w:r w:rsidRPr="00106225">
        <w:rPr>
          <w:rFonts w:eastAsia="Georgia" w:cs="Calibri"/>
          <w:color w:val="000000"/>
          <w:sz w:val="24"/>
        </w:rPr>
        <w:t xml:space="preserve">No work is required while on maternity or adoption leave but employees can take up to 10 paid KIT days. Since 2014 four staff have taken a total of 13 KIT days, which have been used for activities such as PhD student supervision and conference attendance.  </w:t>
      </w:r>
    </w:p>
    <w:p w14:paraId="385C4AFC" w14:textId="7ECE9582" w:rsidR="00FD76FA" w:rsidRPr="00106225" w:rsidRDefault="003F7C94" w:rsidP="007B4686">
      <w:pPr>
        <w:spacing w:before="120" w:line="240" w:lineRule="auto"/>
        <w:rPr>
          <w:rFonts w:eastAsia="Georgia"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1960320" behindDoc="0" locked="0" layoutInCell="1" allowOverlap="1" wp14:anchorId="00AFB511" wp14:editId="4EC5B54D">
                <wp:simplePos x="0" y="0"/>
                <wp:positionH relativeFrom="margin">
                  <wp:posOffset>3992</wp:posOffset>
                </wp:positionH>
                <wp:positionV relativeFrom="paragraph">
                  <wp:posOffset>334645</wp:posOffset>
                </wp:positionV>
                <wp:extent cx="5522595" cy="391795"/>
                <wp:effectExtent l="0" t="0" r="20955" b="27305"/>
                <wp:wrapSquare wrapText="bothSides"/>
                <wp:docPr id="2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7B78F764" w14:textId="6ACBD448" w:rsidR="005D26EA" w:rsidRPr="00FF37E3" w:rsidRDefault="003619CD" w:rsidP="003619CD">
                            <w:pPr>
                              <w:pStyle w:val="Heading35"/>
                              <w:numPr>
                                <w:ilvl w:val="0"/>
                                <w:numId w:val="0"/>
                              </w:numPr>
                              <w:rPr>
                                <w:color w:val="000000" w:themeColor="background2"/>
                              </w:rPr>
                            </w:pPr>
                            <w:r>
                              <w:rPr>
                                <w:color w:val="000000" w:themeColor="background2"/>
                              </w:rPr>
                              <w:t xml:space="preserve">(iii) </w:t>
                            </w:r>
                            <w:r w:rsidR="005D26EA" w:rsidRPr="00FF37E3">
                              <w:rPr>
                                <w:color w:val="000000" w:themeColor="background2"/>
                              </w:rPr>
                              <w:t>Cover and support for maternity and adoption leave: returning to work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AFB511" id="_x0000_s1069" type="#_x0000_t202" style="position:absolute;margin-left:.3pt;margin-top:26.35pt;width:434.85pt;height:30.85pt;z-index:251960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" fillcolor="#bfbfbf">
                <v:textbox>
                  <w:txbxContent>
                    <w:p w14:paraId="7B78F764" w14:textId="6ACBD448" w:rsidR="005D26EA" w:rsidRPr="00FF37E3" w:rsidRDefault="003619CD" w:rsidP="003619CD">
                      <w:pPr>
                        <w:pStyle w:val="Heading35"/>
                        <w:numPr>
                          <w:ilvl w:val="0"/>
                          <w:numId w:val="0"/>
                        </w:numPr>
                        <w:rPr>
                          <w:color w:val="000000" w:themeColor="background2"/>
                        </w:rPr>
                      </w:pPr>
                      <w:r>
                        <w:rPr>
                          <w:color w:val="000000" w:themeColor="background2"/>
                        </w:rPr>
                        <w:t xml:space="preserve">(iii) </w:t>
                      </w:r>
                      <w:r w:rsidR="005D26EA" w:rsidRPr="00FF37E3">
                        <w:rPr>
                          <w:color w:val="000000" w:themeColor="background2"/>
                        </w:rPr>
                        <w:t>Cover and support for maternity and adoption leave: returning to work</w:t>
                      </w:r>
                    </w:p>
                  </w:txbxContent>
                </v:textbox>
                <w10:wrap type="square" anchorx="margin"/>
              </v:shape>
            </w:pict>
          </mc:Fallback>
        </mc:AlternateContent>
      </w:r>
    </w:p>
    <w:p w14:paraId="7C8137B6" w14:textId="5BFB0E37" w:rsidR="007B4686" w:rsidRPr="00106225" w:rsidRDefault="003028A3" w:rsidP="000D4508">
      <w:pPr>
        <w:widowControl w:val="0"/>
        <w:autoSpaceDE w:val="0"/>
        <w:autoSpaceDN w:val="0"/>
        <w:adjustRightInd w:val="0"/>
        <w:spacing w:before="120" w:line="240" w:lineRule="auto"/>
        <w:rPr>
          <w:rFonts w:eastAsia="Georgia" w:cs="Calibri"/>
          <w:color w:val="000000"/>
          <w:sz w:val="24"/>
        </w:rPr>
      </w:pPr>
      <w:r w:rsidRPr="00106225">
        <w:rPr>
          <w:rFonts w:eastAsia="Georgia" w:cs="Calibri"/>
          <w:color w:val="000000"/>
          <w:sz w:val="24"/>
        </w:rPr>
        <w:t>We recognise that returning to work can be a challenging time for new parents and we seek to make the transition as smooth as possible. HR contact returners to welcome them back and provide information on the University’s Working Parents’ Network and l</w:t>
      </w:r>
      <w:r w:rsidR="007B4686" w:rsidRPr="00106225">
        <w:rPr>
          <w:rFonts w:eastAsia="Georgia" w:cs="Calibri"/>
          <w:color w:val="000000"/>
          <w:sz w:val="24"/>
        </w:rPr>
        <w:t xml:space="preserve">ine managers ensure that desks, IT equipment etc are available to facilitate a smooth return. </w:t>
      </w:r>
      <w:r w:rsidR="000D4508" w:rsidRPr="00106225">
        <w:rPr>
          <w:rFonts w:eastAsia="Georgia" w:cs="Calibri"/>
          <w:color w:val="000000"/>
          <w:sz w:val="24"/>
        </w:rPr>
        <w:t>SLS provides a nursing mothers room, available to all SLS staff and students.</w:t>
      </w:r>
      <w:r w:rsidRPr="00106225">
        <w:rPr>
          <w:rFonts w:eastAsia="Georgia" w:cs="Calibri"/>
          <w:color w:val="000000"/>
          <w:sz w:val="24"/>
        </w:rPr>
        <w:t xml:space="preserve"> Where possible requests for part time working and phased return to work are considered subject to business need.</w:t>
      </w:r>
      <w:r w:rsidR="00142A24">
        <w:rPr>
          <w:rFonts w:eastAsia="Georgia" w:cs="Calibri"/>
          <w:color w:val="000000"/>
          <w:sz w:val="24"/>
        </w:rPr>
        <w:t xml:space="preserve"> Accrued annual leave can be used to ease transition back to work.</w:t>
      </w:r>
    </w:p>
    <w:p w14:paraId="2CB8C8BE" w14:textId="257F9874" w:rsidR="000D4508" w:rsidRPr="00106225" w:rsidRDefault="003619CD" w:rsidP="000D4508">
      <w:pPr>
        <w:widowControl w:val="0"/>
        <w:autoSpaceDE w:val="0"/>
        <w:autoSpaceDN w:val="0"/>
        <w:adjustRightInd w:val="0"/>
        <w:spacing w:before="120" w:line="240" w:lineRule="auto"/>
        <w:rPr>
          <w:rFonts w:eastAsia="Georgia"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363776" behindDoc="0" locked="0" layoutInCell="1" allowOverlap="1" wp14:anchorId="1B7474E8" wp14:editId="01D7ED40">
                <wp:simplePos x="0" y="0"/>
                <wp:positionH relativeFrom="margin">
                  <wp:posOffset>25130</wp:posOffset>
                </wp:positionH>
                <wp:positionV relativeFrom="paragraph">
                  <wp:posOffset>2689860</wp:posOffset>
                </wp:positionV>
                <wp:extent cx="5522595" cy="391795"/>
                <wp:effectExtent l="0" t="0" r="20955" b="27305"/>
                <wp:wrapSquare wrapText="bothSides"/>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2613AF92" w14:textId="2047F634" w:rsidR="005D26EA" w:rsidRPr="00284CEA" w:rsidRDefault="003619CD" w:rsidP="003619CD">
                            <w:pPr>
                              <w:pStyle w:val="Heading35"/>
                              <w:numPr>
                                <w:ilvl w:val="0"/>
                                <w:numId w:val="0"/>
                              </w:numPr>
                              <w:rPr>
                                <w:color w:val="000000" w:themeColor="background2"/>
                              </w:rPr>
                            </w:pPr>
                            <w:r>
                              <w:rPr>
                                <w:color w:val="000000" w:themeColor="background2"/>
                              </w:rPr>
                              <w:t xml:space="preserve">(iv) </w:t>
                            </w:r>
                            <w:r w:rsidR="005D26EA" w:rsidRPr="00284CEA">
                              <w:rPr>
                                <w:color w:val="000000" w:themeColor="background2"/>
                              </w:rPr>
                              <w:t>Maternity return rate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7474E8" id="_x0000_s1070" type="#_x0000_t202" style="position:absolute;margin-left:2pt;margin-top:211.8pt;width:434.85pt;height:30.85pt;z-index:252363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" fillcolor="#bfbfbf">
                <v:textbox>
                  <w:txbxContent>
                    <w:p w14:paraId="2613AF92" w14:textId="2047F634" w:rsidR="005D26EA" w:rsidRPr="00284CEA" w:rsidRDefault="003619CD" w:rsidP="003619CD">
                      <w:pPr>
                        <w:pStyle w:val="Heading35"/>
                        <w:numPr>
                          <w:ilvl w:val="0"/>
                          <w:numId w:val="0"/>
                        </w:numPr>
                        <w:rPr>
                          <w:color w:val="000000" w:themeColor="background2"/>
                        </w:rPr>
                      </w:pPr>
                      <w:r>
                        <w:rPr>
                          <w:color w:val="000000" w:themeColor="background2"/>
                        </w:rPr>
                        <w:t xml:space="preserve">(iv) </w:t>
                      </w:r>
                      <w:r w:rsidR="005D26EA" w:rsidRPr="00284CEA">
                        <w:rPr>
                          <w:color w:val="000000" w:themeColor="background2"/>
                        </w:rPr>
                        <w:t>Maternity return rate</w:t>
                      </w:r>
                    </w:p>
                  </w:txbxContent>
                </v:textbox>
                <w10:wrap type="square" anchorx="margin"/>
              </v:shape>
            </w:pict>
          </mc:Fallback>
        </mc:AlternateContent>
      </w:r>
      <w:r w:rsidRPr="00106225">
        <w:rPr>
          <w:rFonts w:eastAsia="Georgia" w:cs="Calibri"/>
          <w:noProof/>
          <w:sz w:val="24"/>
          <w:lang w:eastAsia="en-GB"/>
        </w:rPr>
        <mc:AlternateContent>
          <mc:Choice Requires="wps">
            <w:drawing>
              <wp:anchor distT="0" distB="0" distL="114300" distR="114300" simplePos="0" relativeHeight="252367872" behindDoc="0" locked="0" layoutInCell="1" allowOverlap="1" wp14:anchorId="1418B69F" wp14:editId="071C593B">
                <wp:simplePos x="0" y="0"/>
                <wp:positionH relativeFrom="margin">
                  <wp:posOffset>7840</wp:posOffset>
                </wp:positionH>
                <wp:positionV relativeFrom="paragraph">
                  <wp:posOffset>1438111</wp:posOffset>
                </wp:positionV>
                <wp:extent cx="5543550" cy="1003935"/>
                <wp:effectExtent l="0" t="0" r="19050" b="12065"/>
                <wp:wrapSquare wrapText="bothSides"/>
                <wp:docPr id="3" name="Text Box 3"/>
                <wp:cNvGraphicFramePr/>
                <a:graphic xmlns:a="http://schemas.openxmlformats.org/drawingml/2006/main">
                  <a:graphicData uri="http://schemas.microsoft.com/office/word/2010/wordprocessingShape">
                    <wps:wsp>
                      <wps:cNvSpPr txBox="1"/>
                      <wps:spPr>
                        <a:xfrm>
                          <a:off x="0" y="0"/>
                          <a:ext cx="5543550" cy="1003935"/>
                        </a:xfrm>
                        <a:prstGeom prst="rect">
                          <a:avLst/>
                        </a:prstGeom>
                        <a:solidFill>
                          <a:srgbClr val="003767">
                            <a:lumMod val="20000"/>
                            <a:lumOff val="80000"/>
                            <a:alpha val="50000"/>
                          </a:srgbClr>
                        </a:solidFill>
                        <a:ln>
                          <a:solidFill>
                            <a:sysClr val="windowText" lastClr="000000"/>
                          </a:solidFill>
                        </a:ln>
                        <a:effectLst/>
                      </wps:spPr>
                      <wps:txbx>
                        <w:txbxContent>
                          <w:p w14:paraId="5D80336B" w14:textId="5300C6DE" w:rsidR="005D26EA" w:rsidRPr="005C7927" w:rsidRDefault="005D26EA" w:rsidP="00FF37E3">
                            <w:pPr>
                              <w:spacing w:before="120"/>
                              <w:rPr>
                                <w:rFonts w:eastAsia="Georgia"/>
                                <w:b/>
                                <w:color w:val="000000"/>
                                <w:sz w:val="24"/>
                              </w:rPr>
                            </w:pPr>
                            <w:r w:rsidRPr="005C7927">
                              <w:rPr>
                                <w:rFonts w:eastAsia="Georgia"/>
                                <w:b/>
                                <w:color w:val="000000"/>
                                <w:sz w:val="24"/>
                              </w:rPr>
                              <w:t>Silver Action P</w:t>
                            </w:r>
                            <w:r>
                              <w:rPr>
                                <w:rFonts w:eastAsia="Georgia"/>
                                <w:b/>
                                <w:color w:val="000000"/>
                                <w:sz w:val="24"/>
                              </w:rPr>
                              <w:t>lan</w:t>
                            </w:r>
                          </w:p>
                          <w:p w14:paraId="1A4179D3" w14:textId="3FE11719" w:rsidR="005D26EA" w:rsidRPr="00E44FEE" w:rsidRDefault="005D26EA" w:rsidP="00FF37E3">
                            <w:pPr>
                              <w:spacing w:before="120"/>
                              <w:rPr>
                                <w:rFonts w:eastAsia="Georgia"/>
                                <w:color w:val="000000"/>
                                <w:sz w:val="24"/>
                              </w:rPr>
                            </w:pPr>
                            <w:r>
                              <w:rPr>
                                <w:rFonts w:eastAsia="Georgia"/>
                                <w:b/>
                                <w:color w:val="000000"/>
                                <w:sz w:val="24"/>
                              </w:rPr>
                              <w:t>SAP 5.4.2</w:t>
                            </w:r>
                            <w:r>
                              <w:rPr>
                                <w:rFonts w:eastAsia="Georgia"/>
                                <w:color w:val="000000"/>
                              </w:rPr>
                              <w:t xml:space="preserve"> </w:t>
                            </w:r>
                            <w:r w:rsidRPr="005D26EA">
                              <w:rPr>
                                <w:rFonts w:eastAsia="Georgia"/>
                                <w:color w:val="000000"/>
                                <w:sz w:val="24"/>
                              </w:rPr>
                              <w:t>Promote the range of support available in terms of maternity, paternity, adoption and shared parental leave, arrangements while on leave and support available through the Academic Returners Fellowship</w:t>
                            </w:r>
                          </w:p>
                          <w:p w14:paraId="5CEB40FC" w14:textId="34159C3A" w:rsidR="005D26EA" w:rsidRPr="00E44FEE" w:rsidRDefault="005D26EA" w:rsidP="00FF37E3">
                            <w:pPr>
                              <w:spacing w:before="120"/>
                              <w:rPr>
                                <w:rFonts w:eastAsia="Georgia"/>
                                <w:color w:val="000000"/>
                                <w:sz w:val="24"/>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18B69F" id="Text Box 3" o:spid="_x0000_s1071" type="#_x0000_t202" style="position:absolute;margin-left:.6pt;margin-top:113.25pt;width:436.5pt;height:79.05pt;z-index:25236787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" fillcolor="#aed9ff" strokecolor="windowText">
                <v:fill opacity="32896f"/>
                <v:textbox>
                  <w:txbxContent>
                    <w:p w14:paraId="5D80336B" w14:textId="5300C6DE" w:rsidR="005D26EA" w:rsidRPr="005C7927" w:rsidRDefault="005D26EA" w:rsidP="00FF37E3">
                      <w:pPr>
                        <w:spacing w:before="120"/>
                        <w:rPr>
                          <w:rFonts w:eastAsia="Georgia"/>
                          <w:b/>
                          <w:color w:val="000000"/>
                          <w:sz w:val="24"/>
                        </w:rPr>
                      </w:pPr>
                      <w:r w:rsidRPr="005C7927">
                        <w:rPr>
                          <w:rFonts w:eastAsia="Georgia"/>
                          <w:b/>
                          <w:color w:val="000000"/>
                          <w:sz w:val="24"/>
                        </w:rPr>
                        <w:t>Silver Action P</w:t>
                      </w:r>
                      <w:r>
                        <w:rPr>
                          <w:rFonts w:eastAsia="Georgia"/>
                          <w:b/>
                          <w:color w:val="000000"/>
                          <w:sz w:val="24"/>
                        </w:rPr>
                        <w:t>lan</w:t>
                      </w:r>
                    </w:p>
                    <w:p w14:paraId="1A4179D3" w14:textId="3FE11719" w:rsidR="005D26EA" w:rsidRPr="00E44FEE" w:rsidRDefault="005D26EA" w:rsidP="00FF37E3">
                      <w:pPr>
                        <w:spacing w:before="120"/>
                        <w:rPr>
                          <w:rFonts w:eastAsia="Georgia"/>
                          <w:color w:val="000000"/>
                          <w:sz w:val="24"/>
                        </w:rPr>
                      </w:pPr>
                      <w:r>
                        <w:rPr>
                          <w:rFonts w:eastAsia="Georgia"/>
                          <w:b/>
                          <w:color w:val="000000"/>
                          <w:sz w:val="24"/>
                        </w:rPr>
                        <w:t>SAP 5.4.2</w:t>
                      </w:r>
                      <w:r>
                        <w:rPr>
                          <w:rFonts w:eastAsia="Georgia"/>
                          <w:color w:val="000000"/>
                        </w:rPr>
                        <w:t xml:space="preserve"> </w:t>
                      </w:r>
                      <w:r w:rsidRPr="005D26EA">
                        <w:rPr>
                          <w:rFonts w:eastAsia="Georgia"/>
                          <w:color w:val="000000"/>
                          <w:sz w:val="24"/>
                        </w:rPr>
                        <w:t>Promote the range of support available in terms of maternity, paternity, adoption and shared parental leave, arrangements while on leave and support available through the Academic Returners Fellowship</w:t>
                      </w:r>
                    </w:p>
                    <w:p w14:paraId="5CEB40FC" w14:textId="34159C3A" w:rsidR="005D26EA" w:rsidRPr="00E44FEE" w:rsidRDefault="005D26EA" w:rsidP="00FF37E3">
                      <w:pPr>
                        <w:spacing w:before="120"/>
                        <w:rPr>
                          <w:rFonts w:eastAsia="Georgia"/>
                          <w:color w:val="000000"/>
                          <w:sz w:val="24"/>
                        </w:rPr>
                      </w:pPr>
                    </w:p>
                  </w:txbxContent>
                </v:textbox>
                <w10:wrap type="square" anchorx="margin"/>
              </v:shape>
            </w:pict>
          </mc:Fallback>
        </mc:AlternateContent>
      </w:r>
      <w:r w:rsidR="000D4508" w:rsidRPr="00106225">
        <w:rPr>
          <w:rFonts w:eastAsia="Georgia" w:cs="Calibri"/>
          <w:color w:val="000000"/>
          <w:sz w:val="24"/>
        </w:rPr>
        <w:t xml:space="preserve">SLS worked with </w:t>
      </w:r>
      <w:r w:rsidR="00945978" w:rsidRPr="00106225">
        <w:rPr>
          <w:rFonts w:eastAsia="Georgia" w:cs="Calibri"/>
          <w:color w:val="000000"/>
          <w:sz w:val="24"/>
        </w:rPr>
        <w:t xml:space="preserve">UoW central </w:t>
      </w:r>
      <w:r w:rsidR="000D4508" w:rsidRPr="00106225">
        <w:rPr>
          <w:rFonts w:eastAsia="Georgia" w:cs="Calibri"/>
          <w:color w:val="000000"/>
          <w:sz w:val="24"/>
        </w:rPr>
        <w:t xml:space="preserve">HR to determine </w:t>
      </w:r>
      <w:r w:rsidR="001943C9" w:rsidRPr="00106225">
        <w:rPr>
          <w:rFonts w:eastAsia="Georgia" w:cs="Calibri"/>
          <w:color w:val="000000"/>
          <w:sz w:val="24"/>
        </w:rPr>
        <w:t xml:space="preserve">the </w:t>
      </w:r>
      <w:r w:rsidR="000D4508" w:rsidRPr="00106225">
        <w:rPr>
          <w:rFonts w:eastAsia="Georgia" w:cs="Calibri"/>
          <w:color w:val="000000"/>
          <w:sz w:val="24"/>
        </w:rPr>
        <w:t>financial impact of maternity, extended paternity and adoption leave for academic staff. This resulted in the ‘Warwick Academic Returners Fellowship’, launched in 2015</w:t>
      </w:r>
      <w:r w:rsidR="007A3947">
        <w:rPr>
          <w:rFonts w:eastAsia="Georgia" w:cs="Calibri"/>
          <w:color w:val="000000"/>
          <w:sz w:val="24"/>
        </w:rPr>
        <w:t xml:space="preserve"> which provides</w:t>
      </w:r>
      <w:r w:rsidR="000D4508" w:rsidRPr="00106225">
        <w:rPr>
          <w:rFonts w:eastAsia="Georgia" w:cs="Calibri"/>
          <w:color w:val="000000"/>
          <w:sz w:val="24"/>
        </w:rPr>
        <w:t xml:space="preserve"> funds to cover teaching comm</w:t>
      </w:r>
      <w:r w:rsidR="00191E71" w:rsidRPr="00106225">
        <w:rPr>
          <w:rFonts w:eastAsia="Georgia" w:cs="Calibri"/>
          <w:color w:val="000000"/>
          <w:sz w:val="24"/>
        </w:rPr>
        <w:t xml:space="preserve">itments </w:t>
      </w:r>
      <w:r w:rsidR="001943C9" w:rsidRPr="00106225">
        <w:rPr>
          <w:rFonts w:eastAsia="Georgia" w:cs="Calibri"/>
          <w:color w:val="000000"/>
          <w:sz w:val="24"/>
        </w:rPr>
        <w:t>for a length of time which matches the length of leave taken</w:t>
      </w:r>
      <w:r w:rsidR="00191E71" w:rsidRPr="00106225">
        <w:rPr>
          <w:rFonts w:eastAsia="Georgia" w:cs="Calibri"/>
          <w:color w:val="000000"/>
          <w:sz w:val="24"/>
        </w:rPr>
        <w:t xml:space="preserve"> so </w:t>
      </w:r>
      <w:r w:rsidR="000D4508" w:rsidRPr="00106225">
        <w:rPr>
          <w:rFonts w:eastAsia="Georgia" w:cs="Calibri"/>
          <w:color w:val="000000"/>
          <w:sz w:val="24"/>
        </w:rPr>
        <w:t>they can concentrate</w:t>
      </w:r>
      <w:r w:rsidR="00945978" w:rsidRPr="00106225">
        <w:rPr>
          <w:rFonts w:eastAsia="Georgia" w:cs="Calibri"/>
          <w:color w:val="000000"/>
          <w:sz w:val="24"/>
        </w:rPr>
        <w:t xml:space="preserve"> on research.</w:t>
      </w:r>
      <w:r w:rsidR="000D4508" w:rsidRPr="00106225">
        <w:rPr>
          <w:rFonts w:eastAsia="Georgia" w:cs="Calibri"/>
          <w:color w:val="000000"/>
          <w:sz w:val="24"/>
        </w:rPr>
        <w:t xml:space="preserve"> This scheme is</w:t>
      </w:r>
      <w:r w:rsidR="007A3947">
        <w:rPr>
          <w:rFonts w:eastAsia="Georgia" w:cs="Calibri"/>
          <w:color w:val="000000"/>
          <w:sz w:val="24"/>
        </w:rPr>
        <w:t xml:space="preserve"> available</w:t>
      </w:r>
      <w:r w:rsidR="003028A3" w:rsidRPr="00106225">
        <w:rPr>
          <w:rFonts w:eastAsia="Georgia" w:cs="Calibri"/>
          <w:color w:val="000000"/>
          <w:sz w:val="24"/>
        </w:rPr>
        <w:t xml:space="preserve"> to SLS academic returners</w:t>
      </w:r>
      <w:r w:rsidR="000D4508" w:rsidRPr="00106225">
        <w:rPr>
          <w:rFonts w:eastAsia="Georgia" w:cs="Calibri"/>
          <w:color w:val="000000"/>
          <w:sz w:val="24"/>
        </w:rPr>
        <w:t xml:space="preserve"> but has not been used </w:t>
      </w:r>
      <w:r w:rsidR="003028A3" w:rsidRPr="00106225">
        <w:rPr>
          <w:rFonts w:eastAsia="Georgia" w:cs="Calibri"/>
          <w:color w:val="000000"/>
          <w:sz w:val="24"/>
        </w:rPr>
        <w:t xml:space="preserve">within SLS </w:t>
      </w:r>
      <w:r w:rsidR="000D4508" w:rsidRPr="00106225">
        <w:rPr>
          <w:rFonts w:eastAsia="Georgia" w:cs="Calibri"/>
          <w:color w:val="000000"/>
          <w:sz w:val="24"/>
        </w:rPr>
        <w:t>to date</w:t>
      </w:r>
      <w:r w:rsidR="00C82A43">
        <w:rPr>
          <w:rFonts w:eastAsia="Georgia" w:cs="Calibri"/>
          <w:color w:val="000000"/>
          <w:sz w:val="24"/>
        </w:rPr>
        <w:t xml:space="preserve"> (</w:t>
      </w:r>
      <w:r w:rsidR="00C82A43" w:rsidRPr="00C82A43">
        <w:rPr>
          <w:rFonts w:eastAsia="Georgia" w:cs="Calibri"/>
          <w:b/>
          <w:color w:val="000000"/>
          <w:sz w:val="24"/>
        </w:rPr>
        <w:t>SAP 5.4.2</w:t>
      </w:r>
      <w:r w:rsidR="00C82A43">
        <w:rPr>
          <w:rFonts w:eastAsia="Georgia" w:cs="Calibri"/>
          <w:color w:val="000000"/>
          <w:sz w:val="24"/>
        </w:rPr>
        <w:t>)</w:t>
      </w:r>
      <w:r w:rsidR="000D4508" w:rsidRPr="00106225">
        <w:rPr>
          <w:rFonts w:eastAsia="Georgia" w:cs="Calibri"/>
          <w:color w:val="000000"/>
          <w:sz w:val="24"/>
        </w:rPr>
        <w:t>.</w:t>
      </w:r>
    </w:p>
    <w:p w14:paraId="5EB0CB18" w14:textId="6887B94B" w:rsidR="00DC7B76" w:rsidRDefault="00DC7B76" w:rsidP="00DC7B76">
      <w:pPr>
        <w:widowControl w:val="0"/>
        <w:autoSpaceDE w:val="0"/>
        <w:autoSpaceDN w:val="0"/>
        <w:adjustRightInd w:val="0"/>
        <w:spacing w:before="120" w:line="240" w:lineRule="auto"/>
        <w:rPr>
          <w:rFonts w:eastAsia="Georgia" w:cs="Calibri"/>
          <w:color w:val="000000"/>
          <w:sz w:val="24"/>
        </w:rPr>
      </w:pPr>
      <w:r w:rsidRPr="00106225">
        <w:rPr>
          <w:rFonts w:eastAsia="Georgia" w:cs="Calibri"/>
          <w:color w:val="000000"/>
          <w:sz w:val="24"/>
        </w:rPr>
        <w:t>Of the 15 women taking maternity leave over the last four years, 3 women did not return to work or left within 3 months of returning (</w:t>
      </w:r>
      <w:r w:rsidRPr="00106225">
        <w:rPr>
          <w:rFonts w:eastAsia="Georgia" w:cs="Calibri"/>
          <w:b/>
          <w:color w:val="000000"/>
          <w:sz w:val="24"/>
        </w:rPr>
        <w:t>Table 5.1</w:t>
      </w:r>
      <w:r w:rsidR="00284CEA">
        <w:rPr>
          <w:rFonts w:eastAsia="Georgia" w:cs="Calibri"/>
          <w:b/>
          <w:color w:val="000000"/>
          <w:sz w:val="24"/>
        </w:rPr>
        <w:t>1</w:t>
      </w:r>
      <w:r w:rsidRPr="00106225">
        <w:rPr>
          <w:rFonts w:eastAsia="Georgia" w:cs="Calibri"/>
          <w:color w:val="000000"/>
          <w:sz w:val="24"/>
        </w:rPr>
        <w:t xml:space="preserve">). Reason for no return was that the end of fixed contracts had been reached. </w:t>
      </w:r>
      <w:r w:rsidR="00284CEA">
        <w:rPr>
          <w:rFonts w:eastAsia="Georgia" w:cs="Calibri"/>
          <w:color w:val="000000"/>
          <w:sz w:val="24"/>
        </w:rPr>
        <w:t xml:space="preserve">Where contracts are due to expire during parental leave this is discussed with line managers as part of the parental leave planning process in order to evaluate opportunities within SLS and elsewhere. </w:t>
      </w:r>
      <w:r w:rsidRPr="00106225">
        <w:rPr>
          <w:rFonts w:eastAsia="Georgia" w:cs="Calibri"/>
          <w:color w:val="000000"/>
          <w:sz w:val="24"/>
        </w:rPr>
        <w:t>All other women were still working in SLS 18 months after their return to work.</w:t>
      </w:r>
      <w:r w:rsidR="00136AD1" w:rsidRPr="00106225">
        <w:rPr>
          <w:rFonts w:eastAsia="Georgia" w:cs="Calibri"/>
          <w:color w:val="000000"/>
          <w:sz w:val="24"/>
        </w:rPr>
        <w:t xml:space="preserve"> </w:t>
      </w:r>
    </w:p>
    <w:p w14:paraId="01252578" w14:textId="77777777" w:rsidR="00284CEA" w:rsidRDefault="00284CEA" w:rsidP="00DC7B76">
      <w:pPr>
        <w:widowControl w:val="0"/>
        <w:autoSpaceDE w:val="0"/>
        <w:autoSpaceDN w:val="0"/>
        <w:adjustRightInd w:val="0"/>
        <w:spacing w:before="120" w:line="240" w:lineRule="auto"/>
        <w:rPr>
          <w:rFonts w:eastAsia="Georgia" w:cs="Calibri"/>
          <w:color w:val="000000"/>
          <w:sz w:val="24"/>
        </w:rPr>
      </w:pPr>
    </w:p>
    <w:p w14:paraId="091B1762" w14:textId="77777777" w:rsidR="00284CEA" w:rsidRDefault="00284CEA" w:rsidP="00DC7B76">
      <w:pPr>
        <w:widowControl w:val="0"/>
        <w:autoSpaceDE w:val="0"/>
        <w:autoSpaceDN w:val="0"/>
        <w:adjustRightInd w:val="0"/>
        <w:spacing w:before="120" w:line="240" w:lineRule="auto"/>
        <w:rPr>
          <w:rFonts w:eastAsia="Georgia" w:cs="Calibri"/>
          <w:color w:val="000000"/>
          <w:sz w:val="24"/>
        </w:rPr>
      </w:pPr>
    </w:p>
    <w:p w14:paraId="70C7A308" w14:textId="77777777" w:rsidR="007A3947" w:rsidRDefault="007A3947" w:rsidP="00DC7B76">
      <w:pPr>
        <w:widowControl w:val="0"/>
        <w:autoSpaceDE w:val="0"/>
        <w:autoSpaceDN w:val="0"/>
        <w:adjustRightInd w:val="0"/>
        <w:spacing w:before="120" w:line="240" w:lineRule="auto"/>
        <w:rPr>
          <w:rFonts w:eastAsia="Georgia" w:cs="Calibri"/>
          <w:color w:val="000000"/>
          <w:sz w:val="24"/>
        </w:rPr>
      </w:pPr>
    </w:p>
    <w:p w14:paraId="35C651D5" w14:textId="77777777" w:rsidR="007A3947" w:rsidRDefault="007A3947" w:rsidP="00DC7B76">
      <w:pPr>
        <w:widowControl w:val="0"/>
        <w:autoSpaceDE w:val="0"/>
        <w:autoSpaceDN w:val="0"/>
        <w:adjustRightInd w:val="0"/>
        <w:spacing w:before="120" w:line="240" w:lineRule="auto"/>
        <w:rPr>
          <w:rFonts w:eastAsia="Georgia" w:cs="Calibri"/>
          <w:color w:val="000000"/>
          <w:sz w:val="24"/>
        </w:rPr>
      </w:pPr>
    </w:p>
    <w:p w14:paraId="767B6F80" w14:textId="70BE4E21" w:rsidR="00DC7B76" w:rsidRPr="0077343F" w:rsidRDefault="00FF37E3" w:rsidP="00DC7B76">
      <w:pPr>
        <w:widowControl w:val="0"/>
        <w:autoSpaceDE w:val="0"/>
        <w:autoSpaceDN w:val="0"/>
        <w:adjustRightInd w:val="0"/>
        <w:spacing w:before="0" w:line="240" w:lineRule="auto"/>
        <w:rPr>
          <w:rFonts w:eastAsia="Georgia" w:cs="Calibri"/>
          <w:b/>
          <w:color w:val="000000"/>
          <w:sz w:val="24"/>
        </w:rPr>
      </w:pPr>
      <w:r>
        <w:rPr>
          <w:rFonts w:eastAsia="Georgia" w:cs="Calibri"/>
          <w:b/>
          <w:color w:val="000000"/>
          <w:sz w:val="24"/>
        </w:rPr>
        <w:lastRenderedPageBreak/>
        <w:t>Table 5.11</w:t>
      </w:r>
      <w:r w:rsidR="00DC7B76" w:rsidRPr="00106225">
        <w:rPr>
          <w:rFonts w:eastAsia="Georgia" w:cs="Calibri"/>
          <w:b/>
          <w:color w:val="000000"/>
          <w:sz w:val="24"/>
        </w:rPr>
        <w:t xml:space="preserve"> Maternity return rate</w:t>
      </w:r>
    </w:p>
    <w:tbl>
      <w:tblPr>
        <w:tblStyle w:val="TableGrid19"/>
        <w:tblW w:w="0" w:type="auto"/>
        <w:tblLook w:val="04A0" w:firstRow="1" w:lastRow="0" w:firstColumn="1" w:lastColumn="0" w:noHBand="0" w:noVBand="1"/>
      </w:tblPr>
      <w:tblGrid>
        <w:gridCol w:w="1498"/>
        <w:gridCol w:w="1425"/>
        <w:gridCol w:w="1593"/>
        <w:gridCol w:w="1455"/>
        <w:gridCol w:w="1444"/>
        <w:gridCol w:w="1305"/>
      </w:tblGrid>
      <w:tr w:rsidR="00DC7B76" w:rsidRPr="0077343F" w14:paraId="1560A66F" w14:textId="77777777" w:rsidTr="00142A24">
        <w:tc>
          <w:tcPr>
            <w:tcW w:w="1498" w:type="dxa"/>
            <w:shd w:val="clear" w:color="auto" w:fill="D9D9D9" w:themeFill="background1" w:themeFillShade="D9"/>
          </w:tcPr>
          <w:p w14:paraId="78718359" w14:textId="77777777" w:rsidR="00DC7B76" w:rsidRPr="0077343F" w:rsidRDefault="00DC7B76" w:rsidP="00DC7B76">
            <w:pPr>
              <w:rPr>
                <w:rFonts w:eastAsia="Georgia" w:cs="Calibri"/>
                <w:b/>
                <w:sz w:val="22"/>
                <w:szCs w:val="22"/>
              </w:rPr>
            </w:pPr>
            <w:r w:rsidRPr="0077343F">
              <w:rPr>
                <w:rFonts w:eastAsia="Georgia" w:cs="Calibri"/>
                <w:b/>
                <w:sz w:val="22"/>
                <w:szCs w:val="22"/>
              </w:rPr>
              <w:t>Staff group</w:t>
            </w:r>
          </w:p>
        </w:tc>
        <w:tc>
          <w:tcPr>
            <w:tcW w:w="1425" w:type="dxa"/>
            <w:tcBorders>
              <w:right w:val="single" w:sz="4" w:space="0" w:color="auto"/>
            </w:tcBorders>
            <w:shd w:val="clear" w:color="auto" w:fill="D9D9D9" w:themeFill="background1" w:themeFillShade="D9"/>
          </w:tcPr>
          <w:p w14:paraId="35C8E54B" w14:textId="77777777" w:rsidR="00DC7B76" w:rsidRPr="0077343F" w:rsidRDefault="00DC7B76" w:rsidP="00DC7B76">
            <w:pPr>
              <w:rPr>
                <w:rFonts w:eastAsia="Georgia" w:cs="Calibri"/>
                <w:b/>
                <w:sz w:val="22"/>
                <w:szCs w:val="22"/>
              </w:rPr>
            </w:pPr>
            <w:r w:rsidRPr="0077343F">
              <w:rPr>
                <w:rFonts w:eastAsia="Georgia" w:cs="Calibri"/>
                <w:b/>
                <w:sz w:val="22"/>
                <w:szCs w:val="22"/>
              </w:rPr>
              <w:t>Year</w:t>
            </w:r>
          </w:p>
        </w:tc>
        <w:tc>
          <w:tcPr>
            <w:tcW w:w="159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1140BD" w14:textId="77777777" w:rsidR="00DC7B76" w:rsidRPr="0077343F" w:rsidRDefault="00DC7B76" w:rsidP="00DC7B76">
            <w:pPr>
              <w:rPr>
                <w:rFonts w:eastAsia="Georgia" w:cs="Calibri"/>
                <w:b/>
                <w:sz w:val="22"/>
                <w:szCs w:val="22"/>
              </w:rPr>
            </w:pPr>
            <w:r w:rsidRPr="0077343F">
              <w:rPr>
                <w:rFonts w:eastAsia="Georgia" w:cs="Calibri"/>
                <w:b/>
                <w:sz w:val="22"/>
                <w:szCs w:val="22"/>
              </w:rPr>
              <w:t>No.</w:t>
            </w:r>
          </w:p>
          <w:p w14:paraId="6BED9256" w14:textId="77777777" w:rsidR="00DC7B76" w:rsidRPr="0077343F" w:rsidRDefault="00DC7B76" w:rsidP="00DC7B76">
            <w:pPr>
              <w:rPr>
                <w:rFonts w:eastAsia="Georgia" w:cs="Calibri"/>
                <w:b/>
                <w:sz w:val="22"/>
                <w:szCs w:val="22"/>
              </w:rPr>
            </w:pPr>
            <w:r w:rsidRPr="0077343F">
              <w:rPr>
                <w:rFonts w:eastAsia="Georgia" w:cs="Calibri"/>
                <w:b/>
                <w:sz w:val="22"/>
                <w:szCs w:val="22"/>
              </w:rPr>
              <w:t>employees</w:t>
            </w:r>
          </w:p>
        </w:tc>
        <w:tc>
          <w:tcPr>
            <w:tcW w:w="1455" w:type="dxa"/>
            <w:tcBorders>
              <w:left w:val="single" w:sz="4" w:space="0" w:color="auto"/>
            </w:tcBorders>
            <w:shd w:val="clear" w:color="auto" w:fill="D9D9D9" w:themeFill="background1" w:themeFillShade="D9"/>
          </w:tcPr>
          <w:p w14:paraId="1413DADE" w14:textId="571AED7E" w:rsidR="00DC7B76" w:rsidRPr="0077343F" w:rsidRDefault="00DC7B76" w:rsidP="00DC7B76">
            <w:pPr>
              <w:rPr>
                <w:rFonts w:eastAsia="Georgia" w:cs="Calibri"/>
                <w:b/>
                <w:sz w:val="22"/>
                <w:szCs w:val="22"/>
              </w:rPr>
            </w:pPr>
            <w:r w:rsidRPr="0077343F">
              <w:rPr>
                <w:rFonts w:eastAsia="Georgia" w:cs="Calibri"/>
                <w:b/>
                <w:sz w:val="22"/>
                <w:szCs w:val="22"/>
              </w:rPr>
              <w:t>Left  before end of ML</w:t>
            </w:r>
          </w:p>
        </w:tc>
        <w:tc>
          <w:tcPr>
            <w:tcW w:w="1444" w:type="dxa"/>
            <w:shd w:val="clear" w:color="auto" w:fill="D9D9D9" w:themeFill="background1" w:themeFillShade="D9"/>
          </w:tcPr>
          <w:p w14:paraId="58C0203C" w14:textId="77777777" w:rsidR="00DC7B76" w:rsidRPr="0077343F" w:rsidRDefault="00DC7B76" w:rsidP="00DC7B76">
            <w:pPr>
              <w:rPr>
                <w:rFonts w:eastAsia="Georgia" w:cs="Calibri"/>
                <w:b/>
                <w:sz w:val="22"/>
                <w:szCs w:val="22"/>
              </w:rPr>
            </w:pPr>
            <w:r w:rsidRPr="0077343F">
              <w:rPr>
                <w:rFonts w:eastAsia="Georgia" w:cs="Calibri"/>
                <w:b/>
                <w:sz w:val="22"/>
                <w:szCs w:val="22"/>
              </w:rPr>
              <w:t>Left within 3 mths of ML end</w:t>
            </w:r>
          </w:p>
        </w:tc>
        <w:tc>
          <w:tcPr>
            <w:tcW w:w="1305" w:type="dxa"/>
            <w:shd w:val="clear" w:color="auto" w:fill="D9D9D9" w:themeFill="background1" w:themeFillShade="D9"/>
          </w:tcPr>
          <w:p w14:paraId="5DA1705E" w14:textId="77777777" w:rsidR="00DC7B76" w:rsidRPr="0077343F" w:rsidRDefault="00DC7B76" w:rsidP="00DC7B76">
            <w:pPr>
              <w:rPr>
                <w:rFonts w:eastAsia="Georgia" w:cs="Calibri"/>
                <w:b/>
                <w:sz w:val="22"/>
                <w:szCs w:val="22"/>
              </w:rPr>
            </w:pPr>
            <w:r w:rsidRPr="0077343F">
              <w:rPr>
                <w:rFonts w:eastAsia="Georgia" w:cs="Calibri"/>
                <w:b/>
                <w:sz w:val="22"/>
                <w:szCs w:val="22"/>
              </w:rPr>
              <w:t>Left within 18 mths of ML end</w:t>
            </w:r>
          </w:p>
        </w:tc>
      </w:tr>
      <w:tr w:rsidR="00DC7B76" w:rsidRPr="0077343F" w14:paraId="2700778C" w14:textId="77777777" w:rsidTr="00142A24">
        <w:trPr>
          <w:trHeight w:hRule="exact" w:val="567"/>
        </w:trPr>
        <w:tc>
          <w:tcPr>
            <w:tcW w:w="1498" w:type="dxa"/>
            <w:vMerge w:val="restart"/>
            <w:shd w:val="clear" w:color="auto" w:fill="D9D9D9" w:themeFill="background1" w:themeFillShade="D9"/>
          </w:tcPr>
          <w:p w14:paraId="37DDB376" w14:textId="77777777" w:rsidR="00DC7B76" w:rsidRPr="0077343F" w:rsidRDefault="00DC7B76" w:rsidP="00DC7B76">
            <w:pPr>
              <w:rPr>
                <w:rFonts w:eastAsia="Georgia" w:cs="Calibri"/>
                <w:b/>
                <w:sz w:val="22"/>
                <w:szCs w:val="22"/>
              </w:rPr>
            </w:pPr>
            <w:r w:rsidRPr="0077343F">
              <w:rPr>
                <w:rFonts w:eastAsia="Times New Roman" w:cs="Calibri"/>
                <w:b/>
                <w:color w:val="000000"/>
                <w:sz w:val="22"/>
                <w:szCs w:val="22"/>
              </w:rPr>
              <w:t>Academic (including teaching and research only staff)</w:t>
            </w:r>
          </w:p>
        </w:tc>
        <w:tc>
          <w:tcPr>
            <w:tcW w:w="1425" w:type="dxa"/>
            <w:tcBorders>
              <w:right w:val="single" w:sz="4" w:space="0" w:color="auto"/>
            </w:tcBorders>
          </w:tcPr>
          <w:p w14:paraId="4F3A861D" w14:textId="77777777" w:rsidR="00DC7B76" w:rsidRPr="0077343F" w:rsidRDefault="00DC7B76" w:rsidP="00DC7B76">
            <w:pPr>
              <w:rPr>
                <w:rFonts w:eastAsia="Georgia" w:cs="Calibri"/>
                <w:sz w:val="22"/>
                <w:szCs w:val="22"/>
              </w:rPr>
            </w:pPr>
            <w:r w:rsidRPr="0077343F">
              <w:rPr>
                <w:rFonts w:eastAsia="Georgia" w:cs="Calibri"/>
                <w:sz w:val="22"/>
                <w:szCs w:val="22"/>
              </w:rPr>
              <w:t>2012/13</w:t>
            </w:r>
          </w:p>
        </w:tc>
        <w:tc>
          <w:tcPr>
            <w:tcW w:w="1593" w:type="dxa"/>
            <w:tcBorders>
              <w:top w:val="single" w:sz="4" w:space="0" w:color="auto"/>
              <w:left w:val="single" w:sz="4" w:space="0" w:color="auto"/>
              <w:bottom w:val="single" w:sz="4" w:space="0" w:color="auto"/>
              <w:right w:val="single" w:sz="4" w:space="0" w:color="auto"/>
            </w:tcBorders>
          </w:tcPr>
          <w:p w14:paraId="1337F4FC"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1455" w:type="dxa"/>
            <w:tcBorders>
              <w:left w:val="single" w:sz="4" w:space="0" w:color="auto"/>
            </w:tcBorders>
          </w:tcPr>
          <w:p w14:paraId="64BE10FB" w14:textId="104DF8C8"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Pr>
          <w:p w14:paraId="6A9E582E"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Pr>
          <w:p w14:paraId="57A9C53C"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72F55B58" w14:textId="77777777" w:rsidTr="00142A24">
        <w:trPr>
          <w:trHeight w:hRule="exact" w:val="567"/>
        </w:trPr>
        <w:tc>
          <w:tcPr>
            <w:tcW w:w="1498" w:type="dxa"/>
            <w:vMerge/>
            <w:shd w:val="clear" w:color="auto" w:fill="D9D9D9" w:themeFill="background1" w:themeFillShade="D9"/>
          </w:tcPr>
          <w:p w14:paraId="57F70D26" w14:textId="77777777" w:rsidR="00DC7B76" w:rsidRPr="0077343F" w:rsidRDefault="00DC7B76" w:rsidP="00DC7B76">
            <w:pPr>
              <w:rPr>
                <w:rFonts w:eastAsia="Georgia" w:cs="Calibri"/>
                <w:b/>
                <w:sz w:val="22"/>
                <w:szCs w:val="22"/>
              </w:rPr>
            </w:pPr>
          </w:p>
        </w:tc>
        <w:tc>
          <w:tcPr>
            <w:tcW w:w="1425" w:type="dxa"/>
            <w:tcBorders>
              <w:right w:val="single" w:sz="4" w:space="0" w:color="auto"/>
            </w:tcBorders>
          </w:tcPr>
          <w:p w14:paraId="3BC05C19" w14:textId="77777777" w:rsidR="00DC7B76" w:rsidRPr="0077343F" w:rsidRDefault="00DC7B76" w:rsidP="00DC7B76">
            <w:pPr>
              <w:rPr>
                <w:rFonts w:eastAsia="Georgia" w:cs="Calibri"/>
                <w:sz w:val="22"/>
                <w:szCs w:val="22"/>
              </w:rPr>
            </w:pPr>
            <w:r w:rsidRPr="0077343F">
              <w:rPr>
                <w:rFonts w:eastAsia="Georgia" w:cs="Calibri"/>
                <w:sz w:val="22"/>
                <w:szCs w:val="22"/>
              </w:rPr>
              <w:t>2014/15</w:t>
            </w:r>
          </w:p>
        </w:tc>
        <w:tc>
          <w:tcPr>
            <w:tcW w:w="1593" w:type="dxa"/>
            <w:tcBorders>
              <w:top w:val="single" w:sz="4" w:space="0" w:color="auto"/>
              <w:left w:val="single" w:sz="4" w:space="0" w:color="auto"/>
              <w:bottom w:val="single" w:sz="4" w:space="0" w:color="auto"/>
              <w:right w:val="single" w:sz="4" w:space="0" w:color="auto"/>
            </w:tcBorders>
          </w:tcPr>
          <w:p w14:paraId="5D99F722" w14:textId="77777777" w:rsidR="00DC7B76" w:rsidRPr="0077343F" w:rsidRDefault="00DC7B76" w:rsidP="00DC7B76">
            <w:pPr>
              <w:rPr>
                <w:rFonts w:eastAsia="Georgia" w:cs="Calibri"/>
                <w:sz w:val="22"/>
                <w:szCs w:val="22"/>
              </w:rPr>
            </w:pPr>
            <w:r w:rsidRPr="0077343F">
              <w:rPr>
                <w:rFonts w:eastAsia="Georgia" w:cs="Calibri"/>
                <w:sz w:val="22"/>
                <w:szCs w:val="22"/>
              </w:rPr>
              <w:t>2</w:t>
            </w:r>
          </w:p>
        </w:tc>
        <w:tc>
          <w:tcPr>
            <w:tcW w:w="1455" w:type="dxa"/>
            <w:tcBorders>
              <w:left w:val="single" w:sz="4" w:space="0" w:color="auto"/>
            </w:tcBorders>
          </w:tcPr>
          <w:p w14:paraId="76AABB33"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Pr>
          <w:p w14:paraId="0EDC8A4B"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Pr>
          <w:p w14:paraId="3DB20EFA"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6A6703C9" w14:textId="77777777" w:rsidTr="00142A24">
        <w:trPr>
          <w:trHeight w:hRule="exact" w:val="567"/>
        </w:trPr>
        <w:tc>
          <w:tcPr>
            <w:tcW w:w="1498" w:type="dxa"/>
            <w:vMerge/>
            <w:shd w:val="clear" w:color="auto" w:fill="D9D9D9" w:themeFill="background1" w:themeFillShade="D9"/>
          </w:tcPr>
          <w:p w14:paraId="49BE2698" w14:textId="77777777" w:rsidR="00DC7B76" w:rsidRPr="0077343F" w:rsidRDefault="00DC7B76" w:rsidP="00DC7B76">
            <w:pPr>
              <w:rPr>
                <w:rFonts w:eastAsia="Georgia" w:cs="Calibri"/>
                <w:b/>
                <w:sz w:val="22"/>
                <w:szCs w:val="22"/>
              </w:rPr>
            </w:pPr>
          </w:p>
        </w:tc>
        <w:tc>
          <w:tcPr>
            <w:tcW w:w="1425" w:type="dxa"/>
            <w:tcBorders>
              <w:right w:val="single" w:sz="4" w:space="0" w:color="auto"/>
            </w:tcBorders>
          </w:tcPr>
          <w:p w14:paraId="1EDB7727" w14:textId="77777777" w:rsidR="00DC7B76" w:rsidRPr="0077343F" w:rsidRDefault="00DC7B76" w:rsidP="00DC7B76">
            <w:pPr>
              <w:rPr>
                <w:rFonts w:eastAsia="Georgia" w:cs="Calibri"/>
                <w:sz w:val="22"/>
                <w:szCs w:val="22"/>
              </w:rPr>
            </w:pPr>
            <w:r w:rsidRPr="0077343F">
              <w:rPr>
                <w:rFonts w:eastAsia="Georgia" w:cs="Calibri"/>
                <w:sz w:val="22"/>
                <w:szCs w:val="22"/>
              </w:rPr>
              <w:t>2015/16</w:t>
            </w:r>
          </w:p>
        </w:tc>
        <w:tc>
          <w:tcPr>
            <w:tcW w:w="1593" w:type="dxa"/>
            <w:tcBorders>
              <w:top w:val="single" w:sz="4" w:space="0" w:color="auto"/>
              <w:left w:val="single" w:sz="4" w:space="0" w:color="auto"/>
              <w:bottom w:val="single" w:sz="4" w:space="0" w:color="auto"/>
              <w:right w:val="single" w:sz="4" w:space="0" w:color="auto"/>
            </w:tcBorders>
          </w:tcPr>
          <w:p w14:paraId="6476D627" w14:textId="77777777" w:rsidR="00DC7B76" w:rsidRPr="0077343F" w:rsidRDefault="00DC7B76" w:rsidP="00DC7B76">
            <w:pPr>
              <w:rPr>
                <w:rFonts w:eastAsia="Georgia" w:cs="Calibri"/>
                <w:sz w:val="22"/>
                <w:szCs w:val="22"/>
              </w:rPr>
            </w:pPr>
            <w:r w:rsidRPr="0077343F">
              <w:rPr>
                <w:rFonts w:eastAsia="Georgia" w:cs="Calibri"/>
                <w:sz w:val="22"/>
                <w:szCs w:val="22"/>
              </w:rPr>
              <w:t>2</w:t>
            </w:r>
          </w:p>
        </w:tc>
        <w:tc>
          <w:tcPr>
            <w:tcW w:w="1455" w:type="dxa"/>
            <w:tcBorders>
              <w:left w:val="single" w:sz="4" w:space="0" w:color="auto"/>
            </w:tcBorders>
          </w:tcPr>
          <w:p w14:paraId="3E027ED8"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1444" w:type="dxa"/>
          </w:tcPr>
          <w:p w14:paraId="00C8F4CC"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Pr>
          <w:p w14:paraId="3863DECC"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6C42D094" w14:textId="77777777" w:rsidTr="00142A24">
        <w:trPr>
          <w:trHeight w:hRule="exact" w:val="567"/>
        </w:trPr>
        <w:tc>
          <w:tcPr>
            <w:tcW w:w="1498" w:type="dxa"/>
            <w:vMerge/>
            <w:tcBorders>
              <w:bottom w:val="single" w:sz="4" w:space="0" w:color="auto"/>
            </w:tcBorders>
            <w:shd w:val="clear" w:color="auto" w:fill="D9D9D9" w:themeFill="background1" w:themeFillShade="D9"/>
          </w:tcPr>
          <w:p w14:paraId="0D092CDC" w14:textId="77777777" w:rsidR="00DC7B76" w:rsidRPr="0077343F" w:rsidRDefault="00DC7B76" w:rsidP="00DC7B76">
            <w:pPr>
              <w:rPr>
                <w:rFonts w:eastAsia="Georgia" w:cs="Calibri"/>
                <w:b/>
                <w:sz w:val="22"/>
                <w:szCs w:val="22"/>
              </w:rPr>
            </w:pPr>
          </w:p>
        </w:tc>
        <w:tc>
          <w:tcPr>
            <w:tcW w:w="1425" w:type="dxa"/>
            <w:tcBorders>
              <w:bottom w:val="single" w:sz="4" w:space="0" w:color="auto"/>
              <w:right w:val="single" w:sz="4" w:space="0" w:color="auto"/>
            </w:tcBorders>
          </w:tcPr>
          <w:p w14:paraId="340AAA8C" w14:textId="77777777" w:rsidR="00DC7B76" w:rsidRPr="0077343F" w:rsidRDefault="00DC7B76" w:rsidP="00DC7B76">
            <w:pPr>
              <w:rPr>
                <w:rFonts w:eastAsia="Georgia" w:cs="Calibri"/>
                <w:sz w:val="22"/>
                <w:szCs w:val="22"/>
              </w:rPr>
            </w:pPr>
            <w:r w:rsidRPr="0077343F">
              <w:rPr>
                <w:rFonts w:eastAsia="Georgia" w:cs="Calibri"/>
                <w:sz w:val="22"/>
                <w:szCs w:val="22"/>
              </w:rPr>
              <w:t>2016/17</w:t>
            </w:r>
          </w:p>
        </w:tc>
        <w:tc>
          <w:tcPr>
            <w:tcW w:w="1593" w:type="dxa"/>
            <w:tcBorders>
              <w:top w:val="single" w:sz="4" w:space="0" w:color="auto"/>
              <w:left w:val="single" w:sz="4" w:space="0" w:color="auto"/>
              <w:bottom w:val="single" w:sz="4" w:space="0" w:color="auto"/>
              <w:right w:val="single" w:sz="4" w:space="0" w:color="auto"/>
            </w:tcBorders>
          </w:tcPr>
          <w:p w14:paraId="183D804C" w14:textId="77777777" w:rsidR="00DC7B76" w:rsidRPr="0077343F" w:rsidRDefault="00DC7B76" w:rsidP="00DC7B76">
            <w:pPr>
              <w:rPr>
                <w:rFonts w:eastAsia="Georgia" w:cs="Calibri"/>
                <w:sz w:val="22"/>
                <w:szCs w:val="22"/>
              </w:rPr>
            </w:pPr>
            <w:r w:rsidRPr="0077343F">
              <w:rPr>
                <w:rFonts w:eastAsia="Georgia" w:cs="Calibri"/>
                <w:sz w:val="22"/>
                <w:szCs w:val="22"/>
              </w:rPr>
              <w:t>2</w:t>
            </w:r>
          </w:p>
        </w:tc>
        <w:tc>
          <w:tcPr>
            <w:tcW w:w="1455" w:type="dxa"/>
            <w:tcBorders>
              <w:left w:val="single" w:sz="4" w:space="0" w:color="auto"/>
              <w:bottom w:val="single" w:sz="4" w:space="0" w:color="auto"/>
            </w:tcBorders>
          </w:tcPr>
          <w:p w14:paraId="0A6FA95F"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Borders>
              <w:bottom w:val="single" w:sz="4" w:space="0" w:color="auto"/>
            </w:tcBorders>
          </w:tcPr>
          <w:p w14:paraId="78C1591B"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Borders>
              <w:bottom w:val="single" w:sz="4" w:space="0" w:color="auto"/>
            </w:tcBorders>
          </w:tcPr>
          <w:p w14:paraId="2C845878"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27E2A749" w14:textId="77777777" w:rsidTr="00142A24">
        <w:trPr>
          <w:trHeight w:hRule="exact" w:val="567"/>
        </w:trPr>
        <w:tc>
          <w:tcPr>
            <w:tcW w:w="1498" w:type="dxa"/>
            <w:vMerge w:val="restart"/>
            <w:tcBorders>
              <w:top w:val="single" w:sz="4" w:space="0" w:color="auto"/>
            </w:tcBorders>
            <w:shd w:val="clear" w:color="auto" w:fill="D9D9D9" w:themeFill="background1" w:themeFillShade="D9"/>
          </w:tcPr>
          <w:p w14:paraId="5A48A790" w14:textId="77777777" w:rsidR="00DC7B76" w:rsidRPr="0077343F" w:rsidRDefault="00DC7B76" w:rsidP="00DC7B76">
            <w:pPr>
              <w:rPr>
                <w:rFonts w:eastAsia="Georgia" w:cs="Calibri"/>
                <w:b/>
                <w:sz w:val="22"/>
                <w:szCs w:val="22"/>
              </w:rPr>
            </w:pPr>
            <w:r w:rsidRPr="0077343F">
              <w:rPr>
                <w:rFonts w:eastAsia="Times New Roman" w:cs="Calibri"/>
                <w:b/>
                <w:color w:val="000000"/>
                <w:sz w:val="22"/>
                <w:szCs w:val="22"/>
              </w:rPr>
              <w:t>Professional &amp; Support Staff (grades 1-9)</w:t>
            </w:r>
          </w:p>
        </w:tc>
        <w:tc>
          <w:tcPr>
            <w:tcW w:w="1425" w:type="dxa"/>
            <w:tcBorders>
              <w:top w:val="single" w:sz="4" w:space="0" w:color="auto"/>
              <w:right w:val="single" w:sz="4" w:space="0" w:color="auto"/>
            </w:tcBorders>
          </w:tcPr>
          <w:p w14:paraId="30512B6F" w14:textId="77777777" w:rsidR="00DC7B76" w:rsidRPr="0077343F" w:rsidRDefault="00DC7B76" w:rsidP="00DC7B76">
            <w:pPr>
              <w:rPr>
                <w:rFonts w:eastAsia="Georgia" w:cs="Calibri"/>
                <w:sz w:val="22"/>
                <w:szCs w:val="22"/>
              </w:rPr>
            </w:pPr>
            <w:r w:rsidRPr="0077343F">
              <w:rPr>
                <w:rFonts w:eastAsia="Georgia" w:cs="Calibri"/>
                <w:sz w:val="22"/>
                <w:szCs w:val="22"/>
              </w:rPr>
              <w:t>2013/14</w:t>
            </w:r>
          </w:p>
        </w:tc>
        <w:tc>
          <w:tcPr>
            <w:tcW w:w="1593" w:type="dxa"/>
            <w:tcBorders>
              <w:top w:val="single" w:sz="4" w:space="0" w:color="auto"/>
              <w:left w:val="single" w:sz="4" w:space="0" w:color="auto"/>
              <w:bottom w:val="single" w:sz="4" w:space="0" w:color="auto"/>
              <w:right w:val="single" w:sz="4" w:space="0" w:color="auto"/>
            </w:tcBorders>
          </w:tcPr>
          <w:p w14:paraId="34FC1F49"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1455" w:type="dxa"/>
            <w:tcBorders>
              <w:top w:val="single" w:sz="4" w:space="0" w:color="auto"/>
              <w:left w:val="single" w:sz="4" w:space="0" w:color="auto"/>
            </w:tcBorders>
          </w:tcPr>
          <w:p w14:paraId="474904D1" w14:textId="0C983D7C"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Borders>
              <w:top w:val="single" w:sz="4" w:space="0" w:color="auto"/>
            </w:tcBorders>
          </w:tcPr>
          <w:p w14:paraId="574AA2D6"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Borders>
              <w:top w:val="single" w:sz="4" w:space="0" w:color="auto"/>
            </w:tcBorders>
          </w:tcPr>
          <w:p w14:paraId="6555CE92"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0B974AA8" w14:textId="77777777" w:rsidTr="00142A24">
        <w:trPr>
          <w:trHeight w:hRule="exact" w:val="567"/>
        </w:trPr>
        <w:tc>
          <w:tcPr>
            <w:tcW w:w="1498" w:type="dxa"/>
            <w:vMerge/>
            <w:shd w:val="clear" w:color="auto" w:fill="D9D9D9" w:themeFill="background1" w:themeFillShade="D9"/>
          </w:tcPr>
          <w:p w14:paraId="3D3852BE" w14:textId="77777777" w:rsidR="00DC7B76" w:rsidRPr="0077343F" w:rsidRDefault="00DC7B76" w:rsidP="00DC7B76">
            <w:pPr>
              <w:rPr>
                <w:rFonts w:eastAsia="Georgia" w:cs="Calibri"/>
                <w:sz w:val="22"/>
                <w:szCs w:val="22"/>
              </w:rPr>
            </w:pPr>
          </w:p>
        </w:tc>
        <w:tc>
          <w:tcPr>
            <w:tcW w:w="1425" w:type="dxa"/>
            <w:tcBorders>
              <w:right w:val="single" w:sz="4" w:space="0" w:color="auto"/>
            </w:tcBorders>
          </w:tcPr>
          <w:p w14:paraId="34CB17D8" w14:textId="77777777" w:rsidR="00DC7B76" w:rsidRPr="0077343F" w:rsidRDefault="00DC7B76" w:rsidP="00DC7B76">
            <w:pPr>
              <w:rPr>
                <w:rFonts w:eastAsia="Georgia" w:cs="Calibri"/>
                <w:sz w:val="22"/>
                <w:szCs w:val="22"/>
              </w:rPr>
            </w:pPr>
            <w:r w:rsidRPr="0077343F">
              <w:rPr>
                <w:rFonts w:eastAsia="Georgia" w:cs="Calibri"/>
                <w:sz w:val="22"/>
                <w:szCs w:val="22"/>
              </w:rPr>
              <w:t>2014/15</w:t>
            </w:r>
          </w:p>
        </w:tc>
        <w:tc>
          <w:tcPr>
            <w:tcW w:w="1593" w:type="dxa"/>
            <w:tcBorders>
              <w:top w:val="single" w:sz="4" w:space="0" w:color="auto"/>
              <w:left w:val="single" w:sz="4" w:space="0" w:color="auto"/>
              <w:bottom w:val="single" w:sz="4" w:space="0" w:color="auto"/>
              <w:right w:val="single" w:sz="4" w:space="0" w:color="auto"/>
            </w:tcBorders>
          </w:tcPr>
          <w:p w14:paraId="6E5E849F" w14:textId="77777777" w:rsidR="00DC7B76" w:rsidRPr="0077343F" w:rsidRDefault="00DC7B76" w:rsidP="00DC7B76">
            <w:pPr>
              <w:rPr>
                <w:rFonts w:eastAsia="Georgia" w:cs="Calibri"/>
                <w:sz w:val="22"/>
                <w:szCs w:val="22"/>
              </w:rPr>
            </w:pPr>
            <w:r w:rsidRPr="0077343F">
              <w:rPr>
                <w:rFonts w:eastAsia="Georgia" w:cs="Calibri"/>
                <w:sz w:val="22"/>
                <w:szCs w:val="22"/>
              </w:rPr>
              <w:t>3</w:t>
            </w:r>
          </w:p>
        </w:tc>
        <w:tc>
          <w:tcPr>
            <w:tcW w:w="1455" w:type="dxa"/>
            <w:tcBorders>
              <w:left w:val="single" w:sz="4" w:space="0" w:color="auto"/>
            </w:tcBorders>
          </w:tcPr>
          <w:p w14:paraId="3B12A8B8"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Pr>
          <w:p w14:paraId="55DF767B"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Pr>
          <w:p w14:paraId="78D12C24"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7B83F578" w14:textId="77777777" w:rsidTr="00142A24">
        <w:trPr>
          <w:trHeight w:hRule="exact" w:val="567"/>
        </w:trPr>
        <w:tc>
          <w:tcPr>
            <w:tcW w:w="1498" w:type="dxa"/>
            <w:vMerge/>
            <w:shd w:val="clear" w:color="auto" w:fill="D9D9D9" w:themeFill="background1" w:themeFillShade="D9"/>
          </w:tcPr>
          <w:p w14:paraId="4617BFF6" w14:textId="77777777" w:rsidR="00DC7B76" w:rsidRPr="0077343F" w:rsidRDefault="00DC7B76" w:rsidP="00DC7B76">
            <w:pPr>
              <w:rPr>
                <w:rFonts w:eastAsia="Georgia" w:cs="Calibri"/>
                <w:sz w:val="22"/>
                <w:szCs w:val="22"/>
              </w:rPr>
            </w:pPr>
          </w:p>
        </w:tc>
        <w:tc>
          <w:tcPr>
            <w:tcW w:w="1425" w:type="dxa"/>
            <w:tcBorders>
              <w:right w:val="single" w:sz="4" w:space="0" w:color="auto"/>
            </w:tcBorders>
          </w:tcPr>
          <w:p w14:paraId="182C0B4C" w14:textId="77777777" w:rsidR="00DC7B76" w:rsidRPr="0077343F" w:rsidRDefault="00DC7B76" w:rsidP="00DC7B76">
            <w:pPr>
              <w:rPr>
                <w:rFonts w:eastAsia="Georgia" w:cs="Calibri"/>
                <w:sz w:val="22"/>
                <w:szCs w:val="22"/>
              </w:rPr>
            </w:pPr>
            <w:r w:rsidRPr="0077343F">
              <w:rPr>
                <w:rFonts w:eastAsia="Georgia" w:cs="Calibri"/>
                <w:sz w:val="22"/>
                <w:szCs w:val="22"/>
              </w:rPr>
              <w:t>2015/16</w:t>
            </w:r>
          </w:p>
        </w:tc>
        <w:tc>
          <w:tcPr>
            <w:tcW w:w="1593" w:type="dxa"/>
            <w:tcBorders>
              <w:top w:val="single" w:sz="4" w:space="0" w:color="auto"/>
              <w:left w:val="single" w:sz="4" w:space="0" w:color="auto"/>
              <w:bottom w:val="single" w:sz="4" w:space="0" w:color="auto"/>
              <w:right w:val="single" w:sz="4" w:space="0" w:color="auto"/>
            </w:tcBorders>
          </w:tcPr>
          <w:p w14:paraId="6CBA2EA9" w14:textId="77777777" w:rsidR="00DC7B76" w:rsidRPr="0077343F" w:rsidRDefault="00DC7B76" w:rsidP="00DC7B76">
            <w:pPr>
              <w:rPr>
                <w:rFonts w:eastAsia="Georgia" w:cs="Calibri"/>
                <w:sz w:val="22"/>
                <w:szCs w:val="22"/>
              </w:rPr>
            </w:pPr>
            <w:r w:rsidRPr="0077343F">
              <w:rPr>
                <w:rFonts w:eastAsia="Georgia" w:cs="Calibri"/>
                <w:sz w:val="22"/>
                <w:szCs w:val="22"/>
              </w:rPr>
              <w:t>3</w:t>
            </w:r>
          </w:p>
        </w:tc>
        <w:tc>
          <w:tcPr>
            <w:tcW w:w="1455" w:type="dxa"/>
            <w:tcBorders>
              <w:left w:val="single" w:sz="4" w:space="0" w:color="auto"/>
            </w:tcBorders>
          </w:tcPr>
          <w:p w14:paraId="3D9CF13F"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1444" w:type="dxa"/>
          </w:tcPr>
          <w:p w14:paraId="48DFCE6F"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1305" w:type="dxa"/>
          </w:tcPr>
          <w:p w14:paraId="4CFF5C47"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35CE7970" w14:textId="77777777" w:rsidTr="00142A24">
        <w:trPr>
          <w:trHeight w:hRule="exact" w:val="567"/>
        </w:trPr>
        <w:tc>
          <w:tcPr>
            <w:tcW w:w="1498" w:type="dxa"/>
            <w:vMerge/>
            <w:shd w:val="clear" w:color="auto" w:fill="D9D9D9" w:themeFill="background1" w:themeFillShade="D9"/>
          </w:tcPr>
          <w:p w14:paraId="106CE918" w14:textId="77777777" w:rsidR="00DC7B76" w:rsidRPr="0077343F" w:rsidRDefault="00DC7B76" w:rsidP="00DC7B76">
            <w:pPr>
              <w:rPr>
                <w:rFonts w:eastAsia="Georgia" w:cs="Calibri"/>
                <w:sz w:val="22"/>
                <w:szCs w:val="22"/>
              </w:rPr>
            </w:pPr>
          </w:p>
        </w:tc>
        <w:tc>
          <w:tcPr>
            <w:tcW w:w="1425" w:type="dxa"/>
            <w:tcBorders>
              <w:right w:val="single" w:sz="4" w:space="0" w:color="auto"/>
            </w:tcBorders>
          </w:tcPr>
          <w:p w14:paraId="3D36F1CB" w14:textId="77777777" w:rsidR="00DC7B76" w:rsidRPr="0077343F" w:rsidRDefault="00DC7B76" w:rsidP="00DC7B76">
            <w:pPr>
              <w:rPr>
                <w:rFonts w:eastAsia="Georgia" w:cs="Calibri"/>
                <w:sz w:val="22"/>
                <w:szCs w:val="22"/>
              </w:rPr>
            </w:pPr>
            <w:r w:rsidRPr="0077343F">
              <w:rPr>
                <w:rFonts w:eastAsia="Georgia" w:cs="Calibri"/>
                <w:sz w:val="22"/>
                <w:szCs w:val="22"/>
              </w:rPr>
              <w:t>2016/17</w:t>
            </w:r>
          </w:p>
        </w:tc>
        <w:tc>
          <w:tcPr>
            <w:tcW w:w="1593" w:type="dxa"/>
            <w:tcBorders>
              <w:top w:val="single" w:sz="4" w:space="0" w:color="auto"/>
              <w:left w:val="single" w:sz="4" w:space="0" w:color="auto"/>
              <w:bottom w:val="single" w:sz="4" w:space="0" w:color="auto"/>
              <w:right w:val="single" w:sz="4" w:space="0" w:color="auto"/>
            </w:tcBorders>
          </w:tcPr>
          <w:p w14:paraId="7FE6DBCC" w14:textId="77777777" w:rsidR="00DC7B76" w:rsidRPr="0077343F" w:rsidRDefault="00DC7B76" w:rsidP="00DC7B76">
            <w:pPr>
              <w:rPr>
                <w:rFonts w:eastAsia="Georgia" w:cs="Calibri"/>
                <w:sz w:val="22"/>
                <w:szCs w:val="22"/>
              </w:rPr>
            </w:pPr>
            <w:r w:rsidRPr="0077343F">
              <w:rPr>
                <w:rFonts w:eastAsia="Georgia" w:cs="Calibri"/>
                <w:sz w:val="22"/>
                <w:szCs w:val="22"/>
              </w:rPr>
              <w:t>2</w:t>
            </w:r>
          </w:p>
        </w:tc>
        <w:tc>
          <w:tcPr>
            <w:tcW w:w="1455" w:type="dxa"/>
            <w:tcBorders>
              <w:left w:val="single" w:sz="4" w:space="0" w:color="auto"/>
            </w:tcBorders>
          </w:tcPr>
          <w:p w14:paraId="568B2642"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444" w:type="dxa"/>
          </w:tcPr>
          <w:p w14:paraId="33478346"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1305" w:type="dxa"/>
          </w:tcPr>
          <w:p w14:paraId="5983F157"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bl>
    <w:p w14:paraId="4D158791" w14:textId="627758C8" w:rsidR="00DC7B76" w:rsidRPr="00106225" w:rsidRDefault="00C92D67" w:rsidP="00DC7B76">
      <w:pPr>
        <w:widowControl w:val="0"/>
        <w:autoSpaceDE w:val="0"/>
        <w:autoSpaceDN w:val="0"/>
        <w:adjustRightInd w:val="0"/>
        <w:spacing w:before="0" w:line="240" w:lineRule="auto"/>
        <w:rPr>
          <w:rFonts w:eastAsia="Georgia" w:cs="Calibri"/>
          <w:b/>
          <w:color w:val="000000"/>
          <w:sz w:val="24"/>
          <w:u w:val="single"/>
        </w:rPr>
      </w:pPr>
      <w:r w:rsidRPr="00106225">
        <w:rPr>
          <w:rFonts w:eastAsia="Georgia" w:cs="Calibri"/>
          <w:noProof/>
          <w:sz w:val="24"/>
          <w:lang w:eastAsia="en-GB"/>
        </w:rPr>
        <mc:AlternateContent>
          <mc:Choice Requires="wps">
            <w:drawing>
              <wp:anchor distT="45720" distB="45720" distL="114300" distR="114300" simplePos="0" relativeHeight="251963392" behindDoc="0" locked="0" layoutInCell="1" allowOverlap="1" wp14:anchorId="012CB202" wp14:editId="1C264254">
                <wp:simplePos x="0" y="0"/>
                <wp:positionH relativeFrom="margin">
                  <wp:align>right</wp:align>
                </wp:positionH>
                <wp:positionV relativeFrom="paragraph">
                  <wp:posOffset>315595</wp:posOffset>
                </wp:positionV>
                <wp:extent cx="5522595" cy="391795"/>
                <wp:effectExtent l="0" t="0" r="20955" b="27305"/>
                <wp:wrapSquare wrapText="bothSides"/>
                <wp:docPr id="2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6AB7B01D" w14:textId="2B085DBA" w:rsidR="005D26EA" w:rsidRPr="00284CEA" w:rsidRDefault="003619CD" w:rsidP="003619CD">
                            <w:pPr>
                              <w:pStyle w:val="Heading35"/>
                              <w:numPr>
                                <w:ilvl w:val="0"/>
                                <w:numId w:val="0"/>
                              </w:numPr>
                              <w:rPr>
                                <w:color w:val="000000" w:themeColor="background2"/>
                              </w:rPr>
                            </w:pPr>
                            <w:r>
                              <w:rPr>
                                <w:color w:val="000000" w:themeColor="background2"/>
                              </w:rPr>
                              <w:t xml:space="preserve">(v) </w:t>
                            </w:r>
                            <w:r w:rsidR="005D26EA" w:rsidRPr="00284CEA">
                              <w:rPr>
                                <w:color w:val="000000" w:themeColor="background2"/>
                              </w:rPr>
                              <w:t>Paternity, shared parental, adoption, and parental leave uptake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2CB202" id="_x0000_s1072" type="#_x0000_t202" style="position:absolute;margin-left:383.65pt;margin-top:24.85pt;width:434.85pt;height:30.85pt;z-index:2519633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" fillcolor="#bfbfbf">
                <v:textbox>
                  <w:txbxContent>
                    <w:p w14:paraId="6AB7B01D" w14:textId="2B085DBA" w:rsidR="005D26EA" w:rsidRPr="00284CEA" w:rsidRDefault="003619CD" w:rsidP="003619CD">
                      <w:pPr>
                        <w:pStyle w:val="Heading35"/>
                        <w:numPr>
                          <w:ilvl w:val="0"/>
                          <w:numId w:val="0"/>
                        </w:numPr>
                        <w:rPr>
                          <w:color w:val="000000" w:themeColor="background2"/>
                        </w:rPr>
                      </w:pPr>
                      <w:r>
                        <w:rPr>
                          <w:color w:val="000000" w:themeColor="background2"/>
                        </w:rPr>
                        <w:t xml:space="preserve">(v) </w:t>
                      </w:r>
                      <w:r w:rsidR="005D26EA" w:rsidRPr="00284CEA">
                        <w:rPr>
                          <w:color w:val="000000" w:themeColor="background2"/>
                        </w:rPr>
                        <w:t>Paternity, shared parental, adoption, and parental leave uptake</w:t>
                      </w:r>
                    </w:p>
                  </w:txbxContent>
                </v:textbox>
                <w10:wrap type="square" anchorx="margin"/>
              </v:shape>
            </w:pict>
          </mc:Fallback>
        </mc:AlternateContent>
      </w:r>
    </w:p>
    <w:p w14:paraId="772D6E07" w14:textId="69E96ECD" w:rsidR="000D4508" w:rsidRPr="00106225" w:rsidRDefault="00DC7B76" w:rsidP="000D4508">
      <w:pPr>
        <w:rPr>
          <w:rFonts w:eastAsia="Georgia" w:cs="Calibri"/>
          <w:color w:val="000000"/>
          <w:sz w:val="24"/>
        </w:rPr>
      </w:pPr>
      <w:r w:rsidRPr="00106225">
        <w:rPr>
          <w:rFonts w:eastAsia="Georgia" w:cs="Calibri"/>
          <w:color w:val="000000"/>
          <w:sz w:val="24"/>
        </w:rPr>
        <w:t>Staff requesting formal paternity (</w:t>
      </w:r>
      <w:r w:rsidRPr="00106225">
        <w:rPr>
          <w:rFonts w:eastAsia="Georgia" w:cs="Calibri"/>
          <w:b/>
          <w:color w:val="000000"/>
          <w:sz w:val="24"/>
        </w:rPr>
        <w:t>Table 5.1</w:t>
      </w:r>
      <w:r w:rsidR="00284CEA">
        <w:rPr>
          <w:rFonts w:eastAsia="Georgia" w:cs="Calibri"/>
          <w:b/>
          <w:color w:val="000000"/>
          <w:sz w:val="24"/>
        </w:rPr>
        <w:t>2</w:t>
      </w:r>
      <w:r w:rsidRPr="00106225">
        <w:rPr>
          <w:rFonts w:eastAsia="Georgia" w:cs="Calibri"/>
          <w:color w:val="000000"/>
          <w:sz w:val="24"/>
        </w:rPr>
        <w:t xml:space="preserve">) or adoption leave attend a meeting with SLS HR to discuss University policies and options, including parental leave and pay, shared parental leave, and time off to attend antenatal appointments. </w:t>
      </w:r>
      <w:r w:rsidR="000D4508" w:rsidRPr="00106225">
        <w:rPr>
          <w:rFonts w:eastAsia="Georgia" w:cs="Calibri"/>
          <w:color w:val="000000"/>
          <w:sz w:val="24"/>
        </w:rPr>
        <w:t>SLS policy is to encourage full uptake of paternity, parental and adoption support and benefits.</w:t>
      </w:r>
      <w:r w:rsidR="00136AD1" w:rsidRPr="00106225">
        <w:rPr>
          <w:rFonts w:eastAsia="Georgia" w:cs="Calibri"/>
          <w:color w:val="000000"/>
          <w:sz w:val="24"/>
        </w:rPr>
        <w:t xml:space="preserve"> </w:t>
      </w:r>
    </w:p>
    <w:p w14:paraId="22EBA388" w14:textId="77777777" w:rsidR="00DC7B76" w:rsidRPr="00106225" w:rsidRDefault="00DC7B76" w:rsidP="00DC7B76">
      <w:pPr>
        <w:widowControl w:val="0"/>
        <w:autoSpaceDE w:val="0"/>
        <w:autoSpaceDN w:val="0"/>
        <w:adjustRightInd w:val="0"/>
        <w:spacing w:before="0" w:line="240" w:lineRule="auto"/>
        <w:rPr>
          <w:rFonts w:eastAsia="Georgia" w:cs="Calibri"/>
          <w:color w:val="000000"/>
          <w:sz w:val="24"/>
        </w:rPr>
      </w:pPr>
    </w:p>
    <w:p w14:paraId="44ED63DC" w14:textId="49EB80DC" w:rsidR="00DC7B76" w:rsidRPr="00106225" w:rsidRDefault="00284CEA" w:rsidP="00DC7B76">
      <w:pPr>
        <w:spacing w:before="0" w:after="120"/>
        <w:rPr>
          <w:rFonts w:eastAsia="Georgia" w:cs="Calibri"/>
          <w:color w:val="000000"/>
          <w:sz w:val="24"/>
        </w:rPr>
      </w:pPr>
      <w:r>
        <w:rPr>
          <w:rFonts w:eastAsia="Georgia" w:cs="Calibri"/>
          <w:b/>
          <w:color w:val="000000"/>
          <w:sz w:val="24"/>
        </w:rPr>
        <w:t>Table 5.12</w:t>
      </w:r>
      <w:r w:rsidR="00DC7B76" w:rsidRPr="00106225">
        <w:rPr>
          <w:rFonts w:eastAsia="Georgia" w:cs="Calibri"/>
          <w:b/>
          <w:color w:val="000000"/>
          <w:sz w:val="24"/>
        </w:rPr>
        <w:t xml:space="preserve"> Paternity leave rates</w:t>
      </w:r>
    </w:p>
    <w:tbl>
      <w:tblPr>
        <w:tblStyle w:val="TableGrid19"/>
        <w:tblW w:w="8720" w:type="dxa"/>
        <w:tblLook w:val="04A0" w:firstRow="1" w:lastRow="0" w:firstColumn="1" w:lastColumn="0" w:noHBand="0" w:noVBand="1"/>
      </w:tblPr>
      <w:tblGrid>
        <w:gridCol w:w="3820"/>
        <w:gridCol w:w="980"/>
        <w:gridCol w:w="980"/>
        <w:gridCol w:w="980"/>
        <w:gridCol w:w="980"/>
        <w:gridCol w:w="980"/>
      </w:tblGrid>
      <w:tr w:rsidR="00DC7B76" w:rsidRPr="0077343F" w14:paraId="7AA19541" w14:textId="77777777" w:rsidTr="00F821B2">
        <w:trPr>
          <w:trHeight w:hRule="exact" w:val="562"/>
        </w:trPr>
        <w:tc>
          <w:tcPr>
            <w:tcW w:w="0" w:type="auto"/>
            <w:shd w:val="clear" w:color="auto" w:fill="D9D9D9" w:themeFill="background1" w:themeFillShade="D9"/>
          </w:tcPr>
          <w:p w14:paraId="621CC563" w14:textId="77777777" w:rsidR="00DC7B76" w:rsidRPr="0077343F" w:rsidRDefault="00DC7B76" w:rsidP="00DC7B76">
            <w:pPr>
              <w:rPr>
                <w:rFonts w:eastAsia="Georgia" w:cs="Calibri"/>
                <w:b/>
                <w:sz w:val="22"/>
                <w:szCs w:val="22"/>
              </w:rPr>
            </w:pPr>
            <w:r w:rsidRPr="0077343F">
              <w:rPr>
                <w:rFonts w:eastAsia="Georgia" w:cs="Calibri"/>
                <w:b/>
                <w:sz w:val="22"/>
                <w:szCs w:val="22"/>
              </w:rPr>
              <w:t>Staff Group/Year</w:t>
            </w:r>
          </w:p>
        </w:tc>
        <w:tc>
          <w:tcPr>
            <w:tcW w:w="0" w:type="auto"/>
            <w:shd w:val="clear" w:color="auto" w:fill="D9D9D9" w:themeFill="background1" w:themeFillShade="D9"/>
          </w:tcPr>
          <w:p w14:paraId="04CD5856" w14:textId="77777777" w:rsidR="00DC7B76" w:rsidRPr="0077343F" w:rsidRDefault="00DC7B76" w:rsidP="00DC7B76">
            <w:pPr>
              <w:rPr>
                <w:rFonts w:eastAsia="Georgia" w:cs="Calibri"/>
                <w:b/>
                <w:sz w:val="22"/>
                <w:szCs w:val="22"/>
              </w:rPr>
            </w:pPr>
            <w:r w:rsidRPr="0077343F">
              <w:rPr>
                <w:rFonts w:eastAsia="Georgia" w:cs="Calibri"/>
                <w:b/>
                <w:sz w:val="22"/>
                <w:szCs w:val="22"/>
              </w:rPr>
              <w:t>2012/13</w:t>
            </w:r>
          </w:p>
          <w:p w14:paraId="54C287E6" w14:textId="77777777" w:rsidR="00DC7B76" w:rsidRPr="0077343F" w:rsidRDefault="00DC7B76" w:rsidP="00DC7B76">
            <w:pPr>
              <w:rPr>
                <w:rFonts w:eastAsia="Georgia" w:cs="Calibri"/>
                <w:b/>
                <w:sz w:val="22"/>
                <w:szCs w:val="22"/>
              </w:rPr>
            </w:pPr>
          </w:p>
        </w:tc>
        <w:tc>
          <w:tcPr>
            <w:tcW w:w="0" w:type="auto"/>
            <w:shd w:val="clear" w:color="auto" w:fill="D9D9D9" w:themeFill="background1" w:themeFillShade="D9"/>
          </w:tcPr>
          <w:p w14:paraId="45E46649" w14:textId="77777777" w:rsidR="00DC7B76" w:rsidRPr="0077343F" w:rsidRDefault="00DC7B76" w:rsidP="00DC7B76">
            <w:pPr>
              <w:rPr>
                <w:rFonts w:eastAsia="Georgia" w:cs="Calibri"/>
                <w:b/>
                <w:sz w:val="22"/>
                <w:szCs w:val="22"/>
              </w:rPr>
            </w:pPr>
            <w:r w:rsidRPr="0077343F">
              <w:rPr>
                <w:rFonts w:eastAsia="Georgia" w:cs="Calibri"/>
                <w:b/>
                <w:sz w:val="22"/>
                <w:szCs w:val="22"/>
              </w:rPr>
              <w:t>2013/14</w:t>
            </w:r>
          </w:p>
          <w:p w14:paraId="6634CF4A" w14:textId="77777777" w:rsidR="00DC7B76" w:rsidRPr="0077343F" w:rsidRDefault="00DC7B76" w:rsidP="00DC7B76">
            <w:pPr>
              <w:rPr>
                <w:rFonts w:eastAsia="Georgia" w:cs="Calibri"/>
                <w:b/>
                <w:sz w:val="22"/>
                <w:szCs w:val="22"/>
              </w:rPr>
            </w:pPr>
          </w:p>
        </w:tc>
        <w:tc>
          <w:tcPr>
            <w:tcW w:w="0" w:type="auto"/>
            <w:shd w:val="clear" w:color="auto" w:fill="D9D9D9" w:themeFill="background1" w:themeFillShade="D9"/>
          </w:tcPr>
          <w:p w14:paraId="130142BF" w14:textId="77777777" w:rsidR="00DC7B76" w:rsidRPr="0077343F" w:rsidRDefault="00DC7B76" w:rsidP="00DC7B76">
            <w:pPr>
              <w:rPr>
                <w:rFonts w:eastAsia="Georgia" w:cs="Calibri"/>
                <w:b/>
                <w:sz w:val="22"/>
                <w:szCs w:val="22"/>
              </w:rPr>
            </w:pPr>
            <w:r w:rsidRPr="0077343F">
              <w:rPr>
                <w:rFonts w:eastAsia="Georgia" w:cs="Calibri"/>
                <w:b/>
                <w:sz w:val="22"/>
                <w:szCs w:val="22"/>
              </w:rPr>
              <w:t>2014/15</w:t>
            </w:r>
          </w:p>
          <w:p w14:paraId="326A4C57" w14:textId="77777777" w:rsidR="00DC7B76" w:rsidRPr="0077343F" w:rsidRDefault="00DC7B76" w:rsidP="00DC7B76">
            <w:pPr>
              <w:rPr>
                <w:rFonts w:eastAsia="Georgia" w:cs="Calibri"/>
                <w:b/>
                <w:sz w:val="22"/>
                <w:szCs w:val="22"/>
              </w:rPr>
            </w:pPr>
          </w:p>
        </w:tc>
        <w:tc>
          <w:tcPr>
            <w:tcW w:w="0" w:type="auto"/>
            <w:shd w:val="clear" w:color="auto" w:fill="D9D9D9" w:themeFill="background1" w:themeFillShade="D9"/>
          </w:tcPr>
          <w:p w14:paraId="32FF6CDD" w14:textId="77777777" w:rsidR="00DC7B76" w:rsidRPr="0077343F" w:rsidRDefault="00DC7B76" w:rsidP="00DC7B76">
            <w:pPr>
              <w:rPr>
                <w:rFonts w:eastAsia="Georgia" w:cs="Calibri"/>
                <w:b/>
                <w:sz w:val="22"/>
                <w:szCs w:val="22"/>
              </w:rPr>
            </w:pPr>
            <w:r w:rsidRPr="0077343F">
              <w:rPr>
                <w:rFonts w:eastAsia="Georgia" w:cs="Calibri"/>
                <w:b/>
                <w:sz w:val="22"/>
                <w:szCs w:val="22"/>
              </w:rPr>
              <w:t>2015/16</w:t>
            </w:r>
          </w:p>
          <w:p w14:paraId="0C002A2A" w14:textId="77777777" w:rsidR="00DC7B76" w:rsidRPr="0077343F" w:rsidRDefault="00DC7B76" w:rsidP="00DC7B76">
            <w:pPr>
              <w:rPr>
                <w:rFonts w:eastAsia="Georgia" w:cs="Calibri"/>
                <w:b/>
                <w:sz w:val="22"/>
                <w:szCs w:val="22"/>
              </w:rPr>
            </w:pPr>
          </w:p>
        </w:tc>
        <w:tc>
          <w:tcPr>
            <w:tcW w:w="0" w:type="auto"/>
            <w:shd w:val="clear" w:color="auto" w:fill="D9D9D9" w:themeFill="background1" w:themeFillShade="D9"/>
          </w:tcPr>
          <w:p w14:paraId="7D5E327E" w14:textId="77777777" w:rsidR="00DC7B76" w:rsidRPr="0077343F" w:rsidRDefault="00DC7B76" w:rsidP="00DC7B76">
            <w:pPr>
              <w:rPr>
                <w:rFonts w:eastAsia="Georgia" w:cs="Calibri"/>
                <w:b/>
                <w:sz w:val="22"/>
                <w:szCs w:val="22"/>
              </w:rPr>
            </w:pPr>
            <w:r w:rsidRPr="0077343F">
              <w:rPr>
                <w:rFonts w:eastAsia="Georgia" w:cs="Calibri"/>
                <w:b/>
                <w:sz w:val="22"/>
                <w:szCs w:val="22"/>
              </w:rPr>
              <w:t>2016/17</w:t>
            </w:r>
          </w:p>
          <w:p w14:paraId="21C4168B" w14:textId="77777777" w:rsidR="00DC7B76" w:rsidRPr="0077343F" w:rsidRDefault="00DC7B76" w:rsidP="00DC7B76">
            <w:pPr>
              <w:rPr>
                <w:rFonts w:eastAsia="Georgia" w:cs="Calibri"/>
                <w:b/>
                <w:sz w:val="22"/>
                <w:szCs w:val="22"/>
              </w:rPr>
            </w:pPr>
          </w:p>
        </w:tc>
      </w:tr>
      <w:tr w:rsidR="00DC7B76" w:rsidRPr="0077343F" w14:paraId="005253F6" w14:textId="77777777" w:rsidTr="00F821B2">
        <w:trPr>
          <w:trHeight w:val="813"/>
        </w:trPr>
        <w:tc>
          <w:tcPr>
            <w:tcW w:w="0" w:type="auto"/>
            <w:shd w:val="clear" w:color="auto" w:fill="D9D9D9" w:themeFill="background1" w:themeFillShade="D9"/>
          </w:tcPr>
          <w:p w14:paraId="23E7D8C0" w14:textId="77777777" w:rsidR="00DC7B76" w:rsidRPr="0077343F" w:rsidRDefault="00DC7B76" w:rsidP="00DC7B76">
            <w:pPr>
              <w:rPr>
                <w:rFonts w:eastAsia="Georgia" w:cs="Calibri"/>
                <w:b/>
                <w:sz w:val="22"/>
                <w:szCs w:val="22"/>
              </w:rPr>
            </w:pPr>
            <w:r w:rsidRPr="0077343F">
              <w:rPr>
                <w:rFonts w:eastAsia="Georgia" w:cs="Calibri"/>
                <w:b/>
                <w:sz w:val="22"/>
                <w:szCs w:val="22"/>
              </w:rPr>
              <w:t>Academic (including teaching&amp; research only staff)</w:t>
            </w:r>
          </w:p>
        </w:tc>
        <w:tc>
          <w:tcPr>
            <w:tcW w:w="0" w:type="auto"/>
          </w:tcPr>
          <w:p w14:paraId="1072F43A" w14:textId="77777777" w:rsidR="00DC7B76" w:rsidRPr="0077343F" w:rsidRDefault="00DC7B76" w:rsidP="00DC7B76">
            <w:pPr>
              <w:rPr>
                <w:rFonts w:eastAsia="Georgia" w:cs="Calibri"/>
                <w:sz w:val="22"/>
                <w:szCs w:val="22"/>
              </w:rPr>
            </w:pPr>
            <w:r w:rsidRPr="0077343F">
              <w:rPr>
                <w:rFonts w:eastAsia="Georgia" w:cs="Calibri"/>
                <w:sz w:val="22"/>
                <w:szCs w:val="22"/>
              </w:rPr>
              <w:t>3</w:t>
            </w:r>
          </w:p>
        </w:tc>
        <w:tc>
          <w:tcPr>
            <w:tcW w:w="0" w:type="auto"/>
          </w:tcPr>
          <w:p w14:paraId="25100A92"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0" w:type="auto"/>
          </w:tcPr>
          <w:p w14:paraId="73725109" w14:textId="77777777" w:rsidR="00DC7B76" w:rsidRPr="0077343F" w:rsidRDefault="00DC7B76" w:rsidP="00DC7B76">
            <w:pPr>
              <w:rPr>
                <w:rFonts w:eastAsia="Georgia" w:cs="Calibri"/>
                <w:sz w:val="22"/>
                <w:szCs w:val="22"/>
              </w:rPr>
            </w:pPr>
            <w:r w:rsidRPr="0077343F">
              <w:rPr>
                <w:rFonts w:eastAsia="Georgia" w:cs="Calibri"/>
                <w:sz w:val="22"/>
                <w:szCs w:val="22"/>
              </w:rPr>
              <w:t>5</w:t>
            </w:r>
          </w:p>
        </w:tc>
        <w:tc>
          <w:tcPr>
            <w:tcW w:w="0" w:type="auto"/>
          </w:tcPr>
          <w:p w14:paraId="039BC9D9"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0" w:type="auto"/>
          </w:tcPr>
          <w:p w14:paraId="0A9B3BD0"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r w:rsidR="00DC7B76" w:rsidRPr="0077343F" w14:paraId="64CA61C7" w14:textId="77777777" w:rsidTr="00F821B2">
        <w:trPr>
          <w:trHeight w:val="797"/>
        </w:trPr>
        <w:tc>
          <w:tcPr>
            <w:tcW w:w="0" w:type="auto"/>
            <w:shd w:val="clear" w:color="auto" w:fill="D9D9D9" w:themeFill="background1" w:themeFillShade="D9"/>
          </w:tcPr>
          <w:p w14:paraId="716BBD16" w14:textId="77777777" w:rsidR="00DC7B76" w:rsidRPr="0077343F" w:rsidRDefault="00DC7B76" w:rsidP="00DC7B76">
            <w:pPr>
              <w:rPr>
                <w:rFonts w:eastAsia="Georgia" w:cs="Calibri"/>
                <w:b/>
                <w:sz w:val="22"/>
                <w:szCs w:val="22"/>
              </w:rPr>
            </w:pPr>
            <w:r w:rsidRPr="0077343F">
              <w:rPr>
                <w:rFonts w:eastAsia="Georgia" w:cs="Calibri"/>
                <w:b/>
                <w:sz w:val="22"/>
                <w:szCs w:val="22"/>
              </w:rPr>
              <w:t>Professional &amp; Support staff (grades 1-9)</w:t>
            </w:r>
          </w:p>
        </w:tc>
        <w:tc>
          <w:tcPr>
            <w:tcW w:w="0" w:type="auto"/>
          </w:tcPr>
          <w:p w14:paraId="4D41E217"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0" w:type="auto"/>
          </w:tcPr>
          <w:p w14:paraId="738B6033" w14:textId="77777777" w:rsidR="00DC7B76" w:rsidRPr="0077343F" w:rsidRDefault="00DC7B76" w:rsidP="00DC7B76">
            <w:pPr>
              <w:rPr>
                <w:rFonts w:eastAsia="Georgia" w:cs="Calibri"/>
                <w:sz w:val="22"/>
                <w:szCs w:val="22"/>
              </w:rPr>
            </w:pPr>
            <w:r w:rsidRPr="0077343F">
              <w:rPr>
                <w:rFonts w:eastAsia="Georgia" w:cs="Calibri"/>
                <w:sz w:val="22"/>
                <w:szCs w:val="22"/>
              </w:rPr>
              <w:t>1</w:t>
            </w:r>
          </w:p>
        </w:tc>
        <w:tc>
          <w:tcPr>
            <w:tcW w:w="0" w:type="auto"/>
          </w:tcPr>
          <w:p w14:paraId="44F6682F"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0" w:type="auto"/>
          </w:tcPr>
          <w:p w14:paraId="3C079D07" w14:textId="77777777" w:rsidR="00DC7B76" w:rsidRPr="0077343F" w:rsidRDefault="00DC7B76" w:rsidP="00DC7B76">
            <w:pPr>
              <w:rPr>
                <w:rFonts w:eastAsia="Georgia" w:cs="Calibri"/>
                <w:sz w:val="22"/>
                <w:szCs w:val="22"/>
              </w:rPr>
            </w:pPr>
            <w:r w:rsidRPr="0077343F">
              <w:rPr>
                <w:rFonts w:eastAsia="Georgia" w:cs="Calibri"/>
                <w:sz w:val="22"/>
                <w:szCs w:val="22"/>
              </w:rPr>
              <w:t>0</w:t>
            </w:r>
          </w:p>
        </w:tc>
        <w:tc>
          <w:tcPr>
            <w:tcW w:w="0" w:type="auto"/>
          </w:tcPr>
          <w:p w14:paraId="0B1FFA1A" w14:textId="77777777" w:rsidR="00DC7B76" w:rsidRPr="0077343F" w:rsidRDefault="00DC7B76" w:rsidP="00DC7B76">
            <w:pPr>
              <w:rPr>
                <w:rFonts w:eastAsia="Georgia" w:cs="Calibri"/>
                <w:sz w:val="22"/>
                <w:szCs w:val="22"/>
              </w:rPr>
            </w:pPr>
            <w:r w:rsidRPr="0077343F">
              <w:rPr>
                <w:rFonts w:eastAsia="Georgia" w:cs="Calibri"/>
                <w:sz w:val="22"/>
                <w:szCs w:val="22"/>
              </w:rPr>
              <w:t>0</w:t>
            </w:r>
          </w:p>
        </w:tc>
      </w:tr>
    </w:tbl>
    <w:p w14:paraId="7ED01D37" w14:textId="77777777" w:rsidR="003028A3" w:rsidRPr="00106225" w:rsidRDefault="003028A3" w:rsidP="00FE2BCE">
      <w:pPr>
        <w:spacing w:before="0" w:after="120" w:line="240" w:lineRule="auto"/>
        <w:rPr>
          <w:rFonts w:eastAsia="Georgia" w:cs="Calibri"/>
          <w:color w:val="000000"/>
          <w:sz w:val="24"/>
        </w:rPr>
      </w:pPr>
    </w:p>
    <w:p w14:paraId="280685E3" w14:textId="38293516" w:rsidR="003028A3" w:rsidRPr="00106225" w:rsidRDefault="00C6717B" w:rsidP="00FE2BCE">
      <w:pPr>
        <w:spacing w:before="0" w:after="120" w:line="240" w:lineRule="auto"/>
        <w:rPr>
          <w:rFonts w:eastAsia="Georgia" w:cs="Calibri"/>
          <w:i/>
          <w:color w:val="000000"/>
          <w:sz w:val="24"/>
        </w:rPr>
      </w:pPr>
      <w:r w:rsidRPr="00106225">
        <w:rPr>
          <w:rFonts w:eastAsia="Georgia" w:cs="Calibri"/>
          <w:i/>
          <w:noProof/>
          <w:sz w:val="24"/>
          <w:lang w:eastAsia="en-GB"/>
        </w:rPr>
        <mc:AlternateContent>
          <mc:Choice Requires="wps">
            <w:drawing>
              <wp:anchor distT="45720" distB="45720" distL="114300" distR="114300" simplePos="0" relativeHeight="251961344" behindDoc="0" locked="0" layoutInCell="1" allowOverlap="1" wp14:anchorId="0173CD9B" wp14:editId="02CB5275">
                <wp:simplePos x="0" y="0"/>
                <wp:positionH relativeFrom="margin">
                  <wp:align>right</wp:align>
                </wp:positionH>
                <wp:positionV relativeFrom="paragraph">
                  <wp:posOffset>75565</wp:posOffset>
                </wp:positionV>
                <wp:extent cx="5522595" cy="391795"/>
                <wp:effectExtent l="0" t="0" r="20955" b="27305"/>
                <wp:wrapSquare wrapText="bothSides"/>
                <wp:docPr id="2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ysClr val="window" lastClr="FFFFFF">
                            <a:lumMod val="75000"/>
                          </a:sysClr>
                        </a:solidFill>
                        <a:ln w="9525">
                          <a:solidFill>
                            <a:srgbClr val="000000"/>
                          </a:solidFill>
                          <a:miter lim="800000"/>
                          <a:headEnd/>
                          <a:tailEnd/>
                        </a:ln>
                      </wps:spPr>
                      <wps:txbx>
                        <w:txbxContent>
                          <w:p w14:paraId="358AC790" w14:textId="513DE133" w:rsidR="005D26EA" w:rsidRPr="00284CEA" w:rsidRDefault="003619CD" w:rsidP="003619CD">
                            <w:pPr>
                              <w:pStyle w:val="Heading35"/>
                              <w:numPr>
                                <w:ilvl w:val="0"/>
                                <w:numId w:val="0"/>
                              </w:numPr>
                              <w:rPr>
                                <w:color w:val="000000" w:themeColor="background2"/>
                              </w:rPr>
                            </w:pPr>
                            <w:r>
                              <w:rPr>
                                <w:color w:val="000000" w:themeColor="background2"/>
                              </w:rPr>
                              <w:t xml:space="preserve">(vi) </w:t>
                            </w:r>
                            <w:r w:rsidR="005D26EA" w:rsidRPr="00284CEA">
                              <w:rPr>
                                <w:color w:val="000000" w:themeColor="background2"/>
                              </w:rPr>
                              <w:t>Flexible working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73CD9B" id="_x0000_s1073" type="#_x0000_t202" style="position:absolute;margin-left:383.65pt;margin-top:5.95pt;width:434.85pt;height:30.85pt;z-index:2519613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" fillcolor="#bfbfbf">
                <v:textbox>
                  <w:txbxContent>
                    <w:p w14:paraId="358AC790" w14:textId="513DE133" w:rsidR="005D26EA" w:rsidRPr="00284CEA" w:rsidRDefault="003619CD" w:rsidP="003619CD">
                      <w:pPr>
                        <w:pStyle w:val="Heading35"/>
                        <w:numPr>
                          <w:ilvl w:val="0"/>
                          <w:numId w:val="0"/>
                        </w:numPr>
                        <w:rPr>
                          <w:color w:val="000000" w:themeColor="background2"/>
                        </w:rPr>
                      </w:pPr>
                      <w:r>
                        <w:rPr>
                          <w:color w:val="000000" w:themeColor="background2"/>
                        </w:rPr>
                        <w:t xml:space="preserve">(vi) </w:t>
                      </w:r>
                      <w:r w:rsidR="005D26EA" w:rsidRPr="00284CEA">
                        <w:rPr>
                          <w:color w:val="000000" w:themeColor="background2"/>
                        </w:rPr>
                        <w:t>Flexible working</w:t>
                      </w:r>
                    </w:p>
                  </w:txbxContent>
                </v:textbox>
                <w10:wrap type="square" anchorx="margin"/>
              </v:shape>
            </w:pict>
          </mc:Fallback>
        </mc:AlternateContent>
      </w:r>
      <w:r w:rsidR="003028A3" w:rsidRPr="00106225">
        <w:rPr>
          <w:rFonts w:eastAsia="Georgia" w:cs="Calibri"/>
          <w:i/>
          <w:color w:val="000000"/>
          <w:sz w:val="24"/>
        </w:rPr>
        <w:t xml:space="preserve">In our </w:t>
      </w:r>
      <w:r w:rsidR="003028A3" w:rsidRPr="00106225">
        <w:rPr>
          <w:rFonts w:eastAsia="Georgia" w:cs="Calibri"/>
          <w:b/>
          <w:i/>
          <w:color w:val="000000"/>
          <w:sz w:val="24"/>
        </w:rPr>
        <w:t>Bronze Action Plan</w:t>
      </w:r>
      <w:r w:rsidR="003028A3" w:rsidRPr="00106225">
        <w:rPr>
          <w:rFonts w:eastAsia="Georgia" w:cs="Calibri"/>
          <w:i/>
          <w:color w:val="000000"/>
          <w:sz w:val="24"/>
        </w:rPr>
        <w:t xml:space="preserve"> we planned to carry out a survey to better understand flexible working patterns in SLS and identify barriers in order to enable us to raise the profile of flexible</w:t>
      </w:r>
      <w:r w:rsidR="001C6EB2" w:rsidRPr="00106225">
        <w:rPr>
          <w:rFonts w:eastAsia="Georgia" w:cs="Calibri"/>
          <w:i/>
          <w:color w:val="000000"/>
          <w:sz w:val="24"/>
        </w:rPr>
        <w:t xml:space="preserve"> working options. We carried out</w:t>
      </w:r>
      <w:r w:rsidR="003028A3" w:rsidRPr="00106225">
        <w:rPr>
          <w:rFonts w:eastAsia="Georgia" w:cs="Calibri"/>
          <w:i/>
          <w:color w:val="000000"/>
          <w:sz w:val="24"/>
        </w:rPr>
        <w:t xml:space="preserve"> a survey in</w:t>
      </w:r>
      <w:r w:rsidR="00FD76FA" w:rsidRPr="00106225">
        <w:rPr>
          <w:rFonts w:eastAsia="Georgia" w:cs="Calibri"/>
          <w:i/>
          <w:color w:val="000000"/>
          <w:sz w:val="24"/>
        </w:rPr>
        <w:t xml:space="preserve"> 2016 and</w:t>
      </w:r>
      <w:r w:rsidR="003028A3" w:rsidRPr="00106225">
        <w:rPr>
          <w:rFonts w:eastAsia="Georgia" w:cs="Calibri"/>
          <w:i/>
          <w:color w:val="000000"/>
          <w:sz w:val="24"/>
        </w:rPr>
        <w:t xml:space="preserve"> 2017 and </w:t>
      </w:r>
      <w:r w:rsidR="00FD76FA" w:rsidRPr="00106225">
        <w:rPr>
          <w:rFonts w:eastAsia="Georgia" w:cs="Calibri"/>
          <w:i/>
          <w:color w:val="000000"/>
          <w:sz w:val="24"/>
        </w:rPr>
        <w:t>identified a range of factors that restrict upta</w:t>
      </w:r>
      <w:r w:rsidR="00942C67">
        <w:rPr>
          <w:rFonts w:eastAsia="Georgia" w:cs="Calibri"/>
          <w:i/>
          <w:color w:val="000000"/>
          <w:sz w:val="24"/>
        </w:rPr>
        <w:t>ke which we address in (</w:t>
      </w:r>
      <w:r w:rsidR="00942C67" w:rsidRPr="00942C67">
        <w:rPr>
          <w:rFonts w:eastAsia="Georgia" w:cs="Calibri"/>
          <w:b/>
          <w:i/>
          <w:color w:val="000000"/>
          <w:sz w:val="24"/>
        </w:rPr>
        <w:t>SAP 5.5.1/SAP 5.5.2</w:t>
      </w:r>
      <w:r w:rsidR="00FD76FA" w:rsidRPr="00106225">
        <w:rPr>
          <w:rFonts w:eastAsia="Georgia" w:cs="Calibri"/>
          <w:i/>
          <w:color w:val="000000"/>
          <w:sz w:val="24"/>
        </w:rPr>
        <w:t>).</w:t>
      </w:r>
    </w:p>
    <w:p w14:paraId="3E78DD5C" w14:textId="143E2FD3" w:rsidR="00501C0B" w:rsidRPr="00106225" w:rsidRDefault="00DC7B76" w:rsidP="00FE2BCE">
      <w:pPr>
        <w:spacing w:before="0" w:after="120" w:line="240" w:lineRule="auto"/>
        <w:rPr>
          <w:rFonts w:eastAsia="Georgia" w:cs="Calibri"/>
          <w:color w:val="000000"/>
          <w:sz w:val="24"/>
        </w:rPr>
      </w:pPr>
      <w:r w:rsidRPr="00106225">
        <w:rPr>
          <w:rFonts w:eastAsia="Georgia" w:cs="Calibri"/>
          <w:color w:val="000000"/>
          <w:sz w:val="24"/>
        </w:rPr>
        <w:lastRenderedPageBreak/>
        <w:t xml:space="preserve">SLS provides a supportive environment </w:t>
      </w:r>
      <w:r w:rsidR="00FD76FA" w:rsidRPr="00106225">
        <w:rPr>
          <w:rFonts w:eastAsia="Georgia" w:cs="Calibri"/>
          <w:color w:val="000000"/>
          <w:sz w:val="24"/>
        </w:rPr>
        <w:t>and many</w:t>
      </w:r>
      <w:r w:rsidRPr="00106225">
        <w:rPr>
          <w:rFonts w:eastAsia="Georgia" w:cs="Calibri"/>
          <w:color w:val="000000"/>
          <w:sz w:val="24"/>
        </w:rPr>
        <w:t xml:space="preserve"> staff have formal or informal flexible working arrangements</w:t>
      </w:r>
      <w:r w:rsidR="00FD76FA" w:rsidRPr="00106225">
        <w:rPr>
          <w:rFonts w:eastAsia="Georgia" w:cs="Calibri"/>
          <w:color w:val="000000"/>
          <w:sz w:val="24"/>
        </w:rPr>
        <w:t>. Flexible and p</w:t>
      </w:r>
      <w:r w:rsidRPr="00106225">
        <w:rPr>
          <w:rFonts w:eastAsia="Georgia" w:cs="Calibri"/>
          <w:color w:val="000000"/>
          <w:sz w:val="24"/>
        </w:rPr>
        <w:t>art-time wo</w:t>
      </w:r>
      <w:r w:rsidR="00191E71" w:rsidRPr="00106225">
        <w:rPr>
          <w:rFonts w:eastAsia="Georgia" w:cs="Calibri"/>
          <w:color w:val="000000"/>
          <w:sz w:val="24"/>
        </w:rPr>
        <w:t>rking has</w:t>
      </w:r>
      <w:r w:rsidRPr="00106225">
        <w:rPr>
          <w:rFonts w:eastAsia="Georgia" w:cs="Calibri"/>
          <w:color w:val="000000"/>
          <w:sz w:val="24"/>
        </w:rPr>
        <w:t xml:space="preserve"> remained broadly stable within most groups</w:t>
      </w:r>
      <w:r w:rsidR="00FD76FA" w:rsidRPr="00106225">
        <w:rPr>
          <w:rFonts w:eastAsia="Georgia" w:cs="Calibri"/>
          <w:color w:val="000000"/>
          <w:sz w:val="24"/>
        </w:rPr>
        <w:t xml:space="preserve"> over the last 5 years</w:t>
      </w:r>
      <w:r w:rsidRPr="00106225">
        <w:rPr>
          <w:rFonts w:eastAsia="Georgia" w:cs="Calibri"/>
          <w:color w:val="000000"/>
          <w:sz w:val="24"/>
        </w:rPr>
        <w:t xml:space="preserve"> (</w:t>
      </w:r>
      <w:r w:rsidRPr="00106225">
        <w:rPr>
          <w:rFonts w:eastAsia="Georgia" w:cs="Calibri"/>
          <w:b/>
          <w:color w:val="000000"/>
          <w:sz w:val="24"/>
        </w:rPr>
        <w:t>Table 5.1</w:t>
      </w:r>
      <w:r w:rsidR="00284CEA">
        <w:rPr>
          <w:rFonts w:eastAsia="Georgia" w:cs="Calibri"/>
          <w:b/>
          <w:color w:val="000000"/>
          <w:sz w:val="24"/>
        </w:rPr>
        <w:t>3</w:t>
      </w:r>
      <w:r w:rsidRPr="00106225">
        <w:rPr>
          <w:rFonts w:eastAsia="Georgia" w:cs="Calibri"/>
          <w:color w:val="000000"/>
          <w:sz w:val="24"/>
        </w:rPr>
        <w:t xml:space="preserve">). </w:t>
      </w:r>
      <w:r w:rsidR="00C77620" w:rsidRPr="00106225">
        <w:rPr>
          <w:rFonts w:eastAsia="Georgia" w:cs="Calibri"/>
          <w:color w:val="000000"/>
          <w:sz w:val="24"/>
        </w:rPr>
        <w:t>Applications for part-time and flexible working are supported subject to business need. Details and guidance on working flexibly are available</w:t>
      </w:r>
      <w:r w:rsidR="00FD76FA" w:rsidRPr="00106225">
        <w:rPr>
          <w:rFonts w:eastAsia="Georgia" w:cs="Calibri"/>
          <w:color w:val="000000"/>
          <w:sz w:val="24"/>
        </w:rPr>
        <w:t xml:space="preserve"> to staff </w:t>
      </w:r>
      <w:r w:rsidR="00C77620" w:rsidRPr="00106225">
        <w:rPr>
          <w:rFonts w:eastAsia="Georgia" w:cs="Calibri"/>
          <w:color w:val="000000"/>
          <w:sz w:val="24"/>
        </w:rPr>
        <w:t xml:space="preserve">on </w:t>
      </w:r>
      <w:r w:rsidR="00FD76FA" w:rsidRPr="00106225">
        <w:rPr>
          <w:rFonts w:eastAsia="Georgia" w:cs="Calibri"/>
          <w:color w:val="000000"/>
          <w:sz w:val="24"/>
        </w:rPr>
        <w:t xml:space="preserve">the </w:t>
      </w:r>
      <w:r w:rsidR="00C77620" w:rsidRPr="00106225">
        <w:rPr>
          <w:rFonts w:eastAsia="Georgia" w:cs="Calibri"/>
          <w:color w:val="000000"/>
          <w:sz w:val="24"/>
        </w:rPr>
        <w:t xml:space="preserve">SLS HR intranet pages. </w:t>
      </w:r>
    </w:p>
    <w:p w14:paraId="70DD9AE4" w14:textId="658F34BD" w:rsidR="001C6EB2" w:rsidRPr="00106225" w:rsidRDefault="00501C0B" w:rsidP="00FE2BCE">
      <w:pPr>
        <w:spacing w:before="0" w:after="120" w:line="240" w:lineRule="auto"/>
        <w:rPr>
          <w:rFonts w:eastAsia="Georgia" w:cs="Calibri"/>
          <w:color w:val="000000"/>
          <w:sz w:val="24"/>
        </w:rPr>
      </w:pPr>
      <w:r w:rsidRPr="00106225">
        <w:rPr>
          <w:rFonts w:eastAsia="Georgia" w:cs="Calibri"/>
          <w:color w:val="000000"/>
          <w:sz w:val="24"/>
        </w:rPr>
        <w:t>The 2016 PULSE survey found that 37 % of staff responded positively to the statement ‘I am satisfied with the support the University offers to help me balance my work and home life’, a red</w:t>
      </w:r>
      <w:r w:rsidR="00942C67">
        <w:rPr>
          <w:rFonts w:eastAsia="Georgia" w:cs="Calibri"/>
          <w:color w:val="000000"/>
          <w:sz w:val="24"/>
        </w:rPr>
        <w:t xml:space="preserve">uction of 8% relative to 2014. </w:t>
      </w:r>
    </w:p>
    <w:p w14:paraId="5F08C2D1" w14:textId="7C34EA9B" w:rsidR="00973DB1" w:rsidRDefault="00501C0B" w:rsidP="00FE2BCE">
      <w:pPr>
        <w:spacing w:before="0" w:after="120" w:line="240" w:lineRule="auto"/>
        <w:rPr>
          <w:rFonts w:eastAsia="Georgia" w:cs="Calibri"/>
          <w:color w:val="000000"/>
          <w:sz w:val="24"/>
        </w:rPr>
      </w:pPr>
      <w:r w:rsidRPr="00106225">
        <w:rPr>
          <w:rFonts w:eastAsia="Georgia" w:cs="Calibri"/>
          <w:color w:val="000000"/>
          <w:sz w:val="24"/>
        </w:rPr>
        <w:t>To address this</w:t>
      </w:r>
      <w:r w:rsidR="00FD76FA" w:rsidRPr="00106225">
        <w:rPr>
          <w:rFonts w:eastAsia="Georgia" w:cs="Calibri"/>
          <w:color w:val="000000"/>
          <w:sz w:val="24"/>
        </w:rPr>
        <w:t xml:space="preserve"> </w:t>
      </w:r>
      <w:r w:rsidR="00942C67">
        <w:rPr>
          <w:rFonts w:eastAsia="Georgia" w:cs="Calibri"/>
          <w:color w:val="000000"/>
          <w:sz w:val="24"/>
        </w:rPr>
        <w:t>issue,</w:t>
      </w:r>
      <w:r w:rsidR="007A3947">
        <w:rPr>
          <w:rFonts w:eastAsia="Georgia" w:cs="Calibri"/>
          <w:color w:val="000000"/>
          <w:sz w:val="24"/>
        </w:rPr>
        <w:t xml:space="preserve"> anonymous</w:t>
      </w:r>
      <w:r w:rsidR="00FA239F" w:rsidRPr="00106225">
        <w:rPr>
          <w:rFonts w:eastAsia="Georgia" w:cs="Calibri"/>
          <w:color w:val="000000"/>
          <w:sz w:val="24"/>
        </w:rPr>
        <w:t xml:space="preserve"> </w:t>
      </w:r>
      <w:r w:rsidRPr="00106225">
        <w:rPr>
          <w:rFonts w:eastAsia="Georgia" w:cs="Calibri"/>
          <w:color w:val="000000"/>
          <w:sz w:val="24"/>
        </w:rPr>
        <w:t>flexible working surveys were used to determine numbers of staff with informal flexible working arrangements. The surveys assessed reasons for, and barriers to, flexible working (</w:t>
      </w:r>
      <w:r w:rsidRPr="00106225">
        <w:rPr>
          <w:rFonts w:eastAsia="Georgia" w:cs="Calibri"/>
          <w:b/>
          <w:color w:val="000000"/>
          <w:sz w:val="24"/>
        </w:rPr>
        <w:t>Table 5.1</w:t>
      </w:r>
      <w:r w:rsidR="00942C67">
        <w:rPr>
          <w:rFonts w:eastAsia="Georgia" w:cs="Calibri"/>
          <w:b/>
          <w:color w:val="000000"/>
          <w:sz w:val="24"/>
        </w:rPr>
        <w:t>4</w:t>
      </w:r>
      <w:r w:rsidRPr="00106225">
        <w:rPr>
          <w:rFonts w:eastAsia="Georgia" w:cs="Calibri"/>
          <w:color w:val="000000"/>
          <w:sz w:val="24"/>
        </w:rPr>
        <w:t>).</w:t>
      </w:r>
      <w:r w:rsidR="001C6EB2" w:rsidRPr="00106225">
        <w:rPr>
          <w:rFonts w:eastAsia="Georgia" w:cs="Calibri"/>
          <w:color w:val="000000"/>
          <w:sz w:val="24"/>
        </w:rPr>
        <w:t xml:space="preserve"> Most flexible working </w:t>
      </w:r>
      <w:r w:rsidR="00FA239F" w:rsidRPr="00106225">
        <w:rPr>
          <w:rFonts w:eastAsia="Georgia" w:cs="Calibri"/>
          <w:color w:val="000000"/>
          <w:sz w:val="24"/>
        </w:rPr>
        <w:t xml:space="preserve">arrangements </w:t>
      </w:r>
      <w:r w:rsidR="001C6EB2" w:rsidRPr="00106225">
        <w:rPr>
          <w:rFonts w:eastAsia="Georgia" w:cs="Calibri"/>
          <w:color w:val="000000"/>
          <w:sz w:val="24"/>
        </w:rPr>
        <w:t>were found to be ad-hoc, and not formally reported.</w:t>
      </w:r>
      <w:r w:rsidRPr="00106225">
        <w:rPr>
          <w:rFonts w:eastAsia="Georgia" w:cs="Calibri"/>
          <w:color w:val="000000"/>
          <w:sz w:val="24"/>
        </w:rPr>
        <w:t xml:space="preserve"> Results indicate</w:t>
      </w:r>
      <w:r w:rsidR="00C77620" w:rsidRPr="00106225">
        <w:rPr>
          <w:rFonts w:eastAsia="Georgia" w:cs="Calibri"/>
          <w:color w:val="000000"/>
          <w:sz w:val="24"/>
        </w:rPr>
        <w:t>d</w:t>
      </w:r>
      <w:r w:rsidRPr="00106225">
        <w:rPr>
          <w:rFonts w:eastAsia="Georgia" w:cs="Calibri"/>
          <w:color w:val="000000"/>
          <w:sz w:val="24"/>
        </w:rPr>
        <w:t xml:space="preserve"> that most flexible workers </w:t>
      </w:r>
      <w:r w:rsidR="001C5740">
        <w:rPr>
          <w:rFonts w:eastAsia="Georgia" w:cs="Calibri"/>
          <w:color w:val="000000"/>
          <w:sz w:val="24"/>
        </w:rPr>
        <w:t>we</w:t>
      </w:r>
      <w:r w:rsidRPr="00106225">
        <w:rPr>
          <w:rFonts w:eastAsia="Georgia" w:cs="Calibri"/>
          <w:color w:val="000000"/>
          <w:sz w:val="24"/>
        </w:rPr>
        <w:t>re female (61% average)</w:t>
      </w:r>
      <w:r w:rsidR="007A3947">
        <w:rPr>
          <w:rFonts w:eastAsia="Georgia" w:cs="Calibri"/>
          <w:color w:val="000000"/>
          <w:sz w:val="24"/>
        </w:rPr>
        <w:t>.</w:t>
      </w:r>
      <w:r w:rsidRPr="00106225">
        <w:rPr>
          <w:rFonts w:eastAsia="Georgia" w:cs="Calibri"/>
          <w:color w:val="000000"/>
          <w:sz w:val="24"/>
        </w:rPr>
        <w:t xml:space="preserve"> Only 2% of survey responders </w:t>
      </w:r>
      <w:r w:rsidR="00FD76FA" w:rsidRPr="00106225">
        <w:rPr>
          <w:rFonts w:eastAsia="Georgia" w:cs="Calibri"/>
          <w:color w:val="000000"/>
          <w:sz w:val="24"/>
        </w:rPr>
        <w:t xml:space="preserve">had </w:t>
      </w:r>
      <w:r w:rsidRPr="00106225">
        <w:rPr>
          <w:rFonts w:eastAsia="Georgia" w:cs="Calibri"/>
          <w:color w:val="000000"/>
          <w:sz w:val="24"/>
        </w:rPr>
        <w:t xml:space="preserve">had a formal request to work flexibly turned down. The top three constraints to flexible working highlighted by the surveys were job requirements, car parking issues and scheduled seminar/lecture times. </w:t>
      </w:r>
      <w:r w:rsidR="00C77620" w:rsidRPr="00106225">
        <w:rPr>
          <w:rFonts w:eastAsia="Georgia" w:cs="Calibri"/>
          <w:color w:val="000000"/>
          <w:sz w:val="24"/>
        </w:rPr>
        <w:t xml:space="preserve">Results were publicised via the </w:t>
      </w:r>
      <w:r w:rsidR="00FA239F" w:rsidRPr="00106225">
        <w:rPr>
          <w:rFonts w:eastAsia="Georgia" w:cs="Calibri"/>
          <w:color w:val="000000"/>
          <w:sz w:val="24"/>
        </w:rPr>
        <w:t xml:space="preserve">SLS </w:t>
      </w:r>
      <w:r w:rsidR="00C77620" w:rsidRPr="00106225">
        <w:rPr>
          <w:rFonts w:eastAsia="Georgia" w:cs="Calibri"/>
          <w:color w:val="000000"/>
          <w:sz w:val="24"/>
        </w:rPr>
        <w:t>website, email and at sta</w:t>
      </w:r>
      <w:r w:rsidR="00F821B2">
        <w:rPr>
          <w:rFonts w:eastAsia="Georgia" w:cs="Calibri"/>
          <w:color w:val="000000"/>
          <w:sz w:val="24"/>
        </w:rPr>
        <w:t>ff meetings and used to develop</w:t>
      </w:r>
      <w:r w:rsidR="00C77620" w:rsidRPr="00106225">
        <w:rPr>
          <w:rFonts w:eastAsia="Georgia" w:cs="Calibri"/>
          <w:color w:val="000000"/>
          <w:sz w:val="24"/>
        </w:rPr>
        <w:t xml:space="preserve"> initiatives for the SAP</w:t>
      </w:r>
      <w:r w:rsidR="00FD76FA" w:rsidRPr="00106225">
        <w:rPr>
          <w:rFonts w:eastAsia="Georgia" w:cs="Calibri"/>
          <w:color w:val="000000"/>
          <w:sz w:val="24"/>
        </w:rPr>
        <w:t xml:space="preserve"> </w:t>
      </w:r>
      <w:r w:rsidR="00F821B2" w:rsidRPr="0077343F">
        <w:rPr>
          <w:rFonts w:eastAsia="Georgia" w:cs="Calibri"/>
          <w:color w:val="000000"/>
          <w:sz w:val="24"/>
        </w:rPr>
        <w:t>(</w:t>
      </w:r>
      <w:r w:rsidR="00F821B2">
        <w:rPr>
          <w:rFonts w:eastAsia="Georgia" w:cs="Calibri"/>
          <w:b/>
          <w:color w:val="000000"/>
          <w:sz w:val="24"/>
        </w:rPr>
        <w:t>SAP 5.5.1/SAP 5.5.2</w:t>
      </w:r>
      <w:r w:rsidR="00FD76FA" w:rsidRPr="0077343F">
        <w:rPr>
          <w:rFonts w:eastAsia="Georgia" w:cs="Calibri"/>
          <w:color w:val="000000"/>
          <w:sz w:val="24"/>
        </w:rPr>
        <w:t>)</w:t>
      </w:r>
      <w:r w:rsidR="00C77620" w:rsidRPr="00106225">
        <w:rPr>
          <w:rFonts w:eastAsia="Georgia" w:cs="Calibri"/>
          <w:color w:val="000000"/>
          <w:sz w:val="24"/>
        </w:rPr>
        <w:t>.</w:t>
      </w:r>
      <w:r w:rsidR="00942C67">
        <w:rPr>
          <w:rFonts w:eastAsia="Georgia" w:cs="Calibri"/>
          <w:color w:val="000000"/>
          <w:sz w:val="24"/>
        </w:rPr>
        <w:t xml:space="preserve"> Unfortunately, the question on work and home life balance was removed from the 2018 survey but further discussions will be held with staff as part of the 2018 PULSE workshops.</w:t>
      </w:r>
    </w:p>
    <w:p w14:paraId="54003A92" w14:textId="77777777" w:rsidR="00942C67" w:rsidRDefault="00942C67" w:rsidP="00FE2BCE">
      <w:pPr>
        <w:spacing w:before="0" w:after="120" w:line="240" w:lineRule="auto"/>
        <w:rPr>
          <w:rFonts w:eastAsia="Georgia" w:cs="Calibri"/>
          <w:color w:val="000000"/>
          <w:sz w:val="24"/>
        </w:rPr>
      </w:pPr>
    </w:p>
    <w:p w14:paraId="0589CCD8" w14:textId="77777777" w:rsidR="00942C67" w:rsidRDefault="00942C67" w:rsidP="00FE2BCE">
      <w:pPr>
        <w:spacing w:before="0" w:after="120" w:line="240" w:lineRule="auto"/>
        <w:rPr>
          <w:rFonts w:eastAsia="Georgia" w:cs="Calibri"/>
          <w:color w:val="000000"/>
          <w:sz w:val="24"/>
        </w:rPr>
      </w:pPr>
    </w:p>
    <w:p w14:paraId="12841DC3" w14:textId="77777777" w:rsidR="00942C67" w:rsidRDefault="00942C67" w:rsidP="00FE2BCE">
      <w:pPr>
        <w:spacing w:before="0" w:after="120" w:line="240" w:lineRule="auto"/>
        <w:rPr>
          <w:rFonts w:eastAsia="Georgia" w:cs="Calibri"/>
          <w:color w:val="000000"/>
          <w:sz w:val="24"/>
        </w:rPr>
      </w:pPr>
    </w:p>
    <w:p w14:paraId="71768A85" w14:textId="77777777" w:rsidR="00942C67" w:rsidRDefault="00942C67" w:rsidP="00FE2BCE">
      <w:pPr>
        <w:spacing w:before="0" w:after="120" w:line="240" w:lineRule="auto"/>
        <w:rPr>
          <w:rFonts w:eastAsia="Georgia" w:cs="Calibri"/>
          <w:color w:val="000000"/>
          <w:sz w:val="24"/>
        </w:rPr>
      </w:pPr>
    </w:p>
    <w:p w14:paraId="6BACF17F" w14:textId="77777777" w:rsidR="00942C67" w:rsidRDefault="00942C67" w:rsidP="00FE2BCE">
      <w:pPr>
        <w:spacing w:before="0" w:after="120" w:line="240" w:lineRule="auto"/>
        <w:rPr>
          <w:rFonts w:eastAsia="Georgia" w:cs="Calibri"/>
          <w:color w:val="000000"/>
          <w:sz w:val="24"/>
        </w:rPr>
      </w:pPr>
    </w:p>
    <w:p w14:paraId="64B9859A" w14:textId="77777777" w:rsidR="00942C67" w:rsidRDefault="00942C67" w:rsidP="00FE2BCE">
      <w:pPr>
        <w:spacing w:before="0" w:after="120" w:line="240" w:lineRule="auto"/>
        <w:rPr>
          <w:rFonts w:eastAsia="Georgia" w:cs="Calibri"/>
          <w:color w:val="000000"/>
          <w:sz w:val="24"/>
        </w:rPr>
      </w:pPr>
    </w:p>
    <w:p w14:paraId="3C475783" w14:textId="77777777" w:rsidR="00942C67" w:rsidRDefault="00942C67" w:rsidP="00FE2BCE">
      <w:pPr>
        <w:spacing w:before="0" w:after="120" w:line="240" w:lineRule="auto"/>
        <w:rPr>
          <w:rFonts w:eastAsia="Georgia" w:cs="Calibri"/>
          <w:color w:val="000000"/>
          <w:sz w:val="24"/>
        </w:rPr>
      </w:pPr>
    </w:p>
    <w:p w14:paraId="17F50C04" w14:textId="77777777" w:rsidR="00942C67" w:rsidRDefault="00942C67" w:rsidP="00FE2BCE">
      <w:pPr>
        <w:spacing w:before="0" w:after="120" w:line="240" w:lineRule="auto"/>
        <w:rPr>
          <w:rFonts w:eastAsia="Georgia" w:cs="Calibri"/>
          <w:color w:val="000000"/>
          <w:sz w:val="24"/>
        </w:rPr>
      </w:pPr>
    </w:p>
    <w:p w14:paraId="2EDABD9C" w14:textId="77777777" w:rsidR="00942C67" w:rsidRDefault="00942C67" w:rsidP="00FE2BCE">
      <w:pPr>
        <w:spacing w:before="0" w:after="120" w:line="240" w:lineRule="auto"/>
        <w:rPr>
          <w:rFonts w:eastAsia="Georgia" w:cs="Calibri"/>
          <w:color w:val="000000"/>
          <w:sz w:val="24"/>
        </w:rPr>
      </w:pPr>
    </w:p>
    <w:p w14:paraId="18A8E071" w14:textId="77777777" w:rsidR="00942C67" w:rsidRDefault="00942C67" w:rsidP="00FE2BCE">
      <w:pPr>
        <w:spacing w:before="0" w:after="120" w:line="240" w:lineRule="auto"/>
        <w:rPr>
          <w:rFonts w:eastAsia="Georgia" w:cs="Calibri"/>
          <w:color w:val="000000"/>
          <w:sz w:val="24"/>
        </w:rPr>
      </w:pPr>
    </w:p>
    <w:p w14:paraId="21B70F91" w14:textId="77777777" w:rsidR="00942C67" w:rsidRDefault="00942C67" w:rsidP="00FE2BCE">
      <w:pPr>
        <w:spacing w:before="0" w:after="120" w:line="240" w:lineRule="auto"/>
        <w:rPr>
          <w:rFonts w:eastAsia="Georgia" w:cs="Calibri"/>
          <w:color w:val="000000"/>
          <w:sz w:val="24"/>
        </w:rPr>
      </w:pPr>
    </w:p>
    <w:p w14:paraId="06DCF037" w14:textId="77777777" w:rsidR="00942C67" w:rsidRDefault="00942C67" w:rsidP="00FE2BCE">
      <w:pPr>
        <w:spacing w:before="0" w:after="120" w:line="240" w:lineRule="auto"/>
        <w:rPr>
          <w:rFonts w:eastAsia="Georgia" w:cs="Calibri"/>
          <w:color w:val="000000"/>
          <w:sz w:val="24"/>
        </w:rPr>
      </w:pPr>
    </w:p>
    <w:p w14:paraId="5C7487E4" w14:textId="77777777" w:rsidR="0077343F" w:rsidRDefault="0077343F" w:rsidP="00FE2BCE">
      <w:pPr>
        <w:spacing w:before="0" w:after="120" w:line="240" w:lineRule="auto"/>
        <w:rPr>
          <w:rFonts w:eastAsia="Georgia" w:cs="Calibri"/>
          <w:color w:val="000000"/>
          <w:sz w:val="24"/>
        </w:rPr>
      </w:pPr>
    </w:p>
    <w:p w14:paraId="7D8E11D6" w14:textId="77777777" w:rsidR="0077343F" w:rsidRDefault="0077343F" w:rsidP="00FE2BCE">
      <w:pPr>
        <w:spacing w:before="0" w:after="120" w:line="240" w:lineRule="auto"/>
        <w:rPr>
          <w:rFonts w:eastAsia="Georgia" w:cs="Calibri"/>
          <w:color w:val="000000"/>
          <w:sz w:val="24"/>
        </w:rPr>
      </w:pPr>
    </w:p>
    <w:p w14:paraId="4E4F410B" w14:textId="77777777" w:rsidR="0077343F" w:rsidRDefault="0077343F" w:rsidP="00FE2BCE">
      <w:pPr>
        <w:spacing w:before="0" w:after="120" w:line="240" w:lineRule="auto"/>
        <w:rPr>
          <w:rFonts w:eastAsia="Georgia" w:cs="Calibri"/>
          <w:color w:val="000000"/>
          <w:sz w:val="24"/>
        </w:rPr>
      </w:pPr>
    </w:p>
    <w:p w14:paraId="517F180A" w14:textId="77777777" w:rsidR="0077343F" w:rsidRDefault="0077343F" w:rsidP="00FE2BCE">
      <w:pPr>
        <w:spacing w:before="0" w:after="120" w:line="240" w:lineRule="auto"/>
        <w:rPr>
          <w:rFonts w:eastAsia="Georgia" w:cs="Calibri"/>
          <w:color w:val="000000"/>
          <w:sz w:val="24"/>
        </w:rPr>
      </w:pPr>
    </w:p>
    <w:p w14:paraId="13CA17B2" w14:textId="77777777" w:rsidR="0077343F" w:rsidRDefault="0077343F" w:rsidP="00FE2BCE">
      <w:pPr>
        <w:spacing w:before="0" w:after="120" w:line="240" w:lineRule="auto"/>
        <w:rPr>
          <w:rFonts w:eastAsia="Georgia" w:cs="Calibri"/>
          <w:color w:val="000000"/>
          <w:sz w:val="24"/>
        </w:rPr>
      </w:pPr>
    </w:p>
    <w:p w14:paraId="151935EC" w14:textId="77777777" w:rsidR="007A3947" w:rsidRPr="00106225" w:rsidRDefault="007A3947" w:rsidP="00FE2BCE">
      <w:pPr>
        <w:spacing w:before="0" w:after="120" w:line="240" w:lineRule="auto"/>
        <w:rPr>
          <w:rFonts w:eastAsia="Georgia" w:cs="Calibri"/>
          <w:color w:val="000000"/>
          <w:sz w:val="24"/>
        </w:rPr>
      </w:pPr>
    </w:p>
    <w:p w14:paraId="6F2FA672" w14:textId="0674121F" w:rsidR="00DC7B76" w:rsidRPr="00106225" w:rsidRDefault="00942C67" w:rsidP="00DC7B76">
      <w:pPr>
        <w:spacing w:after="120"/>
        <w:rPr>
          <w:rFonts w:eastAsia="Georgia" w:cs="Calibri"/>
          <w:b/>
          <w:color w:val="000000"/>
          <w:sz w:val="24"/>
        </w:rPr>
      </w:pPr>
      <w:r>
        <w:rPr>
          <w:rFonts w:eastAsia="Georgia" w:cs="Calibri"/>
          <w:b/>
          <w:color w:val="000000"/>
          <w:sz w:val="24"/>
        </w:rPr>
        <w:lastRenderedPageBreak/>
        <w:t>Table 5.13</w:t>
      </w:r>
      <w:r w:rsidR="00DC7B76" w:rsidRPr="00106225">
        <w:rPr>
          <w:rFonts w:eastAsia="Georgia" w:cs="Calibri"/>
          <w:b/>
          <w:color w:val="000000"/>
          <w:sz w:val="24"/>
        </w:rPr>
        <w:t xml:space="preserve"> Part time working rates for SLS </w:t>
      </w:r>
      <w:r w:rsidR="00191E71" w:rsidRPr="00106225">
        <w:rPr>
          <w:rFonts w:eastAsia="Georgia" w:cs="Calibri"/>
          <w:b/>
          <w:color w:val="000000"/>
          <w:sz w:val="24"/>
        </w:rPr>
        <w:t>over the</w:t>
      </w:r>
      <w:r w:rsidR="00DC7B76" w:rsidRPr="00106225">
        <w:rPr>
          <w:rFonts w:eastAsia="Georgia" w:cs="Calibri"/>
          <w:b/>
          <w:color w:val="000000"/>
          <w:sz w:val="24"/>
        </w:rPr>
        <w:t xml:space="preserve"> last 5 years </w:t>
      </w:r>
    </w:p>
    <w:tbl>
      <w:tblPr>
        <w:tblW w:w="0" w:type="auto"/>
        <w:tblLook w:val="04A0" w:firstRow="1" w:lastRow="0" w:firstColumn="1" w:lastColumn="0" w:noHBand="0" w:noVBand="1"/>
      </w:tblPr>
      <w:tblGrid>
        <w:gridCol w:w="663"/>
        <w:gridCol w:w="669"/>
        <w:gridCol w:w="443"/>
        <w:gridCol w:w="1116"/>
        <w:gridCol w:w="931"/>
        <w:gridCol w:w="931"/>
        <w:gridCol w:w="1116"/>
        <w:gridCol w:w="931"/>
        <w:gridCol w:w="931"/>
      </w:tblGrid>
      <w:tr w:rsidR="00DC7B76" w:rsidRPr="0077343F" w14:paraId="186AF254" w14:textId="77777777" w:rsidTr="00F821B2">
        <w:trPr>
          <w:trHeight w:val="260"/>
        </w:trPr>
        <w:tc>
          <w:tcPr>
            <w:tcW w:w="56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115E3A"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Year</w:t>
            </w:r>
          </w:p>
        </w:tc>
        <w:tc>
          <w:tcPr>
            <w:tcW w:w="567"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3F587F75"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Contract Type</w:t>
            </w:r>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noWrap/>
            <w:hideMark/>
          </w:tcPr>
          <w:p w14:paraId="411E81AC"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Female</w:t>
            </w:r>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noWrap/>
            <w:vAlign w:val="bottom"/>
            <w:hideMark/>
          </w:tcPr>
          <w:p w14:paraId="4A6178FA"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Male</w:t>
            </w:r>
          </w:p>
        </w:tc>
      </w:tr>
      <w:tr w:rsidR="00DC7B76" w:rsidRPr="0077343F" w14:paraId="48ADC8D2" w14:textId="77777777" w:rsidTr="00F821B2">
        <w:trPr>
          <w:trHeight w:val="1560"/>
        </w:trPr>
        <w:tc>
          <w:tcPr>
            <w:tcW w:w="56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DF3C62" w14:textId="77777777" w:rsidR="00DC7B76" w:rsidRPr="0077343F" w:rsidRDefault="00DC7B76" w:rsidP="00DC7B76">
            <w:pPr>
              <w:rPr>
                <w:rFonts w:eastAsia="Times New Roman" w:cs="Calibri"/>
                <w:b/>
                <w:color w:val="000000"/>
                <w:sz w:val="22"/>
                <w:szCs w:val="22"/>
              </w:rPr>
            </w:pPr>
          </w:p>
        </w:tc>
        <w:tc>
          <w:tcPr>
            <w:tcW w:w="567" w:type="dxa"/>
            <w:gridSpan w:val="2"/>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1C5A75" w14:textId="77777777" w:rsidR="00DC7B76" w:rsidRPr="0077343F" w:rsidRDefault="00DC7B76" w:rsidP="00DC7B76">
            <w:pPr>
              <w:rPr>
                <w:rFonts w:eastAsia="Times New Roman" w:cs="Calibri"/>
                <w:b/>
                <w:color w:val="000000"/>
                <w:sz w:val="22"/>
                <w:szCs w:val="22"/>
              </w:rPr>
            </w:pPr>
          </w:p>
        </w:tc>
        <w:tc>
          <w:tcPr>
            <w:tcW w:w="0" w:type="auto"/>
            <w:tcBorders>
              <w:top w:val="nil"/>
              <w:left w:val="nil"/>
              <w:bottom w:val="single" w:sz="4" w:space="0" w:color="auto"/>
              <w:right w:val="single" w:sz="4" w:space="0" w:color="auto"/>
            </w:tcBorders>
            <w:shd w:val="clear" w:color="auto" w:fill="D9D9D9" w:themeFill="background1" w:themeFillShade="D9"/>
            <w:hideMark/>
          </w:tcPr>
          <w:p w14:paraId="2EC7390F"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Academic  staff</w:t>
            </w:r>
            <w:r w:rsidRPr="0077343F">
              <w:rPr>
                <w:rFonts w:eastAsia="Times New Roman" w:cs="Calibri"/>
                <w:b/>
                <w:color w:val="000000"/>
                <w:sz w:val="22"/>
                <w:szCs w:val="22"/>
              </w:rPr>
              <w:br/>
              <w:t>(including teaching and research only staff)</w:t>
            </w:r>
          </w:p>
        </w:tc>
        <w:tc>
          <w:tcPr>
            <w:tcW w:w="0" w:type="auto"/>
            <w:tcBorders>
              <w:top w:val="nil"/>
              <w:left w:val="nil"/>
              <w:bottom w:val="single" w:sz="4" w:space="0" w:color="auto"/>
              <w:right w:val="single" w:sz="4" w:space="0" w:color="auto"/>
            </w:tcBorders>
            <w:shd w:val="clear" w:color="auto" w:fill="D9D9D9" w:themeFill="background1" w:themeFillShade="D9"/>
            <w:hideMark/>
          </w:tcPr>
          <w:p w14:paraId="2BE4C646"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Levels 6 to 9 support staff</w:t>
            </w:r>
          </w:p>
        </w:tc>
        <w:tc>
          <w:tcPr>
            <w:tcW w:w="0" w:type="auto"/>
            <w:tcBorders>
              <w:top w:val="nil"/>
              <w:left w:val="nil"/>
              <w:bottom w:val="single" w:sz="4" w:space="0" w:color="auto"/>
              <w:right w:val="single" w:sz="4" w:space="0" w:color="auto"/>
            </w:tcBorders>
            <w:shd w:val="clear" w:color="auto" w:fill="D9D9D9" w:themeFill="background1" w:themeFillShade="D9"/>
            <w:hideMark/>
          </w:tcPr>
          <w:p w14:paraId="02972C66"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Levels 1a to 5 support staff</w:t>
            </w:r>
          </w:p>
        </w:tc>
        <w:tc>
          <w:tcPr>
            <w:tcW w:w="0" w:type="auto"/>
            <w:tcBorders>
              <w:top w:val="nil"/>
              <w:left w:val="nil"/>
              <w:bottom w:val="single" w:sz="4" w:space="0" w:color="auto"/>
              <w:right w:val="single" w:sz="4" w:space="0" w:color="auto"/>
            </w:tcBorders>
            <w:shd w:val="clear" w:color="auto" w:fill="D9D9D9" w:themeFill="background1" w:themeFillShade="D9"/>
            <w:hideMark/>
          </w:tcPr>
          <w:p w14:paraId="7C8EE4AC"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Academic staff</w:t>
            </w:r>
            <w:r w:rsidRPr="0077343F">
              <w:rPr>
                <w:rFonts w:eastAsia="Times New Roman" w:cs="Calibri"/>
                <w:b/>
                <w:color w:val="000000"/>
                <w:sz w:val="22"/>
                <w:szCs w:val="22"/>
              </w:rPr>
              <w:br/>
              <w:t>(including teaching and research only staff)</w:t>
            </w:r>
          </w:p>
        </w:tc>
        <w:tc>
          <w:tcPr>
            <w:tcW w:w="0" w:type="auto"/>
            <w:tcBorders>
              <w:top w:val="nil"/>
              <w:left w:val="nil"/>
              <w:bottom w:val="single" w:sz="4" w:space="0" w:color="auto"/>
              <w:right w:val="single" w:sz="4" w:space="0" w:color="auto"/>
            </w:tcBorders>
            <w:shd w:val="clear" w:color="auto" w:fill="D9D9D9" w:themeFill="background1" w:themeFillShade="D9"/>
            <w:hideMark/>
          </w:tcPr>
          <w:p w14:paraId="10E78D5B"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Levels 6 to 9 support staff</w:t>
            </w:r>
          </w:p>
        </w:tc>
        <w:tc>
          <w:tcPr>
            <w:tcW w:w="0" w:type="auto"/>
            <w:tcBorders>
              <w:top w:val="nil"/>
              <w:left w:val="nil"/>
              <w:bottom w:val="single" w:sz="4" w:space="0" w:color="auto"/>
              <w:right w:val="single" w:sz="4" w:space="0" w:color="auto"/>
            </w:tcBorders>
            <w:shd w:val="clear" w:color="auto" w:fill="D9D9D9" w:themeFill="background1" w:themeFillShade="D9"/>
            <w:hideMark/>
          </w:tcPr>
          <w:p w14:paraId="1E2691A2"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Levels 1a to 5 support staff</w:t>
            </w:r>
          </w:p>
        </w:tc>
      </w:tr>
      <w:tr w:rsidR="004E41C5" w:rsidRPr="0077343F" w14:paraId="5A3A1209" w14:textId="77777777" w:rsidTr="00F821B2">
        <w:trPr>
          <w:trHeight w:hRule="exact" w:val="851"/>
        </w:trPr>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DFDF96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2013</w:t>
            </w:r>
          </w:p>
        </w:tc>
        <w:tc>
          <w:tcPr>
            <w:tcW w:w="567" w:type="dxa"/>
            <w:tcBorders>
              <w:top w:val="nil"/>
              <w:left w:val="single" w:sz="4" w:space="0" w:color="auto"/>
              <w:bottom w:val="single" w:sz="4" w:space="0" w:color="auto"/>
              <w:right w:val="single" w:sz="4" w:space="0" w:color="auto"/>
            </w:tcBorders>
            <w:shd w:val="clear" w:color="auto" w:fill="D9D9D9" w:themeFill="background1" w:themeFillShade="D9"/>
            <w:noWrap/>
            <w:hideMark/>
          </w:tcPr>
          <w:p w14:paraId="2354D6F5"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Full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08C72AE2"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14:paraId="5BC4C437"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36</w:t>
            </w:r>
          </w:p>
        </w:tc>
        <w:tc>
          <w:tcPr>
            <w:tcW w:w="0" w:type="auto"/>
            <w:tcBorders>
              <w:top w:val="nil"/>
              <w:left w:val="nil"/>
              <w:bottom w:val="single" w:sz="4" w:space="0" w:color="auto"/>
              <w:right w:val="single" w:sz="4" w:space="0" w:color="auto"/>
            </w:tcBorders>
            <w:shd w:val="clear" w:color="auto" w:fill="auto"/>
            <w:noWrap/>
            <w:hideMark/>
          </w:tcPr>
          <w:p w14:paraId="26A860F3"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15</w:t>
            </w:r>
          </w:p>
        </w:tc>
        <w:tc>
          <w:tcPr>
            <w:tcW w:w="0" w:type="auto"/>
            <w:tcBorders>
              <w:top w:val="nil"/>
              <w:left w:val="nil"/>
              <w:bottom w:val="single" w:sz="4" w:space="0" w:color="auto"/>
              <w:right w:val="single" w:sz="4" w:space="0" w:color="auto"/>
            </w:tcBorders>
            <w:shd w:val="clear" w:color="auto" w:fill="auto"/>
            <w:noWrap/>
            <w:hideMark/>
          </w:tcPr>
          <w:p w14:paraId="249C247E"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30</w:t>
            </w:r>
          </w:p>
        </w:tc>
        <w:tc>
          <w:tcPr>
            <w:tcW w:w="0" w:type="auto"/>
            <w:tcBorders>
              <w:top w:val="nil"/>
              <w:left w:val="nil"/>
              <w:bottom w:val="single" w:sz="4" w:space="0" w:color="auto"/>
              <w:right w:val="single" w:sz="4" w:space="0" w:color="auto"/>
            </w:tcBorders>
            <w:shd w:val="clear" w:color="auto" w:fill="auto"/>
            <w:noWrap/>
            <w:vAlign w:val="bottom"/>
            <w:hideMark/>
          </w:tcPr>
          <w:p w14:paraId="1530C3ED"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89</w:t>
            </w:r>
          </w:p>
        </w:tc>
        <w:tc>
          <w:tcPr>
            <w:tcW w:w="0" w:type="auto"/>
            <w:tcBorders>
              <w:top w:val="nil"/>
              <w:left w:val="nil"/>
              <w:bottom w:val="single" w:sz="4" w:space="0" w:color="auto"/>
              <w:right w:val="single" w:sz="4" w:space="0" w:color="auto"/>
            </w:tcBorders>
            <w:shd w:val="clear" w:color="auto" w:fill="auto"/>
            <w:noWrap/>
            <w:hideMark/>
          </w:tcPr>
          <w:p w14:paraId="0AD91FE3"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11</w:t>
            </w:r>
          </w:p>
        </w:tc>
        <w:tc>
          <w:tcPr>
            <w:tcW w:w="0" w:type="auto"/>
            <w:tcBorders>
              <w:top w:val="nil"/>
              <w:left w:val="nil"/>
              <w:bottom w:val="single" w:sz="4" w:space="0" w:color="auto"/>
              <w:right w:val="single" w:sz="4" w:space="0" w:color="auto"/>
            </w:tcBorders>
            <w:shd w:val="clear" w:color="auto" w:fill="auto"/>
            <w:noWrap/>
            <w:hideMark/>
          </w:tcPr>
          <w:p w14:paraId="46A8F133"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27</w:t>
            </w:r>
          </w:p>
        </w:tc>
      </w:tr>
      <w:tr w:rsidR="004E41C5" w:rsidRPr="0077343F" w14:paraId="32A44D33"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0D2BB51" w14:textId="77777777" w:rsidR="00DC7B76" w:rsidRPr="0077343F" w:rsidRDefault="00DC7B76" w:rsidP="00DC7B76">
            <w:pPr>
              <w:rPr>
                <w:rFonts w:eastAsia="Times New Roman" w:cs="Calibri"/>
                <w:b/>
                <w:color w:val="000000"/>
                <w:sz w:val="22"/>
                <w:szCs w:val="22"/>
              </w:rPr>
            </w:pPr>
          </w:p>
        </w:tc>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hideMark/>
          </w:tcPr>
          <w:p w14:paraId="2F68AFF3"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Part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5E32C67B"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14:paraId="5CF553C8" w14:textId="77777777" w:rsidR="00DC7B76" w:rsidRPr="0077343F" w:rsidRDefault="00DC7B76" w:rsidP="00DC7B76">
            <w:pPr>
              <w:spacing w:line="600" w:lineRule="auto"/>
              <w:jc w:val="center"/>
              <w:rPr>
                <w:rFonts w:eastAsia="Times New Roman" w:cs="Calibri"/>
                <w:color w:val="000000"/>
                <w:sz w:val="22"/>
                <w:szCs w:val="22"/>
              </w:rPr>
            </w:pPr>
            <w:r w:rsidRPr="0077343F">
              <w:rPr>
                <w:rFonts w:eastAsia="Times New Roman" w:cs="Calibri"/>
                <w:color w:val="000000"/>
                <w:sz w:val="22"/>
                <w:szCs w:val="22"/>
              </w:rPr>
              <w:t>12</w:t>
            </w:r>
          </w:p>
        </w:tc>
        <w:tc>
          <w:tcPr>
            <w:tcW w:w="0" w:type="auto"/>
            <w:tcBorders>
              <w:top w:val="nil"/>
              <w:left w:val="nil"/>
              <w:bottom w:val="single" w:sz="4" w:space="0" w:color="auto"/>
              <w:right w:val="single" w:sz="4" w:space="0" w:color="auto"/>
            </w:tcBorders>
            <w:shd w:val="clear" w:color="auto" w:fill="auto"/>
            <w:noWrap/>
            <w:hideMark/>
          </w:tcPr>
          <w:p w14:paraId="4A9C01D0" w14:textId="77777777" w:rsidR="00DC7B76" w:rsidRPr="0077343F" w:rsidRDefault="00DC7B76" w:rsidP="00DC7B76">
            <w:pPr>
              <w:spacing w:line="600" w:lineRule="auto"/>
              <w:jc w:val="center"/>
              <w:rPr>
                <w:rFonts w:eastAsia="Times New Roman" w:cs="Calibri"/>
                <w:color w:val="000000"/>
                <w:sz w:val="22"/>
                <w:szCs w:val="22"/>
              </w:rPr>
            </w:pPr>
            <w:r w:rsidRPr="0077343F">
              <w:rPr>
                <w:rFonts w:eastAsia="Times New Roman" w:cs="Calibri"/>
                <w:color w:val="000000"/>
                <w:sz w:val="22"/>
                <w:szCs w:val="22"/>
              </w:rPr>
              <w:t>3</w:t>
            </w:r>
          </w:p>
        </w:tc>
        <w:tc>
          <w:tcPr>
            <w:tcW w:w="0" w:type="auto"/>
            <w:tcBorders>
              <w:top w:val="nil"/>
              <w:left w:val="nil"/>
              <w:bottom w:val="single" w:sz="4" w:space="0" w:color="auto"/>
              <w:right w:val="single" w:sz="4" w:space="0" w:color="auto"/>
            </w:tcBorders>
            <w:shd w:val="clear" w:color="auto" w:fill="auto"/>
            <w:noWrap/>
            <w:hideMark/>
          </w:tcPr>
          <w:p w14:paraId="5DFE6074" w14:textId="77777777" w:rsidR="00DC7B76" w:rsidRPr="0077343F" w:rsidRDefault="00DC7B76" w:rsidP="00DC7B76">
            <w:pPr>
              <w:spacing w:line="600" w:lineRule="auto"/>
              <w:jc w:val="center"/>
              <w:rPr>
                <w:rFonts w:eastAsia="Times New Roman" w:cs="Calibri"/>
                <w:color w:val="000000"/>
                <w:sz w:val="22"/>
                <w:szCs w:val="22"/>
              </w:rPr>
            </w:pPr>
            <w:r w:rsidRPr="0077343F">
              <w:rPr>
                <w:rFonts w:eastAsia="Times New Roman" w:cs="Calibri"/>
                <w:color w:val="000000"/>
                <w:sz w:val="22"/>
                <w:szCs w:val="22"/>
              </w:rPr>
              <w:t>22</w:t>
            </w:r>
          </w:p>
        </w:tc>
        <w:tc>
          <w:tcPr>
            <w:tcW w:w="0" w:type="auto"/>
            <w:tcBorders>
              <w:top w:val="nil"/>
              <w:left w:val="nil"/>
              <w:bottom w:val="single" w:sz="4" w:space="0" w:color="auto"/>
              <w:right w:val="single" w:sz="4" w:space="0" w:color="auto"/>
            </w:tcBorders>
            <w:shd w:val="clear" w:color="auto" w:fill="auto"/>
            <w:noWrap/>
            <w:vAlign w:val="bottom"/>
            <w:hideMark/>
          </w:tcPr>
          <w:p w14:paraId="02C71E75" w14:textId="77777777" w:rsidR="00DC7B76" w:rsidRPr="0077343F" w:rsidRDefault="00DC7B76" w:rsidP="00DC7B76">
            <w:pPr>
              <w:spacing w:line="600" w:lineRule="auto"/>
              <w:jc w:val="center"/>
              <w:rPr>
                <w:rFonts w:eastAsia="Times New Roman" w:cs="Calibri"/>
                <w:color w:val="000000"/>
                <w:sz w:val="22"/>
                <w:szCs w:val="22"/>
              </w:rPr>
            </w:pPr>
            <w:r w:rsidRPr="0077343F">
              <w:rPr>
                <w:rFonts w:eastAsia="Times New Roman" w:cs="Calibri"/>
                <w:color w:val="000000"/>
                <w:sz w:val="22"/>
                <w:szCs w:val="22"/>
              </w:rPr>
              <w:t>4</w:t>
            </w:r>
          </w:p>
        </w:tc>
        <w:tc>
          <w:tcPr>
            <w:tcW w:w="0" w:type="auto"/>
            <w:tcBorders>
              <w:top w:val="nil"/>
              <w:left w:val="nil"/>
              <w:bottom w:val="single" w:sz="4" w:space="0" w:color="auto"/>
              <w:right w:val="single" w:sz="4" w:space="0" w:color="auto"/>
            </w:tcBorders>
            <w:shd w:val="clear" w:color="auto" w:fill="auto"/>
            <w:noWrap/>
            <w:vAlign w:val="bottom"/>
            <w:hideMark/>
          </w:tcPr>
          <w:p w14:paraId="2BE81997" w14:textId="77777777" w:rsidR="00DC7B76" w:rsidRPr="0077343F" w:rsidRDefault="00DC7B76" w:rsidP="00DC7B76">
            <w:pPr>
              <w:spacing w:line="600" w:lineRule="auto"/>
              <w:jc w:val="center"/>
              <w:rPr>
                <w:rFonts w:eastAsia="Times New Roman" w:cs="Calibri"/>
                <w:color w:val="000000"/>
                <w:sz w:val="22"/>
                <w:szCs w:val="22"/>
              </w:rPr>
            </w:pPr>
          </w:p>
        </w:tc>
        <w:tc>
          <w:tcPr>
            <w:tcW w:w="0" w:type="auto"/>
            <w:tcBorders>
              <w:top w:val="nil"/>
              <w:left w:val="nil"/>
              <w:bottom w:val="single" w:sz="4" w:space="0" w:color="auto"/>
              <w:right w:val="single" w:sz="4" w:space="0" w:color="auto"/>
            </w:tcBorders>
            <w:shd w:val="clear" w:color="auto" w:fill="auto"/>
            <w:noWrap/>
            <w:hideMark/>
          </w:tcPr>
          <w:p w14:paraId="022A7A59" w14:textId="77777777" w:rsidR="00DC7B76" w:rsidRPr="0077343F" w:rsidRDefault="00DC7B76" w:rsidP="00DC7B76">
            <w:pPr>
              <w:spacing w:line="600" w:lineRule="auto"/>
              <w:jc w:val="center"/>
              <w:rPr>
                <w:rFonts w:eastAsia="Times New Roman" w:cs="Calibri"/>
                <w:color w:val="000000"/>
                <w:sz w:val="22"/>
                <w:szCs w:val="22"/>
              </w:rPr>
            </w:pPr>
            <w:r w:rsidRPr="0077343F">
              <w:rPr>
                <w:rFonts w:eastAsia="Times New Roman" w:cs="Calibri"/>
                <w:color w:val="000000"/>
                <w:sz w:val="22"/>
                <w:szCs w:val="22"/>
              </w:rPr>
              <w:t>3</w:t>
            </w:r>
          </w:p>
        </w:tc>
      </w:tr>
      <w:tr w:rsidR="004E41C5" w:rsidRPr="0077343F" w14:paraId="7E22C380"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4325F17" w14:textId="77777777" w:rsidR="00DC7B76" w:rsidRPr="0077343F" w:rsidRDefault="00DC7B76" w:rsidP="00DC7B76">
            <w:pPr>
              <w:rPr>
                <w:rFonts w:eastAsia="Times New Roman" w:cs="Calibri"/>
                <w:b/>
                <w:color w:val="000000"/>
                <w:sz w:val="22"/>
                <w:szCs w:val="22"/>
              </w:rPr>
            </w:pPr>
          </w:p>
        </w:tc>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B76E3B9" w14:textId="77777777" w:rsidR="00DC7B76" w:rsidRPr="0077343F" w:rsidRDefault="00DC7B76" w:rsidP="00DC7B76">
            <w:pPr>
              <w:rPr>
                <w:rFonts w:eastAsia="Times New Roman" w:cs="Calibri"/>
                <w:b/>
                <w:color w:val="000000"/>
                <w:sz w:val="22"/>
                <w:szCs w:val="22"/>
              </w:rPr>
            </w:pP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1B0B1F67"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PT</w:t>
            </w:r>
          </w:p>
        </w:tc>
        <w:tc>
          <w:tcPr>
            <w:tcW w:w="0" w:type="auto"/>
            <w:tcBorders>
              <w:top w:val="nil"/>
              <w:left w:val="nil"/>
              <w:bottom w:val="single" w:sz="4" w:space="0" w:color="auto"/>
              <w:right w:val="single" w:sz="4" w:space="0" w:color="auto"/>
            </w:tcBorders>
            <w:shd w:val="clear" w:color="auto" w:fill="auto"/>
            <w:noWrap/>
            <w:vAlign w:val="bottom"/>
            <w:hideMark/>
          </w:tcPr>
          <w:p w14:paraId="14C07B2D"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25%</w:t>
            </w:r>
          </w:p>
        </w:tc>
        <w:tc>
          <w:tcPr>
            <w:tcW w:w="0" w:type="auto"/>
            <w:tcBorders>
              <w:top w:val="nil"/>
              <w:left w:val="nil"/>
              <w:bottom w:val="single" w:sz="4" w:space="0" w:color="auto"/>
              <w:right w:val="single" w:sz="4" w:space="0" w:color="auto"/>
            </w:tcBorders>
            <w:shd w:val="clear" w:color="auto" w:fill="auto"/>
            <w:noWrap/>
            <w:vAlign w:val="bottom"/>
            <w:hideMark/>
          </w:tcPr>
          <w:p w14:paraId="37422F23"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17%</w:t>
            </w:r>
          </w:p>
        </w:tc>
        <w:tc>
          <w:tcPr>
            <w:tcW w:w="0" w:type="auto"/>
            <w:tcBorders>
              <w:top w:val="nil"/>
              <w:left w:val="nil"/>
              <w:bottom w:val="single" w:sz="4" w:space="0" w:color="auto"/>
              <w:right w:val="single" w:sz="4" w:space="0" w:color="auto"/>
            </w:tcBorders>
            <w:shd w:val="clear" w:color="auto" w:fill="auto"/>
            <w:noWrap/>
            <w:vAlign w:val="bottom"/>
            <w:hideMark/>
          </w:tcPr>
          <w:p w14:paraId="011717A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42%</w:t>
            </w:r>
          </w:p>
        </w:tc>
        <w:tc>
          <w:tcPr>
            <w:tcW w:w="0" w:type="auto"/>
            <w:tcBorders>
              <w:top w:val="nil"/>
              <w:left w:val="nil"/>
              <w:bottom w:val="single" w:sz="4" w:space="0" w:color="auto"/>
              <w:right w:val="single" w:sz="4" w:space="0" w:color="auto"/>
            </w:tcBorders>
            <w:shd w:val="clear" w:color="auto" w:fill="auto"/>
            <w:noWrap/>
            <w:vAlign w:val="bottom"/>
            <w:hideMark/>
          </w:tcPr>
          <w:p w14:paraId="6DF21AA8"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4%</w:t>
            </w:r>
          </w:p>
        </w:tc>
        <w:tc>
          <w:tcPr>
            <w:tcW w:w="0" w:type="auto"/>
            <w:tcBorders>
              <w:top w:val="nil"/>
              <w:left w:val="nil"/>
              <w:bottom w:val="single" w:sz="4" w:space="0" w:color="auto"/>
              <w:right w:val="single" w:sz="4" w:space="0" w:color="auto"/>
            </w:tcBorders>
            <w:shd w:val="clear" w:color="auto" w:fill="auto"/>
            <w:noWrap/>
            <w:vAlign w:val="bottom"/>
            <w:hideMark/>
          </w:tcPr>
          <w:p w14:paraId="7BF58E73"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0%</w:t>
            </w:r>
          </w:p>
        </w:tc>
        <w:tc>
          <w:tcPr>
            <w:tcW w:w="0" w:type="auto"/>
            <w:tcBorders>
              <w:top w:val="nil"/>
              <w:left w:val="nil"/>
              <w:bottom w:val="single" w:sz="4" w:space="0" w:color="auto"/>
              <w:right w:val="single" w:sz="4" w:space="0" w:color="auto"/>
            </w:tcBorders>
            <w:shd w:val="clear" w:color="auto" w:fill="auto"/>
            <w:noWrap/>
            <w:vAlign w:val="bottom"/>
            <w:hideMark/>
          </w:tcPr>
          <w:p w14:paraId="1666BB0E"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10%</w:t>
            </w:r>
          </w:p>
        </w:tc>
      </w:tr>
      <w:tr w:rsidR="004E41C5" w:rsidRPr="0077343F" w14:paraId="0FD843DD" w14:textId="77777777" w:rsidTr="00F821B2">
        <w:trPr>
          <w:trHeight w:hRule="exact" w:val="851"/>
        </w:trPr>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6B30747"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2014</w:t>
            </w:r>
          </w:p>
        </w:tc>
        <w:tc>
          <w:tcPr>
            <w:tcW w:w="567" w:type="dxa"/>
            <w:tcBorders>
              <w:top w:val="nil"/>
              <w:left w:val="single" w:sz="4" w:space="0" w:color="auto"/>
              <w:bottom w:val="single" w:sz="4" w:space="0" w:color="auto"/>
              <w:right w:val="single" w:sz="4" w:space="0" w:color="auto"/>
            </w:tcBorders>
            <w:shd w:val="clear" w:color="auto" w:fill="D9D9D9" w:themeFill="background1" w:themeFillShade="D9"/>
            <w:noWrap/>
            <w:hideMark/>
          </w:tcPr>
          <w:p w14:paraId="6D2AF958"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Full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24AC9AE8"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14:paraId="0CBF8C87"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45</w:t>
            </w:r>
          </w:p>
        </w:tc>
        <w:tc>
          <w:tcPr>
            <w:tcW w:w="0" w:type="auto"/>
            <w:tcBorders>
              <w:top w:val="nil"/>
              <w:left w:val="nil"/>
              <w:bottom w:val="single" w:sz="4" w:space="0" w:color="auto"/>
              <w:right w:val="single" w:sz="4" w:space="0" w:color="auto"/>
            </w:tcBorders>
            <w:shd w:val="clear" w:color="auto" w:fill="auto"/>
            <w:noWrap/>
            <w:hideMark/>
          </w:tcPr>
          <w:p w14:paraId="2B7ECD25"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12</w:t>
            </w:r>
          </w:p>
        </w:tc>
        <w:tc>
          <w:tcPr>
            <w:tcW w:w="0" w:type="auto"/>
            <w:tcBorders>
              <w:top w:val="nil"/>
              <w:left w:val="nil"/>
              <w:bottom w:val="single" w:sz="4" w:space="0" w:color="auto"/>
              <w:right w:val="single" w:sz="4" w:space="0" w:color="auto"/>
            </w:tcBorders>
            <w:shd w:val="clear" w:color="auto" w:fill="auto"/>
            <w:noWrap/>
            <w:hideMark/>
          </w:tcPr>
          <w:p w14:paraId="3A90BD76"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26</w:t>
            </w:r>
          </w:p>
        </w:tc>
        <w:tc>
          <w:tcPr>
            <w:tcW w:w="0" w:type="auto"/>
            <w:tcBorders>
              <w:top w:val="nil"/>
              <w:left w:val="nil"/>
              <w:bottom w:val="single" w:sz="4" w:space="0" w:color="auto"/>
              <w:right w:val="single" w:sz="4" w:space="0" w:color="auto"/>
            </w:tcBorders>
            <w:shd w:val="clear" w:color="auto" w:fill="auto"/>
            <w:noWrap/>
            <w:vAlign w:val="bottom"/>
            <w:hideMark/>
          </w:tcPr>
          <w:p w14:paraId="5DC13A79"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87</w:t>
            </w:r>
          </w:p>
        </w:tc>
        <w:tc>
          <w:tcPr>
            <w:tcW w:w="0" w:type="auto"/>
            <w:tcBorders>
              <w:top w:val="nil"/>
              <w:left w:val="nil"/>
              <w:bottom w:val="single" w:sz="4" w:space="0" w:color="auto"/>
              <w:right w:val="single" w:sz="4" w:space="0" w:color="auto"/>
            </w:tcBorders>
            <w:shd w:val="clear" w:color="auto" w:fill="auto"/>
            <w:noWrap/>
            <w:hideMark/>
          </w:tcPr>
          <w:p w14:paraId="58ED0F4B"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11</w:t>
            </w:r>
          </w:p>
        </w:tc>
        <w:tc>
          <w:tcPr>
            <w:tcW w:w="0" w:type="auto"/>
            <w:tcBorders>
              <w:top w:val="nil"/>
              <w:left w:val="nil"/>
              <w:bottom w:val="single" w:sz="4" w:space="0" w:color="auto"/>
              <w:right w:val="single" w:sz="4" w:space="0" w:color="auto"/>
            </w:tcBorders>
            <w:shd w:val="clear" w:color="auto" w:fill="auto"/>
            <w:noWrap/>
            <w:hideMark/>
          </w:tcPr>
          <w:p w14:paraId="19709A33"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28</w:t>
            </w:r>
          </w:p>
        </w:tc>
      </w:tr>
      <w:tr w:rsidR="004E41C5" w:rsidRPr="0077343F" w14:paraId="0ECDC2AB"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6B024A3" w14:textId="77777777" w:rsidR="00DC7B76" w:rsidRPr="0077343F" w:rsidRDefault="00DC7B76" w:rsidP="00DC7B76">
            <w:pPr>
              <w:rPr>
                <w:rFonts w:eastAsia="Times New Roman" w:cs="Calibri"/>
                <w:b/>
                <w:color w:val="000000"/>
                <w:sz w:val="22"/>
                <w:szCs w:val="22"/>
              </w:rPr>
            </w:pPr>
          </w:p>
        </w:tc>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hideMark/>
          </w:tcPr>
          <w:p w14:paraId="5E7A79A0"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Part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1B98C512"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hideMark/>
          </w:tcPr>
          <w:p w14:paraId="4ECD0420"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7</w:t>
            </w:r>
          </w:p>
        </w:tc>
        <w:tc>
          <w:tcPr>
            <w:tcW w:w="0" w:type="auto"/>
            <w:tcBorders>
              <w:top w:val="nil"/>
              <w:left w:val="nil"/>
              <w:bottom w:val="single" w:sz="4" w:space="0" w:color="auto"/>
              <w:right w:val="single" w:sz="4" w:space="0" w:color="auto"/>
            </w:tcBorders>
            <w:shd w:val="clear" w:color="auto" w:fill="auto"/>
            <w:noWrap/>
            <w:hideMark/>
          </w:tcPr>
          <w:p w14:paraId="2A242F7F"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4</w:t>
            </w:r>
          </w:p>
        </w:tc>
        <w:tc>
          <w:tcPr>
            <w:tcW w:w="0" w:type="auto"/>
            <w:tcBorders>
              <w:top w:val="nil"/>
              <w:left w:val="nil"/>
              <w:bottom w:val="single" w:sz="4" w:space="0" w:color="auto"/>
              <w:right w:val="single" w:sz="4" w:space="0" w:color="auto"/>
            </w:tcBorders>
            <w:shd w:val="clear" w:color="auto" w:fill="auto"/>
            <w:noWrap/>
            <w:hideMark/>
          </w:tcPr>
          <w:p w14:paraId="493ED5E1"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23</w:t>
            </w:r>
          </w:p>
        </w:tc>
        <w:tc>
          <w:tcPr>
            <w:tcW w:w="0" w:type="auto"/>
            <w:tcBorders>
              <w:top w:val="nil"/>
              <w:left w:val="nil"/>
              <w:bottom w:val="single" w:sz="4" w:space="0" w:color="auto"/>
              <w:right w:val="single" w:sz="4" w:space="0" w:color="auto"/>
            </w:tcBorders>
            <w:shd w:val="clear" w:color="auto" w:fill="auto"/>
            <w:noWrap/>
            <w:vAlign w:val="bottom"/>
            <w:hideMark/>
          </w:tcPr>
          <w:p w14:paraId="0AA0022A"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6</w:t>
            </w:r>
          </w:p>
        </w:tc>
        <w:tc>
          <w:tcPr>
            <w:tcW w:w="0" w:type="auto"/>
            <w:tcBorders>
              <w:top w:val="nil"/>
              <w:left w:val="nil"/>
              <w:bottom w:val="single" w:sz="4" w:space="0" w:color="auto"/>
              <w:right w:val="single" w:sz="4" w:space="0" w:color="auto"/>
            </w:tcBorders>
            <w:shd w:val="clear" w:color="auto" w:fill="auto"/>
            <w:noWrap/>
            <w:vAlign w:val="bottom"/>
            <w:hideMark/>
          </w:tcPr>
          <w:p w14:paraId="377FCE8A" w14:textId="77777777" w:rsidR="00DC7B76" w:rsidRPr="0077343F" w:rsidRDefault="00DC7B76" w:rsidP="00DC7B76">
            <w:pPr>
              <w:jc w:val="center"/>
              <w:rPr>
                <w:rFonts w:eastAsia="Times New Roman" w:cs="Calibri"/>
                <w:color w:val="000000"/>
                <w:sz w:val="22"/>
                <w:szCs w:val="22"/>
              </w:rPr>
            </w:pPr>
          </w:p>
        </w:tc>
        <w:tc>
          <w:tcPr>
            <w:tcW w:w="0" w:type="auto"/>
            <w:tcBorders>
              <w:top w:val="nil"/>
              <w:left w:val="nil"/>
              <w:bottom w:val="single" w:sz="4" w:space="0" w:color="auto"/>
              <w:right w:val="single" w:sz="4" w:space="0" w:color="auto"/>
            </w:tcBorders>
            <w:shd w:val="clear" w:color="auto" w:fill="auto"/>
            <w:noWrap/>
            <w:hideMark/>
          </w:tcPr>
          <w:p w14:paraId="3D235056"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3</w:t>
            </w:r>
          </w:p>
        </w:tc>
      </w:tr>
      <w:tr w:rsidR="004E41C5" w:rsidRPr="0077343F" w14:paraId="4262C3C0"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6B1E248" w14:textId="77777777" w:rsidR="00DC7B76" w:rsidRPr="0077343F" w:rsidRDefault="00DC7B76" w:rsidP="00DC7B76">
            <w:pPr>
              <w:rPr>
                <w:rFonts w:eastAsia="Times New Roman" w:cs="Calibri"/>
                <w:b/>
                <w:color w:val="000000"/>
                <w:sz w:val="22"/>
                <w:szCs w:val="22"/>
              </w:rPr>
            </w:pPr>
          </w:p>
        </w:tc>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142948F" w14:textId="77777777" w:rsidR="00DC7B76" w:rsidRPr="0077343F" w:rsidRDefault="00DC7B76" w:rsidP="00DC7B76">
            <w:pPr>
              <w:rPr>
                <w:rFonts w:eastAsia="Times New Roman" w:cs="Calibri"/>
                <w:b/>
                <w:color w:val="000000"/>
                <w:sz w:val="22"/>
                <w:szCs w:val="22"/>
              </w:rPr>
            </w:pP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224A18D4"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PT</w:t>
            </w:r>
          </w:p>
        </w:tc>
        <w:tc>
          <w:tcPr>
            <w:tcW w:w="0" w:type="auto"/>
            <w:tcBorders>
              <w:top w:val="nil"/>
              <w:left w:val="nil"/>
              <w:bottom w:val="single" w:sz="4" w:space="0" w:color="auto"/>
              <w:right w:val="single" w:sz="4" w:space="0" w:color="auto"/>
            </w:tcBorders>
            <w:shd w:val="clear" w:color="auto" w:fill="auto"/>
            <w:noWrap/>
            <w:vAlign w:val="bottom"/>
            <w:hideMark/>
          </w:tcPr>
          <w:p w14:paraId="0FA73FA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14%</w:t>
            </w:r>
          </w:p>
        </w:tc>
        <w:tc>
          <w:tcPr>
            <w:tcW w:w="0" w:type="auto"/>
            <w:tcBorders>
              <w:top w:val="nil"/>
              <w:left w:val="nil"/>
              <w:bottom w:val="single" w:sz="4" w:space="0" w:color="auto"/>
              <w:right w:val="single" w:sz="4" w:space="0" w:color="auto"/>
            </w:tcBorders>
            <w:shd w:val="clear" w:color="auto" w:fill="auto"/>
            <w:noWrap/>
            <w:vAlign w:val="bottom"/>
            <w:hideMark/>
          </w:tcPr>
          <w:p w14:paraId="1E40C953"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25%</w:t>
            </w:r>
          </w:p>
        </w:tc>
        <w:tc>
          <w:tcPr>
            <w:tcW w:w="0" w:type="auto"/>
            <w:tcBorders>
              <w:top w:val="nil"/>
              <w:left w:val="nil"/>
              <w:bottom w:val="single" w:sz="4" w:space="0" w:color="auto"/>
              <w:right w:val="single" w:sz="4" w:space="0" w:color="auto"/>
            </w:tcBorders>
            <w:shd w:val="clear" w:color="auto" w:fill="auto"/>
            <w:noWrap/>
            <w:vAlign w:val="bottom"/>
            <w:hideMark/>
          </w:tcPr>
          <w:p w14:paraId="367833B8"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47%</w:t>
            </w:r>
          </w:p>
        </w:tc>
        <w:tc>
          <w:tcPr>
            <w:tcW w:w="0" w:type="auto"/>
            <w:tcBorders>
              <w:top w:val="nil"/>
              <w:left w:val="nil"/>
              <w:bottom w:val="single" w:sz="4" w:space="0" w:color="auto"/>
              <w:right w:val="single" w:sz="4" w:space="0" w:color="auto"/>
            </w:tcBorders>
            <w:shd w:val="clear" w:color="auto" w:fill="auto"/>
            <w:noWrap/>
            <w:vAlign w:val="bottom"/>
            <w:hideMark/>
          </w:tcPr>
          <w:p w14:paraId="3C64E705"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7%</w:t>
            </w:r>
          </w:p>
        </w:tc>
        <w:tc>
          <w:tcPr>
            <w:tcW w:w="0" w:type="auto"/>
            <w:tcBorders>
              <w:top w:val="nil"/>
              <w:left w:val="nil"/>
              <w:bottom w:val="single" w:sz="4" w:space="0" w:color="auto"/>
              <w:right w:val="single" w:sz="4" w:space="0" w:color="auto"/>
            </w:tcBorders>
            <w:shd w:val="clear" w:color="auto" w:fill="auto"/>
            <w:noWrap/>
            <w:vAlign w:val="bottom"/>
            <w:hideMark/>
          </w:tcPr>
          <w:p w14:paraId="05FF881B"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0%</w:t>
            </w:r>
          </w:p>
        </w:tc>
        <w:tc>
          <w:tcPr>
            <w:tcW w:w="0" w:type="auto"/>
            <w:tcBorders>
              <w:top w:val="nil"/>
              <w:left w:val="nil"/>
              <w:bottom w:val="single" w:sz="4" w:space="0" w:color="auto"/>
              <w:right w:val="single" w:sz="4" w:space="0" w:color="auto"/>
            </w:tcBorders>
            <w:shd w:val="clear" w:color="auto" w:fill="auto"/>
            <w:noWrap/>
            <w:vAlign w:val="bottom"/>
            <w:hideMark/>
          </w:tcPr>
          <w:p w14:paraId="37152CC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10%</w:t>
            </w:r>
          </w:p>
        </w:tc>
      </w:tr>
      <w:tr w:rsidR="004E41C5" w:rsidRPr="0077343F" w14:paraId="16EFCC11" w14:textId="77777777" w:rsidTr="00F821B2">
        <w:trPr>
          <w:trHeight w:hRule="exact" w:val="851"/>
        </w:trPr>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1FC7C35"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2015</w:t>
            </w:r>
          </w:p>
        </w:tc>
        <w:tc>
          <w:tcPr>
            <w:tcW w:w="567" w:type="dxa"/>
            <w:tcBorders>
              <w:top w:val="nil"/>
              <w:left w:val="single" w:sz="4" w:space="0" w:color="auto"/>
              <w:bottom w:val="single" w:sz="4" w:space="0" w:color="auto"/>
              <w:right w:val="single" w:sz="4" w:space="0" w:color="auto"/>
            </w:tcBorders>
            <w:shd w:val="clear" w:color="auto" w:fill="D9D9D9" w:themeFill="background1" w:themeFillShade="D9"/>
            <w:noWrap/>
            <w:hideMark/>
          </w:tcPr>
          <w:p w14:paraId="2E35E6D4"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Full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64E52A3B"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14:paraId="469203C2"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55</w:t>
            </w:r>
          </w:p>
        </w:tc>
        <w:tc>
          <w:tcPr>
            <w:tcW w:w="0" w:type="auto"/>
            <w:tcBorders>
              <w:top w:val="nil"/>
              <w:left w:val="nil"/>
              <w:bottom w:val="single" w:sz="4" w:space="0" w:color="auto"/>
              <w:right w:val="single" w:sz="4" w:space="0" w:color="auto"/>
            </w:tcBorders>
            <w:shd w:val="clear" w:color="auto" w:fill="auto"/>
            <w:noWrap/>
            <w:hideMark/>
          </w:tcPr>
          <w:p w14:paraId="6AA6F9A6"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14</w:t>
            </w:r>
          </w:p>
        </w:tc>
        <w:tc>
          <w:tcPr>
            <w:tcW w:w="0" w:type="auto"/>
            <w:tcBorders>
              <w:top w:val="nil"/>
              <w:left w:val="nil"/>
              <w:bottom w:val="single" w:sz="4" w:space="0" w:color="auto"/>
              <w:right w:val="single" w:sz="4" w:space="0" w:color="auto"/>
            </w:tcBorders>
            <w:shd w:val="clear" w:color="auto" w:fill="auto"/>
            <w:noWrap/>
            <w:hideMark/>
          </w:tcPr>
          <w:p w14:paraId="22C43CC8"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22</w:t>
            </w:r>
          </w:p>
        </w:tc>
        <w:tc>
          <w:tcPr>
            <w:tcW w:w="0" w:type="auto"/>
            <w:tcBorders>
              <w:top w:val="nil"/>
              <w:left w:val="nil"/>
              <w:bottom w:val="single" w:sz="4" w:space="0" w:color="auto"/>
              <w:right w:val="single" w:sz="4" w:space="0" w:color="auto"/>
            </w:tcBorders>
            <w:shd w:val="clear" w:color="auto" w:fill="auto"/>
            <w:noWrap/>
            <w:vAlign w:val="bottom"/>
            <w:hideMark/>
          </w:tcPr>
          <w:p w14:paraId="5D5C9893"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85</w:t>
            </w:r>
          </w:p>
        </w:tc>
        <w:tc>
          <w:tcPr>
            <w:tcW w:w="0" w:type="auto"/>
            <w:tcBorders>
              <w:top w:val="nil"/>
              <w:left w:val="nil"/>
              <w:bottom w:val="single" w:sz="4" w:space="0" w:color="auto"/>
              <w:right w:val="single" w:sz="4" w:space="0" w:color="auto"/>
            </w:tcBorders>
            <w:shd w:val="clear" w:color="auto" w:fill="auto"/>
            <w:noWrap/>
            <w:hideMark/>
          </w:tcPr>
          <w:p w14:paraId="44562A06"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12</w:t>
            </w:r>
          </w:p>
        </w:tc>
        <w:tc>
          <w:tcPr>
            <w:tcW w:w="0" w:type="auto"/>
            <w:tcBorders>
              <w:top w:val="nil"/>
              <w:left w:val="nil"/>
              <w:bottom w:val="single" w:sz="4" w:space="0" w:color="auto"/>
              <w:right w:val="single" w:sz="4" w:space="0" w:color="auto"/>
            </w:tcBorders>
            <w:shd w:val="clear" w:color="auto" w:fill="auto"/>
            <w:noWrap/>
            <w:hideMark/>
          </w:tcPr>
          <w:p w14:paraId="3897143A"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24</w:t>
            </w:r>
          </w:p>
        </w:tc>
      </w:tr>
      <w:tr w:rsidR="004E41C5" w:rsidRPr="0077343F" w14:paraId="74489D7A"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874573C" w14:textId="77777777" w:rsidR="00DC7B76" w:rsidRPr="0077343F" w:rsidRDefault="00DC7B76" w:rsidP="00DC7B76">
            <w:pPr>
              <w:rPr>
                <w:rFonts w:eastAsia="Times New Roman" w:cs="Calibri"/>
                <w:b/>
                <w:color w:val="000000"/>
                <w:sz w:val="22"/>
                <w:szCs w:val="22"/>
              </w:rPr>
            </w:pPr>
          </w:p>
        </w:tc>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hideMark/>
          </w:tcPr>
          <w:p w14:paraId="72434EF8"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Part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1B396673"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hideMark/>
          </w:tcPr>
          <w:p w14:paraId="041C020D"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7</w:t>
            </w:r>
          </w:p>
        </w:tc>
        <w:tc>
          <w:tcPr>
            <w:tcW w:w="0" w:type="auto"/>
            <w:tcBorders>
              <w:top w:val="nil"/>
              <w:left w:val="nil"/>
              <w:bottom w:val="single" w:sz="4" w:space="0" w:color="auto"/>
              <w:right w:val="single" w:sz="4" w:space="0" w:color="auto"/>
            </w:tcBorders>
            <w:shd w:val="clear" w:color="auto" w:fill="auto"/>
            <w:noWrap/>
            <w:hideMark/>
          </w:tcPr>
          <w:p w14:paraId="41877002"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3</w:t>
            </w:r>
          </w:p>
        </w:tc>
        <w:tc>
          <w:tcPr>
            <w:tcW w:w="0" w:type="auto"/>
            <w:tcBorders>
              <w:top w:val="nil"/>
              <w:left w:val="nil"/>
              <w:bottom w:val="single" w:sz="4" w:space="0" w:color="auto"/>
              <w:right w:val="single" w:sz="4" w:space="0" w:color="auto"/>
            </w:tcBorders>
            <w:shd w:val="clear" w:color="auto" w:fill="auto"/>
            <w:noWrap/>
            <w:hideMark/>
          </w:tcPr>
          <w:p w14:paraId="03E0DAEA"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26</w:t>
            </w:r>
          </w:p>
        </w:tc>
        <w:tc>
          <w:tcPr>
            <w:tcW w:w="0" w:type="auto"/>
            <w:tcBorders>
              <w:top w:val="nil"/>
              <w:left w:val="nil"/>
              <w:bottom w:val="single" w:sz="4" w:space="0" w:color="auto"/>
              <w:right w:val="single" w:sz="4" w:space="0" w:color="auto"/>
            </w:tcBorders>
            <w:shd w:val="clear" w:color="auto" w:fill="auto"/>
            <w:noWrap/>
            <w:vAlign w:val="bottom"/>
            <w:hideMark/>
          </w:tcPr>
          <w:p w14:paraId="643B02D8"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4</w:t>
            </w:r>
          </w:p>
        </w:tc>
        <w:tc>
          <w:tcPr>
            <w:tcW w:w="0" w:type="auto"/>
            <w:tcBorders>
              <w:top w:val="nil"/>
              <w:left w:val="nil"/>
              <w:bottom w:val="single" w:sz="4" w:space="0" w:color="auto"/>
              <w:right w:val="single" w:sz="4" w:space="0" w:color="auto"/>
            </w:tcBorders>
            <w:shd w:val="clear" w:color="auto" w:fill="auto"/>
            <w:noWrap/>
            <w:vAlign w:val="bottom"/>
            <w:hideMark/>
          </w:tcPr>
          <w:p w14:paraId="46E90F61" w14:textId="77777777" w:rsidR="00DC7B76" w:rsidRPr="0077343F" w:rsidRDefault="00DC7B76" w:rsidP="00DC7B76">
            <w:pPr>
              <w:jc w:val="center"/>
              <w:rPr>
                <w:rFonts w:eastAsia="Times New Roman" w:cs="Calibri"/>
                <w:color w:val="000000"/>
                <w:sz w:val="22"/>
                <w:szCs w:val="22"/>
              </w:rPr>
            </w:pPr>
          </w:p>
        </w:tc>
        <w:tc>
          <w:tcPr>
            <w:tcW w:w="0" w:type="auto"/>
            <w:tcBorders>
              <w:top w:val="nil"/>
              <w:left w:val="nil"/>
              <w:bottom w:val="single" w:sz="4" w:space="0" w:color="auto"/>
              <w:right w:val="single" w:sz="4" w:space="0" w:color="auto"/>
            </w:tcBorders>
            <w:shd w:val="clear" w:color="auto" w:fill="auto"/>
            <w:noWrap/>
            <w:hideMark/>
          </w:tcPr>
          <w:p w14:paraId="75FFE031"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3</w:t>
            </w:r>
          </w:p>
        </w:tc>
      </w:tr>
      <w:tr w:rsidR="004E41C5" w:rsidRPr="0077343F" w14:paraId="5C559740"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0CE3DE5" w14:textId="77777777" w:rsidR="00DC7B76" w:rsidRPr="0077343F" w:rsidRDefault="00DC7B76" w:rsidP="00DC7B76">
            <w:pPr>
              <w:rPr>
                <w:rFonts w:eastAsia="Times New Roman" w:cs="Calibri"/>
                <w:b/>
                <w:color w:val="000000"/>
                <w:sz w:val="22"/>
                <w:szCs w:val="22"/>
              </w:rPr>
            </w:pPr>
          </w:p>
        </w:tc>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3293550" w14:textId="77777777" w:rsidR="00DC7B76" w:rsidRPr="0077343F" w:rsidRDefault="00DC7B76" w:rsidP="00DC7B76">
            <w:pPr>
              <w:rPr>
                <w:rFonts w:eastAsia="Times New Roman" w:cs="Calibri"/>
                <w:b/>
                <w:color w:val="000000"/>
                <w:sz w:val="22"/>
                <w:szCs w:val="22"/>
              </w:rPr>
            </w:pP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7EEEFD99"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PT</w:t>
            </w:r>
          </w:p>
        </w:tc>
        <w:tc>
          <w:tcPr>
            <w:tcW w:w="0" w:type="auto"/>
            <w:tcBorders>
              <w:top w:val="nil"/>
              <w:left w:val="nil"/>
              <w:bottom w:val="single" w:sz="4" w:space="0" w:color="auto"/>
              <w:right w:val="single" w:sz="4" w:space="0" w:color="auto"/>
            </w:tcBorders>
            <w:shd w:val="clear" w:color="auto" w:fill="auto"/>
            <w:noWrap/>
            <w:vAlign w:val="bottom"/>
            <w:hideMark/>
          </w:tcPr>
          <w:p w14:paraId="3183D7FC"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13%</w:t>
            </w:r>
          </w:p>
        </w:tc>
        <w:tc>
          <w:tcPr>
            <w:tcW w:w="0" w:type="auto"/>
            <w:tcBorders>
              <w:top w:val="nil"/>
              <w:left w:val="nil"/>
              <w:bottom w:val="single" w:sz="4" w:space="0" w:color="auto"/>
              <w:right w:val="single" w:sz="4" w:space="0" w:color="auto"/>
            </w:tcBorders>
            <w:shd w:val="clear" w:color="auto" w:fill="auto"/>
            <w:noWrap/>
            <w:vAlign w:val="bottom"/>
            <w:hideMark/>
          </w:tcPr>
          <w:p w14:paraId="2A01ACB3"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18%</w:t>
            </w:r>
          </w:p>
        </w:tc>
        <w:tc>
          <w:tcPr>
            <w:tcW w:w="0" w:type="auto"/>
            <w:tcBorders>
              <w:top w:val="nil"/>
              <w:left w:val="nil"/>
              <w:bottom w:val="single" w:sz="4" w:space="0" w:color="auto"/>
              <w:right w:val="single" w:sz="4" w:space="0" w:color="auto"/>
            </w:tcBorders>
            <w:shd w:val="clear" w:color="auto" w:fill="auto"/>
            <w:noWrap/>
            <w:vAlign w:val="bottom"/>
            <w:hideMark/>
          </w:tcPr>
          <w:p w14:paraId="1D4B13D0"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54%</w:t>
            </w:r>
          </w:p>
        </w:tc>
        <w:tc>
          <w:tcPr>
            <w:tcW w:w="0" w:type="auto"/>
            <w:tcBorders>
              <w:top w:val="nil"/>
              <w:left w:val="nil"/>
              <w:bottom w:val="single" w:sz="4" w:space="0" w:color="auto"/>
              <w:right w:val="single" w:sz="4" w:space="0" w:color="auto"/>
            </w:tcBorders>
            <w:shd w:val="clear" w:color="auto" w:fill="auto"/>
            <w:noWrap/>
            <w:vAlign w:val="bottom"/>
            <w:hideMark/>
          </w:tcPr>
          <w:p w14:paraId="6443E2A9"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5%</w:t>
            </w:r>
          </w:p>
        </w:tc>
        <w:tc>
          <w:tcPr>
            <w:tcW w:w="0" w:type="auto"/>
            <w:tcBorders>
              <w:top w:val="nil"/>
              <w:left w:val="nil"/>
              <w:bottom w:val="single" w:sz="4" w:space="0" w:color="auto"/>
              <w:right w:val="single" w:sz="4" w:space="0" w:color="auto"/>
            </w:tcBorders>
            <w:shd w:val="clear" w:color="auto" w:fill="auto"/>
            <w:noWrap/>
            <w:vAlign w:val="bottom"/>
            <w:hideMark/>
          </w:tcPr>
          <w:p w14:paraId="1B5B4DE8"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0%</w:t>
            </w:r>
          </w:p>
        </w:tc>
        <w:tc>
          <w:tcPr>
            <w:tcW w:w="0" w:type="auto"/>
            <w:tcBorders>
              <w:top w:val="nil"/>
              <w:left w:val="nil"/>
              <w:bottom w:val="single" w:sz="4" w:space="0" w:color="auto"/>
              <w:right w:val="single" w:sz="4" w:space="0" w:color="auto"/>
            </w:tcBorders>
            <w:shd w:val="clear" w:color="auto" w:fill="auto"/>
            <w:noWrap/>
            <w:vAlign w:val="bottom"/>
            <w:hideMark/>
          </w:tcPr>
          <w:p w14:paraId="18C86EF6"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11%</w:t>
            </w:r>
          </w:p>
        </w:tc>
      </w:tr>
      <w:tr w:rsidR="004E41C5" w:rsidRPr="0077343F" w14:paraId="6BE3C5C6" w14:textId="77777777" w:rsidTr="00F821B2">
        <w:trPr>
          <w:trHeight w:hRule="exact" w:val="851"/>
        </w:trPr>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5A9861D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2016</w:t>
            </w:r>
          </w:p>
        </w:tc>
        <w:tc>
          <w:tcPr>
            <w:tcW w:w="567" w:type="dxa"/>
            <w:tcBorders>
              <w:top w:val="nil"/>
              <w:left w:val="single" w:sz="4" w:space="0" w:color="auto"/>
              <w:bottom w:val="single" w:sz="4" w:space="0" w:color="auto"/>
              <w:right w:val="single" w:sz="4" w:space="0" w:color="auto"/>
            </w:tcBorders>
            <w:shd w:val="clear" w:color="auto" w:fill="D9D9D9" w:themeFill="background1" w:themeFillShade="D9"/>
            <w:noWrap/>
            <w:hideMark/>
          </w:tcPr>
          <w:p w14:paraId="22ED7A86"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Full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0B823A3A"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hideMark/>
          </w:tcPr>
          <w:p w14:paraId="1E008ADB"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59</w:t>
            </w:r>
          </w:p>
        </w:tc>
        <w:tc>
          <w:tcPr>
            <w:tcW w:w="0" w:type="auto"/>
            <w:tcBorders>
              <w:top w:val="nil"/>
              <w:left w:val="nil"/>
              <w:bottom w:val="single" w:sz="4" w:space="0" w:color="auto"/>
              <w:right w:val="single" w:sz="4" w:space="0" w:color="auto"/>
            </w:tcBorders>
            <w:shd w:val="clear" w:color="auto" w:fill="auto"/>
            <w:noWrap/>
            <w:hideMark/>
          </w:tcPr>
          <w:p w14:paraId="15DBA77D"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13</w:t>
            </w:r>
          </w:p>
        </w:tc>
        <w:tc>
          <w:tcPr>
            <w:tcW w:w="0" w:type="auto"/>
            <w:tcBorders>
              <w:top w:val="nil"/>
              <w:left w:val="nil"/>
              <w:bottom w:val="single" w:sz="4" w:space="0" w:color="auto"/>
              <w:right w:val="single" w:sz="4" w:space="0" w:color="auto"/>
            </w:tcBorders>
            <w:shd w:val="clear" w:color="auto" w:fill="auto"/>
            <w:noWrap/>
            <w:hideMark/>
          </w:tcPr>
          <w:p w14:paraId="26B5152B"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25</w:t>
            </w:r>
          </w:p>
        </w:tc>
        <w:tc>
          <w:tcPr>
            <w:tcW w:w="0" w:type="auto"/>
            <w:tcBorders>
              <w:top w:val="nil"/>
              <w:left w:val="nil"/>
              <w:bottom w:val="single" w:sz="4" w:space="0" w:color="auto"/>
              <w:right w:val="single" w:sz="4" w:space="0" w:color="auto"/>
            </w:tcBorders>
            <w:shd w:val="clear" w:color="auto" w:fill="auto"/>
            <w:noWrap/>
            <w:vAlign w:val="bottom"/>
            <w:hideMark/>
          </w:tcPr>
          <w:p w14:paraId="0BF9D34A"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88</w:t>
            </w:r>
          </w:p>
        </w:tc>
        <w:tc>
          <w:tcPr>
            <w:tcW w:w="0" w:type="auto"/>
            <w:tcBorders>
              <w:top w:val="nil"/>
              <w:left w:val="nil"/>
              <w:bottom w:val="single" w:sz="4" w:space="0" w:color="auto"/>
              <w:right w:val="single" w:sz="4" w:space="0" w:color="auto"/>
            </w:tcBorders>
            <w:shd w:val="clear" w:color="auto" w:fill="auto"/>
            <w:noWrap/>
            <w:hideMark/>
          </w:tcPr>
          <w:p w14:paraId="0A2B67FF"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12</w:t>
            </w:r>
          </w:p>
        </w:tc>
        <w:tc>
          <w:tcPr>
            <w:tcW w:w="0" w:type="auto"/>
            <w:tcBorders>
              <w:top w:val="nil"/>
              <w:left w:val="nil"/>
              <w:bottom w:val="single" w:sz="4" w:space="0" w:color="auto"/>
              <w:right w:val="single" w:sz="4" w:space="0" w:color="auto"/>
            </w:tcBorders>
            <w:shd w:val="clear" w:color="auto" w:fill="auto"/>
            <w:noWrap/>
            <w:hideMark/>
          </w:tcPr>
          <w:p w14:paraId="3E415843"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30</w:t>
            </w:r>
          </w:p>
        </w:tc>
      </w:tr>
      <w:tr w:rsidR="004E41C5" w:rsidRPr="0077343F" w14:paraId="4D085B99"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C27290E" w14:textId="77777777" w:rsidR="00DC7B76" w:rsidRPr="0077343F" w:rsidRDefault="00DC7B76" w:rsidP="00DC7B76">
            <w:pPr>
              <w:rPr>
                <w:rFonts w:eastAsia="Times New Roman" w:cs="Calibri"/>
                <w:b/>
                <w:color w:val="000000"/>
                <w:sz w:val="22"/>
                <w:szCs w:val="22"/>
              </w:rPr>
            </w:pPr>
          </w:p>
        </w:tc>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hideMark/>
          </w:tcPr>
          <w:p w14:paraId="255EB5C2"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Part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3D6FABBE"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0" w:type="auto"/>
            <w:tcBorders>
              <w:top w:val="nil"/>
              <w:left w:val="nil"/>
              <w:bottom w:val="single" w:sz="4" w:space="0" w:color="auto"/>
              <w:right w:val="single" w:sz="4" w:space="0" w:color="auto"/>
            </w:tcBorders>
            <w:shd w:val="clear" w:color="auto" w:fill="auto"/>
            <w:noWrap/>
            <w:hideMark/>
          </w:tcPr>
          <w:p w14:paraId="001C70D1"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7</w:t>
            </w:r>
          </w:p>
        </w:tc>
        <w:tc>
          <w:tcPr>
            <w:tcW w:w="0" w:type="auto"/>
            <w:tcBorders>
              <w:top w:val="nil"/>
              <w:left w:val="nil"/>
              <w:bottom w:val="single" w:sz="4" w:space="0" w:color="auto"/>
              <w:right w:val="single" w:sz="4" w:space="0" w:color="auto"/>
            </w:tcBorders>
            <w:shd w:val="clear" w:color="auto" w:fill="auto"/>
            <w:noWrap/>
            <w:hideMark/>
          </w:tcPr>
          <w:p w14:paraId="5E20BEC4"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w:t>
            </w:r>
          </w:p>
        </w:tc>
        <w:tc>
          <w:tcPr>
            <w:tcW w:w="0" w:type="auto"/>
            <w:tcBorders>
              <w:top w:val="nil"/>
              <w:left w:val="nil"/>
              <w:bottom w:val="single" w:sz="4" w:space="0" w:color="auto"/>
              <w:right w:val="single" w:sz="4" w:space="0" w:color="auto"/>
            </w:tcBorders>
            <w:shd w:val="clear" w:color="auto" w:fill="auto"/>
            <w:noWrap/>
            <w:hideMark/>
          </w:tcPr>
          <w:p w14:paraId="294351ED"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22</w:t>
            </w:r>
          </w:p>
        </w:tc>
        <w:tc>
          <w:tcPr>
            <w:tcW w:w="0" w:type="auto"/>
            <w:tcBorders>
              <w:top w:val="nil"/>
              <w:left w:val="nil"/>
              <w:bottom w:val="single" w:sz="4" w:space="0" w:color="auto"/>
              <w:right w:val="single" w:sz="4" w:space="0" w:color="auto"/>
            </w:tcBorders>
            <w:shd w:val="clear" w:color="auto" w:fill="auto"/>
            <w:noWrap/>
            <w:vAlign w:val="bottom"/>
            <w:hideMark/>
          </w:tcPr>
          <w:p w14:paraId="16AAC878"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6</w:t>
            </w:r>
          </w:p>
        </w:tc>
        <w:tc>
          <w:tcPr>
            <w:tcW w:w="0" w:type="auto"/>
            <w:tcBorders>
              <w:top w:val="nil"/>
              <w:left w:val="nil"/>
              <w:bottom w:val="single" w:sz="4" w:space="0" w:color="auto"/>
              <w:right w:val="single" w:sz="4" w:space="0" w:color="auto"/>
            </w:tcBorders>
            <w:shd w:val="clear" w:color="auto" w:fill="auto"/>
            <w:noWrap/>
            <w:vAlign w:val="bottom"/>
            <w:hideMark/>
          </w:tcPr>
          <w:p w14:paraId="30D94F21"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w:t>
            </w:r>
          </w:p>
        </w:tc>
        <w:tc>
          <w:tcPr>
            <w:tcW w:w="0" w:type="auto"/>
            <w:tcBorders>
              <w:top w:val="nil"/>
              <w:left w:val="nil"/>
              <w:bottom w:val="single" w:sz="4" w:space="0" w:color="auto"/>
              <w:right w:val="single" w:sz="4" w:space="0" w:color="auto"/>
            </w:tcBorders>
            <w:shd w:val="clear" w:color="auto" w:fill="auto"/>
            <w:noWrap/>
            <w:hideMark/>
          </w:tcPr>
          <w:p w14:paraId="1BBD6CEC"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w:t>
            </w:r>
          </w:p>
        </w:tc>
      </w:tr>
      <w:tr w:rsidR="004E41C5" w:rsidRPr="0077343F" w14:paraId="774E3C11"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4AEC975" w14:textId="77777777" w:rsidR="00DC7B76" w:rsidRPr="0077343F" w:rsidRDefault="00DC7B76" w:rsidP="00DC7B76">
            <w:pPr>
              <w:rPr>
                <w:rFonts w:eastAsia="Times New Roman" w:cs="Calibri"/>
                <w:b/>
                <w:color w:val="000000"/>
                <w:sz w:val="22"/>
                <w:szCs w:val="22"/>
              </w:rPr>
            </w:pPr>
          </w:p>
        </w:tc>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0737547" w14:textId="77777777" w:rsidR="00DC7B76" w:rsidRPr="0077343F" w:rsidRDefault="00DC7B76" w:rsidP="00DC7B76">
            <w:pPr>
              <w:rPr>
                <w:rFonts w:eastAsia="Times New Roman" w:cs="Calibri"/>
                <w:b/>
                <w:color w:val="000000"/>
                <w:sz w:val="22"/>
                <w:szCs w:val="22"/>
              </w:rPr>
            </w:pP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78671495"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PT</w:t>
            </w:r>
          </w:p>
        </w:tc>
        <w:tc>
          <w:tcPr>
            <w:tcW w:w="0" w:type="auto"/>
            <w:tcBorders>
              <w:top w:val="nil"/>
              <w:left w:val="nil"/>
              <w:bottom w:val="single" w:sz="4" w:space="0" w:color="auto"/>
              <w:right w:val="single" w:sz="4" w:space="0" w:color="auto"/>
            </w:tcBorders>
            <w:shd w:val="clear" w:color="auto" w:fill="auto"/>
            <w:noWrap/>
            <w:vAlign w:val="bottom"/>
            <w:hideMark/>
          </w:tcPr>
          <w:p w14:paraId="258D98A2"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11%</w:t>
            </w:r>
          </w:p>
        </w:tc>
        <w:tc>
          <w:tcPr>
            <w:tcW w:w="0" w:type="auto"/>
            <w:tcBorders>
              <w:top w:val="nil"/>
              <w:left w:val="nil"/>
              <w:bottom w:val="single" w:sz="4" w:space="0" w:color="auto"/>
              <w:right w:val="single" w:sz="4" w:space="0" w:color="auto"/>
            </w:tcBorders>
            <w:shd w:val="clear" w:color="auto" w:fill="auto"/>
            <w:noWrap/>
            <w:vAlign w:val="bottom"/>
            <w:hideMark/>
          </w:tcPr>
          <w:p w14:paraId="4425461C"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13%</w:t>
            </w:r>
          </w:p>
        </w:tc>
        <w:tc>
          <w:tcPr>
            <w:tcW w:w="0" w:type="auto"/>
            <w:tcBorders>
              <w:top w:val="nil"/>
              <w:left w:val="nil"/>
              <w:bottom w:val="single" w:sz="4" w:space="0" w:color="auto"/>
              <w:right w:val="single" w:sz="4" w:space="0" w:color="auto"/>
            </w:tcBorders>
            <w:shd w:val="clear" w:color="auto" w:fill="auto"/>
            <w:noWrap/>
            <w:vAlign w:val="bottom"/>
            <w:hideMark/>
          </w:tcPr>
          <w:p w14:paraId="64FF700B"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47%</w:t>
            </w:r>
          </w:p>
        </w:tc>
        <w:tc>
          <w:tcPr>
            <w:tcW w:w="0" w:type="auto"/>
            <w:tcBorders>
              <w:top w:val="nil"/>
              <w:left w:val="nil"/>
              <w:bottom w:val="single" w:sz="4" w:space="0" w:color="auto"/>
              <w:right w:val="single" w:sz="4" w:space="0" w:color="auto"/>
            </w:tcBorders>
            <w:shd w:val="clear" w:color="auto" w:fill="auto"/>
            <w:noWrap/>
            <w:vAlign w:val="bottom"/>
            <w:hideMark/>
          </w:tcPr>
          <w:p w14:paraId="367A47F7"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6%</w:t>
            </w:r>
          </w:p>
        </w:tc>
        <w:tc>
          <w:tcPr>
            <w:tcW w:w="0" w:type="auto"/>
            <w:tcBorders>
              <w:top w:val="nil"/>
              <w:left w:val="nil"/>
              <w:bottom w:val="single" w:sz="4" w:space="0" w:color="auto"/>
              <w:right w:val="single" w:sz="4" w:space="0" w:color="auto"/>
            </w:tcBorders>
            <w:shd w:val="clear" w:color="auto" w:fill="auto"/>
            <w:noWrap/>
            <w:vAlign w:val="bottom"/>
            <w:hideMark/>
          </w:tcPr>
          <w:p w14:paraId="0C278CC6"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8%</w:t>
            </w:r>
          </w:p>
        </w:tc>
        <w:tc>
          <w:tcPr>
            <w:tcW w:w="0" w:type="auto"/>
            <w:tcBorders>
              <w:top w:val="nil"/>
              <w:left w:val="nil"/>
              <w:bottom w:val="single" w:sz="4" w:space="0" w:color="auto"/>
              <w:right w:val="single" w:sz="4" w:space="0" w:color="auto"/>
            </w:tcBorders>
            <w:shd w:val="clear" w:color="auto" w:fill="auto"/>
            <w:noWrap/>
            <w:vAlign w:val="bottom"/>
            <w:hideMark/>
          </w:tcPr>
          <w:p w14:paraId="64504AB0"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6%</w:t>
            </w:r>
          </w:p>
        </w:tc>
      </w:tr>
      <w:tr w:rsidR="004E41C5" w:rsidRPr="0077343F" w14:paraId="16013738" w14:textId="77777777" w:rsidTr="00F821B2">
        <w:trPr>
          <w:trHeight w:hRule="exact" w:val="851"/>
        </w:trPr>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F635B3B"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2017</w:t>
            </w:r>
          </w:p>
        </w:tc>
        <w:tc>
          <w:tcPr>
            <w:tcW w:w="567" w:type="dxa"/>
            <w:tcBorders>
              <w:top w:val="nil"/>
              <w:left w:val="single" w:sz="4" w:space="0" w:color="auto"/>
              <w:bottom w:val="single" w:sz="4" w:space="0" w:color="auto"/>
              <w:right w:val="single" w:sz="4" w:space="0" w:color="auto"/>
            </w:tcBorders>
            <w:shd w:val="clear" w:color="auto" w:fill="D9D9D9" w:themeFill="background1" w:themeFillShade="D9"/>
            <w:noWrap/>
            <w:hideMark/>
          </w:tcPr>
          <w:p w14:paraId="71AF8E11"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Full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76EA25BF"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1102" w:type="dxa"/>
            <w:tcBorders>
              <w:top w:val="nil"/>
              <w:left w:val="nil"/>
              <w:bottom w:val="single" w:sz="4" w:space="0" w:color="auto"/>
              <w:right w:val="single" w:sz="4" w:space="0" w:color="auto"/>
            </w:tcBorders>
            <w:shd w:val="clear" w:color="auto" w:fill="auto"/>
            <w:noWrap/>
            <w:hideMark/>
          </w:tcPr>
          <w:p w14:paraId="0FB70F18"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56</w:t>
            </w:r>
          </w:p>
        </w:tc>
        <w:tc>
          <w:tcPr>
            <w:tcW w:w="929" w:type="dxa"/>
            <w:tcBorders>
              <w:top w:val="nil"/>
              <w:left w:val="nil"/>
              <w:bottom w:val="single" w:sz="4" w:space="0" w:color="auto"/>
              <w:right w:val="single" w:sz="4" w:space="0" w:color="auto"/>
            </w:tcBorders>
            <w:shd w:val="clear" w:color="auto" w:fill="auto"/>
            <w:noWrap/>
            <w:hideMark/>
          </w:tcPr>
          <w:p w14:paraId="7CCAC52F"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11</w:t>
            </w:r>
          </w:p>
        </w:tc>
        <w:tc>
          <w:tcPr>
            <w:tcW w:w="929" w:type="dxa"/>
            <w:tcBorders>
              <w:top w:val="nil"/>
              <w:left w:val="nil"/>
              <w:bottom w:val="single" w:sz="4" w:space="0" w:color="auto"/>
              <w:right w:val="single" w:sz="4" w:space="0" w:color="auto"/>
            </w:tcBorders>
            <w:shd w:val="clear" w:color="auto" w:fill="auto"/>
            <w:noWrap/>
            <w:hideMark/>
          </w:tcPr>
          <w:p w14:paraId="09FBA87E"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27</w:t>
            </w:r>
          </w:p>
        </w:tc>
        <w:tc>
          <w:tcPr>
            <w:tcW w:w="1102" w:type="dxa"/>
            <w:tcBorders>
              <w:top w:val="nil"/>
              <w:left w:val="nil"/>
              <w:bottom w:val="single" w:sz="4" w:space="0" w:color="auto"/>
              <w:right w:val="single" w:sz="4" w:space="0" w:color="auto"/>
            </w:tcBorders>
            <w:shd w:val="clear" w:color="auto" w:fill="auto"/>
            <w:noWrap/>
            <w:vAlign w:val="bottom"/>
            <w:hideMark/>
          </w:tcPr>
          <w:p w14:paraId="167BAC8A" w14:textId="77777777" w:rsidR="00DC7B76" w:rsidRPr="0077343F" w:rsidRDefault="00DC7B76" w:rsidP="00DC7B76">
            <w:pPr>
              <w:spacing w:line="480" w:lineRule="auto"/>
              <w:jc w:val="center"/>
              <w:rPr>
                <w:rFonts w:eastAsia="Times New Roman" w:cs="Calibri"/>
                <w:color w:val="000000"/>
                <w:sz w:val="22"/>
                <w:szCs w:val="22"/>
              </w:rPr>
            </w:pPr>
            <w:r w:rsidRPr="0077343F">
              <w:rPr>
                <w:rFonts w:eastAsia="Times New Roman" w:cs="Calibri"/>
                <w:color w:val="000000"/>
                <w:sz w:val="22"/>
                <w:szCs w:val="22"/>
              </w:rPr>
              <w:t>93</w:t>
            </w:r>
          </w:p>
        </w:tc>
        <w:tc>
          <w:tcPr>
            <w:tcW w:w="929" w:type="dxa"/>
            <w:tcBorders>
              <w:top w:val="nil"/>
              <w:left w:val="nil"/>
              <w:bottom w:val="single" w:sz="4" w:space="0" w:color="auto"/>
              <w:right w:val="single" w:sz="4" w:space="0" w:color="auto"/>
            </w:tcBorders>
            <w:shd w:val="clear" w:color="auto" w:fill="auto"/>
            <w:noWrap/>
            <w:hideMark/>
          </w:tcPr>
          <w:p w14:paraId="2196D78B"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12</w:t>
            </w:r>
          </w:p>
        </w:tc>
        <w:tc>
          <w:tcPr>
            <w:tcW w:w="929" w:type="dxa"/>
            <w:tcBorders>
              <w:top w:val="nil"/>
              <w:left w:val="nil"/>
              <w:bottom w:val="single" w:sz="4" w:space="0" w:color="auto"/>
              <w:right w:val="single" w:sz="4" w:space="0" w:color="auto"/>
            </w:tcBorders>
            <w:shd w:val="clear" w:color="auto" w:fill="auto"/>
            <w:noWrap/>
            <w:hideMark/>
          </w:tcPr>
          <w:p w14:paraId="32D7A5D2"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29</w:t>
            </w:r>
          </w:p>
        </w:tc>
      </w:tr>
      <w:tr w:rsidR="004E41C5" w:rsidRPr="0077343F" w14:paraId="2F93DE66"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7B00F39" w14:textId="77777777" w:rsidR="00DC7B76" w:rsidRPr="0077343F" w:rsidRDefault="00DC7B76" w:rsidP="00DC7B76">
            <w:pPr>
              <w:rPr>
                <w:rFonts w:eastAsia="Times New Roman" w:cs="Calibri"/>
                <w:b/>
                <w:color w:val="000000"/>
                <w:sz w:val="22"/>
                <w:szCs w:val="22"/>
              </w:rPr>
            </w:pPr>
          </w:p>
        </w:tc>
        <w:tc>
          <w:tcPr>
            <w:tcW w:w="567" w:type="dxa"/>
            <w:vMerge w:val="restart"/>
            <w:tcBorders>
              <w:top w:val="nil"/>
              <w:left w:val="single" w:sz="4" w:space="0" w:color="auto"/>
              <w:bottom w:val="single" w:sz="4" w:space="0" w:color="auto"/>
              <w:right w:val="single" w:sz="4" w:space="0" w:color="auto"/>
            </w:tcBorders>
            <w:shd w:val="clear" w:color="auto" w:fill="D9D9D9" w:themeFill="background1" w:themeFillShade="D9"/>
            <w:noWrap/>
            <w:hideMark/>
          </w:tcPr>
          <w:p w14:paraId="4844DA2B"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Part Time</w:t>
            </w: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14728302"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w:t>
            </w:r>
          </w:p>
        </w:tc>
        <w:tc>
          <w:tcPr>
            <w:tcW w:w="1102" w:type="dxa"/>
            <w:tcBorders>
              <w:top w:val="nil"/>
              <w:left w:val="nil"/>
              <w:bottom w:val="single" w:sz="4" w:space="0" w:color="auto"/>
              <w:right w:val="single" w:sz="4" w:space="0" w:color="auto"/>
            </w:tcBorders>
            <w:shd w:val="clear" w:color="auto" w:fill="auto"/>
            <w:noWrap/>
            <w:hideMark/>
          </w:tcPr>
          <w:p w14:paraId="08189FF9"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13</w:t>
            </w:r>
          </w:p>
        </w:tc>
        <w:tc>
          <w:tcPr>
            <w:tcW w:w="929" w:type="dxa"/>
            <w:tcBorders>
              <w:top w:val="nil"/>
              <w:left w:val="nil"/>
              <w:bottom w:val="single" w:sz="4" w:space="0" w:color="auto"/>
              <w:right w:val="single" w:sz="4" w:space="0" w:color="auto"/>
            </w:tcBorders>
            <w:shd w:val="clear" w:color="auto" w:fill="auto"/>
            <w:noWrap/>
            <w:hideMark/>
          </w:tcPr>
          <w:p w14:paraId="33BDC86F"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4</w:t>
            </w:r>
          </w:p>
        </w:tc>
        <w:tc>
          <w:tcPr>
            <w:tcW w:w="929" w:type="dxa"/>
            <w:tcBorders>
              <w:top w:val="nil"/>
              <w:left w:val="nil"/>
              <w:bottom w:val="single" w:sz="4" w:space="0" w:color="auto"/>
              <w:right w:val="single" w:sz="4" w:space="0" w:color="auto"/>
            </w:tcBorders>
            <w:shd w:val="clear" w:color="auto" w:fill="auto"/>
            <w:noWrap/>
            <w:hideMark/>
          </w:tcPr>
          <w:p w14:paraId="12BF0DEA"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24</w:t>
            </w:r>
          </w:p>
        </w:tc>
        <w:tc>
          <w:tcPr>
            <w:tcW w:w="1102" w:type="dxa"/>
            <w:tcBorders>
              <w:top w:val="nil"/>
              <w:left w:val="nil"/>
              <w:bottom w:val="single" w:sz="4" w:space="0" w:color="auto"/>
              <w:right w:val="single" w:sz="4" w:space="0" w:color="auto"/>
            </w:tcBorders>
            <w:shd w:val="clear" w:color="auto" w:fill="auto"/>
            <w:noWrap/>
            <w:vAlign w:val="bottom"/>
            <w:hideMark/>
          </w:tcPr>
          <w:p w14:paraId="46857757"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7</w:t>
            </w:r>
          </w:p>
        </w:tc>
        <w:tc>
          <w:tcPr>
            <w:tcW w:w="929" w:type="dxa"/>
            <w:tcBorders>
              <w:top w:val="nil"/>
              <w:left w:val="nil"/>
              <w:bottom w:val="single" w:sz="4" w:space="0" w:color="auto"/>
              <w:right w:val="single" w:sz="4" w:space="0" w:color="auto"/>
            </w:tcBorders>
            <w:shd w:val="clear" w:color="auto" w:fill="auto"/>
            <w:noWrap/>
            <w:vAlign w:val="bottom"/>
            <w:hideMark/>
          </w:tcPr>
          <w:p w14:paraId="09401A54"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1</w:t>
            </w:r>
          </w:p>
        </w:tc>
        <w:tc>
          <w:tcPr>
            <w:tcW w:w="929" w:type="dxa"/>
            <w:tcBorders>
              <w:top w:val="nil"/>
              <w:left w:val="nil"/>
              <w:bottom w:val="single" w:sz="4" w:space="0" w:color="auto"/>
              <w:right w:val="single" w:sz="4" w:space="0" w:color="auto"/>
            </w:tcBorders>
            <w:shd w:val="clear" w:color="auto" w:fill="auto"/>
            <w:noWrap/>
            <w:hideMark/>
          </w:tcPr>
          <w:p w14:paraId="7B3EB432" w14:textId="77777777" w:rsidR="00DC7B76" w:rsidRPr="0077343F" w:rsidRDefault="00DC7B76" w:rsidP="00DC7B76">
            <w:pPr>
              <w:jc w:val="center"/>
              <w:rPr>
                <w:rFonts w:eastAsia="Times New Roman" w:cs="Calibri"/>
                <w:color w:val="000000"/>
                <w:sz w:val="22"/>
                <w:szCs w:val="22"/>
              </w:rPr>
            </w:pPr>
            <w:r w:rsidRPr="0077343F">
              <w:rPr>
                <w:rFonts w:eastAsia="Times New Roman" w:cs="Calibri"/>
                <w:color w:val="000000"/>
                <w:sz w:val="22"/>
                <w:szCs w:val="22"/>
              </w:rPr>
              <w:t>5</w:t>
            </w:r>
          </w:p>
        </w:tc>
      </w:tr>
      <w:tr w:rsidR="004E41C5" w:rsidRPr="0077343F" w14:paraId="04108905" w14:textId="77777777" w:rsidTr="00F821B2">
        <w:trPr>
          <w:trHeight w:hRule="exact" w:val="567"/>
        </w:trPr>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6C7A8D3" w14:textId="77777777" w:rsidR="00DC7B76" w:rsidRPr="0077343F" w:rsidRDefault="00DC7B76" w:rsidP="00DC7B76">
            <w:pPr>
              <w:rPr>
                <w:rFonts w:eastAsia="Times New Roman" w:cs="Calibri"/>
                <w:b/>
                <w:color w:val="000000"/>
                <w:sz w:val="22"/>
                <w:szCs w:val="22"/>
              </w:rPr>
            </w:pPr>
          </w:p>
        </w:tc>
        <w:tc>
          <w:tcPr>
            <w:tcW w:w="567"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4A48237" w14:textId="77777777" w:rsidR="00DC7B76" w:rsidRPr="0077343F" w:rsidRDefault="00DC7B76" w:rsidP="00DC7B76">
            <w:pPr>
              <w:rPr>
                <w:rFonts w:eastAsia="Times New Roman" w:cs="Calibri"/>
                <w:b/>
                <w:color w:val="000000"/>
                <w:sz w:val="22"/>
                <w:szCs w:val="22"/>
              </w:rPr>
            </w:pPr>
          </w:p>
        </w:tc>
        <w:tc>
          <w:tcPr>
            <w:tcW w:w="253" w:type="dxa"/>
            <w:tcBorders>
              <w:top w:val="nil"/>
              <w:left w:val="nil"/>
              <w:bottom w:val="single" w:sz="4" w:space="0" w:color="auto"/>
              <w:right w:val="single" w:sz="4" w:space="0" w:color="auto"/>
            </w:tcBorders>
            <w:shd w:val="clear" w:color="auto" w:fill="D9D9D9" w:themeFill="background1" w:themeFillShade="D9"/>
            <w:noWrap/>
            <w:hideMark/>
          </w:tcPr>
          <w:p w14:paraId="76245078" w14:textId="77777777" w:rsidR="00DC7B76" w:rsidRPr="0077343F" w:rsidRDefault="00DC7B76" w:rsidP="00DC7B76">
            <w:pPr>
              <w:rPr>
                <w:rFonts w:eastAsia="Times New Roman" w:cs="Calibri"/>
                <w:b/>
                <w:color w:val="000000"/>
                <w:sz w:val="22"/>
                <w:szCs w:val="22"/>
              </w:rPr>
            </w:pPr>
            <w:r w:rsidRPr="0077343F">
              <w:rPr>
                <w:rFonts w:eastAsia="Times New Roman" w:cs="Calibri"/>
                <w:b/>
                <w:color w:val="000000"/>
                <w:sz w:val="22"/>
                <w:szCs w:val="22"/>
              </w:rPr>
              <w:t>% PT</w:t>
            </w:r>
          </w:p>
        </w:tc>
        <w:tc>
          <w:tcPr>
            <w:tcW w:w="1102" w:type="dxa"/>
            <w:tcBorders>
              <w:top w:val="nil"/>
              <w:left w:val="nil"/>
              <w:bottom w:val="single" w:sz="4" w:space="0" w:color="auto"/>
              <w:right w:val="single" w:sz="4" w:space="0" w:color="auto"/>
            </w:tcBorders>
            <w:shd w:val="clear" w:color="auto" w:fill="auto"/>
            <w:noWrap/>
            <w:vAlign w:val="bottom"/>
            <w:hideMark/>
          </w:tcPr>
          <w:p w14:paraId="6A2FF949"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19%</w:t>
            </w:r>
          </w:p>
        </w:tc>
        <w:tc>
          <w:tcPr>
            <w:tcW w:w="929" w:type="dxa"/>
            <w:tcBorders>
              <w:top w:val="nil"/>
              <w:left w:val="nil"/>
              <w:bottom w:val="single" w:sz="4" w:space="0" w:color="auto"/>
              <w:right w:val="single" w:sz="4" w:space="0" w:color="auto"/>
            </w:tcBorders>
            <w:shd w:val="clear" w:color="auto" w:fill="auto"/>
            <w:noWrap/>
            <w:vAlign w:val="bottom"/>
            <w:hideMark/>
          </w:tcPr>
          <w:p w14:paraId="4D7B62B9"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27%</w:t>
            </w:r>
          </w:p>
        </w:tc>
        <w:tc>
          <w:tcPr>
            <w:tcW w:w="929" w:type="dxa"/>
            <w:tcBorders>
              <w:top w:val="nil"/>
              <w:left w:val="nil"/>
              <w:bottom w:val="single" w:sz="4" w:space="0" w:color="auto"/>
              <w:right w:val="single" w:sz="4" w:space="0" w:color="auto"/>
            </w:tcBorders>
            <w:shd w:val="clear" w:color="auto" w:fill="auto"/>
            <w:noWrap/>
            <w:vAlign w:val="bottom"/>
            <w:hideMark/>
          </w:tcPr>
          <w:p w14:paraId="1187410E"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47%</w:t>
            </w:r>
          </w:p>
        </w:tc>
        <w:tc>
          <w:tcPr>
            <w:tcW w:w="1102" w:type="dxa"/>
            <w:tcBorders>
              <w:top w:val="nil"/>
              <w:left w:val="nil"/>
              <w:bottom w:val="single" w:sz="4" w:space="0" w:color="auto"/>
              <w:right w:val="single" w:sz="4" w:space="0" w:color="auto"/>
            </w:tcBorders>
            <w:shd w:val="clear" w:color="auto" w:fill="auto"/>
            <w:noWrap/>
            <w:vAlign w:val="bottom"/>
            <w:hideMark/>
          </w:tcPr>
          <w:p w14:paraId="0CD77481"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7%</w:t>
            </w:r>
          </w:p>
        </w:tc>
        <w:tc>
          <w:tcPr>
            <w:tcW w:w="929" w:type="dxa"/>
            <w:tcBorders>
              <w:top w:val="nil"/>
              <w:left w:val="nil"/>
              <w:bottom w:val="single" w:sz="4" w:space="0" w:color="auto"/>
              <w:right w:val="single" w:sz="4" w:space="0" w:color="auto"/>
            </w:tcBorders>
            <w:shd w:val="clear" w:color="auto" w:fill="auto"/>
            <w:noWrap/>
            <w:vAlign w:val="bottom"/>
            <w:hideMark/>
          </w:tcPr>
          <w:p w14:paraId="409D381A"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8%</w:t>
            </w:r>
          </w:p>
        </w:tc>
        <w:tc>
          <w:tcPr>
            <w:tcW w:w="929" w:type="dxa"/>
            <w:tcBorders>
              <w:top w:val="nil"/>
              <w:left w:val="nil"/>
              <w:bottom w:val="single" w:sz="4" w:space="0" w:color="auto"/>
              <w:right w:val="single" w:sz="4" w:space="0" w:color="auto"/>
            </w:tcBorders>
            <w:shd w:val="clear" w:color="auto" w:fill="auto"/>
            <w:noWrap/>
            <w:vAlign w:val="bottom"/>
            <w:hideMark/>
          </w:tcPr>
          <w:p w14:paraId="6A7E22F9" w14:textId="77777777" w:rsidR="00DC7B76" w:rsidRPr="0077343F" w:rsidRDefault="00DC7B76" w:rsidP="00DC7B76">
            <w:pPr>
              <w:jc w:val="center"/>
              <w:rPr>
                <w:rFonts w:eastAsia="Times New Roman" w:cs="Calibri"/>
                <w:b/>
                <w:color w:val="000000"/>
                <w:sz w:val="22"/>
                <w:szCs w:val="22"/>
              </w:rPr>
            </w:pPr>
            <w:r w:rsidRPr="0077343F">
              <w:rPr>
                <w:rFonts w:eastAsia="Times New Roman" w:cs="Calibri"/>
                <w:b/>
                <w:color w:val="000000"/>
                <w:sz w:val="22"/>
                <w:szCs w:val="22"/>
              </w:rPr>
              <w:t>15%</w:t>
            </w:r>
          </w:p>
        </w:tc>
      </w:tr>
    </w:tbl>
    <w:p w14:paraId="638E41D8" w14:textId="77777777" w:rsidR="002438E0" w:rsidRPr="00106225" w:rsidRDefault="002438E0" w:rsidP="00815B41">
      <w:pPr>
        <w:spacing w:before="120" w:line="240" w:lineRule="auto"/>
        <w:rPr>
          <w:rFonts w:eastAsia="Georgia" w:cs="Calibri"/>
          <w:b/>
          <w:color w:val="000000"/>
          <w:sz w:val="24"/>
        </w:rPr>
      </w:pPr>
    </w:p>
    <w:p w14:paraId="1284FD67" w14:textId="1CB2F4F6" w:rsidR="00DC7B76" w:rsidRPr="00106225" w:rsidRDefault="00942C67" w:rsidP="00815B41">
      <w:pPr>
        <w:spacing w:before="120" w:line="240" w:lineRule="auto"/>
        <w:rPr>
          <w:rFonts w:eastAsia="Georgia" w:cs="Calibri"/>
          <w:b/>
          <w:color w:val="000000"/>
          <w:sz w:val="24"/>
        </w:rPr>
      </w:pPr>
      <w:r>
        <w:rPr>
          <w:rFonts w:eastAsia="Georgia" w:cs="Calibri"/>
          <w:b/>
          <w:color w:val="000000"/>
          <w:sz w:val="24"/>
        </w:rPr>
        <w:lastRenderedPageBreak/>
        <w:t>Table 5.14</w:t>
      </w:r>
      <w:r w:rsidR="00DC7B76" w:rsidRPr="00106225">
        <w:rPr>
          <w:rFonts w:eastAsia="Georgia" w:cs="Calibri"/>
          <w:b/>
          <w:color w:val="000000"/>
          <w:sz w:val="24"/>
        </w:rPr>
        <w:t xml:space="preserve"> 2017 Flexible Working Survey Results</w:t>
      </w:r>
      <w:r w:rsidR="00815B41" w:rsidRPr="00106225">
        <w:rPr>
          <w:rFonts w:eastAsia="Georgia" w:cs="Calibri"/>
          <w:b/>
          <w:color w:val="000000"/>
          <w:sz w:val="24"/>
        </w:rPr>
        <w:br/>
      </w:r>
    </w:p>
    <w:tbl>
      <w:tblPr>
        <w:tblStyle w:val="TableGrid19"/>
        <w:tblW w:w="9634" w:type="dxa"/>
        <w:tblLook w:val="04A0" w:firstRow="1" w:lastRow="0" w:firstColumn="1" w:lastColumn="0" w:noHBand="0" w:noVBand="1"/>
      </w:tblPr>
      <w:tblGrid>
        <w:gridCol w:w="3003"/>
        <w:gridCol w:w="6631"/>
      </w:tblGrid>
      <w:tr w:rsidR="00DC7B76" w:rsidRPr="0077343F" w14:paraId="66C99952" w14:textId="77777777" w:rsidTr="00F821B2">
        <w:tc>
          <w:tcPr>
            <w:tcW w:w="3003" w:type="dxa"/>
            <w:shd w:val="clear" w:color="auto" w:fill="D9D9D9" w:themeFill="background1" w:themeFillShade="D9"/>
          </w:tcPr>
          <w:p w14:paraId="12FA09CC"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Who responded</w:t>
            </w:r>
          </w:p>
        </w:tc>
        <w:tc>
          <w:tcPr>
            <w:tcW w:w="6631" w:type="dxa"/>
          </w:tcPr>
          <w:p w14:paraId="1D56A57D" w14:textId="28C61029"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96 people completed the survey</w:t>
            </w:r>
            <w:r w:rsidR="00501C0B" w:rsidRPr="0077343F">
              <w:rPr>
                <w:rFonts w:eastAsia="Times New Roman" w:cs="Calibri"/>
                <w:color w:val="383838"/>
                <w:sz w:val="22"/>
                <w:szCs w:val="22"/>
              </w:rPr>
              <w:t>:</w:t>
            </w:r>
            <w:r w:rsidRPr="0077343F">
              <w:rPr>
                <w:rFonts w:eastAsia="Times New Roman" w:cs="Calibri"/>
                <w:color w:val="383838"/>
                <w:sz w:val="22"/>
                <w:szCs w:val="22"/>
              </w:rPr>
              <w:t xml:space="preserve"> 34% of SLS staff. </w:t>
            </w:r>
          </w:p>
          <w:p w14:paraId="20175FBD"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57 academic/research staff; 31 school support staff; 9 research support staff; 2 others responded</w:t>
            </w:r>
          </w:p>
          <w:p w14:paraId="3BC09965" w14:textId="77777777" w:rsidR="00DC7B76" w:rsidRPr="0077343F" w:rsidRDefault="00DC7B76" w:rsidP="00DC7B76">
            <w:pPr>
              <w:spacing w:before="0" w:line="240" w:lineRule="auto"/>
              <w:rPr>
                <w:rFonts w:eastAsia="Calibri" w:cs="Calibri"/>
                <w:sz w:val="22"/>
                <w:szCs w:val="22"/>
              </w:rPr>
            </w:pPr>
            <w:r w:rsidRPr="0077343F">
              <w:rPr>
                <w:rFonts w:eastAsia="Times New Roman" w:cs="Calibri"/>
                <w:color w:val="383838"/>
                <w:sz w:val="22"/>
                <w:szCs w:val="22"/>
              </w:rPr>
              <w:t>57% of responders were female</w:t>
            </w:r>
          </w:p>
        </w:tc>
      </w:tr>
      <w:tr w:rsidR="00DC7B76" w:rsidRPr="0077343F" w14:paraId="7BE7E857" w14:textId="77777777" w:rsidTr="00F821B2">
        <w:tc>
          <w:tcPr>
            <w:tcW w:w="3003" w:type="dxa"/>
            <w:shd w:val="clear" w:color="auto" w:fill="D9D9D9" w:themeFill="background1" w:themeFillShade="D9"/>
          </w:tcPr>
          <w:p w14:paraId="5F0BD2A0"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How many have worked flexibly in the last 12 months?</w:t>
            </w:r>
          </w:p>
        </w:tc>
        <w:tc>
          <w:tcPr>
            <w:tcW w:w="6631" w:type="dxa"/>
          </w:tcPr>
          <w:p w14:paraId="639C3D48" w14:textId="77777777" w:rsidR="00DC7B76" w:rsidRPr="0077343F" w:rsidRDefault="00DC7B76" w:rsidP="00DC7B76">
            <w:pPr>
              <w:spacing w:before="0" w:line="240" w:lineRule="auto"/>
              <w:rPr>
                <w:rFonts w:eastAsia="Calibri" w:cs="Calibri"/>
                <w:sz w:val="22"/>
                <w:szCs w:val="22"/>
              </w:rPr>
            </w:pPr>
            <w:r w:rsidRPr="0077343F">
              <w:rPr>
                <w:rFonts w:eastAsia="Calibri" w:cs="Calibri"/>
                <w:sz w:val="22"/>
                <w:szCs w:val="22"/>
              </w:rPr>
              <w:t>88%</w:t>
            </w:r>
          </w:p>
        </w:tc>
      </w:tr>
      <w:tr w:rsidR="00DC7B76" w:rsidRPr="0077343F" w14:paraId="53B9ECD7" w14:textId="77777777" w:rsidTr="00F821B2">
        <w:tc>
          <w:tcPr>
            <w:tcW w:w="3003" w:type="dxa"/>
            <w:shd w:val="clear" w:color="auto" w:fill="D9D9D9" w:themeFill="background1" w:themeFillShade="D9"/>
          </w:tcPr>
          <w:p w14:paraId="0AC9551C"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How do they work flexibly?</w:t>
            </w:r>
          </w:p>
        </w:tc>
        <w:tc>
          <w:tcPr>
            <w:tcW w:w="6631" w:type="dxa"/>
          </w:tcPr>
          <w:p w14:paraId="68D2BE41"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80% alter arrival and leaving times</w:t>
            </w:r>
          </w:p>
          <w:p w14:paraId="77D9AE75"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55% work from home</w:t>
            </w:r>
          </w:p>
          <w:p w14:paraId="7506BF74"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48% work evenings and weekends</w:t>
            </w:r>
          </w:p>
          <w:p w14:paraId="1EEBB636"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10% work flexi time</w:t>
            </w:r>
            <w:r w:rsidRPr="0077343F">
              <w:rPr>
                <w:rFonts w:eastAsia="Times New Roman" w:cs="Calibri"/>
                <w:color w:val="383838"/>
                <w:sz w:val="22"/>
                <w:szCs w:val="22"/>
              </w:rPr>
              <w:br/>
              <w:t>4%: work a condensed week/fortnight</w:t>
            </w:r>
          </w:p>
        </w:tc>
      </w:tr>
      <w:tr w:rsidR="00DC7B76" w:rsidRPr="0077343F" w14:paraId="2991F6B5" w14:textId="77777777" w:rsidTr="00F821B2">
        <w:tc>
          <w:tcPr>
            <w:tcW w:w="3003" w:type="dxa"/>
            <w:shd w:val="clear" w:color="auto" w:fill="D9D9D9" w:themeFill="background1" w:themeFillShade="D9"/>
          </w:tcPr>
          <w:p w14:paraId="1EBFC8ED"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Why do they work flexibly?</w:t>
            </w:r>
          </w:p>
        </w:tc>
        <w:tc>
          <w:tcPr>
            <w:tcW w:w="6631" w:type="dxa"/>
          </w:tcPr>
          <w:p w14:paraId="3E8BF740"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48% work/life style balance</w:t>
            </w:r>
          </w:p>
          <w:p w14:paraId="1A993336"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44% demands of job</w:t>
            </w:r>
          </w:p>
          <w:p w14:paraId="024E53BF"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42% childcare responsibilities</w:t>
            </w:r>
          </w:p>
          <w:p w14:paraId="11EF718C"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40% more productive</w:t>
            </w:r>
          </w:p>
          <w:p w14:paraId="29E3D351"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14% health reasons</w:t>
            </w:r>
          </w:p>
          <w:p w14:paraId="242E9189"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8% other caring responsibilities</w:t>
            </w:r>
          </w:p>
        </w:tc>
      </w:tr>
      <w:tr w:rsidR="00DC7B76" w:rsidRPr="0077343F" w14:paraId="16E509E3" w14:textId="77777777" w:rsidTr="00F821B2">
        <w:tc>
          <w:tcPr>
            <w:tcW w:w="3003" w:type="dxa"/>
            <w:shd w:val="clear" w:color="auto" w:fill="D9D9D9" w:themeFill="background1" w:themeFillShade="D9"/>
          </w:tcPr>
          <w:p w14:paraId="5FB25199"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What constraints are there to flexible working?</w:t>
            </w:r>
          </w:p>
        </w:tc>
        <w:tc>
          <w:tcPr>
            <w:tcW w:w="6631" w:type="dxa"/>
          </w:tcPr>
          <w:p w14:paraId="56F13E3C" w14:textId="77777777" w:rsidR="00DC7B76" w:rsidRPr="0077343F" w:rsidRDefault="00DC7B76" w:rsidP="00DC7B76">
            <w:pPr>
              <w:spacing w:before="0" w:line="240" w:lineRule="auto"/>
              <w:rPr>
                <w:rFonts w:eastAsia="Times New Roman" w:cs="Calibri"/>
                <w:sz w:val="22"/>
                <w:szCs w:val="22"/>
              </w:rPr>
            </w:pPr>
            <w:r w:rsidRPr="0077343F">
              <w:rPr>
                <w:rFonts w:eastAsia="Times New Roman" w:cs="Calibri"/>
                <w:sz w:val="22"/>
                <w:szCs w:val="22"/>
              </w:rPr>
              <w:t>41% job requirements</w:t>
            </w:r>
          </w:p>
          <w:p w14:paraId="7FED73F6" w14:textId="77777777" w:rsidR="00DC7B76" w:rsidRPr="0077343F" w:rsidRDefault="00DC7B76" w:rsidP="00DC7B76">
            <w:pPr>
              <w:spacing w:before="0" w:line="240" w:lineRule="auto"/>
              <w:rPr>
                <w:rFonts w:eastAsia="Times New Roman" w:cs="Calibri"/>
                <w:sz w:val="22"/>
                <w:szCs w:val="22"/>
              </w:rPr>
            </w:pPr>
            <w:r w:rsidRPr="0077343F">
              <w:rPr>
                <w:rFonts w:eastAsia="Times New Roman" w:cs="Calibri"/>
                <w:sz w:val="22"/>
                <w:szCs w:val="22"/>
              </w:rPr>
              <w:t>37% car parking issues</w:t>
            </w:r>
          </w:p>
          <w:p w14:paraId="5386A159" w14:textId="77777777" w:rsidR="00DC7B76" w:rsidRPr="0077343F" w:rsidRDefault="00DC7B76" w:rsidP="00DC7B76">
            <w:pPr>
              <w:spacing w:before="0" w:line="240" w:lineRule="auto"/>
              <w:rPr>
                <w:rFonts w:eastAsia="Times New Roman" w:cs="Calibri"/>
                <w:sz w:val="22"/>
                <w:szCs w:val="22"/>
              </w:rPr>
            </w:pPr>
            <w:r w:rsidRPr="0077343F">
              <w:rPr>
                <w:rFonts w:eastAsia="Times New Roman" w:cs="Calibri"/>
                <w:sz w:val="22"/>
                <w:szCs w:val="22"/>
              </w:rPr>
              <w:t xml:space="preserve">27% </w:t>
            </w:r>
            <w:r w:rsidRPr="0077343F">
              <w:rPr>
                <w:rFonts w:eastAsia="Times New Roman" w:cs="Calibri"/>
                <w:color w:val="383838"/>
                <w:sz w:val="22"/>
                <w:szCs w:val="22"/>
              </w:rPr>
              <w:t>scheduled meeting/seminar/lecture times</w:t>
            </w:r>
          </w:p>
          <w:p w14:paraId="6EE8AC45"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25% team requirements</w:t>
            </w:r>
          </w:p>
          <w:p w14:paraId="6F25C435"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24% no constraints</w:t>
            </w:r>
            <w:r w:rsidRPr="0077343F">
              <w:rPr>
                <w:rFonts w:eastAsia="Times New Roman" w:cs="Calibri"/>
                <w:color w:val="383838"/>
                <w:sz w:val="22"/>
                <w:szCs w:val="22"/>
              </w:rPr>
              <w:br/>
              <w:t>9% line manager</w:t>
            </w:r>
          </w:p>
        </w:tc>
      </w:tr>
      <w:tr w:rsidR="00DC7B76" w:rsidRPr="0077343F" w14:paraId="59EC7E4E" w14:textId="77777777" w:rsidTr="00F821B2">
        <w:tc>
          <w:tcPr>
            <w:tcW w:w="3003" w:type="dxa"/>
            <w:shd w:val="clear" w:color="auto" w:fill="D9D9D9" w:themeFill="background1" w:themeFillShade="D9"/>
          </w:tcPr>
          <w:p w14:paraId="6BB8FAD7"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Are their flexible working arrangements formal or informal?</w:t>
            </w:r>
          </w:p>
        </w:tc>
        <w:tc>
          <w:tcPr>
            <w:tcW w:w="6631" w:type="dxa"/>
          </w:tcPr>
          <w:p w14:paraId="327BFED8"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83% have not formalised their flexible working arrangement</w:t>
            </w:r>
            <w:r w:rsidRPr="0077343F">
              <w:rPr>
                <w:rFonts w:eastAsia="Times New Roman" w:cs="Calibri"/>
                <w:color w:val="383838"/>
                <w:sz w:val="22"/>
                <w:szCs w:val="22"/>
              </w:rPr>
              <w:br/>
              <w:t>17% have formalised their flexible working arrangement</w:t>
            </w:r>
          </w:p>
        </w:tc>
      </w:tr>
      <w:tr w:rsidR="00DC7B76" w:rsidRPr="0077343F" w14:paraId="29966B25" w14:textId="77777777" w:rsidTr="00F821B2">
        <w:tc>
          <w:tcPr>
            <w:tcW w:w="3003" w:type="dxa"/>
            <w:shd w:val="clear" w:color="auto" w:fill="D9D9D9" w:themeFill="background1" w:themeFillShade="D9"/>
          </w:tcPr>
          <w:p w14:paraId="60B66E5F"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How many had a formal request to work flexibly turned down?</w:t>
            </w:r>
          </w:p>
        </w:tc>
        <w:tc>
          <w:tcPr>
            <w:tcW w:w="6631" w:type="dxa"/>
          </w:tcPr>
          <w:p w14:paraId="51B50BE7"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 xml:space="preserve">2% </w:t>
            </w:r>
          </w:p>
        </w:tc>
      </w:tr>
      <w:tr w:rsidR="00DC7B76" w:rsidRPr="0077343F" w14:paraId="2D968DF6" w14:textId="77777777" w:rsidTr="00F821B2">
        <w:tc>
          <w:tcPr>
            <w:tcW w:w="3003" w:type="dxa"/>
            <w:shd w:val="clear" w:color="auto" w:fill="D9D9D9" w:themeFill="background1" w:themeFillShade="D9"/>
          </w:tcPr>
          <w:p w14:paraId="0A993633" w14:textId="77777777" w:rsidR="00DC7B76" w:rsidRPr="0077343F" w:rsidRDefault="00DC7B76" w:rsidP="00DC7B76">
            <w:pPr>
              <w:spacing w:before="0" w:line="240" w:lineRule="auto"/>
              <w:rPr>
                <w:rFonts w:eastAsia="Calibri" w:cs="Calibri"/>
                <w:b/>
                <w:sz w:val="22"/>
                <w:szCs w:val="22"/>
              </w:rPr>
            </w:pPr>
            <w:r w:rsidRPr="0077343F">
              <w:rPr>
                <w:rFonts w:eastAsia="Calibri" w:cs="Calibri"/>
                <w:b/>
                <w:sz w:val="22"/>
                <w:szCs w:val="22"/>
              </w:rPr>
              <w:t>How many had an informal request to work flexibly turned down?</w:t>
            </w:r>
          </w:p>
        </w:tc>
        <w:tc>
          <w:tcPr>
            <w:tcW w:w="6631" w:type="dxa"/>
          </w:tcPr>
          <w:p w14:paraId="32C0E824" w14:textId="77777777" w:rsidR="00DC7B76" w:rsidRPr="0077343F" w:rsidRDefault="00DC7B76" w:rsidP="00DC7B76">
            <w:pPr>
              <w:spacing w:before="0" w:line="240" w:lineRule="auto"/>
              <w:rPr>
                <w:rFonts w:eastAsia="Times New Roman" w:cs="Calibri"/>
                <w:color w:val="383838"/>
                <w:sz w:val="22"/>
                <w:szCs w:val="22"/>
              </w:rPr>
            </w:pPr>
            <w:r w:rsidRPr="0077343F">
              <w:rPr>
                <w:rFonts w:eastAsia="Times New Roman" w:cs="Calibri"/>
                <w:color w:val="383838"/>
                <w:sz w:val="22"/>
                <w:szCs w:val="22"/>
              </w:rPr>
              <w:t>5%</w:t>
            </w:r>
          </w:p>
        </w:tc>
      </w:tr>
    </w:tbl>
    <w:p w14:paraId="4EBCF763" w14:textId="184C9D95" w:rsidR="00FD76FA" w:rsidRPr="00106225" w:rsidRDefault="00FA239F" w:rsidP="00DC7B76">
      <w:pPr>
        <w:spacing w:before="0" w:line="240" w:lineRule="auto"/>
        <w:rPr>
          <w:rFonts w:eastAsia="Georgia" w:cs="Calibri"/>
          <w:color w:val="000000"/>
          <w:sz w:val="24"/>
        </w:rPr>
      </w:pPr>
      <w:r w:rsidRPr="00106225">
        <w:rPr>
          <w:rFonts w:eastAsia="Georgia" w:cs="Calibri"/>
          <w:noProof/>
          <w:sz w:val="24"/>
          <w:lang w:eastAsia="en-GB"/>
        </w:rPr>
        <mc:AlternateContent>
          <mc:Choice Requires="wps">
            <w:drawing>
              <wp:anchor distT="0" distB="0" distL="114300" distR="114300" simplePos="0" relativeHeight="251966464" behindDoc="0" locked="0" layoutInCell="1" allowOverlap="1" wp14:anchorId="5E42FEE1" wp14:editId="4D270B7D">
                <wp:simplePos x="0" y="0"/>
                <wp:positionH relativeFrom="margin">
                  <wp:posOffset>-15204</wp:posOffset>
                </wp:positionH>
                <wp:positionV relativeFrom="paragraph">
                  <wp:posOffset>160501</wp:posOffset>
                </wp:positionV>
                <wp:extent cx="5543550" cy="1880235"/>
                <wp:effectExtent l="0" t="0" r="19050" b="12065"/>
                <wp:wrapSquare wrapText="bothSides"/>
                <wp:docPr id="285" name="Text Box 285"/>
                <wp:cNvGraphicFramePr/>
                <a:graphic xmlns:a="http://schemas.openxmlformats.org/drawingml/2006/main">
                  <a:graphicData uri="http://schemas.microsoft.com/office/word/2010/wordprocessingShape">
                    <wps:wsp>
                      <wps:cNvSpPr txBox="1"/>
                      <wps:spPr>
                        <a:xfrm>
                          <a:off x="0" y="0"/>
                          <a:ext cx="5543550" cy="1880235"/>
                        </a:xfrm>
                        <a:prstGeom prst="rect">
                          <a:avLst/>
                        </a:prstGeom>
                        <a:solidFill>
                          <a:srgbClr val="003767">
                            <a:lumMod val="20000"/>
                            <a:lumOff val="80000"/>
                            <a:alpha val="50000"/>
                          </a:srgbClr>
                        </a:solidFill>
                        <a:ln>
                          <a:solidFill>
                            <a:sysClr val="windowText" lastClr="000000"/>
                          </a:solidFill>
                        </a:ln>
                        <a:effectLst/>
                      </wps:spPr>
                      <wps:txbx>
                        <w:txbxContent>
                          <w:p w14:paraId="0BDDD26E" w14:textId="6AA4B39F" w:rsidR="005D26EA" w:rsidRPr="005C7927" w:rsidRDefault="005D26EA" w:rsidP="00501C0B">
                            <w:pPr>
                              <w:spacing w:before="120"/>
                              <w:rPr>
                                <w:rFonts w:eastAsia="Georgia"/>
                                <w:b/>
                                <w:color w:val="000000"/>
                                <w:sz w:val="24"/>
                              </w:rPr>
                            </w:pPr>
                            <w:r w:rsidRPr="005C7927">
                              <w:rPr>
                                <w:rFonts w:eastAsia="Georgia"/>
                                <w:b/>
                                <w:color w:val="000000"/>
                                <w:sz w:val="24"/>
                              </w:rPr>
                              <w:t>Silver Action P</w:t>
                            </w:r>
                            <w:r>
                              <w:rPr>
                                <w:rFonts w:eastAsia="Georgia"/>
                                <w:b/>
                                <w:color w:val="000000"/>
                                <w:sz w:val="24"/>
                              </w:rPr>
                              <w:t>lan</w:t>
                            </w:r>
                          </w:p>
                          <w:p w14:paraId="0B0864D5" w14:textId="24ABF833" w:rsidR="005D26EA" w:rsidRPr="00E44FEE" w:rsidRDefault="005D26EA" w:rsidP="00E44FEE">
                            <w:pPr>
                              <w:spacing w:before="120"/>
                              <w:rPr>
                                <w:rFonts w:eastAsia="Georgia"/>
                                <w:color w:val="000000"/>
                                <w:sz w:val="24"/>
                              </w:rPr>
                            </w:pPr>
                            <w:r>
                              <w:rPr>
                                <w:rFonts w:eastAsia="Georgia"/>
                                <w:b/>
                                <w:color w:val="000000"/>
                                <w:sz w:val="24"/>
                              </w:rPr>
                              <w:t>SAP 5.5.1</w:t>
                            </w:r>
                            <w:r>
                              <w:rPr>
                                <w:rFonts w:eastAsia="Georgia"/>
                                <w:color w:val="000000"/>
                              </w:rPr>
                              <w:t xml:space="preserve">: </w:t>
                            </w:r>
                            <w:r w:rsidRPr="005D26EA">
                              <w:rPr>
                                <w:rFonts w:eastAsia="Georgia"/>
                                <w:color w:val="000000"/>
                                <w:sz w:val="24"/>
                              </w:rPr>
                              <w:t>Investigate practical solutions to a shortage of parking on the Gibbet Hill campus, particularly during term time</w:t>
                            </w:r>
                          </w:p>
                          <w:p w14:paraId="5C10EBF6" w14:textId="5ED668A1" w:rsidR="005D26EA" w:rsidRPr="00E44FEE" w:rsidRDefault="005D26EA" w:rsidP="00E44FEE">
                            <w:pPr>
                              <w:spacing w:before="120"/>
                              <w:rPr>
                                <w:rFonts w:eastAsia="Georgia"/>
                                <w:color w:val="000000"/>
                                <w:sz w:val="24"/>
                              </w:rPr>
                            </w:pPr>
                            <w:r>
                              <w:rPr>
                                <w:rFonts w:eastAsia="Georgia"/>
                                <w:b/>
                                <w:color w:val="000000"/>
                                <w:sz w:val="24"/>
                              </w:rPr>
                              <w:t>SAP 5.5.2</w:t>
                            </w:r>
                            <w:r w:rsidRPr="005D26EA">
                              <w:rPr>
                                <w:rFonts w:eastAsia="Times New Roman"/>
                                <w:color w:val="000000"/>
                                <w:sz w:val="18"/>
                                <w:szCs w:val="18"/>
                                <w:lang w:eastAsia="en-GB"/>
                              </w:rPr>
                              <w:t xml:space="preserve"> </w:t>
                            </w:r>
                            <w:r w:rsidRPr="005D26EA">
                              <w:rPr>
                                <w:rFonts w:eastAsia="Georgia"/>
                                <w:color w:val="000000"/>
                                <w:sz w:val="24"/>
                              </w:rPr>
                              <w:t>Encourage teaching staff with flexible working needs to communicate any problems with their lecture/seminar schedule that inhibit their need to work flexibly at the point of workload</w:t>
                            </w:r>
                            <w:r>
                              <w:rPr>
                                <w:rFonts w:eastAsia="Georgia"/>
                                <w:color w:val="000000"/>
                                <w:sz w:val="24"/>
                              </w:rPr>
                              <w:t xml:space="preserve"> </w:t>
                            </w:r>
                            <w:r w:rsidRPr="005D26EA">
                              <w:rPr>
                                <w:rFonts w:eastAsia="Georgia"/>
                                <w:color w:val="000000"/>
                                <w:sz w:val="24"/>
                              </w:rPr>
                              <w:t>release to enable solutions to be identified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42FEE1" id="Text Box 285" o:spid="_x0000_s1074" type="#_x0000_t202" style="position:absolute;margin-left:-1.2pt;margin-top:12.65pt;width:436.5pt;height:148.05pt;z-index:25196646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" fillcolor="#aed9ff" strokecolor="windowText">
                <v:fill opacity="32896f"/>
                <v:textbox>
                  <w:txbxContent>
                    <w:p w14:paraId="0BDDD26E" w14:textId="6AA4B39F" w:rsidR="005D26EA" w:rsidRPr="005C7927" w:rsidRDefault="005D26EA" w:rsidP="00501C0B">
                      <w:pPr>
                        <w:spacing w:before="120"/>
                        <w:rPr>
                          <w:rFonts w:eastAsia="Georgia"/>
                          <w:b/>
                          <w:color w:val="000000"/>
                          <w:sz w:val="24"/>
                        </w:rPr>
                      </w:pPr>
                      <w:r w:rsidRPr="005C7927">
                        <w:rPr>
                          <w:rFonts w:eastAsia="Georgia"/>
                          <w:b/>
                          <w:color w:val="000000"/>
                          <w:sz w:val="24"/>
                        </w:rPr>
                        <w:t>Silver Action P</w:t>
                      </w:r>
                      <w:r>
                        <w:rPr>
                          <w:rFonts w:eastAsia="Georgia"/>
                          <w:b/>
                          <w:color w:val="000000"/>
                          <w:sz w:val="24"/>
                        </w:rPr>
                        <w:t>lan</w:t>
                      </w:r>
                    </w:p>
                    <w:p w14:paraId="0B0864D5" w14:textId="24ABF833" w:rsidR="005D26EA" w:rsidRPr="00E44FEE" w:rsidRDefault="005D26EA" w:rsidP="00E44FEE">
                      <w:pPr>
                        <w:spacing w:before="120"/>
                        <w:rPr>
                          <w:rFonts w:eastAsia="Georgia"/>
                          <w:color w:val="000000"/>
                          <w:sz w:val="24"/>
                        </w:rPr>
                      </w:pPr>
                      <w:r>
                        <w:rPr>
                          <w:rFonts w:eastAsia="Georgia"/>
                          <w:b/>
                          <w:color w:val="000000"/>
                          <w:sz w:val="24"/>
                        </w:rPr>
                        <w:t>SAP 5.5.1</w:t>
                      </w:r>
                      <w:r>
                        <w:rPr>
                          <w:rFonts w:eastAsia="Georgia"/>
                          <w:color w:val="000000"/>
                        </w:rPr>
                        <w:t xml:space="preserve">: </w:t>
                      </w:r>
                      <w:r w:rsidRPr="005D26EA">
                        <w:rPr>
                          <w:rFonts w:eastAsia="Georgia"/>
                          <w:color w:val="000000"/>
                          <w:sz w:val="24"/>
                        </w:rPr>
                        <w:t>Investigate practical solutions to a shortage of parking on the Gibbet Hill campus, particularly during term time</w:t>
                      </w:r>
                    </w:p>
                    <w:p w14:paraId="5C10EBF6" w14:textId="5ED668A1" w:rsidR="005D26EA" w:rsidRPr="00E44FEE" w:rsidRDefault="005D26EA" w:rsidP="00E44FEE">
                      <w:pPr>
                        <w:spacing w:before="120"/>
                        <w:rPr>
                          <w:rFonts w:eastAsia="Georgia"/>
                          <w:color w:val="000000"/>
                          <w:sz w:val="24"/>
                        </w:rPr>
                      </w:pPr>
                      <w:r>
                        <w:rPr>
                          <w:rFonts w:eastAsia="Georgia"/>
                          <w:b/>
                          <w:color w:val="000000"/>
                          <w:sz w:val="24"/>
                        </w:rPr>
                        <w:t>SAP 5.5.2</w:t>
                      </w:r>
                      <w:r w:rsidRPr="005D26EA">
                        <w:rPr>
                          <w:rFonts w:eastAsia="Times New Roman"/>
                          <w:color w:val="000000"/>
                          <w:sz w:val="18"/>
                          <w:szCs w:val="18"/>
                          <w:lang w:eastAsia="en-GB"/>
                        </w:rPr>
                        <w:t xml:space="preserve"> </w:t>
                      </w:r>
                      <w:r w:rsidRPr="005D26EA">
                        <w:rPr>
                          <w:rFonts w:eastAsia="Georgia"/>
                          <w:color w:val="000000"/>
                          <w:sz w:val="24"/>
                        </w:rPr>
                        <w:t>Encourage teaching staff with flexible working needs to communicate any problems with their lecture/seminar schedule that inhibit their need to work flexibly at the point of workload</w:t>
                      </w:r>
                      <w:r>
                        <w:rPr>
                          <w:rFonts w:eastAsia="Georgia"/>
                          <w:color w:val="000000"/>
                          <w:sz w:val="24"/>
                        </w:rPr>
                        <w:t xml:space="preserve"> </w:t>
                      </w:r>
                      <w:r w:rsidRPr="005D26EA">
                        <w:rPr>
                          <w:rFonts w:eastAsia="Georgia"/>
                          <w:color w:val="000000"/>
                          <w:sz w:val="24"/>
                        </w:rPr>
                        <w:t>release to enable solutions to be identified</w:t>
                      </w:r>
                    </w:p>
                  </w:txbxContent>
                </v:textbox>
                <w10:wrap type="square" anchorx="margin"/>
              </v:shape>
            </w:pict>
          </mc:Fallback>
        </mc:AlternateContent>
      </w:r>
    </w:p>
    <w:p w14:paraId="6225B6A3" w14:textId="186C3BF7" w:rsidR="0018337C" w:rsidRPr="00942C67" w:rsidRDefault="002438E0" w:rsidP="00942C67">
      <w:pPr>
        <w:spacing w:before="0" w:line="240" w:lineRule="auto"/>
        <w:rPr>
          <w:rFonts w:eastAsia="Georgia" w:cs="Calibri"/>
          <w:color w:val="000000"/>
          <w:sz w:val="24"/>
        </w:rPr>
      </w:pPr>
      <w:r w:rsidRPr="00106225">
        <w:rPr>
          <w:rFonts w:eastAsia="Georgia" w:cs="Calibri"/>
          <w:noProof/>
          <w:sz w:val="24"/>
          <w:lang w:eastAsia="en-GB"/>
        </w:rPr>
        <w:lastRenderedPageBreak/>
        <mc:AlternateContent>
          <mc:Choice Requires="wps">
            <w:drawing>
              <wp:anchor distT="45720" distB="45720" distL="114300" distR="114300" simplePos="0" relativeHeight="251962368" behindDoc="0" locked="0" layoutInCell="1" allowOverlap="1" wp14:anchorId="63BA76F6" wp14:editId="6DF0865A">
                <wp:simplePos x="0" y="0"/>
                <wp:positionH relativeFrom="margin">
                  <wp:posOffset>-1368</wp:posOffset>
                </wp:positionH>
                <wp:positionV relativeFrom="paragraph">
                  <wp:posOffset>76075</wp:posOffset>
                </wp:positionV>
                <wp:extent cx="5543550" cy="446405"/>
                <wp:effectExtent l="0" t="0" r="19050" b="10795"/>
                <wp:wrapSquare wrapText="bothSides"/>
                <wp:docPr id="2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446405"/>
                        </a:xfrm>
                        <a:prstGeom prst="rect">
                          <a:avLst/>
                        </a:prstGeom>
                        <a:solidFill>
                          <a:sysClr val="window" lastClr="FFFFFF">
                            <a:lumMod val="75000"/>
                          </a:sysClr>
                        </a:solidFill>
                        <a:ln w="9525">
                          <a:solidFill>
                            <a:srgbClr val="000000"/>
                          </a:solidFill>
                          <a:miter lim="800000"/>
                          <a:headEnd/>
                          <a:tailEnd/>
                        </a:ln>
                      </wps:spPr>
                      <wps:txbx>
                        <w:txbxContent>
                          <w:p w14:paraId="2816C059" w14:textId="7A47E4D1" w:rsidR="005D26EA" w:rsidRPr="00942C67" w:rsidRDefault="005D26EA" w:rsidP="0077343F">
                            <w:pPr>
                              <w:pStyle w:val="Heading35"/>
                              <w:numPr>
                                <w:ilvl w:val="0"/>
                                <w:numId w:val="0"/>
                              </w:numPr>
                              <w:rPr>
                                <w:color w:val="000000" w:themeColor="background2"/>
                              </w:rPr>
                            </w:pPr>
                            <w:r>
                              <w:rPr>
                                <w:color w:val="000000" w:themeColor="background2"/>
                              </w:rPr>
                              <w:t xml:space="preserve">(vii) </w:t>
                            </w:r>
                            <w:r w:rsidRPr="00942C67">
                              <w:rPr>
                                <w:color w:val="000000" w:themeColor="background2"/>
                              </w:rPr>
                              <w:t>Transition from part-time back to full-time work after career breaks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BA76F6" id="_x0000_s1075" type="#_x0000_t202" style="position:absolute;margin-left:-.1pt;margin-top:6pt;width:436.5pt;height:35.15pt;z-index:251962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" fillcolor="#bfbfbf">
                <v:textbox>
                  <w:txbxContent>
                    <w:p w14:paraId="2816C059" w14:textId="7A47E4D1" w:rsidR="005D26EA" w:rsidRPr="00942C67" w:rsidRDefault="005D26EA" w:rsidP="0077343F">
                      <w:pPr>
                        <w:pStyle w:val="Heading35"/>
                        <w:numPr>
                          <w:ilvl w:val="0"/>
                          <w:numId w:val="0"/>
                        </w:numPr>
                        <w:rPr>
                          <w:color w:val="000000" w:themeColor="background2"/>
                        </w:rPr>
                      </w:pPr>
                      <w:r>
                        <w:rPr>
                          <w:color w:val="000000" w:themeColor="background2"/>
                        </w:rPr>
                        <w:t xml:space="preserve">(vii) </w:t>
                      </w:r>
                      <w:r w:rsidRPr="00942C67">
                        <w:rPr>
                          <w:color w:val="000000" w:themeColor="background2"/>
                        </w:rPr>
                        <w:t>Transition from part-time back to full-time work after career breaks</w:t>
                      </w:r>
                    </w:p>
                  </w:txbxContent>
                </v:textbox>
                <w10:wrap type="square" anchorx="margin"/>
              </v:shape>
            </w:pict>
          </mc:Fallback>
        </mc:AlternateContent>
      </w:r>
      <w:r w:rsidR="00DC7B76" w:rsidRPr="00106225">
        <w:rPr>
          <w:rFonts w:eastAsia="Calibri" w:cs="Calibri"/>
          <w:color w:val="000000"/>
          <w:sz w:val="24"/>
        </w:rPr>
        <w:t>The School is as flexible and accommodating as possible for staff returning from career breaks who work part-time and wish to take up full-time work. Practice is tailored to both the individual</w:t>
      </w:r>
      <w:r w:rsidR="007A375D" w:rsidRPr="00106225">
        <w:rPr>
          <w:rFonts w:eastAsia="Calibri" w:cs="Calibri"/>
          <w:color w:val="000000"/>
          <w:sz w:val="24"/>
        </w:rPr>
        <w:t>s</w:t>
      </w:r>
      <w:r w:rsidR="00A97984" w:rsidRPr="00106225">
        <w:rPr>
          <w:rFonts w:eastAsia="Calibri" w:cs="Calibri"/>
          <w:color w:val="000000"/>
          <w:sz w:val="24"/>
        </w:rPr>
        <w:t>’</w:t>
      </w:r>
      <w:r w:rsidR="00DC7B76" w:rsidRPr="00106225">
        <w:rPr>
          <w:rFonts w:eastAsia="Calibri" w:cs="Calibri"/>
          <w:color w:val="000000"/>
          <w:sz w:val="24"/>
        </w:rPr>
        <w:t xml:space="preserve"> and business needs</w:t>
      </w:r>
      <w:r w:rsidR="00E465F2" w:rsidRPr="00106225">
        <w:rPr>
          <w:rFonts w:eastAsia="Calibri" w:cs="Calibri"/>
          <w:color w:val="000000"/>
          <w:sz w:val="24"/>
        </w:rPr>
        <w:t xml:space="preserve"> and phased returns encouraged wherever possible to enable staff to ease back into full time </w:t>
      </w:r>
      <w:r w:rsidR="00FD76FA" w:rsidRPr="00106225">
        <w:rPr>
          <w:rFonts w:eastAsia="Calibri" w:cs="Calibri"/>
          <w:color w:val="000000"/>
          <w:sz w:val="24"/>
        </w:rPr>
        <w:t>hours</w:t>
      </w:r>
      <w:r w:rsidR="00DC7B76" w:rsidRPr="00106225">
        <w:rPr>
          <w:rFonts w:eastAsia="Calibri" w:cs="Calibri"/>
          <w:color w:val="000000"/>
          <w:sz w:val="24"/>
        </w:rPr>
        <w:t>.</w:t>
      </w:r>
      <w:r w:rsidR="0018337C" w:rsidRPr="00106225" w:rsidDel="0018337C">
        <w:rPr>
          <w:rFonts w:eastAsia="Calibri" w:cs="Calibri"/>
          <w:color w:val="000000"/>
          <w:sz w:val="24"/>
        </w:rPr>
        <w:t xml:space="preserve"> </w:t>
      </w:r>
    </w:p>
    <w:p w14:paraId="11797C87" w14:textId="780C539A" w:rsidR="003F7C94" w:rsidRPr="00106225" w:rsidRDefault="003F7C94" w:rsidP="006B4FFB">
      <w:pPr>
        <w:spacing w:before="120" w:line="240" w:lineRule="auto"/>
        <w:rPr>
          <w:rFonts w:eastAsia="Calibri" w:cs="Calibri"/>
          <w:bCs/>
          <w:color w:val="000000"/>
          <w:sz w:val="24"/>
        </w:rPr>
      </w:pPr>
    </w:p>
    <w:p w14:paraId="3AE9F6E0" w14:textId="25AA16F7" w:rsidR="00235BC0" w:rsidRPr="00942C67" w:rsidRDefault="0018337C" w:rsidP="00007BA1">
      <w:pPr>
        <w:pStyle w:val="Heading20"/>
        <w:rPr>
          <w:rFonts w:cs="Calibri"/>
          <w:color w:val="000000" w:themeColor="background2"/>
        </w:rPr>
      </w:pPr>
      <w:r w:rsidRPr="00942C67">
        <w:rPr>
          <w:rFonts w:cs="Calibri"/>
          <w:noProof/>
          <w:color w:val="000000" w:themeColor="background2"/>
          <w:lang w:eastAsia="en-GB"/>
        </w:rPr>
        <mc:AlternateContent>
          <mc:Choice Requires="wps">
            <w:drawing>
              <wp:anchor distT="45720" distB="45720" distL="114300" distR="114300" simplePos="0" relativeHeight="252223488" behindDoc="0" locked="0" layoutInCell="1" allowOverlap="1" wp14:anchorId="01CD8672" wp14:editId="3F5F0BE1">
                <wp:simplePos x="0" y="0"/>
                <wp:positionH relativeFrom="margin">
                  <wp:align>right</wp:align>
                </wp:positionH>
                <wp:positionV relativeFrom="paragraph">
                  <wp:posOffset>415925</wp:posOffset>
                </wp:positionV>
                <wp:extent cx="5522595" cy="391795"/>
                <wp:effectExtent l="13970" t="6350" r="6985" b="11430"/>
                <wp:wrapSquare wrapText="bothSides"/>
                <wp:docPr id="262"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5313E212" w14:textId="3AE6ABD9" w:rsidR="005D26EA" w:rsidRPr="00942C67" w:rsidRDefault="005D26EA" w:rsidP="00516E57">
                            <w:pPr>
                              <w:pStyle w:val="Heading36"/>
                              <w:numPr>
                                <w:ilvl w:val="0"/>
                                <w:numId w:val="31"/>
                              </w:numPr>
                              <w:ind w:left="0" w:hanging="1287"/>
                              <w:rPr>
                                <w:color w:val="000000" w:themeColor="background2"/>
                              </w:rPr>
                            </w:pPr>
                            <w:r w:rsidRPr="00942C67">
                              <w:rPr>
                                <w:color w:val="000000" w:themeColor="background2"/>
                              </w:rPr>
                              <w:t>(</w:t>
                            </w:r>
                            <w:r w:rsidR="003619CD">
                              <w:rPr>
                                <w:color w:val="000000" w:themeColor="background2"/>
                              </w:rPr>
                              <w:t xml:space="preserve">i) </w:t>
                            </w:r>
                            <w:r w:rsidRPr="00942C67">
                              <w:rPr>
                                <w:color w:val="000000" w:themeColor="background2"/>
                              </w:rPr>
                              <w:t>Culture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CD8672" id="Text Box 80" o:spid="_x0000_s1076" type="#_x0000_t202" style="position:absolute;left:0;text-align:left;margin-left:383.65pt;margin-top:32.75pt;width:434.85pt;height:30.85pt;z-index:2522234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" fillcolor="#bfbfbf">
                <v:textbox>
                  <w:txbxContent>
                    <w:p w14:paraId="5313E212" w14:textId="3AE6ABD9" w:rsidR="005D26EA" w:rsidRPr="00942C67" w:rsidRDefault="005D26EA" w:rsidP="00516E57">
                      <w:pPr>
                        <w:pStyle w:val="Heading36"/>
                        <w:numPr>
                          <w:ilvl w:val="0"/>
                          <w:numId w:val="31"/>
                        </w:numPr>
                        <w:ind w:left="0" w:hanging="1287"/>
                        <w:rPr>
                          <w:color w:val="000000" w:themeColor="background2"/>
                        </w:rPr>
                      </w:pPr>
                      <w:r w:rsidRPr="00942C67">
                        <w:rPr>
                          <w:color w:val="000000" w:themeColor="background2"/>
                        </w:rPr>
                        <w:t>(</w:t>
                      </w:r>
                      <w:proofErr w:type="spellStart"/>
                      <w:r w:rsidR="003619CD">
                        <w:rPr>
                          <w:color w:val="000000" w:themeColor="background2"/>
                        </w:rPr>
                        <w:t>i</w:t>
                      </w:r>
                      <w:proofErr w:type="spellEnd"/>
                      <w:r w:rsidR="003619CD">
                        <w:rPr>
                          <w:color w:val="000000" w:themeColor="background2"/>
                        </w:rPr>
                        <w:t xml:space="preserve">) </w:t>
                      </w:r>
                      <w:r w:rsidRPr="00942C67">
                        <w:rPr>
                          <w:color w:val="000000" w:themeColor="background2"/>
                        </w:rPr>
                        <w:t>Culture</w:t>
                      </w:r>
                    </w:p>
                  </w:txbxContent>
                </v:textbox>
                <w10:wrap type="square" anchorx="margin"/>
              </v:shape>
            </w:pict>
          </mc:Fallback>
        </mc:AlternateContent>
      </w:r>
      <w:r w:rsidRPr="00942C67">
        <w:rPr>
          <w:rFonts w:cs="Calibri"/>
          <w:color w:val="000000" w:themeColor="background2"/>
        </w:rPr>
        <w:t>Organisatio</w:t>
      </w:r>
      <w:r w:rsidR="00E60DEE" w:rsidRPr="00942C67">
        <w:rPr>
          <w:rFonts w:cs="Calibri"/>
          <w:color w:val="000000" w:themeColor="background2"/>
        </w:rPr>
        <w:t>n and Culture</w:t>
      </w:r>
    </w:p>
    <w:p w14:paraId="09F06096" w14:textId="68B8D1B0" w:rsidR="003F7C94" w:rsidRPr="00106225" w:rsidRDefault="003F7C94" w:rsidP="0018337C">
      <w:pPr>
        <w:spacing w:before="0" w:after="120" w:line="240" w:lineRule="auto"/>
        <w:rPr>
          <w:rFonts w:eastAsia="Georgia" w:cs="Calibri"/>
          <w:i/>
          <w:color w:val="000000"/>
          <w:sz w:val="24"/>
        </w:rPr>
      </w:pPr>
      <w:r w:rsidRPr="00106225">
        <w:rPr>
          <w:rFonts w:eastAsia="Georgia" w:cs="Calibri"/>
          <w:i/>
          <w:color w:val="000000"/>
          <w:sz w:val="24"/>
        </w:rPr>
        <w:t xml:space="preserve">Through our </w:t>
      </w:r>
      <w:r w:rsidRPr="00106225">
        <w:rPr>
          <w:rFonts w:eastAsia="Georgia" w:cs="Calibri"/>
          <w:b/>
          <w:i/>
          <w:color w:val="000000"/>
          <w:sz w:val="24"/>
        </w:rPr>
        <w:t>Bronze Action Plan</w:t>
      </w:r>
      <w:r w:rsidRPr="00106225">
        <w:rPr>
          <w:rFonts w:eastAsia="Georgia" w:cs="Calibri"/>
          <w:i/>
          <w:color w:val="000000"/>
          <w:sz w:val="24"/>
        </w:rPr>
        <w:t xml:space="preserve"> we wanted to raise the level of transparency in SLS and develop a stronger sense of community. In order to achieve </w:t>
      </w:r>
      <w:r w:rsidR="00A97984" w:rsidRPr="00106225">
        <w:rPr>
          <w:rFonts w:eastAsia="Georgia" w:cs="Calibri"/>
          <w:i/>
          <w:color w:val="000000"/>
          <w:sz w:val="24"/>
        </w:rPr>
        <w:t>this,</w:t>
      </w:r>
      <w:r w:rsidRPr="00106225">
        <w:rPr>
          <w:rFonts w:eastAsia="Georgia" w:cs="Calibri"/>
          <w:i/>
          <w:color w:val="000000"/>
          <w:sz w:val="24"/>
        </w:rPr>
        <w:t xml:space="preserve"> we reorganised our committee structure and feedback mechanisms to ensure clear reporting routes to and from committees, a greater emphasis on communication from all committees and regular all staff and all academic staff meetings. We were delighted that the 2016 PULSE </w:t>
      </w:r>
      <w:r w:rsidR="00942C67">
        <w:rPr>
          <w:rFonts w:eastAsia="Georgia" w:cs="Calibri"/>
          <w:i/>
          <w:color w:val="000000"/>
          <w:sz w:val="24"/>
        </w:rPr>
        <w:t>survey saw a 42% increase for ‘o</w:t>
      </w:r>
      <w:r w:rsidRPr="00106225">
        <w:rPr>
          <w:rFonts w:eastAsia="Georgia" w:cs="Calibri"/>
          <w:i/>
          <w:color w:val="000000"/>
          <w:sz w:val="24"/>
        </w:rPr>
        <w:t xml:space="preserve">penness and honesty in communications from Heads of Department/Senior Managers’ </w:t>
      </w:r>
      <w:r w:rsidR="00942C67">
        <w:rPr>
          <w:rFonts w:eastAsia="Georgia" w:cs="Calibri"/>
          <w:i/>
          <w:color w:val="000000"/>
          <w:sz w:val="24"/>
        </w:rPr>
        <w:t>with a further 29% increase in the 2018 survey</w:t>
      </w:r>
      <w:r w:rsidR="0019469C">
        <w:rPr>
          <w:rFonts w:eastAsia="Georgia" w:cs="Calibri"/>
          <w:i/>
          <w:color w:val="000000"/>
          <w:sz w:val="24"/>
        </w:rPr>
        <w:t>. There was also</w:t>
      </w:r>
      <w:r w:rsidRPr="00106225">
        <w:rPr>
          <w:rFonts w:eastAsia="Georgia" w:cs="Calibri"/>
          <w:i/>
          <w:color w:val="000000"/>
          <w:sz w:val="24"/>
        </w:rPr>
        <w:t xml:space="preserve"> a 38% increase in those who responded positively to the ‘department/unit/service area doing a good job of keeping them informed about matters affecting them’</w:t>
      </w:r>
      <w:r w:rsidR="00733B8D">
        <w:rPr>
          <w:rFonts w:eastAsia="Georgia" w:cs="Calibri"/>
          <w:i/>
          <w:color w:val="000000"/>
          <w:sz w:val="24"/>
        </w:rPr>
        <w:t xml:space="preserve"> in 2016 which has increased by a further 10% in 2018</w:t>
      </w:r>
      <w:r w:rsidRPr="00106225">
        <w:rPr>
          <w:rFonts w:eastAsia="Georgia" w:cs="Calibri"/>
          <w:i/>
          <w:color w:val="000000"/>
          <w:sz w:val="24"/>
        </w:rPr>
        <w:t>.</w:t>
      </w:r>
    </w:p>
    <w:p w14:paraId="7F76AB22" w14:textId="54DD4038" w:rsidR="0045053C" w:rsidRDefault="002B0110" w:rsidP="0018337C">
      <w:pPr>
        <w:spacing w:before="0" w:after="120" w:line="240" w:lineRule="auto"/>
        <w:rPr>
          <w:rFonts w:eastAsia="Georgia" w:cs="Calibri"/>
          <w:color w:val="000000"/>
          <w:sz w:val="24"/>
        </w:rPr>
      </w:pPr>
      <w:r w:rsidRPr="00106225">
        <w:rPr>
          <w:rFonts w:eastAsia="Georgia" w:cs="Calibri"/>
          <w:color w:val="000000"/>
          <w:sz w:val="24"/>
        </w:rPr>
        <w:t xml:space="preserve">Over the past 3 years following a review of the School we have had a strategic focus on culture and community in </w:t>
      </w:r>
      <w:r w:rsidR="003F7C94" w:rsidRPr="00106225">
        <w:rPr>
          <w:rFonts w:eastAsia="Georgia" w:cs="Calibri"/>
          <w:color w:val="000000"/>
          <w:sz w:val="24"/>
        </w:rPr>
        <w:t>everything we do</w:t>
      </w:r>
      <w:r w:rsidR="007A3947">
        <w:rPr>
          <w:rFonts w:eastAsia="Georgia" w:cs="Calibri"/>
          <w:color w:val="000000"/>
          <w:sz w:val="24"/>
        </w:rPr>
        <w:t xml:space="preserve">. </w:t>
      </w:r>
      <w:r w:rsidR="0045053C" w:rsidRPr="00106225">
        <w:rPr>
          <w:rFonts w:eastAsia="Georgia" w:cs="Calibri"/>
          <w:color w:val="000000"/>
          <w:sz w:val="24"/>
        </w:rPr>
        <w:t>We are proud of our diverse student and staff populations and seek to support and celebrate their success</w:t>
      </w:r>
      <w:r w:rsidR="00F821B2">
        <w:rPr>
          <w:rFonts w:eastAsia="Georgia" w:cs="Calibri"/>
          <w:color w:val="000000"/>
          <w:sz w:val="24"/>
        </w:rPr>
        <w:t xml:space="preserve">. </w:t>
      </w:r>
      <w:r w:rsidR="00D20AEC" w:rsidRPr="00106225">
        <w:rPr>
          <w:rFonts w:eastAsia="Georgia" w:cs="Calibri"/>
          <w:color w:val="000000"/>
          <w:sz w:val="24"/>
        </w:rPr>
        <w:t xml:space="preserve">This extends to our relationship with </w:t>
      </w:r>
      <w:r w:rsidR="00211681">
        <w:rPr>
          <w:rFonts w:eastAsia="Georgia" w:cs="Calibri"/>
          <w:color w:val="000000"/>
          <w:sz w:val="24"/>
        </w:rPr>
        <w:t xml:space="preserve">students </w:t>
      </w:r>
      <w:r w:rsidR="00D20AEC" w:rsidRPr="00106225">
        <w:rPr>
          <w:rFonts w:eastAsia="Georgia" w:cs="Calibri"/>
          <w:color w:val="000000"/>
          <w:sz w:val="24"/>
        </w:rPr>
        <w:t xml:space="preserve">and our commitment to community and collegiality was commended by the RSB following their accreditation visit in 2016. </w:t>
      </w:r>
    </w:p>
    <w:p w14:paraId="5A4A3572" w14:textId="46F59A35" w:rsidR="00733B8D" w:rsidRDefault="00693578" w:rsidP="0018337C">
      <w:pPr>
        <w:spacing w:before="0" w:after="120" w:line="240" w:lineRule="auto"/>
        <w:rPr>
          <w:rFonts w:eastAsia="Georgia" w:cs="Calibri"/>
          <w:color w:val="000000"/>
          <w:sz w:val="24"/>
        </w:rPr>
      </w:pPr>
      <w:r>
        <w:rPr>
          <w:rFonts w:eastAsia="Georgia" w:cs="Calibri"/>
          <w:color w:val="000000"/>
          <w:sz w:val="24"/>
        </w:rPr>
        <w:t>We take staff feed</w:t>
      </w:r>
      <w:r w:rsidR="00733B8D">
        <w:rPr>
          <w:rFonts w:eastAsia="Georgia" w:cs="Calibri"/>
          <w:color w:val="000000"/>
          <w:sz w:val="24"/>
        </w:rPr>
        <w:t>back very seriously and given the clear links between staff experience and our commitment to the Athena Charter the SAT takes the lead on the analysis of the biannual PULSE Survey and has seen significant improvements to staff satisfaction as a result. Making this clear link enables the SAT to further explore the data through snap surveys and workshops and provide all members of the School with the opportunity to shape the resulting actions. These actions are then embedded in our AS Plan.</w:t>
      </w:r>
    </w:p>
    <w:p w14:paraId="69AF9532" w14:textId="6B3BC5D7" w:rsidR="0045053C" w:rsidRPr="00106225" w:rsidRDefault="00D20AEC" w:rsidP="0018337C">
      <w:pPr>
        <w:spacing w:before="0" w:after="120" w:line="240" w:lineRule="auto"/>
        <w:rPr>
          <w:rFonts w:eastAsia="Georgia" w:cs="Calibri"/>
          <w:color w:val="000000"/>
          <w:sz w:val="24"/>
        </w:rPr>
      </w:pPr>
      <w:r w:rsidRPr="00106225">
        <w:rPr>
          <w:rFonts w:eastAsia="Georgia" w:cs="Calibri"/>
          <w:color w:val="000000"/>
          <w:sz w:val="24"/>
        </w:rPr>
        <w:t>W</w:t>
      </w:r>
      <w:r w:rsidR="002B0110" w:rsidRPr="00106225">
        <w:rPr>
          <w:rFonts w:eastAsia="Georgia" w:cs="Calibri"/>
          <w:color w:val="000000"/>
          <w:sz w:val="24"/>
        </w:rPr>
        <w:t xml:space="preserve">e </w:t>
      </w:r>
      <w:r w:rsidRPr="00106225">
        <w:rPr>
          <w:rFonts w:eastAsia="Georgia" w:cs="Calibri"/>
          <w:color w:val="000000"/>
          <w:sz w:val="24"/>
        </w:rPr>
        <w:t xml:space="preserve">have developed a popular </w:t>
      </w:r>
      <w:r w:rsidR="002B0110" w:rsidRPr="00106225">
        <w:rPr>
          <w:rFonts w:eastAsia="Georgia" w:cs="Calibri"/>
          <w:color w:val="000000"/>
          <w:sz w:val="24"/>
        </w:rPr>
        <w:t>annual Health and Wellbeing event for students and staff which brings people together with internal and external wellbeing services to encourage a healthy lifestyle for all</w:t>
      </w:r>
      <w:r w:rsidRPr="00106225">
        <w:rPr>
          <w:rFonts w:eastAsia="Georgia" w:cs="Calibri"/>
          <w:color w:val="000000"/>
          <w:sz w:val="24"/>
        </w:rPr>
        <w:t>, hold regular social events, ensure all staff are invited to our public science evenings and are committed to acknowledging our staff</w:t>
      </w:r>
      <w:r w:rsidR="0045053C" w:rsidRPr="00106225">
        <w:rPr>
          <w:rFonts w:eastAsia="Georgia" w:cs="Calibri"/>
          <w:color w:val="000000"/>
          <w:sz w:val="24"/>
        </w:rPr>
        <w:t xml:space="preserve"> </w:t>
      </w:r>
      <w:r w:rsidRPr="00106225">
        <w:rPr>
          <w:rFonts w:eastAsia="Georgia" w:cs="Calibri"/>
          <w:color w:val="000000"/>
          <w:sz w:val="24"/>
        </w:rPr>
        <w:t xml:space="preserve">contributions through </w:t>
      </w:r>
      <w:r w:rsidR="0045053C" w:rsidRPr="00106225">
        <w:rPr>
          <w:rFonts w:eastAsia="Georgia" w:cs="Calibri"/>
          <w:color w:val="000000"/>
          <w:sz w:val="24"/>
        </w:rPr>
        <w:t>internal (</w:t>
      </w:r>
      <w:r w:rsidRPr="00106225">
        <w:rPr>
          <w:rFonts w:eastAsia="Georgia" w:cs="Calibri"/>
          <w:color w:val="000000"/>
          <w:sz w:val="24"/>
        </w:rPr>
        <w:t>WA</w:t>
      </w:r>
      <w:r w:rsidR="0045053C" w:rsidRPr="00106225">
        <w:rPr>
          <w:rFonts w:eastAsia="Georgia" w:cs="Calibri"/>
          <w:color w:val="000000"/>
          <w:sz w:val="24"/>
        </w:rPr>
        <w:t>TE and Staff Award)</w:t>
      </w:r>
      <w:r w:rsidRPr="00106225">
        <w:rPr>
          <w:rFonts w:eastAsia="Georgia" w:cs="Calibri"/>
          <w:color w:val="000000"/>
          <w:sz w:val="24"/>
        </w:rPr>
        <w:t xml:space="preserve"> </w:t>
      </w:r>
      <w:r w:rsidR="0045053C" w:rsidRPr="00106225">
        <w:rPr>
          <w:rFonts w:eastAsia="Georgia" w:cs="Calibri"/>
          <w:color w:val="000000"/>
          <w:sz w:val="24"/>
        </w:rPr>
        <w:t xml:space="preserve">and external (RSB Teacher of the Year and Technician of the Year) </w:t>
      </w:r>
      <w:r w:rsidRPr="00106225">
        <w:rPr>
          <w:rFonts w:eastAsia="Georgia" w:cs="Calibri"/>
          <w:color w:val="000000"/>
          <w:sz w:val="24"/>
        </w:rPr>
        <w:t>nomination</w:t>
      </w:r>
      <w:r w:rsidR="00A97984" w:rsidRPr="00106225">
        <w:rPr>
          <w:rFonts w:eastAsia="Georgia" w:cs="Calibri"/>
          <w:color w:val="000000"/>
          <w:sz w:val="24"/>
        </w:rPr>
        <w:t>s</w:t>
      </w:r>
      <w:r w:rsidR="002B0110" w:rsidRPr="00106225">
        <w:rPr>
          <w:rFonts w:eastAsia="Georgia" w:cs="Calibri"/>
          <w:color w:val="000000"/>
          <w:sz w:val="24"/>
        </w:rPr>
        <w:t>.</w:t>
      </w:r>
      <w:r w:rsidRPr="00106225">
        <w:rPr>
          <w:rFonts w:eastAsia="Georgia" w:cs="Calibri"/>
          <w:color w:val="000000"/>
          <w:sz w:val="24"/>
        </w:rPr>
        <w:t xml:space="preserve"> </w:t>
      </w:r>
    </w:p>
    <w:p w14:paraId="337F4293" w14:textId="791F7E2E" w:rsidR="0018337C" w:rsidRPr="00106225" w:rsidRDefault="0045053C" w:rsidP="0018337C">
      <w:pPr>
        <w:spacing w:before="0" w:after="120" w:line="240" w:lineRule="auto"/>
        <w:rPr>
          <w:rFonts w:eastAsia="Georgia" w:cs="Calibri"/>
          <w:color w:val="000000"/>
          <w:sz w:val="24"/>
        </w:rPr>
      </w:pPr>
      <w:r w:rsidRPr="00106225">
        <w:rPr>
          <w:rFonts w:eastAsia="Georgia" w:cs="Calibri"/>
          <w:color w:val="000000"/>
          <w:sz w:val="24"/>
        </w:rPr>
        <w:t xml:space="preserve">The commitment of SLS to AS values is evident through all promotion and events and we strive to ensure that our diversity as a School is prominent. </w:t>
      </w:r>
      <w:r w:rsidR="0018337C" w:rsidRPr="00106225">
        <w:rPr>
          <w:rFonts w:eastAsia="Georgia" w:cs="Calibri"/>
          <w:color w:val="000000"/>
          <w:sz w:val="24"/>
        </w:rPr>
        <w:t xml:space="preserve">An </w:t>
      </w:r>
      <w:r w:rsidR="00B04F97" w:rsidRPr="00106225">
        <w:rPr>
          <w:rFonts w:eastAsia="Georgia" w:cs="Calibri"/>
          <w:color w:val="000000"/>
          <w:sz w:val="24"/>
        </w:rPr>
        <w:t>AS</w:t>
      </w:r>
      <w:r w:rsidR="0018337C" w:rsidRPr="00106225">
        <w:rPr>
          <w:rFonts w:eastAsia="Georgia" w:cs="Calibri"/>
          <w:color w:val="000000"/>
          <w:sz w:val="24"/>
        </w:rPr>
        <w:t xml:space="preserve"> banner was produced in January 2016 </w:t>
      </w:r>
      <w:r w:rsidR="002B0110" w:rsidRPr="00106225">
        <w:rPr>
          <w:rFonts w:eastAsia="Georgia" w:cs="Calibri"/>
          <w:color w:val="000000"/>
          <w:sz w:val="24"/>
        </w:rPr>
        <w:t>and</w:t>
      </w:r>
      <w:r w:rsidR="0018337C" w:rsidRPr="00106225">
        <w:rPr>
          <w:rFonts w:eastAsia="Georgia" w:cs="Calibri"/>
          <w:color w:val="000000"/>
          <w:sz w:val="24"/>
        </w:rPr>
        <w:t xml:space="preserve"> is now a fixture at all </w:t>
      </w:r>
      <w:r w:rsidR="00DB36B4" w:rsidRPr="00106225">
        <w:rPr>
          <w:rFonts w:eastAsia="Georgia" w:cs="Calibri"/>
          <w:color w:val="000000"/>
          <w:sz w:val="24"/>
        </w:rPr>
        <w:t xml:space="preserve">internal and external </w:t>
      </w:r>
      <w:r w:rsidR="0018337C" w:rsidRPr="00106225">
        <w:rPr>
          <w:rFonts w:eastAsia="Georgia" w:cs="Calibri"/>
          <w:color w:val="000000"/>
          <w:sz w:val="24"/>
        </w:rPr>
        <w:t>SLS events</w:t>
      </w:r>
      <w:r w:rsidRPr="00106225">
        <w:rPr>
          <w:rFonts w:eastAsia="Georgia" w:cs="Calibri"/>
          <w:color w:val="000000"/>
          <w:sz w:val="24"/>
        </w:rPr>
        <w:t xml:space="preserve"> (</w:t>
      </w:r>
      <w:r w:rsidRPr="00106225">
        <w:rPr>
          <w:rFonts w:eastAsia="Georgia" w:cs="Calibri"/>
          <w:b/>
          <w:color w:val="000000"/>
          <w:sz w:val="24"/>
        </w:rPr>
        <w:t>Figure 5.</w:t>
      </w:r>
      <w:r w:rsidR="00733B8D">
        <w:rPr>
          <w:rFonts w:eastAsia="Georgia" w:cs="Calibri"/>
          <w:b/>
          <w:color w:val="000000"/>
          <w:sz w:val="24"/>
        </w:rPr>
        <w:t>7</w:t>
      </w:r>
      <w:r w:rsidRPr="00106225">
        <w:rPr>
          <w:rFonts w:eastAsia="Georgia" w:cs="Calibri"/>
          <w:color w:val="000000"/>
          <w:sz w:val="24"/>
        </w:rPr>
        <w:t>)</w:t>
      </w:r>
      <w:r w:rsidR="00DB36B4" w:rsidRPr="00106225">
        <w:rPr>
          <w:rFonts w:eastAsia="Georgia" w:cs="Calibri"/>
          <w:color w:val="000000"/>
          <w:sz w:val="24"/>
        </w:rPr>
        <w:t xml:space="preserve">. </w:t>
      </w:r>
    </w:p>
    <w:p w14:paraId="3429DFF7" w14:textId="0D365076" w:rsidR="0018337C" w:rsidRPr="00106225" w:rsidRDefault="0018337C" w:rsidP="0018337C">
      <w:pPr>
        <w:spacing w:before="0" w:line="240" w:lineRule="auto"/>
        <w:rPr>
          <w:rFonts w:eastAsia="Georgia" w:cs="Calibri"/>
          <w:b/>
          <w:color w:val="000000"/>
          <w:sz w:val="24"/>
        </w:rPr>
      </w:pPr>
      <w:r w:rsidRPr="00106225">
        <w:rPr>
          <w:rFonts w:eastAsia="Georgia" w:cs="Calibri"/>
          <w:noProof/>
          <w:color w:val="000000"/>
          <w:sz w:val="24"/>
          <w:lang w:eastAsia="en-GB"/>
        </w:rPr>
        <w:lastRenderedPageBreak/>
        <w:drawing>
          <wp:anchor distT="0" distB="0" distL="114300" distR="114300" simplePos="0" relativeHeight="252233728" behindDoc="0" locked="0" layoutInCell="1" allowOverlap="1" wp14:anchorId="7E761799" wp14:editId="0FF02E8C">
            <wp:simplePos x="0" y="0"/>
            <wp:positionH relativeFrom="column">
              <wp:posOffset>-41275</wp:posOffset>
            </wp:positionH>
            <wp:positionV relativeFrom="paragraph">
              <wp:posOffset>134236</wp:posOffset>
            </wp:positionV>
            <wp:extent cx="4679315" cy="3547745"/>
            <wp:effectExtent l="0" t="0" r="6985" b="0"/>
            <wp:wrapTopAndBottom/>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P1040489a.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679315" cy="3547745"/>
                    </a:xfrm>
                    <a:prstGeom prst="rect">
                      <a:avLst/>
                    </a:prstGeom>
                  </pic:spPr>
                </pic:pic>
              </a:graphicData>
            </a:graphic>
          </wp:anchor>
        </w:drawing>
      </w:r>
    </w:p>
    <w:p w14:paraId="21AC1CE6" w14:textId="62DD7380" w:rsidR="00BC56E1" w:rsidRPr="00106225" w:rsidRDefault="00BC56E1" w:rsidP="00BC56E1">
      <w:pPr>
        <w:spacing w:before="0" w:line="240" w:lineRule="auto"/>
        <w:rPr>
          <w:rFonts w:eastAsia="Georgia" w:cs="Calibri"/>
          <w:b/>
          <w:color w:val="000000"/>
          <w:sz w:val="24"/>
        </w:rPr>
      </w:pPr>
      <w:r>
        <w:rPr>
          <w:rFonts w:eastAsia="Georgia" w:cs="Calibri"/>
          <w:b/>
          <w:color w:val="000000"/>
          <w:sz w:val="24"/>
        </w:rPr>
        <w:t>Figure 5.7</w:t>
      </w:r>
      <w:r w:rsidRPr="00106225">
        <w:rPr>
          <w:rFonts w:eastAsia="Georgia" w:cs="Calibri"/>
          <w:b/>
          <w:color w:val="000000"/>
          <w:sz w:val="24"/>
        </w:rPr>
        <w:t xml:space="preserve"> SLS Athena Banner</w:t>
      </w:r>
    </w:p>
    <w:p w14:paraId="54B792E0" w14:textId="77777777" w:rsidR="00693578" w:rsidRDefault="00693578" w:rsidP="0018337C">
      <w:pPr>
        <w:spacing w:before="0" w:after="120" w:line="240" w:lineRule="auto"/>
        <w:rPr>
          <w:rFonts w:eastAsia="Georgia" w:cs="Calibri"/>
          <w:color w:val="000000"/>
          <w:sz w:val="24"/>
        </w:rPr>
      </w:pPr>
    </w:p>
    <w:p w14:paraId="4EC0C5AB" w14:textId="2C3E9364" w:rsidR="0045053C" w:rsidRPr="00106225" w:rsidRDefault="00A709F3" w:rsidP="0018337C">
      <w:pPr>
        <w:spacing w:before="0" w:after="120" w:line="240" w:lineRule="auto"/>
        <w:rPr>
          <w:rFonts w:eastAsia="Georgia" w:cs="Calibri"/>
          <w:color w:val="000000"/>
          <w:sz w:val="24"/>
        </w:rPr>
      </w:pPr>
      <w:r>
        <w:rPr>
          <w:rFonts w:eastAsia="Georgia" w:cs="Calibri"/>
          <w:color w:val="000000"/>
          <w:sz w:val="24"/>
        </w:rPr>
        <w:t>We</w:t>
      </w:r>
      <w:r w:rsidR="007A3947">
        <w:rPr>
          <w:rFonts w:eastAsia="Georgia" w:cs="Calibri"/>
          <w:color w:val="000000"/>
          <w:sz w:val="24"/>
        </w:rPr>
        <w:t xml:space="preserve"> have made great improvements. O</w:t>
      </w:r>
      <w:r w:rsidR="00693578">
        <w:rPr>
          <w:rFonts w:eastAsia="Georgia" w:cs="Calibri"/>
          <w:color w:val="000000"/>
          <w:sz w:val="24"/>
        </w:rPr>
        <w:t>ur</w:t>
      </w:r>
      <w:r w:rsidR="002B0110" w:rsidRPr="00106225">
        <w:rPr>
          <w:rFonts w:eastAsia="Georgia" w:cs="Calibri"/>
          <w:color w:val="000000"/>
          <w:sz w:val="24"/>
        </w:rPr>
        <w:t xml:space="preserve"> </w:t>
      </w:r>
      <w:r w:rsidR="0018337C" w:rsidRPr="00106225">
        <w:rPr>
          <w:rFonts w:eastAsia="Georgia" w:cs="Calibri"/>
          <w:color w:val="000000"/>
          <w:sz w:val="24"/>
        </w:rPr>
        <w:t>2016 PULSE</w:t>
      </w:r>
      <w:r w:rsidR="002B0110" w:rsidRPr="00106225">
        <w:rPr>
          <w:rFonts w:eastAsia="Georgia" w:cs="Calibri"/>
          <w:color w:val="000000"/>
          <w:sz w:val="24"/>
        </w:rPr>
        <w:t xml:space="preserve"> </w:t>
      </w:r>
      <w:r w:rsidR="0045053C" w:rsidRPr="00106225">
        <w:rPr>
          <w:rFonts w:eastAsia="Georgia" w:cs="Calibri"/>
          <w:color w:val="000000"/>
          <w:sz w:val="24"/>
        </w:rPr>
        <w:t>staff s</w:t>
      </w:r>
      <w:r w:rsidR="002B0110" w:rsidRPr="00106225">
        <w:rPr>
          <w:rFonts w:eastAsia="Georgia" w:cs="Calibri"/>
          <w:color w:val="000000"/>
          <w:sz w:val="24"/>
        </w:rPr>
        <w:t>urvey</w:t>
      </w:r>
      <w:r w:rsidR="0045053C" w:rsidRPr="00106225">
        <w:rPr>
          <w:rFonts w:eastAsia="Georgia" w:cs="Calibri"/>
          <w:color w:val="000000"/>
          <w:sz w:val="24"/>
        </w:rPr>
        <w:t xml:space="preserve"> results</w:t>
      </w:r>
      <w:r w:rsidR="00693578">
        <w:rPr>
          <w:rFonts w:eastAsia="Georgia" w:cs="Calibri"/>
          <w:color w:val="000000"/>
          <w:sz w:val="24"/>
        </w:rPr>
        <w:t xml:space="preserve"> indicated that </w:t>
      </w:r>
      <w:r>
        <w:rPr>
          <w:rFonts w:eastAsia="Georgia" w:cs="Calibri"/>
          <w:color w:val="000000"/>
          <w:sz w:val="24"/>
        </w:rPr>
        <w:t>only 17</w:t>
      </w:r>
      <w:r w:rsidR="0018337C" w:rsidRPr="00106225">
        <w:rPr>
          <w:rFonts w:eastAsia="Georgia" w:cs="Calibri"/>
          <w:color w:val="000000"/>
          <w:sz w:val="24"/>
        </w:rPr>
        <w:t xml:space="preserve">% of staff felt able to speak up and challenge the way things are done </w:t>
      </w:r>
      <w:r>
        <w:rPr>
          <w:rFonts w:eastAsia="Georgia" w:cs="Calibri"/>
          <w:color w:val="000000"/>
          <w:sz w:val="24"/>
        </w:rPr>
        <w:t>at UoW and</w:t>
      </w:r>
      <w:r w:rsidR="0018337C" w:rsidRPr="00106225">
        <w:rPr>
          <w:rFonts w:eastAsia="Georgia" w:cs="Calibri"/>
          <w:color w:val="000000"/>
          <w:sz w:val="24"/>
        </w:rPr>
        <w:t xml:space="preserve"> </w:t>
      </w:r>
      <w:r>
        <w:rPr>
          <w:rFonts w:eastAsia="Georgia" w:cs="Calibri"/>
          <w:color w:val="000000"/>
          <w:sz w:val="24"/>
        </w:rPr>
        <w:t>only 39</w:t>
      </w:r>
      <w:r w:rsidR="0018337C" w:rsidRPr="00106225">
        <w:rPr>
          <w:rFonts w:eastAsia="Georgia" w:cs="Calibri"/>
          <w:color w:val="000000"/>
          <w:sz w:val="24"/>
        </w:rPr>
        <w:t xml:space="preserve">% </w:t>
      </w:r>
      <w:r w:rsidR="00D74D06">
        <w:rPr>
          <w:rFonts w:eastAsia="Georgia" w:cs="Calibri"/>
          <w:color w:val="000000"/>
          <w:sz w:val="24"/>
        </w:rPr>
        <w:t>believed</w:t>
      </w:r>
      <w:r>
        <w:rPr>
          <w:rFonts w:eastAsia="Georgia" w:cs="Calibri"/>
          <w:color w:val="000000"/>
          <w:sz w:val="24"/>
        </w:rPr>
        <w:t xml:space="preserve"> that</w:t>
      </w:r>
      <w:r w:rsidR="0018337C" w:rsidRPr="00106225">
        <w:rPr>
          <w:rFonts w:eastAsia="Georgia" w:cs="Calibri"/>
          <w:color w:val="000000"/>
          <w:sz w:val="24"/>
        </w:rPr>
        <w:t xml:space="preserve"> ideas that they communicated </w:t>
      </w:r>
      <w:r>
        <w:rPr>
          <w:rFonts w:eastAsia="Georgia" w:cs="Calibri"/>
          <w:color w:val="000000"/>
          <w:sz w:val="24"/>
        </w:rPr>
        <w:t xml:space="preserve">in the survey </w:t>
      </w:r>
      <w:r w:rsidR="0018337C" w:rsidRPr="00106225">
        <w:rPr>
          <w:rFonts w:eastAsia="Georgia" w:cs="Calibri"/>
          <w:color w:val="000000"/>
          <w:sz w:val="24"/>
        </w:rPr>
        <w:t xml:space="preserve">would be acted </w:t>
      </w:r>
      <w:r w:rsidR="0045053C" w:rsidRPr="00106225">
        <w:rPr>
          <w:rFonts w:eastAsia="Georgia" w:cs="Calibri"/>
          <w:color w:val="000000"/>
          <w:sz w:val="24"/>
        </w:rPr>
        <w:t>on</w:t>
      </w:r>
      <w:r w:rsidR="00693578" w:rsidRPr="00106225">
        <w:rPr>
          <w:rFonts w:eastAsia="Georgia" w:cs="Calibri"/>
          <w:color w:val="000000"/>
          <w:sz w:val="24"/>
        </w:rPr>
        <w:t>.</w:t>
      </w:r>
      <w:r>
        <w:rPr>
          <w:rFonts w:eastAsia="Georgia" w:cs="Calibri"/>
          <w:color w:val="000000"/>
          <w:sz w:val="24"/>
        </w:rPr>
        <w:t xml:space="preserve"> </w:t>
      </w:r>
      <w:r w:rsidR="0018337C" w:rsidRPr="00106225">
        <w:rPr>
          <w:rFonts w:eastAsia="Georgia" w:cs="Calibri"/>
          <w:color w:val="000000"/>
          <w:sz w:val="24"/>
        </w:rPr>
        <w:t xml:space="preserve">To address this, we </w:t>
      </w:r>
      <w:r w:rsidR="00DB36B4" w:rsidRPr="00106225">
        <w:rPr>
          <w:rFonts w:eastAsia="Georgia" w:cs="Calibri"/>
          <w:color w:val="000000"/>
          <w:sz w:val="24"/>
        </w:rPr>
        <w:t>developed a School</w:t>
      </w:r>
      <w:r w:rsidR="0018337C" w:rsidRPr="00106225">
        <w:rPr>
          <w:rFonts w:eastAsia="Georgia" w:cs="Calibri"/>
          <w:color w:val="000000"/>
          <w:sz w:val="24"/>
        </w:rPr>
        <w:t xml:space="preserve"> </w:t>
      </w:r>
      <w:r w:rsidR="00DB36B4" w:rsidRPr="00106225">
        <w:rPr>
          <w:rFonts w:eastAsia="Georgia" w:cs="Calibri"/>
          <w:color w:val="000000"/>
          <w:sz w:val="24"/>
        </w:rPr>
        <w:t>C</w:t>
      </w:r>
      <w:r w:rsidR="0018337C" w:rsidRPr="00106225">
        <w:rPr>
          <w:rFonts w:eastAsia="Georgia" w:cs="Calibri"/>
          <w:color w:val="000000"/>
          <w:sz w:val="24"/>
        </w:rPr>
        <w:t xml:space="preserve">ommunication </w:t>
      </w:r>
      <w:r w:rsidR="00DB36B4" w:rsidRPr="00106225">
        <w:rPr>
          <w:rFonts w:eastAsia="Georgia" w:cs="Calibri"/>
          <w:color w:val="000000"/>
          <w:sz w:val="24"/>
        </w:rPr>
        <w:t>S</w:t>
      </w:r>
      <w:r w:rsidR="0018337C" w:rsidRPr="00106225">
        <w:rPr>
          <w:rFonts w:eastAsia="Georgia" w:cs="Calibri"/>
          <w:color w:val="000000"/>
          <w:sz w:val="24"/>
        </w:rPr>
        <w:t>trategy</w:t>
      </w:r>
      <w:r w:rsidR="00DB36B4" w:rsidRPr="00106225">
        <w:rPr>
          <w:rFonts w:eastAsia="Georgia" w:cs="Calibri"/>
          <w:color w:val="000000"/>
          <w:sz w:val="24"/>
        </w:rPr>
        <w:t xml:space="preserve"> </w:t>
      </w:r>
      <w:r w:rsidR="0045053C" w:rsidRPr="00106225">
        <w:rPr>
          <w:rFonts w:eastAsia="Georgia" w:cs="Calibri"/>
          <w:color w:val="000000"/>
          <w:sz w:val="24"/>
        </w:rPr>
        <w:t>and held</w:t>
      </w:r>
      <w:r w:rsidR="00DB36B4" w:rsidRPr="00106225">
        <w:rPr>
          <w:rFonts w:eastAsia="Georgia" w:cs="Calibri"/>
          <w:color w:val="000000"/>
          <w:sz w:val="24"/>
        </w:rPr>
        <w:t xml:space="preserve"> </w:t>
      </w:r>
      <w:r w:rsidR="0018337C" w:rsidRPr="00106225">
        <w:rPr>
          <w:rFonts w:eastAsia="Georgia" w:cs="Calibri"/>
          <w:color w:val="000000"/>
          <w:sz w:val="24"/>
        </w:rPr>
        <w:t xml:space="preserve">workshops with academic and PSS to </w:t>
      </w:r>
      <w:r w:rsidR="00DB36B4" w:rsidRPr="00106225">
        <w:rPr>
          <w:rFonts w:eastAsia="Georgia" w:cs="Calibri"/>
          <w:color w:val="000000"/>
          <w:sz w:val="24"/>
        </w:rPr>
        <w:t>shape our approach to communication</w:t>
      </w:r>
      <w:r w:rsidR="0018337C" w:rsidRPr="00106225">
        <w:rPr>
          <w:rFonts w:eastAsia="Georgia" w:cs="Calibri"/>
          <w:color w:val="000000"/>
          <w:sz w:val="24"/>
        </w:rPr>
        <w:t xml:space="preserve">. </w:t>
      </w:r>
      <w:r w:rsidR="00DB36B4" w:rsidRPr="00106225">
        <w:rPr>
          <w:rFonts w:eastAsia="Georgia" w:cs="Calibri"/>
          <w:color w:val="000000"/>
          <w:sz w:val="24"/>
        </w:rPr>
        <w:t>As a result of the</w:t>
      </w:r>
      <w:r w:rsidR="0045053C" w:rsidRPr="00106225">
        <w:rPr>
          <w:rFonts w:eastAsia="Georgia" w:cs="Calibri"/>
          <w:color w:val="000000"/>
          <w:sz w:val="24"/>
        </w:rPr>
        <w:t>se</w:t>
      </w:r>
      <w:r w:rsidR="00DB36B4" w:rsidRPr="00106225">
        <w:rPr>
          <w:rFonts w:eastAsia="Georgia" w:cs="Calibri"/>
          <w:color w:val="000000"/>
          <w:sz w:val="24"/>
        </w:rPr>
        <w:t xml:space="preserve"> workshops</w:t>
      </w:r>
      <w:r w:rsidR="0018337C" w:rsidRPr="00106225">
        <w:rPr>
          <w:rFonts w:eastAsia="Georgia" w:cs="Calibri"/>
          <w:color w:val="000000"/>
          <w:sz w:val="24"/>
        </w:rPr>
        <w:t xml:space="preserve"> we introduced</w:t>
      </w:r>
      <w:r w:rsidR="0045053C" w:rsidRPr="00106225">
        <w:rPr>
          <w:rFonts w:eastAsia="Georgia" w:cs="Calibri"/>
          <w:color w:val="000000"/>
          <w:sz w:val="24"/>
        </w:rPr>
        <w:t xml:space="preserve"> a range of measures:</w:t>
      </w:r>
    </w:p>
    <w:p w14:paraId="46744627" w14:textId="3D2794FA" w:rsidR="0045053C" w:rsidRPr="00106225" w:rsidRDefault="00733B8D" w:rsidP="00516E57">
      <w:pPr>
        <w:pStyle w:val="ListParagraph"/>
        <w:numPr>
          <w:ilvl w:val="0"/>
          <w:numId w:val="46"/>
        </w:numPr>
        <w:spacing w:after="120"/>
        <w:rPr>
          <w:rFonts w:ascii="Calibri" w:eastAsia="Georgia" w:hAnsi="Calibri" w:cs="Calibri"/>
          <w:color w:val="000000"/>
        </w:rPr>
      </w:pPr>
      <w:r>
        <w:rPr>
          <w:rFonts w:ascii="Calibri" w:eastAsia="Georgia" w:hAnsi="Calibri" w:cs="Calibri"/>
          <w:color w:val="000000"/>
        </w:rPr>
        <w:t>r</w:t>
      </w:r>
      <w:r w:rsidR="0045053C" w:rsidRPr="00106225">
        <w:rPr>
          <w:rFonts w:ascii="Calibri" w:eastAsia="Georgia" w:hAnsi="Calibri" w:cs="Calibri"/>
          <w:color w:val="000000"/>
        </w:rPr>
        <w:t xml:space="preserve">egular </w:t>
      </w:r>
      <w:r w:rsidR="0018337C" w:rsidRPr="00106225">
        <w:rPr>
          <w:rFonts w:ascii="Calibri" w:eastAsia="Georgia" w:hAnsi="Calibri" w:cs="Calibri"/>
          <w:color w:val="000000"/>
        </w:rPr>
        <w:t xml:space="preserve">snap surveys </w:t>
      </w:r>
      <w:r w:rsidR="0045053C" w:rsidRPr="00106225">
        <w:rPr>
          <w:rFonts w:ascii="Calibri" w:eastAsia="Georgia" w:hAnsi="Calibri" w:cs="Calibri"/>
          <w:color w:val="000000"/>
        </w:rPr>
        <w:t>(</w:t>
      </w:r>
      <w:r w:rsidR="0018337C" w:rsidRPr="00106225">
        <w:rPr>
          <w:rFonts w:ascii="Calibri" w:eastAsia="Georgia" w:hAnsi="Calibri" w:cs="Calibri"/>
          <w:color w:val="000000"/>
        </w:rPr>
        <w:t>flexible working and mentoring</w:t>
      </w:r>
      <w:r w:rsidR="0045053C" w:rsidRPr="00106225">
        <w:rPr>
          <w:rFonts w:ascii="Calibri" w:eastAsia="Georgia" w:hAnsi="Calibri" w:cs="Calibri"/>
          <w:color w:val="000000"/>
        </w:rPr>
        <w:t xml:space="preserve"> are recent examples)</w:t>
      </w:r>
      <w:r w:rsidR="0018337C" w:rsidRPr="00106225">
        <w:rPr>
          <w:rFonts w:ascii="Calibri" w:eastAsia="Georgia" w:hAnsi="Calibri" w:cs="Calibri"/>
          <w:color w:val="000000"/>
        </w:rPr>
        <w:t xml:space="preserve"> to </w:t>
      </w:r>
      <w:r w:rsidR="00DB36B4" w:rsidRPr="00106225">
        <w:rPr>
          <w:rFonts w:ascii="Calibri" w:eastAsia="Georgia" w:hAnsi="Calibri" w:cs="Calibri"/>
          <w:color w:val="000000"/>
        </w:rPr>
        <w:t>ensure staff consultation underpins the development of</w:t>
      </w:r>
      <w:r w:rsidR="0018337C" w:rsidRPr="00106225">
        <w:rPr>
          <w:rFonts w:ascii="Calibri" w:eastAsia="Georgia" w:hAnsi="Calibri" w:cs="Calibri"/>
          <w:color w:val="000000"/>
        </w:rPr>
        <w:t xml:space="preserve"> our </w:t>
      </w:r>
      <w:r w:rsidR="00DB36B4" w:rsidRPr="00106225">
        <w:rPr>
          <w:rFonts w:ascii="Calibri" w:eastAsia="Georgia" w:hAnsi="Calibri" w:cs="Calibri"/>
          <w:color w:val="000000"/>
        </w:rPr>
        <w:t xml:space="preserve">policies, </w:t>
      </w:r>
    </w:p>
    <w:p w14:paraId="7B51E571" w14:textId="77777777" w:rsidR="0045053C" w:rsidRPr="00106225" w:rsidRDefault="00DB36B4" w:rsidP="00516E57">
      <w:pPr>
        <w:pStyle w:val="ListParagraph"/>
        <w:numPr>
          <w:ilvl w:val="0"/>
          <w:numId w:val="46"/>
        </w:numPr>
        <w:spacing w:after="120"/>
        <w:rPr>
          <w:rFonts w:ascii="Calibri" w:eastAsia="Georgia" w:hAnsi="Calibri" w:cs="Calibri"/>
          <w:color w:val="000000"/>
        </w:rPr>
      </w:pPr>
      <w:r w:rsidRPr="00106225">
        <w:rPr>
          <w:rFonts w:ascii="Calibri" w:eastAsia="Georgia" w:hAnsi="Calibri" w:cs="Calibri"/>
          <w:color w:val="000000"/>
        </w:rPr>
        <w:t xml:space="preserve">a monthly newsletter which updates on achievements and successes </w:t>
      </w:r>
    </w:p>
    <w:p w14:paraId="183B54BF" w14:textId="77777777" w:rsidR="00C07249" w:rsidRPr="00106225" w:rsidRDefault="00C07249" w:rsidP="00516E57">
      <w:pPr>
        <w:pStyle w:val="ListParagraph"/>
        <w:numPr>
          <w:ilvl w:val="0"/>
          <w:numId w:val="46"/>
        </w:numPr>
        <w:spacing w:after="120"/>
        <w:rPr>
          <w:rFonts w:ascii="Calibri" w:eastAsia="Georgia" w:hAnsi="Calibri" w:cs="Calibri"/>
          <w:color w:val="000000"/>
        </w:rPr>
      </w:pPr>
      <w:r w:rsidRPr="00106225">
        <w:rPr>
          <w:rFonts w:ascii="Calibri" w:eastAsia="Georgia" w:hAnsi="Calibri" w:cs="Calibri"/>
          <w:color w:val="000000"/>
        </w:rPr>
        <w:t xml:space="preserve">the </w:t>
      </w:r>
      <w:r w:rsidR="00DB36B4" w:rsidRPr="00106225">
        <w:rPr>
          <w:rFonts w:ascii="Calibri" w:eastAsia="Georgia" w:hAnsi="Calibri" w:cs="Calibri"/>
          <w:color w:val="000000"/>
        </w:rPr>
        <w:t xml:space="preserve">monthly ‘meet the Head of School’ session </w:t>
      </w:r>
      <w:r w:rsidRPr="00106225">
        <w:rPr>
          <w:rFonts w:ascii="Calibri" w:eastAsia="Georgia" w:hAnsi="Calibri" w:cs="Calibri"/>
          <w:color w:val="000000"/>
        </w:rPr>
        <w:t xml:space="preserve">to </w:t>
      </w:r>
      <w:r w:rsidR="00DB36B4" w:rsidRPr="00106225">
        <w:rPr>
          <w:rFonts w:ascii="Calibri" w:eastAsia="Georgia" w:hAnsi="Calibri" w:cs="Calibri"/>
          <w:color w:val="000000"/>
        </w:rPr>
        <w:t xml:space="preserve">which all staff are invited to for informal discussion. </w:t>
      </w:r>
    </w:p>
    <w:p w14:paraId="710B7A0C" w14:textId="558E6B49" w:rsidR="00A709F3" w:rsidRPr="00A709F3" w:rsidRDefault="0018337C" w:rsidP="00A709F3">
      <w:pPr>
        <w:pStyle w:val="ListParagraph"/>
        <w:numPr>
          <w:ilvl w:val="0"/>
          <w:numId w:val="46"/>
        </w:numPr>
        <w:spacing w:after="120"/>
        <w:rPr>
          <w:rFonts w:ascii="Calibri" w:eastAsia="Georgia" w:hAnsi="Calibri" w:cs="Calibri"/>
          <w:color w:val="000000"/>
        </w:rPr>
      </w:pPr>
      <w:r w:rsidRPr="00106225">
        <w:rPr>
          <w:rFonts w:ascii="Calibri" w:eastAsia="Georgia" w:hAnsi="Calibri" w:cs="Calibri"/>
          <w:color w:val="000000"/>
        </w:rPr>
        <w:t>a fixed iPad survey in the central Atrium in 2017, to capture staff comments and suggestions</w:t>
      </w:r>
      <w:r w:rsidR="00DB36B4" w:rsidRPr="00106225">
        <w:rPr>
          <w:rFonts w:ascii="Calibri" w:eastAsia="Georgia" w:hAnsi="Calibri" w:cs="Calibri"/>
          <w:color w:val="000000"/>
        </w:rPr>
        <w:t xml:space="preserve"> to be </w:t>
      </w:r>
      <w:r w:rsidRPr="00106225">
        <w:rPr>
          <w:rFonts w:ascii="Calibri" w:eastAsia="Georgia" w:hAnsi="Calibri" w:cs="Calibri"/>
          <w:color w:val="000000"/>
        </w:rPr>
        <w:t>consider</w:t>
      </w:r>
      <w:r w:rsidR="00DB36B4" w:rsidRPr="00106225">
        <w:rPr>
          <w:rFonts w:ascii="Calibri" w:eastAsia="Georgia" w:hAnsi="Calibri" w:cs="Calibri"/>
          <w:color w:val="000000"/>
        </w:rPr>
        <w:t>ed by the</w:t>
      </w:r>
      <w:r w:rsidRPr="00106225">
        <w:rPr>
          <w:rFonts w:ascii="Calibri" w:eastAsia="Georgia" w:hAnsi="Calibri" w:cs="Calibri"/>
          <w:color w:val="000000"/>
        </w:rPr>
        <w:t xml:space="preserve"> SAT</w:t>
      </w:r>
      <w:r w:rsidR="00C07249" w:rsidRPr="00106225">
        <w:rPr>
          <w:rFonts w:ascii="Calibri" w:eastAsia="Georgia" w:hAnsi="Calibri" w:cs="Calibri"/>
          <w:color w:val="000000"/>
        </w:rPr>
        <w:t>. Feedback via this route has</w:t>
      </w:r>
      <w:r w:rsidR="00DB36B4" w:rsidRPr="00106225">
        <w:rPr>
          <w:rFonts w:ascii="Calibri" w:eastAsia="Georgia" w:hAnsi="Calibri" w:cs="Calibri"/>
          <w:color w:val="000000"/>
        </w:rPr>
        <w:t xml:space="preserve"> led to improvements to our i</w:t>
      </w:r>
      <w:r w:rsidRPr="00106225">
        <w:rPr>
          <w:rFonts w:ascii="Calibri" w:eastAsia="Georgia" w:hAnsi="Calibri" w:cs="Calibri"/>
          <w:color w:val="000000"/>
        </w:rPr>
        <w:t>nduction book, intrane</w:t>
      </w:r>
      <w:r w:rsidR="00DB36B4" w:rsidRPr="00106225">
        <w:rPr>
          <w:rFonts w:ascii="Calibri" w:eastAsia="Georgia" w:hAnsi="Calibri" w:cs="Calibri"/>
          <w:color w:val="000000"/>
        </w:rPr>
        <w:t>t and</w:t>
      </w:r>
      <w:r w:rsidRPr="00106225">
        <w:rPr>
          <w:rFonts w:ascii="Calibri" w:eastAsia="Georgia" w:hAnsi="Calibri" w:cs="Calibri"/>
          <w:color w:val="000000"/>
        </w:rPr>
        <w:t xml:space="preserve"> newsletter</w:t>
      </w:r>
      <w:r w:rsidR="00C07249" w:rsidRPr="00A709F3">
        <w:rPr>
          <w:rFonts w:ascii="Calibri" w:eastAsia="Georgia" w:hAnsi="Calibri" w:cs="Calibri"/>
          <w:color w:val="000000"/>
        </w:rPr>
        <w:t>.</w:t>
      </w:r>
    </w:p>
    <w:p w14:paraId="7A28B095" w14:textId="41AC620C" w:rsidR="0018337C" w:rsidRPr="00106225" w:rsidRDefault="0099721F" w:rsidP="00C07249">
      <w:pPr>
        <w:spacing w:after="120"/>
        <w:rPr>
          <w:rFonts w:eastAsia="Georgia" w:cs="Calibri"/>
          <w:color w:val="000000"/>
          <w:sz w:val="24"/>
        </w:rPr>
      </w:pPr>
      <w:r>
        <w:rPr>
          <w:rFonts w:eastAsia="Georgia" w:cs="Calibri"/>
          <w:color w:val="000000"/>
          <w:sz w:val="24"/>
        </w:rPr>
        <w:t>Our results improved</w:t>
      </w:r>
      <w:r w:rsidR="00A709F3">
        <w:rPr>
          <w:rFonts w:eastAsia="Georgia" w:cs="Calibri"/>
          <w:color w:val="000000"/>
          <w:sz w:val="24"/>
        </w:rPr>
        <w:t xml:space="preserve"> significantly in PULSE 2018 with 37</w:t>
      </w:r>
      <w:r w:rsidR="00A709F3" w:rsidRPr="00106225">
        <w:rPr>
          <w:rFonts w:eastAsia="Georgia" w:cs="Calibri"/>
          <w:color w:val="000000"/>
          <w:sz w:val="24"/>
        </w:rPr>
        <w:t>% of staff fe</w:t>
      </w:r>
      <w:r w:rsidR="00A709F3">
        <w:rPr>
          <w:rFonts w:eastAsia="Georgia" w:cs="Calibri"/>
          <w:color w:val="000000"/>
          <w:sz w:val="24"/>
        </w:rPr>
        <w:t>eling</w:t>
      </w:r>
      <w:r w:rsidR="00A709F3" w:rsidRPr="00106225">
        <w:rPr>
          <w:rFonts w:eastAsia="Georgia" w:cs="Calibri"/>
          <w:color w:val="000000"/>
          <w:sz w:val="24"/>
        </w:rPr>
        <w:t xml:space="preserve"> </w:t>
      </w:r>
      <w:r w:rsidR="00A709F3">
        <w:rPr>
          <w:rFonts w:eastAsia="Georgia" w:cs="Calibri"/>
          <w:color w:val="000000"/>
          <w:sz w:val="24"/>
        </w:rPr>
        <w:t>able</w:t>
      </w:r>
      <w:r w:rsidR="00A709F3" w:rsidRPr="00106225">
        <w:rPr>
          <w:rFonts w:eastAsia="Georgia" w:cs="Calibri"/>
          <w:color w:val="000000"/>
          <w:sz w:val="24"/>
        </w:rPr>
        <w:t xml:space="preserve"> to speak up and </w:t>
      </w:r>
      <w:r w:rsidR="00A709F3">
        <w:rPr>
          <w:rFonts w:eastAsia="Georgia" w:cs="Calibri"/>
          <w:color w:val="000000"/>
          <w:sz w:val="24"/>
        </w:rPr>
        <w:t>49</w:t>
      </w:r>
      <w:r w:rsidR="00A709F3" w:rsidRPr="00106225">
        <w:rPr>
          <w:rFonts w:eastAsia="Georgia" w:cs="Calibri"/>
          <w:color w:val="000000"/>
          <w:sz w:val="24"/>
        </w:rPr>
        <w:t xml:space="preserve">% </w:t>
      </w:r>
      <w:r w:rsidR="00A709F3">
        <w:rPr>
          <w:rFonts w:eastAsia="Georgia" w:cs="Calibri"/>
          <w:color w:val="000000"/>
          <w:sz w:val="24"/>
        </w:rPr>
        <w:t>believing that t</w:t>
      </w:r>
      <w:r>
        <w:rPr>
          <w:rFonts w:eastAsia="Georgia" w:cs="Calibri"/>
          <w:color w:val="000000"/>
          <w:sz w:val="24"/>
        </w:rPr>
        <w:t xml:space="preserve">heir ideas would be acted upon but there </w:t>
      </w:r>
      <w:r w:rsidR="00A709F3">
        <w:rPr>
          <w:rFonts w:eastAsia="Georgia" w:cs="Calibri"/>
          <w:color w:val="000000"/>
          <w:sz w:val="24"/>
        </w:rPr>
        <w:t xml:space="preserve">is room for further improvement and we aim to identify further approaches to ensuring staff </w:t>
      </w:r>
      <w:r w:rsidR="00D74D06">
        <w:rPr>
          <w:rFonts w:eastAsia="Georgia" w:cs="Calibri"/>
          <w:color w:val="000000"/>
          <w:sz w:val="24"/>
        </w:rPr>
        <w:t>engagement</w:t>
      </w:r>
      <w:r w:rsidR="00A709F3">
        <w:rPr>
          <w:rFonts w:eastAsia="Georgia" w:cs="Calibri"/>
          <w:color w:val="000000"/>
          <w:sz w:val="24"/>
        </w:rPr>
        <w:t xml:space="preserve"> through the current PULSE consultation process. </w:t>
      </w:r>
      <w:r w:rsidR="00F821B2">
        <w:rPr>
          <w:rFonts w:eastAsia="Georgia" w:cs="Calibri"/>
          <w:color w:val="000000"/>
          <w:sz w:val="24"/>
        </w:rPr>
        <w:t xml:space="preserve">We recognise that </w:t>
      </w:r>
      <w:r w:rsidR="00D74D06">
        <w:rPr>
          <w:rFonts w:eastAsia="Georgia" w:cs="Calibri"/>
          <w:color w:val="000000"/>
          <w:sz w:val="24"/>
        </w:rPr>
        <w:t>people’s</w:t>
      </w:r>
      <w:r w:rsidR="00F821B2">
        <w:rPr>
          <w:rFonts w:eastAsia="Georgia" w:cs="Calibri"/>
          <w:color w:val="000000"/>
          <w:sz w:val="24"/>
        </w:rPr>
        <w:t xml:space="preserve"> identities and social position are shaped by a range of factors and are currently reflecting on the ECU work on Intersectional Approaches to Research and Data as we </w:t>
      </w:r>
      <w:r>
        <w:rPr>
          <w:rFonts w:eastAsia="Georgia" w:cs="Calibri"/>
          <w:color w:val="000000"/>
          <w:sz w:val="24"/>
        </w:rPr>
        <w:t>develop staff</w:t>
      </w:r>
      <w:r w:rsidR="00F821B2">
        <w:rPr>
          <w:rFonts w:eastAsia="Georgia" w:cs="Calibri"/>
          <w:color w:val="000000"/>
          <w:sz w:val="24"/>
        </w:rPr>
        <w:t xml:space="preserve"> workshops to explore their experiences in the School. </w:t>
      </w:r>
      <w:r w:rsidR="00486652">
        <w:rPr>
          <w:rFonts w:eastAsia="Georgia" w:cs="Calibri"/>
          <w:color w:val="000000"/>
          <w:sz w:val="24"/>
        </w:rPr>
        <w:t xml:space="preserve">The move towards subject level TEF in 2019 also provides an </w:t>
      </w:r>
      <w:r w:rsidR="00D74D06">
        <w:rPr>
          <w:rFonts w:eastAsia="Georgia" w:cs="Calibri"/>
          <w:color w:val="000000"/>
          <w:sz w:val="24"/>
        </w:rPr>
        <w:t>opportunity</w:t>
      </w:r>
      <w:r w:rsidR="00486652">
        <w:rPr>
          <w:rFonts w:eastAsia="Georgia" w:cs="Calibri"/>
          <w:color w:val="000000"/>
          <w:sz w:val="24"/>
        </w:rPr>
        <w:t xml:space="preserve"> for us to consider our intersectional data relating to students more carefully to inform what we do.</w:t>
      </w:r>
    </w:p>
    <w:p w14:paraId="060B3E91" w14:textId="5BE6A0E4" w:rsidR="0018337C" w:rsidRPr="00106225" w:rsidRDefault="000476CB" w:rsidP="0018337C">
      <w:pPr>
        <w:spacing w:before="0" w:after="120" w:line="240" w:lineRule="auto"/>
        <w:rPr>
          <w:rFonts w:eastAsia="Georgia" w:cs="Calibri"/>
          <w:color w:val="000000"/>
          <w:sz w:val="24"/>
        </w:rPr>
      </w:pPr>
      <w:r w:rsidRPr="00106225">
        <w:rPr>
          <w:rFonts w:eastAsia="Georgia" w:cs="Calibri"/>
          <w:noProof/>
          <w:sz w:val="24"/>
          <w:lang w:eastAsia="en-GB"/>
        </w:rPr>
        <w:lastRenderedPageBreak/>
        <mc:AlternateContent>
          <mc:Choice Requires="wps">
            <w:drawing>
              <wp:anchor distT="0" distB="0" distL="114300" distR="114300" simplePos="0" relativeHeight="252235776" behindDoc="0" locked="0" layoutInCell="1" allowOverlap="1" wp14:anchorId="4F4A406C" wp14:editId="03F6AA9A">
                <wp:simplePos x="0" y="0"/>
                <wp:positionH relativeFrom="margin">
                  <wp:posOffset>13765</wp:posOffset>
                </wp:positionH>
                <wp:positionV relativeFrom="paragraph">
                  <wp:posOffset>643482</wp:posOffset>
                </wp:positionV>
                <wp:extent cx="5494020" cy="2619375"/>
                <wp:effectExtent l="0" t="0" r="11430" b="28575"/>
                <wp:wrapSquare wrapText="bothSides"/>
                <wp:docPr id="73"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4020" cy="2619375"/>
                        </a:xfrm>
                        <a:prstGeom prst="rect">
                          <a:avLst/>
                        </a:prstGeom>
                        <a:solidFill>
                          <a:srgbClr val="AED9FF">
                            <a:alpha val="50195"/>
                          </a:srgbClr>
                        </a:solidFill>
                        <a:ln w="9525">
                          <a:solidFill>
                            <a:srgbClr val="000000"/>
                          </a:solidFill>
                          <a:miter lim="800000"/>
                          <a:headEnd/>
                          <a:tailEnd/>
                        </a:ln>
                      </wps:spPr>
                      <wps:txbx>
                        <w:txbxContent>
                          <w:p w14:paraId="14C1FEB0" w14:textId="4CF7C2F3" w:rsidR="005D26EA" w:rsidRPr="00B73444" w:rsidRDefault="005D26EA" w:rsidP="006B4FFB">
                            <w:pPr>
                              <w:spacing w:before="120" w:after="120"/>
                              <w:rPr>
                                <w:rFonts w:eastAsia="Calibri"/>
                                <w:b/>
                                <w:color w:val="000000"/>
                                <w:sz w:val="24"/>
                              </w:rPr>
                            </w:pPr>
                            <w:r w:rsidRPr="00B73444">
                              <w:rPr>
                                <w:rFonts w:eastAsia="Calibri"/>
                                <w:b/>
                                <w:color w:val="000000"/>
                                <w:sz w:val="24"/>
                              </w:rPr>
                              <w:t>Silver Action P</w:t>
                            </w:r>
                            <w:r>
                              <w:rPr>
                                <w:rFonts w:eastAsia="Calibri"/>
                                <w:b/>
                                <w:color w:val="000000"/>
                                <w:sz w:val="24"/>
                              </w:rPr>
                              <w:t>lan</w:t>
                            </w:r>
                          </w:p>
                          <w:p w14:paraId="4C6CE3E0" w14:textId="4FFCCDF4" w:rsidR="005D26EA" w:rsidRPr="00821D20" w:rsidRDefault="005D26EA" w:rsidP="0018337C">
                            <w:pPr>
                              <w:spacing w:before="120"/>
                              <w:rPr>
                                <w:rFonts w:eastAsia="Georgia"/>
                                <w:color w:val="000000"/>
                                <w:sz w:val="24"/>
                              </w:rPr>
                            </w:pPr>
                            <w:r>
                              <w:rPr>
                                <w:rFonts w:eastAsia="Georgia"/>
                                <w:b/>
                                <w:color w:val="000000"/>
                                <w:sz w:val="24"/>
                              </w:rPr>
                              <w:t>SAP 5.6.1</w:t>
                            </w:r>
                            <w:r w:rsidRPr="00821D20">
                              <w:rPr>
                                <w:rFonts w:eastAsia="Georgia"/>
                                <w:b/>
                                <w:color w:val="000000"/>
                                <w:sz w:val="24"/>
                              </w:rPr>
                              <w:t>:</w:t>
                            </w:r>
                            <w:r w:rsidRPr="00821D20">
                              <w:rPr>
                                <w:rFonts w:eastAsia="Georgia"/>
                                <w:color w:val="000000"/>
                                <w:sz w:val="24"/>
                              </w:rPr>
                              <w:t xml:space="preserve"> </w:t>
                            </w:r>
                            <w:r>
                              <w:rPr>
                                <w:rFonts w:eastAsia="Georgia"/>
                                <w:color w:val="000000"/>
                                <w:sz w:val="24"/>
                              </w:rPr>
                              <w:t>A</w:t>
                            </w:r>
                            <w:r w:rsidRPr="00821D20">
                              <w:rPr>
                                <w:rFonts w:eastAsia="Georgia"/>
                                <w:color w:val="000000"/>
                                <w:sz w:val="24"/>
                              </w:rPr>
                              <w:t xml:space="preserve">nalyse data on </w:t>
                            </w:r>
                            <w:r>
                              <w:rPr>
                                <w:rFonts w:eastAsia="Georgia"/>
                                <w:color w:val="000000"/>
                                <w:sz w:val="24"/>
                              </w:rPr>
                              <w:t>protected characteristics</w:t>
                            </w:r>
                            <w:r w:rsidRPr="00821D20">
                              <w:rPr>
                                <w:rFonts w:eastAsia="Georgia"/>
                                <w:color w:val="000000"/>
                                <w:sz w:val="24"/>
                              </w:rPr>
                              <w:t xml:space="preserve"> of SLS staff, students and job applicants, and identify specific actions related to recruitment, development and role models to ensure SLS is a supportive environment for everyone</w:t>
                            </w:r>
                          </w:p>
                          <w:p w14:paraId="086EF8B2" w14:textId="4812B56E" w:rsidR="005D26EA" w:rsidRPr="00821D20" w:rsidRDefault="005D26EA" w:rsidP="0018337C">
                            <w:pPr>
                              <w:spacing w:before="120"/>
                              <w:rPr>
                                <w:rFonts w:eastAsia="Georgia"/>
                                <w:color w:val="000000"/>
                                <w:sz w:val="24"/>
                              </w:rPr>
                            </w:pPr>
                            <w:r>
                              <w:rPr>
                                <w:rFonts w:eastAsia="Georgia"/>
                                <w:b/>
                                <w:color w:val="000000"/>
                                <w:sz w:val="24"/>
                              </w:rPr>
                              <w:t>SAP 5.6.2</w:t>
                            </w:r>
                            <w:r w:rsidRPr="00821D20">
                              <w:rPr>
                                <w:rFonts w:eastAsia="Georgia"/>
                                <w:b/>
                                <w:color w:val="000000"/>
                                <w:sz w:val="24"/>
                              </w:rPr>
                              <w:t>:</w:t>
                            </w:r>
                            <w:r w:rsidRPr="00821D20">
                              <w:rPr>
                                <w:rFonts w:eastAsia="Georgia"/>
                                <w:color w:val="000000"/>
                                <w:sz w:val="24"/>
                              </w:rPr>
                              <w:t xml:space="preserve"> </w:t>
                            </w:r>
                            <w:r w:rsidRPr="005D26EA">
                              <w:rPr>
                                <w:rFonts w:eastAsia="Georgia"/>
                                <w:color w:val="000000"/>
                                <w:sz w:val="24"/>
                              </w:rPr>
                              <w:t>Support raising of gender awareness using university resources and SLS media</w:t>
                            </w:r>
                          </w:p>
                          <w:p w14:paraId="244782DB" w14:textId="30B4D3D7" w:rsidR="005D26EA" w:rsidRPr="00821D20" w:rsidRDefault="005D26EA" w:rsidP="0018337C">
                            <w:pPr>
                              <w:spacing w:before="120"/>
                              <w:rPr>
                                <w:rFonts w:eastAsia="Georgia"/>
                                <w:color w:val="000000"/>
                                <w:sz w:val="24"/>
                              </w:rPr>
                            </w:pPr>
                            <w:r>
                              <w:rPr>
                                <w:rFonts w:eastAsia="Georgia"/>
                                <w:b/>
                                <w:color w:val="000000"/>
                                <w:sz w:val="24"/>
                              </w:rPr>
                              <w:t>SAP 5.6.3</w:t>
                            </w:r>
                            <w:r>
                              <w:rPr>
                                <w:rFonts w:eastAsia="Georgia"/>
                                <w:color w:val="000000"/>
                                <w:sz w:val="24"/>
                              </w:rPr>
                              <w:t xml:space="preserve">: </w:t>
                            </w:r>
                            <w:r w:rsidRPr="005D26EA">
                              <w:rPr>
                                <w:rFonts w:eastAsia="Georgia"/>
                                <w:color w:val="000000"/>
                                <w:sz w:val="24"/>
                              </w:rPr>
                              <w:t>Work with UoW Estates to ensure that all new building projects take account of UoW policies on accessibility and inclusivity including the provision of gender neutral toilet facilities</w:t>
                            </w:r>
                          </w:p>
                          <w:p w14:paraId="6673DC41" w14:textId="77777777" w:rsidR="005D26EA" w:rsidRPr="00B73444" w:rsidRDefault="005D26EA" w:rsidP="0018337C">
                            <w:pPr>
                              <w:spacing w:before="120"/>
                              <w:rPr>
                                <w:rFonts w:eastAsia="Georgia"/>
                                <w:color w:val="00000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4A406C" id="Text Box 82" o:spid="_x0000_s1077" type="#_x0000_t202" style="position:absolute;margin-left:1.1pt;margin-top:50.65pt;width:432.6pt;height:206.25pt;z-index:25223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" fillcolor="#aed9ff">
                <v:fill opacity="32896f"/>
                <v:textbox>
                  <w:txbxContent>
                    <w:p w14:paraId="14C1FEB0" w14:textId="4CF7C2F3" w:rsidR="005D26EA" w:rsidRPr="00B73444" w:rsidRDefault="005D26EA" w:rsidP="006B4FFB">
                      <w:pPr>
                        <w:spacing w:before="120" w:after="120"/>
                        <w:rPr>
                          <w:rFonts w:eastAsia="Calibri"/>
                          <w:b/>
                          <w:color w:val="000000"/>
                          <w:sz w:val="24"/>
                        </w:rPr>
                      </w:pPr>
                      <w:r w:rsidRPr="00B73444">
                        <w:rPr>
                          <w:rFonts w:eastAsia="Calibri"/>
                          <w:b/>
                          <w:color w:val="000000"/>
                          <w:sz w:val="24"/>
                        </w:rPr>
                        <w:t>Silver Action P</w:t>
                      </w:r>
                      <w:r>
                        <w:rPr>
                          <w:rFonts w:eastAsia="Calibri"/>
                          <w:b/>
                          <w:color w:val="000000"/>
                          <w:sz w:val="24"/>
                        </w:rPr>
                        <w:t>lan</w:t>
                      </w:r>
                    </w:p>
                    <w:p w14:paraId="4C6CE3E0" w14:textId="4FFCCDF4" w:rsidR="005D26EA" w:rsidRPr="00821D20" w:rsidRDefault="005D26EA" w:rsidP="0018337C">
                      <w:pPr>
                        <w:spacing w:before="120"/>
                        <w:rPr>
                          <w:rFonts w:eastAsia="Georgia"/>
                          <w:color w:val="000000"/>
                          <w:sz w:val="24"/>
                        </w:rPr>
                      </w:pPr>
                      <w:r>
                        <w:rPr>
                          <w:rFonts w:eastAsia="Georgia"/>
                          <w:b/>
                          <w:color w:val="000000"/>
                          <w:sz w:val="24"/>
                        </w:rPr>
                        <w:t>SAP 5.6.1</w:t>
                      </w:r>
                      <w:r w:rsidRPr="00821D20">
                        <w:rPr>
                          <w:rFonts w:eastAsia="Georgia"/>
                          <w:b/>
                          <w:color w:val="000000"/>
                          <w:sz w:val="24"/>
                        </w:rPr>
                        <w:t>:</w:t>
                      </w:r>
                      <w:r w:rsidRPr="00821D20">
                        <w:rPr>
                          <w:rFonts w:eastAsia="Georgia"/>
                          <w:color w:val="000000"/>
                          <w:sz w:val="24"/>
                        </w:rPr>
                        <w:t xml:space="preserve"> </w:t>
                      </w:r>
                      <w:r>
                        <w:rPr>
                          <w:rFonts w:eastAsia="Georgia"/>
                          <w:color w:val="000000"/>
                          <w:sz w:val="24"/>
                        </w:rPr>
                        <w:t>A</w:t>
                      </w:r>
                      <w:r w:rsidRPr="00821D20">
                        <w:rPr>
                          <w:rFonts w:eastAsia="Georgia"/>
                          <w:color w:val="000000"/>
                          <w:sz w:val="24"/>
                        </w:rPr>
                        <w:t xml:space="preserve">nalyse data on </w:t>
                      </w:r>
                      <w:r>
                        <w:rPr>
                          <w:rFonts w:eastAsia="Georgia"/>
                          <w:color w:val="000000"/>
                          <w:sz w:val="24"/>
                        </w:rPr>
                        <w:t>protected characteristics</w:t>
                      </w:r>
                      <w:r w:rsidRPr="00821D20">
                        <w:rPr>
                          <w:rFonts w:eastAsia="Georgia"/>
                          <w:color w:val="000000"/>
                          <w:sz w:val="24"/>
                        </w:rPr>
                        <w:t xml:space="preserve"> of SLS staff, students and job applicants, and identify specific actions related to recruitment, development and role models to ensure SLS is a supportive environment for everyone</w:t>
                      </w:r>
                    </w:p>
                    <w:p w14:paraId="086EF8B2" w14:textId="4812B56E" w:rsidR="005D26EA" w:rsidRPr="00821D20" w:rsidRDefault="005D26EA" w:rsidP="0018337C">
                      <w:pPr>
                        <w:spacing w:before="120"/>
                        <w:rPr>
                          <w:rFonts w:eastAsia="Georgia"/>
                          <w:color w:val="000000"/>
                          <w:sz w:val="24"/>
                        </w:rPr>
                      </w:pPr>
                      <w:r>
                        <w:rPr>
                          <w:rFonts w:eastAsia="Georgia"/>
                          <w:b/>
                          <w:color w:val="000000"/>
                          <w:sz w:val="24"/>
                        </w:rPr>
                        <w:t>SAP 5.6.2</w:t>
                      </w:r>
                      <w:r w:rsidRPr="00821D20">
                        <w:rPr>
                          <w:rFonts w:eastAsia="Georgia"/>
                          <w:b/>
                          <w:color w:val="000000"/>
                          <w:sz w:val="24"/>
                        </w:rPr>
                        <w:t>:</w:t>
                      </w:r>
                      <w:r w:rsidRPr="00821D20">
                        <w:rPr>
                          <w:rFonts w:eastAsia="Georgia"/>
                          <w:color w:val="000000"/>
                          <w:sz w:val="24"/>
                        </w:rPr>
                        <w:t xml:space="preserve"> </w:t>
                      </w:r>
                      <w:r w:rsidRPr="005D26EA">
                        <w:rPr>
                          <w:rFonts w:eastAsia="Georgia"/>
                          <w:color w:val="000000"/>
                          <w:sz w:val="24"/>
                        </w:rPr>
                        <w:t>Support raising of gender awareness using university resources and SLS media</w:t>
                      </w:r>
                    </w:p>
                    <w:p w14:paraId="244782DB" w14:textId="30B4D3D7" w:rsidR="005D26EA" w:rsidRPr="00821D20" w:rsidRDefault="005D26EA" w:rsidP="0018337C">
                      <w:pPr>
                        <w:spacing w:before="120"/>
                        <w:rPr>
                          <w:rFonts w:eastAsia="Georgia"/>
                          <w:color w:val="000000"/>
                          <w:sz w:val="24"/>
                        </w:rPr>
                      </w:pPr>
                      <w:r>
                        <w:rPr>
                          <w:rFonts w:eastAsia="Georgia"/>
                          <w:b/>
                          <w:color w:val="000000"/>
                          <w:sz w:val="24"/>
                        </w:rPr>
                        <w:t>SAP 5.6.3</w:t>
                      </w:r>
                      <w:r>
                        <w:rPr>
                          <w:rFonts w:eastAsia="Georgia"/>
                          <w:color w:val="000000"/>
                          <w:sz w:val="24"/>
                        </w:rPr>
                        <w:t xml:space="preserve">: </w:t>
                      </w:r>
                      <w:r w:rsidRPr="005D26EA">
                        <w:rPr>
                          <w:rFonts w:eastAsia="Georgia"/>
                          <w:color w:val="000000"/>
                          <w:sz w:val="24"/>
                        </w:rPr>
                        <w:t xml:space="preserve">Work with </w:t>
                      </w:r>
                      <w:proofErr w:type="spellStart"/>
                      <w:r w:rsidRPr="005D26EA">
                        <w:rPr>
                          <w:rFonts w:eastAsia="Georgia"/>
                          <w:color w:val="000000"/>
                          <w:sz w:val="24"/>
                        </w:rPr>
                        <w:t>UoW</w:t>
                      </w:r>
                      <w:proofErr w:type="spellEnd"/>
                      <w:r w:rsidRPr="005D26EA">
                        <w:rPr>
                          <w:rFonts w:eastAsia="Georgia"/>
                          <w:color w:val="000000"/>
                          <w:sz w:val="24"/>
                        </w:rPr>
                        <w:t xml:space="preserve"> Estates to ensure that all new building projects take account of </w:t>
                      </w:r>
                      <w:proofErr w:type="spellStart"/>
                      <w:r w:rsidRPr="005D26EA">
                        <w:rPr>
                          <w:rFonts w:eastAsia="Georgia"/>
                          <w:color w:val="000000"/>
                          <w:sz w:val="24"/>
                        </w:rPr>
                        <w:t>UoW</w:t>
                      </w:r>
                      <w:proofErr w:type="spellEnd"/>
                      <w:r w:rsidRPr="005D26EA">
                        <w:rPr>
                          <w:rFonts w:eastAsia="Georgia"/>
                          <w:color w:val="000000"/>
                          <w:sz w:val="24"/>
                        </w:rPr>
                        <w:t xml:space="preserve"> policies on accessibility and inclusivity including the provision of gender neutral toilet facilities</w:t>
                      </w:r>
                    </w:p>
                    <w:p w14:paraId="6673DC41" w14:textId="77777777" w:rsidR="005D26EA" w:rsidRPr="00B73444" w:rsidRDefault="005D26EA" w:rsidP="0018337C">
                      <w:pPr>
                        <w:spacing w:before="120"/>
                        <w:rPr>
                          <w:rFonts w:eastAsia="Georgia"/>
                          <w:color w:val="000000"/>
                          <w:sz w:val="24"/>
                        </w:rPr>
                      </w:pPr>
                    </w:p>
                  </w:txbxContent>
                </v:textbox>
                <w10:wrap type="square" anchorx="margin"/>
              </v:shape>
            </w:pict>
          </mc:Fallback>
        </mc:AlternateContent>
      </w:r>
      <w:r w:rsidR="00A709F3">
        <w:rPr>
          <w:rFonts w:eastAsia="Georgia" w:cs="Calibri"/>
          <w:color w:val="000000"/>
          <w:sz w:val="24"/>
        </w:rPr>
        <w:t xml:space="preserve">SLS is </w:t>
      </w:r>
      <w:r w:rsidR="00C07249" w:rsidRPr="00106225">
        <w:rPr>
          <w:rFonts w:eastAsia="Georgia" w:cs="Calibri"/>
          <w:color w:val="000000"/>
          <w:sz w:val="24"/>
        </w:rPr>
        <w:t>in the process of planning a new building and renovations of the existing campus and we are working to ensure that AS valu</w:t>
      </w:r>
      <w:r w:rsidR="006F0D9F" w:rsidRPr="00106225">
        <w:rPr>
          <w:rFonts w:eastAsia="Georgia" w:cs="Calibri"/>
          <w:color w:val="000000"/>
          <w:sz w:val="24"/>
        </w:rPr>
        <w:t>es are in the foreground throughout the process</w:t>
      </w:r>
      <w:r w:rsidR="004576C5" w:rsidRPr="00106225">
        <w:rPr>
          <w:rFonts w:eastAsia="Georgia" w:cs="Calibri"/>
          <w:color w:val="000000"/>
          <w:sz w:val="24"/>
        </w:rPr>
        <w:t>.</w:t>
      </w:r>
    </w:p>
    <w:p w14:paraId="786BECA8" w14:textId="01E34FD0" w:rsidR="0018337C" w:rsidRPr="00106225" w:rsidRDefault="0018337C" w:rsidP="0018337C">
      <w:pPr>
        <w:spacing w:before="0" w:line="240" w:lineRule="auto"/>
        <w:rPr>
          <w:rFonts w:eastAsia="Georgia"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224512" behindDoc="0" locked="0" layoutInCell="1" allowOverlap="1" wp14:anchorId="6DB4A8CD" wp14:editId="28FB780A">
                <wp:simplePos x="0" y="0"/>
                <wp:positionH relativeFrom="margin">
                  <wp:align>right</wp:align>
                </wp:positionH>
                <wp:positionV relativeFrom="paragraph">
                  <wp:posOffset>2976245</wp:posOffset>
                </wp:positionV>
                <wp:extent cx="5522595" cy="391795"/>
                <wp:effectExtent l="13970" t="13970" r="6985" b="13335"/>
                <wp:wrapTopAndBottom/>
                <wp:docPr id="72"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4763ED5D" w14:textId="4057AFB2" w:rsidR="005D26EA" w:rsidRPr="00733B8D" w:rsidRDefault="005D26EA" w:rsidP="00516E57">
                            <w:pPr>
                              <w:pStyle w:val="Heading36"/>
                              <w:numPr>
                                <w:ilvl w:val="0"/>
                                <w:numId w:val="32"/>
                              </w:numPr>
                              <w:ind w:left="426" w:hanging="426"/>
                              <w:rPr>
                                <w:color w:val="000000" w:themeColor="background2"/>
                              </w:rPr>
                            </w:pPr>
                            <w:r w:rsidRPr="00733B8D">
                              <w:rPr>
                                <w:color w:val="000000" w:themeColor="background2"/>
                              </w:rPr>
                              <w:t>HR policies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B4A8CD" id="Text Box 81" o:spid="_x0000_s1078" type="#_x0000_t202" style="position:absolute;margin-left:383.65pt;margin-top:234.35pt;width:434.85pt;height:30.85pt;z-index:2522245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" fillcolor="#bfbfbf">
                <v:textbox>
                  <w:txbxContent>
                    <w:p w14:paraId="4763ED5D" w14:textId="4057AFB2" w:rsidR="005D26EA" w:rsidRPr="00733B8D" w:rsidRDefault="005D26EA" w:rsidP="00516E57">
                      <w:pPr>
                        <w:pStyle w:val="Heading36"/>
                        <w:numPr>
                          <w:ilvl w:val="0"/>
                          <w:numId w:val="32"/>
                        </w:numPr>
                        <w:ind w:left="426" w:hanging="426"/>
                        <w:rPr>
                          <w:color w:val="000000" w:themeColor="background2"/>
                        </w:rPr>
                      </w:pPr>
                      <w:r w:rsidRPr="00733B8D">
                        <w:rPr>
                          <w:color w:val="000000" w:themeColor="background2"/>
                        </w:rPr>
                        <w:t>HR policies</w:t>
                      </w:r>
                    </w:p>
                  </w:txbxContent>
                </v:textbox>
                <w10:wrap type="topAndBottom" anchorx="margin"/>
              </v:shape>
            </w:pict>
          </mc:Fallback>
        </mc:AlternateContent>
      </w:r>
    </w:p>
    <w:p w14:paraId="2875D980" w14:textId="4034B3BF" w:rsidR="00B72B50" w:rsidRPr="00106225" w:rsidRDefault="00AF6CE9" w:rsidP="00B72B50">
      <w:pPr>
        <w:spacing w:before="120" w:line="240" w:lineRule="auto"/>
        <w:rPr>
          <w:rFonts w:eastAsia="Georgia" w:cs="Calibri"/>
          <w:color w:val="000000"/>
          <w:sz w:val="24"/>
        </w:rPr>
      </w:pPr>
      <w:r>
        <w:rPr>
          <w:rFonts w:eastAsia="Georgia" w:cs="Calibri"/>
          <w:color w:val="000000"/>
          <w:sz w:val="24"/>
        </w:rPr>
        <w:t xml:space="preserve">The HR Officer </w:t>
      </w:r>
      <w:r w:rsidR="00B72B50" w:rsidRPr="00106225">
        <w:rPr>
          <w:rFonts w:eastAsia="Georgia" w:cs="Calibri"/>
          <w:color w:val="000000"/>
          <w:sz w:val="24"/>
        </w:rPr>
        <w:t>work</w:t>
      </w:r>
      <w:r>
        <w:rPr>
          <w:rFonts w:eastAsia="Georgia" w:cs="Calibri"/>
          <w:color w:val="000000"/>
          <w:sz w:val="24"/>
        </w:rPr>
        <w:t>s</w:t>
      </w:r>
      <w:r w:rsidR="00B72B50" w:rsidRPr="00106225">
        <w:rPr>
          <w:rFonts w:eastAsia="Georgia" w:cs="Calibri"/>
          <w:color w:val="000000"/>
          <w:sz w:val="24"/>
        </w:rPr>
        <w:t xml:space="preserve"> with the HoS to ensure that HR policies for equality, dignity at work, bullying, harassment, grievance and disciplinary are followed consistently and equitably. Staff are updated on policies by email with links to webpages. For specific issues, e.g. disciplinary, performance issues, bullying</w:t>
      </w:r>
      <w:r w:rsidR="00B72B50">
        <w:rPr>
          <w:rFonts w:eastAsia="Georgia" w:cs="Calibri"/>
          <w:color w:val="000000"/>
          <w:sz w:val="24"/>
        </w:rPr>
        <w:t xml:space="preserve"> and harassment</w:t>
      </w:r>
      <w:r w:rsidR="00B72B50" w:rsidRPr="00106225">
        <w:rPr>
          <w:rFonts w:eastAsia="Georgia" w:cs="Calibri"/>
          <w:color w:val="000000"/>
          <w:sz w:val="24"/>
        </w:rPr>
        <w:t xml:space="preserve"> UoW also has an online reporting form, highlighted to staff, </w:t>
      </w:r>
      <w:r w:rsidR="00B72B50">
        <w:rPr>
          <w:rFonts w:eastAsia="Georgia" w:cs="Calibri"/>
          <w:color w:val="000000"/>
          <w:sz w:val="24"/>
        </w:rPr>
        <w:t>which enables staff</w:t>
      </w:r>
      <w:r w:rsidR="00B72B50" w:rsidRPr="00106225">
        <w:rPr>
          <w:rFonts w:eastAsia="Georgia" w:cs="Calibri"/>
          <w:color w:val="000000"/>
          <w:sz w:val="24"/>
        </w:rPr>
        <w:t xml:space="preserve"> to speak to a Dignity </w:t>
      </w:r>
      <w:r w:rsidR="00B72B50">
        <w:rPr>
          <w:rFonts w:eastAsia="Georgia" w:cs="Calibri"/>
          <w:color w:val="000000"/>
          <w:sz w:val="24"/>
        </w:rPr>
        <w:t>C</w:t>
      </w:r>
      <w:r w:rsidR="00B72B50" w:rsidRPr="00106225">
        <w:rPr>
          <w:rFonts w:eastAsia="Georgia" w:cs="Calibri"/>
          <w:color w:val="000000"/>
          <w:sz w:val="24"/>
        </w:rPr>
        <w:t xml:space="preserve">ontact </w:t>
      </w:r>
      <w:r w:rsidR="00B72B50">
        <w:rPr>
          <w:rFonts w:eastAsia="Georgia" w:cs="Calibri"/>
          <w:color w:val="000000"/>
          <w:sz w:val="24"/>
        </w:rPr>
        <w:t>within SLS or externally at UoW. Staff are also able to</w:t>
      </w:r>
      <w:r w:rsidR="00B72B50" w:rsidRPr="00106225">
        <w:rPr>
          <w:rFonts w:eastAsia="Georgia" w:cs="Calibri"/>
          <w:color w:val="000000"/>
          <w:sz w:val="24"/>
        </w:rPr>
        <w:t xml:space="preserve"> report concerns anonymously</w:t>
      </w:r>
      <w:r w:rsidR="00B72B50">
        <w:rPr>
          <w:rFonts w:eastAsia="Georgia" w:cs="Calibri"/>
          <w:color w:val="000000"/>
          <w:sz w:val="24"/>
        </w:rPr>
        <w:t xml:space="preserve"> online</w:t>
      </w:r>
      <w:r w:rsidR="00B72B50" w:rsidRPr="00106225">
        <w:rPr>
          <w:rFonts w:eastAsia="Georgia" w:cs="Calibri"/>
          <w:color w:val="000000"/>
          <w:sz w:val="24"/>
        </w:rPr>
        <w:t>.</w:t>
      </w:r>
    </w:p>
    <w:p w14:paraId="4C25D7B8" w14:textId="47170F2F" w:rsidR="00B72B50" w:rsidRPr="00106225" w:rsidRDefault="00B72B50" w:rsidP="00B72B50">
      <w:pPr>
        <w:spacing w:before="120" w:line="240" w:lineRule="auto"/>
        <w:rPr>
          <w:rFonts w:eastAsia="Georgia" w:cs="Calibri"/>
          <w:color w:val="000000"/>
          <w:sz w:val="24"/>
        </w:rPr>
      </w:pPr>
      <w:r w:rsidRPr="00106225">
        <w:rPr>
          <w:rFonts w:eastAsia="Georgia" w:cs="Calibri"/>
          <w:color w:val="000000"/>
          <w:sz w:val="24"/>
        </w:rPr>
        <w:t xml:space="preserve">The 2016 </w:t>
      </w:r>
      <w:r>
        <w:rPr>
          <w:rFonts w:eastAsia="Georgia" w:cs="Calibri"/>
          <w:color w:val="000000"/>
          <w:sz w:val="24"/>
        </w:rPr>
        <w:t xml:space="preserve">and 2018 </w:t>
      </w:r>
      <w:r w:rsidRPr="00106225">
        <w:rPr>
          <w:rFonts w:eastAsia="Georgia" w:cs="Calibri"/>
          <w:color w:val="000000"/>
          <w:sz w:val="24"/>
        </w:rPr>
        <w:t xml:space="preserve">PULSE revealed that 8 % of SLS staff </w:t>
      </w:r>
      <w:r>
        <w:rPr>
          <w:rFonts w:eastAsia="Georgia" w:cs="Calibri"/>
          <w:color w:val="000000"/>
          <w:sz w:val="24"/>
        </w:rPr>
        <w:t>feel that they have been</w:t>
      </w:r>
      <w:r w:rsidRPr="00106225">
        <w:rPr>
          <w:rFonts w:eastAsia="Georgia" w:cs="Calibri"/>
          <w:color w:val="000000"/>
          <w:sz w:val="24"/>
        </w:rPr>
        <w:t xml:space="preserve"> subject to bullying or harassment in the workplace</w:t>
      </w:r>
      <w:r w:rsidR="0099721F">
        <w:rPr>
          <w:rFonts w:eastAsia="Georgia" w:cs="Calibri"/>
          <w:color w:val="000000"/>
          <w:sz w:val="24"/>
        </w:rPr>
        <w:t xml:space="preserve">. </w:t>
      </w:r>
      <w:r w:rsidRPr="00106225">
        <w:rPr>
          <w:rFonts w:eastAsia="Georgia" w:cs="Calibri"/>
          <w:color w:val="000000"/>
          <w:sz w:val="24"/>
        </w:rPr>
        <w:t>Of staff subjected to bullying</w:t>
      </w:r>
      <w:r>
        <w:rPr>
          <w:rFonts w:eastAsia="Georgia" w:cs="Calibri"/>
          <w:color w:val="000000"/>
          <w:sz w:val="24"/>
        </w:rPr>
        <w:t xml:space="preserve"> in 2018, 10</w:t>
      </w:r>
      <w:r w:rsidRPr="00106225">
        <w:rPr>
          <w:rFonts w:eastAsia="Georgia" w:cs="Calibri"/>
          <w:color w:val="000000"/>
          <w:sz w:val="24"/>
        </w:rPr>
        <w:t xml:space="preserve">% </w:t>
      </w:r>
      <w:r w:rsidR="0099721F">
        <w:rPr>
          <w:rFonts w:eastAsia="Georgia" w:cs="Calibri"/>
          <w:color w:val="000000"/>
          <w:sz w:val="24"/>
        </w:rPr>
        <w:t xml:space="preserve">(3) </w:t>
      </w:r>
      <w:r w:rsidRPr="00106225">
        <w:rPr>
          <w:rFonts w:eastAsia="Georgia" w:cs="Calibri"/>
          <w:color w:val="000000"/>
          <w:sz w:val="24"/>
        </w:rPr>
        <w:t>were</w:t>
      </w:r>
      <w:r>
        <w:rPr>
          <w:rFonts w:eastAsia="Georgia" w:cs="Calibri"/>
          <w:color w:val="000000"/>
          <w:sz w:val="24"/>
        </w:rPr>
        <w:t xml:space="preserve"> on the grounds of</w:t>
      </w:r>
      <w:r w:rsidRPr="00106225">
        <w:rPr>
          <w:rFonts w:eastAsia="Georgia" w:cs="Calibri"/>
          <w:color w:val="000000"/>
          <w:sz w:val="24"/>
        </w:rPr>
        <w:t xml:space="preserve"> </w:t>
      </w:r>
      <w:r>
        <w:rPr>
          <w:rFonts w:eastAsia="Georgia" w:cs="Calibri"/>
          <w:color w:val="000000"/>
          <w:sz w:val="24"/>
        </w:rPr>
        <w:t>disability</w:t>
      </w:r>
      <w:r w:rsidR="0099721F">
        <w:rPr>
          <w:rFonts w:eastAsia="Georgia" w:cs="Calibri"/>
          <w:color w:val="000000"/>
          <w:sz w:val="24"/>
        </w:rPr>
        <w:t xml:space="preserve">, </w:t>
      </w:r>
      <w:r>
        <w:rPr>
          <w:rFonts w:eastAsia="Georgia" w:cs="Calibri"/>
          <w:color w:val="000000"/>
          <w:sz w:val="24"/>
        </w:rPr>
        <w:t>13</w:t>
      </w:r>
      <w:r w:rsidRPr="00106225">
        <w:rPr>
          <w:rFonts w:eastAsia="Georgia" w:cs="Calibri"/>
          <w:color w:val="000000"/>
          <w:sz w:val="24"/>
        </w:rPr>
        <w:t xml:space="preserve">% </w:t>
      </w:r>
      <w:r w:rsidR="0099721F">
        <w:rPr>
          <w:rFonts w:eastAsia="Georgia" w:cs="Calibri"/>
          <w:color w:val="000000"/>
          <w:sz w:val="24"/>
        </w:rPr>
        <w:t xml:space="preserve">(4) </w:t>
      </w:r>
      <w:r>
        <w:rPr>
          <w:rFonts w:eastAsia="Georgia" w:cs="Calibri"/>
          <w:color w:val="000000"/>
          <w:sz w:val="24"/>
        </w:rPr>
        <w:t>sex</w:t>
      </w:r>
      <w:r w:rsidRPr="00106225">
        <w:rPr>
          <w:rFonts w:eastAsia="Georgia" w:cs="Calibri"/>
          <w:color w:val="000000"/>
          <w:sz w:val="24"/>
        </w:rPr>
        <w:t xml:space="preserve"> and </w:t>
      </w:r>
      <w:r>
        <w:rPr>
          <w:rFonts w:eastAsia="Georgia" w:cs="Calibri"/>
          <w:color w:val="000000"/>
          <w:sz w:val="24"/>
        </w:rPr>
        <w:t>13</w:t>
      </w:r>
      <w:r w:rsidRPr="00106225">
        <w:rPr>
          <w:rFonts w:eastAsia="Georgia" w:cs="Calibri"/>
          <w:color w:val="000000"/>
          <w:sz w:val="24"/>
        </w:rPr>
        <w:t>%</w:t>
      </w:r>
      <w:r w:rsidR="0099721F">
        <w:rPr>
          <w:rFonts w:eastAsia="Georgia" w:cs="Calibri"/>
          <w:color w:val="000000"/>
          <w:sz w:val="24"/>
        </w:rPr>
        <w:t xml:space="preserve"> (4)</w:t>
      </w:r>
      <w:r w:rsidRPr="00106225">
        <w:rPr>
          <w:rFonts w:eastAsia="Georgia" w:cs="Calibri"/>
          <w:color w:val="000000"/>
          <w:sz w:val="24"/>
        </w:rPr>
        <w:t xml:space="preserve"> </w:t>
      </w:r>
      <w:r>
        <w:rPr>
          <w:rFonts w:eastAsia="Georgia" w:cs="Calibri"/>
          <w:color w:val="000000"/>
          <w:sz w:val="24"/>
        </w:rPr>
        <w:t>ethnicity</w:t>
      </w:r>
      <w:r w:rsidRPr="00106225">
        <w:rPr>
          <w:rFonts w:eastAsia="Georgia" w:cs="Calibri"/>
          <w:color w:val="000000"/>
          <w:sz w:val="24"/>
        </w:rPr>
        <w:t xml:space="preserve">. </w:t>
      </w:r>
      <w:r>
        <w:rPr>
          <w:rFonts w:eastAsia="Georgia" w:cs="Calibri"/>
          <w:color w:val="000000"/>
          <w:sz w:val="24"/>
        </w:rPr>
        <w:t>C</w:t>
      </w:r>
      <w:r w:rsidRPr="00106225">
        <w:rPr>
          <w:rFonts w:eastAsia="Georgia" w:cs="Calibri"/>
          <w:color w:val="000000"/>
          <w:sz w:val="24"/>
        </w:rPr>
        <w:t xml:space="preserve">onsiderable work </w:t>
      </w:r>
      <w:r>
        <w:rPr>
          <w:rFonts w:eastAsia="Georgia" w:cs="Calibri"/>
          <w:color w:val="000000"/>
          <w:sz w:val="24"/>
        </w:rPr>
        <w:t>was undertaken following the 2016 survey</w:t>
      </w:r>
      <w:r w:rsidRPr="00106225">
        <w:rPr>
          <w:rFonts w:eastAsia="Georgia" w:cs="Calibri"/>
          <w:color w:val="000000"/>
          <w:sz w:val="24"/>
        </w:rPr>
        <w:t xml:space="preserve"> to promote the UoW ‘Dignity at Warwick’ policy and the process for reporting bullying through SLS staff meetings, the AS webpage, the SLS induction booklet, posters and through distribution of the Diversity and Inclusion update emails to all staff. </w:t>
      </w:r>
      <w:r>
        <w:rPr>
          <w:rFonts w:eastAsia="Georgia" w:cs="Calibri"/>
          <w:color w:val="000000"/>
          <w:sz w:val="24"/>
        </w:rPr>
        <w:t>We are concerned by the continued poor performance in this area and will be building in further actions to our action plan following further staff consultation (</w:t>
      </w:r>
      <w:r w:rsidRPr="00BC1C7F">
        <w:rPr>
          <w:rFonts w:eastAsia="Georgia" w:cs="Calibri"/>
          <w:b/>
          <w:color w:val="000000"/>
          <w:sz w:val="24"/>
        </w:rPr>
        <w:t>SAP 3.1</w:t>
      </w:r>
      <w:r>
        <w:rPr>
          <w:rFonts w:eastAsia="Georgia" w:cs="Calibri"/>
          <w:color w:val="000000"/>
          <w:sz w:val="24"/>
        </w:rPr>
        <w:t xml:space="preserve">). In this context the requirement for all staff to complete the Diversity in the workplace training is particularly urgent and will be highlighted at the PULSE staff workshops </w:t>
      </w:r>
      <w:r w:rsidRPr="00106225">
        <w:rPr>
          <w:rFonts w:eastAsia="Georgia" w:cs="Calibri"/>
          <w:color w:val="000000"/>
          <w:sz w:val="24"/>
        </w:rPr>
        <w:t>(</w:t>
      </w:r>
      <w:r>
        <w:rPr>
          <w:rFonts w:eastAsia="Calibri" w:cs="Calibri"/>
          <w:b/>
          <w:color w:val="000000"/>
          <w:sz w:val="24"/>
        </w:rPr>
        <w:t>SAP 5.3.1</w:t>
      </w:r>
      <w:r w:rsidRPr="00BC1C7F">
        <w:rPr>
          <w:rFonts w:eastAsia="Calibri" w:cs="Calibri"/>
          <w:color w:val="000000"/>
          <w:sz w:val="24"/>
        </w:rPr>
        <w:t>).</w:t>
      </w:r>
    </w:p>
    <w:p w14:paraId="62D18DFA" w14:textId="77777777" w:rsidR="00B72B50" w:rsidRPr="00106225" w:rsidRDefault="00B72B50" w:rsidP="00B72B50">
      <w:pPr>
        <w:spacing w:before="0" w:after="120" w:line="240" w:lineRule="auto"/>
        <w:rPr>
          <w:rFonts w:eastAsia="Georgia" w:cs="Calibri"/>
          <w:color w:val="000000"/>
          <w:sz w:val="24"/>
        </w:rPr>
      </w:pPr>
    </w:p>
    <w:p w14:paraId="1C408B63" w14:textId="77777777" w:rsidR="00B72B50" w:rsidRDefault="00B72B50" w:rsidP="00B72B50">
      <w:pPr>
        <w:spacing w:before="0" w:after="160" w:line="259" w:lineRule="auto"/>
        <w:rPr>
          <w:rFonts w:eastAsia="Georgia" w:cs="Calibri"/>
          <w:sz w:val="24"/>
        </w:rPr>
      </w:pPr>
    </w:p>
    <w:p w14:paraId="73300717" w14:textId="74463CE0" w:rsidR="00B72B50" w:rsidRPr="00106225" w:rsidRDefault="003619CD" w:rsidP="00B72B50">
      <w:pPr>
        <w:widowControl w:val="0"/>
        <w:spacing w:before="0" w:after="160" w:line="259" w:lineRule="auto"/>
        <w:rPr>
          <w:rFonts w:eastAsia="Georgia" w:cs="Calibri"/>
          <w:color w:val="000000"/>
          <w:sz w:val="24"/>
        </w:rPr>
      </w:pPr>
      <w:r w:rsidRPr="00106225">
        <w:rPr>
          <w:rFonts w:eastAsia="Georgia" w:cs="Calibri"/>
          <w:noProof/>
          <w:sz w:val="24"/>
          <w:lang w:eastAsia="en-GB"/>
        </w:rPr>
        <w:lastRenderedPageBreak/>
        <mc:AlternateContent>
          <mc:Choice Requires="wps">
            <w:drawing>
              <wp:anchor distT="45720" distB="45720" distL="114300" distR="114300" simplePos="0" relativeHeight="252377088" behindDoc="0" locked="0" layoutInCell="1" allowOverlap="1" wp14:anchorId="0BF08E0E" wp14:editId="38598625">
                <wp:simplePos x="0" y="0"/>
                <wp:positionH relativeFrom="margin">
                  <wp:posOffset>-4445</wp:posOffset>
                </wp:positionH>
                <wp:positionV relativeFrom="paragraph">
                  <wp:posOffset>180340</wp:posOffset>
                </wp:positionV>
                <wp:extent cx="5522595" cy="391795"/>
                <wp:effectExtent l="0" t="0" r="20955" b="27305"/>
                <wp:wrapTopAndBottom/>
                <wp:docPr id="79"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748DAD2A" w14:textId="77777777" w:rsidR="005D26EA" w:rsidRPr="00BC56E1" w:rsidRDefault="005D26EA" w:rsidP="00B72B50">
                            <w:pPr>
                              <w:pStyle w:val="Heading36"/>
                              <w:numPr>
                                <w:ilvl w:val="0"/>
                                <w:numId w:val="33"/>
                              </w:numPr>
                              <w:ind w:left="567" w:hanging="567"/>
                              <w:rPr>
                                <w:color w:val="000000" w:themeColor="background2"/>
                              </w:rPr>
                            </w:pPr>
                            <w:r w:rsidRPr="00BC56E1">
                              <w:rPr>
                                <w:color w:val="000000" w:themeColor="background2"/>
                              </w:rPr>
                              <w:t>Representation of men and women on committees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F08E0E" id="Text Box 84" o:spid="_x0000_s1079" type="#_x0000_t202" style="position:absolute;margin-left:-.35pt;margin-top:14.2pt;width:434.85pt;height:30.85pt;z-index:2523770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" fillcolor="#bfbfbf">
                <v:textbox>
                  <w:txbxContent>
                    <w:p w14:paraId="748DAD2A" w14:textId="77777777" w:rsidR="005D26EA" w:rsidRPr="00BC56E1" w:rsidRDefault="005D26EA" w:rsidP="00B72B50">
                      <w:pPr>
                        <w:pStyle w:val="Heading36"/>
                        <w:numPr>
                          <w:ilvl w:val="0"/>
                          <w:numId w:val="33"/>
                        </w:numPr>
                        <w:ind w:left="567" w:hanging="567"/>
                        <w:rPr>
                          <w:color w:val="000000" w:themeColor="background2"/>
                        </w:rPr>
                      </w:pPr>
                      <w:r w:rsidRPr="00BC56E1">
                        <w:rPr>
                          <w:color w:val="000000" w:themeColor="background2"/>
                        </w:rPr>
                        <w:t>Representation of men and women on committees</w:t>
                      </w:r>
                    </w:p>
                  </w:txbxContent>
                </v:textbox>
                <w10:wrap type="topAndBottom" anchorx="margin"/>
              </v:shape>
            </w:pict>
          </mc:Fallback>
        </mc:AlternateContent>
      </w:r>
      <w:r w:rsidR="005070FD" w:rsidRPr="00106225">
        <w:rPr>
          <w:rFonts w:eastAsia="Georgia" w:cs="Calibri"/>
          <w:noProof/>
          <w:sz w:val="24"/>
          <w:lang w:eastAsia="en-GB"/>
        </w:rPr>
        <mc:AlternateContent>
          <mc:Choice Requires="wps">
            <w:drawing>
              <wp:anchor distT="0" distB="0" distL="114300" distR="114300" simplePos="0" relativeHeight="252382208" behindDoc="0" locked="0" layoutInCell="1" allowOverlap="1" wp14:anchorId="7BAC344A" wp14:editId="5EC37980">
                <wp:simplePos x="0" y="0"/>
                <wp:positionH relativeFrom="margin">
                  <wp:posOffset>-7545</wp:posOffset>
                </wp:positionH>
                <wp:positionV relativeFrom="paragraph">
                  <wp:posOffset>2682240</wp:posOffset>
                </wp:positionV>
                <wp:extent cx="5543550" cy="1104900"/>
                <wp:effectExtent l="0" t="0" r="10160" b="19050"/>
                <wp:wrapSquare wrapText="bothSides"/>
                <wp:docPr id="80"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104900"/>
                        </a:xfrm>
                        <a:prstGeom prst="rect">
                          <a:avLst/>
                        </a:prstGeom>
                        <a:solidFill>
                          <a:srgbClr val="AED9FF">
                            <a:alpha val="50195"/>
                          </a:srgbClr>
                        </a:solidFill>
                        <a:ln w="9525">
                          <a:solidFill>
                            <a:srgbClr val="000000"/>
                          </a:solidFill>
                          <a:miter lim="800000"/>
                          <a:headEnd/>
                          <a:tailEnd/>
                        </a:ln>
                      </wps:spPr>
                      <wps:txbx>
                        <w:txbxContent>
                          <w:p w14:paraId="0EB81AD4" w14:textId="1BEAC7D2" w:rsidR="005D26EA" w:rsidRPr="00F45B0C" w:rsidRDefault="000B1F8E" w:rsidP="00B72B50">
                            <w:pPr>
                              <w:spacing w:before="120"/>
                              <w:rPr>
                                <w:b/>
                                <w:color w:val="000000"/>
                                <w:sz w:val="24"/>
                              </w:rPr>
                            </w:pPr>
                            <w:r>
                              <w:rPr>
                                <w:b/>
                                <w:color w:val="000000"/>
                                <w:sz w:val="24"/>
                              </w:rPr>
                              <w:t>Silver Action Plan</w:t>
                            </w:r>
                          </w:p>
                          <w:p w14:paraId="47E9EF49" w14:textId="1FA0C5F3" w:rsidR="005D26EA" w:rsidRPr="00BF3AFF" w:rsidRDefault="005D26EA" w:rsidP="00B72B50">
                            <w:pPr>
                              <w:spacing w:before="120"/>
                              <w:rPr>
                                <w:color w:val="000000"/>
                                <w:sz w:val="24"/>
                              </w:rPr>
                            </w:pPr>
                            <w:r>
                              <w:rPr>
                                <w:b/>
                                <w:color w:val="000000"/>
                                <w:sz w:val="24"/>
                              </w:rPr>
                              <w:t>SAP 5.6.4</w:t>
                            </w:r>
                            <w:r>
                              <w:rPr>
                                <w:color w:val="000000"/>
                                <w:sz w:val="24"/>
                              </w:rPr>
                              <w:t xml:space="preserve">: </w:t>
                            </w:r>
                            <w:r w:rsidRPr="005D26EA">
                              <w:rPr>
                                <w:color w:val="000000"/>
                                <w:sz w:val="24"/>
                              </w:rPr>
                              <w:t>Introduce deputy committee Chair roles in 2018, in order to offer developmental opportunities to staff. We will encourage women to take Chair and deputy Chair roles through PDR discussions</w:t>
                            </w:r>
                          </w:p>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7BAC344A" id="Text Box 69" o:spid="_x0000_s1080" type="#_x0000_t202" style="position:absolute;margin-left:-.6pt;margin-top:211.2pt;width:436.5pt;height:87pt;z-index:25238220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" fillcolor="#aed9ff">
                <v:fill opacity="32896f"/>
                <v:textbox>
                  <w:txbxContent>
                    <w:p w14:paraId="0EB81AD4" w14:textId="1BEAC7D2" w:rsidR="005D26EA" w:rsidRPr="00F45B0C" w:rsidRDefault="000B1F8E" w:rsidP="00B72B50">
                      <w:pPr>
                        <w:spacing w:before="120"/>
                        <w:rPr>
                          <w:b/>
                          <w:color w:val="000000"/>
                          <w:sz w:val="24"/>
                        </w:rPr>
                      </w:pPr>
                      <w:r>
                        <w:rPr>
                          <w:b/>
                          <w:color w:val="000000"/>
                          <w:sz w:val="24"/>
                        </w:rPr>
                        <w:t>Silver Action Plan</w:t>
                      </w:r>
                    </w:p>
                    <w:p w14:paraId="47E9EF49" w14:textId="1FA0C5F3" w:rsidR="005D26EA" w:rsidRPr="00BF3AFF" w:rsidRDefault="005D26EA" w:rsidP="00B72B50">
                      <w:pPr>
                        <w:spacing w:before="120"/>
                        <w:rPr>
                          <w:color w:val="000000"/>
                          <w:sz w:val="24"/>
                        </w:rPr>
                      </w:pPr>
                      <w:r>
                        <w:rPr>
                          <w:b/>
                          <w:color w:val="000000"/>
                          <w:sz w:val="24"/>
                        </w:rPr>
                        <w:t>SAP 5.6.4</w:t>
                      </w:r>
                      <w:r>
                        <w:rPr>
                          <w:color w:val="000000"/>
                          <w:sz w:val="24"/>
                        </w:rPr>
                        <w:t xml:space="preserve">: </w:t>
                      </w:r>
                      <w:r w:rsidRPr="005D26EA">
                        <w:rPr>
                          <w:color w:val="000000"/>
                          <w:sz w:val="24"/>
                        </w:rPr>
                        <w:t>Introduce deputy committee Chair roles in 2018, in order to offer developmental opportunities to staff. We will encourage women to take Chair and deputy Chair roles through PDR discussions</w:t>
                      </w:r>
                    </w:p>
                  </w:txbxContent>
                </v:textbox>
                <w10:wrap type="square" anchorx="margin"/>
              </v:shape>
            </w:pict>
          </mc:Fallback>
        </mc:AlternateContent>
      </w:r>
      <w:r w:rsidR="00B72B50" w:rsidRPr="00106225">
        <w:rPr>
          <w:rFonts w:eastAsia="Georgia" w:cs="Calibri"/>
          <w:color w:val="000000"/>
          <w:sz w:val="24"/>
        </w:rPr>
        <w:t>SLS committees were comprehensively reorganised in 2014-2015, when new Research Management, Research Strategy and Teaching strategy committees were introduced. Female membership of committees in 2016 ranged from 28% to 36%, which reflects the relatively low number of female staff (20%) of academic staff in grades 7-9 (</w:t>
      </w:r>
      <w:r w:rsidR="00B72B50" w:rsidRPr="00106225">
        <w:rPr>
          <w:rFonts w:eastAsia="Georgia" w:cs="Calibri"/>
          <w:b/>
          <w:color w:val="000000"/>
          <w:sz w:val="24"/>
        </w:rPr>
        <w:t>Table 5.1</w:t>
      </w:r>
      <w:r w:rsidR="00B72B50">
        <w:rPr>
          <w:rFonts w:eastAsia="Georgia" w:cs="Calibri"/>
          <w:b/>
          <w:color w:val="000000"/>
          <w:sz w:val="24"/>
        </w:rPr>
        <w:t>5</w:t>
      </w:r>
      <w:r w:rsidR="00B72B50" w:rsidRPr="00106225">
        <w:rPr>
          <w:rFonts w:eastAsia="Georgia" w:cs="Calibri"/>
          <w:color w:val="000000"/>
          <w:sz w:val="24"/>
        </w:rPr>
        <w:t>).</w:t>
      </w:r>
      <w:r w:rsidR="00B72B50" w:rsidRPr="00106225" w:rsidDel="008443CF">
        <w:rPr>
          <w:rFonts w:eastAsia="Georgia" w:cs="Calibri"/>
          <w:color w:val="000000"/>
          <w:sz w:val="24"/>
        </w:rPr>
        <w:t xml:space="preserve"> </w:t>
      </w:r>
      <w:r w:rsidR="00B72B50" w:rsidRPr="00106225">
        <w:rPr>
          <w:rFonts w:eastAsia="Georgia" w:cs="Calibri"/>
          <w:color w:val="000000"/>
          <w:sz w:val="24"/>
        </w:rPr>
        <w:t xml:space="preserve"> </w:t>
      </w:r>
      <w:r w:rsidR="00B72B50" w:rsidRPr="00106225" w:rsidDel="008443CF">
        <w:rPr>
          <w:rFonts w:eastAsia="Georgia" w:cs="Calibri"/>
          <w:color w:val="000000"/>
          <w:sz w:val="24"/>
        </w:rPr>
        <w:t xml:space="preserve"> </w:t>
      </w:r>
      <w:r w:rsidR="00B72B50" w:rsidRPr="00106225">
        <w:rPr>
          <w:rFonts w:eastAsia="Georgia" w:cs="Calibri"/>
          <w:color w:val="000000"/>
          <w:sz w:val="24"/>
        </w:rPr>
        <w:t>Women chaired 3 of the 4 main decision making committees in 2015, 2 in 2016 and 1 in 2017 which reflects the standing down of the female HoS in 2017. SLS considers both gender representation, and workload model allocations when deciding committee membership, and the need to avoid overburdening women with committee membership is recognised.</w:t>
      </w:r>
    </w:p>
    <w:p w14:paraId="148CEB0E" w14:textId="5DF7265F" w:rsidR="00B72B50" w:rsidRPr="00106225" w:rsidRDefault="00B72B50" w:rsidP="00B72B50">
      <w:pPr>
        <w:spacing w:after="160" w:line="259" w:lineRule="auto"/>
        <w:rPr>
          <w:rFonts w:eastAsia="Georgia" w:cs="Calibri"/>
          <w:color w:val="000000"/>
          <w:sz w:val="24"/>
        </w:rPr>
      </w:pPr>
    </w:p>
    <w:p w14:paraId="7D222890" w14:textId="77777777" w:rsidR="00B72B50" w:rsidRPr="00106225" w:rsidRDefault="00B72B50" w:rsidP="00B72B50">
      <w:pPr>
        <w:spacing w:after="160" w:line="259" w:lineRule="auto"/>
        <w:rPr>
          <w:rFonts w:eastAsia="Georgia" w:cs="Calibri"/>
          <w:color w:val="000000"/>
          <w:sz w:val="24"/>
        </w:rPr>
        <w:sectPr w:rsidR="00B72B50" w:rsidRPr="00106225" w:rsidSect="0097689D">
          <w:pgSz w:w="11906" w:h="16838" w:code="9"/>
          <w:pgMar w:top="1418" w:right="1418" w:bottom="709" w:left="1758" w:header="607" w:footer="1179" w:gutter="0"/>
          <w:cols w:space="720"/>
          <w:docGrid w:linePitch="360"/>
        </w:sectPr>
      </w:pPr>
    </w:p>
    <w:p w14:paraId="227B0A29" w14:textId="76B633FE" w:rsidR="00B72B50" w:rsidRPr="00106225" w:rsidRDefault="003619CD" w:rsidP="00B72B50">
      <w:pPr>
        <w:spacing w:after="160" w:line="259" w:lineRule="auto"/>
        <w:rPr>
          <w:rFonts w:eastAsia="Georgia" w:cs="Calibri"/>
          <w:color w:val="000000"/>
          <w:sz w:val="24"/>
        </w:rPr>
        <w:sectPr w:rsidR="00B72B50" w:rsidRPr="00106225" w:rsidSect="00526150">
          <w:pgSz w:w="16838" w:h="11906" w:orient="landscape" w:code="9"/>
          <w:pgMar w:top="720" w:right="720" w:bottom="720" w:left="720" w:header="607" w:footer="1179" w:gutter="0"/>
          <w:cols w:space="720"/>
          <w:docGrid w:linePitch="360"/>
        </w:sectPr>
      </w:pPr>
      <w:r w:rsidRPr="00106225">
        <w:rPr>
          <w:rFonts w:eastAsia="Georgia" w:cs="Calibri"/>
          <w:noProof/>
          <w:color w:val="000000"/>
          <w:sz w:val="24"/>
          <w:lang w:eastAsia="en-GB"/>
        </w:rPr>
        <w:lastRenderedPageBreak/>
        <mc:AlternateContent>
          <mc:Choice Requires="wps">
            <w:drawing>
              <wp:anchor distT="45720" distB="45720" distL="114300" distR="114300" simplePos="0" relativeHeight="252384256" behindDoc="0" locked="0" layoutInCell="1" allowOverlap="1" wp14:anchorId="4B3B1427" wp14:editId="5B56B781">
                <wp:simplePos x="0" y="0"/>
                <wp:positionH relativeFrom="margin">
                  <wp:posOffset>679846</wp:posOffset>
                </wp:positionH>
                <wp:positionV relativeFrom="paragraph">
                  <wp:posOffset>245745</wp:posOffset>
                </wp:positionV>
                <wp:extent cx="8801100" cy="624840"/>
                <wp:effectExtent l="0" t="0" r="4445" b="0"/>
                <wp:wrapSquare wrapText="bothSides"/>
                <wp:docPr id="84"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01100" cy="624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6FFEA5" w14:textId="77777777" w:rsidR="005D26EA" w:rsidRPr="00526150" w:rsidRDefault="005D26EA" w:rsidP="00B72B50">
                            <w:pPr>
                              <w:rPr>
                                <w:sz w:val="24"/>
                              </w:rPr>
                            </w:pPr>
                            <w:r w:rsidRPr="00526150">
                              <w:rPr>
                                <w:b/>
                                <w:sz w:val="24"/>
                              </w:rPr>
                              <w:t>T</w:t>
                            </w:r>
                            <w:r>
                              <w:rPr>
                                <w:b/>
                                <w:sz w:val="24"/>
                              </w:rPr>
                              <w:t>able 5.15</w:t>
                            </w:r>
                            <w:r w:rsidRPr="00526150">
                              <w:rPr>
                                <w:b/>
                                <w:sz w:val="24"/>
                              </w:rPr>
                              <w:t xml:space="preserve"> Membership of the key decision making committees in SLS</w:t>
                            </w:r>
                            <w:r>
                              <w:rPr>
                                <w:sz w:val="24"/>
                              </w:rPr>
                              <w:br/>
                              <w:t>Research Management, Teaching Strategy and Research Strategy Committees did not exist prior to 2015</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B3B1427" id="Text Box 86" o:spid="_x0000_s1081" type="#_x0000_t202" style="position:absolute;margin-left:53.55pt;margin-top:19.35pt;width:693pt;height:49.2pt;z-index:2523842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" stroked="f">
                <v:textbox style="mso-fit-shape-to-text:t">
                  <w:txbxContent>
                    <w:p w14:paraId="036FFEA5" w14:textId="77777777" w:rsidR="005D26EA" w:rsidRPr="00526150" w:rsidRDefault="005D26EA" w:rsidP="00B72B50">
                      <w:pPr>
                        <w:rPr>
                          <w:sz w:val="24"/>
                        </w:rPr>
                      </w:pPr>
                      <w:r w:rsidRPr="00526150">
                        <w:rPr>
                          <w:b/>
                          <w:sz w:val="24"/>
                        </w:rPr>
                        <w:t>T</w:t>
                      </w:r>
                      <w:r>
                        <w:rPr>
                          <w:b/>
                          <w:sz w:val="24"/>
                        </w:rPr>
                        <w:t>able 5.15</w:t>
                      </w:r>
                      <w:r w:rsidRPr="00526150">
                        <w:rPr>
                          <w:b/>
                          <w:sz w:val="24"/>
                        </w:rPr>
                        <w:t xml:space="preserve"> Membership of the key </w:t>
                      </w:r>
                      <w:proofErr w:type="gramStart"/>
                      <w:r w:rsidRPr="00526150">
                        <w:rPr>
                          <w:b/>
                          <w:sz w:val="24"/>
                        </w:rPr>
                        <w:t>decision making</w:t>
                      </w:r>
                      <w:proofErr w:type="gramEnd"/>
                      <w:r w:rsidRPr="00526150">
                        <w:rPr>
                          <w:b/>
                          <w:sz w:val="24"/>
                        </w:rPr>
                        <w:t xml:space="preserve"> committees in SLS</w:t>
                      </w:r>
                      <w:r>
                        <w:rPr>
                          <w:sz w:val="24"/>
                        </w:rPr>
                        <w:br/>
                        <w:t>Research Management, Teaching Strategy and Research Strategy Committees did not exist prior to 2015</w:t>
                      </w:r>
                    </w:p>
                  </w:txbxContent>
                </v:textbox>
                <w10:wrap type="square" anchorx="margin"/>
              </v:shape>
            </w:pict>
          </mc:Fallback>
        </mc:AlternateContent>
      </w:r>
      <w:r w:rsidR="00B72B50" w:rsidRPr="00106225">
        <w:rPr>
          <w:rFonts w:eastAsia="Calibri" w:cs="Calibri"/>
          <w:noProof/>
          <w:sz w:val="24"/>
          <w:lang w:eastAsia="en-GB"/>
        </w:rPr>
        <mc:AlternateContent>
          <mc:Choice Requires="wps">
            <w:drawing>
              <wp:anchor distT="45720" distB="45720" distL="114300" distR="114300" simplePos="0" relativeHeight="252385280" behindDoc="0" locked="0" layoutInCell="1" allowOverlap="1" wp14:anchorId="0C43A2B4" wp14:editId="2966FFAD">
                <wp:simplePos x="0" y="0"/>
                <wp:positionH relativeFrom="margin">
                  <wp:posOffset>585894</wp:posOffset>
                </wp:positionH>
                <wp:positionV relativeFrom="margin">
                  <wp:posOffset>994833</wp:posOffset>
                </wp:positionV>
                <wp:extent cx="8486775" cy="6272530"/>
                <wp:effectExtent l="0" t="0" r="0" b="4445"/>
                <wp:wrapSquare wrapText="bothSides"/>
                <wp:docPr id="86"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86775" cy="6272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Style w:val="TableGrid16"/>
                              <w:tblW w:w="12604" w:type="dxa"/>
                              <w:tblInd w:w="222" w:type="dxa"/>
                              <w:tblLayout w:type="fixed"/>
                              <w:tblLook w:val="04A0" w:firstRow="1" w:lastRow="0" w:firstColumn="1" w:lastColumn="0" w:noHBand="0" w:noVBand="1"/>
                            </w:tblPr>
                            <w:tblGrid>
                              <w:gridCol w:w="1644"/>
                              <w:gridCol w:w="548"/>
                              <w:gridCol w:w="548"/>
                              <w:gridCol w:w="548"/>
                              <w:gridCol w:w="548"/>
                              <w:gridCol w:w="548"/>
                              <w:gridCol w:w="548"/>
                              <w:gridCol w:w="548"/>
                              <w:gridCol w:w="548"/>
                              <w:gridCol w:w="548"/>
                              <w:gridCol w:w="548"/>
                              <w:gridCol w:w="548"/>
                              <w:gridCol w:w="548"/>
                              <w:gridCol w:w="548"/>
                              <w:gridCol w:w="548"/>
                              <w:gridCol w:w="548"/>
                              <w:gridCol w:w="548"/>
                              <w:gridCol w:w="548"/>
                              <w:gridCol w:w="548"/>
                              <w:gridCol w:w="548"/>
                              <w:gridCol w:w="548"/>
                            </w:tblGrid>
                            <w:tr w:rsidR="005D26EA" w:rsidRPr="00533D63" w14:paraId="25A2D519" w14:textId="77777777" w:rsidTr="00486652">
                              <w:trPr>
                                <w:trHeight w:val="343"/>
                              </w:trPr>
                              <w:tc>
                                <w:tcPr>
                                  <w:tcW w:w="1644" w:type="dxa"/>
                                  <w:tcBorders>
                                    <w:top w:val="nil"/>
                                    <w:left w:val="nil"/>
                                    <w:bottom w:val="nil"/>
                                    <w:right w:val="single" w:sz="12" w:space="0" w:color="auto"/>
                                  </w:tcBorders>
                                </w:tcPr>
                                <w:p w14:paraId="7A3928CE" w14:textId="77777777" w:rsidR="005D26EA" w:rsidRPr="00533D63" w:rsidRDefault="005D26EA" w:rsidP="001531FA">
                                  <w:pPr>
                                    <w:rPr>
                                      <w:sz w:val="22"/>
                                    </w:rPr>
                                  </w:pP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7DDF4D1C" w14:textId="77777777" w:rsidR="005D26EA" w:rsidRPr="00533D63" w:rsidRDefault="005D26EA" w:rsidP="001531FA">
                                  <w:pPr>
                                    <w:rPr>
                                      <w:b/>
                                      <w:sz w:val="22"/>
                                    </w:rPr>
                                  </w:pPr>
                                  <w:r w:rsidRPr="00533D63">
                                    <w:rPr>
                                      <w:b/>
                                      <w:sz w:val="22"/>
                                    </w:rPr>
                                    <w:t>2013</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7A9E2920" w14:textId="77777777" w:rsidR="005D26EA" w:rsidRPr="00533D63" w:rsidRDefault="005D26EA" w:rsidP="001531FA">
                                  <w:pPr>
                                    <w:rPr>
                                      <w:b/>
                                      <w:sz w:val="22"/>
                                    </w:rPr>
                                  </w:pPr>
                                  <w:r w:rsidRPr="00533D63">
                                    <w:rPr>
                                      <w:b/>
                                      <w:sz w:val="22"/>
                                    </w:rPr>
                                    <w:t>2014</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209C9781" w14:textId="77777777" w:rsidR="005D26EA" w:rsidRPr="00533D63" w:rsidRDefault="005D26EA" w:rsidP="001531FA">
                                  <w:pPr>
                                    <w:rPr>
                                      <w:b/>
                                      <w:sz w:val="22"/>
                                    </w:rPr>
                                  </w:pPr>
                                  <w:r w:rsidRPr="00533D63">
                                    <w:rPr>
                                      <w:b/>
                                      <w:sz w:val="22"/>
                                    </w:rPr>
                                    <w:t>2015</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326CF27A" w14:textId="77777777" w:rsidR="005D26EA" w:rsidRPr="00533D63" w:rsidRDefault="005D26EA" w:rsidP="001531FA">
                                  <w:pPr>
                                    <w:rPr>
                                      <w:b/>
                                      <w:sz w:val="22"/>
                                    </w:rPr>
                                  </w:pPr>
                                  <w:r w:rsidRPr="00533D63">
                                    <w:rPr>
                                      <w:b/>
                                      <w:sz w:val="22"/>
                                    </w:rPr>
                                    <w:t>2016</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189EF828" w14:textId="77777777" w:rsidR="005D26EA" w:rsidRPr="00533D63" w:rsidRDefault="005D26EA" w:rsidP="001531FA">
                                  <w:pPr>
                                    <w:rPr>
                                      <w:b/>
                                      <w:sz w:val="22"/>
                                    </w:rPr>
                                  </w:pPr>
                                  <w:r w:rsidRPr="00533D63">
                                    <w:rPr>
                                      <w:b/>
                                      <w:sz w:val="22"/>
                                    </w:rPr>
                                    <w:t>2017</w:t>
                                  </w:r>
                                </w:p>
                              </w:tc>
                            </w:tr>
                            <w:tr w:rsidR="005D26EA" w:rsidRPr="00533D63" w14:paraId="4A9965FC" w14:textId="77777777" w:rsidTr="00486652">
                              <w:trPr>
                                <w:cantSplit/>
                                <w:trHeight w:val="1387"/>
                              </w:trPr>
                              <w:tc>
                                <w:tcPr>
                                  <w:tcW w:w="1644" w:type="dxa"/>
                                  <w:tcBorders>
                                    <w:top w:val="nil"/>
                                    <w:left w:val="nil"/>
                                    <w:bottom w:val="single" w:sz="12" w:space="0" w:color="auto"/>
                                    <w:right w:val="single" w:sz="12" w:space="0" w:color="auto"/>
                                  </w:tcBorders>
                                </w:tcPr>
                                <w:p w14:paraId="72D5ED41" w14:textId="77777777" w:rsidR="005D26EA" w:rsidRPr="00533D63" w:rsidRDefault="005D26EA" w:rsidP="00526150">
                                  <w:pPr>
                                    <w:spacing w:before="0"/>
                                    <w:rPr>
                                      <w:sz w:val="22"/>
                                    </w:rPr>
                                  </w:pP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13FBDA44"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3FF11BB9"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1FC16AD1"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5A2B88E6"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532FC981"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6B522D8E"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4AAA9CAB"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0E491E2C"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26172D7E"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6238F464"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3E049451"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50BAC828"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289D937B"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402F8D35"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7B48F494"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38DBD929"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6526DC6C"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1EE315F8"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08CE92CE"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77E295CA" w14:textId="77777777" w:rsidR="005D26EA" w:rsidRPr="00533D63" w:rsidRDefault="005D26EA" w:rsidP="00526150">
                                  <w:pPr>
                                    <w:spacing w:before="0" w:line="276" w:lineRule="auto"/>
                                    <w:ind w:left="113" w:right="113"/>
                                    <w:jc w:val="center"/>
                                    <w:rPr>
                                      <w:sz w:val="22"/>
                                    </w:rPr>
                                  </w:pPr>
                                  <w:r w:rsidRPr="00533D63">
                                    <w:rPr>
                                      <w:sz w:val="22"/>
                                    </w:rPr>
                                    <w:t>% Female</w:t>
                                  </w:r>
                                </w:p>
                              </w:tc>
                            </w:tr>
                            <w:tr w:rsidR="005D26EA" w:rsidRPr="00533D63" w14:paraId="07168481" w14:textId="77777777" w:rsidTr="00526150">
                              <w:trPr>
                                <w:trHeight w:val="800"/>
                              </w:trPr>
                              <w:tc>
                                <w:tcPr>
                                  <w:tcW w:w="1644" w:type="dxa"/>
                                  <w:tcBorders>
                                    <w:top w:val="single" w:sz="12" w:space="0" w:color="auto"/>
                                    <w:left w:val="single" w:sz="12" w:space="0" w:color="auto"/>
                                    <w:right w:val="single" w:sz="12" w:space="0" w:color="auto"/>
                                  </w:tcBorders>
                                  <w:shd w:val="clear" w:color="auto" w:fill="DBDBDB"/>
                                </w:tcPr>
                                <w:p w14:paraId="79EA5B45" w14:textId="77777777" w:rsidR="005D26EA" w:rsidRPr="00533D63" w:rsidRDefault="005D26EA" w:rsidP="001531FA">
                                  <w:pPr>
                                    <w:rPr>
                                      <w:b/>
                                      <w:sz w:val="22"/>
                                    </w:rPr>
                                  </w:pPr>
                                  <w:r w:rsidRPr="00533D63">
                                    <w:rPr>
                                      <w:b/>
                                      <w:sz w:val="22"/>
                                    </w:rPr>
                                    <w:t>Research Management Committee</w:t>
                                  </w:r>
                                </w:p>
                              </w:tc>
                              <w:tc>
                                <w:tcPr>
                                  <w:tcW w:w="548" w:type="dxa"/>
                                  <w:tcBorders>
                                    <w:top w:val="single" w:sz="12" w:space="0" w:color="auto"/>
                                    <w:left w:val="single" w:sz="12" w:space="0" w:color="auto"/>
                                  </w:tcBorders>
                                </w:tcPr>
                                <w:p w14:paraId="2EBC6765" w14:textId="77777777" w:rsidR="005D26EA" w:rsidRPr="00533D63" w:rsidRDefault="005D26EA" w:rsidP="001531FA">
                                  <w:pPr>
                                    <w:jc w:val="right"/>
                                    <w:rPr>
                                      <w:b/>
                                      <w:sz w:val="22"/>
                                    </w:rPr>
                                  </w:pPr>
                                </w:p>
                              </w:tc>
                              <w:tc>
                                <w:tcPr>
                                  <w:tcW w:w="548" w:type="dxa"/>
                                  <w:tcBorders>
                                    <w:top w:val="single" w:sz="12" w:space="0" w:color="auto"/>
                                  </w:tcBorders>
                                </w:tcPr>
                                <w:p w14:paraId="0CD754F4" w14:textId="77777777" w:rsidR="005D26EA" w:rsidRPr="00533D63" w:rsidRDefault="005D26EA" w:rsidP="001531FA">
                                  <w:pPr>
                                    <w:jc w:val="right"/>
                                    <w:rPr>
                                      <w:b/>
                                      <w:sz w:val="22"/>
                                    </w:rPr>
                                  </w:pPr>
                                </w:p>
                              </w:tc>
                              <w:tc>
                                <w:tcPr>
                                  <w:tcW w:w="548" w:type="dxa"/>
                                  <w:tcBorders>
                                    <w:top w:val="single" w:sz="12" w:space="0" w:color="auto"/>
                                  </w:tcBorders>
                                </w:tcPr>
                                <w:p w14:paraId="3BE2BE27" w14:textId="77777777" w:rsidR="005D26EA" w:rsidRPr="00533D63" w:rsidRDefault="005D26EA" w:rsidP="001531FA">
                                  <w:pPr>
                                    <w:jc w:val="right"/>
                                    <w:rPr>
                                      <w:b/>
                                      <w:sz w:val="22"/>
                                    </w:rPr>
                                  </w:pPr>
                                </w:p>
                              </w:tc>
                              <w:tc>
                                <w:tcPr>
                                  <w:tcW w:w="548" w:type="dxa"/>
                                  <w:tcBorders>
                                    <w:top w:val="single" w:sz="12" w:space="0" w:color="auto"/>
                                    <w:right w:val="single" w:sz="12" w:space="0" w:color="auto"/>
                                  </w:tcBorders>
                                </w:tcPr>
                                <w:p w14:paraId="04A5A9C6" w14:textId="77777777" w:rsidR="005D26EA" w:rsidRPr="00533D63" w:rsidRDefault="005D26EA" w:rsidP="001531FA">
                                  <w:pPr>
                                    <w:jc w:val="right"/>
                                    <w:rPr>
                                      <w:b/>
                                      <w:sz w:val="22"/>
                                    </w:rPr>
                                  </w:pPr>
                                </w:p>
                              </w:tc>
                              <w:tc>
                                <w:tcPr>
                                  <w:tcW w:w="548" w:type="dxa"/>
                                  <w:tcBorders>
                                    <w:top w:val="single" w:sz="12" w:space="0" w:color="auto"/>
                                    <w:left w:val="single" w:sz="12" w:space="0" w:color="auto"/>
                                  </w:tcBorders>
                                </w:tcPr>
                                <w:p w14:paraId="626ECEF8" w14:textId="77777777" w:rsidR="005D26EA" w:rsidRPr="00533D63" w:rsidRDefault="005D26EA" w:rsidP="001531FA">
                                  <w:pPr>
                                    <w:rPr>
                                      <w:sz w:val="22"/>
                                    </w:rPr>
                                  </w:pPr>
                                </w:p>
                              </w:tc>
                              <w:tc>
                                <w:tcPr>
                                  <w:tcW w:w="548" w:type="dxa"/>
                                  <w:tcBorders>
                                    <w:top w:val="single" w:sz="12" w:space="0" w:color="auto"/>
                                  </w:tcBorders>
                                </w:tcPr>
                                <w:p w14:paraId="5006E938" w14:textId="77777777" w:rsidR="005D26EA" w:rsidRPr="00533D63" w:rsidRDefault="005D26EA" w:rsidP="001531FA">
                                  <w:pPr>
                                    <w:rPr>
                                      <w:sz w:val="22"/>
                                    </w:rPr>
                                  </w:pPr>
                                </w:p>
                              </w:tc>
                              <w:tc>
                                <w:tcPr>
                                  <w:tcW w:w="548" w:type="dxa"/>
                                  <w:tcBorders>
                                    <w:top w:val="single" w:sz="12" w:space="0" w:color="auto"/>
                                  </w:tcBorders>
                                </w:tcPr>
                                <w:p w14:paraId="342DDD1D" w14:textId="77777777" w:rsidR="005D26EA" w:rsidRPr="00533D63" w:rsidRDefault="005D26EA" w:rsidP="001531FA">
                                  <w:pPr>
                                    <w:rPr>
                                      <w:sz w:val="22"/>
                                    </w:rPr>
                                  </w:pPr>
                                </w:p>
                              </w:tc>
                              <w:tc>
                                <w:tcPr>
                                  <w:tcW w:w="548" w:type="dxa"/>
                                  <w:tcBorders>
                                    <w:top w:val="single" w:sz="12" w:space="0" w:color="auto"/>
                                    <w:right w:val="single" w:sz="12" w:space="0" w:color="auto"/>
                                  </w:tcBorders>
                                </w:tcPr>
                                <w:p w14:paraId="5E887E38" w14:textId="77777777" w:rsidR="005D26EA" w:rsidRPr="00533D63" w:rsidRDefault="005D26EA" w:rsidP="001531FA">
                                  <w:pPr>
                                    <w:rPr>
                                      <w:sz w:val="22"/>
                                    </w:rPr>
                                  </w:pPr>
                                </w:p>
                              </w:tc>
                              <w:tc>
                                <w:tcPr>
                                  <w:tcW w:w="548" w:type="dxa"/>
                                  <w:tcBorders>
                                    <w:top w:val="single" w:sz="12" w:space="0" w:color="auto"/>
                                    <w:left w:val="single" w:sz="12" w:space="0" w:color="auto"/>
                                  </w:tcBorders>
                                  <w:vAlign w:val="center"/>
                                </w:tcPr>
                                <w:p w14:paraId="355F1EA2" w14:textId="77777777" w:rsidR="005D26EA" w:rsidRPr="00533D63" w:rsidRDefault="005D26EA" w:rsidP="001531FA">
                                  <w:pPr>
                                    <w:rPr>
                                      <w:sz w:val="22"/>
                                    </w:rPr>
                                  </w:pPr>
                                  <w:r w:rsidRPr="00533D63">
                                    <w:rPr>
                                      <w:sz w:val="22"/>
                                    </w:rPr>
                                    <w:t>F</w:t>
                                  </w:r>
                                </w:p>
                              </w:tc>
                              <w:tc>
                                <w:tcPr>
                                  <w:tcW w:w="548" w:type="dxa"/>
                                  <w:tcBorders>
                                    <w:top w:val="single" w:sz="12" w:space="0" w:color="auto"/>
                                  </w:tcBorders>
                                  <w:vAlign w:val="center"/>
                                </w:tcPr>
                                <w:p w14:paraId="1D270319" w14:textId="77777777" w:rsidR="005D26EA" w:rsidRPr="00533D63" w:rsidRDefault="005D26EA" w:rsidP="001531FA">
                                  <w:pPr>
                                    <w:rPr>
                                      <w:sz w:val="22"/>
                                    </w:rPr>
                                  </w:pPr>
                                  <w:r w:rsidRPr="00533D63">
                                    <w:rPr>
                                      <w:sz w:val="22"/>
                                    </w:rPr>
                                    <w:t>8</w:t>
                                  </w:r>
                                </w:p>
                              </w:tc>
                              <w:tc>
                                <w:tcPr>
                                  <w:tcW w:w="548" w:type="dxa"/>
                                  <w:tcBorders>
                                    <w:top w:val="single" w:sz="12" w:space="0" w:color="auto"/>
                                  </w:tcBorders>
                                  <w:vAlign w:val="center"/>
                                </w:tcPr>
                                <w:p w14:paraId="7CAE8C2D" w14:textId="77777777" w:rsidR="005D26EA" w:rsidRPr="00533D63" w:rsidRDefault="005D26EA" w:rsidP="001531FA">
                                  <w:pPr>
                                    <w:rPr>
                                      <w:sz w:val="22"/>
                                    </w:rPr>
                                  </w:pPr>
                                  <w:r w:rsidRPr="00533D63">
                                    <w:rPr>
                                      <w:sz w:val="22"/>
                                    </w:rPr>
                                    <w:t>4</w:t>
                                  </w:r>
                                </w:p>
                              </w:tc>
                              <w:tc>
                                <w:tcPr>
                                  <w:tcW w:w="548" w:type="dxa"/>
                                  <w:tcBorders>
                                    <w:top w:val="single" w:sz="12" w:space="0" w:color="auto"/>
                                    <w:right w:val="single" w:sz="12" w:space="0" w:color="auto"/>
                                  </w:tcBorders>
                                  <w:vAlign w:val="center"/>
                                </w:tcPr>
                                <w:p w14:paraId="4F44A018" w14:textId="77777777" w:rsidR="005D26EA" w:rsidRPr="00533D63" w:rsidRDefault="005D26EA" w:rsidP="001531FA">
                                  <w:pPr>
                                    <w:rPr>
                                      <w:b/>
                                      <w:sz w:val="22"/>
                                    </w:rPr>
                                  </w:pPr>
                                  <w:r w:rsidRPr="00533D63">
                                    <w:rPr>
                                      <w:b/>
                                      <w:sz w:val="22"/>
                                    </w:rPr>
                                    <w:t>33</w:t>
                                  </w:r>
                                </w:p>
                              </w:tc>
                              <w:tc>
                                <w:tcPr>
                                  <w:tcW w:w="548" w:type="dxa"/>
                                  <w:tcBorders>
                                    <w:top w:val="single" w:sz="12" w:space="0" w:color="auto"/>
                                    <w:left w:val="single" w:sz="12" w:space="0" w:color="auto"/>
                                  </w:tcBorders>
                                  <w:vAlign w:val="center"/>
                                </w:tcPr>
                                <w:p w14:paraId="16BE9B67" w14:textId="77777777" w:rsidR="005D26EA" w:rsidRPr="00533D63" w:rsidRDefault="005D26EA" w:rsidP="001531FA">
                                  <w:pPr>
                                    <w:rPr>
                                      <w:sz w:val="22"/>
                                    </w:rPr>
                                  </w:pPr>
                                  <w:r w:rsidRPr="00533D63">
                                    <w:rPr>
                                      <w:sz w:val="22"/>
                                    </w:rPr>
                                    <w:t>F</w:t>
                                  </w:r>
                                </w:p>
                              </w:tc>
                              <w:tc>
                                <w:tcPr>
                                  <w:tcW w:w="548" w:type="dxa"/>
                                  <w:tcBorders>
                                    <w:top w:val="single" w:sz="12" w:space="0" w:color="auto"/>
                                  </w:tcBorders>
                                  <w:vAlign w:val="center"/>
                                </w:tcPr>
                                <w:p w14:paraId="295C7A5D" w14:textId="77777777" w:rsidR="005D26EA" w:rsidRPr="00533D63" w:rsidRDefault="005D26EA" w:rsidP="001531FA">
                                  <w:pPr>
                                    <w:rPr>
                                      <w:sz w:val="22"/>
                                    </w:rPr>
                                  </w:pPr>
                                  <w:r w:rsidRPr="00533D63">
                                    <w:rPr>
                                      <w:sz w:val="22"/>
                                    </w:rPr>
                                    <w:t>9</w:t>
                                  </w:r>
                                </w:p>
                              </w:tc>
                              <w:tc>
                                <w:tcPr>
                                  <w:tcW w:w="548" w:type="dxa"/>
                                  <w:tcBorders>
                                    <w:top w:val="single" w:sz="12" w:space="0" w:color="auto"/>
                                  </w:tcBorders>
                                  <w:vAlign w:val="center"/>
                                </w:tcPr>
                                <w:p w14:paraId="5BCF0140" w14:textId="77777777" w:rsidR="005D26EA" w:rsidRPr="00533D63" w:rsidRDefault="005D26EA" w:rsidP="001531FA">
                                  <w:pPr>
                                    <w:rPr>
                                      <w:sz w:val="22"/>
                                    </w:rPr>
                                  </w:pPr>
                                  <w:r w:rsidRPr="00533D63">
                                    <w:rPr>
                                      <w:sz w:val="22"/>
                                    </w:rPr>
                                    <w:t>4</w:t>
                                  </w:r>
                                </w:p>
                              </w:tc>
                              <w:tc>
                                <w:tcPr>
                                  <w:tcW w:w="548" w:type="dxa"/>
                                  <w:tcBorders>
                                    <w:top w:val="single" w:sz="12" w:space="0" w:color="auto"/>
                                    <w:right w:val="single" w:sz="12" w:space="0" w:color="auto"/>
                                  </w:tcBorders>
                                  <w:vAlign w:val="center"/>
                                </w:tcPr>
                                <w:p w14:paraId="2F6FC852" w14:textId="77777777" w:rsidR="005D26EA" w:rsidRPr="00533D63" w:rsidRDefault="005D26EA" w:rsidP="001531FA">
                                  <w:pPr>
                                    <w:rPr>
                                      <w:b/>
                                      <w:sz w:val="22"/>
                                    </w:rPr>
                                  </w:pPr>
                                  <w:r w:rsidRPr="00533D63">
                                    <w:rPr>
                                      <w:b/>
                                      <w:sz w:val="22"/>
                                    </w:rPr>
                                    <w:t>31</w:t>
                                  </w:r>
                                </w:p>
                              </w:tc>
                              <w:tc>
                                <w:tcPr>
                                  <w:tcW w:w="548" w:type="dxa"/>
                                  <w:tcBorders>
                                    <w:top w:val="single" w:sz="12" w:space="0" w:color="auto"/>
                                    <w:left w:val="single" w:sz="12" w:space="0" w:color="auto"/>
                                  </w:tcBorders>
                                  <w:vAlign w:val="center"/>
                                </w:tcPr>
                                <w:p w14:paraId="6E64C3FC" w14:textId="77777777" w:rsidR="005D26EA" w:rsidRPr="00533D63" w:rsidRDefault="005D26EA" w:rsidP="001531FA">
                                  <w:pPr>
                                    <w:rPr>
                                      <w:sz w:val="22"/>
                                    </w:rPr>
                                  </w:pPr>
                                  <w:r w:rsidRPr="00533D63">
                                    <w:rPr>
                                      <w:sz w:val="22"/>
                                    </w:rPr>
                                    <w:t>M</w:t>
                                  </w:r>
                                </w:p>
                              </w:tc>
                              <w:tc>
                                <w:tcPr>
                                  <w:tcW w:w="548" w:type="dxa"/>
                                  <w:tcBorders>
                                    <w:top w:val="single" w:sz="12" w:space="0" w:color="auto"/>
                                  </w:tcBorders>
                                  <w:vAlign w:val="center"/>
                                </w:tcPr>
                                <w:p w14:paraId="2ABF7E5A" w14:textId="77777777" w:rsidR="005D26EA" w:rsidRPr="00533D63" w:rsidRDefault="005D26EA" w:rsidP="001531FA">
                                  <w:pPr>
                                    <w:jc w:val="center"/>
                                    <w:rPr>
                                      <w:sz w:val="22"/>
                                    </w:rPr>
                                  </w:pPr>
                                  <w:r w:rsidRPr="00533D63">
                                    <w:rPr>
                                      <w:sz w:val="22"/>
                                    </w:rPr>
                                    <w:t>10</w:t>
                                  </w:r>
                                </w:p>
                              </w:tc>
                              <w:tc>
                                <w:tcPr>
                                  <w:tcW w:w="548" w:type="dxa"/>
                                  <w:tcBorders>
                                    <w:top w:val="single" w:sz="12" w:space="0" w:color="auto"/>
                                  </w:tcBorders>
                                  <w:vAlign w:val="center"/>
                                </w:tcPr>
                                <w:p w14:paraId="0F5F1A71" w14:textId="77777777" w:rsidR="005D26EA" w:rsidRPr="00533D63" w:rsidRDefault="005D26EA" w:rsidP="001531FA">
                                  <w:pPr>
                                    <w:jc w:val="center"/>
                                    <w:rPr>
                                      <w:sz w:val="22"/>
                                    </w:rPr>
                                  </w:pPr>
                                  <w:r w:rsidRPr="00533D63">
                                    <w:rPr>
                                      <w:sz w:val="22"/>
                                    </w:rPr>
                                    <w:t>4</w:t>
                                  </w:r>
                                </w:p>
                              </w:tc>
                              <w:tc>
                                <w:tcPr>
                                  <w:tcW w:w="548" w:type="dxa"/>
                                  <w:tcBorders>
                                    <w:top w:val="single" w:sz="12" w:space="0" w:color="auto"/>
                                    <w:right w:val="single" w:sz="12" w:space="0" w:color="auto"/>
                                  </w:tcBorders>
                                  <w:vAlign w:val="center"/>
                                </w:tcPr>
                                <w:p w14:paraId="4E860910" w14:textId="77777777" w:rsidR="005D26EA" w:rsidRPr="00533D63" w:rsidRDefault="005D26EA" w:rsidP="001531FA">
                                  <w:pPr>
                                    <w:rPr>
                                      <w:b/>
                                      <w:sz w:val="22"/>
                                    </w:rPr>
                                  </w:pPr>
                                  <w:r w:rsidRPr="00533D63">
                                    <w:rPr>
                                      <w:b/>
                                      <w:sz w:val="22"/>
                                    </w:rPr>
                                    <w:t>29</w:t>
                                  </w:r>
                                </w:p>
                              </w:tc>
                            </w:tr>
                            <w:tr w:rsidR="005D26EA" w:rsidRPr="00533D63" w14:paraId="03D5F769" w14:textId="77777777" w:rsidTr="00526150">
                              <w:trPr>
                                <w:trHeight w:val="800"/>
                              </w:trPr>
                              <w:tc>
                                <w:tcPr>
                                  <w:tcW w:w="1644" w:type="dxa"/>
                                  <w:tcBorders>
                                    <w:left w:val="single" w:sz="12" w:space="0" w:color="auto"/>
                                    <w:right w:val="single" w:sz="12" w:space="0" w:color="auto"/>
                                  </w:tcBorders>
                                  <w:shd w:val="clear" w:color="auto" w:fill="DBDBDB"/>
                                </w:tcPr>
                                <w:p w14:paraId="05E60C9A" w14:textId="77777777" w:rsidR="005D26EA" w:rsidRPr="00533D63" w:rsidRDefault="005D26EA" w:rsidP="001531FA">
                                  <w:pPr>
                                    <w:rPr>
                                      <w:b/>
                                      <w:sz w:val="22"/>
                                    </w:rPr>
                                  </w:pPr>
                                  <w:r w:rsidRPr="00533D63">
                                    <w:rPr>
                                      <w:b/>
                                      <w:sz w:val="22"/>
                                    </w:rPr>
                                    <w:t>Teaching Strategy Committee</w:t>
                                  </w:r>
                                </w:p>
                              </w:tc>
                              <w:tc>
                                <w:tcPr>
                                  <w:tcW w:w="548" w:type="dxa"/>
                                  <w:tcBorders>
                                    <w:left w:val="single" w:sz="12" w:space="0" w:color="auto"/>
                                  </w:tcBorders>
                                </w:tcPr>
                                <w:p w14:paraId="657E2B36" w14:textId="77777777" w:rsidR="005D26EA" w:rsidRPr="00533D63" w:rsidRDefault="005D26EA" w:rsidP="001531FA">
                                  <w:pPr>
                                    <w:rPr>
                                      <w:b/>
                                      <w:sz w:val="22"/>
                                    </w:rPr>
                                  </w:pPr>
                                </w:p>
                              </w:tc>
                              <w:tc>
                                <w:tcPr>
                                  <w:tcW w:w="548" w:type="dxa"/>
                                </w:tcPr>
                                <w:p w14:paraId="344CAA75" w14:textId="77777777" w:rsidR="005D26EA" w:rsidRPr="00533D63" w:rsidRDefault="005D26EA" w:rsidP="001531FA">
                                  <w:pPr>
                                    <w:rPr>
                                      <w:b/>
                                      <w:sz w:val="22"/>
                                    </w:rPr>
                                  </w:pPr>
                                </w:p>
                              </w:tc>
                              <w:tc>
                                <w:tcPr>
                                  <w:tcW w:w="548" w:type="dxa"/>
                                </w:tcPr>
                                <w:p w14:paraId="7C341D4C" w14:textId="77777777" w:rsidR="005D26EA" w:rsidRPr="00533D63" w:rsidRDefault="005D26EA" w:rsidP="001531FA">
                                  <w:pPr>
                                    <w:rPr>
                                      <w:b/>
                                      <w:sz w:val="22"/>
                                    </w:rPr>
                                  </w:pPr>
                                </w:p>
                              </w:tc>
                              <w:tc>
                                <w:tcPr>
                                  <w:tcW w:w="548" w:type="dxa"/>
                                  <w:tcBorders>
                                    <w:right w:val="single" w:sz="12" w:space="0" w:color="auto"/>
                                  </w:tcBorders>
                                </w:tcPr>
                                <w:p w14:paraId="7654E1CB" w14:textId="77777777" w:rsidR="005D26EA" w:rsidRPr="00533D63" w:rsidRDefault="005D26EA" w:rsidP="001531FA">
                                  <w:pPr>
                                    <w:rPr>
                                      <w:b/>
                                      <w:sz w:val="22"/>
                                    </w:rPr>
                                  </w:pPr>
                                </w:p>
                              </w:tc>
                              <w:tc>
                                <w:tcPr>
                                  <w:tcW w:w="548" w:type="dxa"/>
                                  <w:tcBorders>
                                    <w:left w:val="single" w:sz="12" w:space="0" w:color="auto"/>
                                  </w:tcBorders>
                                </w:tcPr>
                                <w:p w14:paraId="31672C3F" w14:textId="77777777" w:rsidR="005D26EA" w:rsidRPr="00533D63" w:rsidRDefault="005D26EA" w:rsidP="001531FA">
                                  <w:pPr>
                                    <w:rPr>
                                      <w:sz w:val="22"/>
                                    </w:rPr>
                                  </w:pPr>
                                </w:p>
                              </w:tc>
                              <w:tc>
                                <w:tcPr>
                                  <w:tcW w:w="548" w:type="dxa"/>
                                </w:tcPr>
                                <w:p w14:paraId="5E193E55" w14:textId="77777777" w:rsidR="005D26EA" w:rsidRPr="00533D63" w:rsidRDefault="005D26EA" w:rsidP="001531FA">
                                  <w:pPr>
                                    <w:rPr>
                                      <w:sz w:val="22"/>
                                    </w:rPr>
                                  </w:pPr>
                                </w:p>
                              </w:tc>
                              <w:tc>
                                <w:tcPr>
                                  <w:tcW w:w="548" w:type="dxa"/>
                                </w:tcPr>
                                <w:p w14:paraId="09792DBB" w14:textId="77777777" w:rsidR="005D26EA" w:rsidRPr="00533D63" w:rsidRDefault="005D26EA" w:rsidP="001531FA">
                                  <w:pPr>
                                    <w:rPr>
                                      <w:sz w:val="22"/>
                                    </w:rPr>
                                  </w:pPr>
                                </w:p>
                              </w:tc>
                              <w:tc>
                                <w:tcPr>
                                  <w:tcW w:w="548" w:type="dxa"/>
                                  <w:tcBorders>
                                    <w:right w:val="single" w:sz="12" w:space="0" w:color="auto"/>
                                  </w:tcBorders>
                                </w:tcPr>
                                <w:p w14:paraId="08DC132A" w14:textId="77777777" w:rsidR="005D26EA" w:rsidRPr="00533D63" w:rsidRDefault="005D26EA" w:rsidP="001531FA">
                                  <w:pPr>
                                    <w:rPr>
                                      <w:sz w:val="22"/>
                                    </w:rPr>
                                  </w:pPr>
                                </w:p>
                              </w:tc>
                              <w:tc>
                                <w:tcPr>
                                  <w:tcW w:w="548" w:type="dxa"/>
                                  <w:tcBorders>
                                    <w:left w:val="single" w:sz="12" w:space="0" w:color="auto"/>
                                  </w:tcBorders>
                                  <w:vAlign w:val="center"/>
                                </w:tcPr>
                                <w:p w14:paraId="7DD7D685" w14:textId="77777777" w:rsidR="005D26EA" w:rsidRPr="00533D63" w:rsidRDefault="005D26EA" w:rsidP="001531FA">
                                  <w:pPr>
                                    <w:rPr>
                                      <w:sz w:val="22"/>
                                    </w:rPr>
                                  </w:pPr>
                                  <w:r w:rsidRPr="00533D63">
                                    <w:rPr>
                                      <w:sz w:val="22"/>
                                    </w:rPr>
                                    <w:t>F</w:t>
                                  </w:r>
                                </w:p>
                              </w:tc>
                              <w:tc>
                                <w:tcPr>
                                  <w:tcW w:w="548" w:type="dxa"/>
                                  <w:vAlign w:val="center"/>
                                </w:tcPr>
                                <w:p w14:paraId="5C4DA938" w14:textId="77777777" w:rsidR="005D26EA" w:rsidRPr="00533D63" w:rsidRDefault="005D26EA" w:rsidP="001531FA">
                                  <w:pPr>
                                    <w:rPr>
                                      <w:sz w:val="22"/>
                                    </w:rPr>
                                  </w:pPr>
                                  <w:r w:rsidRPr="00533D63">
                                    <w:rPr>
                                      <w:sz w:val="22"/>
                                    </w:rPr>
                                    <w:t>5</w:t>
                                  </w:r>
                                </w:p>
                              </w:tc>
                              <w:tc>
                                <w:tcPr>
                                  <w:tcW w:w="548" w:type="dxa"/>
                                  <w:vAlign w:val="center"/>
                                </w:tcPr>
                                <w:p w14:paraId="2A61C1C1" w14:textId="77777777" w:rsidR="005D26EA" w:rsidRPr="00533D63" w:rsidRDefault="005D26EA" w:rsidP="001531FA">
                                  <w:pPr>
                                    <w:rPr>
                                      <w:sz w:val="22"/>
                                    </w:rPr>
                                  </w:pPr>
                                  <w:r w:rsidRPr="00533D63">
                                    <w:rPr>
                                      <w:sz w:val="22"/>
                                    </w:rPr>
                                    <w:t>2</w:t>
                                  </w:r>
                                </w:p>
                              </w:tc>
                              <w:tc>
                                <w:tcPr>
                                  <w:tcW w:w="548" w:type="dxa"/>
                                  <w:tcBorders>
                                    <w:right w:val="single" w:sz="12" w:space="0" w:color="auto"/>
                                  </w:tcBorders>
                                  <w:vAlign w:val="center"/>
                                </w:tcPr>
                                <w:p w14:paraId="0352DEFC" w14:textId="77777777" w:rsidR="005D26EA" w:rsidRPr="00533D63" w:rsidRDefault="005D26EA" w:rsidP="001531FA">
                                  <w:pPr>
                                    <w:rPr>
                                      <w:b/>
                                      <w:sz w:val="22"/>
                                    </w:rPr>
                                  </w:pPr>
                                  <w:r w:rsidRPr="00533D63">
                                    <w:rPr>
                                      <w:b/>
                                      <w:sz w:val="22"/>
                                    </w:rPr>
                                    <w:t>29</w:t>
                                  </w:r>
                                </w:p>
                              </w:tc>
                              <w:tc>
                                <w:tcPr>
                                  <w:tcW w:w="548" w:type="dxa"/>
                                  <w:tcBorders>
                                    <w:left w:val="single" w:sz="12" w:space="0" w:color="auto"/>
                                  </w:tcBorders>
                                  <w:vAlign w:val="center"/>
                                </w:tcPr>
                                <w:p w14:paraId="1D41232B" w14:textId="77777777" w:rsidR="005D26EA" w:rsidRPr="00533D63" w:rsidRDefault="005D26EA" w:rsidP="001531FA">
                                  <w:pPr>
                                    <w:rPr>
                                      <w:sz w:val="22"/>
                                    </w:rPr>
                                  </w:pPr>
                                  <w:r w:rsidRPr="00533D63">
                                    <w:rPr>
                                      <w:sz w:val="22"/>
                                    </w:rPr>
                                    <w:t>M</w:t>
                                  </w:r>
                                </w:p>
                              </w:tc>
                              <w:tc>
                                <w:tcPr>
                                  <w:tcW w:w="548" w:type="dxa"/>
                                  <w:vAlign w:val="center"/>
                                </w:tcPr>
                                <w:p w14:paraId="66EEF63F" w14:textId="77777777" w:rsidR="005D26EA" w:rsidRPr="00533D63" w:rsidRDefault="005D26EA" w:rsidP="001531FA">
                                  <w:pPr>
                                    <w:rPr>
                                      <w:sz w:val="22"/>
                                    </w:rPr>
                                  </w:pPr>
                                  <w:r w:rsidRPr="00533D63">
                                    <w:rPr>
                                      <w:sz w:val="22"/>
                                    </w:rPr>
                                    <w:t>8</w:t>
                                  </w:r>
                                </w:p>
                              </w:tc>
                              <w:tc>
                                <w:tcPr>
                                  <w:tcW w:w="548" w:type="dxa"/>
                                  <w:vAlign w:val="center"/>
                                </w:tcPr>
                                <w:p w14:paraId="7869C69E" w14:textId="77777777" w:rsidR="005D26EA" w:rsidRPr="00533D63" w:rsidRDefault="005D26EA" w:rsidP="001531FA">
                                  <w:pPr>
                                    <w:rPr>
                                      <w:sz w:val="22"/>
                                    </w:rPr>
                                  </w:pPr>
                                  <w:r w:rsidRPr="00533D63">
                                    <w:rPr>
                                      <w:sz w:val="22"/>
                                    </w:rPr>
                                    <w:t>4</w:t>
                                  </w:r>
                                </w:p>
                              </w:tc>
                              <w:tc>
                                <w:tcPr>
                                  <w:tcW w:w="548" w:type="dxa"/>
                                  <w:tcBorders>
                                    <w:right w:val="single" w:sz="12" w:space="0" w:color="auto"/>
                                  </w:tcBorders>
                                  <w:vAlign w:val="center"/>
                                </w:tcPr>
                                <w:p w14:paraId="0CF5A5A5"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46E0635D" w14:textId="77777777" w:rsidR="005D26EA" w:rsidRPr="00533D63" w:rsidRDefault="005D26EA" w:rsidP="001531FA">
                                  <w:pPr>
                                    <w:rPr>
                                      <w:sz w:val="22"/>
                                    </w:rPr>
                                  </w:pPr>
                                  <w:r w:rsidRPr="00533D63">
                                    <w:rPr>
                                      <w:sz w:val="22"/>
                                    </w:rPr>
                                    <w:t>F</w:t>
                                  </w:r>
                                </w:p>
                              </w:tc>
                              <w:tc>
                                <w:tcPr>
                                  <w:tcW w:w="548" w:type="dxa"/>
                                  <w:vAlign w:val="center"/>
                                </w:tcPr>
                                <w:p w14:paraId="2950B802" w14:textId="77777777" w:rsidR="005D26EA" w:rsidRPr="00533D63" w:rsidRDefault="005D26EA" w:rsidP="001531FA">
                                  <w:pPr>
                                    <w:rPr>
                                      <w:sz w:val="22"/>
                                    </w:rPr>
                                  </w:pPr>
                                  <w:r w:rsidRPr="00533D63">
                                    <w:rPr>
                                      <w:sz w:val="22"/>
                                    </w:rPr>
                                    <w:t xml:space="preserve">  7</w:t>
                                  </w:r>
                                </w:p>
                              </w:tc>
                              <w:tc>
                                <w:tcPr>
                                  <w:tcW w:w="548" w:type="dxa"/>
                                  <w:vAlign w:val="center"/>
                                </w:tcPr>
                                <w:p w14:paraId="18AFFAAC" w14:textId="77777777" w:rsidR="005D26EA" w:rsidRPr="00533D63" w:rsidRDefault="005D26EA" w:rsidP="001531FA">
                                  <w:pPr>
                                    <w:rPr>
                                      <w:sz w:val="22"/>
                                    </w:rPr>
                                  </w:pPr>
                                  <w:r w:rsidRPr="00533D63">
                                    <w:rPr>
                                      <w:sz w:val="22"/>
                                    </w:rPr>
                                    <w:t xml:space="preserve">  3</w:t>
                                  </w:r>
                                </w:p>
                              </w:tc>
                              <w:tc>
                                <w:tcPr>
                                  <w:tcW w:w="548" w:type="dxa"/>
                                  <w:tcBorders>
                                    <w:right w:val="single" w:sz="12" w:space="0" w:color="auto"/>
                                  </w:tcBorders>
                                  <w:vAlign w:val="center"/>
                                </w:tcPr>
                                <w:p w14:paraId="32305913" w14:textId="77777777" w:rsidR="005D26EA" w:rsidRPr="00533D63" w:rsidRDefault="005D26EA" w:rsidP="001531FA">
                                  <w:pPr>
                                    <w:rPr>
                                      <w:b/>
                                      <w:sz w:val="22"/>
                                    </w:rPr>
                                  </w:pPr>
                                  <w:r w:rsidRPr="00533D63">
                                    <w:rPr>
                                      <w:b/>
                                      <w:sz w:val="22"/>
                                    </w:rPr>
                                    <w:t>30</w:t>
                                  </w:r>
                                </w:p>
                              </w:tc>
                            </w:tr>
                            <w:tr w:rsidR="005D26EA" w:rsidRPr="00533D63" w14:paraId="64C3259C" w14:textId="77777777" w:rsidTr="00526150">
                              <w:trPr>
                                <w:trHeight w:val="786"/>
                              </w:trPr>
                              <w:tc>
                                <w:tcPr>
                                  <w:tcW w:w="1644" w:type="dxa"/>
                                  <w:tcBorders>
                                    <w:left w:val="single" w:sz="12" w:space="0" w:color="auto"/>
                                    <w:right w:val="single" w:sz="12" w:space="0" w:color="auto"/>
                                  </w:tcBorders>
                                  <w:shd w:val="clear" w:color="auto" w:fill="DBDBDB"/>
                                </w:tcPr>
                                <w:p w14:paraId="428131E3" w14:textId="77777777" w:rsidR="005D26EA" w:rsidRPr="00533D63" w:rsidRDefault="005D26EA" w:rsidP="001531FA">
                                  <w:pPr>
                                    <w:rPr>
                                      <w:b/>
                                      <w:sz w:val="22"/>
                                    </w:rPr>
                                  </w:pPr>
                                  <w:r w:rsidRPr="00533D63">
                                    <w:rPr>
                                      <w:b/>
                                      <w:sz w:val="22"/>
                                    </w:rPr>
                                    <w:t>Research Strategy Committee</w:t>
                                  </w:r>
                                </w:p>
                              </w:tc>
                              <w:tc>
                                <w:tcPr>
                                  <w:tcW w:w="548" w:type="dxa"/>
                                  <w:tcBorders>
                                    <w:left w:val="single" w:sz="12" w:space="0" w:color="auto"/>
                                  </w:tcBorders>
                                </w:tcPr>
                                <w:p w14:paraId="7163BAE3" w14:textId="77777777" w:rsidR="005D26EA" w:rsidRPr="00533D63" w:rsidRDefault="005D26EA" w:rsidP="001531FA">
                                  <w:pPr>
                                    <w:rPr>
                                      <w:b/>
                                      <w:sz w:val="22"/>
                                    </w:rPr>
                                  </w:pPr>
                                </w:p>
                              </w:tc>
                              <w:tc>
                                <w:tcPr>
                                  <w:tcW w:w="548" w:type="dxa"/>
                                </w:tcPr>
                                <w:p w14:paraId="1A05861C" w14:textId="77777777" w:rsidR="005D26EA" w:rsidRPr="00533D63" w:rsidRDefault="005D26EA" w:rsidP="001531FA">
                                  <w:pPr>
                                    <w:rPr>
                                      <w:b/>
                                      <w:sz w:val="22"/>
                                    </w:rPr>
                                  </w:pPr>
                                </w:p>
                              </w:tc>
                              <w:tc>
                                <w:tcPr>
                                  <w:tcW w:w="548" w:type="dxa"/>
                                </w:tcPr>
                                <w:p w14:paraId="60F6AC86" w14:textId="77777777" w:rsidR="005D26EA" w:rsidRPr="00533D63" w:rsidRDefault="005D26EA" w:rsidP="001531FA">
                                  <w:pPr>
                                    <w:rPr>
                                      <w:b/>
                                      <w:sz w:val="22"/>
                                    </w:rPr>
                                  </w:pPr>
                                </w:p>
                              </w:tc>
                              <w:tc>
                                <w:tcPr>
                                  <w:tcW w:w="548" w:type="dxa"/>
                                  <w:tcBorders>
                                    <w:right w:val="single" w:sz="12" w:space="0" w:color="auto"/>
                                  </w:tcBorders>
                                </w:tcPr>
                                <w:p w14:paraId="72456E0A" w14:textId="77777777" w:rsidR="005D26EA" w:rsidRPr="00533D63" w:rsidRDefault="005D26EA" w:rsidP="001531FA">
                                  <w:pPr>
                                    <w:rPr>
                                      <w:b/>
                                      <w:sz w:val="22"/>
                                    </w:rPr>
                                  </w:pPr>
                                </w:p>
                              </w:tc>
                              <w:tc>
                                <w:tcPr>
                                  <w:tcW w:w="548" w:type="dxa"/>
                                  <w:tcBorders>
                                    <w:left w:val="single" w:sz="12" w:space="0" w:color="auto"/>
                                  </w:tcBorders>
                                </w:tcPr>
                                <w:p w14:paraId="6C9B5BE8" w14:textId="77777777" w:rsidR="005D26EA" w:rsidRPr="00533D63" w:rsidRDefault="005D26EA" w:rsidP="001531FA">
                                  <w:pPr>
                                    <w:rPr>
                                      <w:sz w:val="22"/>
                                    </w:rPr>
                                  </w:pPr>
                                </w:p>
                              </w:tc>
                              <w:tc>
                                <w:tcPr>
                                  <w:tcW w:w="548" w:type="dxa"/>
                                </w:tcPr>
                                <w:p w14:paraId="1F21D13D" w14:textId="77777777" w:rsidR="005D26EA" w:rsidRPr="00533D63" w:rsidRDefault="005D26EA" w:rsidP="001531FA">
                                  <w:pPr>
                                    <w:rPr>
                                      <w:sz w:val="22"/>
                                    </w:rPr>
                                  </w:pPr>
                                </w:p>
                              </w:tc>
                              <w:tc>
                                <w:tcPr>
                                  <w:tcW w:w="548" w:type="dxa"/>
                                </w:tcPr>
                                <w:p w14:paraId="6F64D1AC" w14:textId="77777777" w:rsidR="005D26EA" w:rsidRPr="00533D63" w:rsidRDefault="005D26EA" w:rsidP="001531FA">
                                  <w:pPr>
                                    <w:rPr>
                                      <w:sz w:val="22"/>
                                    </w:rPr>
                                  </w:pPr>
                                </w:p>
                              </w:tc>
                              <w:tc>
                                <w:tcPr>
                                  <w:tcW w:w="548" w:type="dxa"/>
                                  <w:tcBorders>
                                    <w:right w:val="single" w:sz="12" w:space="0" w:color="auto"/>
                                  </w:tcBorders>
                                </w:tcPr>
                                <w:p w14:paraId="09CC9C63" w14:textId="77777777" w:rsidR="005D26EA" w:rsidRPr="00533D63" w:rsidRDefault="005D26EA" w:rsidP="001531FA">
                                  <w:pPr>
                                    <w:rPr>
                                      <w:sz w:val="22"/>
                                    </w:rPr>
                                  </w:pPr>
                                </w:p>
                              </w:tc>
                              <w:tc>
                                <w:tcPr>
                                  <w:tcW w:w="548" w:type="dxa"/>
                                  <w:tcBorders>
                                    <w:left w:val="single" w:sz="12" w:space="0" w:color="auto"/>
                                  </w:tcBorders>
                                  <w:vAlign w:val="center"/>
                                </w:tcPr>
                                <w:p w14:paraId="099840D5" w14:textId="77777777" w:rsidR="005D26EA" w:rsidRPr="00533D63" w:rsidRDefault="005D26EA" w:rsidP="001531FA">
                                  <w:pPr>
                                    <w:rPr>
                                      <w:sz w:val="22"/>
                                    </w:rPr>
                                  </w:pPr>
                                  <w:r w:rsidRPr="00533D63">
                                    <w:rPr>
                                      <w:sz w:val="22"/>
                                    </w:rPr>
                                    <w:t>F</w:t>
                                  </w:r>
                                </w:p>
                              </w:tc>
                              <w:tc>
                                <w:tcPr>
                                  <w:tcW w:w="548" w:type="dxa"/>
                                  <w:vAlign w:val="center"/>
                                </w:tcPr>
                                <w:p w14:paraId="30FBEE11" w14:textId="77777777" w:rsidR="005D26EA" w:rsidRPr="00533D63" w:rsidRDefault="005D26EA" w:rsidP="001531FA">
                                  <w:pPr>
                                    <w:rPr>
                                      <w:sz w:val="22"/>
                                    </w:rPr>
                                  </w:pPr>
                                  <w:r w:rsidRPr="00533D63">
                                    <w:rPr>
                                      <w:sz w:val="22"/>
                                    </w:rPr>
                                    <w:t>4</w:t>
                                  </w:r>
                                </w:p>
                              </w:tc>
                              <w:tc>
                                <w:tcPr>
                                  <w:tcW w:w="548" w:type="dxa"/>
                                  <w:vAlign w:val="center"/>
                                </w:tcPr>
                                <w:p w14:paraId="4BE8CEFA" w14:textId="77777777" w:rsidR="005D26EA" w:rsidRPr="00533D63" w:rsidRDefault="005D26EA" w:rsidP="001531FA">
                                  <w:pPr>
                                    <w:rPr>
                                      <w:sz w:val="22"/>
                                    </w:rPr>
                                  </w:pPr>
                                  <w:r w:rsidRPr="00533D63">
                                    <w:rPr>
                                      <w:sz w:val="22"/>
                                    </w:rPr>
                                    <w:t>2</w:t>
                                  </w:r>
                                </w:p>
                              </w:tc>
                              <w:tc>
                                <w:tcPr>
                                  <w:tcW w:w="548" w:type="dxa"/>
                                  <w:tcBorders>
                                    <w:right w:val="single" w:sz="12" w:space="0" w:color="auto"/>
                                  </w:tcBorders>
                                  <w:vAlign w:val="center"/>
                                </w:tcPr>
                                <w:p w14:paraId="3D592DA1"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2138470B" w14:textId="77777777" w:rsidR="005D26EA" w:rsidRPr="00533D63" w:rsidRDefault="005D26EA" w:rsidP="001531FA">
                                  <w:pPr>
                                    <w:rPr>
                                      <w:sz w:val="22"/>
                                    </w:rPr>
                                  </w:pPr>
                                  <w:r w:rsidRPr="00533D63">
                                    <w:rPr>
                                      <w:sz w:val="22"/>
                                    </w:rPr>
                                    <w:t>F</w:t>
                                  </w:r>
                                </w:p>
                              </w:tc>
                              <w:tc>
                                <w:tcPr>
                                  <w:tcW w:w="548" w:type="dxa"/>
                                  <w:vAlign w:val="center"/>
                                </w:tcPr>
                                <w:p w14:paraId="070A2467" w14:textId="77777777" w:rsidR="005D26EA" w:rsidRPr="00533D63" w:rsidRDefault="005D26EA" w:rsidP="001531FA">
                                  <w:pPr>
                                    <w:rPr>
                                      <w:sz w:val="22"/>
                                    </w:rPr>
                                  </w:pPr>
                                  <w:r w:rsidRPr="00533D63">
                                    <w:rPr>
                                      <w:sz w:val="22"/>
                                    </w:rPr>
                                    <w:t>6</w:t>
                                  </w:r>
                                </w:p>
                              </w:tc>
                              <w:tc>
                                <w:tcPr>
                                  <w:tcW w:w="548" w:type="dxa"/>
                                  <w:vAlign w:val="center"/>
                                </w:tcPr>
                                <w:p w14:paraId="2B2327C3" w14:textId="77777777" w:rsidR="005D26EA" w:rsidRPr="00533D63" w:rsidRDefault="005D26EA" w:rsidP="001531FA">
                                  <w:pPr>
                                    <w:rPr>
                                      <w:sz w:val="22"/>
                                    </w:rPr>
                                  </w:pPr>
                                  <w:r w:rsidRPr="00533D63">
                                    <w:rPr>
                                      <w:sz w:val="22"/>
                                    </w:rPr>
                                    <w:t>3</w:t>
                                  </w:r>
                                </w:p>
                              </w:tc>
                              <w:tc>
                                <w:tcPr>
                                  <w:tcW w:w="548" w:type="dxa"/>
                                  <w:tcBorders>
                                    <w:right w:val="single" w:sz="12" w:space="0" w:color="auto"/>
                                  </w:tcBorders>
                                  <w:vAlign w:val="center"/>
                                </w:tcPr>
                                <w:p w14:paraId="7EB91AFC"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1E4D29C3" w14:textId="77777777" w:rsidR="005D26EA" w:rsidRPr="00533D63" w:rsidRDefault="005D26EA" w:rsidP="001531FA">
                                  <w:pPr>
                                    <w:rPr>
                                      <w:sz w:val="22"/>
                                    </w:rPr>
                                  </w:pPr>
                                  <w:r w:rsidRPr="00533D63">
                                    <w:rPr>
                                      <w:sz w:val="22"/>
                                    </w:rPr>
                                    <w:t>M</w:t>
                                  </w:r>
                                </w:p>
                              </w:tc>
                              <w:tc>
                                <w:tcPr>
                                  <w:tcW w:w="548" w:type="dxa"/>
                                  <w:vAlign w:val="center"/>
                                </w:tcPr>
                                <w:p w14:paraId="1147ED31" w14:textId="77777777" w:rsidR="005D26EA" w:rsidRPr="00533D63" w:rsidRDefault="005D26EA" w:rsidP="001531FA">
                                  <w:pPr>
                                    <w:rPr>
                                      <w:sz w:val="22"/>
                                    </w:rPr>
                                  </w:pPr>
                                  <w:r w:rsidRPr="00533D63">
                                    <w:rPr>
                                      <w:sz w:val="22"/>
                                    </w:rPr>
                                    <w:t xml:space="preserve">  6</w:t>
                                  </w:r>
                                </w:p>
                              </w:tc>
                              <w:tc>
                                <w:tcPr>
                                  <w:tcW w:w="548" w:type="dxa"/>
                                  <w:vAlign w:val="center"/>
                                </w:tcPr>
                                <w:p w14:paraId="0F6331FE" w14:textId="77777777" w:rsidR="005D26EA" w:rsidRPr="00533D63" w:rsidRDefault="005D26EA" w:rsidP="001531FA">
                                  <w:pPr>
                                    <w:rPr>
                                      <w:sz w:val="22"/>
                                    </w:rPr>
                                  </w:pPr>
                                  <w:r w:rsidRPr="00533D63">
                                    <w:rPr>
                                      <w:sz w:val="22"/>
                                    </w:rPr>
                                    <w:t xml:space="preserve">  3 </w:t>
                                  </w:r>
                                </w:p>
                              </w:tc>
                              <w:tc>
                                <w:tcPr>
                                  <w:tcW w:w="548" w:type="dxa"/>
                                  <w:tcBorders>
                                    <w:right w:val="single" w:sz="12" w:space="0" w:color="auto"/>
                                  </w:tcBorders>
                                  <w:vAlign w:val="center"/>
                                </w:tcPr>
                                <w:p w14:paraId="6B8191CC" w14:textId="77777777" w:rsidR="005D26EA" w:rsidRPr="00533D63" w:rsidRDefault="005D26EA" w:rsidP="001531FA">
                                  <w:pPr>
                                    <w:rPr>
                                      <w:b/>
                                      <w:sz w:val="22"/>
                                    </w:rPr>
                                  </w:pPr>
                                  <w:r w:rsidRPr="00533D63">
                                    <w:rPr>
                                      <w:b/>
                                      <w:sz w:val="22"/>
                                    </w:rPr>
                                    <w:t>33</w:t>
                                  </w:r>
                                </w:p>
                              </w:tc>
                            </w:tr>
                            <w:tr w:rsidR="005D26EA" w:rsidRPr="00533D63" w14:paraId="252C679D" w14:textId="77777777" w:rsidTr="00526150">
                              <w:trPr>
                                <w:trHeight w:val="1029"/>
                              </w:trPr>
                              <w:tc>
                                <w:tcPr>
                                  <w:tcW w:w="1644" w:type="dxa"/>
                                  <w:tcBorders>
                                    <w:left w:val="single" w:sz="12" w:space="0" w:color="auto"/>
                                    <w:right w:val="single" w:sz="12" w:space="0" w:color="auto"/>
                                  </w:tcBorders>
                                  <w:shd w:val="clear" w:color="auto" w:fill="DBDBDB"/>
                                </w:tcPr>
                                <w:p w14:paraId="2D86BE18" w14:textId="77777777" w:rsidR="005D26EA" w:rsidRPr="00533D63" w:rsidRDefault="005D26EA" w:rsidP="001531FA">
                                  <w:pPr>
                                    <w:rPr>
                                      <w:b/>
                                      <w:sz w:val="22"/>
                                    </w:rPr>
                                  </w:pPr>
                                  <w:r w:rsidRPr="00533D63">
                                    <w:rPr>
                                      <w:b/>
                                      <w:sz w:val="22"/>
                                    </w:rPr>
                                    <w:t>Undergraduate Teaching Management Committee</w:t>
                                  </w:r>
                                </w:p>
                              </w:tc>
                              <w:tc>
                                <w:tcPr>
                                  <w:tcW w:w="548" w:type="dxa"/>
                                  <w:tcBorders>
                                    <w:left w:val="single" w:sz="12" w:space="0" w:color="auto"/>
                                  </w:tcBorders>
                                  <w:vAlign w:val="center"/>
                                </w:tcPr>
                                <w:p w14:paraId="25377231" w14:textId="77777777" w:rsidR="005D26EA" w:rsidRPr="00533D63" w:rsidRDefault="005D26EA" w:rsidP="001531FA">
                                  <w:pPr>
                                    <w:rPr>
                                      <w:sz w:val="22"/>
                                    </w:rPr>
                                  </w:pPr>
                                  <w:r w:rsidRPr="00533D63">
                                    <w:rPr>
                                      <w:sz w:val="22"/>
                                    </w:rPr>
                                    <w:t>M</w:t>
                                  </w:r>
                                </w:p>
                              </w:tc>
                              <w:tc>
                                <w:tcPr>
                                  <w:tcW w:w="548" w:type="dxa"/>
                                  <w:vAlign w:val="center"/>
                                </w:tcPr>
                                <w:p w14:paraId="5B24829D" w14:textId="77777777" w:rsidR="005D26EA" w:rsidRPr="00533D63" w:rsidRDefault="005D26EA" w:rsidP="001531FA">
                                  <w:pPr>
                                    <w:rPr>
                                      <w:sz w:val="22"/>
                                    </w:rPr>
                                  </w:pPr>
                                  <w:r w:rsidRPr="00533D63">
                                    <w:rPr>
                                      <w:sz w:val="22"/>
                                    </w:rPr>
                                    <w:t>10</w:t>
                                  </w:r>
                                </w:p>
                              </w:tc>
                              <w:tc>
                                <w:tcPr>
                                  <w:tcW w:w="548" w:type="dxa"/>
                                  <w:vAlign w:val="center"/>
                                </w:tcPr>
                                <w:p w14:paraId="22B39F72"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5FF8AD28" w14:textId="77777777" w:rsidR="005D26EA" w:rsidRPr="00533D63" w:rsidRDefault="005D26EA" w:rsidP="001531FA">
                                  <w:pPr>
                                    <w:rPr>
                                      <w:b/>
                                      <w:sz w:val="22"/>
                                    </w:rPr>
                                  </w:pPr>
                                  <w:r w:rsidRPr="00533D63">
                                    <w:rPr>
                                      <w:b/>
                                      <w:sz w:val="22"/>
                                    </w:rPr>
                                    <w:t>41</w:t>
                                  </w:r>
                                </w:p>
                              </w:tc>
                              <w:tc>
                                <w:tcPr>
                                  <w:tcW w:w="548" w:type="dxa"/>
                                  <w:tcBorders>
                                    <w:left w:val="single" w:sz="12" w:space="0" w:color="auto"/>
                                  </w:tcBorders>
                                  <w:vAlign w:val="center"/>
                                </w:tcPr>
                                <w:p w14:paraId="6217C214" w14:textId="77777777" w:rsidR="005D26EA" w:rsidRPr="00533D63" w:rsidRDefault="005D26EA" w:rsidP="001531FA">
                                  <w:pPr>
                                    <w:rPr>
                                      <w:sz w:val="22"/>
                                    </w:rPr>
                                  </w:pPr>
                                  <w:r w:rsidRPr="00533D63">
                                    <w:rPr>
                                      <w:sz w:val="22"/>
                                    </w:rPr>
                                    <w:t>M</w:t>
                                  </w:r>
                                </w:p>
                              </w:tc>
                              <w:tc>
                                <w:tcPr>
                                  <w:tcW w:w="548" w:type="dxa"/>
                                  <w:vAlign w:val="center"/>
                                </w:tcPr>
                                <w:p w14:paraId="447D5E58" w14:textId="77777777" w:rsidR="005D26EA" w:rsidRPr="00533D63" w:rsidRDefault="005D26EA" w:rsidP="001531FA">
                                  <w:pPr>
                                    <w:rPr>
                                      <w:sz w:val="22"/>
                                    </w:rPr>
                                  </w:pPr>
                                  <w:r w:rsidRPr="00533D63">
                                    <w:rPr>
                                      <w:sz w:val="22"/>
                                    </w:rPr>
                                    <w:t>12</w:t>
                                  </w:r>
                                </w:p>
                              </w:tc>
                              <w:tc>
                                <w:tcPr>
                                  <w:tcW w:w="548" w:type="dxa"/>
                                  <w:vAlign w:val="center"/>
                                </w:tcPr>
                                <w:p w14:paraId="18993116"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47FCC7AC" w14:textId="77777777" w:rsidR="005D26EA" w:rsidRPr="00533D63" w:rsidRDefault="005D26EA" w:rsidP="001531FA">
                                  <w:pPr>
                                    <w:rPr>
                                      <w:b/>
                                      <w:sz w:val="22"/>
                                    </w:rPr>
                                  </w:pPr>
                                  <w:r w:rsidRPr="00533D63">
                                    <w:rPr>
                                      <w:b/>
                                      <w:sz w:val="22"/>
                                    </w:rPr>
                                    <w:t>37</w:t>
                                  </w:r>
                                </w:p>
                              </w:tc>
                              <w:tc>
                                <w:tcPr>
                                  <w:tcW w:w="548" w:type="dxa"/>
                                  <w:tcBorders>
                                    <w:left w:val="single" w:sz="12" w:space="0" w:color="auto"/>
                                  </w:tcBorders>
                                  <w:vAlign w:val="center"/>
                                </w:tcPr>
                                <w:p w14:paraId="4784F18B" w14:textId="77777777" w:rsidR="005D26EA" w:rsidRPr="00533D63" w:rsidRDefault="005D26EA" w:rsidP="001531FA">
                                  <w:pPr>
                                    <w:rPr>
                                      <w:sz w:val="22"/>
                                    </w:rPr>
                                  </w:pPr>
                                  <w:r w:rsidRPr="00533D63">
                                    <w:rPr>
                                      <w:sz w:val="22"/>
                                    </w:rPr>
                                    <w:t>M</w:t>
                                  </w:r>
                                </w:p>
                              </w:tc>
                              <w:tc>
                                <w:tcPr>
                                  <w:tcW w:w="548" w:type="dxa"/>
                                  <w:vAlign w:val="center"/>
                                </w:tcPr>
                                <w:p w14:paraId="52333617" w14:textId="77777777" w:rsidR="005D26EA" w:rsidRPr="00533D63" w:rsidRDefault="005D26EA" w:rsidP="001531FA">
                                  <w:pPr>
                                    <w:rPr>
                                      <w:sz w:val="22"/>
                                    </w:rPr>
                                  </w:pPr>
                                  <w:r w:rsidRPr="00533D63">
                                    <w:rPr>
                                      <w:sz w:val="22"/>
                                    </w:rPr>
                                    <w:t>13</w:t>
                                  </w:r>
                                </w:p>
                              </w:tc>
                              <w:tc>
                                <w:tcPr>
                                  <w:tcW w:w="548" w:type="dxa"/>
                                  <w:vAlign w:val="center"/>
                                </w:tcPr>
                                <w:p w14:paraId="11AEECF8"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7EC5AD0C" w14:textId="77777777" w:rsidR="005D26EA" w:rsidRPr="00533D63" w:rsidRDefault="005D26EA" w:rsidP="001531FA">
                                  <w:pPr>
                                    <w:rPr>
                                      <w:b/>
                                      <w:sz w:val="22"/>
                                    </w:rPr>
                                  </w:pPr>
                                  <w:r w:rsidRPr="00533D63">
                                    <w:rPr>
                                      <w:b/>
                                      <w:sz w:val="22"/>
                                    </w:rPr>
                                    <w:t>35</w:t>
                                  </w:r>
                                </w:p>
                              </w:tc>
                              <w:tc>
                                <w:tcPr>
                                  <w:tcW w:w="548" w:type="dxa"/>
                                  <w:tcBorders>
                                    <w:left w:val="single" w:sz="12" w:space="0" w:color="auto"/>
                                  </w:tcBorders>
                                  <w:vAlign w:val="center"/>
                                </w:tcPr>
                                <w:p w14:paraId="008CA617" w14:textId="77777777" w:rsidR="005D26EA" w:rsidRPr="00533D63" w:rsidRDefault="005D26EA" w:rsidP="001531FA">
                                  <w:pPr>
                                    <w:rPr>
                                      <w:sz w:val="22"/>
                                    </w:rPr>
                                  </w:pPr>
                                  <w:r w:rsidRPr="00533D63">
                                    <w:rPr>
                                      <w:sz w:val="22"/>
                                    </w:rPr>
                                    <w:t>M</w:t>
                                  </w:r>
                                </w:p>
                              </w:tc>
                              <w:tc>
                                <w:tcPr>
                                  <w:tcW w:w="548" w:type="dxa"/>
                                  <w:vAlign w:val="center"/>
                                </w:tcPr>
                                <w:p w14:paraId="2ECC763B" w14:textId="77777777" w:rsidR="005D26EA" w:rsidRPr="00533D63" w:rsidRDefault="005D26EA" w:rsidP="001531FA">
                                  <w:pPr>
                                    <w:rPr>
                                      <w:sz w:val="22"/>
                                    </w:rPr>
                                  </w:pPr>
                                  <w:r w:rsidRPr="00533D63">
                                    <w:rPr>
                                      <w:sz w:val="22"/>
                                    </w:rPr>
                                    <w:t>13</w:t>
                                  </w:r>
                                </w:p>
                              </w:tc>
                              <w:tc>
                                <w:tcPr>
                                  <w:tcW w:w="548" w:type="dxa"/>
                                  <w:vAlign w:val="center"/>
                                </w:tcPr>
                                <w:p w14:paraId="74E07FE9" w14:textId="77777777" w:rsidR="005D26EA" w:rsidRPr="00533D63" w:rsidRDefault="005D26EA" w:rsidP="001531FA">
                                  <w:pPr>
                                    <w:rPr>
                                      <w:sz w:val="22"/>
                                    </w:rPr>
                                  </w:pPr>
                                  <w:r w:rsidRPr="00533D63">
                                    <w:rPr>
                                      <w:sz w:val="22"/>
                                    </w:rPr>
                                    <w:t>5</w:t>
                                  </w:r>
                                </w:p>
                              </w:tc>
                              <w:tc>
                                <w:tcPr>
                                  <w:tcW w:w="548" w:type="dxa"/>
                                  <w:tcBorders>
                                    <w:right w:val="single" w:sz="12" w:space="0" w:color="auto"/>
                                  </w:tcBorders>
                                  <w:vAlign w:val="center"/>
                                </w:tcPr>
                                <w:p w14:paraId="6398081D" w14:textId="77777777" w:rsidR="005D26EA" w:rsidRPr="00533D63" w:rsidRDefault="005D26EA" w:rsidP="001531FA">
                                  <w:pPr>
                                    <w:rPr>
                                      <w:b/>
                                      <w:sz w:val="22"/>
                                    </w:rPr>
                                  </w:pPr>
                                  <w:r w:rsidRPr="00533D63">
                                    <w:rPr>
                                      <w:b/>
                                      <w:sz w:val="22"/>
                                    </w:rPr>
                                    <w:t>28</w:t>
                                  </w:r>
                                </w:p>
                              </w:tc>
                              <w:tc>
                                <w:tcPr>
                                  <w:tcW w:w="548" w:type="dxa"/>
                                  <w:tcBorders>
                                    <w:left w:val="single" w:sz="12" w:space="0" w:color="auto"/>
                                  </w:tcBorders>
                                  <w:vAlign w:val="center"/>
                                </w:tcPr>
                                <w:p w14:paraId="5A7C2982" w14:textId="77777777" w:rsidR="005D26EA" w:rsidRPr="00533D63" w:rsidRDefault="005D26EA" w:rsidP="001531FA">
                                  <w:pPr>
                                    <w:rPr>
                                      <w:sz w:val="22"/>
                                    </w:rPr>
                                  </w:pPr>
                                  <w:r w:rsidRPr="00533D63">
                                    <w:rPr>
                                      <w:sz w:val="22"/>
                                    </w:rPr>
                                    <w:t>M</w:t>
                                  </w:r>
                                </w:p>
                              </w:tc>
                              <w:tc>
                                <w:tcPr>
                                  <w:tcW w:w="548" w:type="dxa"/>
                                  <w:vAlign w:val="center"/>
                                </w:tcPr>
                                <w:p w14:paraId="68514C6C" w14:textId="77777777" w:rsidR="005D26EA" w:rsidRPr="00533D63" w:rsidRDefault="005D26EA" w:rsidP="001531FA">
                                  <w:pPr>
                                    <w:rPr>
                                      <w:sz w:val="22"/>
                                    </w:rPr>
                                  </w:pPr>
                                  <w:r w:rsidRPr="00533D63">
                                    <w:rPr>
                                      <w:sz w:val="22"/>
                                    </w:rPr>
                                    <w:t xml:space="preserve"> 12</w:t>
                                  </w:r>
                                </w:p>
                              </w:tc>
                              <w:tc>
                                <w:tcPr>
                                  <w:tcW w:w="548" w:type="dxa"/>
                                  <w:vAlign w:val="center"/>
                                </w:tcPr>
                                <w:p w14:paraId="11EDB02A" w14:textId="77777777" w:rsidR="005D26EA" w:rsidRPr="00533D63" w:rsidRDefault="005D26EA" w:rsidP="001531FA">
                                  <w:pPr>
                                    <w:rPr>
                                      <w:sz w:val="22"/>
                                    </w:rPr>
                                  </w:pPr>
                                  <w:r w:rsidRPr="00533D63">
                                    <w:rPr>
                                      <w:sz w:val="22"/>
                                    </w:rPr>
                                    <w:t xml:space="preserve">  7</w:t>
                                  </w:r>
                                </w:p>
                              </w:tc>
                              <w:tc>
                                <w:tcPr>
                                  <w:tcW w:w="548" w:type="dxa"/>
                                  <w:tcBorders>
                                    <w:right w:val="single" w:sz="12" w:space="0" w:color="auto"/>
                                  </w:tcBorders>
                                  <w:vAlign w:val="center"/>
                                </w:tcPr>
                                <w:p w14:paraId="668C086F" w14:textId="77777777" w:rsidR="005D26EA" w:rsidRPr="00533D63" w:rsidRDefault="005D26EA" w:rsidP="001531FA">
                                  <w:pPr>
                                    <w:rPr>
                                      <w:b/>
                                      <w:sz w:val="22"/>
                                    </w:rPr>
                                  </w:pPr>
                                  <w:r w:rsidRPr="00533D63">
                                    <w:rPr>
                                      <w:b/>
                                      <w:sz w:val="22"/>
                                    </w:rPr>
                                    <w:t>37</w:t>
                                  </w:r>
                                </w:p>
                              </w:tc>
                            </w:tr>
                            <w:tr w:rsidR="005D26EA" w:rsidRPr="00533D63" w14:paraId="05018D98" w14:textId="77777777" w:rsidTr="00526150">
                              <w:trPr>
                                <w:trHeight w:val="800"/>
                              </w:trPr>
                              <w:tc>
                                <w:tcPr>
                                  <w:tcW w:w="1644" w:type="dxa"/>
                                  <w:tcBorders>
                                    <w:left w:val="single" w:sz="12" w:space="0" w:color="auto"/>
                                    <w:bottom w:val="single" w:sz="12" w:space="0" w:color="auto"/>
                                    <w:right w:val="single" w:sz="12" w:space="0" w:color="auto"/>
                                  </w:tcBorders>
                                  <w:shd w:val="clear" w:color="auto" w:fill="DBDBDB"/>
                                </w:tcPr>
                                <w:p w14:paraId="338FAAFB" w14:textId="77777777" w:rsidR="005D26EA" w:rsidRPr="00533D63" w:rsidRDefault="005D26EA" w:rsidP="001531FA">
                                  <w:pPr>
                                    <w:rPr>
                                      <w:b/>
                                      <w:sz w:val="22"/>
                                    </w:rPr>
                                  </w:pPr>
                                  <w:r w:rsidRPr="00533D63">
                                    <w:rPr>
                                      <w:b/>
                                      <w:sz w:val="22"/>
                                    </w:rPr>
                                    <w:t>Postgraduate Affairs Committee</w:t>
                                  </w:r>
                                </w:p>
                              </w:tc>
                              <w:tc>
                                <w:tcPr>
                                  <w:tcW w:w="548" w:type="dxa"/>
                                  <w:tcBorders>
                                    <w:left w:val="single" w:sz="12" w:space="0" w:color="auto"/>
                                    <w:bottom w:val="single" w:sz="12" w:space="0" w:color="auto"/>
                                  </w:tcBorders>
                                  <w:vAlign w:val="center"/>
                                </w:tcPr>
                                <w:p w14:paraId="299F3AD3"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5CA069BF" w14:textId="77777777" w:rsidR="005D26EA" w:rsidRPr="00533D63" w:rsidRDefault="005D26EA" w:rsidP="001531FA">
                                  <w:pPr>
                                    <w:rPr>
                                      <w:sz w:val="22"/>
                                    </w:rPr>
                                  </w:pPr>
                                  <w:r w:rsidRPr="00533D63">
                                    <w:rPr>
                                      <w:sz w:val="22"/>
                                    </w:rPr>
                                    <w:t>11</w:t>
                                  </w:r>
                                </w:p>
                              </w:tc>
                              <w:tc>
                                <w:tcPr>
                                  <w:tcW w:w="548" w:type="dxa"/>
                                  <w:tcBorders>
                                    <w:bottom w:val="single" w:sz="12" w:space="0" w:color="auto"/>
                                  </w:tcBorders>
                                  <w:vAlign w:val="center"/>
                                </w:tcPr>
                                <w:p w14:paraId="1105ADF7" w14:textId="77777777" w:rsidR="005D26EA" w:rsidRPr="00533D63" w:rsidRDefault="005D26EA" w:rsidP="001531FA">
                                  <w:pPr>
                                    <w:rPr>
                                      <w:sz w:val="22"/>
                                    </w:rPr>
                                  </w:pPr>
                                  <w:r w:rsidRPr="00533D63">
                                    <w:rPr>
                                      <w:sz w:val="22"/>
                                    </w:rPr>
                                    <w:t>8</w:t>
                                  </w:r>
                                </w:p>
                              </w:tc>
                              <w:tc>
                                <w:tcPr>
                                  <w:tcW w:w="548" w:type="dxa"/>
                                  <w:tcBorders>
                                    <w:bottom w:val="single" w:sz="12" w:space="0" w:color="auto"/>
                                    <w:right w:val="single" w:sz="12" w:space="0" w:color="auto"/>
                                  </w:tcBorders>
                                  <w:vAlign w:val="center"/>
                                </w:tcPr>
                                <w:p w14:paraId="21EF8D96" w14:textId="77777777" w:rsidR="005D26EA" w:rsidRPr="00533D63" w:rsidRDefault="005D26EA" w:rsidP="001531FA">
                                  <w:pPr>
                                    <w:rPr>
                                      <w:b/>
                                      <w:sz w:val="22"/>
                                    </w:rPr>
                                  </w:pPr>
                                  <w:r w:rsidRPr="00533D63">
                                    <w:rPr>
                                      <w:b/>
                                      <w:sz w:val="22"/>
                                    </w:rPr>
                                    <w:t>42</w:t>
                                  </w:r>
                                </w:p>
                              </w:tc>
                              <w:tc>
                                <w:tcPr>
                                  <w:tcW w:w="548" w:type="dxa"/>
                                  <w:tcBorders>
                                    <w:left w:val="single" w:sz="12" w:space="0" w:color="auto"/>
                                    <w:bottom w:val="single" w:sz="12" w:space="0" w:color="auto"/>
                                  </w:tcBorders>
                                  <w:vAlign w:val="center"/>
                                </w:tcPr>
                                <w:p w14:paraId="7E177773"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654E6D50" w14:textId="77777777" w:rsidR="005D26EA" w:rsidRPr="00533D63" w:rsidRDefault="005D26EA" w:rsidP="001531FA">
                                  <w:pPr>
                                    <w:rPr>
                                      <w:sz w:val="22"/>
                                    </w:rPr>
                                  </w:pPr>
                                  <w:r w:rsidRPr="00533D63">
                                    <w:rPr>
                                      <w:sz w:val="22"/>
                                    </w:rPr>
                                    <w:t>12</w:t>
                                  </w:r>
                                </w:p>
                              </w:tc>
                              <w:tc>
                                <w:tcPr>
                                  <w:tcW w:w="548" w:type="dxa"/>
                                  <w:tcBorders>
                                    <w:bottom w:val="single" w:sz="12" w:space="0" w:color="auto"/>
                                  </w:tcBorders>
                                  <w:vAlign w:val="center"/>
                                </w:tcPr>
                                <w:p w14:paraId="0CC47DB1" w14:textId="77777777" w:rsidR="005D26EA" w:rsidRPr="00533D63" w:rsidRDefault="005D26EA" w:rsidP="001531FA">
                                  <w:pPr>
                                    <w:rPr>
                                      <w:sz w:val="22"/>
                                    </w:rPr>
                                  </w:pPr>
                                  <w:r w:rsidRPr="00533D63">
                                    <w:rPr>
                                      <w:sz w:val="22"/>
                                    </w:rPr>
                                    <w:t>9</w:t>
                                  </w:r>
                                </w:p>
                              </w:tc>
                              <w:tc>
                                <w:tcPr>
                                  <w:tcW w:w="548" w:type="dxa"/>
                                  <w:tcBorders>
                                    <w:bottom w:val="single" w:sz="12" w:space="0" w:color="auto"/>
                                    <w:right w:val="single" w:sz="12" w:space="0" w:color="auto"/>
                                  </w:tcBorders>
                                  <w:vAlign w:val="center"/>
                                </w:tcPr>
                                <w:p w14:paraId="6916AACB" w14:textId="77777777" w:rsidR="005D26EA" w:rsidRPr="00533D63" w:rsidRDefault="005D26EA" w:rsidP="001531FA">
                                  <w:pPr>
                                    <w:rPr>
                                      <w:b/>
                                      <w:sz w:val="22"/>
                                    </w:rPr>
                                  </w:pPr>
                                  <w:r w:rsidRPr="00533D63">
                                    <w:rPr>
                                      <w:b/>
                                      <w:sz w:val="22"/>
                                    </w:rPr>
                                    <w:t>43</w:t>
                                  </w:r>
                                </w:p>
                              </w:tc>
                              <w:tc>
                                <w:tcPr>
                                  <w:tcW w:w="548" w:type="dxa"/>
                                  <w:tcBorders>
                                    <w:left w:val="single" w:sz="12" w:space="0" w:color="auto"/>
                                    <w:bottom w:val="single" w:sz="12" w:space="0" w:color="auto"/>
                                  </w:tcBorders>
                                  <w:vAlign w:val="center"/>
                                </w:tcPr>
                                <w:p w14:paraId="25A31021"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7BAE886B" w14:textId="77777777" w:rsidR="005D26EA" w:rsidRPr="00533D63" w:rsidRDefault="005D26EA" w:rsidP="001531FA">
                                  <w:pPr>
                                    <w:rPr>
                                      <w:sz w:val="22"/>
                                    </w:rPr>
                                  </w:pPr>
                                  <w:r w:rsidRPr="00533D63">
                                    <w:rPr>
                                      <w:sz w:val="22"/>
                                    </w:rPr>
                                    <w:t>9</w:t>
                                  </w:r>
                                </w:p>
                              </w:tc>
                              <w:tc>
                                <w:tcPr>
                                  <w:tcW w:w="548" w:type="dxa"/>
                                  <w:tcBorders>
                                    <w:bottom w:val="single" w:sz="12" w:space="0" w:color="auto"/>
                                  </w:tcBorders>
                                  <w:vAlign w:val="center"/>
                                </w:tcPr>
                                <w:p w14:paraId="71B4672E" w14:textId="77777777" w:rsidR="005D26EA" w:rsidRPr="00533D63" w:rsidRDefault="005D26EA" w:rsidP="001531FA">
                                  <w:pPr>
                                    <w:rPr>
                                      <w:sz w:val="22"/>
                                    </w:rPr>
                                  </w:pPr>
                                  <w:r w:rsidRPr="00533D63">
                                    <w:rPr>
                                      <w:sz w:val="22"/>
                                    </w:rPr>
                                    <w:t>7</w:t>
                                  </w:r>
                                </w:p>
                              </w:tc>
                              <w:tc>
                                <w:tcPr>
                                  <w:tcW w:w="548" w:type="dxa"/>
                                  <w:tcBorders>
                                    <w:bottom w:val="single" w:sz="12" w:space="0" w:color="auto"/>
                                    <w:right w:val="single" w:sz="12" w:space="0" w:color="auto"/>
                                  </w:tcBorders>
                                  <w:vAlign w:val="center"/>
                                </w:tcPr>
                                <w:p w14:paraId="30E748B9" w14:textId="77777777" w:rsidR="005D26EA" w:rsidRPr="00533D63" w:rsidRDefault="005D26EA" w:rsidP="001531FA">
                                  <w:pPr>
                                    <w:rPr>
                                      <w:b/>
                                      <w:sz w:val="22"/>
                                    </w:rPr>
                                  </w:pPr>
                                  <w:r w:rsidRPr="00533D63">
                                    <w:rPr>
                                      <w:b/>
                                      <w:sz w:val="22"/>
                                    </w:rPr>
                                    <w:t>44</w:t>
                                  </w:r>
                                </w:p>
                              </w:tc>
                              <w:tc>
                                <w:tcPr>
                                  <w:tcW w:w="548" w:type="dxa"/>
                                  <w:tcBorders>
                                    <w:left w:val="single" w:sz="12" w:space="0" w:color="auto"/>
                                    <w:bottom w:val="single" w:sz="12" w:space="0" w:color="auto"/>
                                  </w:tcBorders>
                                  <w:vAlign w:val="center"/>
                                </w:tcPr>
                                <w:p w14:paraId="33DDA22C"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58A337F7" w14:textId="77777777" w:rsidR="005D26EA" w:rsidRPr="00533D63" w:rsidRDefault="005D26EA" w:rsidP="001531FA">
                                  <w:pPr>
                                    <w:rPr>
                                      <w:sz w:val="22"/>
                                    </w:rPr>
                                  </w:pPr>
                                  <w:r w:rsidRPr="00533D63">
                                    <w:rPr>
                                      <w:sz w:val="22"/>
                                    </w:rPr>
                                    <w:t>9</w:t>
                                  </w:r>
                                </w:p>
                              </w:tc>
                              <w:tc>
                                <w:tcPr>
                                  <w:tcW w:w="548" w:type="dxa"/>
                                  <w:tcBorders>
                                    <w:bottom w:val="single" w:sz="12" w:space="0" w:color="auto"/>
                                  </w:tcBorders>
                                  <w:vAlign w:val="center"/>
                                </w:tcPr>
                                <w:p w14:paraId="08A6F199" w14:textId="77777777" w:rsidR="005D26EA" w:rsidRPr="00533D63" w:rsidRDefault="005D26EA" w:rsidP="001531FA">
                                  <w:pPr>
                                    <w:rPr>
                                      <w:sz w:val="22"/>
                                    </w:rPr>
                                  </w:pPr>
                                  <w:r w:rsidRPr="00533D63">
                                    <w:rPr>
                                      <w:sz w:val="22"/>
                                    </w:rPr>
                                    <w:t>5</w:t>
                                  </w:r>
                                </w:p>
                              </w:tc>
                              <w:tc>
                                <w:tcPr>
                                  <w:tcW w:w="548" w:type="dxa"/>
                                  <w:tcBorders>
                                    <w:bottom w:val="single" w:sz="12" w:space="0" w:color="auto"/>
                                    <w:right w:val="single" w:sz="12" w:space="0" w:color="auto"/>
                                  </w:tcBorders>
                                  <w:vAlign w:val="center"/>
                                </w:tcPr>
                                <w:p w14:paraId="078F3F85" w14:textId="77777777" w:rsidR="005D26EA" w:rsidRPr="00533D63" w:rsidRDefault="005D26EA" w:rsidP="001531FA">
                                  <w:pPr>
                                    <w:rPr>
                                      <w:b/>
                                      <w:sz w:val="22"/>
                                    </w:rPr>
                                  </w:pPr>
                                  <w:r w:rsidRPr="00533D63">
                                    <w:rPr>
                                      <w:b/>
                                      <w:sz w:val="22"/>
                                    </w:rPr>
                                    <w:t>36</w:t>
                                  </w:r>
                                </w:p>
                              </w:tc>
                              <w:tc>
                                <w:tcPr>
                                  <w:tcW w:w="548" w:type="dxa"/>
                                  <w:tcBorders>
                                    <w:left w:val="single" w:sz="12" w:space="0" w:color="auto"/>
                                    <w:bottom w:val="single" w:sz="12" w:space="0" w:color="auto"/>
                                  </w:tcBorders>
                                  <w:vAlign w:val="center"/>
                                </w:tcPr>
                                <w:p w14:paraId="1D8488FE"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00882A2E" w14:textId="77777777" w:rsidR="005D26EA" w:rsidRPr="00533D63" w:rsidRDefault="005D26EA" w:rsidP="001531FA">
                                  <w:pPr>
                                    <w:rPr>
                                      <w:sz w:val="22"/>
                                    </w:rPr>
                                  </w:pPr>
                                  <w:r w:rsidRPr="00533D63">
                                    <w:rPr>
                                      <w:sz w:val="22"/>
                                    </w:rPr>
                                    <w:t xml:space="preserve">  5</w:t>
                                  </w:r>
                                </w:p>
                              </w:tc>
                              <w:tc>
                                <w:tcPr>
                                  <w:tcW w:w="548" w:type="dxa"/>
                                  <w:tcBorders>
                                    <w:bottom w:val="single" w:sz="12" w:space="0" w:color="auto"/>
                                  </w:tcBorders>
                                  <w:vAlign w:val="center"/>
                                </w:tcPr>
                                <w:p w14:paraId="02C6D924" w14:textId="77777777" w:rsidR="005D26EA" w:rsidRPr="00533D63" w:rsidRDefault="005D26EA" w:rsidP="001531FA">
                                  <w:pPr>
                                    <w:rPr>
                                      <w:sz w:val="22"/>
                                    </w:rPr>
                                  </w:pPr>
                                  <w:r w:rsidRPr="00533D63">
                                    <w:rPr>
                                      <w:sz w:val="22"/>
                                    </w:rPr>
                                    <w:t xml:space="preserve">  4</w:t>
                                  </w:r>
                                </w:p>
                              </w:tc>
                              <w:tc>
                                <w:tcPr>
                                  <w:tcW w:w="548" w:type="dxa"/>
                                  <w:tcBorders>
                                    <w:bottom w:val="single" w:sz="12" w:space="0" w:color="auto"/>
                                    <w:right w:val="single" w:sz="12" w:space="0" w:color="auto"/>
                                  </w:tcBorders>
                                  <w:vAlign w:val="center"/>
                                </w:tcPr>
                                <w:p w14:paraId="2184F6EC" w14:textId="77777777" w:rsidR="005D26EA" w:rsidRPr="00533D63" w:rsidRDefault="005D26EA" w:rsidP="001531FA">
                                  <w:pPr>
                                    <w:rPr>
                                      <w:b/>
                                      <w:sz w:val="22"/>
                                    </w:rPr>
                                  </w:pPr>
                                  <w:r w:rsidRPr="00533D63">
                                    <w:rPr>
                                      <w:b/>
                                      <w:sz w:val="22"/>
                                    </w:rPr>
                                    <w:t>44</w:t>
                                  </w:r>
                                </w:p>
                              </w:tc>
                            </w:tr>
                          </w:tbl>
                          <w:p w14:paraId="27A1C0D9" w14:textId="77777777" w:rsidR="005D26EA" w:rsidRPr="002438E0" w:rsidRDefault="005D26EA" w:rsidP="00B72B50">
                            <w:pPr>
                              <w:rPr>
                                <w:sz w:val="22"/>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43A2B4" id="Text Box 87" o:spid="_x0000_s1082" type="#_x0000_t202" style="position:absolute;margin-left:46.15pt;margin-top:78.35pt;width:668.25pt;height:493.9pt;z-index:252385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" stroked="f">
                <v:textbox>
                  <w:txbxContent>
                    <w:tbl>
                      <w:tblPr>
                        <w:tblStyle w:val="TableGrid16"/>
                        <w:tblW w:w="12604" w:type="dxa"/>
                        <w:tblInd w:w="222" w:type="dxa"/>
                        <w:tblLayout w:type="fixed"/>
                        <w:tblLook w:val="04A0" w:firstRow="1" w:lastRow="0" w:firstColumn="1" w:lastColumn="0" w:noHBand="0" w:noVBand="1"/>
                      </w:tblPr>
                      <w:tblGrid>
                        <w:gridCol w:w="1644"/>
                        <w:gridCol w:w="548"/>
                        <w:gridCol w:w="548"/>
                        <w:gridCol w:w="548"/>
                        <w:gridCol w:w="548"/>
                        <w:gridCol w:w="548"/>
                        <w:gridCol w:w="548"/>
                        <w:gridCol w:w="548"/>
                        <w:gridCol w:w="548"/>
                        <w:gridCol w:w="548"/>
                        <w:gridCol w:w="548"/>
                        <w:gridCol w:w="548"/>
                        <w:gridCol w:w="548"/>
                        <w:gridCol w:w="548"/>
                        <w:gridCol w:w="548"/>
                        <w:gridCol w:w="548"/>
                        <w:gridCol w:w="548"/>
                        <w:gridCol w:w="548"/>
                        <w:gridCol w:w="548"/>
                        <w:gridCol w:w="548"/>
                        <w:gridCol w:w="548"/>
                      </w:tblGrid>
                      <w:tr w:rsidR="005D26EA" w:rsidRPr="00533D63" w14:paraId="25A2D519" w14:textId="77777777" w:rsidTr="00486652">
                        <w:trPr>
                          <w:trHeight w:val="343"/>
                        </w:trPr>
                        <w:tc>
                          <w:tcPr>
                            <w:tcW w:w="1644" w:type="dxa"/>
                            <w:tcBorders>
                              <w:top w:val="nil"/>
                              <w:left w:val="nil"/>
                              <w:bottom w:val="nil"/>
                              <w:right w:val="single" w:sz="12" w:space="0" w:color="auto"/>
                            </w:tcBorders>
                          </w:tcPr>
                          <w:p w14:paraId="7A3928CE" w14:textId="77777777" w:rsidR="005D26EA" w:rsidRPr="00533D63" w:rsidRDefault="005D26EA" w:rsidP="001531FA">
                            <w:pPr>
                              <w:rPr>
                                <w:sz w:val="22"/>
                              </w:rPr>
                            </w:pP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7DDF4D1C" w14:textId="77777777" w:rsidR="005D26EA" w:rsidRPr="00533D63" w:rsidRDefault="005D26EA" w:rsidP="001531FA">
                            <w:pPr>
                              <w:rPr>
                                <w:b/>
                                <w:sz w:val="22"/>
                              </w:rPr>
                            </w:pPr>
                            <w:r w:rsidRPr="00533D63">
                              <w:rPr>
                                <w:b/>
                                <w:sz w:val="22"/>
                              </w:rPr>
                              <w:t>2013</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7A9E2920" w14:textId="77777777" w:rsidR="005D26EA" w:rsidRPr="00533D63" w:rsidRDefault="005D26EA" w:rsidP="001531FA">
                            <w:pPr>
                              <w:rPr>
                                <w:b/>
                                <w:sz w:val="22"/>
                              </w:rPr>
                            </w:pPr>
                            <w:r w:rsidRPr="00533D63">
                              <w:rPr>
                                <w:b/>
                                <w:sz w:val="22"/>
                              </w:rPr>
                              <w:t>2014</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209C9781" w14:textId="77777777" w:rsidR="005D26EA" w:rsidRPr="00533D63" w:rsidRDefault="005D26EA" w:rsidP="001531FA">
                            <w:pPr>
                              <w:rPr>
                                <w:b/>
                                <w:sz w:val="22"/>
                              </w:rPr>
                            </w:pPr>
                            <w:r w:rsidRPr="00533D63">
                              <w:rPr>
                                <w:b/>
                                <w:sz w:val="22"/>
                              </w:rPr>
                              <w:t>2015</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326CF27A" w14:textId="77777777" w:rsidR="005D26EA" w:rsidRPr="00533D63" w:rsidRDefault="005D26EA" w:rsidP="001531FA">
                            <w:pPr>
                              <w:rPr>
                                <w:b/>
                                <w:sz w:val="22"/>
                              </w:rPr>
                            </w:pPr>
                            <w:r w:rsidRPr="00533D63">
                              <w:rPr>
                                <w:b/>
                                <w:sz w:val="22"/>
                              </w:rPr>
                              <w:t>2016</w:t>
                            </w:r>
                          </w:p>
                        </w:tc>
                        <w:tc>
                          <w:tcPr>
                            <w:tcW w:w="2192"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14:paraId="189EF828" w14:textId="77777777" w:rsidR="005D26EA" w:rsidRPr="00533D63" w:rsidRDefault="005D26EA" w:rsidP="001531FA">
                            <w:pPr>
                              <w:rPr>
                                <w:b/>
                                <w:sz w:val="22"/>
                              </w:rPr>
                            </w:pPr>
                            <w:r w:rsidRPr="00533D63">
                              <w:rPr>
                                <w:b/>
                                <w:sz w:val="22"/>
                              </w:rPr>
                              <w:t>2017</w:t>
                            </w:r>
                          </w:p>
                        </w:tc>
                      </w:tr>
                      <w:tr w:rsidR="005D26EA" w:rsidRPr="00533D63" w14:paraId="4A9965FC" w14:textId="77777777" w:rsidTr="00486652">
                        <w:trPr>
                          <w:cantSplit/>
                          <w:trHeight w:val="1387"/>
                        </w:trPr>
                        <w:tc>
                          <w:tcPr>
                            <w:tcW w:w="1644" w:type="dxa"/>
                            <w:tcBorders>
                              <w:top w:val="nil"/>
                              <w:left w:val="nil"/>
                              <w:bottom w:val="single" w:sz="12" w:space="0" w:color="auto"/>
                              <w:right w:val="single" w:sz="12" w:space="0" w:color="auto"/>
                            </w:tcBorders>
                          </w:tcPr>
                          <w:p w14:paraId="72D5ED41" w14:textId="77777777" w:rsidR="005D26EA" w:rsidRPr="00533D63" w:rsidRDefault="005D26EA" w:rsidP="00526150">
                            <w:pPr>
                              <w:spacing w:before="0"/>
                              <w:rPr>
                                <w:sz w:val="22"/>
                              </w:rPr>
                            </w:pP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13FBDA44"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3FF11BB9"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1FC16AD1"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5A2B88E6"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532FC981"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6B522D8E"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4AAA9CAB"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0E491E2C"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26172D7E"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6238F464"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3E049451"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50BAC828"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289D937B"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402F8D35"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7B48F494"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38DBD929" w14:textId="77777777" w:rsidR="005D26EA" w:rsidRPr="00533D63" w:rsidRDefault="005D26EA" w:rsidP="00526150">
                            <w:pPr>
                              <w:spacing w:before="0" w:line="276" w:lineRule="auto"/>
                              <w:ind w:left="113" w:right="113"/>
                              <w:jc w:val="center"/>
                              <w:rPr>
                                <w:sz w:val="22"/>
                              </w:rPr>
                            </w:pPr>
                            <w:r w:rsidRPr="00533D63">
                              <w:rPr>
                                <w:sz w:val="22"/>
                              </w:rPr>
                              <w:t>% Female</w:t>
                            </w:r>
                          </w:p>
                        </w:tc>
                        <w:tc>
                          <w:tcPr>
                            <w:tcW w:w="548" w:type="dxa"/>
                            <w:tcBorders>
                              <w:top w:val="single" w:sz="12" w:space="0" w:color="auto"/>
                              <w:left w:val="single" w:sz="12" w:space="0" w:color="auto"/>
                              <w:bottom w:val="single" w:sz="12" w:space="0" w:color="auto"/>
                            </w:tcBorders>
                            <w:shd w:val="clear" w:color="auto" w:fill="D9D9D9" w:themeFill="background1" w:themeFillShade="D9"/>
                            <w:textDirection w:val="btLr"/>
                          </w:tcPr>
                          <w:p w14:paraId="6526DC6C" w14:textId="77777777" w:rsidR="005D26EA" w:rsidRPr="00533D63" w:rsidRDefault="005D26EA" w:rsidP="00526150">
                            <w:pPr>
                              <w:spacing w:before="0" w:line="276" w:lineRule="auto"/>
                              <w:ind w:left="113" w:right="113"/>
                              <w:jc w:val="center"/>
                              <w:rPr>
                                <w:sz w:val="22"/>
                              </w:rPr>
                            </w:pPr>
                            <w:r w:rsidRPr="00533D63">
                              <w:rPr>
                                <w:sz w:val="22"/>
                              </w:rPr>
                              <w:t>Chair</w:t>
                            </w:r>
                          </w:p>
                        </w:tc>
                        <w:tc>
                          <w:tcPr>
                            <w:tcW w:w="548" w:type="dxa"/>
                            <w:tcBorders>
                              <w:top w:val="single" w:sz="12" w:space="0" w:color="auto"/>
                              <w:bottom w:val="single" w:sz="12" w:space="0" w:color="auto"/>
                            </w:tcBorders>
                            <w:shd w:val="clear" w:color="auto" w:fill="D9D9D9" w:themeFill="background1" w:themeFillShade="D9"/>
                            <w:textDirection w:val="btLr"/>
                          </w:tcPr>
                          <w:p w14:paraId="1EE315F8" w14:textId="77777777" w:rsidR="005D26EA" w:rsidRPr="00533D63" w:rsidRDefault="005D26EA" w:rsidP="00526150">
                            <w:pPr>
                              <w:spacing w:before="0" w:line="276" w:lineRule="auto"/>
                              <w:ind w:left="113" w:right="113"/>
                              <w:jc w:val="center"/>
                              <w:rPr>
                                <w:sz w:val="22"/>
                              </w:rPr>
                            </w:pPr>
                            <w:r w:rsidRPr="00533D63">
                              <w:rPr>
                                <w:sz w:val="22"/>
                              </w:rPr>
                              <w:t>Male</w:t>
                            </w:r>
                          </w:p>
                        </w:tc>
                        <w:tc>
                          <w:tcPr>
                            <w:tcW w:w="548" w:type="dxa"/>
                            <w:tcBorders>
                              <w:top w:val="single" w:sz="12" w:space="0" w:color="auto"/>
                              <w:bottom w:val="single" w:sz="12" w:space="0" w:color="auto"/>
                            </w:tcBorders>
                            <w:shd w:val="clear" w:color="auto" w:fill="D9D9D9" w:themeFill="background1" w:themeFillShade="D9"/>
                            <w:textDirection w:val="btLr"/>
                          </w:tcPr>
                          <w:p w14:paraId="08CE92CE" w14:textId="77777777" w:rsidR="005D26EA" w:rsidRPr="00533D63" w:rsidRDefault="005D26EA" w:rsidP="00526150">
                            <w:pPr>
                              <w:spacing w:before="0" w:line="276" w:lineRule="auto"/>
                              <w:ind w:left="113" w:right="113"/>
                              <w:jc w:val="center"/>
                              <w:rPr>
                                <w:sz w:val="22"/>
                              </w:rPr>
                            </w:pPr>
                            <w:r w:rsidRPr="00533D63">
                              <w:rPr>
                                <w:sz w:val="22"/>
                              </w:rPr>
                              <w:t>Female</w:t>
                            </w:r>
                          </w:p>
                        </w:tc>
                        <w:tc>
                          <w:tcPr>
                            <w:tcW w:w="548" w:type="dxa"/>
                            <w:tcBorders>
                              <w:top w:val="single" w:sz="12" w:space="0" w:color="auto"/>
                              <w:bottom w:val="single" w:sz="12" w:space="0" w:color="auto"/>
                              <w:right w:val="single" w:sz="12" w:space="0" w:color="auto"/>
                            </w:tcBorders>
                            <w:shd w:val="clear" w:color="auto" w:fill="D9D9D9" w:themeFill="background1" w:themeFillShade="D9"/>
                            <w:textDirection w:val="btLr"/>
                          </w:tcPr>
                          <w:p w14:paraId="77E295CA" w14:textId="77777777" w:rsidR="005D26EA" w:rsidRPr="00533D63" w:rsidRDefault="005D26EA" w:rsidP="00526150">
                            <w:pPr>
                              <w:spacing w:before="0" w:line="276" w:lineRule="auto"/>
                              <w:ind w:left="113" w:right="113"/>
                              <w:jc w:val="center"/>
                              <w:rPr>
                                <w:sz w:val="22"/>
                              </w:rPr>
                            </w:pPr>
                            <w:r w:rsidRPr="00533D63">
                              <w:rPr>
                                <w:sz w:val="22"/>
                              </w:rPr>
                              <w:t>% Female</w:t>
                            </w:r>
                          </w:p>
                        </w:tc>
                      </w:tr>
                      <w:tr w:rsidR="005D26EA" w:rsidRPr="00533D63" w14:paraId="07168481" w14:textId="77777777" w:rsidTr="00526150">
                        <w:trPr>
                          <w:trHeight w:val="800"/>
                        </w:trPr>
                        <w:tc>
                          <w:tcPr>
                            <w:tcW w:w="1644" w:type="dxa"/>
                            <w:tcBorders>
                              <w:top w:val="single" w:sz="12" w:space="0" w:color="auto"/>
                              <w:left w:val="single" w:sz="12" w:space="0" w:color="auto"/>
                              <w:right w:val="single" w:sz="12" w:space="0" w:color="auto"/>
                            </w:tcBorders>
                            <w:shd w:val="clear" w:color="auto" w:fill="DBDBDB"/>
                          </w:tcPr>
                          <w:p w14:paraId="79EA5B45" w14:textId="77777777" w:rsidR="005D26EA" w:rsidRPr="00533D63" w:rsidRDefault="005D26EA" w:rsidP="001531FA">
                            <w:pPr>
                              <w:rPr>
                                <w:b/>
                                <w:sz w:val="22"/>
                              </w:rPr>
                            </w:pPr>
                            <w:r w:rsidRPr="00533D63">
                              <w:rPr>
                                <w:b/>
                                <w:sz w:val="22"/>
                              </w:rPr>
                              <w:t>Research Management Committee</w:t>
                            </w:r>
                          </w:p>
                        </w:tc>
                        <w:tc>
                          <w:tcPr>
                            <w:tcW w:w="548" w:type="dxa"/>
                            <w:tcBorders>
                              <w:top w:val="single" w:sz="12" w:space="0" w:color="auto"/>
                              <w:left w:val="single" w:sz="12" w:space="0" w:color="auto"/>
                            </w:tcBorders>
                          </w:tcPr>
                          <w:p w14:paraId="2EBC6765" w14:textId="77777777" w:rsidR="005D26EA" w:rsidRPr="00533D63" w:rsidRDefault="005D26EA" w:rsidP="001531FA">
                            <w:pPr>
                              <w:jc w:val="right"/>
                              <w:rPr>
                                <w:b/>
                                <w:sz w:val="22"/>
                              </w:rPr>
                            </w:pPr>
                          </w:p>
                        </w:tc>
                        <w:tc>
                          <w:tcPr>
                            <w:tcW w:w="548" w:type="dxa"/>
                            <w:tcBorders>
                              <w:top w:val="single" w:sz="12" w:space="0" w:color="auto"/>
                            </w:tcBorders>
                          </w:tcPr>
                          <w:p w14:paraId="0CD754F4" w14:textId="77777777" w:rsidR="005D26EA" w:rsidRPr="00533D63" w:rsidRDefault="005D26EA" w:rsidP="001531FA">
                            <w:pPr>
                              <w:jc w:val="right"/>
                              <w:rPr>
                                <w:b/>
                                <w:sz w:val="22"/>
                              </w:rPr>
                            </w:pPr>
                          </w:p>
                        </w:tc>
                        <w:tc>
                          <w:tcPr>
                            <w:tcW w:w="548" w:type="dxa"/>
                            <w:tcBorders>
                              <w:top w:val="single" w:sz="12" w:space="0" w:color="auto"/>
                            </w:tcBorders>
                          </w:tcPr>
                          <w:p w14:paraId="3BE2BE27" w14:textId="77777777" w:rsidR="005D26EA" w:rsidRPr="00533D63" w:rsidRDefault="005D26EA" w:rsidP="001531FA">
                            <w:pPr>
                              <w:jc w:val="right"/>
                              <w:rPr>
                                <w:b/>
                                <w:sz w:val="22"/>
                              </w:rPr>
                            </w:pPr>
                          </w:p>
                        </w:tc>
                        <w:tc>
                          <w:tcPr>
                            <w:tcW w:w="548" w:type="dxa"/>
                            <w:tcBorders>
                              <w:top w:val="single" w:sz="12" w:space="0" w:color="auto"/>
                              <w:right w:val="single" w:sz="12" w:space="0" w:color="auto"/>
                            </w:tcBorders>
                          </w:tcPr>
                          <w:p w14:paraId="04A5A9C6" w14:textId="77777777" w:rsidR="005D26EA" w:rsidRPr="00533D63" w:rsidRDefault="005D26EA" w:rsidP="001531FA">
                            <w:pPr>
                              <w:jc w:val="right"/>
                              <w:rPr>
                                <w:b/>
                                <w:sz w:val="22"/>
                              </w:rPr>
                            </w:pPr>
                          </w:p>
                        </w:tc>
                        <w:tc>
                          <w:tcPr>
                            <w:tcW w:w="548" w:type="dxa"/>
                            <w:tcBorders>
                              <w:top w:val="single" w:sz="12" w:space="0" w:color="auto"/>
                              <w:left w:val="single" w:sz="12" w:space="0" w:color="auto"/>
                            </w:tcBorders>
                          </w:tcPr>
                          <w:p w14:paraId="626ECEF8" w14:textId="77777777" w:rsidR="005D26EA" w:rsidRPr="00533D63" w:rsidRDefault="005D26EA" w:rsidP="001531FA">
                            <w:pPr>
                              <w:rPr>
                                <w:sz w:val="22"/>
                              </w:rPr>
                            </w:pPr>
                          </w:p>
                        </w:tc>
                        <w:tc>
                          <w:tcPr>
                            <w:tcW w:w="548" w:type="dxa"/>
                            <w:tcBorders>
                              <w:top w:val="single" w:sz="12" w:space="0" w:color="auto"/>
                            </w:tcBorders>
                          </w:tcPr>
                          <w:p w14:paraId="5006E938" w14:textId="77777777" w:rsidR="005D26EA" w:rsidRPr="00533D63" w:rsidRDefault="005D26EA" w:rsidP="001531FA">
                            <w:pPr>
                              <w:rPr>
                                <w:sz w:val="22"/>
                              </w:rPr>
                            </w:pPr>
                          </w:p>
                        </w:tc>
                        <w:tc>
                          <w:tcPr>
                            <w:tcW w:w="548" w:type="dxa"/>
                            <w:tcBorders>
                              <w:top w:val="single" w:sz="12" w:space="0" w:color="auto"/>
                            </w:tcBorders>
                          </w:tcPr>
                          <w:p w14:paraId="342DDD1D" w14:textId="77777777" w:rsidR="005D26EA" w:rsidRPr="00533D63" w:rsidRDefault="005D26EA" w:rsidP="001531FA">
                            <w:pPr>
                              <w:rPr>
                                <w:sz w:val="22"/>
                              </w:rPr>
                            </w:pPr>
                          </w:p>
                        </w:tc>
                        <w:tc>
                          <w:tcPr>
                            <w:tcW w:w="548" w:type="dxa"/>
                            <w:tcBorders>
                              <w:top w:val="single" w:sz="12" w:space="0" w:color="auto"/>
                              <w:right w:val="single" w:sz="12" w:space="0" w:color="auto"/>
                            </w:tcBorders>
                          </w:tcPr>
                          <w:p w14:paraId="5E887E38" w14:textId="77777777" w:rsidR="005D26EA" w:rsidRPr="00533D63" w:rsidRDefault="005D26EA" w:rsidP="001531FA">
                            <w:pPr>
                              <w:rPr>
                                <w:sz w:val="22"/>
                              </w:rPr>
                            </w:pPr>
                          </w:p>
                        </w:tc>
                        <w:tc>
                          <w:tcPr>
                            <w:tcW w:w="548" w:type="dxa"/>
                            <w:tcBorders>
                              <w:top w:val="single" w:sz="12" w:space="0" w:color="auto"/>
                              <w:left w:val="single" w:sz="12" w:space="0" w:color="auto"/>
                            </w:tcBorders>
                            <w:vAlign w:val="center"/>
                          </w:tcPr>
                          <w:p w14:paraId="355F1EA2" w14:textId="77777777" w:rsidR="005D26EA" w:rsidRPr="00533D63" w:rsidRDefault="005D26EA" w:rsidP="001531FA">
                            <w:pPr>
                              <w:rPr>
                                <w:sz w:val="22"/>
                              </w:rPr>
                            </w:pPr>
                            <w:r w:rsidRPr="00533D63">
                              <w:rPr>
                                <w:sz w:val="22"/>
                              </w:rPr>
                              <w:t>F</w:t>
                            </w:r>
                          </w:p>
                        </w:tc>
                        <w:tc>
                          <w:tcPr>
                            <w:tcW w:w="548" w:type="dxa"/>
                            <w:tcBorders>
                              <w:top w:val="single" w:sz="12" w:space="0" w:color="auto"/>
                            </w:tcBorders>
                            <w:vAlign w:val="center"/>
                          </w:tcPr>
                          <w:p w14:paraId="1D270319" w14:textId="77777777" w:rsidR="005D26EA" w:rsidRPr="00533D63" w:rsidRDefault="005D26EA" w:rsidP="001531FA">
                            <w:pPr>
                              <w:rPr>
                                <w:sz w:val="22"/>
                              </w:rPr>
                            </w:pPr>
                            <w:r w:rsidRPr="00533D63">
                              <w:rPr>
                                <w:sz w:val="22"/>
                              </w:rPr>
                              <w:t>8</w:t>
                            </w:r>
                          </w:p>
                        </w:tc>
                        <w:tc>
                          <w:tcPr>
                            <w:tcW w:w="548" w:type="dxa"/>
                            <w:tcBorders>
                              <w:top w:val="single" w:sz="12" w:space="0" w:color="auto"/>
                            </w:tcBorders>
                            <w:vAlign w:val="center"/>
                          </w:tcPr>
                          <w:p w14:paraId="7CAE8C2D" w14:textId="77777777" w:rsidR="005D26EA" w:rsidRPr="00533D63" w:rsidRDefault="005D26EA" w:rsidP="001531FA">
                            <w:pPr>
                              <w:rPr>
                                <w:sz w:val="22"/>
                              </w:rPr>
                            </w:pPr>
                            <w:r w:rsidRPr="00533D63">
                              <w:rPr>
                                <w:sz w:val="22"/>
                              </w:rPr>
                              <w:t>4</w:t>
                            </w:r>
                          </w:p>
                        </w:tc>
                        <w:tc>
                          <w:tcPr>
                            <w:tcW w:w="548" w:type="dxa"/>
                            <w:tcBorders>
                              <w:top w:val="single" w:sz="12" w:space="0" w:color="auto"/>
                              <w:right w:val="single" w:sz="12" w:space="0" w:color="auto"/>
                            </w:tcBorders>
                            <w:vAlign w:val="center"/>
                          </w:tcPr>
                          <w:p w14:paraId="4F44A018" w14:textId="77777777" w:rsidR="005D26EA" w:rsidRPr="00533D63" w:rsidRDefault="005D26EA" w:rsidP="001531FA">
                            <w:pPr>
                              <w:rPr>
                                <w:b/>
                                <w:sz w:val="22"/>
                              </w:rPr>
                            </w:pPr>
                            <w:r w:rsidRPr="00533D63">
                              <w:rPr>
                                <w:b/>
                                <w:sz w:val="22"/>
                              </w:rPr>
                              <w:t>33</w:t>
                            </w:r>
                          </w:p>
                        </w:tc>
                        <w:tc>
                          <w:tcPr>
                            <w:tcW w:w="548" w:type="dxa"/>
                            <w:tcBorders>
                              <w:top w:val="single" w:sz="12" w:space="0" w:color="auto"/>
                              <w:left w:val="single" w:sz="12" w:space="0" w:color="auto"/>
                            </w:tcBorders>
                            <w:vAlign w:val="center"/>
                          </w:tcPr>
                          <w:p w14:paraId="16BE9B67" w14:textId="77777777" w:rsidR="005D26EA" w:rsidRPr="00533D63" w:rsidRDefault="005D26EA" w:rsidP="001531FA">
                            <w:pPr>
                              <w:rPr>
                                <w:sz w:val="22"/>
                              </w:rPr>
                            </w:pPr>
                            <w:r w:rsidRPr="00533D63">
                              <w:rPr>
                                <w:sz w:val="22"/>
                              </w:rPr>
                              <w:t>F</w:t>
                            </w:r>
                          </w:p>
                        </w:tc>
                        <w:tc>
                          <w:tcPr>
                            <w:tcW w:w="548" w:type="dxa"/>
                            <w:tcBorders>
                              <w:top w:val="single" w:sz="12" w:space="0" w:color="auto"/>
                            </w:tcBorders>
                            <w:vAlign w:val="center"/>
                          </w:tcPr>
                          <w:p w14:paraId="295C7A5D" w14:textId="77777777" w:rsidR="005D26EA" w:rsidRPr="00533D63" w:rsidRDefault="005D26EA" w:rsidP="001531FA">
                            <w:pPr>
                              <w:rPr>
                                <w:sz w:val="22"/>
                              </w:rPr>
                            </w:pPr>
                            <w:r w:rsidRPr="00533D63">
                              <w:rPr>
                                <w:sz w:val="22"/>
                              </w:rPr>
                              <w:t>9</w:t>
                            </w:r>
                          </w:p>
                        </w:tc>
                        <w:tc>
                          <w:tcPr>
                            <w:tcW w:w="548" w:type="dxa"/>
                            <w:tcBorders>
                              <w:top w:val="single" w:sz="12" w:space="0" w:color="auto"/>
                            </w:tcBorders>
                            <w:vAlign w:val="center"/>
                          </w:tcPr>
                          <w:p w14:paraId="5BCF0140" w14:textId="77777777" w:rsidR="005D26EA" w:rsidRPr="00533D63" w:rsidRDefault="005D26EA" w:rsidP="001531FA">
                            <w:pPr>
                              <w:rPr>
                                <w:sz w:val="22"/>
                              </w:rPr>
                            </w:pPr>
                            <w:r w:rsidRPr="00533D63">
                              <w:rPr>
                                <w:sz w:val="22"/>
                              </w:rPr>
                              <w:t>4</w:t>
                            </w:r>
                          </w:p>
                        </w:tc>
                        <w:tc>
                          <w:tcPr>
                            <w:tcW w:w="548" w:type="dxa"/>
                            <w:tcBorders>
                              <w:top w:val="single" w:sz="12" w:space="0" w:color="auto"/>
                              <w:right w:val="single" w:sz="12" w:space="0" w:color="auto"/>
                            </w:tcBorders>
                            <w:vAlign w:val="center"/>
                          </w:tcPr>
                          <w:p w14:paraId="2F6FC852" w14:textId="77777777" w:rsidR="005D26EA" w:rsidRPr="00533D63" w:rsidRDefault="005D26EA" w:rsidP="001531FA">
                            <w:pPr>
                              <w:rPr>
                                <w:b/>
                                <w:sz w:val="22"/>
                              </w:rPr>
                            </w:pPr>
                            <w:r w:rsidRPr="00533D63">
                              <w:rPr>
                                <w:b/>
                                <w:sz w:val="22"/>
                              </w:rPr>
                              <w:t>31</w:t>
                            </w:r>
                          </w:p>
                        </w:tc>
                        <w:tc>
                          <w:tcPr>
                            <w:tcW w:w="548" w:type="dxa"/>
                            <w:tcBorders>
                              <w:top w:val="single" w:sz="12" w:space="0" w:color="auto"/>
                              <w:left w:val="single" w:sz="12" w:space="0" w:color="auto"/>
                            </w:tcBorders>
                            <w:vAlign w:val="center"/>
                          </w:tcPr>
                          <w:p w14:paraId="6E64C3FC" w14:textId="77777777" w:rsidR="005D26EA" w:rsidRPr="00533D63" w:rsidRDefault="005D26EA" w:rsidP="001531FA">
                            <w:pPr>
                              <w:rPr>
                                <w:sz w:val="22"/>
                              </w:rPr>
                            </w:pPr>
                            <w:r w:rsidRPr="00533D63">
                              <w:rPr>
                                <w:sz w:val="22"/>
                              </w:rPr>
                              <w:t>M</w:t>
                            </w:r>
                          </w:p>
                        </w:tc>
                        <w:tc>
                          <w:tcPr>
                            <w:tcW w:w="548" w:type="dxa"/>
                            <w:tcBorders>
                              <w:top w:val="single" w:sz="12" w:space="0" w:color="auto"/>
                            </w:tcBorders>
                            <w:vAlign w:val="center"/>
                          </w:tcPr>
                          <w:p w14:paraId="2ABF7E5A" w14:textId="77777777" w:rsidR="005D26EA" w:rsidRPr="00533D63" w:rsidRDefault="005D26EA" w:rsidP="001531FA">
                            <w:pPr>
                              <w:jc w:val="center"/>
                              <w:rPr>
                                <w:sz w:val="22"/>
                              </w:rPr>
                            </w:pPr>
                            <w:r w:rsidRPr="00533D63">
                              <w:rPr>
                                <w:sz w:val="22"/>
                              </w:rPr>
                              <w:t>10</w:t>
                            </w:r>
                          </w:p>
                        </w:tc>
                        <w:tc>
                          <w:tcPr>
                            <w:tcW w:w="548" w:type="dxa"/>
                            <w:tcBorders>
                              <w:top w:val="single" w:sz="12" w:space="0" w:color="auto"/>
                            </w:tcBorders>
                            <w:vAlign w:val="center"/>
                          </w:tcPr>
                          <w:p w14:paraId="0F5F1A71" w14:textId="77777777" w:rsidR="005D26EA" w:rsidRPr="00533D63" w:rsidRDefault="005D26EA" w:rsidP="001531FA">
                            <w:pPr>
                              <w:jc w:val="center"/>
                              <w:rPr>
                                <w:sz w:val="22"/>
                              </w:rPr>
                            </w:pPr>
                            <w:r w:rsidRPr="00533D63">
                              <w:rPr>
                                <w:sz w:val="22"/>
                              </w:rPr>
                              <w:t>4</w:t>
                            </w:r>
                          </w:p>
                        </w:tc>
                        <w:tc>
                          <w:tcPr>
                            <w:tcW w:w="548" w:type="dxa"/>
                            <w:tcBorders>
                              <w:top w:val="single" w:sz="12" w:space="0" w:color="auto"/>
                              <w:right w:val="single" w:sz="12" w:space="0" w:color="auto"/>
                            </w:tcBorders>
                            <w:vAlign w:val="center"/>
                          </w:tcPr>
                          <w:p w14:paraId="4E860910" w14:textId="77777777" w:rsidR="005D26EA" w:rsidRPr="00533D63" w:rsidRDefault="005D26EA" w:rsidP="001531FA">
                            <w:pPr>
                              <w:rPr>
                                <w:b/>
                                <w:sz w:val="22"/>
                              </w:rPr>
                            </w:pPr>
                            <w:r w:rsidRPr="00533D63">
                              <w:rPr>
                                <w:b/>
                                <w:sz w:val="22"/>
                              </w:rPr>
                              <w:t>29</w:t>
                            </w:r>
                          </w:p>
                        </w:tc>
                      </w:tr>
                      <w:tr w:rsidR="005D26EA" w:rsidRPr="00533D63" w14:paraId="03D5F769" w14:textId="77777777" w:rsidTr="00526150">
                        <w:trPr>
                          <w:trHeight w:val="800"/>
                        </w:trPr>
                        <w:tc>
                          <w:tcPr>
                            <w:tcW w:w="1644" w:type="dxa"/>
                            <w:tcBorders>
                              <w:left w:val="single" w:sz="12" w:space="0" w:color="auto"/>
                              <w:right w:val="single" w:sz="12" w:space="0" w:color="auto"/>
                            </w:tcBorders>
                            <w:shd w:val="clear" w:color="auto" w:fill="DBDBDB"/>
                          </w:tcPr>
                          <w:p w14:paraId="05E60C9A" w14:textId="77777777" w:rsidR="005D26EA" w:rsidRPr="00533D63" w:rsidRDefault="005D26EA" w:rsidP="001531FA">
                            <w:pPr>
                              <w:rPr>
                                <w:b/>
                                <w:sz w:val="22"/>
                              </w:rPr>
                            </w:pPr>
                            <w:r w:rsidRPr="00533D63">
                              <w:rPr>
                                <w:b/>
                                <w:sz w:val="22"/>
                              </w:rPr>
                              <w:t>Teaching Strategy Committee</w:t>
                            </w:r>
                          </w:p>
                        </w:tc>
                        <w:tc>
                          <w:tcPr>
                            <w:tcW w:w="548" w:type="dxa"/>
                            <w:tcBorders>
                              <w:left w:val="single" w:sz="12" w:space="0" w:color="auto"/>
                            </w:tcBorders>
                          </w:tcPr>
                          <w:p w14:paraId="657E2B36" w14:textId="77777777" w:rsidR="005D26EA" w:rsidRPr="00533D63" w:rsidRDefault="005D26EA" w:rsidP="001531FA">
                            <w:pPr>
                              <w:rPr>
                                <w:b/>
                                <w:sz w:val="22"/>
                              </w:rPr>
                            </w:pPr>
                          </w:p>
                        </w:tc>
                        <w:tc>
                          <w:tcPr>
                            <w:tcW w:w="548" w:type="dxa"/>
                          </w:tcPr>
                          <w:p w14:paraId="344CAA75" w14:textId="77777777" w:rsidR="005D26EA" w:rsidRPr="00533D63" w:rsidRDefault="005D26EA" w:rsidP="001531FA">
                            <w:pPr>
                              <w:rPr>
                                <w:b/>
                                <w:sz w:val="22"/>
                              </w:rPr>
                            </w:pPr>
                          </w:p>
                        </w:tc>
                        <w:tc>
                          <w:tcPr>
                            <w:tcW w:w="548" w:type="dxa"/>
                          </w:tcPr>
                          <w:p w14:paraId="7C341D4C" w14:textId="77777777" w:rsidR="005D26EA" w:rsidRPr="00533D63" w:rsidRDefault="005D26EA" w:rsidP="001531FA">
                            <w:pPr>
                              <w:rPr>
                                <w:b/>
                                <w:sz w:val="22"/>
                              </w:rPr>
                            </w:pPr>
                          </w:p>
                        </w:tc>
                        <w:tc>
                          <w:tcPr>
                            <w:tcW w:w="548" w:type="dxa"/>
                            <w:tcBorders>
                              <w:right w:val="single" w:sz="12" w:space="0" w:color="auto"/>
                            </w:tcBorders>
                          </w:tcPr>
                          <w:p w14:paraId="7654E1CB" w14:textId="77777777" w:rsidR="005D26EA" w:rsidRPr="00533D63" w:rsidRDefault="005D26EA" w:rsidP="001531FA">
                            <w:pPr>
                              <w:rPr>
                                <w:b/>
                                <w:sz w:val="22"/>
                              </w:rPr>
                            </w:pPr>
                          </w:p>
                        </w:tc>
                        <w:tc>
                          <w:tcPr>
                            <w:tcW w:w="548" w:type="dxa"/>
                            <w:tcBorders>
                              <w:left w:val="single" w:sz="12" w:space="0" w:color="auto"/>
                            </w:tcBorders>
                          </w:tcPr>
                          <w:p w14:paraId="31672C3F" w14:textId="77777777" w:rsidR="005D26EA" w:rsidRPr="00533D63" w:rsidRDefault="005D26EA" w:rsidP="001531FA">
                            <w:pPr>
                              <w:rPr>
                                <w:sz w:val="22"/>
                              </w:rPr>
                            </w:pPr>
                          </w:p>
                        </w:tc>
                        <w:tc>
                          <w:tcPr>
                            <w:tcW w:w="548" w:type="dxa"/>
                          </w:tcPr>
                          <w:p w14:paraId="5E193E55" w14:textId="77777777" w:rsidR="005D26EA" w:rsidRPr="00533D63" w:rsidRDefault="005D26EA" w:rsidP="001531FA">
                            <w:pPr>
                              <w:rPr>
                                <w:sz w:val="22"/>
                              </w:rPr>
                            </w:pPr>
                          </w:p>
                        </w:tc>
                        <w:tc>
                          <w:tcPr>
                            <w:tcW w:w="548" w:type="dxa"/>
                          </w:tcPr>
                          <w:p w14:paraId="09792DBB" w14:textId="77777777" w:rsidR="005D26EA" w:rsidRPr="00533D63" w:rsidRDefault="005D26EA" w:rsidP="001531FA">
                            <w:pPr>
                              <w:rPr>
                                <w:sz w:val="22"/>
                              </w:rPr>
                            </w:pPr>
                          </w:p>
                        </w:tc>
                        <w:tc>
                          <w:tcPr>
                            <w:tcW w:w="548" w:type="dxa"/>
                            <w:tcBorders>
                              <w:right w:val="single" w:sz="12" w:space="0" w:color="auto"/>
                            </w:tcBorders>
                          </w:tcPr>
                          <w:p w14:paraId="08DC132A" w14:textId="77777777" w:rsidR="005D26EA" w:rsidRPr="00533D63" w:rsidRDefault="005D26EA" w:rsidP="001531FA">
                            <w:pPr>
                              <w:rPr>
                                <w:sz w:val="22"/>
                              </w:rPr>
                            </w:pPr>
                          </w:p>
                        </w:tc>
                        <w:tc>
                          <w:tcPr>
                            <w:tcW w:w="548" w:type="dxa"/>
                            <w:tcBorders>
                              <w:left w:val="single" w:sz="12" w:space="0" w:color="auto"/>
                            </w:tcBorders>
                            <w:vAlign w:val="center"/>
                          </w:tcPr>
                          <w:p w14:paraId="7DD7D685" w14:textId="77777777" w:rsidR="005D26EA" w:rsidRPr="00533D63" w:rsidRDefault="005D26EA" w:rsidP="001531FA">
                            <w:pPr>
                              <w:rPr>
                                <w:sz w:val="22"/>
                              </w:rPr>
                            </w:pPr>
                            <w:r w:rsidRPr="00533D63">
                              <w:rPr>
                                <w:sz w:val="22"/>
                              </w:rPr>
                              <w:t>F</w:t>
                            </w:r>
                          </w:p>
                        </w:tc>
                        <w:tc>
                          <w:tcPr>
                            <w:tcW w:w="548" w:type="dxa"/>
                            <w:vAlign w:val="center"/>
                          </w:tcPr>
                          <w:p w14:paraId="5C4DA938" w14:textId="77777777" w:rsidR="005D26EA" w:rsidRPr="00533D63" w:rsidRDefault="005D26EA" w:rsidP="001531FA">
                            <w:pPr>
                              <w:rPr>
                                <w:sz w:val="22"/>
                              </w:rPr>
                            </w:pPr>
                            <w:r w:rsidRPr="00533D63">
                              <w:rPr>
                                <w:sz w:val="22"/>
                              </w:rPr>
                              <w:t>5</w:t>
                            </w:r>
                          </w:p>
                        </w:tc>
                        <w:tc>
                          <w:tcPr>
                            <w:tcW w:w="548" w:type="dxa"/>
                            <w:vAlign w:val="center"/>
                          </w:tcPr>
                          <w:p w14:paraId="2A61C1C1" w14:textId="77777777" w:rsidR="005D26EA" w:rsidRPr="00533D63" w:rsidRDefault="005D26EA" w:rsidP="001531FA">
                            <w:pPr>
                              <w:rPr>
                                <w:sz w:val="22"/>
                              </w:rPr>
                            </w:pPr>
                            <w:r w:rsidRPr="00533D63">
                              <w:rPr>
                                <w:sz w:val="22"/>
                              </w:rPr>
                              <w:t>2</w:t>
                            </w:r>
                          </w:p>
                        </w:tc>
                        <w:tc>
                          <w:tcPr>
                            <w:tcW w:w="548" w:type="dxa"/>
                            <w:tcBorders>
                              <w:right w:val="single" w:sz="12" w:space="0" w:color="auto"/>
                            </w:tcBorders>
                            <w:vAlign w:val="center"/>
                          </w:tcPr>
                          <w:p w14:paraId="0352DEFC" w14:textId="77777777" w:rsidR="005D26EA" w:rsidRPr="00533D63" w:rsidRDefault="005D26EA" w:rsidP="001531FA">
                            <w:pPr>
                              <w:rPr>
                                <w:b/>
                                <w:sz w:val="22"/>
                              </w:rPr>
                            </w:pPr>
                            <w:r w:rsidRPr="00533D63">
                              <w:rPr>
                                <w:b/>
                                <w:sz w:val="22"/>
                              </w:rPr>
                              <w:t>29</w:t>
                            </w:r>
                          </w:p>
                        </w:tc>
                        <w:tc>
                          <w:tcPr>
                            <w:tcW w:w="548" w:type="dxa"/>
                            <w:tcBorders>
                              <w:left w:val="single" w:sz="12" w:space="0" w:color="auto"/>
                            </w:tcBorders>
                            <w:vAlign w:val="center"/>
                          </w:tcPr>
                          <w:p w14:paraId="1D41232B" w14:textId="77777777" w:rsidR="005D26EA" w:rsidRPr="00533D63" w:rsidRDefault="005D26EA" w:rsidP="001531FA">
                            <w:pPr>
                              <w:rPr>
                                <w:sz w:val="22"/>
                              </w:rPr>
                            </w:pPr>
                            <w:r w:rsidRPr="00533D63">
                              <w:rPr>
                                <w:sz w:val="22"/>
                              </w:rPr>
                              <w:t>M</w:t>
                            </w:r>
                          </w:p>
                        </w:tc>
                        <w:tc>
                          <w:tcPr>
                            <w:tcW w:w="548" w:type="dxa"/>
                            <w:vAlign w:val="center"/>
                          </w:tcPr>
                          <w:p w14:paraId="66EEF63F" w14:textId="77777777" w:rsidR="005D26EA" w:rsidRPr="00533D63" w:rsidRDefault="005D26EA" w:rsidP="001531FA">
                            <w:pPr>
                              <w:rPr>
                                <w:sz w:val="22"/>
                              </w:rPr>
                            </w:pPr>
                            <w:r w:rsidRPr="00533D63">
                              <w:rPr>
                                <w:sz w:val="22"/>
                              </w:rPr>
                              <w:t>8</w:t>
                            </w:r>
                          </w:p>
                        </w:tc>
                        <w:tc>
                          <w:tcPr>
                            <w:tcW w:w="548" w:type="dxa"/>
                            <w:vAlign w:val="center"/>
                          </w:tcPr>
                          <w:p w14:paraId="7869C69E" w14:textId="77777777" w:rsidR="005D26EA" w:rsidRPr="00533D63" w:rsidRDefault="005D26EA" w:rsidP="001531FA">
                            <w:pPr>
                              <w:rPr>
                                <w:sz w:val="22"/>
                              </w:rPr>
                            </w:pPr>
                            <w:r w:rsidRPr="00533D63">
                              <w:rPr>
                                <w:sz w:val="22"/>
                              </w:rPr>
                              <w:t>4</w:t>
                            </w:r>
                          </w:p>
                        </w:tc>
                        <w:tc>
                          <w:tcPr>
                            <w:tcW w:w="548" w:type="dxa"/>
                            <w:tcBorders>
                              <w:right w:val="single" w:sz="12" w:space="0" w:color="auto"/>
                            </w:tcBorders>
                            <w:vAlign w:val="center"/>
                          </w:tcPr>
                          <w:p w14:paraId="0CF5A5A5"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46E0635D" w14:textId="77777777" w:rsidR="005D26EA" w:rsidRPr="00533D63" w:rsidRDefault="005D26EA" w:rsidP="001531FA">
                            <w:pPr>
                              <w:rPr>
                                <w:sz w:val="22"/>
                              </w:rPr>
                            </w:pPr>
                            <w:r w:rsidRPr="00533D63">
                              <w:rPr>
                                <w:sz w:val="22"/>
                              </w:rPr>
                              <w:t>F</w:t>
                            </w:r>
                          </w:p>
                        </w:tc>
                        <w:tc>
                          <w:tcPr>
                            <w:tcW w:w="548" w:type="dxa"/>
                            <w:vAlign w:val="center"/>
                          </w:tcPr>
                          <w:p w14:paraId="2950B802" w14:textId="77777777" w:rsidR="005D26EA" w:rsidRPr="00533D63" w:rsidRDefault="005D26EA" w:rsidP="001531FA">
                            <w:pPr>
                              <w:rPr>
                                <w:sz w:val="22"/>
                              </w:rPr>
                            </w:pPr>
                            <w:r w:rsidRPr="00533D63">
                              <w:rPr>
                                <w:sz w:val="22"/>
                              </w:rPr>
                              <w:t xml:space="preserve">  7</w:t>
                            </w:r>
                          </w:p>
                        </w:tc>
                        <w:tc>
                          <w:tcPr>
                            <w:tcW w:w="548" w:type="dxa"/>
                            <w:vAlign w:val="center"/>
                          </w:tcPr>
                          <w:p w14:paraId="18AFFAAC" w14:textId="77777777" w:rsidR="005D26EA" w:rsidRPr="00533D63" w:rsidRDefault="005D26EA" w:rsidP="001531FA">
                            <w:pPr>
                              <w:rPr>
                                <w:sz w:val="22"/>
                              </w:rPr>
                            </w:pPr>
                            <w:r w:rsidRPr="00533D63">
                              <w:rPr>
                                <w:sz w:val="22"/>
                              </w:rPr>
                              <w:t xml:space="preserve">  3</w:t>
                            </w:r>
                          </w:p>
                        </w:tc>
                        <w:tc>
                          <w:tcPr>
                            <w:tcW w:w="548" w:type="dxa"/>
                            <w:tcBorders>
                              <w:right w:val="single" w:sz="12" w:space="0" w:color="auto"/>
                            </w:tcBorders>
                            <w:vAlign w:val="center"/>
                          </w:tcPr>
                          <w:p w14:paraId="32305913" w14:textId="77777777" w:rsidR="005D26EA" w:rsidRPr="00533D63" w:rsidRDefault="005D26EA" w:rsidP="001531FA">
                            <w:pPr>
                              <w:rPr>
                                <w:b/>
                                <w:sz w:val="22"/>
                              </w:rPr>
                            </w:pPr>
                            <w:r w:rsidRPr="00533D63">
                              <w:rPr>
                                <w:b/>
                                <w:sz w:val="22"/>
                              </w:rPr>
                              <w:t>30</w:t>
                            </w:r>
                          </w:p>
                        </w:tc>
                      </w:tr>
                      <w:tr w:rsidR="005D26EA" w:rsidRPr="00533D63" w14:paraId="64C3259C" w14:textId="77777777" w:rsidTr="00526150">
                        <w:trPr>
                          <w:trHeight w:val="786"/>
                        </w:trPr>
                        <w:tc>
                          <w:tcPr>
                            <w:tcW w:w="1644" w:type="dxa"/>
                            <w:tcBorders>
                              <w:left w:val="single" w:sz="12" w:space="0" w:color="auto"/>
                              <w:right w:val="single" w:sz="12" w:space="0" w:color="auto"/>
                            </w:tcBorders>
                            <w:shd w:val="clear" w:color="auto" w:fill="DBDBDB"/>
                          </w:tcPr>
                          <w:p w14:paraId="428131E3" w14:textId="77777777" w:rsidR="005D26EA" w:rsidRPr="00533D63" w:rsidRDefault="005D26EA" w:rsidP="001531FA">
                            <w:pPr>
                              <w:rPr>
                                <w:b/>
                                <w:sz w:val="22"/>
                              </w:rPr>
                            </w:pPr>
                            <w:r w:rsidRPr="00533D63">
                              <w:rPr>
                                <w:b/>
                                <w:sz w:val="22"/>
                              </w:rPr>
                              <w:t>Research Strategy Committee</w:t>
                            </w:r>
                          </w:p>
                        </w:tc>
                        <w:tc>
                          <w:tcPr>
                            <w:tcW w:w="548" w:type="dxa"/>
                            <w:tcBorders>
                              <w:left w:val="single" w:sz="12" w:space="0" w:color="auto"/>
                            </w:tcBorders>
                          </w:tcPr>
                          <w:p w14:paraId="7163BAE3" w14:textId="77777777" w:rsidR="005D26EA" w:rsidRPr="00533D63" w:rsidRDefault="005D26EA" w:rsidP="001531FA">
                            <w:pPr>
                              <w:rPr>
                                <w:b/>
                                <w:sz w:val="22"/>
                              </w:rPr>
                            </w:pPr>
                          </w:p>
                        </w:tc>
                        <w:tc>
                          <w:tcPr>
                            <w:tcW w:w="548" w:type="dxa"/>
                          </w:tcPr>
                          <w:p w14:paraId="1A05861C" w14:textId="77777777" w:rsidR="005D26EA" w:rsidRPr="00533D63" w:rsidRDefault="005D26EA" w:rsidP="001531FA">
                            <w:pPr>
                              <w:rPr>
                                <w:b/>
                                <w:sz w:val="22"/>
                              </w:rPr>
                            </w:pPr>
                          </w:p>
                        </w:tc>
                        <w:tc>
                          <w:tcPr>
                            <w:tcW w:w="548" w:type="dxa"/>
                          </w:tcPr>
                          <w:p w14:paraId="60F6AC86" w14:textId="77777777" w:rsidR="005D26EA" w:rsidRPr="00533D63" w:rsidRDefault="005D26EA" w:rsidP="001531FA">
                            <w:pPr>
                              <w:rPr>
                                <w:b/>
                                <w:sz w:val="22"/>
                              </w:rPr>
                            </w:pPr>
                          </w:p>
                        </w:tc>
                        <w:tc>
                          <w:tcPr>
                            <w:tcW w:w="548" w:type="dxa"/>
                            <w:tcBorders>
                              <w:right w:val="single" w:sz="12" w:space="0" w:color="auto"/>
                            </w:tcBorders>
                          </w:tcPr>
                          <w:p w14:paraId="72456E0A" w14:textId="77777777" w:rsidR="005D26EA" w:rsidRPr="00533D63" w:rsidRDefault="005D26EA" w:rsidP="001531FA">
                            <w:pPr>
                              <w:rPr>
                                <w:b/>
                                <w:sz w:val="22"/>
                              </w:rPr>
                            </w:pPr>
                          </w:p>
                        </w:tc>
                        <w:tc>
                          <w:tcPr>
                            <w:tcW w:w="548" w:type="dxa"/>
                            <w:tcBorders>
                              <w:left w:val="single" w:sz="12" w:space="0" w:color="auto"/>
                            </w:tcBorders>
                          </w:tcPr>
                          <w:p w14:paraId="6C9B5BE8" w14:textId="77777777" w:rsidR="005D26EA" w:rsidRPr="00533D63" w:rsidRDefault="005D26EA" w:rsidP="001531FA">
                            <w:pPr>
                              <w:rPr>
                                <w:sz w:val="22"/>
                              </w:rPr>
                            </w:pPr>
                          </w:p>
                        </w:tc>
                        <w:tc>
                          <w:tcPr>
                            <w:tcW w:w="548" w:type="dxa"/>
                          </w:tcPr>
                          <w:p w14:paraId="1F21D13D" w14:textId="77777777" w:rsidR="005D26EA" w:rsidRPr="00533D63" w:rsidRDefault="005D26EA" w:rsidP="001531FA">
                            <w:pPr>
                              <w:rPr>
                                <w:sz w:val="22"/>
                              </w:rPr>
                            </w:pPr>
                          </w:p>
                        </w:tc>
                        <w:tc>
                          <w:tcPr>
                            <w:tcW w:w="548" w:type="dxa"/>
                          </w:tcPr>
                          <w:p w14:paraId="6F64D1AC" w14:textId="77777777" w:rsidR="005D26EA" w:rsidRPr="00533D63" w:rsidRDefault="005D26EA" w:rsidP="001531FA">
                            <w:pPr>
                              <w:rPr>
                                <w:sz w:val="22"/>
                              </w:rPr>
                            </w:pPr>
                          </w:p>
                        </w:tc>
                        <w:tc>
                          <w:tcPr>
                            <w:tcW w:w="548" w:type="dxa"/>
                            <w:tcBorders>
                              <w:right w:val="single" w:sz="12" w:space="0" w:color="auto"/>
                            </w:tcBorders>
                          </w:tcPr>
                          <w:p w14:paraId="09CC9C63" w14:textId="77777777" w:rsidR="005D26EA" w:rsidRPr="00533D63" w:rsidRDefault="005D26EA" w:rsidP="001531FA">
                            <w:pPr>
                              <w:rPr>
                                <w:sz w:val="22"/>
                              </w:rPr>
                            </w:pPr>
                          </w:p>
                        </w:tc>
                        <w:tc>
                          <w:tcPr>
                            <w:tcW w:w="548" w:type="dxa"/>
                            <w:tcBorders>
                              <w:left w:val="single" w:sz="12" w:space="0" w:color="auto"/>
                            </w:tcBorders>
                            <w:vAlign w:val="center"/>
                          </w:tcPr>
                          <w:p w14:paraId="099840D5" w14:textId="77777777" w:rsidR="005D26EA" w:rsidRPr="00533D63" w:rsidRDefault="005D26EA" w:rsidP="001531FA">
                            <w:pPr>
                              <w:rPr>
                                <w:sz w:val="22"/>
                              </w:rPr>
                            </w:pPr>
                            <w:r w:rsidRPr="00533D63">
                              <w:rPr>
                                <w:sz w:val="22"/>
                              </w:rPr>
                              <w:t>F</w:t>
                            </w:r>
                          </w:p>
                        </w:tc>
                        <w:tc>
                          <w:tcPr>
                            <w:tcW w:w="548" w:type="dxa"/>
                            <w:vAlign w:val="center"/>
                          </w:tcPr>
                          <w:p w14:paraId="30FBEE11" w14:textId="77777777" w:rsidR="005D26EA" w:rsidRPr="00533D63" w:rsidRDefault="005D26EA" w:rsidP="001531FA">
                            <w:pPr>
                              <w:rPr>
                                <w:sz w:val="22"/>
                              </w:rPr>
                            </w:pPr>
                            <w:r w:rsidRPr="00533D63">
                              <w:rPr>
                                <w:sz w:val="22"/>
                              </w:rPr>
                              <w:t>4</w:t>
                            </w:r>
                          </w:p>
                        </w:tc>
                        <w:tc>
                          <w:tcPr>
                            <w:tcW w:w="548" w:type="dxa"/>
                            <w:vAlign w:val="center"/>
                          </w:tcPr>
                          <w:p w14:paraId="4BE8CEFA" w14:textId="77777777" w:rsidR="005D26EA" w:rsidRPr="00533D63" w:rsidRDefault="005D26EA" w:rsidP="001531FA">
                            <w:pPr>
                              <w:rPr>
                                <w:sz w:val="22"/>
                              </w:rPr>
                            </w:pPr>
                            <w:r w:rsidRPr="00533D63">
                              <w:rPr>
                                <w:sz w:val="22"/>
                              </w:rPr>
                              <w:t>2</w:t>
                            </w:r>
                          </w:p>
                        </w:tc>
                        <w:tc>
                          <w:tcPr>
                            <w:tcW w:w="548" w:type="dxa"/>
                            <w:tcBorders>
                              <w:right w:val="single" w:sz="12" w:space="0" w:color="auto"/>
                            </w:tcBorders>
                            <w:vAlign w:val="center"/>
                          </w:tcPr>
                          <w:p w14:paraId="3D592DA1"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2138470B" w14:textId="77777777" w:rsidR="005D26EA" w:rsidRPr="00533D63" w:rsidRDefault="005D26EA" w:rsidP="001531FA">
                            <w:pPr>
                              <w:rPr>
                                <w:sz w:val="22"/>
                              </w:rPr>
                            </w:pPr>
                            <w:r w:rsidRPr="00533D63">
                              <w:rPr>
                                <w:sz w:val="22"/>
                              </w:rPr>
                              <w:t>F</w:t>
                            </w:r>
                          </w:p>
                        </w:tc>
                        <w:tc>
                          <w:tcPr>
                            <w:tcW w:w="548" w:type="dxa"/>
                            <w:vAlign w:val="center"/>
                          </w:tcPr>
                          <w:p w14:paraId="070A2467" w14:textId="77777777" w:rsidR="005D26EA" w:rsidRPr="00533D63" w:rsidRDefault="005D26EA" w:rsidP="001531FA">
                            <w:pPr>
                              <w:rPr>
                                <w:sz w:val="22"/>
                              </w:rPr>
                            </w:pPr>
                            <w:r w:rsidRPr="00533D63">
                              <w:rPr>
                                <w:sz w:val="22"/>
                              </w:rPr>
                              <w:t>6</w:t>
                            </w:r>
                          </w:p>
                        </w:tc>
                        <w:tc>
                          <w:tcPr>
                            <w:tcW w:w="548" w:type="dxa"/>
                            <w:vAlign w:val="center"/>
                          </w:tcPr>
                          <w:p w14:paraId="2B2327C3" w14:textId="77777777" w:rsidR="005D26EA" w:rsidRPr="00533D63" w:rsidRDefault="005D26EA" w:rsidP="001531FA">
                            <w:pPr>
                              <w:rPr>
                                <w:sz w:val="22"/>
                              </w:rPr>
                            </w:pPr>
                            <w:r w:rsidRPr="00533D63">
                              <w:rPr>
                                <w:sz w:val="22"/>
                              </w:rPr>
                              <w:t>3</w:t>
                            </w:r>
                          </w:p>
                        </w:tc>
                        <w:tc>
                          <w:tcPr>
                            <w:tcW w:w="548" w:type="dxa"/>
                            <w:tcBorders>
                              <w:right w:val="single" w:sz="12" w:space="0" w:color="auto"/>
                            </w:tcBorders>
                            <w:vAlign w:val="center"/>
                          </w:tcPr>
                          <w:p w14:paraId="7EB91AFC" w14:textId="77777777" w:rsidR="005D26EA" w:rsidRPr="00533D63" w:rsidRDefault="005D26EA" w:rsidP="001531FA">
                            <w:pPr>
                              <w:rPr>
                                <w:b/>
                                <w:sz w:val="22"/>
                              </w:rPr>
                            </w:pPr>
                            <w:r w:rsidRPr="00533D63">
                              <w:rPr>
                                <w:b/>
                                <w:sz w:val="22"/>
                              </w:rPr>
                              <w:t>33</w:t>
                            </w:r>
                          </w:p>
                        </w:tc>
                        <w:tc>
                          <w:tcPr>
                            <w:tcW w:w="548" w:type="dxa"/>
                            <w:tcBorders>
                              <w:left w:val="single" w:sz="12" w:space="0" w:color="auto"/>
                            </w:tcBorders>
                            <w:vAlign w:val="center"/>
                          </w:tcPr>
                          <w:p w14:paraId="1E4D29C3" w14:textId="77777777" w:rsidR="005D26EA" w:rsidRPr="00533D63" w:rsidRDefault="005D26EA" w:rsidP="001531FA">
                            <w:pPr>
                              <w:rPr>
                                <w:sz w:val="22"/>
                              </w:rPr>
                            </w:pPr>
                            <w:r w:rsidRPr="00533D63">
                              <w:rPr>
                                <w:sz w:val="22"/>
                              </w:rPr>
                              <w:t>M</w:t>
                            </w:r>
                          </w:p>
                        </w:tc>
                        <w:tc>
                          <w:tcPr>
                            <w:tcW w:w="548" w:type="dxa"/>
                            <w:vAlign w:val="center"/>
                          </w:tcPr>
                          <w:p w14:paraId="1147ED31" w14:textId="77777777" w:rsidR="005D26EA" w:rsidRPr="00533D63" w:rsidRDefault="005D26EA" w:rsidP="001531FA">
                            <w:pPr>
                              <w:rPr>
                                <w:sz w:val="22"/>
                              </w:rPr>
                            </w:pPr>
                            <w:r w:rsidRPr="00533D63">
                              <w:rPr>
                                <w:sz w:val="22"/>
                              </w:rPr>
                              <w:t xml:space="preserve">  6</w:t>
                            </w:r>
                          </w:p>
                        </w:tc>
                        <w:tc>
                          <w:tcPr>
                            <w:tcW w:w="548" w:type="dxa"/>
                            <w:vAlign w:val="center"/>
                          </w:tcPr>
                          <w:p w14:paraId="0F6331FE" w14:textId="77777777" w:rsidR="005D26EA" w:rsidRPr="00533D63" w:rsidRDefault="005D26EA" w:rsidP="001531FA">
                            <w:pPr>
                              <w:rPr>
                                <w:sz w:val="22"/>
                              </w:rPr>
                            </w:pPr>
                            <w:r w:rsidRPr="00533D63">
                              <w:rPr>
                                <w:sz w:val="22"/>
                              </w:rPr>
                              <w:t xml:space="preserve">  3 </w:t>
                            </w:r>
                          </w:p>
                        </w:tc>
                        <w:tc>
                          <w:tcPr>
                            <w:tcW w:w="548" w:type="dxa"/>
                            <w:tcBorders>
                              <w:right w:val="single" w:sz="12" w:space="0" w:color="auto"/>
                            </w:tcBorders>
                            <w:vAlign w:val="center"/>
                          </w:tcPr>
                          <w:p w14:paraId="6B8191CC" w14:textId="77777777" w:rsidR="005D26EA" w:rsidRPr="00533D63" w:rsidRDefault="005D26EA" w:rsidP="001531FA">
                            <w:pPr>
                              <w:rPr>
                                <w:b/>
                                <w:sz w:val="22"/>
                              </w:rPr>
                            </w:pPr>
                            <w:r w:rsidRPr="00533D63">
                              <w:rPr>
                                <w:b/>
                                <w:sz w:val="22"/>
                              </w:rPr>
                              <w:t>33</w:t>
                            </w:r>
                          </w:p>
                        </w:tc>
                      </w:tr>
                      <w:tr w:rsidR="005D26EA" w:rsidRPr="00533D63" w14:paraId="252C679D" w14:textId="77777777" w:rsidTr="00526150">
                        <w:trPr>
                          <w:trHeight w:val="1029"/>
                        </w:trPr>
                        <w:tc>
                          <w:tcPr>
                            <w:tcW w:w="1644" w:type="dxa"/>
                            <w:tcBorders>
                              <w:left w:val="single" w:sz="12" w:space="0" w:color="auto"/>
                              <w:right w:val="single" w:sz="12" w:space="0" w:color="auto"/>
                            </w:tcBorders>
                            <w:shd w:val="clear" w:color="auto" w:fill="DBDBDB"/>
                          </w:tcPr>
                          <w:p w14:paraId="2D86BE18" w14:textId="77777777" w:rsidR="005D26EA" w:rsidRPr="00533D63" w:rsidRDefault="005D26EA" w:rsidP="001531FA">
                            <w:pPr>
                              <w:rPr>
                                <w:b/>
                                <w:sz w:val="22"/>
                              </w:rPr>
                            </w:pPr>
                            <w:r w:rsidRPr="00533D63">
                              <w:rPr>
                                <w:b/>
                                <w:sz w:val="22"/>
                              </w:rPr>
                              <w:t>Undergraduate Teaching Management Committee</w:t>
                            </w:r>
                          </w:p>
                        </w:tc>
                        <w:tc>
                          <w:tcPr>
                            <w:tcW w:w="548" w:type="dxa"/>
                            <w:tcBorders>
                              <w:left w:val="single" w:sz="12" w:space="0" w:color="auto"/>
                            </w:tcBorders>
                            <w:vAlign w:val="center"/>
                          </w:tcPr>
                          <w:p w14:paraId="25377231" w14:textId="77777777" w:rsidR="005D26EA" w:rsidRPr="00533D63" w:rsidRDefault="005D26EA" w:rsidP="001531FA">
                            <w:pPr>
                              <w:rPr>
                                <w:sz w:val="22"/>
                              </w:rPr>
                            </w:pPr>
                            <w:r w:rsidRPr="00533D63">
                              <w:rPr>
                                <w:sz w:val="22"/>
                              </w:rPr>
                              <w:t>M</w:t>
                            </w:r>
                          </w:p>
                        </w:tc>
                        <w:tc>
                          <w:tcPr>
                            <w:tcW w:w="548" w:type="dxa"/>
                            <w:vAlign w:val="center"/>
                          </w:tcPr>
                          <w:p w14:paraId="5B24829D" w14:textId="77777777" w:rsidR="005D26EA" w:rsidRPr="00533D63" w:rsidRDefault="005D26EA" w:rsidP="001531FA">
                            <w:pPr>
                              <w:rPr>
                                <w:sz w:val="22"/>
                              </w:rPr>
                            </w:pPr>
                            <w:r w:rsidRPr="00533D63">
                              <w:rPr>
                                <w:sz w:val="22"/>
                              </w:rPr>
                              <w:t>10</w:t>
                            </w:r>
                          </w:p>
                        </w:tc>
                        <w:tc>
                          <w:tcPr>
                            <w:tcW w:w="548" w:type="dxa"/>
                            <w:vAlign w:val="center"/>
                          </w:tcPr>
                          <w:p w14:paraId="22B39F72"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5FF8AD28" w14:textId="77777777" w:rsidR="005D26EA" w:rsidRPr="00533D63" w:rsidRDefault="005D26EA" w:rsidP="001531FA">
                            <w:pPr>
                              <w:rPr>
                                <w:b/>
                                <w:sz w:val="22"/>
                              </w:rPr>
                            </w:pPr>
                            <w:r w:rsidRPr="00533D63">
                              <w:rPr>
                                <w:b/>
                                <w:sz w:val="22"/>
                              </w:rPr>
                              <w:t>41</w:t>
                            </w:r>
                          </w:p>
                        </w:tc>
                        <w:tc>
                          <w:tcPr>
                            <w:tcW w:w="548" w:type="dxa"/>
                            <w:tcBorders>
                              <w:left w:val="single" w:sz="12" w:space="0" w:color="auto"/>
                            </w:tcBorders>
                            <w:vAlign w:val="center"/>
                          </w:tcPr>
                          <w:p w14:paraId="6217C214" w14:textId="77777777" w:rsidR="005D26EA" w:rsidRPr="00533D63" w:rsidRDefault="005D26EA" w:rsidP="001531FA">
                            <w:pPr>
                              <w:rPr>
                                <w:sz w:val="22"/>
                              </w:rPr>
                            </w:pPr>
                            <w:r w:rsidRPr="00533D63">
                              <w:rPr>
                                <w:sz w:val="22"/>
                              </w:rPr>
                              <w:t>M</w:t>
                            </w:r>
                          </w:p>
                        </w:tc>
                        <w:tc>
                          <w:tcPr>
                            <w:tcW w:w="548" w:type="dxa"/>
                            <w:vAlign w:val="center"/>
                          </w:tcPr>
                          <w:p w14:paraId="447D5E58" w14:textId="77777777" w:rsidR="005D26EA" w:rsidRPr="00533D63" w:rsidRDefault="005D26EA" w:rsidP="001531FA">
                            <w:pPr>
                              <w:rPr>
                                <w:sz w:val="22"/>
                              </w:rPr>
                            </w:pPr>
                            <w:r w:rsidRPr="00533D63">
                              <w:rPr>
                                <w:sz w:val="22"/>
                              </w:rPr>
                              <w:t>12</w:t>
                            </w:r>
                          </w:p>
                        </w:tc>
                        <w:tc>
                          <w:tcPr>
                            <w:tcW w:w="548" w:type="dxa"/>
                            <w:vAlign w:val="center"/>
                          </w:tcPr>
                          <w:p w14:paraId="18993116"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47FCC7AC" w14:textId="77777777" w:rsidR="005D26EA" w:rsidRPr="00533D63" w:rsidRDefault="005D26EA" w:rsidP="001531FA">
                            <w:pPr>
                              <w:rPr>
                                <w:b/>
                                <w:sz w:val="22"/>
                              </w:rPr>
                            </w:pPr>
                            <w:r w:rsidRPr="00533D63">
                              <w:rPr>
                                <w:b/>
                                <w:sz w:val="22"/>
                              </w:rPr>
                              <w:t>37</w:t>
                            </w:r>
                          </w:p>
                        </w:tc>
                        <w:tc>
                          <w:tcPr>
                            <w:tcW w:w="548" w:type="dxa"/>
                            <w:tcBorders>
                              <w:left w:val="single" w:sz="12" w:space="0" w:color="auto"/>
                            </w:tcBorders>
                            <w:vAlign w:val="center"/>
                          </w:tcPr>
                          <w:p w14:paraId="4784F18B" w14:textId="77777777" w:rsidR="005D26EA" w:rsidRPr="00533D63" w:rsidRDefault="005D26EA" w:rsidP="001531FA">
                            <w:pPr>
                              <w:rPr>
                                <w:sz w:val="22"/>
                              </w:rPr>
                            </w:pPr>
                            <w:r w:rsidRPr="00533D63">
                              <w:rPr>
                                <w:sz w:val="22"/>
                              </w:rPr>
                              <w:t>M</w:t>
                            </w:r>
                          </w:p>
                        </w:tc>
                        <w:tc>
                          <w:tcPr>
                            <w:tcW w:w="548" w:type="dxa"/>
                            <w:vAlign w:val="center"/>
                          </w:tcPr>
                          <w:p w14:paraId="52333617" w14:textId="77777777" w:rsidR="005D26EA" w:rsidRPr="00533D63" w:rsidRDefault="005D26EA" w:rsidP="001531FA">
                            <w:pPr>
                              <w:rPr>
                                <w:sz w:val="22"/>
                              </w:rPr>
                            </w:pPr>
                            <w:r w:rsidRPr="00533D63">
                              <w:rPr>
                                <w:sz w:val="22"/>
                              </w:rPr>
                              <w:t>13</w:t>
                            </w:r>
                          </w:p>
                        </w:tc>
                        <w:tc>
                          <w:tcPr>
                            <w:tcW w:w="548" w:type="dxa"/>
                            <w:vAlign w:val="center"/>
                          </w:tcPr>
                          <w:p w14:paraId="11AEECF8" w14:textId="77777777" w:rsidR="005D26EA" w:rsidRPr="00533D63" w:rsidRDefault="005D26EA" w:rsidP="001531FA">
                            <w:pPr>
                              <w:rPr>
                                <w:sz w:val="22"/>
                              </w:rPr>
                            </w:pPr>
                            <w:r w:rsidRPr="00533D63">
                              <w:rPr>
                                <w:sz w:val="22"/>
                              </w:rPr>
                              <w:t>7</w:t>
                            </w:r>
                          </w:p>
                        </w:tc>
                        <w:tc>
                          <w:tcPr>
                            <w:tcW w:w="548" w:type="dxa"/>
                            <w:tcBorders>
                              <w:right w:val="single" w:sz="12" w:space="0" w:color="auto"/>
                            </w:tcBorders>
                            <w:vAlign w:val="center"/>
                          </w:tcPr>
                          <w:p w14:paraId="7EC5AD0C" w14:textId="77777777" w:rsidR="005D26EA" w:rsidRPr="00533D63" w:rsidRDefault="005D26EA" w:rsidP="001531FA">
                            <w:pPr>
                              <w:rPr>
                                <w:b/>
                                <w:sz w:val="22"/>
                              </w:rPr>
                            </w:pPr>
                            <w:r w:rsidRPr="00533D63">
                              <w:rPr>
                                <w:b/>
                                <w:sz w:val="22"/>
                              </w:rPr>
                              <w:t>35</w:t>
                            </w:r>
                          </w:p>
                        </w:tc>
                        <w:tc>
                          <w:tcPr>
                            <w:tcW w:w="548" w:type="dxa"/>
                            <w:tcBorders>
                              <w:left w:val="single" w:sz="12" w:space="0" w:color="auto"/>
                            </w:tcBorders>
                            <w:vAlign w:val="center"/>
                          </w:tcPr>
                          <w:p w14:paraId="008CA617" w14:textId="77777777" w:rsidR="005D26EA" w:rsidRPr="00533D63" w:rsidRDefault="005D26EA" w:rsidP="001531FA">
                            <w:pPr>
                              <w:rPr>
                                <w:sz w:val="22"/>
                              </w:rPr>
                            </w:pPr>
                            <w:r w:rsidRPr="00533D63">
                              <w:rPr>
                                <w:sz w:val="22"/>
                              </w:rPr>
                              <w:t>M</w:t>
                            </w:r>
                          </w:p>
                        </w:tc>
                        <w:tc>
                          <w:tcPr>
                            <w:tcW w:w="548" w:type="dxa"/>
                            <w:vAlign w:val="center"/>
                          </w:tcPr>
                          <w:p w14:paraId="2ECC763B" w14:textId="77777777" w:rsidR="005D26EA" w:rsidRPr="00533D63" w:rsidRDefault="005D26EA" w:rsidP="001531FA">
                            <w:pPr>
                              <w:rPr>
                                <w:sz w:val="22"/>
                              </w:rPr>
                            </w:pPr>
                            <w:r w:rsidRPr="00533D63">
                              <w:rPr>
                                <w:sz w:val="22"/>
                              </w:rPr>
                              <w:t>13</w:t>
                            </w:r>
                          </w:p>
                        </w:tc>
                        <w:tc>
                          <w:tcPr>
                            <w:tcW w:w="548" w:type="dxa"/>
                            <w:vAlign w:val="center"/>
                          </w:tcPr>
                          <w:p w14:paraId="74E07FE9" w14:textId="77777777" w:rsidR="005D26EA" w:rsidRPr="00533D63" w:rsidRDefault="005D26EA" w:rsidP="001531FA">
                            <w:pPr>
                              <w:rPr>
                                <w:sz w:val="22"/>
                              </w:rPr>
                            </w:pPr>
                            <w:r w:rsidRPr="00533D63">
                              <w:rPr>
                                <w:sz w:val="22"/>
                              </w:rPr>
                              <w:t>5</w:t>
                            </w:r>
                          </w:p>
                        </w:tc>
                        <w:tc>
                          <w:tcPr>
                            <w:tcW w:w="548" w:type="dxa"/>
                            <w:tcBorders>
                              <w:right w:val="single" w:sz="12" w:space="0" w:color="auto"/>
                            </w:tcBorders>
                            <w:vAlign w:val="center"/>
                          </w:tcPr>
                          <w:p w14:paraId="6398081D" w14:textId="77777777" w:rsidR="005D26EA" w:rsidRPr="00533D63" w:rsidRDefault="005D26EA" w:rsidP="001531FA">
                            <w:pPr>
                              <w:rPr>
                                <w:b/>
                                <w:sz w:val="22"/>
                              </w:rPr>
                            </w:pPr>
                            <w:r w:rsidRPr="00533D63">
                              <w:rPr>
                                <w:b/>
                                <w:sz w:val="22"/>
                              </w:rPr>
                              <w:t>28</w:t>
                            </w:r>
                          </w:p>
                        </w:tc>
                        <w:tc>
                          <w:tcPr>
                            <w:tcW w:w="548" w:type="dxa"/>
                            <w:tcBorders>
                              <w:left w:val="single" w:sz="12" w:space="0" w:color="auto"/>
                            </w:tcBorders>
                            <w:vAlign w:val="center"/>
                          </w:tcPr>
                          <w:p w14:paraId="5A7C2982" w14:textId="77777777" w:rsidR="005D26EA" w:rsidRPr="00533D63" w:rsidRDefault="005D26EA" w:rsidP="001531FA">
                            <w:pPr>
                              <w:rPr>
                                <w:sz w:val="22"/>
                              </w:rPr>
                            </w:pPr>
                            <w:r w:rsidRPr="00533D63">
                              <w:rPr>
                                <w:sz w:val="22"/>
                              </w:rPr>
                              <w:t>M</w:t>
                            </w:r>
                          </w:p>
                        </w:tc>
                        <w:tc>
                          <w:tcPr>
                            <w:tcW w:w="548" w:type="dxa"/>
                            <w:vAlign w:val="center"/>
                          </w:tcPr>
                          <w:p w14:paraId="68514C6C" w14:textId="77777777" w:rsidR="005D26EA" w:rsidRPr="00533D63" w:rsidRDefault="005D26EA" w:rsidP="001531FA">
                            <w:pPr>
                              <w:rPr>
                                <w:sz w:val="22"/>
                              </w:rPr>
                            </w:pPr>
                            <w:r w:rsidRPr="00533D63">
                              <w:rPr>
                                <w:sz w:val="22"/>
                              </w:rPr>
                              <w:t xml:space="preserve"> 12</w:t>
                            </w:r>
                          </w:p>
                        </w:tc>
                        <w:tc>
                          <w:tcPr>
                            <w:tcW w:w="548" w:type="dxa"/>
                            <w:vAlign w:val="center"/>
                          </w:tcPr>
                          <w:p w14:paraId="11EDB02A" w14:textId="77777777" w:rsidR="005D26EA" w:rsidRPr="00533D63" w:rsidRDefault="005D26EA" w:rsidP="001531FA">
                            <w:pPr>
                              <w:rPr>
                                <w:sz w:val="22"/>
                              </w:rPr>
                            </w:pPr>
                            <w:r w:rsidRPr="00533D63">
                              <w:rPr>
                                <w:sz w:val="22"/>
                              </w:rPr>
                              <w:t xml:space="preserve">  7</w:t>
                            </w:r>
                          </w:p>
                        </w:tc>
                        <w:tc>
                          <w:tcPr>
                            <w:tcW w:w="548" w:type="dxa"/>
                            <w:tcBorders>
                              <w:right w:val="single" w:sz="12" w:space="0" w:color="auto"/>
                            </w:tcBorders>
                            <w:vAlign w:val="center"/>
                          </w:tcPr>
                          <w:p w14:paraId="668C086F" w14:textId="77777777" w:rsidR="005D26EA" w:rsidRPr="00533D63" w:rsidRDefault="005D26EA" w:rsidP="001531FA">
                            <w:pPr>
                              <w:rPr>
                                <w:b/>
                                <w:sz w:val="22"/>
                              </w:rPr>
                            </w:pPr>
                            <w:r w:rsidRPr="00533D63">
                              <w:rPr>
                                <w:b/>
                                <w:sz w:val="22"/>
                              </w:rPr>
                              <w:t>37</w:t>
                            </w:r>
                          </w:p>
                        </w:tc>
                      </w:tr>
                      <w:tr w:rsidR="005D26EA" w:rsidRPr="00533D63" w14:paraId="05018D98" w14:textId="77777777" w:rsidTr="00526150">
                        <w:trPr>
                          <w:trHeight w:val="800"/>
                        </w:trPr>
                        <w:tc>
                          <w:tcPr>
                            <w:tcW w:w="1644" w:type="dxa"/>
                            <w:tcBorders>
                              <w:left w:val="single" w:sz="12" w:space="0" w:color="auto"/>
                              <w:bottom w:val="single" w:sz="12" w:space="0" w:color="auto"/>
                              <w:right w:val="single" w:sz="12" w:space="0" w:color="auto"/>
                            </w:tcBorders>
                            <w:shd w:val="clear" w:color="auto" w:fill="DBDBDB"/>
                          </w:tcPr>
                          <w:p w14:paraId="338FAAFB" w14:textId="77777777" w:rsidR="005D26EA" w:rsidRPr="00533D63" w:rsidRDefault="005D26EA" w:rsidP="001531FA">
                            <w:pPr>
                              <w:rPr>
                                <w:b/>
                                <w:sz w:val="22"/>
                              </w:rPr>
                            </w:pPr>
                            <w:r w:rsidRPr="00533D63">
                              <w:rPr>
                                <w:b/>
                                <w:sz w:val="22"/>
                              </w:rPr>
                              <w:t>Postgraduate Affairs Committee</w:t>
                            </w:r>
                          </w:p>
                        </w:tc>
                        <w:tc>
                          <w:tcPr>
                            <w:tcW w:w="548" w:type="dxa"/>
                            <w:tcBorders>
                              <w:left w:val="single" w:sz="12" w:space="0" w:color="auto"/>
                              <w:bottom w:val="single" w:sz="12" w:space="0" w:color="auto"/>
                            </w:tcBorders>
                            <w:vAlign w:val="center"/>
                          </w:tcPr>
                          <w:p w14:paraId="299F3AD3"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5CA069BF" w14:textId="77777777" w:rsidR="005D26EA" w:rsidRPr="00533D63" w:rsidRDefault="005D26EA" w:rsidP="001531FA">
                            <w:pPr>
                              <w:rPr>
                                <w:sz w:val="22"/>
                              </w:rPr>
                            </w:pPr>
                            <w:r w:rsidRPr="00533D63">
                              <w:rPr>
                                <w:sz w:val="22"/>
                              </w:rPr>
                              <w:t>11</w:t>
                            </w:r>
                          </w:p>
                        </w:tc>
                        <w:tc>
                          <w:tcPr>
                            <w:tcW w:w="548" w:type="dxa"/>
                            <w:tcBorders>
                              <w:bottom w:val="single" w:sz="12" w:space="0" w:color="auto"/>
                            </w:tcBorders>
                            <w:vAlign w:val="center"/>
                          </w:tcPr>
                          <w:p w14:paraId="1105ADF7" w14:textId="77777777" w:rsidR="005D26EA" w:rsidRPr="00533D63" w:rsidRDefault="005D26EA" w:rsidP="001531FA">
                            <w:pPr>
                              <w:rPr>
                                <w:sz w:val="22"/>
                              </w:rPr>
                            </w:pPr>
                            <w:r w:rsidRPr="00533D63">
                              <w:rPr>
                                <w:sz w:val="22"/>
                              </w:rPr>
                              <w:t>8</w:t>
                            </w:r>
                          </w:p>
                        </w:tc>
                        <w:tc>
                          <w:tcPr>
                            <w:tcW w:w="548" w:type="dxa"/>
                            <w:tcBorders>
                              <w:bottom w:val="single" w:sz="12" w:space="0" w:color="auto"/>
                              <w:right w:val="single" w:sz="12" w:space="0" w:color="auto"/>
                            </w:tcBorders>
                            <w:vAlign w:val="center"/>
                          </w:tcPr>
                          <w:p w14:paraId="21EF8D96" w14:textId="77777777" w:rsidR="005D26EA" w:rsidRPr="00533D63" w:rsidRDefault="005D26EA" w:rsidP="001531FA">
                            <w:pPr>
                              <w:rPr>
                                <w:b/>
                                <w:sz w:val="22"/>
                              </w:rPr>
                            </w:pPr>
                            <w:r w:rsidRPr="00533D63">
                              <w:rPr>
                                <w:b/>
                                <w:sz w:val="22"/>
                              </w:rPr>
                              <w:t>42</w:t>
                            </w:r>
                          </w:p>
                        </w:tc>
                        <w:tc>
                          <w:tcPr>
                            <w:tcW w:w="548" w:type="dxa"/>
                            <w:tcBorders>
                              <w:left w:val="single" w:sz="12" w:space="0" w:color="auto"/>
                              <w:bottom w:val="single" w:sz="12" w:space="0" w:color="auto"/>
                            </w:tcBorders>
                            <w:vAlign w:val="center"/>
                          </w:tcPr>
                          <w:p w14:paraId="7E177773"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654E6D50" w14:textId="77777777" w:rsidR="005D26EA" w:rsidRPr="00533D63" w:rsidRDefault="005D26EA" w:rsidP="001531FA">
                            <w:pPr>
                              <w:rPr>
                                <w:sz w:val="22"/>
                              </w:rPr>
                            </w:pPr>
                            <w:r w:rsidRPr="00533D63">
                              <w:rPr>
                                <w:sz w:val="22"/>
                              </w:rPr>
                              <w:t>12</w:t>
                            </w:r>
                          </w:p>
                        </w:tc>
                        <w:tc>
                          <w:tcPr>
                            <w:tcW w:w="548" w:type="dxa"/>
                            <w:tcBorders>
                              <w:bottom w:val="single" w:sz="12" w:space="0" w:color="auto"/>
                            </w:tcBorders>
                            <w:vAlign w:val="center"/>
                          </w:tcPr>
                          <w:p w14:paraId="0CC47DB1" w14:textId="77777777" w:rsidR="005D26EA" w:rsidRPr="00533D63" w:rsidRDefault="005D26EA" w:rsidP="001531FA">
                            <w:pPr>
                              <w:rPr>
                                <w:sz w:val="22"/>
                              </w:rPr>
                            </w:pPr>
                            <w:r w:rsidRPr="00533D63">
                              <w:rPr>
                                <w:sz w:val="22"/>
                              </w:rPr>
                              <w:t>9</w:t>
                            </w:r>
                          </w:p>
                        </w:tc>
                        <w:tc>
                          <w:tcPr>
                            <w:tcW w:w="548" w:type="dxa"/>
                            <w:tcBorders>
                              <w:bottom w:val="single" w:sz="12" w:space="0" w:color="auto"/>
                              <w:right w:val="single" w:sz="12" w:space="0" w:color="auto"/>
                            </w:tcBorders>
                            <w:vAlign w:val="center"/>
                          </w:tcPr>
                          <w:p w14:paraId="6916AACB" w14:textId="77777777" w:rsidR="005D26EA" w:rsidRPr="00533D63" w:rsidRDefault="005D26EA" w:rsidP="001531FA">
                            <w:pPr>
                              <w:rPr>
                                <w:b/>
                                <w:sz w:val="22"/>
                              </w:rPr>
                            </w:pPr>
                            <w:r w:rsidRPr="00533D63">
                              <w:rPr>
                                <w:b/>
                                <w:sz w:val="22"/>
                              </w:rPr>
                              <w:t>43</w:t>
                            </w:r>
                          </w:p>
                        </w:tc>
                        <w:tc>
                          <w:tcPr>
                            <w:tcW w:w="548" w:type="dxa"/>
                            <w:tcBorders>
                              <w:left w:val="single" w:sz="12" w:space="0" w:color="auto"/>
                              <w:bottom w:val="single" w:sz="12" w:space="0" w:color="auto"/>
                            </w:tcBorders>
                            <w:vAlign w:val="center"/>
                          </w:tcPr>
                          <w:p w14:paraId="25A31021"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7BAE886B" w14:textId="77777777" w:rsidR="005D26EA" w:rsidRPr="00533D63" w:rsidRDefault="005D26EA" w:rsidP="001531FA">
                            <w:pPr>
                              <w:rPr>
                                <w:sz w:val="22"/>
                              </w:rPr>
                            </w:pPr>
                            <w:r w:rsidRPr="00533D63">
                              <w:rPr>
                                <w:sz w:val="22"/>
                              </w:rPr>
                              <w:t>9</w:t>
                            </w:r>
                          </w:p>
                        </w:tc>
                        <w:tc>
                          <w:tcPr>
                            <w:tcW w:w="548" w:type="dxa"/>
                            <w:tcBorders>
                              <w:bottom w:val="single" w:sz="12" w:space="0" w:color="auto"/>
                            </w:tcBorders>
                            <w:vAlign w:val="center"/>
                          </w:tcPr>
                          <w:p w14:paraId="71B4672E" w14:textId="77777777" w:rsidR="005D26EA" w:rsidRPr="00533D63" w:rsidRDefault="005D26EA" w:rsidP="001531FA">
                            <w:pPr>
                              <w:rPr>
                                <w:sz w:val="22"/>
                              </w:rPr>
                            </w:pPr>
                            <w:r w:rsidRPr="00533D63">
                              <w:rPr>
                                <w:sz w:val="22"/>
                              </w:rPr>
                              <w:t>7</w:t>
                            </w:r>
                          </w:p>
                        </w:tc>
                        <w:tc>
                          <w:tcPr>
                            <w:tcW w:w="548" w:type="dxa"/>
                            <w:tcBorders>
                              <w:bottom w:val="single" w:sz="12" w:space="0" w:color="auto"/>
                              <w:right w:val="single" w:sz="12" w:space="0" w:color="auto"/>
                            </w:tcBorders>
                            <w:vAlign w:val="center"/>
                          </w:tcPr>
                          <w:p w14:paraId="30E748B9" w14:textId="77777777" w:rsidR="005D26EA" w:rsidRPr="00533D63" w:rsidRDefault="005D26EA" w:rsidP="001531FA">
                            <w:pPr>
                              <w:rPr>
                                <w:b/>
                                <w:sz w:val="22"/>
                              </w:rPr>
                            </w:pPr>
                            <w:r w:rsidRPr="00533D63">
                              <w:rPr>
                                <w:b/>
                                <w:sz w:val="22"/>
                              </w:rPr>
                              <w:t>44</w:t>
                            </w:r>
                          </w:p>
                        </w:tc>
                        <w:tc>
                          <w:tcPr>
                            <w:tcW w:w="548" w:type="dxa"/>
                            <w:tcBorders>
                              <w:left w:val="single" w:sz="12" w:space="0" w:color="auto"/>
                              <w:bottom w:val="single" w:sz="12" w:space="0" w:color="auto"/>
                            </w:tcBorders>
                            <w:vAlign w:val="center"/>
                          </w:tcPr>
                          <w:p w14:paraId="33DDA22C"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58A337F7" w14:textId="77777777" w:rsidR="005D26EA" w:rsidRPr="00533D63" w:rsidRDefault="005D26EA" w:rsidP="001531FA">
                            <w:pPr>
                              <w:rPr>
                                <w:sz w:val="22"/>
                              </w:rPr>
                            </w:pPr>
                            <w:r w:rsidRPr="00533D63">
                              <w:rPr>
                                <w:sz w:val="22"/>
                              </w:rPr>
                              <w:t>9</w:t>
                            </w:r>
                          </w:p>
                        </w:tc>
                        <w:tc>
                          <w:tcPr>
                            <w:tcW w:w="548" w:type="dxa"/>
                            <w:tcBorders>
                              <w:bottom w:val="single" w:sz="12" w:space="0" w:color="auto"/>
                            </w:tcBorders>
                            <w:vAlign w:val="center"/>
                          </w:tcPr>
                          <w:p w14:paraId="08A6F199" w14:textId="77777777" w:rsidR="005D26EA" w:rsidRPr="00533D63" w:rsidRDefault="005D26EA" w:rsidP="001531FA">
                            <w:pPr>
                              <w:rPr>
                                <w:sz w:val="22"/>
                              </w:rPr>
                            </w:pPr>
                            <w:r w:rsidRPr="00533D63">
                              <w:rPr>
                                <w:sz w:val="22"/>
                              </w:rPr>
                              <w:t>5</w:t>
                            </w:r>
                          </w:p>
                        </w:tc>
                        <w:tc>
                          <w:tcPr>
                            <w:tcW w:w="548" w:type="dxa"/>
                            <w:tcBorders>
                              <w:bottom w:val="single" w:sz="12" w:space="0" w:color="auto"/>
                              <w:right w:val="single" w:sz="12" w:space="0" w:color="auto"/>
                            </w:tcBorders>
                            <w:vAlign w:val="center"/>
                          </w:tcPr>
                          <w:p w14:paraId="078F3F85" w14:textId="77777777" w:rsidR="005D26EA" w:rsidRPr="00533D63" w:rsidRDefault="005D26EA" w:rsidP="001531FA">
                            <w:pPr>
                              <w:rPr>
                                <w:b/>
                                <w:sz w:val="22"/>
                              </w:rPr>
                            </w:pPr>
                            <w:r w:rsidRPr="00533D63">
                              <w:rPr>
                                <w:b/>
                                <w:sz w:val="22"/>
                              </w:rPr>
                              <w:t>36</w:t>
                            </w:r>
                          </w:p>
                        </w:tc>
                        <w:tc>
                          <w:tcPr>
                            <w:tcW w:w="548" w:type="dxa"/>
                            <w:tcBorders>
                              <w:left w:val="single" w:sz="12" w:space="0" w:color="auto"/>
                              <w:bottom w:val="single" w:sz="12" w:space="0" w:color="auto"/>
                            </w:tcBorders>
                            <w:vAlign w:val="center"/>
                          </w:tcPr>
                          <w:p w14:paraId="1D8488FE" w14:textId="77777777" w:rsidR="005D26EA" w:rsidRPr="00533D63" w:rsidRDefault="005D26EA" w:rsidP="001531FA">
                            <w:pPr>
                              <w:rPr>
                                <w:sz w:val="22"/>
                              </w:rPr>
                            </w:pPr>
                            <w:r w:rsidRPr="00533D63">
                              <w:rPr>
                                <w:sz w:val="22"/>
                              </w:rPr>
                              <w:t>M</w:t>
                            </w:r>
                          </w:p>
                        </w:tc>
                        <w:tc>
                          <w:tcPr>
                            <w:tcW w:w="548" w:type="dxa"/>
                            <w:tcBorders>
                              <w:bottom w:val="single" w:sz="12" w:space="0" w:color="auto"/>
                            </w:tcBorders>
                            <w:vAlign w:val="center"/>
                          </w:tcPr>
                          <w:p w14:paraId="00882A2E" w14:textId="77777777" w:rsidR="005D26EA" w:rsidRPr="00533D63" w:rsidRDefault="005D26EA" w:rsidP="001531FA">
                            <w:pPr>
                              <w:rPr>
                                <w:sz w:val="22"/>
                              </w:rPr>
                            </w:pPr>
                            <w:r w:rsidRPr="00533D63">
                              <w:rPr>
                                <w:sz w:val="22"/>
                              </w:rPr>
                              <w:t xml:space="preserve">  5</w:t>
                            </w:r>
                          </w:p>
                        </w:tc>
                        <w:tc>
                          <w:tcPr>
                            <w:tcW w:w="548" w:type="dxa"/>
                            <w:tcBorders>
                              <w:bottom w:val="single" w:sz="12" w:space="0" w:color="auto"/>
                            </w:tcBorders>
                            <w:vAlign w:val="center"/>
                          </w:tcPr>
                          <w:p w14:paraId="02C6D924" w14:textId="77777777" w:rsidR="005D26EA" w:rsidRPr="00533D63" w:rsidRDefault="005D26EA" w:rsidP="001531FA">
                            <w:pPr>
                              <w:rPr>
                                <w:sz w:val="22"/>
                              </w:rPr>
                            </w:pPr>
                            <w:r w:rsidRPr="00533D63">
                              <w:rPr>
                                <w:sz w:val="22"/>
                              </w:rPr>
                              <w:t xml:space="preserve">  4</w:t>
                            </w:r>
                          </w:p>
                        </w:tc>
                        <w:tc>
                          <w:tcPr>
                            <w:tcW w:w="548" w:type="dxa"/>
                            <w:tcBorders>
                              <w:bottom w:val="single" w:sz="12" w:space="0" w:color="auto"/>
                              <w:right w:val="single" w:sz="12" w:space="0" w:color="auto"/>
                            </w:tcBorders>
                            <w:vAlign w:val="center"/>
                          </w:tcPr>
                          <w:p w14:paraId="2184F6EC" w14:textId="77777777" w:rsidR="005D26EA" w:rsidRPr="00533D63" w:rsidRDefault="005D26EA" w:rsidP="001531FA">
                            <w:pPr>
                              <w:rPr>
                                <w:b/>
                                <w:sz w:val="22"/>
                              </w:rPr>
                            </w:pPr>
                            <w:r w:rsidRPr="00533D63">
                              <w:rPr>
                                <w:b/>
                                <w:sz w:val="22"/>
                              </w:rPr>
                              <w:t>44</w:t>
                            </w:r>
                          </w:p>
                        </w:tc>
                      </w:tr>
                    </w:tbl>
                    <w:p w14:paraId="27A1C0D9" w14:textId="77777777" w:rsidR="005D26EA" w:rsidRPr="002438E0" w:rsidRDefault="005D26EA" w:rsidP="00B72B50">
                      <w:pPr>
                        <w:rPr>
                          <w:sz w:val="22"/>
                          <w:szCs w:val="22"/>
                        </w:rPr>
                      </w:pPr>
                    </w:p>
                  </w:txbxContent>
                </v:textbox>
                <w10:wrap type="square" anchorx="margin" anchory="margin"/>
              </v:shape>
            </w:pict>
          </mc:Fallback>
        </mc:AlternateContent>
      </w:r>
    </w:p>
    <w:p w14:paraId="65418575" w14:textId="77777777" w:rsidR="00B72B50" w:rsidRPr="00106225" w:rsidRDefault="00B72B50" w:rsidP="00B72B50">
      <w:pPr>
        <w:spacing w:before="0" w:line="240" w:lineRule="auto"/>
        <w:rPr>
          <w:rFonts w:eastAsia="Georgia" w:cs="Calibri"/>
          <w:sz w:val="24"/>
        </w:rPr>
      </w:pPr>
      <w:r w:rsidRPr="00106225">
        <w:rPr>
          <w:rFonts w:eastAsia="Georgia" w:cs="Calibri"/>
          <w:noProof/>
          <w:sz w:val="24"/>
          <w:lang w:eastAsia="en-GB"/>
        </w:rPr>
        <w:lastRenderedPageBreak/>
        <mc:AlternateContent>
          <mc:Choice Requires="wps">
            <w:drawing>
              <wp:anchor distT="0" distB="0" distL="114300" distR="114300" simplePos="0" relativeHeight="252383232" behindDoc="0" locked="0" layoutInCell="1" allowOverlap="1" wp14:anchorId="55A37748" wp14:editId="21B1CC53">
                <wp:simplePos x="0" y="0"/>
                <wp:positionH relativeFrom="margin">
                  <wp:posOffset>34925</wp:posOffset>
                </wp:positionH>
                <wp:positionV relativeFrom="paragraph">
                  <wp:posOffset>2112645</wp:posOffset>
                </wp:positionV>
                <wp:extent cx="5522595" cy="2562860"/>
                <wp:effectExtent l="0" t="0" r="14605" b="15240"/>
                <wp:wrapSquare wrapText="bothSides"/>
                <wp:docPr id="88"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2562860"/>
                        </a:xfrm>
                        <a:prstGeom prst="rect">
                          <a:avLst/>
                        </a:prstGeom>
                        <a:solidFill>
                          <a:srgbClr val="AED9FF">
                            <a:alpha val="50195"/>
                          </a:srgbClr>
                        </a:solidFill>
                        <a:ln w="9525">
                          <a:solidFill>
                            <a:srgbClr val="000000"/>
                          </a:solidFill>
                          <a:miter lim="800000"/>
                          <a:headEnd/>
                          <a:tailEnd/>
                        </a:ln>
                      </wps:spPr>
                      <wps:txbx>
                        <w:txbxContent>
                          <w:p w14:paraId="7A88A571" w14:textId="77777777" w:rsidR="005D26EA" w:rsidRPr="009A583B" w:rsidRDefault="005D26EA" w:rsidP="00B72B50">
                            <w:pPr>
                              <w:spacing w:line="240" w:lineRule="auto"/>
                              <w:jc w:val="both"/>
                              <w:rPr>
                                <w:rFonts w:eastAsia="Calibri"/>
                                <w:b/>
                                <w:color w:val="000000"/>
                                <w:sz w:val="24"/>
                              </w:rPr>
                            </w:pPr>
                            <w:r w:rsidRPr="009A583B">
                              <w:rPr>
                                <w:rFonts w:eastAsia="Calibri"/>
                                <w:b/>
                                <w:color w:val="000000"/>
                                <w:sz w:val="24"/>
                              </w:rPr>
                              <w:t xml:space="preserve">Silver Action </w:t>
                            </w:r>
                            <w:r>
                              <w:rPr>
                                <w:rFonts w:eastAsia="Calibri"/>
                                <w:b/>
                                <w:color w:val="000000"/>
                                <w:sz w:val="24"/>
                              </w:rPr>
                              <w:t>Plan</w:t>
                            </w:r>
                          </w:p>
                          <w:p w14:paraId="673FC9A9" w14:textId="1DF9236B" w:rsidR="005D26EA" w:rsidRPr="00BF3AFF" w:rsidRDefault="005D26EA" w:rsidP="00B72B50">
                            <w:pPr>
                              <w:jc w:val="both"/>
                              <w:rPr>
                                <w:rFonts w:eastAsia="Calibri"/>
                                <w:color w:val="000000"/>
                                <w:sz w:val="24"/>
                              </w:rPr>
                            </w:pPr>
                            <w:r>
                              <w:rPr>
                                <w:rFonts w:eastAsia="Calibri"/>
                                <w:b/>
                                <w:color w:val="000000"/>
                                <w:sz w:val="24"/>
                              </w:rPr>
                              <w:t>SAP 5.6.5</w:t>
                            </w:r>
                            <w:r w:rsidRPr="00BF3AFF">
                              <w:rPr>
                                <w:rFonts w:eastAsia="Calibri"/>
                                <w:color w:val="000000"/>
                                <w:sz w:val="24"/>
                              </w:rPr>
                              <w:t xml:space="preserve">: </w:t>
                            </w:r>
                            <w:r w:rsidRPr="005D26EA">
                              <w:rPr>
                                <w:rFonts w:eastAsia="Calibri"/>
                                <w:color w:val="000000"/>
                                <w:sz w:val="24"/>
                              </w:rPr>
                              <w:t>The SLS workload model will be comprehensively reviewed in 2018 to ensure recognition of all roles and parity of contributions.  In particular consideration will be given to membership of external committees, outreach and impact to encourage these activities to be recognised and due time allowance given.  During the PDR process staff will be encouraged to discuss new significant roles that should be taken into account or that could be more equitably distributed (e.g. interview panel membership)</w:t>
                            </w:r>
                            <w:r>
                              <w:rPr>
                                <w:rFonts w:eastAsia="Calibri"/>
                                <w:color w:val="000000"/>
                                <w:sz w:val="24"/>
                              </w:rPr>
                              <w:br/>
                            </w:r>
                          </w:p>
                          <w:p w14:paraId="15284651" w14:textId="1E452CB2" w:rsidR="005D26EA" w:rsidRPr="00F935B5" w:rsidRDefault="005D26EA" w:rsidP="00B72B50">
                            <w:pPr>
                              <w:spacing w:before="0" w:line="240" w:lineRule="auto"/>
                              <w:rPr>
                                <w:rFonts w:eastAsia="Times New Roman"/>
                                <w:color w:val="000000"/>
                                <w:sz w:val="18"/>
                                <w:szCs w:val="18"/>
                                <w:lang w:eastAsia="en-GB"/>
                              </w:rPr>
                            </w:pPr>
                            <w:r>
                              <w:rPr>
                                <w:rFonts w:eastAsia="Calibri"/>
                                <w:b/>
                                <w:color w:val="000000"/>
                                <w:sz w:val="24"/>
                              </w:rPr>
                              <w:t>SAP 5.6.6</w:t>
                            </w:r>
                            <w:r w:rsidRPr="00BF3AFF">
                              <w:rPr>
                                <w:rFonts w:eastAsia="Calibri"/>
                                <w:color w:val="000000"/>
                                <w:sz w:val="24"/>
                              </w:rPr>
                              <w:t xml:space="preserve">: </w:t>
                            </w:r>
                            <w:r w:rsidRPr="005D26EA">
                              <w:rPr>
                                <w:rFonts w:eastAsia="Calibri"/>
                                <w:color w:val="000000"/>
                                <w:sz w:val="24"/>
                              </w:rPr>
                              <w:t>Collect data on external committee membership and analyse gender contributions to determine how staff can be supported and encouraged to participate in influential committees, feeding in to the workload model review</w:t>
                            </w:r>
                          </w:p>
                          <w:p w14:paraId="451E56CF" w14:textId="77777777" w:rsidR="005D26EA" w:rsidRPr="00BF3AFF" w:rsidRDefault="005D26EA" w:rsidP="00B72B50">
                            <w:pPr>
                              <w:jc w:val="both"/>
                              <w:rPr>
                                <w:rFonts w:eastAsia="Calibri"/>
                                <w:color w:val="00000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A37748" id="Text Box 296" o:spid="_x0000_s1083" type="#_x0000_t202" style="position:absolute;margin-left:2.75pt;margin-top:166.35pt;width:434.85pt;height:201.8pt;z-index:25238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" fillcolor="#aed9ff">
                <v:fill opacity="32896f"/>
                <v:textbox>
                  <w:txbxContent>
                    <w:p w14:paraId="7A88A571" w14:textId="77777777" w:rsidR="005D26EA" w:rsidRPr="009A583B" w:rsidRDefault="005D26EA" w:rsidP="00B72B50">
                      <w:pPr>
                        <w:spacing w:line="240" w:lineRule="auto"/>
                        <w:jc w:val="both"/>
                        <w:rPr>
                          <w:rFonts w:eastAsia="Calibri"/>
                          <w:b/>
                          <w:color w:val="000000"/>
                          <w:sz w:val="24"/>
                        </w:rPr>
                      </w:pPr>
                      <w:r w:rsidRPr="009A583B">
                        <w:rPr>
                          <w:rFonts w:eastAsia="Calibri"/>
                          <w:b/>
                          <w:color w:val="000000"/>
                          <w:sz w:val="24"/>
                        </w:rPr>
                        <w:t xml:space="preserve">Silver Action </w:t>
                      </w:r>
                      <w:r>
                        <w:rPr>
                          <w:rFonts w:eastAsia="Calibri"/>
                          <w:b/>
                          <w:color w:val="000000"/>
                          <w:sz w:val="24"/>
                        </w:rPr>
                        <w:t>Plan</w:t>
                      </w:r>
                    </w:p>
                    <w:p w14:paraId="673FC9A9" w14:textId="1DF9236B" w:rsidR="005D26EA" w:rsidRPr="00BF3AFF" w:rsidRDefault="005D26EA" w:rsidP="00B72B50">
                      <w:pPr>
                        <w:jc w:val="both"/>
                        <w:rPr>
                          <w:rFonts w:eastAsia="Calibri"/>
                          <w:color w:val="000000"/>
                          <w:sz w:val="24"/>
                        </w:rPr>
                      </w:pPr>
                      <w:r>
                        <w:rPr>
                          <w:rFonts w:eastAsia="Calibri"/>
                          <w:b/>
                          <w:color w:val="000000"/>
                          <w:sz w:val="24"/>
                        </w:rPr>
                        <w:t>SAP 5.6.5</w:t>
                      </w:r>
                      <w:r w:rsidRPr="00BF3AFF">
                        <w:rPr>
                          <w:rFonts w:eastAsia="Calibri"/>
                          <w:color w:val="000000"/>
                          <w:sz w:val="24"/>
                        </w:rPr>
                        <w:t xml:space="preserve">: </w:t>
                      </w:r>
                      <w:r w:rsidRPr="005D26EA">
                        <w:rPr>
                          <w:rFonts w:eastAsia="Calibri"/>
                          <w:color w:val="000000"/>
                          <w:sz w:val="24"/>
                        </w:rPr>
                        <w:t>The SLS workload model will be comprehensively reviewed in 2018 to ensure recognition of all roles and parity of contributions.  In particular consideration will be given to membership of external committees, outreach and impact to encourage these activities to be recognised and due time allowance given.  During the PDR process staff will be encouraged to discuss new significant roles that should be taken into account or that could be more equitably distributed (e.g. interview panel membership)</w:t>
                      </w:r>
                      <w:r>
                        <w:rPr>
                          <w:rFonts w:eastAsia="Calibri"/>
                          <w:color w:val="000000"/>
                          <w:sz w:val="24"/>
                        </w:rPr>
                        <w:br/>
                      </w:r>
                    </w:p>
                    <w:p w14:paraId="15284651" w14:textId="1E452CB2" w:rsidR="005D26EA" w:rsidRPr="00F935B5" w:rsidRDefault="005D26EA" w:rsidP="00B72B50">
                      <w:pPr>
                        <w:spacing w:before="0" w:line="240" w:lineRule="auto"/>
                        <w:rPr>
                          <w:rFonts w:eastAsia="Times New Roman"/>
                          <w:color w:val="000000"/>
                          <w:sz w:val="18"/>
                          <w:szCs w:val="18"/>
                          <w:lang w:eastAsia="en-GB"/>
                        </w:rPr>
                      </w:pPr>
                      <w:r>
                        <w:rPr>
                          <w:rFonts w:eastAsia="Calibri"/>
                          <w:b/>
                          <w:color w:val="000000"/>
                          <w:sz w:val="24"/>
                        </w:rPr>
                        <w:t>SAP 5.6.6</w:t>
                      </w:r>
                      <w:r w:rsidRPr="00BF3AFF">
                        <w:rPr>
                          <w:rFonts w:eastAsia="Calibri"/>
                          <w:color w:val="000000"/>
                          <w:sz w:val="24"/>
                        </w:rPr>
                        <w:t xml:space="preserve">: </w:t>
                      </w:r>
                      <w:r w:rsidRPr="005D26EA">
                        <w:rPr>
                          <w:rFonts w:eastAsia="Calibri"/>
                          <w:color w:val="000000"/>
                          <w:sz w:val="24"/>
                        </w:rPr>
                        <w:t>Collect data on external committee membership and analyse gender contributions to determine how staff can be supported and encouraged to participate in influential committees, feeding in to the workload model review</w:t>
                      </w:r>
                    </w:p>
                    <w:p w14:paraId="451E56CF" w14:textId="77777777" w:rsidR="005D26EA" w:rsidRPr="00BF3AFF" w:rsidRDefault="005D26EA" w:rsidP="00B72B50">
                      <w:pPr>
                        <w:jc w:val="both"/>
                        <w:rPr>
                          <w:rFonts w:eastAsia="Calibri"/>
                          <w:color w:val="000000"/>
                          <w:sz w:val="24"/>
                        </w:rPr>
                      </w:pPr>
                    </w:p>
                  </w:txbxContent>
                </v:textbox>
                <w10:wrap type="square" anchorx="margin"/>
              </v:shape>
            </w:pict>
          </mc:Fallback>
        </mc:AlternateContent>
      </w:r>
      <w:r w:rsidRPr="00106225">
        <w:rPr>
          <w:rFonts w:eastAsia="Georgia" w:cs="Calibri"/>
          <w:noProof/>
          <w:sz w:val="24"/>
          <w:lang w:eastAsia="en-GB"/>
        </w:rPr>
        <mc:AlternateContent>
          <mc:Choice Requires="wps">
            <w:drawing>
              <wp:anchor distT="45720" distB="45720" distL="114300" distR="114300" simplePos="0" relativeHeight="252378112" behindDoc="0" locked="0" layoutInCell="1" allowOverlap="1" wp14:anchorId="2B1783D6" wp14:editId="4029674F">
                <wp:simplePos x="0" y="0"/>
                <wp:positionH relativeFrom="margin">
                  <wp:align>right</wp:align>
                </wp:positionH>
                <wp:positionV relativeFrom="paragraph">
                  <wp:posOffset>78740</wp:posOffset>
                </wp:positionV>
                <wp:extent cx="5522595" cy="391795"/>
                <wp:effectExtent l="13970" t="12065" r="6985" b="5715"/>
                <wp:wrapSquare wrapText="bothSides"/>
                <wp:docPr id="87"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37F524AF" w14:textId="77777777" w:rsidR="005D26EA" w:rsidRPr="00BC56E1" w:rsidRDefault="005D26EA" w:rsidP="00B72B50">
                            <w:pPr>
                              <w:pStyle w:val="Heading36"/>
                              <w:numPr>
                                <w:ilvl w:val="0"/>
                                <w:numId w:val="0"/>
                              </w:numPr>
                              <w:ind w:left="426" w:hanging="426"/>
                              <w:rPr>
                                <w:color w:val="000000" w:themeColor="background2"/>
                              </w:rPr>
                            </w:pPr>
                            <w:r w:rsidRPr="00BC56E1">
                              <w:rPr>
                                <w:color w:val="000000" w:themeColor="background2"/>
                              </w:rPr>
                              <w:t>(iv)  Participation on influential external committees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1783D6" id="Text Box 88" o:spid="_x0000_s1084" type="#_x0000_t202" style="position:absolute;margin-left:383.65pt;margin-top:6.2pt;width:434.85pt;height:30.85pt;z-index:2523781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" fillcolor="#bfbfbf">
                <v:textbox>
                  <w:txbxContent>
                    <w:p w14:paraId="37F524AF" w14:textId="77777777" w:rsidR="005D26EA" w:rsidRPr="00BC56E1" w:rsidRDefault="005D26EA" w:rsidP="00B72B50">
                      <w:pPr>
                        <w:pStyle w:val="Heading36"/>
                        <w:numPr>
                          <w:ilvl w:val="0"/>
                          <w:numId w:val="0"/>
                        </w:numPr>
                        <w:ind w:left="426" w:hanging="426"/>
                        <w:rPr>
                          <w:color w:val="000000" w:themeColor="background2"/>
                        </w:rPr>
                      </w:pPr>
                      <w:r w:rsidRPr="00BC56E1">
                        <w:rPr>
                          <w:color w:val="000000" w:themeColor="background2"/>
                        </w:rPr>
                        <w:t>(iv)  Participation on influential external committees</w:t>
                      </w:r>
                    </w:p>
                  </w:txbxContent>
                </v:textbox>
                <w10:wrap type="square" anchorx="margin"/>
              </v:shape>
            </w:pict>
          </mc:Fallback>
        </mc:AlternateContent>
      </w:r>
      <w:r w:rsidRPr="00106225">
        <w:rPr>
          <w:rFonts w:eastAsia="Georgia" w:cs="Calibri"/>
          <w:sz w:val="24"/>
        </w:rPr>
        <w:t>We are proud that many of our staff sit on influential external committees. In 2017-2018 Warwick female academics have been members of UK Government Advisory committees, the Food Standards Agency Science Council, funding panels (BBSRC, Defra, Wellcome Trust, MRC, Royal Society), Advisory and Steering committees (European Bioinformatics Institute, BBSRC, MRC and NERC), and Council members of various Learned Societies. Membership of external committees is recorded informally through PDR and is considered when nominations for merit pay are made and we commit to collecting and reviewing the data centrally (</w:t>
      </w:r>
      <w:r w:rsidRPr="00106225">
        <w:rPr>
          <w:rFonts w:eastAsia="Georgia" w:cs="Calibri"/>
          <w:b/>
          <w:sz w:val="24"/>
        </w:rPr>
        <w:t>SAP 5.6.6</w:t>
      </w:r>
      <w:r w:rsidRPr="00106225">
        <w:rPr>
          <w:rFonts w:eastAsia="Georgia" w:cs="Calibri"/>
          <w:sz w:val="24"/>
        </w:rPr>
        <w:t xml:space="preserve">). </w:t>
      </w:r>
    </w:p>
    <w:p w14:paraId="1DA9CD0C" w14:textId="77777777" w:rsidR="00B72B50" w:rsidRPr="00106225" w:rsidRDefault="00B72B50" w:rsidP="00B72B50">
      <w:pPr>
        <w:spacing w:line="240" w:lineRule="auto"/>
        <w:contextualSpacing/>
        <w:rPr>
          <w:rFonts w:eastAsia="Calibri"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379136" behindDoc="0" locked="0" layoutInCell="1" allowOverlap="1" wp14:anchorId="0F6D0EE1" wp14:editId="65E084A9">
                <wp:simplePos x="0" y="0"/>
                <wp:positionH relativeFrom="margin">
                  <wp:posOffset>28575</wp:posOffset>
                </wp:positionH>
                <wp:positionV relativeFrom="paragraph">
                  <wp:posOffset>2932277</wp:posOffset>
                </wp:positionV>
                <wp:extent cx="5528310" cy="372110"/>
                <wp:effectExtent l="0" t="0" r="15240" b="27940"/>
                <wp:wrapSquare wrapText="bothSides"/>
                <wp:docPr id="91"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310" cy="372110"/>
                        </a:xfrm>
                        <a:prstGeom prst="rect">
                          <a:avLst/>
                        </a:prstGeom>
                        <a:solidFill>
                          <a:srgbClr val="BFBFBF"/>
                        </a:solidFill>
                        <a:ln w="9525">
                          <a:solidFill>
                            <a:srgbClr val="000000"/>
                          </a:solidFill>
                          <a:miter lim="800000"/>
                          <a:headEnd/>
                          <a:tailEnd/>
                        </a:ln>
                      </wps:spPr>
                      <wps:txbx>
                        <w:txbxContent>
                          <w:p w14:paraId="528D0D1D" w14:textId="46F58AE3" w:rsidR="005D26EA" w:rsidRPr="00BC56E1" w:rsidRDefault="003619CD" w:rsidP="003619CD">
                            <w:pPr>
                              <w:pStyle w:val="Heading36"/>
                              <w:numPr>
                                <w:ilvl w:val="0"/>
                                <w:numId w:val="0"/>
                              </w:numPr>
                              <w:rPr>
                                <w:color w:val="000000" w:themeColor="background2"/>
                              </w:rPr>
                            </w:pPr>
                            <w:r>
                              <w:rPr>
                                <w:color w:val="000000" w:themeColor="background2"/>
                              </w:rPr>
                              <w:t xml:space="preserve">(v) </w:t>
                            </w:r>
                            <w:r w:rsidR="005D26EA" w:rsidRPr="00BC56E1">
                              <w:rPr>
                                <w:color w:val="000000" w:themeColor="background2"/>
                              </w:rPr>
                              <w:t>Workload model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6D0EE1" id="Text Box 90" o:spid="_x0000_s1085" type="#_x0000_t202" style="position:absolute;margin-left:2.25pt;margin-top:230.9pt;width:435.3pt;height:29.3pt;z-index:252379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" fillcolor="#bfbfbf">
                <v:textbox>
                  <w:txbxContent>
                    <w:p w14:paraId="528D0D1D" w14:textId="46F58AE3" w:rsidR="005D26EA" w:rsidRPr="00BC56E1" w:rsidRDefault="003619CD" w:rsidP="003619CD">
                      <w:pPr>
                        <w:pStyle w:val="Heading36"/>
                        <w:numPr>
                          <w:ilvl w:val="0"/>
                          <w:numId w:val="0"/>
                        </w:numPr>
                        <w:rPr>
                          <w:color w:val="000000" w:themeColor="background2"/>
                        </w:rPr>
                      </w:pPr>
                      <w:r>
                        <w:rPr>
                          <w:color w:val="000000" w:themeColor="background2"/>
                        </w:rPr>
                        <w:t xml:space="preserve">(v) </w:t>
                      </w:r>
                      <w:r w:rsidR="005D26EA" w:rsidRPr="00BC56E1">
                        <w:rPr>
                          <w:color w:val="000000" w:themeColor="background2"/>
                        </w:rPr>
                        <w:t>Workload model</w:t>
                      </w:r>
                    </w:p>
                  </w:txbxContent>
                </v:textbox>
                <w10:wrap type="square" anchorx="margin"/>
              </v:shape>
            </w:pict>
          </mc:Fallback>
        </mc:AlternateContent>
      </w:r>
    </w:p>
    <w:p w14:paraId="162BFC49" w14:textId="77777777" w:rsidR="00B72B50" w:rsidRDefault="00B72B50" w:rsidP="00B72B50">
      <w:pPr>
        <w:spacing w:after="120" w:line="240" w:lineRule="auto"/>
        <w:contextualSpacing/>
        <w:rPr>
          <w:rFonts w:eastAsia="Calibri" w:cs="Calibri"/>
          <w:color w:val="000000"/>
          <w:sz w:val="24"/>
        </w:rPr>
      </w:pPr>
      <w:r w:rsidRPr="00106225">
        <w:rPr>
          <w:rFonts w:eastAsia="Calibri" w:cs="Calibri"/>
          <w:color w:val="000000"/>
          <w:sz w:val="24"/>
        </w:rPr>
        <w:t>An academic workload model (</w:t>
      </w:r>
      <w:r>
        <w:rPr>
          <w:rFonts w:eastAsia="Calibri" w:cs="Calibri"/>
          <w:b/>
          <w:color w:val="000000"/>
          <w:sz w:val="24"/>
        </w:rPr>
        <w:t>Table 5.</w:t>
      </w:r>
      <w:r w:rsidRPr="00106225">
        <w:rPr>
          <w:rFonts w:eastAsia="Calibri" w:cs="Calibri"/>
          <w:b/>
          <w:color w:val="000000"/>
          <w:sz w:val="24"/>
        </w:rPr>
        <w:t>16</w:t>
      </w:r>
      <w:r w:rsidRPr="00106225">
        <w:rPr>
          <w:rFonts w:eastAsia="Calibri" w:cs="Calibri"/>
          <w:color w:val="000000"/>
          <w:sz w:val="24"/>
        </w:rPr>
        <w:t>) was introduced for 2012/13 academic year and continues to be an effective way of ensuring fairness and transparency in allocation of responsibilities and duties. The model balances teaching loads against research activity and administrative tasks. It recognises research activity (funded research projects and PhD student supervision), a general allowance for administrative activities, plus key administrative roles (e</w:t>
      </w:r>
      <w:r>
        <w:rPr>
          <w:rFonts w:eastAsia="Calibri" w:cs="Calibri"/>
          <w:color w:val="000000"/>
          <w:sz w:val="24"/>
        </w:rPr>
        <w:t>.</w:t>
      </w:r>
      <w:r w:rsidRPr="00106225">
        <w:rPr>
          <w:rFonts w:eastAsia="Calibri" w:cs="Calibri"/>
          <w:color w:val="000000"/>
          <w:sz w:val="24"/>
        </w:rPr>
        <w:t>g</w:t>
      </w:r>
      <w:r>
        <w:rPr>
          <w:rFonts w:eastAsia="Calibri" w:cs="Calibri"/>
          <w:color w:val="000000"/>
          <w:sz w:val="24"/>
        </w:rPr>
        <w:t>.</w:t>
      </w:r>
      <w:r w:rsidRPr="00106225">
        <w:rPr>
          <w:rFonts w:eastAsia="Calibri" w:cs="Calibri"/>
          <w:color w:val="000000"/>
          <w:sz w:val="24"/>
        </w:rPr>
        <w:t xml:space="preserve"> Director of Undergraduate Studies). The model is subject to adjustment to take account of maternity/paternity leave, full-time versus part-time, probation and other factors related to special circumstances (e.g. caring responsibilities). It is designed so that teaching loads are less than 50% of contracted hours so academic staff are not excessively burdened with teaching. </w:t>
      </w:r>
    </w:p>
    <w:p w14:paraId="307A3577" w14:textId="77777777" w:rsidR="00B72B50" w:rsidRDefault="00B72B50" w:rsidP="00B72B50">
      <w:pPr>
        <w:spacing w:after="120" w:line="240" w:lineRule="auto"/>
        <w:contextualSpacing/>
        <w:rPr>
          <w:rFonts w:eastAsia="Calibri" w:cs="Calibri"/>
          <w:color w:val="000000"/>
          <w:sz w:val="24"/>
        </w:rPr>
      </w:pPr>
    </w:p>
    <w:p w14:paraId="5B61F1DE" w14:textId="77777777" w:rsidR="00B72B50" w:rsidRDefault="00B72B50" w:rsidP="00B72B50">
      <w:pPr>
        <w:spacing w:after="120" w:line="240" w:lineRule="auto"/>
        <w:contextualSpacing/>
        <w:rPr>
          <w:rFonts w:eastAsia="Calibri" w:cs="Calibri"/>
          <w:color w:val="000000"/>
          <w:sz w:val="24"/>
        </w:rPr>
      </w:pPr>
    </w:p>
    <w:p w14:paraId="5788B11B" w14:textId="77777777" w:rsidR="00B72B50" w:rsidRDefault="00B72B50" w:rsidP="00B72B50">
      <w:pPr>
        <w:spacing w:after="120" w:line="240" w:lineRule="auto"/>
        <w:contextualSpacing/>
        <w:rPr>
          <w:rFonts w:eastAsia="Calibri" w:cs="Calibri"/>
          <w:color w:val="000000"/>
          <w:sz w:val="24"/>
        </w:rPr>
      </w:pPr>
    </w:p>
    <w:p w14:paraId="31FF4262" w14:textId="77777777" w:rsidR="00B72B50" w:rsidRDefault="00B72B50" w:rsidP="00B72B50">
      <w:pPr>
        <w:spacing w:after="120" w:line="240" w:lineRule="auto"/>
        <w:contextualSpacing/>
        <w:rPr>
          <w:rFonts w:eastAsia="Calibri" w:cs="Calibri"/>
          <w:color w:val="000000"/>
          <w:sz w:val="24"/>
        </w:rPr>
      </w:pPr>
    </w:p>
    <w:p w14:paraId="28A280D2" w14:textId="77777777" w:rsidR="00B72B50" w:rsidRDefault="00B72B50" w:rsidP="00B72B50">
      <w:pPr>
        <w:spacing w:after="120" w:line="240" w:lineRule="auto"/>
        <w:contextualSpacing/>
        <w:rPr>
          <w:rFonts w:eastAsia="Calibri" w:cs="Calibri"/>
          <w:color w:val="000000"/>
          <w:sz w:val="24"/>
        </w:rPr>
      </w:pPr>
    </w:p>
    <w:p w14:paraId="7D34BC3F" w14:textId="77777777" w:rsidR="00B72B50" w:rsidRDefault="00B72B50" w:rsidP="00B72B50">
      <w:pPr>
        <w:spacing w:after="120" w:line="240" w:lineRule="auto"/>
        <w:contextualSpacing/>
        <w:rPr>
          <w:rFonts w:eastAsia="Calibri" w:cs="Calibri"/>
          <w:color w:val="000000"/>
          <w:sz w:val="24"/>
        </w:rPr>
      </w:pPr>
    </w:p>
    <w:p w14:paraId="6B26B36C" w14:textId="77777777" w:rsidR="00B72B50" w:rsidRPr="00106225" w:rsidRDefault="00B72B50" w:rsidP="00B72B50">
      <w:pPr>
        <w:spacing w:after="120" w:line="240" w:lineRule="auto"/>
        <w:contextualSpacing/>
        <w:rPr>
          <w:rFonts w:eastAsia="Calibri" w:cs="Calibri"/>
          <w:color w:val="000000"/>
          <w:sz w:val="24"/>
        </w:rPr>
      </w:pPr>
    </w:p>
    <w:p w14:paraId="46BE1DDC" w14:textId="77777777" w:rsidR="00B72B50" w:rsidRPr="00106225" w:rsidRDefault="00B72B50" w:rsidP="00B72B50">
      <w:pPr>
        <w:spacing w:before="0" w:line="240" w:lineRule="auto"/>
        <w:contextualSpacing/>
        <w:rPr>
          <w:rFonts w:eastAsia="Calibri" w:cs="Calibri"/>
          <w:color w:val="000000"/>
          <w:sz w:val="24"/>
        </w:rPr>
      </w:pPr>
    </w:p>
    <w:p w14:paraId="068C62DB" w14:textId="77777777" w:rsidR="00B72B50" w:rsidRPr="00533D63" w:rsidRDefault="00B72B50" w:rsidP="00B72B50">
      <w:pPr>
        <w:spacing w:before="0" w:line="240" w:lineRule="auto"/>
        <w:contextualSpacing/>
        <w:rPr>
          <w:rFonts w:eastAsia="Calibri" w:cs="Calibri"/>
          <w:b/>
          <w:bCs/>
          <w:color w:val="000000"/>
          <w:sz w:val="24"/>
        </w:rPr>
      </w:pPr>
      <w:r w:rsidRPr="00106225">
        <w:rPr>
          <w:rFonts w:eastAsia="Calibri" w:cs="Calibri"/>
          <w:b/>
          <w:bCs/>
          <w:color w:val="000000"/>
          <w:sz w:val="24"/>
        </w:rPr>
        <w:lastRenderedPageBreak/>
        <w:t>Table 5.16 SLS workload model example– teaching allocations for new starters</w:t>
      </w:r>
    </w:p>
    <w:tbl>
      <w:tblPr>
        <w:tblW w:w="85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86"/>
        <w:gridCol w:w="3866"/>
        <w:gridCol w:w="3866"/>
      </w:tblGrid>
      <w:tr w:rsidR="00B72B50" w:rsidRPr="00533D63" w14:paraId="515945D7" w14:textId="77777777" w:rsidTr="005D26EA">
        <w:trPr>
          <w:trHeight w:val="318"/>
          <w:jc w:val="center"/>
        </w:trPr>
        <w:tc>
          <w:tcPr>
            <w:tcW w:w="786" w:type="dxa"/>
            <w:shd w:val="clear" w:color="auto" w:fill="D9D9D9" w:themeFill="background1" w:themeFillShade="D9"/>
            <w:tcMar>
              <w:top w:w="0" w:type="dxa"/>
              <w:left w:w="108" w:type="dxa"/>
              <w:bottom w:w="0" w:type="dxa"/>
              <w:right w:w="108" w:type="dxa"/>
            </w:tcMar>
            <w:vAlign w:val="center"/>
            <w:hideMark/>
          </w:tcPr>
          <w:p w14:paraId="52B92E8B"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Year</w:t>
            </w:r>
          </w:p>
        </w:tc>
        <w:tc>
          <w:tcPr>
            <w:tcW w:w="3866" w:type="dxa"/>
            <w:shd w:val="clear" w:color="auto" w:fill="D9D9D9" w:themeFill="background1" w:themeFillShade="D9"/>
            <w:tcMar>
              <w:top w:w="0" w:type="dxa"/>
              <w:left w:w="108" w:type="dxa"/>
              <w:bottom w:w="0" w:type="dxa"/>
              <w:right w:w="108" w:type="dxa"/>
            </w:tcMar>
            <w:vAlign w:val="center"/>
            <w:hideMark/>
          </w:tcPr>
          <w:p w14:paraId="253B732C"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Assistant Professor</w:t>
            </w:r>
          </w:p>
          <w:p w14:paraId="74BE2F4E"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(hours per annum)</w:t>
            </w:r>
          </w:p>
        </w:tc>
        <w:tc>
          <w:tcPr>
            <w:tcW w:w="3866" w:type="dxa"/>
            <w:shd w:val="clear" w:color="auto" w:fill="D9D9D9" w:themeFill="background1" w:themeFillShade="D9"/>
            <w:tcMar>
              <w:top w:w="0" w:type="dxa"/>
              <w:left w:w="108" w:type="dxa"/>
              <w:bottom w:w="0" w:type="dxa"/>
              <w:right w:w="108" w:type="dxa"/>
            </w:tcMar>
            <w:vAlign w:val="center"/>
            <w:hideMark/>
          </w:tcPr>
          <w:p w14:paraId="3F29B8C0"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Associate/Full Professor</w:t>
            </w:r>
          </w:p>
          <w:p w14:paraId="3EA16981"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(hours per annum)</w:t>
            </w:r>
          </w:p>
        </w:tc>
      </w:tr>
      <w:tr w:rsidR="00B72B50" w:rsidRPr="00533D63" w14:paraId="61336D76" w14:textId="77777777" w:rsidTr="005D26EA">
        <w:trPr>
          <w:trHeight w:val="318"/>
          <w:jc w:val="center"/>
        </w:trPr>
        <w:tc>
          <w:tcPr>
            <w:tcW w:w="786" w:type="dxa"/>
            <w:tcMar>
              <w:top w:w="0" w:type="dxa"/>
              <w:left w:w="108" w:type="dxa"/>
              <w:bottom w:w="0" w:type="dxa"/>
              <w:right w:w="108" w:type="dxa"/>
            </w:tcMar>
            <w:vAlign w:val="center"/>
            <w:hideMark/>
          </w:tcPr>
          <w:p w14:paraId="68D929FC"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1</w:t>
            </w:r>
          </w:p>
        </w:tc>
        <w:tc>
          <w:tcPr>
            <w:tcW w:w="3866" w:type="dxa"/>
            <w:tcMar>
              <w:top w:w="0" w:type="dxa"/>
              <w:left w:w="108" w:type="dxa"/>
              <w:bottom w:w="0" w:type="dxa"/>
              <w:right w:w="108" w:type="dxa"/>
            </w:tcMar>
            <w:vAlign w:val="center"/>
            <w:hideMark/>
          </w:tcPr>
          <w:p w14:paraId="6E2CA36D"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90</w:t>
            </w:r>
          </w:p>
        </w:tc>
        <w:tc>
          <w:tcPr>
            <w:tcW w:w="3866" w:type="dxa"/>
            <w:tcMar>
              <w:top w:w="0" w:type="dxa"/>
              <w:left w:w="108" w:type="dxa"/>
              <w:bottom w:w="0" w:type="dxa"/>
              <w:right w:w="108" w:type="dxa"/>
            </w:tcMar>
            <w:vAlign w:val="center"/>
            <w:hideMark/>
          </w:tcPr>
          <w:p w14:paraId="4186889B"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150</w:t>
            </w:r>
          </w:p>
        </w:tc>
      </w:tr>
      <w:tr w:rsidR="00B72B50" w:rsidRPr="00533D63" w14:paraId="46EB0F66" w14:textId="77777777" w:rsidTr="005D26EA">
        <w:trPr>
          <w:trHeight w:val="318"/>
          <w:jc w:val="center"/>
        </w:trPr>
        <w:tc>
          <w:tcPr>
            <w:tcW w:w="786" w:type="dxa"/>
            <w:tcMar>
              <w:top w:w="0" w:type="dxa"/>
              <w:left w:w="108" w:type="dxa"/>
              <w:bottom w:w="0" w:type="dxa"/>
              <w:right w:w="108" w:type="dxa"/>
            </w:tcMar>
            <w:vAlign w:val="center"/>
            <w:hideMark/>
          </w:tcPr>
          <w:p w14:paraId="0CFB28D4"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2</w:t>
            </w:r>
          </w:p>
        </w:tc>
        <w:tc>
          <w:tcPr>
            <w:tcW w:w="3866" w:type="dxa"/>
            <w:tcMar>
              <w:top w:w="0" w:type="dxa"/>
              <w:left w:w="108" w:type="dxa"/>
              <w:bottom w:w="0" w:type="dxa"/>
              <w:right w:w="108" w:type="dxa"/>
            </w:tcMar>
            <w:vAlign w:val="center"/>
            <w:hideMark/>
          </w:tcPr>
          <w:p w14:paraId="1A5A0224"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150</w:t>
            </w:r>
          </w:p>
        </w:tc>
        <w:tc>
          <w:tcPr>
            <w:tcW w:w="3866" w:type="dxa"/>
            <w:tcMar>
              <w:top w:w="0" w:type="dxa"/>
              <w:left w:w="108" w:type="dxa"/>
              <w:bottom w:w="0" w:type="dxa"/>
              <w:right w:w="108" w:type="dxa"/>
            </w:tcMar>
            <w:vAlign w:val="center"/>
            <w:hideMark/>
          </w:tcPr>
          <w:p w14:paraId="0A10F09B"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300</w:t>
            </w:r>
          </w:p>
        </w:tc>
      </w:tr>
      <w:tr w:rsidR="00B72B50" w:rsidRPr="00533D63" w14:paraId="29D1F60D" w14:textId="77777777" w:rsidTr="005D26EA">
        <w:trPr>
          <w:trHeight w:val="536"/>
          <w:jc w:val="center"/>
        </w:trPr>
        <w:tc>
          <w:tcPr>
            <w:tcW w:w="786" w:type="dxa"/>
            <w:tcMar>
              <w:top w:w="0" w:type="dxa"/>
              <w:left w:w="108" w:type="dxa"/>
              <w:bottom w:w="0" w:type="dxa"/>
              <w:right w:w="108" w:type="dxa"/>
            </w:tcMar>
            <w:vAlign w:val="center"/>
            <w:hideMark/>
          </w:tcPr>
          <w:p w14:paraId="42BA9286"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3</w:t>
            </w:r>
          </w:p>
        </w:tc>
        <w:tc>
          <w:tcPr>
            <w:tcW w:w="3866" w:type="dxa"/>
            <w:tcMar>
              <w:top w:w="0" w:type="dxa"/>
              <w:left w:w="108" w:type="dxa"/>
              <w:bottom w:w="0" w:type="dxa"/>
              <w:right w:w="108" w:type="dxa"/>
            </w:tcMar>
            <w:vAlign w:val="center"/>
            <w:hideMark/>
          </w:tcPr>
          <w:p w14:paraId="0A93E9B0"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220</w:t>
            </w:r>
          </w:p>
        </w:tc>
        <w:tc>
          <w:tcPr>
            <w:tcW w:w="3866" w:type="dxa"/>
            <w:tcMar>
              <w:top w:w="0" w:type="dxa"/>
              <w:left w:w="108" w:type="dxa"/>
              <w:bottom w:w="0" w:type="dxa"/>
              <w:right w:w="108" w:type="dxa"/>
            </w:tcMar>
            <w:vAlign w:val="center"/>
            <w:hideMark/>
          </w:tcPr>
          <w:p w14:paraId="6778B198" w14:textId="77777777" w:rsidR="00B72B50" w:rsidRPr="00533D63" w:rsidRDefault="00B72B50" w:rsidP="005D26EA">
            <w:pPr>
              <w:spacing w:before="0" w:line="240" w:lineRule="auto"/>
              <w:jc w:val="center"/>
              <w:rPr>
                <w:rFonts w:eastAsia="Calibri" w:cs="Calibri"/>
                <w:color w:val="000000"/>
                <w:sz w:val="22"/>
                <w:szCs w:val="22"/>
              </w:rPr>
            </w:pPr>
            <w:r w:rsidRPr="00533D63">
              <w:rPr>
                <w:rFonts w:eastAsia="Calibri" w:cs="Calibri"/>
                <w:color w:val="000000"/>
                <w:sz w:val="22"/>
                <w:szCs w:val="22"/>
              </w:rPr>
              <w:t>Full load</w:t>
            </w:r>
          </w:p>
          <w:p w14:paraId="1C41F7F3"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(as dictated by the workload model)</w:t>
            </w:r>
          </w:p>
        </w:tc>
      </w:tr>
      <w:tr w:rsidR="00B72B50" w:rsidRPr="00533D63" w14:paraId="6324DC8B" w14:textId="77777777" w:rsidTr="005D26EA">
        <w:trPr>
          <w:trHeight w:val="318"/>
          <w:jc w:val="center"/>
        </w:trPr>
        <w:tc>
          <w:tcPr>
            <w:tcW w:w="786" w:type="dxa"/>
            <w:tcMar>
              <w:top w:w="0" w:type="dxa"/>
              <w:left w:w="108" w:type="dxa"/>
              <w:bottom w:w="0" w:type="dxa"/>
              <w:right w:w="108" w:type="dxa"/>
            </w:tcMar>
            <w:vAlign w:val="center"/>
            <w:hideMark/>
          </w:tcPr>
          <w:p w14:paraId="76D92337"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4</w:t>
            </w:r>
          </w:p>
        </w:tc>
        <w:tc>
          <w:tcPr>
            <w:tcW w:w="3866" w:type="dxa"/>
            <w:tcMar>
              <w:top w:w="0" w:type="dxa"/>
              <w:left w:w="108" w:type="dxa"/>
              <w:bottom w:w="0" w:type="dxa"/>
              <w:right w:w="108" w:type="dxa"/>
            </w:tcMar>
            <w:vAlign w:val="center"/>
            <w:hideMark/>
          </w:tcPr>
          <w:p w14:paraId="0328F4AA"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300</w:t>
            </w:r>
          </w:p>
        </w:tc>
        <w:tc>
          <w:tcPr>
            <w:tcW w:w="3866" w:type="dxa"/>
            <w:tcMar>
              <w:top w:w="0" w:type="dxa"/>
              <w:left w:w="108" w:type="dxa"/>
              <w:bottom w:w="0" w:type="dxa"/>
              <w:right w:w="108" w:type="dxa"/>
            </w:tcMar>
            <w:vAlign w:val="center"/>
          </w:tcPr>
          <w:p w14:paraId="553EBEA6" w14:textId="77777777" w:rsidR="00B72B50" w:rsidRPr="00533D63" w:rsidRDefault="00B72B50" w:rsidP="005D26EA">
            <w:pPr>
              <w:spacing w:before="0" w:line="240" w:lineRule="auto"/>
              <w:jc w:val="center"/>
              <w:rPr>
                <w:rFonts w:eastAsia="Calibri" w:cs="Calibri"/>
                <w:b/>
                <w:bCs/>
                <w:color w:val="000000"/>
                <w:sz w:val="22"/>
                <w:szCs w:val="22"/>
              </w:rPr>
            </w:pPr>
          </w:p>
        </w:tc>
      </w:tr>
      <w:tr w:rsidR="00B72B50" w:rsidRPr="00533D63" w14:paraId="43EA5715" w14:textId="77777777" w:rsidTr="005D26EA">
        <w:trPr>
          <w:trHeight w:val="318"/>
          <w:jc w:val="center"/>
        </w:trPr>
        <w:tc>
          <w:tcPr>
            <w:tcW w:w="786" w:type="dxa"/>
            <w:tcMar>
              <w:top w:w="0" w:type="dxa"/>
              <w:left w:w="108" w:type="dxa"/>
              <w:bottom w:w="0" w:type="dxa"/>
              <w:right w:w="108" w:type="dxa"/>
            </w:tcMar>
            <w:vAlign w:val="center"/>
            <w:hideMark/>
          </w:tcPr>
          <w:p w14:paraId="182DA31B"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b/>
                <w:bCs/>
                <w:color w:val="000000"/>
                <w:sz w:val="22"/>
                <w:szCs w:val="22"/>
              </w:rPr>
              <w:t>5</w:t>
            </w:r>
          </w:p>
        </w:tc>
        <w:tc>
          <w:tcPr>
            <w:tcW w:w="3866" w:type="dxa"/>
            <w:tcMar>
              <w:top w:w="0" w:type="dxa"/>
              <w:left w:w="108" w:type="dxa"/>
              <w:bottom w:w="0" w:type="dxa"/>
              <w:right w:w="108" w:type="dxa"/>
            </w:tcMar>
            <w:vAlign w:val="center"/>
            <w:hideMark/>
          </w:tcPr>
          <w:p w14:paraId="29D6F7C9" w14:textId="77777777" w:rsidR="00B72B50" w:rsidRPr="00533D63" w:rsidRDefault="00B72B50" w:rsidP="005D26EA">
            <w:pPr>
              <w:spacing w:before="0" w:line="240" w:lineRule="auto"/>
              <w:jc w:val="center"/>
              <w:rPr>
                <w:rFonts w:eastAsia="Calibri" w:cs="Calibri"/>
                <w:color w:val="000000"/>
                <w:sz w:val="22"/>
                <w:szCs w:val="22"/>
              </w:rPr>
            </w:pPr>
            <w:r w:rsidRPr="00533D63">
              <w:rPr>
                <w:rFonts w:eastAsia="Calibri" w:cs="Calibri"/>
                <w:color w:val="000000"/>
                <w:sz w:val="22"/>
                <w:szCs w:val="22"/>
              </w:rPr>
              <w:t>Full load</w:t>
            </w:r>
          </w:p>
          <w:p w14:paraId="36EC9D9B" w14:textId="77777777" w:rsidR="00B72B50" w:rsidRPr="00533D63" w:rsidRDefault="00B72B50" w:rsidP="005D26EA">
            <w:pPr>
              <w:spacing w:before="0" w:line="240" w:lineRule="auto"/>
              <w:jc w:val="center"/>
              <w:rPr>
                <w:rFonts w:eastAsia="Calibri" w:cs="Calibri"/>
                <w:b/>
                <w:bCs/>
                <w:color w:val="000000"/>
                <w:sz w:val="22"/>
                <w:szCs w:val="22"/>
              </w:rPr>
            </w:pPr>
            <w:r w:rsidRPr="00533D63">
              <w:rPr>
                <w:rFonts w:eastAsia="Calibri" w:cs="Calibri"/>
                <w:color w:val="000000"/>
                <w:sz w:val="22"/>
                <w:szCs w:val="22"/>
              </w:rPr>
              <w:t>(as dictated by the workload model)</w:t>
            </w:r>
          </w:p>
        </w:tc>
        <w:tc>
          <w:tcPr>
            <w:tcW w:w="3866" w:type="dxa"/>
            <w:tcMar>
              <w:top w:w="0" w:type="dxa"/>
              <w:left w:w="108" w:type="dxa"/>
              <w:bottom w:w="0" w:type="dxa"/>
              <w:right w:w="108" w:type="dxa"/>
            </w:tcMar>
            <w:vAlign w:val="center"/>
          </w:tcPr>
          <w:p w14:paraId="2E671701" w14:textId="77777777" w:rsidR="00B72B50" w:rsidRPr="00533D63" w:rsidRDefault="00B72B50" w:rsidP="005D26EA">
            <w:pPr>
              <w:spacing w:before="0" w:line="240" w:lineRule="auto"/>
              <w:jc w:val="center"/>
              <w:rPr>
                <w:rFonts w:eastAsia="Calibri" w:cs="Calibri"/>
                <w:b/>
                <w:bCs/>
                <w:color w:val="000000"/>
                <w:sz w:val="22"/>
                <w:szCs w:val="22"/>
              </w:rPr>
            </w:pPr>
          </w:p>
        </w:tc>
      </w:tr>
    </w:tbl>
    <w:p w14:paraId="101B92AE" w14:textId="40E08DDD" w:rsidR="00B72B50" w:rsidRPr="00BC56E1" w:rsidRDefault="00B72B50" w:rsidP="00B72B50">
      <w:pPr>
        <w:spacing w:before="0" w:line="240" w:lineRule="auto"/>
        <w:contextualSpacing/>
        <w:rPr>
          <w:rFonts w:eastAsia="Calibri" w:cs="Calibri"/>
          <w:color w:val="000000"/>
          <w:sz w:val="24"/>
        </w:rPr>
      </w:pPr>
      <w:r w:rsidRPr="00106225">
        <w:rPr>
          <w:rFonts w:eastAsia="Georgia" w:cs="Calibri"/>
          <w:noProof/>
          <w:sz w:val="24"/>
          <w:lang w:eastAsia="en-GB"/>
        </w:rPr>
        <mc:AlternateContent>
          <mc:Choice Requires="wps">
            <w:drawing>
              <wp:anchor distT="45720" distB="45720" distL="114300" distR="114300" simplePos="0" relativeHeight="252381184" behindDoc="0" locked="0" layoutInCell="1" allowOverlap="1" wp14:anchorId="714E26B3" wp14:editId="273F923D">
                <wp:simplePos x="0" y="0"/>
                <wp:positionH relativeFrom="margin">
                  <wp:posOffset>-15982</wp:posOffset>
                </wp:positionH>
                <wp:positionV relativeFrom="paragraph">
                  <wp:posOffset>1527175</wp:posOffset>
                </wp:positionV>
                <wp:extent cx="5528310" cy="361950"/>
                <wp:effectExtent l="0" t="0" r="15240" b="19050"/>
                <wp:wrapSquare wrapText="bothSides"/>
                <wp:docPr id="93"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8310" cy="361950"/>
                        </a:xfrm>
                        <a:prstGeom prst="rect">
                          <a:avLst/>
                        </a:prstGeom>
                        <a:solidFill>
                          <a:srgbClr val="BFBFBF"/>
                        </a:solidFill>
                        <a:ln w="9525">
                          <a:solidFill>
                            <a:srgbClr val="000000"/>
                          </a:solidFill>
                          <a:miter lim="800000"/>
                          <a:headEnd/>
                          <a:tailEnd/>
                        </a:ln>
                      </wps:spPr>
                      <wps:txbx>
                        <w:txbxContent>
                          <w:p w14:paraId="083CEC94" w14:textId="77777777" w:rsidR="005D26EA" w:rsidRPr="00BC56E1" w:rsidRDefault="005D26EA" w:rsidP="00B72B50">
                            <w:pPr>
                              <w:pStyle w:val="Heading36"/>
                              <w:numPr>
                                <w:ilvl w:val="0"/>
                                <w:numId w:val="35"/>
                              </w:numPr>
                              <w:ind w:left="426" w:hanging="426"/>
                              <w:rPr>
                                <w:color w:val="000000" w:themeColor="background2"/>
                              </w:rPr>
                            </w:pPr>
                            <w:r w:rsidRPr="00BC56E1">
                              <w:rPr>
                                <w:color w:val="000000" w:themeColor="background2"/>
                              </w:rPr>
                              <w:t>Timing of departmental meetings and social gatherings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4E26B3" id="Text Box 92" o:spid="_x0000_s1086" type="#_x0000_t202" style="position:absolute;margin-left:-1.25pt;margin-top:120.25pt;width:435.3pt;height:28.5pt;z-index:2523811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" fillcolor="#bfbfbf">
                <v:textbox>
                  <w:txbxContent>
                    <w:p w14:paraId="083CEC94" w14:textId="77777777" w:rsidR="005D26EA" w:rsidRPr="00BC56E1" w:rsidRDefault="005D26EA" w:rsidP="00B72B50">
                      <w:pPr>
                        <w:pStyle w:val="Heading36"/>
                        <w:numPr>
                          <w:ilvl w:val="0"/>
                          <w:numId w:val="35"/>
                        </w:numPr>
                        <w:ind w:left="426" w:hanging="426"/>
                        <w:rPr>
                          <w:color w:val="000000" w:themeColor="background2"/>
                        </w:rPr>
                      </w:pPr>
                      <w:r w:rsidRPr="00BC56E1">
                        <w:rPr>
                          <w:color w:val="000000" w:themeColor="background2"/>
                        </w:rPr>
                        <w:t>Timing of departmental meetings and social gatherings</w:t>
                      </w:r>
                    </w:p>
                  </w:txbxContent>
                </v:textbox>
                <w10:wrap type="square" anchorx="margin"/>
              </v:shape>
            </w:pict>
          </mc:Fallback>
        </mc:AlternateContent>
      </w:r>
      <w:r w:rsidRPr="00106225">
        <w:rPr>
          <w:rFonts w:eastAsia="Calibri" w:cs="Calibri"/>
          <w:color w:val="000000"/>
          <w:sz w:val="24"/>
        </w:rPr>
        <w:br/>
        <w:t xml:space="preserve">The model is managed by the Deputy Head of School and reviewed with individuals each year through the PDR. Administrative roles are rotated on a 3-yearly basis to ensure a fair workload allocation and balance of teaching and administrative duties. We are aware that the smaller number of women in the School can mean that they receive a disproportionate number of requests for interview panel membership and this is reviewed through PDR. </w:t>
      </w:r>
    </w:p>
    <w:p w14:paraId="0CD6CCB8" w14:textId="3DE85EEA" w:rsidR="00B72B50" w:rsidRPr="00533D63" w:rsidRDefault="00B72B50" w:rsidP="00B72B50">
      <w:pPr>
        <w:spacing w:before="0" w:line="240" w:lineRule="auto"/>
        <w:rPr>
          <w:rFonts w:eastAsia="Calibri" w:cs="Calibri"/>
          <w:color w:val="000000"/>
          <w:sz w:val="24"/>
          <w:lang w:val="en-US"/>
        </w:rPr>
      </w:pPr>
      <w:r w:rsidRPr="00106225">
        <w:rPr>
          <w:rFonts w:eastAsia="Georgia" w:cs="Calibri"/>
          <w:noProof/>
          <w:sz w:val="24"/>
          <w:lang w:eastAsia="en-GB"/>
        </w:rPr>
        <mc:AlternateContent>
          <mc:Choice Requires="wps">
            <w:drawing>
              <wp:anchor distT="45720" distB="45720" distL="114300" distR="114300" simplePos="0" relativeHeight="252380160" behindDoc="0" locked="0" layoutInCell="1" allowOverlap="1" wp14:anchorId="648E2313" wp14:editId="76AE3923">
                <wp:simplePos x="0" y="0"/>
                <wp:positionH relativeFrom="margin">
                  <wp:posOffset>-12172</wp:posOffset>
                </wp:positionH>
                <wp:positionV relativeFrom="paragraph">
                  <wp:posOffset>2784475</wp:posOffset>
                </wp:positionV>
                <wp:extent cx="5522595" cy="391795"/>
                <wp:effectExtent l="7620" t="9525" r="13335" b="8255"/>
                <wp:wrapSquare wrapText="bothSides"/>
                <wp:docPr id="95"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244C917B" w14:textId="77777777" w:rsidR="005D26EA" w:rsidRPr="00BC56E1" w:rsidRDefault="005D26EA" w:rsidP="00B72B50">
                            <w:pPr>
                              <w:pStyle w:val="Heading36"/>
                              <w:numPr>
                                <w:ilvl w:val="0"/>
                                <w:numId w:val="36"/>
                              </w:numPr>
                              <w:ind w:left="567" w:hanging="567"/>
                              <w:rPr>
                                <w:color w:val="000000" w:themeColor="background2"/>
                              </w:rPr>
                            </w:pPr>
                            <w:r w:rsidRPr="00BC56E1">
                              <w:rPr>
                                <w:color w:val="000000" w:themeColor="background2"/>
                              </w:rPr>
                              <w:t>Visibility of role models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8E2313" id="Text Box 94" o:spid="_x0000_s1087" type="#_x0000_t202" style="position:absolute;margin-left:-.95pt;margin-top:219.25pt;width:434.85pt;height:30.85pt;z-index:2523801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" fillcolor="#bfbfbf">
                <v:textbox>
                  <w:txbxContent>
                    <w:p w14:paraId="244C917B" w14:textId="77777777" w:rsidR="005D26EA" w:rsidRPr="00BC56E1" w:rsidRDefault="005D26EA" w:rsidP="00B72B50">
                      <w:pPr>
                        <w:pStyle w:val="Heading36"/>
                        <w:numPr>
                          <w:ilvl w:val="0"/>
                          <w:numId w:val="36"/>
                        </w:numPr>
                        <w:ind w:left="567" w:hanging="567"/>
                        <w:rPr>
                          <w:color w:val="000000" w:themeColor="background2"/>
                        </w:rPr>
                      </w:pPr>
                      <w:r w:rsidRPr="00BC56E1">
                        <w:rPr>
                          <w:color w:val="000000" w:themeColor="background2"/>
                        </w:rPr>
                        <w:t>Visibility of role models</w:t>
                      </w:r>
                    </w:p>
                  </w:txbxContent>
                </v:textbox>
                <w10:wrap type="square" anchorx="margin"/>
              </v:shape>
            </w:pict>
          </mc:Fallback>
        </mc:AlternateContent>
      </w:r>
      <w:r w:rsidRPr="00106225">
        <w:rPr>
          <w:rFonts w:eastAsia="Calibri" w:cs="Calibri"/>
          <w:color w:val="000000"/>
          <w:sz w:val="24"/>
          <w:lang w:val="en-US"/>
        </w:rPr>
        <w:br/>
        <w:t xml:space="preserve">SLS considers </w:t>
      </w:r>
      <w:r w:rsidRPr="00106225">
        <w:rPr>
          <w:rFonts w:eastAsia="Calibri" w:cs="Calibri"/>
          <w:color w:val="000000"/>
          <w:sz w:val="24"/>
        </w:rPr>
        <w:t xml:space="preserve">9.30-3pm core </w:t>
      </w:r>
      <w:r w:rsidRPr="00106225">
        <w:rPr>
          <w:rFonts w:eastAsia="Calibri" w:cs="Calibri"/>
          <w:color w:val="000000"/>
          <w:sz w:val="24"/>
          <w:lang w:val="en-US"/>
        </w:rPr>
        <w:t xml:space="preserve">working hours. This information is highlighted to all staff, particularly those with committee scheduling responsibilities. Meetings, internal and external seminars, training and networking opportunities are scheduled to adhere to these hours. An annual committee meeting schedule is provided at the beginning of the academic year listing all major SLS-wide meetings, including any away-days to </w:t>
      </w:r>
      <w:r w:rsidR="0099721F">
        <w:rPr>
          <w:rFonts w:eastAsia="Calibri" w:cs="Calibri"/>
          <w:color w:val="000000"/>
          <w:sz w:val="24"/>
          <w:lang w:val="en-US"/>
        </w:rPr>
        <w:t>enable staff to plan their time</w:t>
      </w:r>
      <w:r w:rsidRPr="00106225">
        <w:rPr>
          <w:rFonts w:eastAsia="Calibri" w:cs="Calibri"/>
          <w:color w:val="000000"/>
          <w:sz w:val="24"/>
          <w:lang w:val="en-US"/>
        </w:rPr>
        <w:t>. For all committees, minutes are recorded and made available to all staff via the SLS intranet and termly staff meetings. Summer and Christmas social gatherings are held to begin within core working hours to ensure all staff have the opportunity to attend.</w:t>
      </w:r>
    </w:p>
    <w:p w14:paraId="27786877" w14:textId="168E00D1" w:rsidR="00B72B50" w:rsidRPr="00533D63" w:rsidRDefault="00B72B50" w:rsidP="00B72B50">
      <w:pPr>
        <w:spacing w:before="120" w:line="240" w:lineRule="auto"/>
        <w:rPr>
          <w:rFonts w:eastAsia="Georgia" w:cs="Calibri"/>
          <w:sz w:val="24"/>
        </w:rPr>
      </w:pPr>
      <w:r w:rsidRPr="00106225">
        <w:rPr>
          <w:rFonts w:eastAsia="Georgia" w:cs="Calibri"/>
          <w:sz w:val="24"/>
        </w:rPr>
        <w:t>We have strong female role models within our senior management team, our Head of School 2015-2017,</w:t>
      </w:r>
      <w:r>
        <w:rPr>
          <w:rFonts w:eastAsia="Georgia" w:cs="Calibri"/>
          <w:sz w:val="24"/>
        </w:rPr>
        <w:t xml:space="preserve"> Deputy Head of School 2017-202, Head of Student Engagement and Recruitment and the Head of Technical Services</w:t>
      </w:r>
      <w:r w:rsidRPr="00106225">
        <w:rPr>
          <w:rFonts w:eastAsia="Georgia" w:cs="Calibri"/>
          <w:sz w:val="24"/>
        </w:rPr>
        <w:t xml:space="preserve">. Two University interdisciplinary Research Centres, and 1 of the 4 research themes, are headed by women. </w:t>
      </w:r>
      <w:r>
        <w:rPr>
          <w:rFonts w:eastAsia="Georgia" w:cs="Calibri"/>
          <w:sz w:val="24"/>
        </w:rPr>
        <w:br/>
      </w:r>
    </w:p>
    <w:p w14:paraId="514C6ADB" w14:textId="77777777" w:rsidR="00B72B50" w:rsidRPr="00106225" w:rsidRDefault="00B72B50" w:rsidP="00B72B50">
      <w:pPr>
        <w:spacing w:before="0"/>
        <w:rPr>
          <w:rFonts w:eastAsia="Georgia" w:cs="Calibri"/>
          <w:i/>
          <w:sz w:val="24"/>
        </w:rPr>
      </w:pPr>
      <w:r w:rsidRPr="00106225">
        <w:rPr>
          <w:rFonts w:eastAsia="Georgia" w:cs="Calibri"/>
          <w:i/>
          <w:sz w:val="24"/>
        </w:rPr>
        <w:t xml:space="preserve">In our </w:t>
      </w:r>
      <w:r w:rsidRPr="00106225">
        <w:rPr>
          <w:rFonts w:eastAsia="Georgia" w:cs="Calibri"/>
          <w:b/>
          <w:i/>
          <w:sz w:val="24"/>
        </w:rPr>
        <w:t>Bronze Action Plan</w:t>
      </w:r>
      <w:r w:rsidRPr="00106225">
        <w:rPr>
          <w:rFonts w:eastAsia="Georgia" w:cs="Calibri"/>
          <w:i/>
          <w:sz w:val="24"/>
        </w:rPr>
        <w:t xml:space="preserve"> we committed to Improving the proportion of females giving seminars. We actively suggested the nomination of female speakers and have increased invitations to female academics. In 2014 only 17 % of Departmental speakers were female and we have seen significant improvement in gender balance, which reached 28.5 % in 2017 (</w:t>
      </w:r>
      <w:r w:rsidRPr="00106225">
        <w:rPr>
          <w:rFonts w:eastAsia="Georgia" w:cs="Calibri"/>
          <w:b/>
          <w:i/>
          <w:sz w:val="24"/>
        </w:rPr>
        <w:t>Table 5.15</w:t>
      </w:r>
      <w:r w:rsidRPr="00106225">
        <w:rPr>
          <w:rFonts w:eastAsia="Georgia" w:cs="Calibri"/>
          <w:i/>
          <w:sz w:val="24"/>
        </w:rPr>
        <w:t>).</w:t>
      </w:r>
    </w:p>
    <w:p w14:paraId="1000BA4C" w14:textId="77777777" w:rsidR="00B72B50" w:rsidRDefault="00B72B50" w:rsidP="00BC56E1">
      <w:pPr>
        <w:autoSpaceDE w:val="0"/>
        <w:autoSpaceDN w:val="0"/>
        <w:adjustRightInd w:val="0"/>
        <w:spacing w:before="0" w:line="240" w:lineRule="auto"/>
        <w:rPr>
          <w:rFonts w:eastAsia="Calibri" w:cs="Calibri"/>
          <w:color w:val="000000"/>
          <w:sz w:val="24"/>
        </w:rPr>
      </w:pPr>
    </w:p>
    <w:p w14:paraId="1803FE15" w14:textId="0DDA77A7" w:rsidR="0018337C" w:rsidRPr="00BC56E1" w:rsidRDefault="0018337C" w:rsidP="00BC56E1">
      <w:pPr>
        <w:autoSpaceDE w:val="0"/>
        <w:autoSpaceDN w:val="0"/>
        <w:adjustRightInd w:val="0"/>
        <w:spacing w:before="0" w:line="240" w:lineRule="auto"/>
        <w:rPr>
          <w:rFonts w:eastAsia="Georgia" w:cs="Calibri"/>
          <w:sz w:val="24"/>
        </w:rPr>
      </w:pPr>
      <w:r w:rsidRPr="00106225">
        <w:rPr>
          <w:rFonts w:eastAsia="Calibri" w:cs="Calibri"/>
          <w:color w:val="000000"/>
          <w:sz w:val="24"/>
        </w:rPr>
        <w:lastRenderedPageBreak/>
        <w:t xml:space="preserve">In July 2017, SLS organised a national </w:t>
      </w:r>
      <w:r w:rsidR="00166281" w:rsidRPr="00106225">
        <w:rPr>
          <w:rFonts w:eastAsia="Calibri" w:cs="Calibri"/>
          <w:color w:val="000000"/>
          <w:sz w:val="24"/>
        </w:rPr>
        <w:t>AS</w:t>
      </w:r>
      <w:r w:rsidRPr="00106225">
        <w:rPr>
          <w:rFonts w:eastAsia="Calibri" w:cs="Calibri"/>
          <w:color w:val="000000"/>
          <w:sz w:val="24"/>
        </w:rPr>
        <w:t xml:space="preserve"> event (</w:t>
      </w:r>
      <w:r w:rsidRPr="00106225">
        <w:rPr>
          <w:rFonts w:eastAsia="Calibri" w:cs="Calibri"/>
          <w:b/>
          <w:color w:val="000000"/>
          <w:sz w:val="24"/>
        </w:rPr>
        <w:t>Figure 5.</w:t>
      </w:r>
      <w:r w:rsidR="00BC56E1">
        <w:rPr>
          <w:rFonts w:eastAsia="Calibri" w:cs="Calibri"/>
          <w:b/>
          <w:color w:val="000000"/>
          <w:sz w:val="24"/>
        </w:rPr>
        <w:t>9</w:t>
      </w:r>
      <w:r w:rsidRPr="00106225">
        <w:rPr>
          <w:rFonts w:eastAsia="Calibri" w:cs="Calibri"/>
          <w:color w:val="000000"/>
          <w:sz w:val="24"/>
        </w:rPr>
        <w:t xml:space="preserve">) opened by the University’s Provost on the topic of ‘Supporting Women’s Careers in Science’. </w:t>
      </w:r>
      <w:r w:rsidR="00C553CE" w:rsidRPr="00106225">
        <w:rPr>
          <w:rFonts w:eastAsia="Calibri" w:cs="Calibri"/>
          <w:color w:val="000000"/>
          <w:sz w:val="24"/>
        </w:rPr>
        <w:t>The event was funded</w:t>
      </w:r>
      <w:r w:rsidRPr="00106225">
        <w:rPr>
          <w:rFonts w:eastAsia="Calibri" w:cs="Calibri"/>
          <w:color w:val="000000"/>
          <w:sz w:val="24"/>
        </w:rPr>
        <w:t xml:space="preserve"> by SLS, Warwick’s </w:t>
      </w:r>
      <w:r w:rsidR="00166281" w:rsidRPr="00106225">
        <w:rPr>
          <w:rFonts w:eastAsia="Calibri" w:cs="Calibri"/>
          <w:color w:val="000000"/>
          <w:sz w:val="24"/>
        </w:rPr>
        <w:t>E,D&amp;I Team</w:t>
      </w:r>
      <w:r w:rsidRPr="00106225">
        <w:rPr>
          <w:rFonts w:eastAsia="Calibri" w:cs="Calibri"/>
          <w:color w:val="000000"/>
          <w:sz w:val="24"/>
        </w:rPr>
        <w:t xml:space="preserve"> and Women in Science committees</w:t>
      </w:r>
      <w:r w:rsidR="00166281" w:rsidRPr="00106225">
        <w:rPr>
          <w:rFonts w:eastAsia="Calibri" w:cs="Calibri"/>
          <w:color w:val="000000"/>
          <w:sz w:val="24"/>
        </w:rPr>
        <w:t>. T</w:t>
      </w:r>
      <w:r w:rsidRPr="00106225">
        <w:rPr>
          <w:rFonts w:eastAsia="Calibri" w:cs="Calibri"/>
          <w:color w:val="000000"/>
          <w:sz w:val="24"/>
        </w:rPr>
        <w:t xml:space="preserve">he day was attended by 75 people, </w:t>
      </w:r>
      <w:r w:rsidR="009B70B5" w:rsidRPr="00106225">
        <w:rPr>
          <w:rFonts w:eastAsia="Calibri" w:cs="Calibri"/>
          <w:color w:val="000000"/>
          <w:sz w:val="24"/>
        </w:rPr>
        <w:t>including</w:t>
      </w:r>
      <w:r w:rsidR="00166281" w:rsidRPr="00106225">
        <w:rPr>
          <w:rFonts w:eastAsia="Calibri" w:cs="Calibri"/>
          <w:color w:val="000000"/>
          <w:sz w:val="24"/>
        </w:rPr>
        <w:t xml:space="preserve"> </w:t>
      </w:r>
      <w:r w:rsidRPr="00106225">
        <w:rPr>
          <w:rFonts w:eastAsia="Calibri" w:cs="Calibri"/>
          <w:color w:val="000000"/>
          <w:sz w:val="24"/>
        </w:rPr>
        <w:t xml:space="preserve">participants from 2 </w:t>
      </w:r>
      <w:r w:rsidR="009B70B5" w:rsidRPr="00106225">
        <w:rPr>
          <w:rFonts w:eastAsia="Calibri" w:cs="Calibri"/>
          <w:color w:val="000000"/>
          <w:sz w:val="24"/>
        </w:rPr>
        <w:t>other d</w:t>
      </w:r>
      <w:r w:rsidRPr="00106225">
        <w:rPr>
          <w:rFonts w:eastAsia="Calibri" w:cs="Calibri"/>
          <w:color w:val="000000"/>
          <w:sz w:val="24"/>
        </w:rPr>
        <w:t xml:space="preserve">epartments, 6 external </w:t>
      </w:r>
      <w:r w:rsidR="009B70B5" w:rsidRPr="00106225">
        <w:rPr>
          <w:rFonts w:eastAsia="Calibri" w:cs="Calibri"/>
          <w:color w:val="000000"/>
          <w:sz w:val="24"/>
        </w:rPr>
        <w:t>u</w:t>
      </w:r>
      <w:r w:rsidRPr="00106225">
        <w:rPr>
          <w:rFonts w:eastAsia="Calibri" w:cs="Calibri"/>
          <w:color w:val="000000"/>
          <w:sz w:val="24"/>
        </w:rPr>
        <w:t>niversities, and a local sixth for</w:t>
      </w:r>
      <w:r w:rsidR="009B70B5" w:rsidRPr="00106225">
        <w:rPr>
          <w:rFonts w:eastAsia="Calibri" w:cs="Calibri"/>
          <w:color w:val="000000"/>
          <w:sz w:val="24"/>
        </w:rPr>
        <w:t>m college</w:t>
      </w:r>
      <w:r w:rsidRPr="00106225">
        <w:rPr>
          <w:rFonts w:eastAsia="Calibri" w:cs="Calibri"/>
          <w:color w:val="000000"/>
          <w:sz w:val="24"/>
        </w:rPr>
        <w:t xml:space="preserve">. </w:t>
      </w:r>
      <w:r w:rsidR="00166281" w:rsidRPr="00106225">
        <w:rPr>
          <w:rFonts w:eastAsia="Calibri" w:cs="Calibri"/>
          <w:color w:val="000000"/>
          <w:sz w:val="24"/>
        </w:rPr>
        <w:t>P</w:t>
      </w:r>
      <w:r w:rsidRPr="00106225">
        <w:rPr>
          <w:rFonts w:eastAsia="Calibri" w:cs="Calibri"/>
          <w:color w:val="000000"/>
          <w:sz w:val="24"/>
        </w:rPr>
        <w:t xml:space="preserve">resentations </w:t>
      </w:r>
      <w:r w:rsidR="009B70B5" w:rsidRPr="00106225">
        <w:rPr>
          <w:rFonts w:eastAsia="Calibri" w:cs="Calibri"/>
          <w:color w:val="000000"/>
          <w:sz w:val="24"/>
        </w:rPr>
        <w:t xml:space="preserve">were from </w:t>
      </w:r>
      <w:r w:rsidRPr="00106225">
        <w:rPr>
          <w:rFonts w:eastAsia="Calibri" w:cs="Calibri"/>
          <w:color w:val="000000"/>
          <w:sz w:val="24"/>
        </w:rPr>
        <w:t>a variety of speakers at a range of career stages</w:t>
      </w:r>
      <w:r w:rsidR="00C553CE" w:rsidRPr="00106225">
        <w:rPr>
          <w:rFonts w:eastAsia="Calibri" w:cs="Calibri"/>
          <w:color w:val="000000"/>
          <w:sz w:val="24"/>
        </w:rPr>
        <w:t xml:space="preserve"> who discussed</w:t>
      </w:r>
      <w:r w:rsidRPr="00106225">
        <w:rPr>
          <w:rFonts w:eastAsia="Calibri" w:cs="Calibri"/>
          <w:color w:val="000000"/>
          <w:sz w:val="24"/>
        </w:rPr>
        <w:t xml:space="preserve"> inspirational stories, unusual career paths, how to overcome challenges and pitfalls, and the gender balance in </w:t>
      </w:r>
      <w:r w:rsidR="009B70B5" w:rsidRPr="00106225">
        <w:rPr>
          <w:rFonts w:eastAsia="Calibri" w:cs="Calibri"/>
          <w:color w:val="000000"/>
          <w:sz w:val="24"/>
        </w:rPr>
        <w:t xml:space="preserve">STEM </w:t>
      </w:r>
      <w:r w:rsidRPr="00106225">
        <w:rPr>
          <w:rFonts w:eastAsia="Calibri" w:cs="Calibri"/>
          <w:color w:val="000000"/>
          <w:sz w:val="24"/>
        </w:rPr>
        <w:t>leadership.</w:t>
      </w:r>
    </w:p>
    <w:tbl>
      <w:tblPr>
        <w:tblStyle w:val="TableGrid17"/>
        <w:tblW w:w="9370" w:type="dxa"/>
        <w:tblLook w:val="04A0" w:firstRow="1" w:lastRow="0" w:firstColumn="1" w:lastColumn="0" w:noHBand="0" w:noVBand="1"/>
      </w:tblPr>
      <w:tblGrid>
        <w:gridCol w:w="4671"/>
        <w:gridCol w:w="4699"/>
      </w:tblGrid>
      <w:tr w:rsidR="0018337C" w:rsidRPr="00106225" w14:paraId="04435ECB" w14:textId="77777777" w:rsidTr="00BA1E73">
        <w:trPr>
          <w:trHeight w:val="3511"/>
        </w:trPr>
        <w:tc>
          <w:tcPr>
            <w:tcW w:w="4671" w:type="dxa"/>
            <w:tcBorders>
              <w:top w:val="nil"/>
              <w:left w:val="nil"/>
              <w:bottom w:val="nil"/>
              <w:right w:val="nil"/>
            </w:tcBorders>
          </w:tcPr>
          <w:p w14:paraId="6C3717C2" w14:textId="77777777" w:rsidR="0018337C" w:rsidRPr="00106225" w:rsidRDefault="0018337C" w:rsidP="00B72B50">
            <w:pPr>
              <w:widowControl w:val="0"/>
              <w:adjustRightInd w:val="0"/>
              <w:snapToGrid w:val="0"/>
              <w:rPr>
                <w:rFonts w:eastAsia="Georgia" w:cs="Calibri"/>
                <w:sz w:val="24"/>
              </w:rPr>
            </w:pPr>
            <w:r w:rsidRPr="00106225">
              <w:rPr>
                <w:rFonts w:eastAsia="Calibri" w:cs="Calibri"/>
                <w:noProof/>
                <w:color w:val="000000"/>
                <w:sz w:val="24"/>
                <w:lang w:eastAsia="en-GB"/>
              </w:rPr>
              <w:drawing>
                <wp:anchor distT="0" distB="0" distL="114300" distR="114300" simplePos="0" relativeHeight="252386304" behindDoc="0" locked="0" layoutInCell="1" allowOverlap="1" wp14:anchorId="2D887D86" wp14:editId="2DA56824">
                  <wp:simplePos x="0" y="0"/>
                  <wp:positionH relativeFrom="column">
                    <wp:posOffset>-24977</wp:posOffset>
                  </wp:positionH>
                  <wp:positionV relativeFrom="paragraph">
                    <wp:posOffset>150918</wp:posOffset>
                  </wp:positionV>
                  <wp:extent cx="2802467" cy="1869459"/>
                  <wp:effectExtent l="0" t="0" r="4445" b="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women in science 3.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802467" cy="1869459"/>
                          </a:xfrm>
                          <a:prstGeom prst="rect">
                            <a:avLst/>
                          </a:prstGeom>
                        </pic:spPr>
                      </pic:pic>
                    </a:graphicData>
                  </a:graphic>
                  <wp14:sizeRelH relativeFrom="margin">
                    <wp14:pctWidth>0</wp14:pctWidth>
                  </wp14:sizeRelH>
                  <wp14:sizeRelV relativeFrom="margin">
                    <wp14:pctHeight>0</wp14:pctHeight>
                  </wp14:sizeRelV>
                </wp:anchor>
              </w:drawing>
            </w:r>
          </w:p>
        </w:tc>
        <w:tc>
          <w:tcPr>
            <w:tcW w:w="4699" w:type="dxa"/>
            <w:tcBorders>
              <w:top w:val="nil"/>
              <w:left w:val="nil"/>
              <w:bottom w:val="nil"/>
              <w:right w:val="nil"/>
            </w:tcBorders>
            <w:shd w:val="clear" w:color="auto" w:fill="FFFFFF"/>
          </w:tcPr>
          <w:p w14:paraId="18976D28" w14:textId="77777777" w:rsidR="0018337C" w:rsidRPr="00106225" w:rsidRDefault="0018337C" w:rsidP="00B72B50">
            <w:pPr>
              <w:widowControl w:val="0"/>
              <w:adjustRightInd w:val="0"/>
              <w:snapToGrid w:val="0"/>
              <w:rPr>
                <w:rFonts w:eastAsia="Georgia" w:cs="Calibri"/>
                <w:sz w:val="24"/>
              </w:rPr>
            </w:pPr>
            <w:r w:rsidRPr="00106225">
              <w:rPr>
                <w:rFonts w:eastAsia="Calibri" w:cs="Calibri"/>
                <w:noProof/>
                <w:color w:val="000000"/>
                <w:sz w:val="24"/>
                <w:lang w:eastAsia="en-GB"/>
              </w:rPr>
              <w:drawing>
                <wp:inline distT="0" distB="0" distL="0" distR="0" wp14:anchorId="20E41ABB" wp14:editId="34B5AB36">
                  <wp:extent cx="2794000" cy="1864587"/>
                  <wp:effectExtent l="0" t="0" r="0" b="254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women in science 11. jpg.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801250" cy="1869426"/>
                          </a:xfrm>
                          <a:prstGeom prst="rect">
                            <a:avLst/>
                          </a:prstGeom>
                        </pic:spPr>
                      </pic:pic>
                    </a:graphicData>
                  </a:graphic>
                </wp:inline>
              </w:drawing>
            </w:r>
          </w:p>
        </w:tc>
      </w:tr>
    </w:tbl>
    <w:p w14:paraId="657A1850" w14:textId="5C379DF5" w:rsidR="00BC56E1" w:rsidRPr="00BC56E1" w:rsidRDefault="00BC56E1" w:rsidP="00B72B50">
      <w:pPr>
        <w:widowControl w:val="0"/>
        <w:adjustRightInd w:val="0"/>
        <w:snapToGrid w:val="0"/>
        <w:rPr>
          <w:rFonts w:eastAsia="Georgia" w:cs="Calibri"/>
          <w:b/>
          <w:sz w:val="24"/>
        </w:rPr>
      </w:pPr>
      <w:r>
        <w:rPr>
          <w:rFonts w:eastAsia="Georgia" w:cs="Calibri"/>
          <w:b/>
          <w:sz w:val="24"/>
        </w:rPr>
        <w:t>Figure 5.9</w:t>
      </w:r>
      <w:r w:rsidRPr="00106225">
        <w:rPr>
          <w:rFonts w:eastAsia="Georgia" w:cs="Calibri"/>
          <w:b/>
          <w:sz w:val="24"/>
        </w:rPr>
        <w:t xml:space="preserve"> SLS Women in Science meeting, July 2017</w:t>
      </w:r>
    </w:p>
    <w:p w14:paraId="5161D42B" w14:textId="77777777" w:rsidR="00B72B50" w:rsidRDefault="00B72B50" w:rsidP="00B72B50">
      <w:pPr>
        <w:widowControl w:val="0"/>
        <w:adjustRightInd w:val="0"/>
        <w:snapToGrid w:val="0"/>
        <w:spacing w:before="0" w:line="240" w:lineRule="auto"/>
        <w:jc w:val="both"/>
        <w:rPr>
          <w:rFonts w:eastAsia="Georgia" w:cs="Calibri"/>
          <w:i/>
          <w:sz w:val="24"/>
        </w:rPr>
      </w:pPr>
    </w:p>
    <w:p w14:paraId="4471CC55" w14:textId="0701EAB8" w:rsidR="00C553CE" w:rsidRDefault="00C553CE" w:rsidP="00B72B50">
      <w:pPr>
        <w:widowControl w:val="0"/>
        <w:adjustRightInd w:val="0"/>
        <w:snapToGrid w:val="0"/>
        <w:spacing w:before="0" w:line="240" w:lineRule="auto"/>
        <w:jc w:val="both"/>
        <w:rPr>
          <w:rFonts w:eastAsia="Georgia" w:cs="Calibri"/>
          <w:i/>
          <w:sz w:val="24"/>
        </w:rPr>
      </w:pPr>
      <w:r w:rsidRPr="00106225">
        <w:rPr>
          <w:rFonts w:eastAsia="Georgia" w:cs="Calibri"/>
          <w:i/>
          <w:sz w:val="24"/>
        </w:rPr>
        <w:t xml:space="preserve">In our </w:t>
      </w:r>
      <w:r w:rsidRPr="00106225">
        <w:rPr>
          <w:rFonts w:eastAsia="Georgia" w:cs="Calibri"/>
          <w:b/>
          <w:i/>
          <w:sz w:val="24"/>
        </w:rPr>
        <w:t>Bronze Action Plan</w:t>
      </w:r>
      <w:r w:rsidRPr="00106225">
        <w:rPr>
          <w:rFonts w:eastAsia="Georgia" w:cs="Calibri"/>
          <w:i/>
          <w:sz w:val="24"/>
        </w:rPr>
        <w:t xml:space="preserve"> we recognised that SLS media lacked ‘personal’ reflections and examples of how staff achieve work life balance as a resource to staff and students at key career points. We worked with the International Gateway for Gifted Youth (IGGY) in 2016 to produce videos stories by two female and two male academics, which described career pathways, flexible working and work life balance. Videos appeared on the IGGY webpages until summer 2017 and remain on the SLS external website to provide inspiring role models for prospective students and staff.</w:t>
      </w:r>
    </w:p>
    <w:p w14:paraId="3115596D" w14:textId="77777777" w:rsidR="00B72B50" w:rsidRPr="00106225" w:rsidRDefault="00B72B50" w:rsidP="00B72B50">
      <w:pPr>
        <w:widowControl w:val="0"/>
        <w:adjustRightInd w:val="0"/>
        <w:snapToGrid w:val="0"/>
        <w:spacing w:before="0" w:line="240" w:lineRule="auto"/>
        <w:jc w:val="both"/>
        <w:rPr>
          <w:rFonts w:eastAsia="Georgia" w:cs="Calibri"/>
          <w:i/>
          <w:sz w:val="24"/>
        </w:rPr>
      </w:pPr>
    </w:p>
    <w:p w14:paraId="27983B42" w14:textId="06D12160" w:rsidR="0018337C" w:rsidRDefault="003619CD" w:rsidP="00B72B50">
      <w:pPr>
        <w:widowControl w:val="0"/>
        <w:adjustRightInd w:val="0"/>
        <w:snapToGrid w:val="0"/>
        <w:spacing w:before="0" w:line="240" w:lineRule="auto"/>
        <w:jc w:val="both"/>
        <w:rPr>
          <w:rFonts w:eastAsia="Georgia" w:cs="Calibri"/>
          <w:sz w:val="24"/>
        </w:rPr>
      </w:pPr>
      <w:r w:rsidRPr="00106225">
        <w:rPr>
          <w:rFonts w:eastAsia="Georgia" w:cs="Calibri"/>
          <w:noProof/>
          <w:sz w:val="24"/>
          <w:lang w:eastAsia="en-GB"/>
        </w:rPr>
        <mc:AlternateContent>
          <mc:Choice Requires="wps">
            <w:drawing>
              <wp:anchor distT="0" distB="0" distL="114300" distR="114300" simplePos="0" relativeHeight="252232704" behindDoc="0" locked="0" layoutInCell="1" allowOverlap="1" wp14:anchorId="67192CF2" wp14:editId="4EB517E9">
                <wp:simplePos x="0" y="0"/>
                <wp:positionH relativeFrom="margin">
                  <wp:posOffset>-1088</wp:posOffset>
                </wp:positionH>
                <wp:positionV relativeFrom="paragraph">
                  <wp:posOffset>551180</wp:posOffset>
                </wp:positionV>
                <wp:extent cx="5543550" cy="1762760"/>
                <wp:effectExtent l="0" t="0" r="19050" b="15240"/>
                <wp:wrapSquare wrapText="bothSides"/>
                <wp:docPr id="294"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762760"/>
                        </a:xfrm>
                        <a:prstGeom prst="rect">
                          <a:avLst/>
                        </a:prstGeom>
                        <a:solidFill>
                          <a:srgbClr val="AED9FF">
                            <a:alpha val="50195"/>
                          </a:srgbClr>
                        </a:solidFill>
                        <a:ln w="9525">
                          <a:solidFill>
                            <a:srgbClr val="000000"/>
                          </a:solidFill>
                          <a:miter lim="800000"/>
                          <a:headEnd/>
                          <a:tailEnd/>
                        </a:ln>
                      </wps:spPr>
                      <wps:txbx>
                        <w:txbxContent>
                          <w:p w14:paraId="12184A58" w14:textId="4B307F32" w:rsidR="005D26EA" w:rsidRPr="00DC2C96" w:rsidRDefault="005D26EA" w:rsidP="0018337C">
                            <w:pPr>
                              <w:spacing w:before="120"/>
                              <w:rPr>
                                <w:rFonts w:cs="Arial"/>
                                <w:b/>
                                <w:sz w:val="24"/>
                              </w:rPr>
                            </w:pPr>
                            <w:r w:rsidRPr="00DC2C96">
                              <w:rPr>
                                <w:rFonts w:cs="Arial"/>
                                <w:b/>
                                <w:sz w:val="24"/>
                              </w:rPr>
                              <w:t xml:space="preserve">Silver Action </w:t>
                            </w:r>
                            <w:r>
                              <w:rPr>
                                <w:rFonts w:cs="Arial"/>
                                <w:b/>
                                <w:sz w:val="24"/>
                              </w:rPr>
                              <w:t>Plan</w:t>
                            </w:r>
                          </w:p>
                          <w:p w14:paraId="48E8BA81" w14:textId="538A4861" w:rsidR="005D26EA" w:rsidRPr="00D42F04" w:rsidRDefault="005D26EA" w:rsidP="0018337C">
                            <w:pPr>
                              <w:spacing w:before="120"/>
                              <w:rPr>
                                <w:b/>
                                <w:sz w:val="24"/>
                              </w:rPr>
                            </w:pPr>
                            <w:r>
                              <w:rPr>
                                <w:b/>
                                <w:sz w:val="24"/>
                              </w:rPr>
                              <w:t>SAP 5.6.7</w:t>
                            </w:r>
                            <w:r>
                              <w:rPr>
                                <w:sz w:val="24"/>
                              </w:rPr>
                              <w:t xml:space="preserve">: </w:t>
                            </w:r>
                            <w:r w:rsidRPr="005D26EA">
                              <w:rPr>
                                <w:sz w:val="24"/>
                              </w:rPr>
                              <w:t>Maintain effort to achieve a gender balance of SLS invited speakers. We aim to reach at least 45 % female speakers by 2022</w:t>
                            </w:r>
                          </w:p>
                          <w:p w14:paraId="2347CAF8" w14:textId="471AFB5C" w:rsidR="005D26EA" w:rsidRDefault="005D26EA" w:rsidP="0018337C">
                            <w:pPr>
                              <w:spacing w:before="120"/>
                              <w:rPr>
                                <w:rFonts w:cs="Arial"/>
                                <w:sz w:val="24"/>
                              </w:rPr>
                            </w:pPr>
                            <w:r>
                              <w:rPr>
                                <w:rFonts w:cs="Arial"/>
                                <w:b/>
                                <w:sz w:val="24"/>
                              </w:rPr>
                              <w:t>SAP 5.6.8</w:t>
                            </w:r>
                            <w:r>
                              <w:rPr>
                                <w:rFonts w:cs="Arial"/>
                                <w:sz w:val="24"/>
                              </w:rPr>
                              <w:t xml:space="preserve">: </w:t>
                            </w:r>
                            <w:r w:rsidRPr="005D26EA">
                              <w:rPr>
                                <w:rFonts w:cs="Arial"/>
                                <w:sz w:val="24"/>
                              </w:rPr>
                              <w:t>Make the ‘Supporting Women’s Careers in Science’ an annual Beacon event. In 2017, attendance was over 95 % female; feedback from participants suggested widening participation, including a dedicated session on male work life balance</w:t>
                            </w:r>
                          </w:p>
                          <w:p w14:paraId="14425959" w14:textId="10437AD2" w:rsidR="005D26EA" w:rsidRPr="00DC2C96" w:rsidRDefault="005D26EA" w:rsidP="0018337C">
                            <w:pPr>
                              <w:spacing w:before="120"/>
                              <w:rPr>
                                <w:rFonts w:cs="Arial"/>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192CF2" id="Text Box 299" o:spid="_x0000_s1088" type="#_x0000_t202" style="position:absolute;left:0;text-align:left;margin-left:-.1pt;margin-top:43.4pt;width:436.5pt;height:138.8pt;z-index:252232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" fillcolor="#aed9ff">
                <v:fill opacity="32896f"/>
                <v:textbox>
                  <w:txbxContent>
                    <w:p w14:paraId="12184A58" w14:textId="4B307F32" w:rsidR="005D26EA" w:rsidRPr="00DC2C96" w:rsidRDefault="005D26EA" w:rsidP="0018337C">
                      <w:pPr>
                        <w:spacing w:before="120"/>
                        <w:rPr>
                          <w:rFonts w:cs="Arial"/>
                          <w:b/>
                          <w:sz w:val="24"/>
                        </w:rPr>
                      </w:pPr>
                      <w:r w:rsidRPr="00DC2C96">
                        <w:rPr>
                          <w:rFonts w:cs="Arial"/>
                          <w:b/>
                          <w:sz w:val="24"/>
                        </w:rPr>
                        <w:t xml:space="preserve">Silver Action </w:t>
                      </w:r>
                      <w:r>
                        <w:rPr>
                          <w:rFonts w:cs="Arial"/>
                          <w:b/>
                          <w:sz w:val="24"/>
                        </w:rPr>
                        <w:t>Plan</w:t>
                      </w:r>
                    </w:p>
                    <w:p w14:paraId="48E8BA81" w14:textId="538A4861" w:rsidR="005D26EA" w:rsidRPr="00D42F04" w:rsidRDefault="005D26EA" w:rsidP="0018337C">
                      <w:pPr>
                        <w:spacing w:before="120"/>
                        <w:rPr>
                          <w:b/>
                          <w:sz w:val="24"/>
                        </w:rPr>
                      </w:pPr>
                      <w:r>
                        <w:rPr>
                          <w:b/>
                          <w:sz w:val="24"/>
                        </w:rPr>
                        <w:t>SAP 5.6.7</w:t>
                      </w:r>
                      <w:r>
                        <w:rPr>
                          <w:sz w:val="24"/>
                        </w:rPr>
                        <w:t xml:space="preserve">: </w:t>
                      </w:r>
                      <w:r w:rsidRPr="005D26EA">
                        <w:rPr>
                          <w:sz w:val="24"/>
                        </w:rPr>
                        <w:t>Maintain effort to achieve a gender balance of SLS invited speakers. We aim to reach at least 45 % female speakers by 2022</w:t>
                      </w:r>
                    </w:p>
                    <w:p w14:paraId="2347CAF8" w14:textId="471AFB5C" w:rsidR="005D26EA" w:rsidRDefault="005D26EA" w:rsidP="0018337C">
                      <w:pPr>
                        <w:spacing w:before="120"/>
                        <w:rPr>
                          <w:rFonts w:cs="Arial"/>
                          <w:sz w:val="24"/>
                        </w:rPr>
                      </w:pPr>
                      <w:r>
                        <w:rPr>
                          <w:rFonts w:cs="Arial"/>
                          <w:b/>
                          <w:sz w:val="24"/>
                        </w:rPr>
                        <w:t>SAP 5.6.8</w:t>
                      </w:r>
                      <w:r>
                        <w:rPr>
                          <w:rFonts w:cs="Arial"/>
                          <w:sz w:val="24"/>
                        </w:rPr>
                        <w:t xml:space="preserve">: </w:t>
                      </w:r>
                      <w:r w:rsidRPr="005D26EA">
                        <w:rPr>
                          <w:rFonts w:cs="Arial"/>
                          <w:sz w:val="24"/>
                        </w:rPr>
                        <w:t>Make the ‘Supporting Women’s Careers in Science’ an annual Beacon event. In 2017, attendance was over 95 % female; feedback from participants suggested widening participation, including a dedicated session on male work life balance</w:t>
                      </w:r>
                    </w:p>
                    <w:p w14:paraId="14425959" w14:textId="10437AD2" w:rsidR="005D26EA" w:rsidRPr="00DC2C96" w:rsidRDefault="005D26EA" w:rsidP="0018337C">
                      <w:pPr>
                        <w:spacing w:before="120"/>
                        <w:rPr>
                          <w:rFonts w:cs="Arial"/>
                          <w:sz w:val="24"/>
                        </w:rPr>
                      </w:pPr>
                    </w:p>
                  </w:txbxContent>
                </v:textbox>
                <w10:wrap type="square" anchorx="margin"/>
              </v:shape>
            </w:pict>
          </mc:Fallback>
        </mc:AlternateContent>
      </w:r>
      <w:r w:rsidR="00C553CE" w:rsidRPr="00106225">
        <w:rPr>
          <w:rFonts w:eastAsia="Georgia" w:cs="Calibri"/>
          <w:sz w:val="24"/>
        </w:rPr>
        <w:t xml:space="preserve">We </w:t>
      </w:r>
      <w:r w:rsidR="0018337C" w:rsidRPr="00106225">
        <w:rPr>
          <w:rFonts w:eastAsia="Georgia" w:cs="Calibri"/>
          <w:sz w:val="24"/>
        </w:rPr>
        <w:t>have continued to</w:t>
      </w:r>
      <w:r w:rsidR="00166281" w:rsidRPr="00106225">
        <w:rPr>
          <w:rFonts w:eastAsia="Georgia" w:cs="Calibri"/>
          <w:sz w:val="24"/>
        </w:rPr>
        <w:t xml:space="preserve"> </w:t>
      </w:r>
      <w:r w:rsidR="0018337C" w:rsidRPr="00106225">
        <w:rPr>
          <w:rFonts w:eastAsia="Georgia" w:cs="Calibri"/>
          <w:sz w:val="24"/>
        </w:rPr>
        <w:t>undertake</w:t>
      </w:r>
      <w:r w:rsidR="00166281" w:rsidRPr="00106225">
        <w:rPr>
          <w:rFonts w:eastAsia="Georgia" w:cs="Calibri"/>
          <w:sz w:val="24"/>
        </w:rPr>
        <w:t xml:space="preserve"> </w:t>
      </w:r>
      <w:r w:rsidR="0018337C" w:rsidRPr="00106225">
        <w:rPr>
          <w:rFonts w:eastAsia="Georgia" w:cs="Calibri"/>
          <w:sz w:val="24"/>
        </w:rPr>
        <w:t xml:space="preserve">annual audits of SLS media (website, newsletters, </w:t>
      </w:r>
      <w:r w:rsidR="00166281" w:rsidRPr="00106225">
        <w:rPr>
          <w:rFonts w:eastAsia="Georgia" w:cs="Calibri"/>
          <w:sz w:val="24"/>
        </w:rPr>
        <w:t>and notice</w:t>
      </w:r>
      <w:r w:rsidR="0018337C" w:rsidRPr="00106225">
        <w:rPr>
          <w:rFonts w:eastAsia="Georgia" w:cs="Calibri"/>
          <w:sz w:val="24"/>
        </w:rPr>
        <w:t xml:space="preserve"> boards, induction booklet) to ensure positive female models are visible. </w:t>
      </w:r>
    </w:p>
    <w:p w14:paraId="4A1D3044" w14:textId="5B4F287D" w:rsidR="00B72B50" w:rsidRDefault="00B72B50" w:rsidP="00B72B50">
      <w:pPr>
        <w:widowControl w:val="0"/>
        <w:adjustRightInd w:val="0"/>
        <w:snapToGrid w:val="0"/>
        <w:spacing w:before="0" w:line="240" w:lineRule="auto"/>
        <w:jc w:val="both"/>
        <w:rPr>
          <w:rFonts w:eastAsia="Georgia" w:cs="Calibri"/>
          <w:sz w:val="24"/>
        </w:rPr>
      </w:pPr>
    </w:p>
    <w:p w14:paraId="5CD18A5A" w14:textId="77777777" w:rsidR="00B72B50" w:rsidRPr="00106225" w:rsidRDefault="00B72B50" w:rsidP="00B72B50">
      <w:pPr>
        <w:widowControl w:val="0"/>
        <w:adjustRightInd w:val="0"/>
        <w:snapToGrid w:val="0"/>
        <w:spacing w:before="0" w:line="240" w:lineRule="auto"/>
        <w:jc w:val="both"/>
        <w:rPr>
          <w:rFonts w:eastAsia="Georgia" w:cs="Calibri"/>
          <w:sz w:val="24"/>
        </w:rPr>
      </w:pPr>
    </w:p>
    <w:p w14:paraId="468511B6" w14:textId="77777777" w:rsidR="00B72B50" w:rsidRDefault="00B72B50" w:rsidP="0018337C">
      <w:pPr>
        <w:spacing w:before="120" w:line="240" w:lineRule="auto"/>
        <w:jc w:val="both"/>
        <w:rPr>
          <w:rFonts w:eastAsia="Calibri" w:cs="Calibri"/>
          <w:color w:val="000000"/>
          <w:sz w:val="24"/>
        </w:rPr>
      </w:pPr>
      <w:r w:rsidRPr="00106225">
        <w:rPr>
          <w:rFonts w:eastAsia="Georgia" w:cs="Calibri"/>
          <w:noProof/>
          <w:sz w:val="24"/>
          <w:lang w:eastAsia="en-GB"/>
        </w:rPr>
        <w:lastRenderedPageBreak/>
        <mc:AlternateContent>
          <mc:Choice Requires="wps">
            <w:drawing>
              <wp:anchor distT="45720" distB="45720" distL="114300" distR="114300" simplePos="0" relativeHeight="252230656" behindDoc="0" locked="0" layoutInCell="1" allowOverlap="1" wp14:anchorId="242CC02A" wp14:editId="7F8BFB51">
                <wp:simplePos x="0" y="0"/>
                <wp:positionH relativeFrom="margin">
                  <wp:posOffset>5539</wp:posOffset>
                </wp:positionH>
                <wp:positionV relativeFrom="paragraph">
                  <wp:posOffset>11254</wp:posOffset>
                </wp:positionV>
                <wp:extent cx="5522595" cy="391795"/>
                <wp:effectExtent l="6350" t="10795" r="5080" b="6985"/>
                <wp:wrapSquare wrapText="bothSides"/>
                <wp:docPr id="29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2595" cy="391795"/>
                        </a:xfrm>
                        <a:prstGeom prst="rect">
                          <a:avLst/>
                        </a:prstGeom>
                        <a:solidFill>
                          <a:srgbClr val="BFBFBF"/>
                        </a:solidFill>
                        <a:ln w="9525">
                          <a:solidFill>
                            <a:srgbClr val="000000"/>
                          </a:solidFill>
                          <a:miter lim="800000"/>
                          <a:headEnd/>
                          <a:tailEnd/>
                        </a:ln>
                      </wps:spPr>
                      <wps:txbx>
                        <w:txbxContent>
                          <w:p w14:paraId="1D538AE6" w14:textId="38356104" w:rsidR="005D26EA" w:rsidRPr="00BC56E1" w:rsidRDefault="003619CD" w:rsidP="003619CD">
                            <w:pPr>
                              <w:pStyle w:val="Heading36"/>
                              <w:numPr>
                                <w:ilvl w:val="0"/>
                                <w:numId w:val="0"/>
                              </w:numPr>
                              <w:rPr>
                                <w:color w:val="000000" w:themeColor="background2"/>
                              </w:rPr>
                            </w:pPr>
                            <w:r>
                              <w:rPr>
                                <w:color w:val="000000" w:themeColor="background2"/>
                              </w:rPr>
                              <w:t xml:space="preserve">(viii) </w:t>
                            </w:r>
                            <w:r w:rsidR="005D26EA" w:rsidRPr="00BC56E1">
                              <w:rPr>
                                <w:color w:val="000000" w:themeColor="background2"/>
                              </w:rPr>
                              <w:t>Outreach activities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2CC02A" id="Text Box 97" o:spid="_x0000_s1089" type="#_x0000_t202" style="position:absolute;left:0;text-align:left;margin-left:.45pt;margin-top:.9pt;width:434.85pt;height:30.85pt;z-index:252230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" fillcolor="#bfbfbf">
                <v:textbox>
                  <w:txbxContent>
                    <w:p w14:paraId="1D538AE6" w14:textId="38356104" w:rsidR="005D26EA" w:rsidRPr="00BC56E1" w:rsidRDefault="003619CD" w:rsidP="003619CD">
                      <w:pPr>
                        <w:pStyle w:val="Heading36"/>
                        <w:numPr>
                          <w:ilvl w:val="0"/>
                          <w:numId w:val="0"/>
                        </w:numPr>
                        <w:rPr>
                          <w:color w:val="000000" w:themeColor="background2"/>
                        </w:rPr>
                      </w:pPr>
                      <w:r>
                        <w:rPr>
                          <w:color w:val="000000" w:themeColor="background2"/>
                        </w:rPr>
                        <w:t xml:space="preserve">(viii) </w:t>
                      </w:r>
                      <w:r w:rsidR="005D26EA" w:rsidRPr="00BC56E1">
                        <w:rPr>
                          <w:color w:val="000000" w:themeColor="background2"/>
                        </w:rPr>
                        <w:t>Outreach activities</w:t>
                      </w:r>
                    </w:p>
                  </w:txbxContent>
                </v:textbox>
                <w10:wrap type="square" anchorx="margin"/>
              </v:shape>
            </w:pict>
          </mc:Fallback>
        </mc:AlternateContent>
      </w:r>
      <w:r w:rsidR="00F31B71" w:rsidRPr="00106225">
        <w:rPr>
          <w:rFonts w:eastAsia="Georgia" w:cs="Calibri"/>
          <w:sz w:val="24"/>
        </w:rPr>
        <w:t>The School of Life Sciences recognises that effective outreach engagement is crucial to our success. It underpins the recruitment of new students, enables us to share the outcomes of our research with the public and fulfil our social responsibility to the community and provides an opportunity to showcase the role of female students in STEM.</w:t>
      </w:r>
      <w:r w:rsidR="009B70B5" w:rsidRPr="00106225">
        <w:rPr>
          <w:rFonts w:eastAsia="Georgia" w:cs="Calibri"/>
          <w:sz w:val="24"/>
        </w:rPr>
        <w:t xml:space="preserve"> </w:t>
      </w:r>
      <w:r w:rsidR="0018337C" w:rsidRPr="00106225">
        <w:rPr>
          <w:rFonts w:eastAsia="Calibri" w:cs="Calibri"/>
          <w:color w:val="000000"/>
          <w:sz w:val="24"/>
        </w:rPr>
        <w:t>SLS outreach activities are led by the Director of Outreach</w:t>
      </w:r>
      <w:r w:rsidR="009B70B5" w:rsidRPr="00106225">
        <w:rPr>
          <w:rFonts w:eastAsia="Calibri" w:cs="Calibri"/>
          <w:color w:val="000000"/>
          <w:sz w:val="24"/>
        </w:rPr>
        <w:t xml:space="preserve"> and are </w:t>
      </w:r>
      <w:r w:rsidR="0018337C" w:rsidRPr="00106225">
        <w:rPr>
          <w:rFonts w:eastAsia="Calibri" w:cs="Calibri"/>
          <w:color w:val="000000"/>
          <w:sz w:val="24"/>
        </w:rPr>
        <w:t xml:space="preserve">supported by at least 31 </w:t>
      </w:r>
      <w:r w:rsidR="009B70B5" w:rsidRPr="00106225">
        <w:rPr>
          <w:rFonts w:eastAsia="Calibri" w:cs="Calibri"/>
          <w:color w:val="000000"/>
          <w:sz w:val="24"/>
        </w:rPr>
        <w:t xml:space="preserve">academic and PSS staff </w:t>
      </w:r>
      <w:r w:rsidR="0018337C" w:rsidRPr="00106225">
        <w:rPr>
          <w:rFonts w:eastAsia="Calibri" w:cs="Calibri"/>
          <w:color w:val="000000"/>
          <w:sz w:val="24"/>
        </w:rPr>
        <w:t>(</w:t>
      </w:r>
      <w:r w:rsidR="0018337C" w:rsidRPr="00106225">
        <w:rPr>
          <w:rFonts w:eastAsia="Georgia" w:cs="Calibri"/>
          <w:color w:val="000000"/>
          <w:sz w:val="24"/>
          <w:lang w:val="en-US"/>
        </w:rPr>
        <w:t>17 female and 16 male)</w:t>
      </w:r>
      <w:r w:rsidR="0018337C" w:rsidRPr="00106225">
        <w:rPr>
          <w:rFonts w:eastAsia="Calibri" w:cs="Calibri"/>
          <w:color w:val="000000"/>
          <w:sz w:val="24"/>
        </w:rPr>
        <w:t>.</w:t>
      </w:r>
      <w:r w:rsidR="00BC56E1">
        <w:rPr>
          <w:rFonts w:eastAsia="Calibri" w:cs="Calibri"/>
          <w:color w:val="000000"/>
          <w:sz w:val="24"/>
        </w:rPr>
        <w:t xml:space="preserve"> </w:t>
      </w:r>
    </w:p>
    <w:p w14:paraId="1B294263" w14:textId="7A0541A4" w:rsidR="00D746F3" w:rsidRPr="00BC56E1" w:rsidRDefault="00BC56E1" w:rsidP="0018337C">
      <w:pPr>
        <w:spacing w:before="120" w:line="240" w:lineRule="auto"/>
        <w:jc w:val="both"/>
        <w:rPr>
          <w:rFonts w:eastAsia="Calibri" w:cs="Calibri"/>
          <w:b/>
          <w:color w:val="000000"/>
          <w:sz w:val="24"/>
        </w:rPr>
      </w:pPr>
      <w:r>
        <w:rPr>
          <w:rFonts w:eastAsia="Calibri" w:cs="Calibri"/>
          <w:color w:val="000000"/>
          <w:sz w:val="24"/>
        </w:rPr>
        <w:t>While the contributions of staff to outreach are currently well balanced we are working to ensure that outreach work is appropriately recognised within the workload model and will monitor the time spent to ensure that the contributions are not disproportionate between the genders (</w:t>
      </w:r>
      <w:r>
        <w:rPr>
          <w:rFonts w:eastAsia="Calibri" w:cs="Calibri"/>
          <w:b/>
          <w:color w:val="000000"/>
          <w:sz w:val="24"/>
        </w:rPr>
        <w:t>SAP 5.6.9</w:t>
      </w:r>
      <w:r w:rsidRPr="00BC56E1">
        <w:rPr>
          <w:rFonts w:eastAsia="Calibri" w:cs="Calibri"/>
          <w:color w:val="000000"/>
          <w:sz w:val="24"/>
        </w:rPr>
        <w:t>).</w:t>
      </w:r>
    </w:p>
    <w:p w14:paraId="3F4AB655" w14:textId="5455B5A3" w:rsidR="00D232D1" w:rsidRPr="00106225" w:rsidRDefault="009B70B5" w:rsidP="0018337C">
      <w:pPr>
        <w:spacing w:before="120" w:line="240" w:lineRule="auto"/>
        <w:jc w:val="both"/>
        <w:rPr>
          <w:rFonts w:eastAsia="Georgia" w:cs="Calibri"/>
          <w:color w:val="000000"/>
          <w:sz w:val="24"/>
          <w:lang w:val="en-US"/>
        </w:rPr>
      </w:pPr>
      <w:r w:rsidRPr="00106225">
        <w:rPr>
          <w:rFonts w:eastAsia="Georgia" w:cs="Calibri"/>
          <w:color w:val="000000"/>
          <w:sz w:val="24"/>
          <w:lang w:val="en-US"/>
        </w:rPr>
        <w:t>Postgraduate and undergraduate students are also encouraged to take part in ou</w:t>
      </w:r>
      <w:r w:rsidR="00B72B50">
        <w:rPr>
          <w:rFonts w:eastAsia="Georgia" w:cs="Calibri"/>
          <w:color w:val="000000"/>
          <w:sz w:val="24"/>
          <w:lang w:val="en-US"/>
        </w:rPr>
        <w:t>treach activities as we recognis</w:t>
      </w:r>
      <w:r w:rsidRPr="00106225">
        <w:rPr>
          <w:rFonts w:eastAsia="Georgia" w:cs="Calibri"/>
          <w:color w:val="000000"/>
          <w:sz w:val="24"/>
          <w:lang w:val="en-US"/>
        </w:rPr>
        <w:t xml:space="preserve">e that these groups provide </w:t>
      </w:r>
      <w:r w:rsidR="0057600E" w:rsidRPr="00106225">
        <w:rPr>
          <w:rFonts w:eastAsia="Georgia" w:cs="Calibri"/>
          <w:color w:val="000000"/>
          <w:sz w:val="24"/>
          <w:lang w:val="en-US"/>
        </w:rPr>
        <w:t>positive</w:t>
      </w:r>
      <w:r w:rsidRPr="00106225">
        <w:rPr>
          <w:rFonts w:eastAsia="Georgia" w:cs="Calibri"/>
          <w:color w:val="000000"/>
          <w:sz w:val="24"/>
          <w:lang w:val="en-US"/>
        </w:rPr>
        <w:t xml:space="preserve"> role models for younger outreach audiences</w:t>
      </w:r>
      <w:r w:rsidR="0018337C" w:rsidRPr="00106225">
        <w:rPr>
          <w:rFonts w:eastAsia="Calibri" w:cs="Calibri"/>
          <w:color w:val="000000"/>
          <w:sz w:val="24"/>
        </w:rPr>
        <w:t xml:space="preserve">. </w:t>
      </w:r>
      <w:r w:rsidR="00D746F3" w:rsidRPr="00106225">
        <w:rPr>
          <w:rFonts w:eastAsia="Calibri" w:cs="Calibri"/>
          <w:color w:val="000000"/>
          <w:sz w:val="24"/>
        </w:rPr>
        <w:t>We introduced a new module</w:t>
      </w:r>
      <w:r w:rsidR="00176664" w:rsidRPr="00106225">
        <w:rPr>
          <w:rFonts w:eastAsia="Calibri" w:cs="Calibri"/>
          <w:color w:val="000000"/>
          <w:sz w:val="24"/>
        </w:rPr>
        <w:t>,</w:t>
      </w:r>
      <w:r w:rsidR="00D746F3" w:rsidRPr="00106225">
        <w:rPr>
          <w:rFonts w:eastAsia="Calibri" w:cs="Calibri"/>
          <w:color w:val="000000"/>
          <w:sz w:val="24"/>
        </w:rPr>
        <w:t xml:space="preserve"> </w:t>
      </w:r>
      <w:r w:rsidR="00176664" w:rsidRPr="00106225">
        <w:rPr>
          <w:rFonts w:eastAsia="Calibri" w:cs="Calibri"/>
          <w:color w:val="000000"/>
          <w:sz w:val="24"/>
        </w:rPr>
        <w:t>‘</w:t>
      </w:r>
      <w:r w:rsidR="00D746F3" w:rsidRPr="00106225">
        <w:rPr>
          <w:rFonts w:eastAsia="Calibri" w:cs="Calibri"/>
          <w:color w:val="000000"/>
          <w:sz w:val="24"/>
        </w:rPr>
        <w:t>Introduction to Secondary Teaching in Biology</w:t>
      </w:r>
      <w:r w:rsidR="00176664" w:rsidRPr="00106225">
        <w:rPr>
          <w:rFonts w:eastAsia="Calibri" w:cs="Calibri"/>
          <w:color w:val="000000"/>
          <w:sz w:val="24"/>
        </w:rPr>
        <w:t>’</w:t>
      </w:r>
      <w:r w:rsidR="00D746F3" w:rsidRPr="00106225">
        <w:rPr>
          <w:rFonts w:eastAsia="Calibri" w:cs="Calibri"/>
          <w:color w:val="000000"/>
          <w:sz w:val="24"/>
        </w:rPr>
        <w:t xml:space="preserve"> in collaboration with UoW Centre for Teaching Education in 2017</w:t>
      </w:r>
      <w:r w:rsidR="00176664" w:rsidRPr="00106225">
        <w:rPr>
          <w:rFonts w:eastAsia="Calibri" w:cs="Calibri"/>
          <w:color w:val="000000"/>
          <w:sz w:val="24"/>
        </w:rPr>
        <w:t>. The module</w:t>
      </w:r>
      <w:r w:rsidR="00D746F3" w:rsidRPr="00106225">
        <w:rPr>
          <w:rFonts w:eastAsia="Calibri" w:cs="Calibri"/>
          <w:color w:val="000000"/>
          <w:sz w:val="24"/>
        </w:rPr>
        <w:t xml:space="preserve"> includes 10 days of work placement providing undergraduates with valuable experience and local schools with strong STEM role models.</w:t>
      </w:r>
    </w:p>
    <w:p w14:paraId="159072C0" w14:textId="6EF4458A" w:rsidR="0018337C" w:rsidRPr="00106225" w:rsidRDefault="0018337C" w:rsidP="0018337C">
      <w:pPr>
        <w:spacing w:before="120" w:line="240" w:lineRule="auto"/>
        <w:rPr>
          <w:rFonts w:eastAsia="Calibri" w:cs="Calibri"/>
          <w:color w:val="000000"/>
          <w:sz w:val="24"/>
        </w:rPr>
      </w:pPr>
      <w:r w:rsidRPr="00106225">
        <w:rPr>
          <w:rFonts w:eastAsia="Calibri" w:cs="Calibri"/>
          <w:color w:val="000000"/>
          <w:sz w:val="24"/>
        </w:rPr>
        <w:t>Outreach activities in 2016-17 (</w:t>
      </w:r>
      <w:r w:rsidRPr="00106225">
        <w:rPr>
          <w:rFonts w:eastAsia="Calibri" w:cs="Calibri"/>
          <w:b/>
          <w:color w:val="000000"/>
          <w:sz w:val="24"/>
        </w:rPr>
        <w:t>Figure 5.</w:t>
      </w:r>
      <w:r w:rsidR="00BC56E1">
        <w:rPr>
          <w:rFonts w:eastAsia="Calibri" w:cs="Calibri"/>
          <w:b/>
          <w:color w:val="000000"/>
          <w:sz w:val="24"/>
        </w:rPr>
        <w:t>10</w:t>
      </w:r>
      <w:r w:rsidRPr="00106225">
        <w:rPr>
          <w:rFonts w:eastAsia="Calibri" w:cs="Calibri"/>
          <w:color w:val="000000"/>
          <w:sz w:val="24"/>
        </w:rPr>
        <w:t xml:space="preserve">) included visiting 3 all girls’ schools, taking on 8 female and 6 male work experience students aged 16-18, and having over 250 students from local </w:t>
      </w:r>
      <w:r w:rsidR="00E860E8" w:rsidRPr="00106225">
        <w:rPr>
          <w:rFonts w:eastAsia="Calibri" w:cs="Calibri"/>
          <w:color w:val="000000"/>
          <w:sz w:val="24"/>
        </w:rPr>
        <w:t xml:space="preserve">state </w:t>
      </w:r>
      <w:r w:rsidRPr="00106225">
        <w:rPr>
          <w:rFonts w:eastAsia="Calibri" w:cs="Calibri"/>
          <w:color w:val="000000"/>
          <w:sz w:val="24"/>
        </w:rPr>
        <w:t xml:space="preserve">schools visit SLS and experience working in undergraduate labs. In 2017 we </w:t>
      </w:r>
      <w:r w:rsidR="00B72B50">
        <w:rPr>
          <w:rFonts w:eastAsia="Calibri" w:cs="Calibri"/>
          <w:color w:val="000000"/>
          <w:sz w:val="24"/>
        </w:rPr>
        <w:t xml:space="preserve">hosted the International Biology Olympiad and </w:t>
      </w:r>
      <w:r w:rsidRPr="00106225">
        <w:rPr>
          <w:rFonts w:eastAsia="Calibri" w:cs="Calibri"/>
          <w:color w:val="000000"/>
          <w:sz w:val="24"/>
        </w:rPr>
        <w:t xml:space="preserve">presented at The Big Bang Fair in Birmingham and New Scientist Live in London. </w:t>
      </w:r>
      <w:r w:rsidR="00D746F3" w:rsidRPr="00106225">
        <w:rPr>
          <w:rFonts w:eastAsia="Calibri" w:cs="Calibri"/>
          <w:color w:val="000000"/>
          <w:sz w:val="24"/>
        </w:rPr>
        <w:t>In 2016 we introduced Public Science Evenings run by</w:t>
      </w:r>
      <w:r w:rsidRPr="00106225">
        <w:rPr>
          <w:rFonts w:eastAsia="Calibri" w:cs="Calibri"/>
          <w:color w:val="000000"/>
          <w:sz w:val="24"/>
        </w:rPr>
        <w:t xml:space="preserve"> SLS research themes </w:t>
      </w:r>
      <w:r w:rsidR="00B72B50">
        <w:rPr>
          <w:rFonts w:eastAsia="Calibri" w:cs="Calibri"/>
          <w:color w:val="000000"/>
          <w:sz w:val="24"/>
        </w:rPr>
        <w:t>every</w:t>
      </w:r>
      <w:r w:rsidRPr="00106225">
        <w:rPr>
          <w:rFonts w:eastAsia="Calibri" w:cs="Calibri"/>
          <w:color w:val="000000"/>
          <w:sz w:val="24"/>
        </w:rPr>
        <w:t xml:space="preserve"> 2 months, typically engaging with local audiences of up to 100 people each time. </w:t>
      </w:r>
    </w:p>
    <w:p w14:paraId="618EDD28" w14:textId="0CD60B61" w:rsidR="0018337C" w:rsidRPr="00106225" w:rsidRDefault="0018337C" w:rsidP="0018337C">
      <w:pPr>
        <w:spacing w:before="0" w:line="240" w:lineRule="auto"/>
        <w:jc w:val="both"/>
        <w:rPr>
          <w:rFonts w:eastAsia="Calibri" w:cs="Calibri"/>
          <w:color w:val="000000"/>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4"/>
        <w:gridCol w:w="143"/>
        <w:gridCol w:w="83"/>
        <w:gridCol w:w="3980"/>
      </w:tblGrid>
      <w:tr w:rsidR="0018337C" w:rsidRPr="00106225" w14:paraId="1EF78C67" w14:textId="77777777" w:rsidTr="00BC56E1">
        <w:tc>
          <w:tcPr>
            <w:tcW w:w="4665" w:type="dxa"/>
            <w:gridSpan w:val="2"/>
          </w:tcPr>
          <w:p w14:paraId="1A694F5C" w14:textId="77777777" w:rsidR="00BC56E1" w:rsidRDefault="00BC56E1" w:rsidP="00BA1E73">
            <w:pPr>
              <w:spacing w:before="0" w:line="240" w:lineRule="auto"/>
              <w:jc w:val="both"/>
              <w:rPr>
                <w:rFonts w:eastAsia="Calibri" w:cs="Calibri"/>
                <w:b/>
                <w:noProof/>
                <w:color w:val="000000" w:themeColor="text1"/>
                <w:sz w:val="24"/>
                <w:lang w:eastAsia="en-GB"/>
              </w:rPr>
            </w:pPr>
          </w:p>
          <w:p w14:paraId="60B2ECFC" w14:textId="77777777" w:rsidR="00B52EC5" w:rsidRDefault="00B52EC5" w:rsidP="00BA1E73">
            <w:pPr>
              <w:spacing w:before="0" w:line="240" w:lineRule="auto"/>
              <w:jc w:val="both"/>
              <w:rPr>
                <w:rFonts w:eastAsia="Calibri" w:cs="Calibri"/>
                <w:b/>
                <w:noProof/>
                <w:color w:val="000000" w:themeColor="text1"/>
                <w:sz w:val="24"/>
                <w:lang w:eastAsia="en-GB"/>
              </w:rPr>
            </w:pPr>
          </w:p>
          <w:p w14:paraId="4B3A6FCA" w14:textId="77777777" w:rsidR="00B52EC5" w:rsidRDefault="00B52EC5" w:rsidP="00BA1E73">
            <w:pPr>
              <w:spacing w:before="0" w:line="240" w:lineRule="auto"/>
              <w:jc w:val="both"/>
              <w:rPr>
                <w:rFonts w:eastAsia="Calibri" w:cs="Calibri"/>
                <w:b/>
                <w:noProof/>
                <w:color w:val="000000" w:themeColor="text1"/>
                <w:sz w:val="24"/>
                <w:lang w:eastAsia="en-GB"/>
              </w:rPr>
            </w:pPr>
          </w:p>
          <w:p w14:paraId="1BDF75F9" w14:textId="77777777" w:rsidR="00B52EC5" w:rsidRDefault="00B52EC5" w:rsidP="00BA1E73">
            <w:pPr>
              <w:spacing w:before="0" w:line="240" w:lineRule="auto"/>
              <w:jc w:val="both"/>
              <w:rPr>
                <w:rFonts w:eastAsia="Calibri" w:cs="Calibri"/>
                <w:b/>
                <w:noProof/>
                <w:color w:val="000000" w:themeColor="text1"/>
                <w:sz w:val="24"/>
                <w:lang w:eastAsia="en-GB"/>
              </w:rPr>
            </w:pPr>
          </w:p>
          <w:p w14:paraId="66BD7FE9" w14:textId="77777777" w:rsidR="00B52EC5" w:rsidRDefault="00B52EC5" w:rsidP="00BA1E73">
            <w:pPr>
              <w:spacing w:before="0" w:line="240" w:lineRule="auto"/>
              <w:jc w:val="both"/>
              <w:rPr>
                <w:rFonts w:eastAsia="Calibri" w:cs="Calibri"/>
                <w:b/>
                <w:noProof/>
                <w:color w:val="000000" w:themeColor="text1"/>
                <w:sz w:val="24"/>
                <w:lang w:eastAsia="en-GB"/>
              </w:rPr>
            </w:pPr>
          </w:p>
          <w:p w14:paraId="0EE0FF2A" w14:textId="77777777" w:rsidR="00B52EC5" w:rsidRDefault="00B52EC5" w:rsidP="00BA1E73">
            <w:pPr>
              <w:spacing w:before="0" w:line="240" w:lineRule="auto"/>
              <w:jc w:val="both"/>
              <w:rPr>
                <w:rFonts w:eastAsia="Calibri" w:cs="Calibri"/>
                <w:b/>
                <w:noProof/>
                <w:color w:val="000000" w:themeColor="text1"/>
                <w:sz w:val="24"/>
                <w:lang w:eastAsia="en-GB"/>
              </w:rPr>
            </w:pPr>
          </w:p>
          <w:p w14:paraId="68A9A8D9" w14:textId="77777777" w:rsidR="00B52EC5" w:rsidRDefault="00B52EC5" w:rsidP="00BA1E73">
            <w:pPr>
              <w:spacing w:before="0" w:line="240" w:lineRule="auto"/>
              <w:jc w:val="both"/>
              <w:rPr>
                <w:rFonts w:eastAsia="Calibri" w:cs="Calibri"/>
                <w:b/>
                <w:noProof/>
                <w:color w:val="000000" w:themeColor="text1"/>
                <w:sz w:val="24"/>
                <w:lang w:eastAsia="en-GB"/>
              </w:rPr>
            </w:pPr>
          </w:p>
          <w:p w14:paraId="4FBF8EAF" w14:textId="77777777" w:rsidR="00B52EC5" w:rsidRDefault="00B52EC5" w:rsidP="00BA1E73">
            <w:pPr>
              <w:spacing w:before="0" w:line="240" w:lineRule="auto"/>
              <w:jc w:val="both"/>
              <w:rPr>
                <w:rFonts w:eastAsia="Calibri" w:cs="Calibri"/>
                <w:b/>
                <w:noProof/>
                <w:color w:val="000000" w:themeColor="text1"/>
                <w:sz w:val="24"/>
                <w:lang w:eastAsia="en-GB"/>
              </w:rPr>
            </w:pPr>
          </w:p>
          <w:p w14:paraId="02D1A11A" w14:textId="77777777" w:rsidR="00B52EC5" w:rsidRDefault="00B52EC5" w:rsidP="00BA1E73">
            <w:pPr>
              <w:spacing w:before="0" w:line="240" w:lineRule="auto"/>
              <w:jc w:val="both"/>
              <w:rPr>
                <w:rFonts w:eastAsia="Calibri" w:cs="Calibri"/>
                <w:b/>
                <w:noProof/>
                <w:color w:val="000000" w:themeColor="text1"/>
                <w:sz w:val="24"/>
                <w:lang w:eastAsia="en-GB"/>
              </w:rPr>
            </w:pPr>
          </w:p>
          <w:p w14:paraId="3F1E0789" w14:textId="77777777" w:rsidR="00B52EC5" w:rsidRDefault="00B52EC5" w:rsidP="00BA1E73">
            <w:pPr>
              <w:spacing w:before="0" w:line="240" w:lineRule="auto"/>
              <w:jc w:val="both"/>
              <w:rPr>
                <w:rFonts w:eastAsia="Calibri" w:cs="Calibri"/>
                <w:b/>
                <w:noProof/>
                <w:color w:val="000000" w:themeColor="text1"/>
                <w:sz w:val="24"/>
                <w:lang w:eastAsia="en-GB"/>
              </w:rPr>
            </w:pPr>
          </w:p>
          <w:p w14:paraId="7E13E93C" w14:textId="77777777" w:rsidR="00B52EC5" w:rsidRDefault="00B52EC5" w:rsidP="00BA1E73">
            <w:pPr>
              <w:spacing w:before="0" w:line="240" w:lineRule="auto"/>
              <w:jc w:val="both"/>
              <w:rPr>
                <w:rFonts w:eastAsia="Calibri" w:cs="Calibri"/>
                <w:b/>
                <w:noProof/>
                <w:color w:val="000000" w:themeColor="text1"/>
                <w:sz w:val="24"/>
                <w:lang w:eastAsia="en-GB"/>
              </w:rPr>
            </w:pPr>
          </w:p>
          <w:p w14:paraId="5CE7AB2A" w14:textId="77777777" w:rsidR="00B52EC5" w:rsidRDefault="00B52EC5" w:rsidP="00BA1E73">
            <w:pPr>
              <w:spacing w:before="0" w:line="240" w:lineRule="auto"/>
              <w:jc w:val="both"/>
              <w:rPr>
                <w:rFonts w:eastAsia="Calibri" w:cs="Calibri"/>
                <w:b/>
                <w:noProof/>
                <w:color w:val="000000" w:themeColor="text1"/>
                <w:sz w:val="24"/>
                <w:lang w:eastAsia="en-GB"/>
              </w:rPr>
            </w:pPr>
          </w:p>
          <w:p w14:paraId="3E9E5A93" w14:textId="77777777" w:rsidR="00B52EC5" w:rsidRDefault="00B52EC5" w:rsidP="00BA1E73">
            <w:pPr>
              <w:spacing w:before="0" w:line="240" w:lineRule="auto"/>
              <w:jc w:val="both"/>
              <w:rPr>
                <w:rFonts w:eastAsia="Calibri" w:cs="Calibri"/>
                <w:b/>
                <w:noProof/>
                <w:color w:val="000000" w:themeColor="text1"/>
                <w:sz w:val="24"/>
                <w:lang w:eastAsia="en-GB"/>
              </w:rPr>
            </w:pPr>
          </w:p>
          <w:p w14:paraId="5C059DF4" w14:textId="77777777" w:rsidR="00B52EC5" w:rsidRDefault="00B52EC5" w:rsidP="00BA1E73">
            <w:pPr>
              <w:spacing w:before="0" w:line="240" w:lineRule="auto"/>
              <w:jc w:val="both"/>
              <w:rPr>
                <w:rFonts w:eastAsia="Calibri" w:cs="Calibri"/>
                <w:b/>
                <w:noProof/>
                <w:color w:val="000000" w:themeColor="text1"/>
                <w:sz w:val="24"/>
                <w:lang w:eastAsia="en-GB"/>
              </w:rPr>
            </w:pPr>
          </w:p>
          <w:p w14:paraId="5E8990B3" w14:textId="77777777" w:rsidR="00B52EC5" w:rsidRDefault="00B52EC5" w:rsidP="00BA1E73">
            <w:pPr>
              <w:spacing w:before="0" w:line="240" w:lineRule="auto"/>
              <w:jc w:val="both"/>
              <w:rPr>
                <w:rFonts w:eastAsia="Calibri" w:cs="Calibri"/>
                <w:b/>
                <w:noProof/>
                <w:color w:val="000000" w:themeColor="text1"/>
                <w:sz w:val="24"/>
                <w:lang w:eastAsia="en-GB"/>
              </w:rPr>
            </w:pPr>
          </w:p>
          <w:p w14:paraId="5E8114EB" w14:textId="77777777" w:rsidR="00B52EC5" w:rsidRDefault="00B52EC5" w:rsidP="00BA1E73">
            <w:pPr>
              <w:spacing w:before="0" w:line="240" w:lineRule="auto"/>
              <w:jc w:val="both"/>
              <w:rPr>
                <w:rFonts w:eastAsia="Calibri" w:cs="Calibri"/>
                <w:b/>
                <w:noProof/>
                <w:color w:val="000000" w:themeColor="text1"/>
                <w:sz w:val="24"/>
                <w:lang w:eastAsia="en-GB"/>
              </w:rPr>
            </w:pPr>
          </w:p>
          <w:p w14:paraId="190C58CF" w14:textId="77777777" w:rsidR="00B52EC5" w:rsidRDefault="00B52EC5" w:rsidP="00BA1E73">
            <w:pPr>
              <w:spacing w:before="0" w:line="240" w:lineRule="auto"/>
              <w:jc w:val="both"/>
              <w:rPr>
                <w:rFonts w:eastAsia="Calibri" w:cs="Calibri"/>
                <w:b/>
                <w:noProof/>
                <w:color w:val="000000" w:themeColor="text1"/>
                <w:sz w:val="24"/>
                <w:lang w:eastAsia="en-GB"/>
              </w:rPr>
            </w:pPr>
          </w:p>
          <w:p w14:paraId="09B7C416" w14:textId="77777777" w:rsidR="00B52EC5" w:rsidRDefault="00B52EC5" w:rsidP="00BA1E73">
            <w:pPr>
              <w:spacing w:before="0" w:line="240" w:lineRule="auto"/>
              <w:jc w:val="both"/>
              <w:rPr>
                <w:rFonts w:eastAsia="Calibri" w:cs="Calibri"/>
                <w:b/>
                <w:noProof/>
                <w:color w:val="000000" w:themeColor="text1"/>
                <w:sz w:val="24"/>
                <w:lang w:eastAsia="en-GB"/>
              </w:rPr>
            </w:pPr>
          </w:p>
          <w:p w14:paraId="071D4EE7" w14:textId="77777777" w:rsidR="00BC56E1" w:rsidRDefault="00BC56E1" w:rsidP="00BA1E73">
            <w:pPr>
              <w:spacing w:before="0" w:line="240" w:lineRule="auto"/>
              <w:jc w:val="both"/>
              <w:rPr>
                <w:rFonts w:eastAsia="Calibri" w:cs="Calibri"/>
                <w:b/>
                <w:noProof/>
                <w:color w:val="000000" w:themeColor="text1"/>
                <w:sz w:val="24"/>
                <w:lang w:eastAsia="en-GB"/>
              </w:rPr>
            </w:pPr>
          </w:p>
          <w:p w14:paraId="1EC4022A"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noProof/>
                <w:color w:val="000000" w:themeColor="text1"/>
                <w:sz w:val="24"/>
                <w:lang w:eastAsia="en-GB"/>
              </w:rPr>
              <w:lastRenderedPageBreak/>
              <w:t>Kenilworth Show</w:t>
            </w:r>
          </w:p>
        </w:tc>
        <w:tc>
          <w:tcPr>
            <w:tcW w:w="4065" w:type="dxa"/>
            <w:gridSpan w:val="2"/>
          </w:tcPr>
          <w:p w14:paraId="69F395FE" w14:textId="77777777" w:rsidR="00BC56E1" w:rsidRDefault="00BC56E1" w:rsidP="00BA1E73">
            <w:pPr>
              <w:spacing w:before="0" w:line="240" w:lineRule="auto"/>
              <w:jc w:val="both"/>
              <w:rPr>
                <w:rFonts w:eastAsia="Calibri" w:cs="Calibri"/>
                <w:b/>
                <w:color w:val="000000" w:themeColor="text1"/>
                <w:sz w:val="24"/>
              </w:rPr>
            </w:pPr>
          </w:p>
          <w:p w14:paraId="40CE294F" w14:textId="77777777" w:rsidR="00BC56E1" w:rsidRDefault="00BC56E1" w:rsidP="00BA1E73">
            <w:pPr>
              <w:spacing w:before="0" w:line="240" w:lineRule="auto"/>
              <w:jc w:val="both"/>
              <w:rPr>
                <w:rFonts w:eastAsia="Calibri" w:cs="Calibri"/>
                <w:b/>
                <w:color w:val="000000" w:themeColor="text1"/>
                <w:sz w:val="24"/>
              </w:rPr>
            </w:pPr>
          </w:p>
          <w:p w14:paraId="40139517" w14:textId="77777777" w:rsidR="00BC56E1" w:rsidRDefault="00BC56E1" w:rsidP="00BA1E73">
            <w:pPr>
              <w:spacing w:before="0" w:line="240" w:lineRule="auto"/>
              <w:jc w:val="both"/>
              <w:rPr>
                <w:rFonts w:eastAsia="Calibri" w:cs="Calibri"/>
                <w:b/>
                <w:color w:val="000000" w:themeColor="text1"/>
                <w:sz w:val="24"/>
              </w:rPr>
            </w:pPr>
          </w:p>
          <w:p w14:paraId="4A4B6195" w14:textId="77777777" w:rsidR="00BC56E1" w:rsidRDefault="00BC56E1" w:rsidP="00BA1E73">
            <w:pPr>
              <w:spacing w:before="0" w:line="240" w:lineRule="auto"/>
              <w:jc w:val="both"/>
              <w:rPr>
                <w:rFonts w:eastAsia="Calibri" w:cs="Calibri"/>
                <w:b/>
                <w:color w:val="000000" w:themeColor="text1"/>
                <w:sz w:val="24"/>
              </w:rPr>
            </w:pPr>
          </w:p>
          <w:p w14:paraId="48EB5CE2" w14:textId="77777777" w:rsidR="00BC56E1" w:rsidRDefault="00BC56E1" w:rsidP="00BA1E73">
            <w:pPr>
              <w:spacing w:before="0" w:line="240" w:lineRule="auto"/>
              <w:jc w:val="both"/>
              <w:rPr>
                <w:rFonts w:eastAsia="Calibri" w:cs="Calibri"/>
                <w:b/>
                <w:color w:val="000000" w:themeColor="text1"/>
                <w:sz w:val="24"/>
              </w:rPr>
            </w:pPr>
          </w:p>
          <w:p w14:paraId="35BA4B3C" w14:textId="77777777" w:rsidR="00B52EC5" w:rsidRDefault="00B52EC5" w:rsidP="00BA1E73">
            <w:pPr>
              <w:spacing w:before="0" w:line="240" w:lineRule="auto"/>
              <w:jc w:val="both"/>
              <w:rPr>
                <w:rFonts w:eastAsia="Calibri" w:cs="Calibri"/>
                <w:b/>
                <w:color w:val="000000" w:themeColor="text1"/>
                <w:sz w:val="24"/>
              </w:rPr>
            </w:pPr>
          </w:p>
          <w:p w14:paraId="46E502EE" w14:textId="77777777" w:rsidR="00B52EC5" w:rsidRDefault="00B52EC5" w:rsidP="00BA1E73">
            <w:pPr>
              <w:spacing w:before="0" w:line="240" w:lineRule="auto"/>
              <w:jc w:val="both"/>
              <w:rPr>
                <w:rFonts w:eastAsia="Calibri" w:cs="Calibri"/>
                <w:b/>
                <w:color w:val="000000" w:themeColor="text1"/>
                <w:sz w:val="24"/>
              </w:rPr>
            </w:pPr>
          </w:p>
          <w:p w14:paraId="5AAE3EE6" w14:textId="77777777" w:rsidR="00B52EC5" w:rsidRDefault="00B52EC5" w:rsidP="00BA1E73">
            <w:pPr>
              <w:spacing w:before="0" w:line="240" w:lineRule="auto"/>
              <w:jc w:val="both"/>
              <w:rPr>
                <w:rFonts w:eastAsia="Calibri" w:cs="Calibri"/>
                <w:b/>
                <w:color w:val="000000" w:themeColor="text1"/>
                <w:sz w:val="24"/>
              </w:rPr>
            </w:pPr>
          </w:p>
          <w:p w14:paraId="69AFE09C" w14:textId="77777777" w:rsidR="00B52EC5" w:rsidRDefault="00B52EC5" w:rsidP="00BA1E73">
            <w:pPr>
              <w:spacing w:before="0" w:line="240" w:lineRule="auto"/>
              <w:jc w:val="both"/>
              <w:rPr>
                <w:rFonts w:eastAsia="Calibri" w:cs="Calibri"/>
                <w:b/>
                <w:color w:val="000000" w:themeColor="text1"/>
                <w:sz w:val="24"/>
              </w:rPr>
            </w:pPr>
          </w:p>
          <w:p w14:paraId="1B489F75" w14:textId="77777777" w:rsidR="00B52EC5" w:rsidRDefault="00B52EC5" w:rsidP="00BA1E73">
            <w:pPr>
              <w:spacing w:before="0" w:line="240" w:lineRule="auto"/>
              <w:jc w:val="both"/>
              <w:rPr>
                <w:rFonts w:eastAsia="Calibri" w:cs="Calibri"/>
                <w:b/>
                <w:color w:val="000000" w:themeColor="text1"/>
                <w:sz w:val="24"/>
              </w:rPr>
            </w:pPr>
          </w:p>
          <w:p w14:paraId="4C1A1CBA" w14:textId="77777777" w:rsidR="00B52EC5" w:rsidRDefault="00B52EC5" w:rsidP="00BA1E73">
            <w:pPr>
              <w:spacing w:before="0" w:line="240" w:lineRule="auto"/>
              <w:jc w:val="both"/>
              <w:rPr>
                <w:rFonts w:eastAsia="Calibri" w:cs="Calibri"/>
                <w:b/>
                <w:color w:val="000000" w:themeColor="text1"/>
                <w:sz w:val="24"/>
              </w:rPr>
            </w:pPr>
          </w:p>
          <w:p w14:paraId="69EA2D06" w14:textId="77777777" w:rsidR="00B52EC5" w:rsidRDefault="00B52EC5" w:rsidP="00BA1E73">
            <w:pPr>
              <w:spacing w:before="0" w:line="240" w:lineRule="auto"/>
              <w:jc w:val="both"/>
              <w:rPr>
                <w:rFonts w:eastAsia="Calibri" w:cs="Calibri"/>
                <w:b/>
                <w:color w:val="000000" w:themeColor="text1"/>
                <w:sz w:val="24"/>
              </w:rPr>
            </w:pPr>
          </w:p>
          <w:p w14:paraId="57CE1F63" w14:textId="77777777" w:rsidR="00B52EC5" w:rsidRDefault="00B52EC5" w:rsidP="00BA1E73">
            <w:pPr>
              <w:spacing w:before="0" w:line="240" w:lineRule="auto"/>
              <w:jc w:val="both"/>
              <w:rPr>
                <w:rFonts w:eastAsia="Calibri" w:cs="Calibri"/>
                <w:b/>
                <w:color w:val="000000" w:themeColor="text1"/>
                <w:sz w:val="24"/>
              </w:rPr>
            </w:pPr>
          </w:p>
          <w:p w14:paraId="1996FB80" w14:textId="77777777" w:rsidR="00B52EC5" w:rsidRDefault="00B52EC5" w:rsidP="00BA1E73">
            <w:pPr>
              <w:spacing w:before="0" w:line="240" w:lineRule="auto"/>
              <w:jc w:val="both"/>
              <w:rPr>
                <w:rFonts w:eastAsia="Calibri" w:cs="Calibri"/>
                <w:b/>
                <w:color w:val="000000" w:themeColor="text1"/>
                <w:sz w:val="24"/>
              </w:rPr>
            </w:pPr>
          </w:p>
          <w:p w14:paraId="503B0B81" w14:textId="77777777" w:rsidR="00B52EC5" w:rsidRDefault="00B52EC5" w:rsidP="00BA1E73">
            <w:pPr>
              <w:spacing w:before="0" w:line="240" w:lineRule="auto"/>
              <w:jc w:val="both"/>
              <w:rPr>
                <w:rFonts w:eastAsia="Calibri" w:cs="Calibri"/>
                <w:b/>
                <w:color w:val="000000" w:themeColor="text1"/>
                <w:sz w:val="24"/>
              </w:rPr>
            </w:pPr>
          </w:p>
          <w:p w14:paraId="043541F0" w14:textId="77777777" w:rsidR="00B52EC5" w:rsidRDefault="00B52EC5" w:rsidP="00BA1E73">
            <w:pPr>
              <w:spacing w:before="0" w:line="240" w:lineRule="auto"/>
              <w:jc w:val="both"/>
              <w:rPr>
                <w:rFonts w:eastAsia="Calibri" w:cs="Calibri"/>
                <w:b/>
                <w:color w:val="000000" w:themeColor="text1"/>
                <w:sz w:val="24"/>
              </w:rPr>
            </w:pPr>
          </w:p>
          <w:p w14:paraId="08571615" w14:textId="77777777" w:rsidR="00BC56E1" w:rsidRDefault="00BC56E1" w:rsidP="00BA1E73">
            <w:pPr>
              <w:spacing w:before="0" w:line="240" w:lineRule="auto"/>
              <w:jc w:val="both"/>
              <w:rPr>
                <w:rFonts w:eastAsia="Calibri" w:cs="Calibri"/>
                <w:b/>
                <w:color w:val="000000" w:themeColor="text1"/>
                <w:sz w:val="24"/>
              </w:rPr>
            </w:pPr>
          </w:p>
          <w:p w14:paraId="38C65C06" w14:textId="77777777" w:rsidR="00B72B50" w:rsidRDefault="00B72B50" w:rsidP="00BA1E73">
            <w:pPr>
              <w:spacing w:before="0" w:line="240" w:lineRule="auto"/>
              <w:jc w:val="both"/>
              <w:rPr>
                <w:rFonts w:eastAsia="Calibri" w:cs="Calibri"/>
                <w:b/>
                <w:color w:val="000000" w:themeColor="text1"/>
                <w:sz w:val="24"/>
              </w:rPr>
            </w:pPr>
          </w:p>
          <w:p w14:paraId="1D7241CC" w14:textId="77777777" w:rsidR="00BC56E1" w:rsidRDefault="00BC56E1" w:rsidP="00BA1E73">
            <w:pPr>
              <w:spacing w:before="0" w:line="240" w:lineRule="auto"/>
              <w:jc w:val="both"/>
              <w:rPr>
                <w:rFonts w:eastAsia="Calibri" w:cs="Calibri"/>
                <w:b/>
                <w:color w:val="000000" w:themeColor="text1"/>
                <w:sz w:val="24"/>
              </w:rPr>
            </w:pPr>
          </w:p>
          <w:p w14:paraId="6093BE47"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color w:val="000000" w:themeColor="text1"/>
                <w:sz w:val="24"/>
              </w:rPr>
              <w:lastRenderedPageBreak/>
              <w:t xml:space="preserve">BBC TV interview on Asian hornets </w:t>
            </w:r>
          </w:p>
        </w:tc>
      </w:tr>
      <w:tr w:rsidR="0018337C" w:rsidRPr="00106225" w14:paraId="7B1F6220" w14:textId="77777777" w:rsidTr="00BC56E1">
        <w:tc>
          <w:tcPr>
            <w:tcW w:w="4523" w:type="dxa"/>
          </w:tcPr>
          <w:p w14:paraId="19D20065" w14:textId="77777777" w:rsidR="0018337C" w:rsidRPr="00106225" w:rsidRDefault="0018337C" w:rsidP="00BA1E73">
            <w:pPr>
              <w:spacing w:before="0" w:line="240" w:lineRule="auto"/>
              <w:jc w:val="both"/>
              <w:rPr>
                <w:rFonts w:eastAsia="Calibri" w:cs="Calibri"/>
                <w:color w:val="000000"/>
                <w:sz w:val="24"/>
              </w:rPr>
            </w:pPr>
            <w:r w:rsidRPr="00106225">
              <w:rPr>
                <w:rFonts w:eastAsia="Calibri" w:cs="Calibri"/>
                <w:b/>
                <w:noProof/>
                <w:color w:val="000000" w:themeColor="text1"/>
                <w:sz w:val="24"/>
                <w:lang w:eastAsia="en-GB"/>
              </w:rPr>
              <w:lastRenderedPageBreak/>
              <w:drawing>
                <wp:inline distT="0" distB="0" distL="0" distR="0" wp14:anchorId="76A2A191" wp14:editId="0FB215EE">
                  <wp:extent cx="2781300" cy="2080990"/>
                  <wp:effectExtent l="0" t="0" r="0" b="0"/>
                  <wp:docPr id="304" name="Picture 304" descr="C:\Users\lfslab\AppData\Local\Microsoft\Windows\Temporary Internet Files\Content.Outlook\C1E1TMOX\Kenilworth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slab\AppData\Local\Microsoft\Windows\Temporary Internet Files\Content.Outlook\C1E1TMOX\Kenilworth2017.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25006" cy="2113691"/>
                          </a:xfrm>
                          <a:prstGeom prst="rect">
                            <a:avLst/>
                          </a:prstGeom>
                          <a:noFill/>
                          <a:ln>
                            <a:noFill/>
                          </a:ln>
                        </pic:spPr>
                      </pic:pic>
                    </a:graphicData>
                  </a:graphic>
                </wp:inline>
              </w:drawing>
            </w:r>
          </w:p>
        </w:tc>
        <w:tc>
          <w:tcPr>
            <w:tcW w:w="227" w:type="dxa"/>
            <w:gridSpan w:val="2"/>
          </w:tcPr>
          <w:p w14:paraId="2865E647"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c>
          <w:tcPr>
            <w:tcW w:w="3980" w:type="dxa"/>
          </w:tcPr>
          <w:p w14:paraId="6840057C" w14:textId="77777777" w:rsidR="0018337C" w:rsidRPr="00106225" w:rsidRDefault="0018337C" w:rsidP="00BA1E73">
            <w:pPr>
              <w:spacing w:before="0" w:line="240" w:lineRule="auto"/>
              <w:jc w:val="both"/>
              <w:rPr>
                <w:rFonts w:eastAsia="Calibri" w:cs="Calibri"/>
                <w:color w:val="000000"/>
                <w:sz w:val="24"/>
              </w:rPr>
            </w:pPr>
            <w:r w:rsidRPr="00106225">
              <w:rPr>
                <w:rFonts w:eastAsia="Calibri" w:cs="Calibri"/>
                <w:b/>
                <w:noProof/>
                <w:color w:val="000000" w:themeColor="text1"/>
                <w:sz w:val="24"/>
                <w:lang w:eastAsia="en-GB"/>
              </w:rPr>
              <w:drawing>
                <wp:inline distT="0" distB="0" distL="0" distR="0" wp14:anchorId="70972B48" wp14:editId="3DFFF7D2">
                  <wp:extent cx="2408202" cy="2100580"/>
                  <wp:effectExtent l="0" t="0" r="0" b="0"/>
                  <wp:docPr id="305" name="Picture 305" descr="C:\Users\lfslab\AppData\Local\Microsoft\Windows\Temporary Internet Files\Content.Outlook\C1E1TMOX\BBC Inter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fslab\AppData\Local\Microsoft\Windows\Temporary Internet Files\Content.Outlook\C1E1TMOX\BBC Interview.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35812" cy="2124663"/>
                          </a:xfrm>
                          <a:prstGeom prst="rect">
                            <a:avLst/>
                          </a:prstGeom>
                          <a:noFill/>
                          <a:ln>
                            <a:noFill/>
                          </a:ln>
                        </pic:spPr>
                      </pic:pic>
                    </a:graphicData>
                  </a:graphic>
                </wp:inline>
              </w:drawing>
            </w:r>
          </w:p>
        </w:tc>
      </w:tr>
      <w:tr w:rsidR="0018337C" w:rsidRPr="00106225" w14:paraId="30D58D6A" w14:textId="77777777" w:rsidTr="00BC56E1">
        <w:tc>
          <w:tcPr>
            <w:tcW w:w="4523" w:type="dxa"/>
          </w:tcPr>
          <w:p w14:paraId="7E045E08"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c>
          <w:tcPr>
            <w:tcW w:w="227" w:type="dxa"/>
            <w:gridSpan w:val="2"/>
          </w:tcPr>
          <w:p w14:paraId="08985537"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c>
          <w:tcPr>
            <w:tcW w:w="3980" w:type="dxa"/>
          </w:tcPr>
          <w:p w14:paraId="5709DFA4"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r>
      <w:tr w:rsidR="0018337C" w:rsidRPr="00106225" w14:paraId="2ED5B6EE" w14:textId="77777777" w:rsidTr="00BC56E1">
        <w:tc>
          <w:tcPr>
            <w:tcW w:w="4523" w:type="dxa"/>
          </w:tcPr>
          <w:p w14:paraId="0B9EF87F"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noProof/>
                <w:color w:val="000000" w:themeColor="text1"/>
                <w:sz w:val="24"/>
                <w:lang w:eastAsia="en-GB"/>
              </w:rPr>
              <w:t>Public Science Evening</w:t>
            </w:r>
          </w:p>
        </w:tc>
        <w:tc>
          <w:tcPr>
            <w:tcW w:w="227" w:type="dxa"/>
            <w:gridSpan w:val="2"/>
          </w:tcPr>
          <w:p w14:paraId="6CAFE392"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c>
          <w:tcPr>
            <w:tcW w:w="3980" w:type="dxa"/>
          </w:tcPr>
          <w:p w14:paraId="32BA4429"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noProof/>
                <w:color w:val="000000" w:themeColor="text1"/>
                <w:sz w:val="24"/>
                <w:lang w:eastAsia="en-GB"/>
              </w:rPr>
              <w:t>Celebration of Fascination of Plants Day - Wellesbourne</w:t>
            </w:r>
          </w:p>
        </w:tc>
      </w:tr>
      <w:tr w:rsidR="0018337C" w:rsidRPr="00106225" w14:paraId="2063FAD9" w14:textId="77777777" w:rsidTr="00BC56E1">
        <w:tc>
          <w:tcPr>
            <w:tcW w:w="4523" w:type="dxa"/>
          </w:tcPr>
          <w:p w14:paraId="57D7A0BA"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noProof/>
                <w:color w:val="000000" w:themeColor="text1"/>
                <w:sz w:val="24"/>
                <w:lang w:eastAsia="en-GB"/>
              </w:rPr>
              <w:drawing>
                <wp:inline distT="0" distB="0" distL="0" distR="0" wp14:anchorId="0DB28835" wp14:editId="1FD2FB26">
                  <wp:extent cx="2790825" cy="2093838"/>
                  <wp:effectExtent l="0" t="0" r="0" b="1905"/>
                  <wp:docPr id="306" name="Picture 306" descr="C:\Users\lfslab\AppData\Local\Microsoft\Windows\Temporary Internet Files\Content.Outlook\C1E1TMOX\Public Science -microbiome 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fslab\AppData\Local\Microsoft\Windows\Temporary Internet Files\Content.Outlook\C1E1TMOX\Public Science -microbiome 201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02449" cy="2102559"/>
                          </a:xfrm>
                          <a:prstGeom prst="rect">
                            <a:avLst/>
                          </a:prstGeom>
                          <a:noFill/>
                          <a:ln>
                            <a:noFill/>
                          </a:ln>
                        </pic:spPr>
                      </pic:pic>
                    </a:graphicData>
                  </a:graphic>
                </wp:inline>
              </w:drawing>
            </w:r>
          </w:p>
        </w:tc>
        <w:tc>
          <w:tcPr>
            <w:tcW w:w="227" w:type="dxa"/>
            <w:gridSpan w:val="2"/>
          </w:tcPr>
          <w:p w14:paraId="063DD85D" w14:textId="77777777" w:rsidR="0018337C" w:rsidRPr="00106225" w:rsidRDefault="0018337C" w:rsidP="00BA1E73">
            <w:pPr>
              <w:spacing w:before="0" w:line="240" w:lineRule="auto"/>
              <w:jc w:val="both"/>
              <w:rPr>
                <w:rFonts w:eastAsia="Calibri" w:cs="Calibri"/>
                <w:b/>
                <w:noProof/>
                <w:color w:val="000000" w:themeColor="text1"/>
                <w:sz w:val="24"/>
                <w:lang w:eastAsia="en-GB"/>
              </w:rPr>
            </w:pPr>
          </w:p>
        </w:tc>
        <w:tc>
          <w:tcPr>
            <w:tcW w:w="3980" w:type="dxa"/>
          </w:tcPr>
          <w:p w14:paraId="0DA224A1" w14:textId="77777777" w:rsidR="0018337C" w:rsidRPr="00106225" w:rsidRDefault="0018337C" w:rsidP="00BA1E73">
            <w:pPr>
              <w:spacing w:before="0" w:line="240" w:lineRule="auto"/>
              <w:jc w:val="both"/>
              <w:rPr>
                <w:rFonts w:eastAsia="Calibri" w:cs="Calibri"/>
                <w:b/>
                <w:noProof/>
                <w:color w:val="000000" w:themeColor="text1"/>
                <w:sz w:val="24"/>
                <w:lang w:eastAsia="en-GB"/>
              </w:rPr>
            </w:pPr>
            <w:r w:rsidRPr="00106225">
              <w:rPr>
                <w:rFonts w:eastAsia="Calibri" w:cs="Calibri"/>
                <w:b/>
                <w:noProof/>
                <w:color w:val="000000" w:themeColor="text1"/>
                <w:sz w:val="24"/>
                <w:lang w:eastAsia="en-GB"/>
              </w:rPr>
              <w:drawing>
                <wp:inline distT="0" distB="0" distL="0" distR="0" wp14:anchorId="0CBA0F66" wp14:editId="7BF99BB2">
                  <wp:extent cx="2433320" cy="2066925"/>
                  <wp:effectExtent l="0" t="0" r="5080" b="9525"/>
                  <wp:docPr id="307" name="Picture 307" descr="C:\Users\lfslab\AppData\Local\Microsoft\Windows\Temporary Internet Files\Content.Outlook\C1E1TMOX\2017.05.18_Crop-Centre_Fascination-of-plants-day_VaniaPasso_DSC_8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fslab\AppData\Local\Microsoft\Windows\Temporary Internet Files\Content.Outlook\C1E1TMOX\2017.05.18_Crop-Centre_Fascination-of-plants-day_VaniaPasso_DSC_8889.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r="31118"/>
                          <a:stretch/>
                        </pic:blipFill>
                        <pic:spPr bwMode="auto">
                          <a:xfrm>
                            <a:off x="0" y="0"/>
                            <a:ext cx="2440836" cy="2073309"/>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86534F9" w14:textId="77777777" w:rsidR="00EB7913" w:rsidRPr="00106225" w:rsidRDefault="00EB7913" w:rsidP="00EB7913">
      <w:pPr>
        <w:spacing w:before="0" w:line="240" w:lineRule="auto"/>
        <w:jc w:val="both"/>
        <w:rPr>
          <w:rFonts w:eastAsia="Calibri" w:cs="Calibri"/>
          <w:b/>
          <w:noProof/>
          <w:color w:val="000000" w:themeColor="text1"/>
          <w:sz w:val="24"/>
          <w:lang w:eastAsia="en-GB"/>
        </w:rPr>
      </w:pPr>
    </w:p>
    <w:p w14:paraId="47DD85DC" w14:textId="350826E0" w:rsidR="00EB7913" w:rsidRDefault="00BC56E1" w:rsidP="00EB7913">
      <w:pPr>
        <w:spacing w:before="0" w:line="240" w:lineRule="auto"/>
        <w:jc w:val="both"/>
        <w:rPr>
          <w:rFonts w:eastAsia="Calibri" w:cs="Calibri"/>
          <w:b/>
          <w:noProof/>
          <w:color w:val="000000" w:themeColor="text1"/>
          <w:sz w:val="24"/>
          <w:lang w:eastAsia="en-GB"/>
        </w:rPr>
      </w:pPr>
      <w:r w:rsidRPr="00106225">
        <w:rPr>
          <w:rFonts w:eastAsia="Georgia" w:cs="Calibri"/>
          <w:b/>
          <w:noProof/>
          <w:color w:val="000000" w:themeColor="text1"/>
          <w:sz w:val="24"/>
          <w:lang w:eastAsia="en-GB"/>
        </w:rPr>
        <mc:AlternateContent>
          <mc:Choice Requires="wps">
            <w:drawing>
              <wp:anchor distT="0" distB="0" distL="114300" distR="114300" simplePos="0" relativeHeight="252241920" behindDoc="0" locked="0" layoutInCell="1" allowOverlap="1" wp14:anchorId="27584C07" wp14:editId="71C28A0A">
                <wp:simplePos x="0" y="0"/>
                <wp:positionH relativeFrom="margin">
                  <wp:posOffset>-754</wp:posOffset>
                </wp:positionH>
                <wp:positionV relativeFrom="paragraph">
                  <wp:posOffset>361315</wp:posOffset>
                </wp:positionV>
                <wp:extent cx="5519420" cy="1419225"/>
                <wp:effectExtent l="6350" t="10160" r="8255" b="8890"/>
                <wp:wrapSquare wrapText="bothSides"/>
                <wp:docPr id="29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9420" cy="1419225"/>
                        </a:xfrm>
                        <a:prstGeom prst="rect">
                          <a:avLst/>
                        </a:prstGeom>
                        <a:solidFill>
                          <a:srgbClr val="AED9FF">
                            <a:alpha val="50195"/>
                          </a:srgbClr>
                        </a:solidFill>
                        <a:ln w="9525">
                          <a:solidFill>
                            <a:srgbClr val="000000"/>
                          </a:solidFill>
                          <a:miter lim="800000"/>
                          <a:headEnd/>
                          <a:tailEnd/>
                        </a:ln>
                      </wps:spPr>
                      <wps:txbx>
                        <w:txbxContent>
                          <w:p w14:paraId="255F59D4" w14:textId="10D8AA33" w:rsidR="005D26EA" w:rsidRPr="00E7104E" w:rsidRDefault="005D26EA" w:rsidP="0018337C">
                            <w:pPr>
                              <w:spacing w:before="120"/>
                              <w:rPr>
                                <w:rFonts w:cs="Arial"/>
                                <w:b/>
                                <w:sz w:val="24"/>
                              </w:rPr>
                            </w:pPr>
                            <w:r w:rsidRPr="00E7104E">
                              <w:rPr>
                                <w:rFonts w:cs="Arial"/>
                                <w:b/>
                                <w:sz w:val="24"/>
                              </w:rPr>
                              <w:t xml:space="preserve">Silver Action </w:t>
                            </w:r>
                            <w:r>
                              <w:rPr>
                                <w:rFonts w:cs="Arial"/>
                                <w:b/>
                                <w:sz w:val="24"/>
                              </w:rPr>
                              <w:t>Plan</w:t>
                            </w:r>
                          </w:p>
                          <w:p w14:paraId="5605EEFC" w14:textId="7EBBB09D" w:rsidR="005D26EA" w:rsidRPr="00280925" w:rsidRDefault="005D26EA" w:rsidP="0018337C">
                            <w:pPr>
                              <w:spacing w:before="120"/>
                              <w:jc w:val="both"/>
                              <w:rPr>
                                <w:rFonts w:eastAsia="Calibri"/>
                                <w:b/>
                                <w:color w:val="000000"/>
                                <w:sz w:val="24"/>
                              </w:rPr>
                            </w:pPr>
                            <w:r>
                              <w:rPr>
                                <w:rFonts w:eastAsia="Calibri"/>
                                <w:b/>
                                <w:color w:val="000000"/>
                                <w:sz w:val="24"/>
                              </w:rPr>
                              <w:t>SAP 5.6.9</w:t>
                            </w:r>
                            <w:r>
                              <w:rPr>
                                <w:rFonts w:eastAsia="Calibri"/>
                                <w:color w:val="000000"/>
                                <w:sz w:val="24"/>
                              </w:rPr>
                              <w:t xml:space="preserve"> </w:t>
                            </w:r>
                            <w:r w:rsidRPr="005D26EA">
                              <w:rPr>
                                <w:rFonts w:eastAsia="Calibri"/>
                                <w:color w:val="000000"/>
                                <w:sz w:val="24"/>
                              </w:rPr>
                              <w:t>Using data collected for the SLS workload model, analyse gender contributions to outreach in 2019. Data will be used to determine whether action is needed to balancer gender contributions to outreach to avoid disproportionate female contributions</w:t>
                            </w:r>
                          </w:p>
                          <w:p w14:paraId="3CAE12A3" w14:textId="77777777" w:rsidR="005D26EA" w:rsidRPr="00E7104E" w:rsidRDefault="005D26EA" w:rsidP="0018337C">
                            <w:pPr>
                              <w:spacing w:before="120"/>
                              <w:jc w:val="both"/>
                              <w:rPr>
                                <w:rFonts w:cs="Arial"/>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584C07" id="Text Box 1" o:spid="_x0000_s1090" type="#_x0000_t202" style="position:absolute;left:0;text-align:left;margin-left:-.05pt;margin-top:28.45pt;width:434.6pt;height:111.75pt;z-index:252241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" fillcolor="#aed9ff">
                <v:fill opacity="32896f"/>
                <v:textbox>
                  <w:txbxContent>
                    <w:p w14:paraId="255F59D4" w14:textId="10D8AA33" w:rsidR="005D26EA" w:rsidRPr="00E7104E" w:rsidRDefault="005D26EA" w:rsidP="0018337C">
                      <w:pPr>
                        <w:spacing w:before="120"/>
                        <w:rPr>
                          <w:rFonts w:cs="Arial"/>
                          <w:b/>
                          <w:sz w:val="24"/>
                        </w:rPr>
                      </w:pPr>
                      <w:bookmarkStart w:id="1" w:name="_GoBack"/>
                      <w:r w:rsidRPr="00E7104E">
                        <w:rPr>
                          <w:rFonts w:cs="Arial"/>
                          <w:b/>
                          <w:sz w:val="24"/>
                        </w:rPr>
                        <w:t xml:space="preserve">Silver Action </w:t>
                      </w:r>
                      <w:r>
                        <w:rPr>
                          <w:rFonts w:cs="Arial"/>
                          <w:b/>
                          <w:sz w:val="24"/>
                        </w:rPr>
                        <w:t>Plan</w:t>
                      </w:r>
                    </w:p>
                    <w:p w14:paraId="5605EEFC" w14:textId="7EBBB09D" w:rsidR="005D26EA" w:rsidRPr="00280925" w:rsidRDefault="005D26EA" w:rsidP="0018337C">
                      <w:pPr>
                        <w:spacing w:before="120"/>
                        <w:jc w:val="both"/>
                        <w:rPr>
                          <w:rFonts w:eastAsia="Calibri"/>
                          <w:b/>
                          <w:color w:val="000000"/>
                          <w:sz w:val="24"/>
                        </w:rPr>
                      </w:pPr>
                      <w:r>
                        <w:rPr>
                          <w:rFonts w:eastAsia="Calibri"/>
                          <w:b/>
                          <w:color w:val="000000"/>
                          <w:sz w:val="24"/>
                        </w:rPr>
                        <w:t>SAP 5.6.9</w:t>
                      </w:r>
                      <w:r>
                        <w:rPr>
                          <w:rFonts w:eastAsia="Calibri"/>
                          <w:color w:val="000000"/>
                          <w:sz w:val="24"/>
                        </w:rPr>
                        <w:t xml:space="preserve"> </w:t>
                      </w:r>
                      <w:r w:rsidRPr="005D26EA">
                        <w:rPr>
                          <w:rFonts w:eastAsia="Calibri"/>
                          <w:color w:val="000000"/>
                          <w:sz w:val="24"/>
                        </w:rPr>
                        <w:t>Using data collected for the SLS workload model, analyse gender contributions to outreach in 2019. Data will be used to determine whether action is needed to balancer gender contributions to outreach to avoid disproportionate female contributions</w:t>
                      </w:r>
                    </w:p>
                    <w:bookmarkEnd w:id="1"/>
                    <w:p w14:paraId="3CAE12A3" w14:textId="77777777" w:rsidR="005D26EA" w:rsidRPr="00E7104E" w:rsidRDefault="005D26EA" w:rsidP="0018337C">
                      <w:pPr>
                        <w:spacing w:before="120"/>
                        <w:jc w:val="both"/>
                        <w:rPr>
                          <w:rFonts w:cs="Arial"/>
                          <w:sz w:val="24"/>
                        </w:rPr>
                      </w:pPr>
                    </w:p>
                  </w:txbxContent>
                </v:textbox>
                <w10:wrap type="square" anchorx="margin"/>
              </v:shape>
            </w:pict>
          </mc:Fallback>
        </mc:AlternateContent>
      </w:r>
      <w:r>
        <w:rPr>
          <w:rFonts w:eastAsia="Calibri" w:cs="Calibri"/>
          <w:b/>
          <w:noProof/>
          <w:color w:val="000000" w:themeColor="text1"/>
          <w:sz w:val="24"/>
          <w:lang w:eastAsia="en-GB"/>
        </w:rPr>
        <w:t>Figure 5.10</w:t>
      </w:r>
      <w:r w:rsidR="00EB7913" w:rsidRPr="00106225">
        <w:rPr>
          <w:rFonts w:eastAsia="Calibri" w:cs="Calibri"/>
          <w:b/>
          <w:noProof/>
          <w:color w:val="000000" w:themeColor="text1"/>
          <w:sz w:val="24"/>
          <w:lang w:eastAsia="en-GB"/>
        </w:rPr>
        <w:t xml:space="preserve"> SLS staff interacting with the public </w:t>
      </w:r>
    </w:p>
    <w:p w14:paraId="40598867" w14:textId="14176F8F" w:rsidR="00BC56E1" w:rsidRDefault="00BC56E1" w:rsidP="00EB7913">
      <w:pPr>
        <w:spacing w:before="0" w:line="240" w:lineRule="auto"/>
        <w:jc w:val="both"/>
        <w:rPr>
          <w:rFonts w:eastAsia="Calibri" w:cs="Calibri"/>
          <w:b/>
          <w:noProof/>
          <w:color w:val="000000" w:themeColor="text1"/>
          <w:sz w:val="24"/>
          <w:lang w:eastAsia="en-GB"/>
        </w:rPr>
      </w:pPr>
    </w:p>
    <w:p w14:paraId="45D2A664" w14:textId="022068E2" w:rsidR="00BC56E1" w:rsidRPr="000B1F8E" w:rsidRDefault="000B1F8E" w:rsidP="00EB7913">
      <w:pPr>
        <w:spacing w:before="0" w:line="240" w:lineRule="auto"/>
        <w:jc w:val="both"/>
        <w:rPr>
          <w:rFonts w:eastAsia="Calibri" w:cs="Calibri"/>
          <w:b/>
          <w:noProof/>
          <w:color w:val="000000" w:themeColor="text1"/>
          <w:sz w:val="24"/>
          <w:lang w:eastAsia="en-GB"/>
        </w:rPr>
      </w:pPr>
      <w:r w:rsidRPr="000B1F8E">
        <w:rPr>
          <w:rFonts w:cs="Calibri"/>
          <w:b/>
          <w:color w:val="000000" w:themeColor="background2"/>
          <w:sz w:val="24"/>
        </w:rPr>
        <w:t>(WORDS 6866)</w:t>
      </w:r>
    </w:p>
    <w:p w14:paraId="3D463567" w14:textId="1FA0DD0D" w:rsidR="00BC56E1" w:rsidRDefault="00BC56E1" w:rsidP="00EB7913">
      <w:pPr>
        <w:spacing w:before="0" w:line="240" w:lineRule="auto"/>
        <w:jc w:val="both"/>
        <w:rPr>
          <w:rFonts w:eastAsia="Calibri" w:cs="Calibri"/>
          <w:b/>
          <w:noProof/>
          <w:color w:val="000000" w:themeColor="text1"/>
          <w:sz w:val="24"/>
          <w:lang w:eastAsia="en-GB"/>
        </w:rPr>
      </w:pPr>
    </w:p>
    <w:p w14:paraId="497B798C" w14:textId="03E05829" w:rsidR="00BC56E1" w:rsidRDefault="00BC56E1" w:rsidP="00EB7913">
      <w:pPr>
        <w:spacing w:before="0" w:line="240" w:lineRule="auto"/>
        <w:jc w:val="both"/>
        <w:rPr>
          <w:rFonts w:eastAsia="Calibri" w:cs="Calibri"/>
          <w:b/>
          <w:noProof/>
          <w:color w:val="000000" w:themeColor="text1"/>
          <w:sz w:val="24"/>
          <w:lang w:eastAsia="en-GB"/>
        </w:rPr>
      </w:pPr>
    </w:p>
    <w:p w14:paraId="20F2D47E" w14:textId="124B036C" w:rsidR="00BC56E1" w:rsidRDefault="00BC56E1" w:rsidP="00EB7913">
      <w:pPr>
        <w:spacing w:before="0" w:line="240" w:lineRule="auto"/>
        <w:jc w:val="both"/>
        <w:rPr>
          <w:rFonts w:eastAsia="Calibri" w:cs="Calibri"/>
          <w:b/>
          <w:noProof/>
          <w:color w:val="000000" w:themeColor="text1"/>
          <w:sz w:val="24"/>
          <w:lang w:eastAsia="en-GB"/>
        </w:rPr>
      </w:pPr>
    </w:p>
    <w:p w14:paraId="1ECE9714" w14:textId="38FA4D3A" w:rsidR="00BC56E1" w:rsidRDefault="00BC56E1" w:rsidP="00EB7913">
      <w:pPr>
        <w:spacing w:before="0" w:line="240" w:lineRule="auto"/>
        <w:jc w:val="both"/>
        <w:rPr>
          <w:rFonts w:eastAsia="Calibri" w:cs="Calibri"/>
          <w:b/>
          <w:noProof/>
          <w:color w:val="000000" w:themeColor="text1"/>
          <w:sz w:val="24"/>
          <w:lang w:eastAsia="en-GB"/>
        </w:rPr>
      </w:pPr>
    </w:p>
    <w:p w14:paraId="7686A1AB" w14:textId="581591B4" w:rsidR="00BC56E1" w:rsidRPr="00106225" w:rsidRDefault="00BC56E1" w:rsidP="00EB7913">
      <w:pPr>
        <w:spacing w:before="0" w:line="240" w:lineRule="auto"/>
        <w:jc w:val="both"/>
        <w:rPr>
          <w:rFonts w:eastAsia="Calibri" w:cs="Calibri"/>
          <w:b/>
          <w:noProof/>
          <w:color w:val="000000" w:themeColor="text1"/>
          <w:sz w:val="24"/>
          <w:lang w:eastAsia="en-GB"/>
        </w:rPr>
      </w:pPr>
    </w:p>
    <w:p w14:paraId="6AB494B3" w14:textId="3D77B92F" w:rsidR="0015323D" w:rsidRPr="00106225" w:rsidRDefault="0015323D" w:rsidP="00280925">
      <w:pPr>
        <w:spacing w:before="0" w:line="240" w:lineRule="auto"/>
        <w:jc w:val="both"/>
        <w:rPr>
          <w:rFonts w:eastAsia="Calibri" w:cs="Calibri"/>
          <w:color w:val="000000"/>
          <w:sz w:val="24"/>
        </w:rPr>
      </w:pPr>
    </w:p>
    <w:p w14:paraId="080C6EF1" w14:textId="1AAAC8C3" w:rsidR="0018337C" w:rsidRPr="00BC56E1" w:rsidRDefault="0018337C" w:rsidP="005E4D4F">
      <w:pPr>
        <w:pStyle w:val="Heading2"/>
        <w:ind w:left="426" w:hanging="426"/>
        <w:rPr>
          <w:rFonts w:cs="Calibri"/>
          <w:color w:val="000000" w:themeColor="background2"/>
          <w:szCs w:val="24"/>
        </w:rPr>
      </w:pPr>
      <w:r w:rsidRPr="00BC56E1">
        <w:rPr>
          <w:rFonts w:cs="Calibri"/>
          <w:color w:val="000000" w:themeColor="background2"/>
          <w:szCs w:val="24"/>
        </w:rPr>
        <w:lastRenderedPageBreak/>
        <w:t>CASE STUDIES: ImPACT ON INDIVIDUALS</w:t>
      </w:r>
      <w:r w:rsidR="0015323D" w:rsidRPr="00BC56E1">
        <w:rPr>
          <w:rFonts w:cs="Calibri"/>
          <w:color w:val="000000" w:themeColor="background2"/>
          <w:szCs w:val="24"/>
        </w:rPr>
        <w:t xml:space="preserve"> </w:t>
      </w:r>
    </w:p>
    <w:p w14:paraId="6008DB41" w14:textId="77777777" w:rsidR="0018337C" w:rsidRPr="00106225" w:rsidRDefault="0018337C" w:rsidP="0018337C">
      <w:pPr>
        <w:spacing w:before="120"/>
        <w:rPr>
          <w:rFonts w:cs="Calibri"/>
          <w:sz w:val="24"/>
        </w:rPr>
      </w:pPr>
    </w:p>
    <w:p w14:paraId="4ED0464C" w14:textId="77777777" w:rsidR="0018337C" w:rsidRPr="00106225" w:rsidRDefault="0018337C" w:rsidP="0018337C">
      <w:pPr>
        <w:spacing w:before="0" w:line="240" w:lineRule="auto"/>
        <w:jc w:val="both"/>
        <w:rPr>
          <w:rFonts w:eastAsia="Calibri" w:cs="Calibri"/>
          <w:b/>
          <w:color w:val="000000" w:themeColor="text1"/>
          <w:sz w:val="24"/>
        </w:rPr>
      </w:pPr>
      <w:r w:rsidRPr="00106225">
        <w:rPr>
          <w:rFonts w:eastAsia="Calibri" w:cs="Calibri"/>
          <w:b/>
          <w:color w:val="000000" w:themeColor="text1"/>
          <w:sz w:val="24"/>
        </w:rPr>
        <w:t xml:space="preserve">1. Dr Miriam Gifford </w:t>
      </w:r>
      <w:r w:rsidRPr="00106225">
        <w:rPr>
          <w:rFonts w:eastAsia="Calibri" w:cs="Calibri"/>
          <w:color w:val="000000" w:themeColor="text1"/>
          <w:sz w:val="24"/>
          <w:lang w:val="en-US"/>
        </w:rPr>
        <w:t> </w:t>
      </w:r>
    </w:p>
    <w:p w14:paraId="2725AADA" w14:textId="77777777" w:rsidR="0018337C" w:rsidRPr="00106225"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 xml:space="preserve">My position as an academic at Warwick 8 years ago was my first after postdoctoral research, and 8 years later I am Deputy Head of School.  I feel that I have progressed tremendously, not only professionally but also personally and scientifically. I have a good balance between all of these development areas, which is crucial not just for progression within Warwick, but also for my research profile internationally. At the same time, I am able to balance (sometimes juggle!) a busy family life with two primary school age children, the eldest of which was only 11 months when I started, and the youngest who was born just a couple of years into my time as an Assistant Professor. </w:t>
      </w:r>
    </w:p>
    <w:p w14:paraId="6B182D7B" w14:textId="77777777" w:rsidR="0018337C" w:rsidRPr="00106225"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Every step along the way has been important, building (mostly!) upwards. There are many specific activities that have helped me to progress, in combination with excellent mentoring, but above all it has come from the supportive culture and practice of SLS. Opportunities are not simply advertised, but championed, and leaders of our staff development groups personally approach those who might benefit. Everyone is valued and pushed to succeed by suggesting such opportunities. Importantly, the time it takes to attend workshops AND time to reflect and implement new ideas afterwards are both recognised.</w:t>
      </w:r>
    </w:p>
    <w:p w14:paraId="1995C20B" w14:textId="2CB994FC" w:rsidR="0018337C" w:rsidRPr="00106225"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 xml:space="preserve">Professionally, I have benefited from our </w:t>
      </w:r>
      <w:r w:rsidR="00722DFA" w:rsidRPr="00106225">
        <w:rPr>
          <w:rFonts w:eastAsia="Calibri" w:cs="Calibri"/>
          <w:color w:val="000000" w:themeColor="text1"/>
          <w:sz w:val="24"/>
          <w:lang w:val="en-US"/>
        </w:rPr>
        <w:t>support for career progression</w:t>
      </w:r>
      <w:r w:rsidRPr="00106225">
        <w:rPr>
          <w:rFonts w:eastAsia="Calibri" w:cs="Calibri"/>
          <w:color w:val="000000" w:themeColor="text1"/>
          <w:sz w:val="24"/>
          <w:lang w:val="en-US"/>
        </w:rPr>
        <w:t xml:space="preserve"> setting out clear guidelines for success and promotion, and I was put forward to be involved in strategy and decision-making in the department early in my career. Our committees roll their membership and are routinely monitored to ensure that they include a balance of career stages, gender and opinions – everyone is valued and included. Research themes were set up in Life Sciences two years ago, again supporting my career development since they have encouraged discussion of scientific ideas and peer review, underpinning excellent grant and paper writing. I also gained experience of leadership through co-leading our biotechnology theme.</w:t>
      </w:r>
    </w:p>
    <w:p w14:paraId="2141EB4D" w14:textId="77777777" w:rsidR="0018337C" w:rsidRPr="00106225"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In terms of personal development, I was inspired by the progression of a recent colleague who had attended the Aurora Leadership programme. I was encouraged to apply by our Athena SWAN chair and was supported with departmental funding to attend. Just as valuable as the scheme itself was the mentoring I was then able to access.</w:t>
      </w:r>
    </w:p>
    <w:p w14:paraId="78ECB180" w14:textId="76B62917" w:rsidR="0018337C" w:rsidRPr="00106225"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 xml:space="preserve">The School’s practices underpin my success in yet another way – they support the development of my research group. For </w:t>
      </w:r>
      <w:r w:rsidR="009939F4" w:rsidRPr="00106225">
        <w:rPr>
          <w:rFonts w:eastAsia="Calibri" w:cs="Calibri"/>
          <w:color w:val="000000" w:themeColor="text1"/>
          <w:sz w:val="24"/>
          <w:lang w:val="en-US"/>
        </w:rPr>
        <w:t>example,</w:t>
      </w:r>
      <w:r w:rsidRPr="00106225">
        <w:rPr>
          <w:rFonts w:eastAsia="Calibri" w:cs="Calibri"/>
          <w:color w:val="000000" w:themeColor="text1"/>
          <w:sz w:val="24"/>
          <w:lang w:val="en-US"/>
        </w:rPr>
        <w:t xml:space="preserve"> my postdoctoral researcher was able to gain support in applying for, taking up and returning from maternity leave. The recent ‘Beacon’ event organized by Life Sciences acted to inspire and encourage my students and staff. They see that we take their development seriously, they are included as members of our committees and we have a new Postdoctoral affairs committee and a new Postdoctoral mentoring scheme that I act as a mentor for.</w:t>
      </w:r>
    </w:p>
    <w:p w14:paraId="2B62751C" w14:textId="77777777" w:rsidR="0018337C" w:rsidRDefault="0018337C" w:rsidP="0018337C">
      <w:pPr>
        <w:spacing w:before="0" w:after="120" w:line="240" w:lineRule="auto"/>
        <w:jc w:val="both"/>
        <w:rPr>
          <w:rFonts w:eastAsia="Calibri" w:cs="Calibri"/>
          <w:color w:val="000000" w:themeColor="text1"/>
          <w:sz w:val="24"/>
          <w:lang w:val="en-US"/>
        </w:rPr>
      </w:pPr>
      <w:r w:rsidRPr="00106225">
        <w:rPr>
          <w:rFonts w:eastAsia="Calibri" w:cs="Calibri"/>
          <w:color w:val="000000" w:themeColor="text1"/>
          <w:sz w:val="24"/>
          <w:lang w:val="en-US"/>
        </w:rPr>
        <w:t xml:space="preserve">Overall then, I have benefited personally from our practices, and know that they will continue to support all in Life Sciences, as I will be championing our department going forward. </w:t>
      </w:r>
    </w:p>
    <w:p w14:paraId="14C8414F" w14:textId="77777777" w:rsidR="00BC56E1" w:rsidRPr="00106225" w:rsidRDefault="00BC56E1" w:rsidP="0018337C">
      <w:pPr>
        <w:spacing w:before="0" w:after="120" w:line="240" w:lineRule="auto"/>
        <w:jc w:val="both"/>
        <w:rPr>
          <w:rFonts w:eastAsia="Calibri" w:cs="Calibri"/>
          <w:color w:val="000000" w:themeColor="text1"/>
          <w:sz w:val="24"/>
          <w:lang w:val="en-US"/>
        </w:rPr>
      </w:pPr>
    </w:p>
    <w:p w14:paraId="02960AB3" w14:textId="77777777" w:rsidR="0018337C" w:rsidRPr="00106225" w:rsidRDefault="0018337C" w:rsidP="0018337C">
      <w:pPr>
        <w:spacing w:before="0" w:after="120" w:line="240" w:lineRule="auto"/>
        <w:jc w:val="both"/>
        <w:rPr>
          <w:rFonts w:eastAsia="Calibri" w:cs="Calibri"/>
          <w:color w:val="000000" w:themeColor="text1"/>
          <w:sz w:val="24"/>
          <w:lang w:val="en-US"/>
        </w:rPr>
      </w:pPr>
    </w:p>
    <w:p w14:paraId="51251E50" w14:textId="0D7129B2" w:rsidR="0018337C" w:rsidRPr="00106225" w:rsidRDefault="0018337C" w:rsidP="0018337C">
      <w:pPr>
        <w:spacing w:before="0" w:after="120" w:line="240" w:lineRule="auto"/>
        <w:rPr>
          <w:rFonts w:eastAsia="Calibri" w:cs="Calibri"/>
          <w:b/>
          <w:color w:val="000000" w:themeColor="text1"/>
          <w:sz w:val="24"/>
        </w:rPr>
      </w:pPr>
      <w:r w:rsidRPr="00106225">
        <w:rPr>
          <w:rFonts w:eastAsia="Calibri" w:cs="Calibri"/>
          <w:b/>
          <w:color w:val="000000" w:themeColor="text1"/>
          <w:sz w:val="24"/>
        </w:rPr>
        <w:lastRenderedPageBreak/>
        <w:t>2.</w:t>
      </w:r>
      <w:r w:rsidR="0015323D" w:rsidRPr="00106225">
        <w:rPr>
          <w:rFonts w:eastAsia="Calibri" w:cs="Calibri"/>
          <w:b/>
          <w:color w:val="000000" w:themeColor="text1"/>
          <w:sz w:val="24"/>
        </w:rPr>
        <w:t xml:space="preserve"> Dr </w:t>
      </w:r>
      <w:r w:rsidRPr="00106225">
        <w:rPr>
          <w:rFonts w:eastAsia="Calibri" w:cs="Calibri"/>
          <w:b/>
          <w:color w:val="000000" w:themeColor="text1"/>
          <w:sz w:val="24"/>
        </w:rPr>
        <w:t xml:space="preserve">Corinne Smith </w:t>
      </w:r>
    </w:p>
    <w:p w14:paraId="1808C021" w14:textId="70BAF8C3" w:rsidR="0018337C" w:rsidRPr="00106225" w:rsidRDefault="0018337C" w:rsidP="0018337C">
      <w:pPr>
        <w:spacing w:before="0" w:after="120" w:line="240" w:lineRule="auto"/>
        <w:rPr>
          <w:rFonts w:eastAsia="Calibri" w:cs="Calibri"/>
          <w:color w:val="000000" w:themeColor="text1"/>
          <w:sz w:val="24"/>
        </w:rPr>
      </w:pPr>
      <w:r w:rsidRPr="00106225">
        <w:rPr>
          <w:rFonts w:eastAsia="Calibri" w:cs="Calibri"/>
          <w:color w:val="000000" w:themeColor="text1"/>
          <w:sz w:val="24"/>
        </w:rPr>
        <w:t>I have been at Warwick since 2002 when I arrived on a Fellowship to start my own lab. I already had one small baby when I arrived and my second child arrived in 2003. At the start, back then, I found the department friendly and was comfortable with the people I worked with but I felt in the dark about how to develop. Over the years I did find helpful mentors but I felt guilty for bothering the people I wanted advice from and thought I was supposed to manage on my own. One of the great things about SLS today is that mentoring and support are openly discussed so I feel comfortable seeking this out. This has really paid off and I can attribute some of my recent career successes to this.</w:t>
      </w:r>
    </w:p>
    <w:p w14:paraId="22BF6D09" w14:textId="063620C6" w:rsidR="0018337C" w:rsidRPr="00106225" w:rsidRDefault="0018337C" w:rsidP="0018337C">
      <w:pPr>
        <w:spacing w:before="0" w:after="120" w:line="240" w:lineRule="auto"/>
        <w:rPr>
          <w:rFonts w:eastAsia="Calibri" w:cs="Calibri"/>
          <w:color w:val="000000" w:themeColor="text1"/>
          <w:sz w:val="24"/>
        </w:rPr>
      </w:pPr>
      <w:r w:rsidRPr="00106225">
        <w:rPr>
          <w:rFonts w:eastAsia="Calibri" w:cs="Calibri"/>
          <w:color w:val="000000" w:themeColor="text1"/>
          <w:sz w:val="24"/>
        </w:rPr>
        <w:t xml:space="preserve">For example, during academic year 2014 to 2015 I attended the Aurora Leadership Programme which aims to develop leadership skills in a women-only context. I was supported in this by my department and was one of 2 members of staff selected by Warwick to attend. This course was particularly timely for me as our department had just gone through a lengthy process of restructuring and the stress of this had affected me significantly. My </w:t>
      </w:r>
      <w:r w:rsidR="00C13D18" w:rsidRPr="00106225">
        <w:rPr>
          <w:rFonts w:eastAsia="Calibri" w:cs="Calibri"/>
          <w:color w:val="000000" w:themeColor="text1"/>
          <w:sz w:val="24"/>
        </w:rPr>
        <w:t>H</w:t>
      </w:r>
      <w:r w:rsidRPr="00106225">
        <w:rPr>
          <w:rFonts w:eastAsia="Calibri" w:cs="Calibri"/>
          <w:color w:val="000000" w:themeColor="text1"/>
          <w:sz w:val="24"/>
        </w:rPr>
        <w:t xml:space="preserve">ead of </w:t>
      </w:r>
      <w:r w:rsidR="00C13D18" w:rsidRPr="00106225">
        <w:rPr>
          <w:rFonts w:eastAsia="Calibri" w:cs="Calibri"/>
          <w:color w:val="000000" w:themeColor="text1"/>
          <w:sz w:val="24"/>
        </w:rPr>
        <w:t>School</w:t>
      </w:r>
      <w:r w:rsidRPr="00106225">
        <w:rPr>
          <w:rFonts w:eastAsia="Calibri" w:cs="Calibri"/>
          <w:color w:val="000000" w:themeColor="text1"/>
          <w:sz w:val="24"/>
        </w:rPr>
        <w:t xml:space="preserve"> noticed this and supported me further by enabling me to have professional coaching. As a result of the leadership training and coaching my confidence improved but I still lacked belief in my ability to carry off ambitious research. When I wrote my next grant this lack of self-belief was picked up by the departmental internal review panel. Working with a mentor provided by the department I rewrote the grant according to the fee</w:t>
      </w:r>
      <w:r w:rsidR="007E35F9" w:rsidRPr="00106225">
        <w:rPr>
          <w:rFonts w:eastAsia="Calibri" w:cs="Calibri"/>
          <w:color w:val="000000" w:themeColor="text1"/>
          <w:sz w:val="24"/>
        </w:rPr>
        <w:t>dback and the grant was funded!</w:t>
      </w:r>
      <w:r w:rsidRPr="00106225">
        <w:rPr>
          <w:rFonts w:eastAsia="Calibri" w:cs="Calibri"/>
          <w:color w:val="000000" w:themeColor="text1"/>
          <w:sz w:val="24"/>
        </w:rPr>
        <w:t xml:space="preserve"> </w:t>
      </w:r>
      <w:r w:rsidR="009939F4" w:rsidRPr="00106225">
        <w:rPr>
          <w:rFonts w:eastAsia="Calibri" w:cs="Calibri"/>
          <w:color w:val="000000" w:themeColor="text1"/>
          <w:sz w:val="24"/>
        </w:rPr>
        <w:t>Thus,</w:t>
      </w:r>
      <w:r w:rsidRPr="00106225">
        <w:rPr>
          <w:rFonts w:eastAsia="Calibri" w:cs="Calibri"/>
          <w:color w:val="000000" w:themeColor="text1"/>
          <w:sz w:val="24"/>
        </w:rPr>
        <w:t xml:space="preserve"> departmental support has contributed hugely to my recent productivity and career success. The coaching I had gave me the confidence to apply for promotion and I was promoted to Reader in June 2016. </w:t>
      </w:r>
    </w:p>
    <w:p w14:paraId="24C6AAD8" w14:textId="65508F21" w:rsidR="0018337C" w:rsidRPr="00106225" w:rsidRDefault="0018337C" w:rsidP="0018337C">
      <w:pPr>
        <w:spacing w:before="0" w:after="120" w:line="240" w:lineRule="auto"/>
        <w:rPr>
          <w:rFonts w:eastAsia="Calibri" w:cs="Calibri"/>
          <w:color w:val="000000" w:themeColor="text1"/>
          <w:sz w:val="24"/>
        </w:rPr>
      </w:pPr>
      <w:r w:rsidRPr="00106225">
        <w:rPr>
          <w:rFonts w:eastAsia="Calibri" w:cs="Calibri"/>
          <w:color w:val="000000" w:themeColor="text1"/>
          <w:sz w:val="24"/>
        </w:rPr>
        <w:t xml:space="preserve">The increase in confidence I experienced led to my applying for a highly competitive Royal Society Leverhulme Trust Senior Research Fellowship in January 2016. In applying for this I benefited from the support of my </w:t>
      </w:r>
      <w:r w:rsidR="00C13D18" w:rsidRPr="00106225">
        <w:rPr>
          <w:rFonts w:eastAsia="Calibri" w:cs="Calibri"/>
          <w:color w:val="000000" w:themeColor="text1"/>
          <w:sz w:val="24"/>
        </w:rPr>
        <w:t>Head of School</w:t>
      </w:r>
      <w:r w:rsidRPr="00106225">
        <w:rPr>
          <w:rFonts w:eastAsia="Calibri" w:cs="Calibri"/>
          <w:color w:val="000000" w:themeColor="text1"/>
          <w:sz w:val="24"/>
        </w:rPr>
        <w:t xml:space="preserve"> and senior colleagues who spent time carefully reading the application and advising me on what to include. This invaluable support paid off and the application was successful. </w:t>
      </w:r>
    </w:p>
    <w:p w14:paraId="7494D943" w14:textId="4E16BFFA" w:rsidR="0018337C" w:rsidRPr="00106225" w:rsidRDefault="0018337C" w:rsidP="0018337C">
      <w:pPr>
        <w:spacing w:before="0" w:after="120" w:line="240" w:lineRule="auto"/>
        <w:rPr>
          <w:rFonts w:eastAsia="Calibri" w:cs="Calibri"/>
          <w:color w:val="000000" w:themeColor="text1"/>
          <w:sz w:val="24"/>
        </w:rPr>
      </w:pPr>
      <w:r w:rsidRPr="00106225">
        <w:rPr>
          <w:rFonts w:eastAsia="Calibri" w:cs="Calibri"/>
          <w:color w:val="000000" w:themeColor="text1"/>
          <w:sz w:val="24"/>
        </w:rPr>
        <w:t xml:space="preserve">While I have been in Warwick Life Sciences the </w:t>
      </w:r>
      <w:r w:rsidR="00C13D18" w:rsidRPr="00106225">
        <w:rPr>
          <w:rFonts w:eastAsia="Calibri" w:cs="Calibri"/>
          <w:color w:val="000000" w:themeColor="text1"/>
          <w:sz w:val="24"/>
        </w:rPr>
        <w:t xml:space="preserve">School </w:t>
      </w:r>
      <w:r w:rsidRPr="00106225">
        <w:rPr>
          <w:rFonts w:eastAsia="Calibri" w:cs="Calibri"/>
          <w:color w:val="000000" w:themeColor="text1"/>
          <w:sz w:val="24"/>
        </w:rPr>
        <w:t>has had its challenges but I have always felt comfortable about balancing family and work life. Particularly in the last couple of years a more family</w:t>
      </w:r>
      <w:r w:rsidR="00C13D18" w:rsidRPr="00106225">
        <w:rPr>
          <w:rFonts w:eastAsia="Calibri" w:cs="Calibri"/>
          <w:color w:val="000000" w:themeColor="text1"/>
          <w:sz w:val="24"/>
        </w:rPr>
        <w:t>-</w:t>
      </w:r>
      <w:r w:rsidRPr="00106225">
        <w:rPr>
          <w:rFonts w:eastAsia="Calibri" w:cs="Calibri"/>
          <w:color w:val="000000" w:themeColor="text1"/>
          <w:sz w:val="24"/>
        </w:rPr>
        <w:t xml:space="preserve">oriented atmosphere has developed. Social events help create this, such as the ‘SLS has got talent’ evening and the Christmas Lecture event. Now I am embarking on a new role as Biomedical Science Theme Lead and I hope to contribute further to this supportive and stimulating environment. </w:t>
      </w:r>
    </w:p>
    <w:p w14:paraId="0D5FD368" w14:textId="77777777" w:rsidR="0018337C" w:rsidRPr="00106225" w:rsidRDefault="0018337C" w:rsidP="0018337C">
      <w:pPr>
        <w:spacing w:before="0" w:line="240" w:lineRule="auto"/>
        <w:rPr>
          <w:rFonts w:eastAsia="Calibri" w:cs="Calibri"/>
          <w:color w:val="000000" w:themeColor="text1"/>
          <w:sz w:val="24"/>
        </w:rPr>
      </w:pPr>
    </w:p>
    <w:p w14:paraId="303DFE32" w14:textId="24E4AF4B" w:rsidR="0018337C" w:rsidRPr="000B1F8E" w:rsidRDefault="000B1F8E" w:rsidP="0018337C">
      <w:pPr>
        <w:spacing w:before="0" w:line="240" w:lineRule="auto"/>
        <w:rPr>
          <w:rFonts w:eastAsia="Calibri" w:cs="Calibri"/>
          <w:b/>
          <w:color w:val="000000" w:themeColor="text1"/>
          <w:sz w:val="24"/>
        </w:rPr>
      </w:pPr>
      <w:r w:rsidRPr="000B1F8E">
        <w:rPr>
          <w:rFonts w:cs="Calibri"/>
          <w:b/>
          <w:color w:val="000000" w:themeColor="background2"/>
          <w:sz w:val="24"/>
        </w:rPr>
        <w:t>(WORDS 974)</w:t>
      </w:r>
    </w:p>
    <w:p w14:paraId="554D8D98" w14:textId="77777777" w:rsidR="0018337C" w:rsidRPr="00106225" w:rsidRDefault="0018337C" w:rsidP="0018337C">
      <w:pPr>
        <w:spacing w:before="0" w:line="240" w:lineRule="auto"/>
        <w:rPr>
          <w:rFonts w:eastAsia="Calibri" w:cs="Calibri"/>
          <w:b/>
          <w:color w:val="000000" w:themeColor="text1"/>
          <w:sz w:val="24"/>
        </w:rPr>
      </w:pPr>
    </w:p>
    <w:p w14:paraId="1B3DDA5C" w14:textId="77777777" w:rsidR="0018337C" w:rsidRPr="00106225" w:rsidRDefault="0018337C" w:rsidP="0018337C">
      <w:pPr>
        <w:spacing w:before="0" w:line="240" w:lineRule="auto"/>
        <w:rPr>
          <w:rFonts w:eastAsia="Calibri" w:cs="Calibri"/>
          <w:b/>
          <w:color w:val="000000" w:themeColor="text1"/>
          <w:sz w:val="24"/>
        </w:rPr>
      </w:pPr>
    </w:p>
    <w:p w14:paraId="2EEEC29B" w14:textId="77777777" w:rsidR="0018337C" w:rsidRPr="00106225" w:rsidRDefault="0018337C" w:rsidP="0018337C">
      <w:pPr>
        <w:spacing w:before="0" w:line="240" w:lineRule="auto"/>
        <w:rPr>
          <w:rFonts w:eastAsia="Calibri" w:cs="Calibri"/>
          <w:b/>
          <w:color w:val="000000" w:themeColor="text1"/>
          <w:sz w:val="24"/>
        </w:rPr>
      </w:pPr>
    </w:p>
    <w:p w14:paraId="18AC7D37" w14:textId="77777777" w:rsidR="0018337C" w:rsidRPr="00106225" w:rsidRDefault="0018337C" w:rsidP="0018337C">
      <w:pPr>
        <w:spacing w:before="0" w:line="240" w:lineRule="auto"/>
        <w:rPr>
          <w:rFonts w:eastAsia="Calibri" w:cs="Calibri"/>
          <w:b/>
          <w:color w:val="000000" w:themeColor="text1"/>
          <w:sz w:val="24"/>
        </w:rPr>
      </w:pPr>
    </w:p>
    <w:p w14:paraId="2C4C76B5" w14:textId="77777777" w:rsidR="0018337C" w:rsidRPr="00106225" w:rsidRDefault="0018337C" w:rsidP="0018337C">
      <w:pPr>
        <w:spacing w:before="0" w:line="240" w:lineRule="auto"/>
        <w:rPr>
          <w:rFonts w:eastAsia="Calibri" w:cs="Calibri"/>
          <w:b/>
          <w:color w:val="000000" w:themeColor="text1"/>
          <w:sz w:val="24"/>
        </w:rPr>
      </w:pPr>
    </w:p>
    <w:p w14:paraId="288CE485" w14:textId="77777777" w:rsidR="0018337C" w:rsidRPr="00106225" w:rsidRDefault="0018337C" w:rsidP="0018337C">
      <w:pPr>
        <w:spacing w:before="0" w:line="240" w:lineRule="auto"/>
        <w:rPr>
          <w:rFonts w:eastAsia="Calibri" w:cs="Calibri"/>
          <w:color w:val="000000" w:themeColor="text1"/>
          <w:sz w:val="24"/>
        </w:rPr>
      </w:pPr>
      <w:r w:rsidRPr="00106225">
        <w:rPr>
          <w:rFonts w:eastAsia="Calibri" w:cs="Calibri"/>
          <w:color w:val="000000" w:themeColor="text1"/>
          <w:sz w:val="24"/>
        </w:rPr>
        <w:br w:type="page"/>
      </w:r>
    </w:p>
    <w:p w14:paraId="256051D4" w14:textId="46E3DA19" w:rsidR="0018337C" w:rsidRPr="005E5DE9" w:rsidRDefault="0018337C" w:rsidP="0018337C">
      <w:pPr>
        <w:pStyle w:val="Heading2"/>
        <w:rPr>
          <w:color w:val="000000" w:themeColor="background2"/>
        </w:rPr>
      </w:pPr>
      <w:r w:rsidRPr="00BC56E1">
        <w:rPr>
          <w:color w:val="000000" w:themeColor="background2"/>
        </w:rPr>
        <w:lastRenderedPageBreak/>
        <w:t>Further information</w:t>
      </w:r>
    </w:p>
    <w:p w14:paraId="0B6D9107" w14:textId="3D005628" w:rsidR="00416433" w:rsidRDefault="005E5DE9" w:rsidP="0018337C">
      <w:pPr>
        <w:rPr>
          <w:color w:val="000000" w:themeColor="text1"/>
          <w:sz w:val="24"/>
        </w:rPr>
      </w:pPr>
      <w:r w:rsidRPr="00416433">
        <w:rPr>
          <w:color w:val="000000" w:themeColor="text1"/>
          <w:sz w:val="24"/>
        </w:rPr>
        <w:t xml:space="preserve">The </w:t>
      </w:r>
      <w:r w:rsidR="00416433">
        <w:rPr>
          <w:color w:val="000000" w:themeColor="text1"/>
          <w:sz w:val="24"/>
        </w:rPr>
        <w:t xml:space="preserve">SLS </w:t>
      </w:r>
      <w:r w:rsidRPr="00416433">
        <w:rPr>
          <w:color w:val="000000" w:themeColor="text1"/>
          <w:sz w:val="24"/>
        </w:rPr>
        <w:t>Head of Student Engagement</w:t>
      </w:r>
      <w:r w:rsidR="00416433">
        <w:rPr>
          <w:color w:val="000000" w:themeColor="text1"/>
          <w:sz w:val="24"/>
        </w:rPr>
        <w:t xml:space="preserve"> and Recruitment has</w:t>
      </w:r>
      <w:r w:rsidRPr="00416433">
        <w:rPr>
          <w:color w:val="000000" w:themeColor="text1"/>
          <w:sz w:val="24"/>
        </w:rPr>
        <w:t xml:space="preserve"> recently been awarded </w:t>
      </w:r>
      <w:r w:rsidR="00416433">
        <w:rPr>
          <w:color w:val="000000" w:themeColor="text1"/>
          <w:sz w:val="24"/>
        </w:rPr>
        <w:t xml:space="preserve">UoW </w:t>
      </w:r>
      <w:r w:rsidRPr="00416433">
        <w:rPr>
          <w:color w:val="000000" w:themeColor="text1"/>
          <w:sz w:val="24"/>
        </w:rPr>
        <w:t xml:space="preserve">funding for a joint project with </w:t>
      </w:r>
      <w:r w:rsidR="00416433">
        <w:rPr>
          <w:color w:val="000000" w:themeColor="text1"/>
          <w:sz w:val="24"/>
        </w:rPr>
        <w:t xml:space="preserve">the </w:t>
      </w:r>
      <w:r w:rsidRPr="00416433">
        <w:rPr>
          <w:color w:val="000000" w:themeColor="text1"/>
          <w:sz w:val="24"/>
        </w:rPr>
        <w:t>LDC to explore student and staff underst</w:t>
      </w:r>
      <w:r w:rsidR="00416433">
        <w:rPr>
          <w:color w:val="000000" w:themeColor="text1"/>
          <w:sz w:val="24"/>
        </w:rPr>
        <w:t>anding</w:t>
      </w:r>
      <w:r w:rsidRPr="00416433">
        <w:rPr>
          <w:color w:val="000000" w:themeColor="text1"/>
          <w:sz w:val="24"/>
        </w:rPr>
        <w:t xml:space="preserve"> </w:t>
      </w:r>
      <w:r w:rsidR="00416433">
        <w:rPr>
          <w:color w:val="000000" w:themeColor="text1"/>
          <w:sz w:val="24"/>
        </w:rPr>
        <w:t xml:space="preserve">and experience </w:t>
      </w:r>
      <w:r w:rsidRPr="00416433">
        <w:rPr>
          <w:color w:val="000000" w:themeColor="text1"/>
          <w:sz w:val="24"/>
        </w:rPr>
        <w:t>of inclusivity in rel</w:t>
      </w:r>
      <w:r w:rsidR="00416433" w:rsidRPr="00416433">
        <w:rPr>
          <w:color w:val="000000" w:themeColor="text1"/>
          <w:sz w:val="24"/>
        </w:rPr>
        <w:t>ation to learning and teaching</w:t>
      </w:r>
      <w:r w:rsidR="00416433">
        <w:rPr>
          <w:color w:val="000000" w:themeColor="text1"/>
          <w:sz w:val="24"/>
        </w:rPr>
        <w:t>. A joint student and staff team will conduct i</w:t>
      </w:r>
      <w:r w:rsidR="00416433" w:rsidRPr="00416433">
        <w:rPr>
          <w:color w:val="000000" w:themeColor="text1"/>
          <w:sz w:val="24"/>
        </w:rPr>
        <w:t>nterviews and focus groups with staff and student representatives from a range of different UoW departments</w:t>
      </w:r>
      <w:r w:rsidR="00416433">
        <w:rPr>
          <w:color w:val="000000" w:themeColor="text1"/>
          <w:sz w:val="24"/>
        </w:rPr>
        <w:t xml:space="preserve"> and will produce a toolkit for inclusive learning and teaching which can be used by </w:t>
      </w:r>
      <w:r w:rsidR="00D74D06">
        <w:rPr>
          <w:color w:val="000000" w:themeColor="text1"/>
          <w:sz w:val="24"/>
        </w:rPr>
        <w:t>departments</w:t>
      </w:r>
      <w:r w:rsidR="00416433">
        <w:rPr>
          <w:color w:val="000000" w:themeColor="text1"/>
          <w:sz w:val="24"/>
        </w:rPr>
        <w:t xml:space="preserve"> to inform learning and teaching development. This work will be  used to inform future teaching development in SLS.</w:t>
      </w:r>
    </w:p>
    <w:p w14:paraId="03BA0E08" w14:textId="0788D482" w:rsidR="00416433" w:rsidRPr="00416433" w:rsidRDefault="00416433" w:rsidP="0018337C">
      <w:pPr>
        <w:rPr>
          <w:b/>
          <w:color w:val="000000" w:themeColor="text1"/>
          <w:sz w:val="24"/>
        </w:rPr>
        <w:sectPr w:rsidR="00416433" w:rsidRPr="00416433" w:rsidSect="0097689D">
          <w:pgSz w:w="11906" w:h="16838" w:code="9"/>
          <w:pgMar w:top="1418" w:right="1418" w:bottom="709" w:left="1758" w:header="607" w:footer="1179" w:gutter="0"/>
          <w:cols w:space="720"/>
          <w:docGrid w:linePitch="360"/>
        </w:sectPr>
      </w:pPr>
      <w:r w:rsidRPr="00416433">
        <w:rPr>
          <w:b/>
          <w:color w:val="000000" w:themeColor="text1"/>
          <w:sz w:val="24"/>
        </w:rPr>
        <w:t>(WORDS  95)</w:t>
      </w:r>
    </w:p>
    <w:p w14:paraId="1383B7A5" w14:textId="23133D18" w:rsidR="00BC56E1" w:rsidRPr="00BC56E1" w:rsidRDefault="005858E7" w:rsidP="00BC56E1">
      <w:pPr>
        <w:pStyle w:val="Heading2"/>
        <w:jc w:val="both"/>
        <w:rPr>
          <w:color w:val="000000" w:themeColor="background2"/>
        </w:rPr>
      </w:pPr>
      <w:r w:rsidRPr="00BC56E1">
        <w:rPr>
          <w:color w:val="000000" w:themeColor="background2"/>
        </w:rPr>
        <w:lastRenderedPageBreak/>
        <w:t>Action plan</w:t>
      </w:r>
    </w:p>
    <w:tbl>
      <w:tblPr>
        <w:tblW w:w="5000" w:type="pct"/>
        <w:tblLayout w:type="fixed"/>
        <w:tblLook w:val="04A0" w:firstRow="1" w:lastRow="0" w:firstColumn="1" w:lastColumn="0" w:noHBand="0" w:noVBand="1"/>
      </w:tblPr>
      <w:tblGrid>
        <w:gridCol w:w="1175"/>
        <w:gridCol w:w="2684"/>
        <w:gridCol w:w="2082"/>
        <w:gridCol w:w="1843"/>
        <w:gridCol w:w="1419"/>
        <w:gridCol w:w="1419"/>
        <w:gridCol w:w="1725"/>
        <w:gridCol w:w="2146"/>
      </w:tblGrid>
      <w:tr w:rsidR="00E25784" w:rsidRPr="00F95C6E" w14:paraId="18E2D0FE" w14:textId="77777777" w:rsidTr="007C1163">
        <w:trPr>
          <w:trHeight w:val="885"/>
          <w:tblHeader/>
        </w:trPr>
        <w:tc>
          <w:tcPr>
            <w:tcW w:w="1175" w:type="dxa"/>
            <w:vMerge w:val="restart"/>
            <w:tcBorders>
              <w:top w:val="single" w:sz="8" w:space="0" w:color="auto"/>
              <w:left w:val="single" w:sz="8" w:space="0" w:color="auto"/>
              <w:bottom w:val="single" w:sz="8" w:space="0" w:color="FFFFFF"/>
              <w:right w:val="single" w:sz="8" w:space="0" w:color="FFFFFF"/>
            </w:tcBorders>
            <w:shd w:val="clear" w:color="000000" w:fill="000000"/>
            <w:hideMark/>
          </w:tcPr>
          <w:p w14:paraId="1235FC0C" w14:textId="77777777" w:rsidR="00E25784" w:rsidRPr="009403D9" w:rsidRDefault="00E25784" w:rsidP="007C1163">
            <w:pPr>
              <w:spacing w:before="0" w:line="240" w:lineRule="auto"/>
              <w:rPr>
                <w:rFonts w:eastAsia="Times New Roman"/>
                <w:b/>
                <w:bCs/>
                <w:color w:val="FFFFFF"/>
                <w:sz w:val="18"/>
                <w:szCs w:val="18"/>
                <w:lang w:eastAsia="en-GB"/>
              </w:rPr>
            </w:pPr>
            <w:bookmarkStart w:id="1" w:name="RANGE!B2:I56"/>
            <w:r w:rsidRPr="009403D9">
              <w:rPr>
                <w:rFonts w:eastAsia="Times New Roman"/>
                <w:b/>
                <w:bCs/>
                <w:color w:val="FFFFFF"/>
                <w:sz w:val="18"/>
                <w:szCs w:val="18"/>
                <w:lang w:eastAsia="en-GB"/>
              </w:rPr>
              <w:t>Action Point Reference</w:t>
            </w:r>
            <w:bookmarkEnd w:id="1"/>
          </w:p>
        </w:tc>
        <w:tc>
          <w:tcPr>
            <w:tcW w:w="2684" w:type="dxa"/>
            <w:vMerge w:val="restart"/>
            <w:tcBorders>
              <w:top w:val="single" w:sz="8" w:space="0" w:color="auto"/>
              <w:left w:val="single" w:sz="8" w:space="0" w:color="FFFFFF"/>
              <w:bottom w:val="single" w:sz="8" w:space="0" w:color="FFFFFF"/>
              <w:right w:val="single" w:sz="8" w:space="0" w:color="FFFFFF"/>
            </w:tcBorders>
            <w:shd w:val="clear" w:color="000000" w:fill="000000"/>
            <w:noWrap/>
            <w:hideMark/>
          </w:tcPr>
          <w:p w14:paraId="3C130C36" w14:textId="77777777" w:rsidR="00E25784" w:rsidRPr="009403D9" w:rsidRDefault="00E25784" w:rsidP="007C1163">
            <w:pPr>
              <w:spacing w:before="0" w:line="240" w:lineRule="auto"/>
              <w:rPr>
                <w:rFonts w:eastAsia="Times New Roman"/>
                <w:b/>
                <w:bCs/>
                <w:color w:val="FFFFFF"/>
                <w:sz w:val="18"/>
                <w:szCs w:val="18"/>
                <w:lang w:eastAsia="en-GB"/>
              </w:rPr>
            </w:pPr>
            <w:r w:rsidRPr="009403D9">
              <w:rPr>
                <w:rFonts w:eastAsia="Times New Roman"/>
                <w:b/>
                <w:bCs/>
                <w:color w:val="FFFFFF"/>
                <w:sz w:val="18"/>
                <w:szCs w:val="18"/>
                <w:lang w:eastAsia="en-GB"/>
              </w:rPr>
              <w:t>Planned action/objective</w:t>
            </w:r>
          </w:p>
        </w:tc>
        <w:tc>
          <w:tcPr>
            <w:tcW w:w="2082" w:type="dxa"/>
            <w:vMerge w:val="restart"/>
            <w:tcBorders>
              <w:top w:val="single" w:sz="8" w:space="0" w:color="auto"/>
              <w:left w:val="single" w:sz="8" w:space="0" w:color="FFFFFF"/>
              <w:bottom w:val="single" w:sz="8" w:space="0" w:color="FFFFFF"/>
              <w:right w:val="single" w:sz="8" w:space="0" w:color="FFFFFF"/>
            </w:tcBorders>
            <w:shd w:val="clear" w:color="000000" w:fill="000000"/>
            <w:hideMark/>
          </w:tcPr>
          <w:p w14:paraId="41C841C5" w14:textId="77777777" w:rsidR="00E25784" w:rsidRPr="009403D9" w:rsidRDefault="00E25784" w:rsidP="007C1163">
            <w:pPr>
              <w:spacing w:before="0" w:line="240" w:lineRule="auto"/>
              <w:rPr>
                <w:rFonts w:eastAsia="Times New Roman"/>
                <w:b/>
                <w:bCs/>
                <w:color w:val="FFFFFF"/>
                <w:sz w:val="18"/>
                <w:szCs w:val="18"/>
                <w:lang w:eastAsia="en-GB"/>
              </w:rPr>
            </w:pPr>
            <w:r w:rsidRPr="009403D9">
              <w:rPr>
                <w:rFonts w:eastAsia="Times New Roman"/>
                <w:b/>
                <w:bCs/>
                <w:color w:val="FFFFFF"/>
                <w:sz w:val="18"/>
                <w:szCs w:val="18"/>
                <w:lang w:eastAsia="en-GB"/>
              </w:rPr>
              <w:t xml:space="preserve">Rationale </w:t>
            </w:r>
            <w:r w:rsidRPr="009403D9">
              <w:rPr>
                <w:rFonts w:eastAsia="Times New Roman"/>
                <w:color w:val="FFFFFF"/>
                <w:sz w:val="18"/>
                <w:szCs w:val="18"/>
                <w:lang w:eastAsia="en-GB"/>
              </w:rPr>
              <w:t>(i.e. What evidence is there that prompted this action/objective?)</w:t>
            </w:r>
          </w:p>
        </w:tc>
        <w:tc>
          <w:tcPr>
            <w:tcW w:w="1843" w:type="dxa"/>
            <w:vMerge w:val="restart"/>
            <w:tcBorders>
              <w:top w:val="single" w:sz="8" w:space="0" w:color="auto"/>
              <w:left w:val="single" w:sz="8" w:space="0" w:color="FFFFFF"/>
              <w:bottom w:val="single" w:sz="8" w:space="0" w:color="FFFFFF"/>
              <w:right w:val="single" w:sz="8" w:space="0" w:color="FFFFFF"/>
            </w:tcBorders>
            <w:shd w:val="clear" w:color="000000" w:fill="000000"/>
            <w:noWrap/>
            <w:hideMark/>
          </w:tcPr>
          <w:p w14:paraId="3A8FE75A" w14:textId="77777777" w:rsidR="00E25784" w:rsidRPr="009403D9" w:rsidRDefault="00E25784" w:rsidP="007C1163">
            <w:pPr>
              <w:spacing w:before="0" w:line="240" w:lineRule="auto"/>
              <w:rPr>
                <w:rFonts w:eastAsia="Times New Roman"/>
                <w:b/>
                <w:bCs/>
                <w:color w:val="FFFFFF"/>
                <w:sz w:val="18"/>
                <w:szCs w:val="18"/>
                <w:lang w:eastAsia="en-GB"/>
              </w:rPr>
            </w:pPr>
            <w:r w:rsidRPr="009403D9">
              <w:rPr>
                <w:rFonts w:eastAsia="Times New Roman"/>
                <w:b/>
                <w:bCs/>
                <w:color w:val="FFFFFF"/>
                <w:sz w:val="18"/>
                <w:szCs w:val="18"/>
                <w:lang w:eastAsia="en-GB"/>
              </w:rPr>
              <w:t>Key outputs and milestones</w:t>
            </w:r>
          </w:p>
        </w:tc>
        <w:tc>
          <w:tcPr>
            <w:tcW w:w="2838" w:type="dxa"/>
            <w:gridSpan w:val="2"/>
            <w:tcBorders>
              <w:top w:val="single" w:sz="8" w:space="0" w:color="auto"/>
              <w:left w:val="nil"/>
              <w:bottom w:val="single" w:sz="8" w:space="0" w:color="FFFFFF"/>
              <w:right w:val="single" w:sz="8" w:space="0" w:color="FFFFFF"/>
            </w:tcBorders>
            <w:shd w:val="clear" w:color="000000" w:fill="000000"/>
            <w:noWrap/>
            <w:hideMark/>
          </w:tcPr>
          <w:p w14:paraId="3DAB37CB" w14:textId="77777777" w:rsidR="00E25784" w:rsidRPr="009403D9" w:rsidRDefault="00E25784" w:rsidP="00F65EE1">
            <w:pPr>
              <w:spacing w:before="0" w:line="240" w:lineRule="auto"/>
              <w:jc w:val="both"/>
              <w:rPr>
                <w:rFonts w:eastAsia="Times New Roman"/>
                <w:b/>
                <w:bCs/>
                <w:color w:val="FFFFFF"/>
                <w:sz w:val="18"/>
                <w:szCs w:val="18"/>
                <w:lang w:eastAsia="en-GB"/>
              </w:rPr>
            </w:pPr>
            <w:r w:rsidRPr="009403D9">
              <w:rPr>
                <w:rFonts w:eastAsia="Times New Roman"/>
                <w:b/>
                <w:bCs/>
                <w:color w:val="FFFFFF"/>
                <w:sz w:val="18"/>
                <w:szCs w:val="18"/>
                <w:lang w:eastAsia="en-GB"/>
              </w:rPr>
              <w:t xml:space="preserve">Timeframe </w:t>
            </w:r>
          </w:p>
        </w:tc>
        <w:tc>
          <w:tcPr>
            <w:tcW w:w="1725" w:type="dxa"/>
            <w:vMerge w:val="restart"/>
            <w:tcBorders>
              <w:top w:val="single" w:sz="8" w:space="0" w:color="auto"/>
              <w:left w:val="single" w:sz="8" w:space="0" w:color="FFFFFF"/>
              <w:bottom w:val="single" w:sz="8" w:space="0" w:color="FFFFFF"/>
              <w:right w:val="single" w:sz="8" w:space="0" w:color="FFFFFF"/>
            </w:tcBorders>
            <w:shd w:val="clear" w:color="000000" w:fill="000000"/>
            <w:hideMark/>
          </w:tcPr>
          <w:p w14:paraId="6C884740" w14:textId="77777777" w:rsidR="00E25784" w:rsidRPr="009403D9" w:rsidRDefault="00E25784" w:rsidP="007C1163">
            <w:pPr>
              <w:spacing w:before="0" w:line="240" w:lineRule="auto"/>
              <w:rPr>
                <w:rFonts w:eastAsia="Times New Roman"/>
                <w:b/>
                <w:bCs/>
                <w:color w:val="FFFFFF"/>
                <w:sz w:val="18"/>
                <w:szCs w:val="18"/>
                <w:lang w:eastAsia="en-GB"/>
              </w:rPr>
            </w:pPr>
            <w:r w:rsidRPr="009403D9">
              <w:rPr>
                <w:rFonts w:eastAsia="Times New Roman"/>
                <w:b/>
                <w:bCs/>
                <w:color w:val="FFFFFF"/>
                <w:sz w:val="18"/>
                <w:szCs w:val="18"/>
                <w:lang w:eastAsia="en-GB"/>
              </w:rPr>
              <w:t xml:space="preserve">Person responsible </w:t>
            </w:r>
            <w:r w:rsidRPr="009403D9">
              <w:rPr>
                <w:rFonts w:eastAsia="Times New Roman"/>
                <w:color w:val="FFFFFF"/>
                <w:sz w:val="18"/>
                <w:szCs w:val="18"/>
                <w:lang w:eastAsia="en-GB"/>
              </w:rPr>
              <w:t>(Include job title)</w:t>
            </w:r>
          </w:p>
        </w:tc>
        <w:tc>
          <w:tcPr>
            <w:tcW w:w="2146" w:type="dxa"/>
            <w:vMerge w:val="restart"/>
            <w:tcBorders>
              <w:top w:val="single" w:sz="8" w:space="0" w:color="auto"/>
              <w:left w:val="single" w:sz="8" w:space="0" w:color="FFFFFF"/>
              <w:bottom w:val="single" w:sz="8" w:space="0" w:color="FFFFFF"/>
              <w:right w:val="single" w:sz="8" w:space="0" w:color="auto"/>
            </w:tcBorders>
            <w:shd w:val="clear" w:color="000000" w:fill="000000"/>
            <w:noWrap/>
            <w:hideMark/>
          </w:tcPr>
          <w:p w14:paraId="432260A7" w14:textId="77777777" w:rsidR="00E25784" w:rsidRPr="009403D9" w:rsidRDefault="00E25784" w:rsidP="007C1163">
            <w:pPr>
              <w:spacing w:before="0" w:line="240" w:lineRule="auto"/>
              <w:rPr>
                <w:rFonts w:eastAsia="Times New Roman"/>
                <w:b/>
                <w:bCs/>
                <w:color w:val="FFFFFF"/>
                <w:sz w:val="18"/>
                <w:szCs w:val="18"/>
                <w:lang w:eastAsia="en-GB"/>
              </w:rPr>
            </w:pPr>
            <w:r w:rsidRPr="009403D9">
              <w:rPr>
                <w:rFonts w:eastAsia="Times New Roman"/>
                <w:b/>
                <w:bCs/>
                <w:color w:val="FFFFFF"/>
                <w:sz w:val="18"/>
                <w:szCs w:val="18"/>
                <w:lang w:eastAsia="en-GB"/>
              </w:rPr>
              <w:t>Success criteria and outcome</w:t>
            </w:r>
          </w:p>
        </w:tc>
      </w:tr>
      <w:tr w:rsidR="00E25784" w:rsidRPr="00F95C6E" w14:paraId="4F63A6A2" w14:textId="77777777" w:rsidTr="007C1163">
        <w:trPr>
          <w:trHeight w:val="540"/>
          <w:tblHeader/>
        </w:trPr>
        <w:tc>
          <w:tcPr>
            <w:tcW w:w="1175" w:type="dxa"/>
            <w:vMerge/>
            <w:tcBorders>
              <w:top w:val="single" w:sz="8" w:space="0" w:color="auto"/>
              <w:left w:val="single" w:sz="8" w:space="0" w:color="auto"/>
              <w:bottom w:val="single" w:sz="8" w:space="0" w:color="FFFFFF"/>
              <w:right w:val="single" w:sz="8" w:space="0" w:color="FFFFFF"/>
            </w:tcBorders>
            <w:vAlign w:val="center"/>
            <w:hideMark/>
          </w:tcPr>
          <w:p w14:paraId="50787072" w14:textId="77777777" w:rsidR="00E25784" w:rsidRPr="009403D9" w:rsidRDefault="00E25784" w:rsidP="00F65EE1">
            <w:pPr>
              <w:spacing w:before="0" w:line="240" w:lineRule="auto"/>
              <w:jc w:val="both"/>
              <w:rPr>
                <w:rFonts w:eastAsia="Times New Roman"/>
                <w:b/>
                <w:bCs/>
                <w:color w:val="FFFFFF"/>
                <w:sz w:val="18"/>
                <w:szCs w:val="18"/>
                <w:lang w:eastAsia="en-GB"/>
              </w:rPr>
            </w:pPr>
          </w:p>
        </w:tc>
        <w:tc>
          <w:tcPr>
            <w:tcW w:w="2684" w:type="dxa"/>
            <w:vMerge/>
            <w:tcBorders>
              <w:top w:val="single" w:sz="8" w:space="0" w:color="auto"/>
              <w:left w:val="single" w:sz="8" w:space="0" w:color="FFFFFF"/>
              <w:bottom w:val="single" w:sz="8" w:space="0" w:color="FFFFFF"/>
              <w:right w:val="single" w:sz="8" w:space="0" w:color="FFFFFF"/>
            </w:tcBorders>
            <w:vAlign w:val="center"/>
            <w:hideMark/>
          </w:tcPr>
          <w:p w14:paraId="377EACE4" w14:textId="77777777" w:rsidR="00E25784" w:rsidRPr="009403D9" w:rsidRDefault="00E25784" w:rsidP="00F65EE1">
            <w:pPr>
              <w:spacing w:before="0" w:line="240" w:lineRule="auto"/>
              <w:jc w:val="both"/>
              <w:rPr>
                <w:rFonts w:eastAsia="Times New Roman"/>
                <w:b/>
                <w:bCs/>
                <w:color w:val="FFFFFF"/>
                <w:sz w:val="18"/>
                <w:szCs w:val="18"/>
                <w:lang w:eastAsia="en-GB"/>
              </w:rPr>
            </w:pPr>
          </w:p>
        </w:tc>
        <w:tc>
          <w:tcPr>
            <w:tcW w:w="2082" w:type="dxa"/>
            <w:vMerge/>
            <w:tcBorders>
              <w:top w:val="single" w:sz="8" w:space="0" w:color="auto"/>
              <w:left w:val="single" w:sz="8" w:space="0" w:color="FFFFFF"/>
              <w:bottom w:val="single" w:sz="8" w:space="0" w:color="FFFFFF"/>
              <w:right w:val="single" w:sz="8" w:space="0" w:color="FFFFFF"/>
            </w:tcBorders>
            <w:vAlign w:val="center"/>
            <w:hideMark/>
          </w:tcPr>
          <w:p w14:paraId="11BB7AC0" w14:textId="77777777" w:rsidR="00E25784" w:rsidRPr="009403D9" w:rsidRDefault="00E25784" w:rsidP="00F65EE1">
            <w:pPr>
              <w:spacing w:before="0" w:line="240" w:lineRule="auto"/>
              <w:jc w:val="both"/>
              <w:rPr>
                <w:rFonts w:eastAsia="Times New Roman"/>
                <w:b/>
                <w:bCs/>
                <w:color w:val="FFFFFF"/>
                <w:sz w:val="18"/>
                <w:szCs w:val="18"/>
                <w:lang w:eastAsia="en-GB"/>
              </w:rPr>
            </w:pPr>
          </w:p>
        </w:tc>
        <w:tc>
          <w:tcPr>
            <w:tcW w:w="1843" w:type="dxa"/>
            <w:vMerge/>
            <w:tcBorders>
              <w:top w:val="single" w:sz="8" w:space="0" w:color="auto"/>
              <w:left w:val="single" w:sz="8" w:space="0" w:color="FFFFFF"/>
              <w:bottom w:val="single" w:sz="8" w:space="0" w:color="FFFFFF"/>
              <w:right w:val="single" w:sz="8" w:space="0" w:color="FFFFFF"/>
            </w:tcBorders>
            <w:vAlign w:val="center"/>
            <w:hideMark/>
          </w:tcPr>
          <w:p w14:paraId="6060DC02" w14:textId="77777777" w:rsidR="00E25784" w:rsidRPr="009403D9" w:rsidRDefault="00E25784" w:rsidP="00F65EE1">
            <w:pPr>
              <w:spacing w:before="0" w:line="240" w:lineRule="auto"/>
              <w:jc w:val="both"/>
              <w:rPr>
                <w:rFonts w:eastAsia="Times New Roman"/>
                <w:b/>
                <w:bCs/>
                <w:color w:val="FFFFFF"/>
                <w:sz w:val="18"/>
                <w:szCs w:val="18"/>
                <w:lang w:eastAsia="en-GB"/>
              </w:rPr>
            </w:pPr>
          </w:p>
        </w:tc>
        <w:tc>
          <w:tcPr>
            <w:tcW w:w="1419" w:type="dxa"/>
            <w:tcBorders>
              <w:top w:val="nil"/>
              <w:left w:val="nil"/>
              <w:bottom w:val="nil"/>
              <w:right w:val="single" w:sz="8" w:space="0" w:color="FFFFFF"/>
            </w:tcBorders>
            <w:shd w:val="clear" w:color="000000" w:fill="000000"/>
            <w:noWrap/>
            <w:vAlign w:val="bottom"/>
            <w:hideMark/>
          </w:tcPr>
          <w:p w14:paraId="7EE524C5" w14:textId="77777777" w:rsidR="00E25784" w:rsidRPr="009403D9" w:rsidRDefault="00E25784" w:rsidP="00F65EE1">
            <w:pPr>
              <w:spacing w:before="0" w:line="240" w:lineRule="auto"/>
              <w:jc w:val="both"/>
              <w:rPr>
                <w:rFonts w:eastAsia="Times New Roman"/>
                <w:b/>
                <w:bCs/>
                <w:color w:val="FFFFFF"/>
                <w:sz w:val="18"/>
                <w:szCs w:val="18"/>
                <w:lang w:eastAsia="en-GB"/>
              </w:rPr>
            </w:pPr>
            <w:r w:rsidRPr="009403D9">
              <w:rPr>
                <w:rFonts w:eastAsia="Times New Roman"/>
                <w:b/>
                <w:bCs/>
                <w:color w:val="FFFFFF"/>
                <w:sz w:val="18"/>
                <w:szCs w:val="18"/>
                <w:lang w:eastAsia="en-GB"/>
              </w:rPr>
              <w:t>Start date</w:t>
            </w:r>
          </w:p>
        </w:tc>
        <w:tc>
          <w:tcPr>
            <w:tcW w:w="1419" w:type="dxa"/>
            <w:tcBorders>
              <w:top w:val="nil"/>
              <w:left w:val="nil"/>
              <w:bottom w:val="nil"/>
              <w:right w:val="nil"/>
            </w:tcBorders>
            <w:shd w:val="clear" w:color="000000" w:fill="000000"/>
            <w:noWrap/>
            <w:vAlign w:val="bottom"/>
            <w:hideMark/>
          </w:tcPr>
          <w:p w14:paraId="37C096EC" w14:textId="77777777" w:rsidR="00E25784" w:rsidRPr="009403D9" w:rsidRDefault="00E25784" w:rsidP="00F65EE1">
            <w:pPr>
              <w:spacing w:before="0" w:line="240" w:lineRule="auto"/>
              <w:jc w:val="both"/>
              <w:rPr>
                <w:rFonts w:eastAsia="Times New Roman"/>
                <w:b/>
                <w:bCs/>
                <w:color w:val="FFFFFF"/>
                <w:sz w:val="18"/>
                <w:szCs w:val="18"/>
                <w:lang w:eastAsia="en-GB"/>
              </w:rPr>
            </w:pPr>
            <w:r w:rsidRPr="009403D9">
              <w:rPr>
                <w:rFonts w:eastAsia="Times New Roman"/>
                <w:b/>
                <w:bCs/>
                <w:color w:val="FFFFFF"/>
                <w:sz w:val="18"/>
                <w:szCs w:val="18"/>
                <w:lang w:eastAsia="en-GB"/>
              </w:rPr>
              <w:t>End date</w:t>
            </w:r>
          </w:p>
        </w:tc>
        <w:tc>
          <w:tcPr>
            <w:tcW w:w="1725" w:type="dxa"/>
            <w:vMerge/>
            <w:tcBorders>
              <w:top w:val="single" w:sz="8" w:space="0" w:color="auto"/>
              <w:left w:val="single" w:sz="8" w:space="0" w:color="FFFFFF"/>
              <w:bottom w:val="single" w:sz="8" w:space="0" w:color="FFFFFF"/>
              <w:right w:val="single" w:sz="8" w:space="0" w:color="FFFFFF"/>
            </w:tcBorders>
            <w:vAlign w:val="center"/>
            <w:hideMark/>
          </w:tcPr>
          <w:p w14:paraId="726AB13A" w14:textId="77777777" w:rsidR="00E25784" w:rsidRPr="009403D9" w:rsidRDefault="00E25784" w:rsidP="00F65EE1">
            <w:pPr>
              <w:spacing w:before="0" w:line="240" w:lineRule="auto"/>
              <w:jc w:val="both"/>
              <w:rPr>
                <w:rFonts w:eastAsia="Times New Roman"/>
                <w:b/>
                <w:bCs/>
                <w:color w:val="FFFFFF"/>
                <w:sz w:val="18"/>
                <w:szCs w:val="18"/>
                <w:lang w:eastAsia="en-GB"/>
              </w:rPr>
            </w:pPr>
          </w:p>
        </w:tc>
        <w:tc>
          <w:tcPr>
            <w:tcW w:w="2146" w:type="dxa"/>
            <w:vMerge/>
            <w:tcBorders>
              <w:top w:val="single" w:sz="8" w:space="0" w:color="auto"/>
              <w:left w:val="single" w:sz="8" w:space="0" w:color="FFFFFF"/>
              <w:bottom w:val="single" w:sz="8" w:space="0" w:color="FFFFFF"/>
              <w:right w:val="single" w:sz="8" w:space="0" w:color="auto"/>
            </w:tcBorders>
            <w:vAlign w:val="center"/>
            <w:hideMark/>
          </w:tcPr>
          <w:p w14:paraId="021DE194" w14:textId="77777777" w:rsidR="00E25784" w:rsidRPr="009403D9" w:rsidRDefault="00E25784" w:rsidP="00F65EE1">
            <w:pPr>
              <w:spacing w:before="0" w:line="240" w:lineRule="auto"/>
              <w:jc w:val="both"/>
              <w:rPr>
                <w:rFonts w:eastAsia="Times New Roman"/>
                <w:b/>
                <w:bCs/>
                <w:color w:val="FFFFFF"/>
                <w:sz w:val="18"/>
                <w:szCs w:val="18"/>
                <w:lang w:eastAsia="en-GB"/>
              </w:rPr>
            </w:pPr>
          </w:p>
        </w:tc>
      </w:tr>
      <w:tr w:rsidR="00E25784" w:rsidRPr="00F95C6E" w14:paraId="19CF988D" w14:textId="77777777" w:rsidTr="007C1163">
        <w:trPr>
          <w:trHeight w:val="1455"/>
        </w:trPr>
        <w:tc>
          <w:tcPr>
            <w:tcW w:w="1175" w:type="dxa"/>
            <w:tcBorders>
              <w:top w:val="nil"/>
              <w:left w:val="single" w:sz="8" w:space="0" w:color="auto"/>
              <w:bottom w:val="single" w:sz="8" w:space="0" w:color="auto"/>
              <w:right w:val="single" w:sz="4" w:space="0" w:color="auto"/>
            </w:tcBorders>
            <w:shd w:val="clear" w:color="auto" w:fill="auto"/>
            <w:hideMark/>
          </w:tcPr>
          <w:p w14:paraId="3CFC73B7"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3.1</w:t>
            </w:r>
          </w:p>
        </w:tc>
        <w:tc>
          <w:tcPr>
            <w:tcW w:w="2684" w:type="dxa"/>
            <w:tcBorders>
              <w:top w:val="nil"/>
              <w:left w:val="nil"/>
              <w:bottom w:val="single" w:sz="8" w:space="0" w:color="auto"/>
              <w:right w:val="single" w:sz="4" w:space="0" w:color="auto"/>
            </w:tcBorders>
            <w:shd w:val="clear" w:color="auto" w:fill="auto"/>
            <w:hideMark/>
          </w:tcPr>
          <w:p w14:paraId="3BEFFC50" w14:textId="77777777" w:rsidR="00E25784" w:rsidRPr="00A50C1F" w:rsidRDefault="00E25784" w:rsidP="00F65EE1">
            <w:pPr>
              <w:spacing w:before="0" w:line="240" w:lineRule="auto"/>
              <w:rPr>
                <w:rFonts w:eastAsia="Times New Roman"/>
                <w:color w:val="000000"/>
                <w:sz w:val="18"/>
                <w:szCs w:val="18"/>
                <w:lang w:eastAsia="en-GB"/>
              </w:rPr>
            </w:pPr>
            <w:r w:rsidRPr="00A50C1F">
              <w:rPr>
                <w:rFonts w:eastAsia="Times New Roman"/>
                <w:color w:val="000000"/>
                <w:sz w:val="18"/>
                <w:szCs w:val="18"/>
                <w:lang w:eastAsia="en-GB"/>
              </w:rPr>
              <w:t xml:space="preserve">Analyse 2018 PULSE survey results and hold workshops with staff groups to develop specific actions and monitor progress </w:t>
            </w:r>
          </w:p>
          <w:p w14:paraId="00AF51D2" w14:textId="77777777" w:rsidR="00E25784" w:rsidRPr="009403D9" w:rsidRDefault="00E25784" w:rsidP="00F65EE1">
            <w:pPr>
              <w:spacing w:before="0" w:line="240" w:lineRule="auto"/>
              <w:rPr>
                <w:rFonts w:eastAsia="Times New Roman"/>
                <w:color w:val="000000"/>
                <w:sz w:val="18"/>
                <w:szCs w:val="18"/>
                <w:lang w:eastAsia="en-GB"/>
              </w:rPr>
            </w:pPr>
          </w:p>
        </w:tc>
        <w:tc>
          <w:tcPr>
            <w:tcW w:w="2082" w:type="dxa"/>
            <w:tcBorders>
              <w:top w:val="nil"/>
              <w:left w:val="nil"/>
              <w:bottom w:val="single" w:sz="8" w:space="0" w:color="auto"/>
              <w:right w:val="single" w:sz="4" w:space="0" w:color="auto"/>
            </w:tcBorders>
            <w:shd w:val="clear" w:color="auto" w:fill="auto"/>
            <w:hideMark/>
          </w:tcPr>
          <w:p w14:paraId="60E2A713"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PULSE provides a 2 yearly snapshot to measure the impact of our initiatives and a guide to refocus our plans to achieve desired outcomes</w:t>
            </w:r>
          </w:p>
        </w:tc>
        <w:tc>
          <w:tcPr>
            <w:tcW w:w="1843" w:type="dxa"/>
            <w:tcBorders>
              <w:top w:val="nil"/>
              <w:left w:val="nil"/>
              <w:bottom w:val="single" w:sz="8" w:space="0" w:color="auto"/>
              <w:right w:val="single" w:sz="4" w:space="0" w:color="auto"/>
            </w:tcBorders>
            <w:shd w:val="clear" w:color="auto" w:fill="auto"/>
            <w:hideMark/>
          </w:tcPr>
          <w:p w14:paraId="7230702C"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Presentation to staff meeting to describe major PULSE results and trends; workshop with staff groups to discuss PULSE data and identify areas for action, and approaches for delivery</w:t>
            </w:r>
          </w:p>
        </w:tc>
        <w:tc>
          <w:tcPr>
            <w:tcW w:w="1419" w:type="dxa"/>
            <w:tcBorders>
              <w:top w:val="nil"/>
              <w:left w:val="nil"/>
              <w:bottom w:val="single" w:sz="8" w:space="0" w:color="auto"/>
              <w:right w:val="single" w:sz="4" w:space="0" w:color="auto"/>
            </w:tcBorders>
            <w:shd w:val="clear" w:color="auto" w:fill="auto"/>
            <w:hideMark/>
          </w:tcPr>
          <w:p w14:paraId="474C3F58"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May</w:t>
            </w:r>
            <w:r w:rsidRPr="009403D9">
              <w:rPr>
                <w:rFonts w:eastAsia="Times New Roman"/>
                <w:color w:val="000000"/>
                <w:sz w:val="18"/>
                <w:szCs w:val="18"/>
                <w:lang w:eastAsia="en-GB"/>
              </w:rPr>
              <w:t>-18</w:t>
            </w:r>
          </w:p>
        </w:tc>
        <w:tc>
          <w:tcPr>
            <w:tcW w:w="1419" w:type="dxa"/>
            <w:tcBorders>
              <w:top w:val="nil"/>
              <w:left w:val="nil"/>
              <w:bottom w:val="single" w:sz="8" w:space="0" w:color="auto"/>
              <w:right w:val="single" w:sz="4" w:space="0" w:color="auto"/>
            </w:tcBorders>
            <w:shd w:val="clear" w:color="auto" w:fill="auto"/>
            <w:noWrap/>
            <w:hideMark/>
          </w:tcPr>
          <w:p w14:paraId="5326FA7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May</w:t>
            </w:r>
            <w:r w:rsidRPr="009403D9">
              <w:rPr>
                <w:rFonts w:eastAsia="Times New Roman"/>
                <w:color w:val="000000"/>
                <w:sz w:val="18"/>
                <w:szCs w:val="18"/>
                <w:lang w:eastAsia="en-GB"/>
              </w:rPr>
              <w:t>-19</w:t>
            </w:r>
          </w:p>
        </w:tc>
        <w:tc>
          <w:tcPr>
            <w:tcW w:w="1725" w:type="dxa"/>
            <w:tcBorders>
              <w:top w:val="nil"/>
              <w:left w:val="nil"/>
              <w:bottom w:val="single" w:sz="8" w:space="0" w:color="auto"/>
              <w:right w:val="single" w:sz="4" w:space="0" w:color="auto"/>
            </w:tcBorders>
            <w:shd w:val="clear" w:color="auto" w:fill="auto"/>
            <w:hideMark/>
          </w:tcPr>
          <w:p w14:paraId="1962BB5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hideMark/>
          </w:tcPr>
          <w:p w14:paraId="7BB9968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Refocus efforts of the SAT team on key areas identified in the 2018 PULSE</w:t>
            </w:r>
          </w:p>
        </w:tc>
      </w:tr>
      <w:tr w:rsidR="00E25784" w:rsidRPr="009403D9" w14:paraId="20907847" w14:textId="77777777" w:rsidTr="007C1163">
        <w:trPr>
          <w:trHeight w:val="1545"/>
        </w:trPr>
        <w:tc>
          <w:tcPr>
            <w:tcW w:w="1175" w:type="dxa"/>
            <w:tcBorders>
              <w:top w:val="nil"/>
              <w:left w:val="single" w:sz="8" w:space="0" w:color="auto"/>
              <w:bottom w:val="single" w:sz="8" w:space="0" w:color="auto"/>
              <w:right w:val="single" w:sz="4" w:space="0" w:color="auto"/>
            </w:tcBorders>
            <w:shd w:val="clear" w:color="auto" w:fill="auto"/>
            <w:hideMark/>
          </w:tcPr>
          <w:p w14:paraId="4C1C0A00"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3.2</w:t>
            </w:r>
          </w:p>
        </w:tc>
        <w:tc>
          <w:tcPr>
            <w:tcW w:w="2684" w:type="dxa"/>
            <w:tcBorders>
              <w:top w:val="nil"/>
              <w:left w:val="nil"/>
              <w:bottom w:val="single" w:sz="8" w:space="0" w:color="auto"/>
              <w:right w:val="single" w:sz="4" w:space="0" w:color="auto"/>
            </w:tcBorders>
            <w:shd w:val="clear" w:color="auto" w:fill="auto"/>
            <w:hideMark/>
          </w:tcPr>
          <w:p w14:paraId="6AB8855A" w14:textId="77777777" w:rsidR="00E25784" w:rsidRPr="009403D9" w:rsidRDefault="00E25784" w:rsidP="00F65EE1">
            <w:pPr>
              <w:spacing w:before="0" w:line="240" w:lineRule="auto"/>
              <w:rPr>
                <w:rFonts w:eastAsia="Times New Roman"/>
                <w:color w:val="000000"/>
                <w:sz w:val="18"/>
                <w:szCs w:val="18"/>
                <w:lang w:eastAsia="en-GB"/>
              </w:rPr>
            </w:pPr>
            <w:r w:rsidRPr="00A50C1F">
              <w:rPr>
                <w:rFonts w:eastAsia="Times New Roman"/>
                <w:color w:val="000000"/>
                <w:sz w:val="18"/>
                <w:szCs w:val="18"/>
                <w:lang w:eastAsia="en-GB"/>
              </w:rPr>
              <w:t>Review SAT membership annually to ensure a diverse SAT</w:t>
            </w:r>
          </w:p>
        </w:tc>
        <w:tc>
          <w:tcPr>
            <w:tcW w:w="2082" w:type="dxa"/>
            <w:tcBorders>
              <w:top w:val="nil"/>
              <w:left w:val="nil"/>
              <w:bottom w:val="single" w:sz="8" w:space="0" w:color="auto"/>
              <w:right w:val="single" w:sz="4" w:space="0" w:color="auto"/>
            </w:tcBorders>
            <w:shd w:val="clear" w:color="auto" w:fill="auto"/>
            <w:hideMark/>
          </w:tcPr>
          <w:p w14:paraId="43E0C85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Turnover of </w:t>
            </w:r>
            <w:r w:rsidRPr="009403D9">
              <w:rPr>
                <w:rFonts w:eastAsia="Times New Roman"/>
                <w:color w:val="000000"/>
                <w:sz w:val="18"/>
                <w:szCs w:val="18"/>
                <w:lang w:eastAsia="en-GB"/>
              </w:rPr>
              <w:t xml:space="preserve">SAT members associated with end of their 3-year term and balancing of workload model </w:t>
            </w:r>
          </w:p>
        </w:tc>
        <w:tc>
          <w:tcPr>
            <w:tcW w:w="1843" w:type="dxa"/>
            <w:tcBorders>
              <w:top w:val="nil"/>
              <w:left w:val="nil"/>
              <w:bottom w:val="single" w:sz="8" w:space="0" w:color="auto"/>
              <w:right w:val="single" w:sz="4" w:space="0" w:color="auto"/>
            </w:tcBorders>
            <w:shd w:val="clear" w:color="auto" w:fill="auto"/>
            <w:hideMark/>
          </w:tcPr>
          <w:p w14:paraId="21730BC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Annual check that SAT represents all staff and student groups  </w:t>
            </w:r>
          </w:p>
        </w:tc>
        <w:tc>
          <w:tcPr>
            <w:tcW w:w="1419" w:type="dxa"/>
            <w:tcBorders>
              <w:top w:val="single" w:sz="8" w:space="0" w:color="FFFFFF"/>
              <w:left w:val="nil"/>
              <w:bottom w:val="single" w:sz="8" w:space="0" w:color="auto"/>
              <w:right w:val="single" w:sz="4" w:space="0" w:color="auto"/>
            </w:tcBorders>
            <w:shd w:val="clear" w:color="auto" w:fill="auto"/>
            <w:hideMark/>
          </w:tcPr>
          <w:p w14:paraId="5598688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Annually</w:t>
            </w:r>
            <w:r>
              <w:rPr>
                <w:rFonts w:eastAsia="Times New Roman"/>
                <w:color w:val="000000"/>
                <w:sz w:val="18"/>
                <w:szCs w:val="18"/>
                <w:lang w:eastAsia="en-GB"/>
              </w:rPr>
              <w:t xml:space="preserve"> July 2018</w:t>
            </w:r>
          </w:p>
        </w:tc>
        <w:tc>
          <w:tcPr>
            <w:tcW w:w="1419" w:type="dxa"/>
            <w:tcBorders>
              <w:top w:val="single" w:sz="8" w:space="0" w:color="FFFFFF"/>
              <w:left w:val="nil"/>
              <w:bottom w:val="single" w:sz="8" w:space="0" w:color="auto"/>
              <w:right w:val="single" w:sz="4" w:space="0" w:color="auto"/>
            </w:tcBorders>
            <w:shd w:val="clear" w:color="auto" w:fill="auto"/>
            <w:noWrap/>
            <w:hideMark/>
          </w:tcPr>
          <w:p w14:paraId="52EFC21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Annually</w:t>
            </w:r>
            <w:r>
              <w:rPr>
                <w:rFonts w:eastAsia="Times New Roman"/>
                <w:color w:val="000000"/>
                <w:sz w:val="18"/>
                <w:szCs w:val="18"/>
                <w:lang w:eastAsia="en-GB"/>
              </w:rPr>
              <w:t xml:space="preserve"> next revisit due July 2019</w:t>
            </w:r>
          </w:p>
        </w:tc>
        <w:tc>
          <w:tcPr>
            <w:tcW w:w="1725" w:type="dxa"/>
            <w:tcBorders>
              <w:top w:val="nil"/>
              <w:left w:val="nil"/>
              <w:bottom w:val="single" w:sz="8" w:space="0" w:color="auto"/>
              <w:right w:val="single" w:sz="4" w:space="0" w:color="auto"/>
            </w:tcBorders>
            <w:shd w:val="clear" w:color="auto" w:fill="auto"/>
            <w:hideMark/>
          </w:tcPr>
          <w:p w14:paraId="52F5B02A"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hideMark/>
          </w:tcPr>
          <w:p w14:paraId="367423DC"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balanced by gender and staff grouping</w:t>
            </w:r>
          </w:p>
        </w:tc>
      </w:tr>
      <w:tr w:rsidR="00E25784" w:rsidRPr="009403D9" w14:paraId="2B39A247" w14:textId="77777777" w:rsidTr="007C1163">
        <w:trPr>
          <w:trHeight w:val="1455"/>
        </w:trPr>
        <w:tc>
          <w:tcPr>
            <w:tcW w:w="1175" w:type="dxa"/>
            <w:tcBorders>
              <w:top w:val="nil"/>
              <w:left w:val="single" w:sz="4" w:space="0" w:color="auto"/>
              <w:bottom w:val="single" w:sz="8" w:space="0" w:color="auto"/>
              <w:right w:val="single" w:sz="4" w:space="0" w:color="auto"/>
            </w:tcBorders>
            <w:shd w:val="clear" w:color="auto" w:fill="auto"/>
          </w:tcPr>
          <w:p w14:paraId="61630EF6"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4.1</w:t>
            </w:r>
          </w:p>
        </w:tc>
        <w:tc>
          <w:tcPr>
            <w:tcW w:w="2684" w:type="dxa"/>
            <w:tcBorders>
              <w:top w:val="nil"/>
              <w:left w:val="nil"/>
              <w:bottom w:val="single" w:sz="8" w:space="0" w:color="auto"/>
              <w:right w:val="single" w:sz="4" w:space="0" w:color="auto"/>
            </w:tcBorders>
            <w:shd w:val="clear" w:color="auto" w:fill="auto"/>
          </w:tcPr>
          <w:p w14:paraId="3041E50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As part of the West Midland RSB Committee organise an annual outreach event promoting AS and STEM in local schools and colleges</w:t>
            </w:r>
          </w:p>
        </w:tc>
        <w:tc>
          <w:tcPr>
            <w:tcW w:w="2082" w:type="dxa"/>
            <w:tcBorders>
              <w:top w:val="nil"/>
              <w:left w:val="nil"/>
              <w:bottom w:val="single" w:sz="8" w:space="0" w:color="auto"/>
              <w:right w:val="single" w:sz="4" w:space="0" w:color="auto"/>
            </w:tcBorders>
            <w:shd w:val="clear" w:color="auto" w:fill="auto"/>
          </w:tcPr>
          <w:p w14:paraId="6AFC52C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We want to build on our success in recruiting female students to share our experience with local A Level colleges and schools</w:t>
            </w:r>
          </w:p>
        </w:tc>
        <w:tc>
          <w:tcPr>
            <w:tcW w:w="1843" w:type="dxa"/>
            <w:tcBorders>
              <w:top w:val="nil"/>
              <w:left w:val="nil"/>
              <w:bottom w:val="single" w:sz="8" w:space="0" w:color="auto"/>
              <w:right w:val="single" w:sz="4" w:space="0" w:color="auto"/>
            </w:tcBorders>
            <w:shd w:val="clear" w:color="auto" w:fill="auto"/>
          </w:tcPr>
          <w:p w14:paraId="6D0155B7" w14:textId="0A2F4126" w:rsidR="00E25784" w:rsidRPr="00790DEF" w:rsidRDefault="00E25784" w:rsidP="00F65EE1">
            <w:pPr>
              <w:rPr>
                <w:rFonts w:eastAsia="Times New Roman"/>
                <w:color w:val="000000"/>
                <w:sz w:val="18"/>
                <w:szCs w:val="18"/>
                <w:lang w:eastAsia="en-GB"/>
              </w:rPr>
            </w:pPr>
            <w:r>
              <w:rPr>
                <w:rFonts w:eastAsia="Times New Roman"/>
                <w:color w:val="000000"/>
                <w:sz w:val="18"/>
                <w:szCs w:val="18"/>
                <w:lang w:eastAsia="en-GB"/>
              </w:rPr>
              <w:t xml:space="preserve">The delivery of an </w:t>
            </w:r>
            <w:r w:rsidRPr="00790DEF">
              <w:rPr>
                <w:rFonts w:eastAsia="Times New Roman"/>
                <w:color w:val="000000"/>
                <w:sz w:val="18"/>
                <w:szCs w:val="18"/>
                <w:lang w:eastAsia="en-GB"/>
              </w:rPr>
              <w:t>RSB poster competition</w:t>
            </w:r>
            <w:r>
              <w:rPr>
                <w:rFonts w:eastAsia="Times New Roman"/>
                <w:color w:val="000000"/>
                <w:sz w:val="18"/>
                <w:szCs w:val="18"/>
                <w:lang w:eastAsia="en-GB"/>
              </w:rPr>
              <w:t xml:space="preserve"> in 2018 </w:t>
            </w:r>
            <w:r w:rsidRPr="00790DEF">
              <w:rPr>
                <w:rFonts w:eastAsia="Times New Roman"/>
                <w:color w:val="000000"/>
                <w:sz w:val="18"/>
                <w:szCs w:val="18"/>
                <w:lang w:eastAsia="en-GB"/>
              </w:rPr>
              <w:t xml:space="preserve">with AS </w:t>
            </w:r>
            <w:r>
              <w:rPr>
                <w:rFonts w:eastAsia="Times New Roman"/>
                <w:color w:val="000000"/>
                <w:sz w:val="18"/>
                <w:szCs w:val="18"/>
                <w:lang w:eastAsia="en-GB"/>
              </w:rPr>
              <w:t xml:space="preserve">profiled and </w:t>
            </w:r>
            <w:r w:rsidRPr="00790DEF">
              <w:rPr>
                <w:rFonts w:eastAsia="Times New Roman"/>
                <w:color w:val="000000"/>
                <w:sz w:val="18"/>
                <w:szCs w:val="18"/>
                <w:lang w:eastAsia="en-GB"/>
              </w:rPr>
              <w:t xml:space="preserve">branded </w:t>
            </w:r>
            <w:r>
              <w:rPr>
                <w:rFonts w:eastAsia="Times New Roman"/>
                <w:color w:val="000000"/>
                <w:sz w:val="18"/>
                <w:szCs w:val="18"/>
                <w:lang w:eastAsia="en-GB"/>
              </w:rPr>
              <w:t xml:space="preserve">AS </w:t>
            </w:r>
            <w:r w:rsidRPr="00790DEF">
              <w:rPr>
                <w:rFonts w:eastAsia="Times New Roman"/>
                <w:color w:val="000000"/>
                <w:sz w:val="18"/>
                <w:szCs w:val="18"/>
                <w:lang w:eastAsia="en-GB"/>
              </w:rPr>
              <w:t>certificates</w:t>
            </w:r>
          </w:p>
          <w:p w14:paraId="67424630"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 </w:t>
            </w:r>
          </w:p>
        </w:tc>
        <w:tc>
          <w:tcPr>
            <w:tcW w:w="1419" w:type="dxa"/>
            <w:tcBorders>
              <w:top w:val="nil"/>
              <w:left w:val="nil"/>
              <w:bottom w:val="single" w:sz="8" w:space="0" w:color="auto"/>
              <w:right w:val="single" w:sz="4" w:space="0" w:color="auto"/>
            </w:tcBorders>
            <w:shd w:val="clear" w:color="auto" w:fill="auto"/>
          </w:tcPr>
          <w:p w14:paraId="748B9140"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 2018</w:t>
            </w:r>
          </w:p>
        </w:tc>
        <w:tc>
          <w:tcPr>
            <w:tcW w:w="1419" w:type="dxa"/>
            <w:tcBorders>
              <w:top w:val="nil"/>
              <w:left w:val="nil"/>
              <w:bottom w:val="single" w:sz="8" w:space="0" w:color="auto"/>
              <w:right w:val="single" w:sz="4" w:space="0" w:color="auto"/>
            </w:tcBorders>
            <w:shd w:val="clear" w:color="auto" w:fill="auto"/>
            <w:noWrap/>
          </w:tcPr>
          <w:p w14:paraId="2950411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To be reviewed following the first event and repeated on an annual basis</w:t>
            </w:r>
          </w:p>
        </w:tc>
        <w:tc>
          <w:tcPr>
            <w:tcW w:w="1725" w:type="dxa"/>
            <w:tcBorders>
              <w:top w:val="nil"/>
              <w:left w:val="nil"/>
              <w:bottom w:val="single" w:sz="8" w:space="0" w:color="auto"/>
              <w:right w:val="single" w:sz="4" w:space="0" w:color="auto"/>
            </w:tcBorders>
            <w:shd w:val="clear" w:color="auto" w:fill="auto"/>
          </w:tcPr>
          <w:p w14:paraId="06DD8DC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Undergraduate Studies</w:t>
            </w:r>
          </w:p>
        </w:tc>
        <w:tc>
          <w:tcPr>
            <w:tcW w:w="2146" w:type="dxa"/>
            <w:tcBorders>
              <w:top w:val="nil"/>
              <w:left w:val="nil"/>
              <w:bottom w:val="single" w:sz="8" w:space="0" w:color="auto"/>
              <w:right w:val="single" w:sz="4" w:space="0" w:color="auto"/>
            </w:tcBorders>
            <w:shd w:val="clear" w:color="auto" w:fill="auto"/>
          </w:tcPr>
          <w:p w14:paraId="7C95129C" w14:textId="51E301AE" w:rsidR="00E25784" w:rsidRPr="00790DEF" w:rsidRDefault="00E25784" w:rsidP="00F65EE1">
            <w:pPr>
              <w:rPr>
                <w:rFonts w:eastAsia="Times New Roman"/>
                <w:color w:val="000000"/>
                <w:sz w:val="18"/>
                <w:szCs w:val="18"/>
                <w:lang w:eastAsia="en-GB"/>
              </w:rPr>
            </w:pPr>
            <w:r>
              <w:rPr>
                <w:rFonts w:eastAsia="Times New Roman"/>
                <w:color w:val="000000"/>
                <w:sz w:val="18"/>
                <w:szCs w:val="18"/>
                <w:lang w:eastAsia="en-GB"/>
              </w:rPr>
              <w:t>Evaluations from participants and teachers from the relevant schools</w:t>
            </w:r>
          </w:p>
          <w:p w14:paraId="7DF7EC85" w14:textId="77777777" w:rsidR="00E25784" w:rsidRPr="00790DEF" w:rsidRDefault="00E25784" w:rsidP="00F65EE1">
            <w:pPr>
              <w:rPr>
                <w:rFonts w:eastAsia="Times New Roman"/>
                <w:color w:val="000000"/>
                <w:sz w:val="18"/>
                <w:szCs w:val="18"/>
                <w:lang w:eastAsia="en-GB"/>
              </w:rPr>
            </w:pPr>
          </w:p>
        </w:tc>
      </w:tr>
      <w:tr w:rsidR="00E25784" w:rsidRPr="009403D9" w14:paraId="16D8A356" w14:textId="77777777" w:rsidTr="007C1163">
        <w:trPr>
          <w:trHeight w:val="1455"/>
        </w:trPr>
        <w:tc>
          <w:tcPr>
            <w:tcW w:w="1175" w:type="dxa"/>
            <w:tcBorders>
              <w:top w:val="nil"/>
              <w:left w:val="single" w:sz="4" w:space="0" w:color="auto"/>
              <w:bottom w:val="single" w:sz="8" w:space="0" w:color="auto"/>
              <w:right w:val="single" w:sz="4" w:space="0" w:color="auto"/>
            </w:tcBorders>
            <w:shd w:val="clear" w:color="auto" w:fill="auto"/>
          </w:tcPr>
          <w:p w14:paraId="5D13504A"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lastRenderedPageBreak/>
              <w:t>SAP 4.2</w:t>
            </w:r>
          </w:p>
        </w:tc>
        <w:tc>
          <w:tcPr>
            <w:tcW w:w="2684" w:type="dxa"/>
            <w:tcBorders>
              <w:top w:val="nil"/>
              <w:left w:val="nil"/>
              <w:bottom w:val="single" w:sz="8" w:space="0" w:color="auto"/>
              <w:right w:val="single" w:sz="4" w:space="0" w:color="auto"/>
            </w:tcBorders>
            <w:shd w:val="clear" w:color="auto" w:fill="auto"/>
          </w:tcPr>
          <w:p w14:paraId="48FC003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Organise a national RSB / Heads of University Bioscience workshop to share good practice on promoting AS and STEM at UG level</w:t>
            </w:r>
          </w:p>
        </w:tc>
        <w:tc>
          <w:tcPr>
            <w:tcW w:w="2082" w:type="dxa"/>
            <w:tcBorders>
              <w:top w:val="nil"/>
              <w:left w:val="nil"/>
              <w:bottom w:val="single" w:sz="8" w:space="0" w:color="auto"/>
              <w:right w:val="single" w:sz="4" w:space="0" w:color="auto"/>
            </w:tcBorders>
            <w:shd w:val="clear" w:color="auto" w:fill="auto"/>
          </w:tcPr>
          <w:p w14:paraId="06A06BCA" w14:textId="084498F9"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We want to build on our success in recruiting female students to bring together all leading UG institutions to discuss good practice within bioscience degree programmes</w:t>
            </w:r>
          </w:p>
        </w:tc>
        <w:tc>
          <w:tcPr>
            <w:tcW w:w="1843" w:type="dxa"/>
            <w:tcBorders>
              <w:top w:val="nil"/>
              <w:left w:val="nil"/>
              <w:bottom w:val="single" w:sz="8" w:space="0" w:color="auto"/>
              <w:right w:val="single" w:sz="4" w:space="0" w:color="auto"/>
            </w:tcBorders>
            <w:shd w:val="clear" w:color="auto" w:fill="auto"/>
          </w:tcPr>
          <w:p w14:paraId="5353CDE4" w14:textId="4AAD3DBB"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We will submit workshop proposal for delivery in 2019 </w:t>
            </w:r>
          </w:p>
        </w:tc>
        <w:tc>
          <w:tcPr>
            <w:tcW w:w="1419" w:type="dxa"/>
            <w:tcBorders>
              <w:top w:val="nil"/>
              <w:left w:val="nil"/>
              <w:bottom w:val="single" w:sz="8" w:space="0" w:color="auto"/>
              <w:right w:val="single" w:sz="4" w:space="0" w:color="auto"/>
            </w:tcBorders>
            <w:shd w:val="clear" w:color="auto" w:fill="auto"/>
          </w:tcPr>
          <w:p w14:paraId="510E95C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January 2019</w:t>
            </w:r>
          </w:p>
        </w:tc>
        <w:tc>
          <w:tcPr>
            <w:tcW w:w="1419" w:type="dxa"/>
            <w:tcBorders>
              <w:top w:val="nil"/>
              <w:left w:val="nil"/>
              <w:bottom w:val="single" w:sz="8" w:space="0" w:color="auto"/>
              <w:right w:val="single" w:sz="4" w:space="0" w:color="auto"/>
            </w:tcBorders>
            <w:shd w:val="clear" w:color="auto" w:fill="auto"/>
            <w:noWrap/>
          </w:tcPr>
          <w:p w14:paraId="3795712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Mid 2019</w:t>
            </w:r>
          </w:p>
        </w:tc>
        <w:tc>
          <w:tcPr>
            <w:tcW w:w="1725" w:type="dxa"/>
            <w:tcBorders>
              <w:top w:val="nil"/>
              <w:left w:val="nil"/>
              <w:bottom w:val="single" w:sz="8" w:space="0" w:color="auto"/>
              <w:right w:val="single" w:sz="4" w:space="0" w:color="auto"/>
            </w:tcBorders>
            <w:shd w:val="clear" w:color="auto" w:fill="auto"/>
          </w:tcPr>
          <w:p w14:paraId="7B22A7E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Undergraduate Studies</w:t>
            </w:r>
          </w:p>
        </w:tc>
        <w:tc>
          <w:tcPr>
            <w:tcW w:w="2146" w:type="dxa"/>
            <w:tcBorders>
              <w:top w:val="nil"/>
              <w:left w:val="nil"/>
              <w:bottom w:val="single" w:sz="8" w:space="0" w:color="auto"/>
              <w:right w:val="single" w:sz="4" w:space="0" w:color="auto"/>
            </w:tcBorders>
            <w:shd w:val="clear" w:color="auto" w:fill="auto"/>
          </w:tcPr>
          <w:p w14:paraId="7B91293A" w14:textId="193A1EAD"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Attendance of a wide range of </w:t>
            </w:r>
            <w:r w:rsidR="00D74D06">
              <w:rPr>
                <w:rFonts w:eastAsia="Times New Roman"/>
                <w:color w:val="000000"/>
                <w:sz w:val="18"/>
                <w:szCs w:val="18"/>
                <w:lang w:eastAsia="en-GB"/>
              </w:rPr>
              <w:t>institutions</w:t>
            </w:r>
            <w:r>
              <w:rPr>
                <w:rFonts w:eastAsia="Times New Roman"/>
                <w:color w:val="000000"/>
                <w:sz w:val="18"/>
                <w:szCs w:val="18"/>
                <w:lang w:eastAsia="en-GB"/>
              </w:rPr>
              <w:t xml:space="preserve"> at the event</w:t>
            </w:r>
          </w:p>
          <w:p w14:paraId="0AE79946" w14:textId="77777777" w:rsidR="00E25784" w:rsidRDefault="00E25784" w:rsidP="00F65EE1">
            <w:pPr>
              <w:spacing w:before="0" w:line="240" w:lineRule="auto"/>
              <w:rPr>
                <w:rFonts w:eastAsia="Times New Roman"/>
                <w:color w:val="000000"/>
                <w:sz w:val="18"/>
                <w:szCs w:val="18"/>
                <w:lang w:eastAsia="en-GB"/>
              </w:rPr>
            </w:pPr>
          </w:p>
          <w:p w14:paraId="71EFC800" w14:textId="1602FBE8"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Evaluation of the event including a questionnaire 3 months after the event to evaluate impact on AS work in each institution </w:t>
            </w:r>
          </w:p>
        </w:tc>
      </w:tr>
      <w:tr w:rsidR="00E25784" w:rsidRPr="009403D9" w14:paraId="71531746" w14:textId="77777777" w:rsidTr="007C1163">
        <w:trPr>
          <w:trHeight w:val="2311"/>
        </w:trPr>
        <w:tc>
          <w:tcPr>
            <w:tcW w:w="1175" w:type="dxa"/>
            <w:tcBorders>
              <w:top w:val="nil"/>
              <w:left w:val="single" w:sz="4" w:space="0" w:color="auto"/>
              <w:bottom w:val="single" w:sz="8" w:space="0" w:color="auto"/>
              <w:right w:val="single" w:sz="4" w:space="0" w:color="auto"/>
            </w:tcBorders>
            <w:shd w:val="clear" w:color="auto" w:fill="auto"/>
          </w:tcPr>
          <w:p w14:paraId="0FFECD1F"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SAP4.3</w:t>
            </w:r>
          </w:p>
        </w:tc>
        <w:tc>
          <w:tcPr>
            <w:tcW w:w="2684" w:type="dxa"/>
            <w:tcBorders>
              <w:top w:val="nil"/>
              <w:left w:val="nil"/>
              <w:bottom w:val="single" w:sz="8" w:space="0" w:color="auto"/>
              <w:right w:val="single" w:sz="4" w:space="0" w:color="auto"/>
            </w:tcBorders>
            <w:shd w:val="clear" w:color="auto" w:fill="auto"/>
          </w:tcPr>
          <w:p w14:paraId="3D0FDE8D" w14:textId="77777777" w:rsidR="00E25784" w:rsidRPr="009403D9" w:rsidRDefault="00E25784" w:rsidP="00F65EE1">
            <w:pPr>
              <w:spacing w:before="0" w:line="240" w:lineRule="auto"/>
              <w:rPr>
                <w:rFonts w:eastAsia="Times New Roman"/>
                <w:color w:val="000000"/>
                <w:sz w:val="18"/>
                <w:szCs w:val="18"/>
                <w:lang w:eastAsia="en-GB"/>
              </w:rPr>
            </w:pPr>
            <w:r w:rsidRPr="00A50C1F">
              <w:rPr>
                <w:rFonts w:eastAsia="Times New Roman"/>
                <w:color w:val="000000"/>
                <w:sz w:val="18"/>
                <w:szCs w:val="18"/>
                <w:lang w:val="en-US" w:eastAsia="en-GB"/>
              </w:rPr>
              <w:t xml:space="preserve">Develop and implement an SLS eTrust Inspire annual </w:t>
            </w:r>
            <w:r>
              <w:rPr>
                <w:rFonts w:eastAsia="Times New Roman"/>
                <w:color w:val="000000"/>
                <w:sz w:val="18"/>
                <w:szCs w:val="18"/>
                <w:lang w:val="en-US" w:eastAsia="en-GB"/>
              </w:rPr>
              <w:t>residential summer school</w:t>
            </w:r>
            <w:r w:rsidRPr="00A50C1F">
              <w:rPr>
                <w:rFonts w:eastAsia="Times New Roman"/>
                <w:color w:val="000000"/>
                <w:sz w:val="18"/>
                <w:szCs w:val="18"/>
                <w:lang w:val="en-US" w:eastAsia="en-GB"/>
              </w:rPr>
              <w:t xml:space="preserve"> for 15-16 year old female students</w:t>
            </w:r>
          </w:p>
        </w:tc>
        <w:tc>
          <w:tcPr>
            <w:tcW w:w="2082" w:type="dxa"/>
            <w:tcBorders>
              <w:top w:val="nil"/>
              <w:left w:val="nil"/>
              <w:bottom w:val="single" w:sz="8" w:space="0" w:color="auto"/>
              <w:right w:val="single" w:sz="4" w:space="0" w:color="auto"/>
            </w:tcBorders>
            <w:shd w:val="clear" w:color="auto" w:fill="auto"/>
          </w:tcPr>
          <w:p w14:paraId="24D99B38" w14:textId="0B86A43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We currently run a successful residential Headstart course each summer which supports students to gain experience of a University environment. The Inspire programme will enable us to target female students</w:t>
            </w:r>
          </w:p>
        </w:tc>
        <w:tc>
          <w:tcPr>
            <w:tcW w:w="1843" w:type="dxa"/>
            <w:tcBorders>
              <w:top w:val="nil"/>
              <w:left w:val="nil"/>
              <w:bottom w:val="single" w:sz="8" w:space="0" w:color="auto"/>
              <w:right w:val="single" w:sz="4" w:space="0" w:color="auto"/>
            </w:tcBorders>
            <w:shd w:val="clear" w:color="auto" w:fill="auto"/>
          </w:tcPr>
          <w:p w14:paraId="4B247E92"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Run the EDT Inspire program (Summer 2019)</w:t>
            </w:r>
          </w:p>
          <w:p w14:paraId="52188EF7" w14:textId="77777777" w:rsidR="00E25784" w:rsidRDefault="00E25784" w:rsidP="00F65EE1">
            <w:pPr>
              <w:spacing w:before="0" w:line="240" w:lineRule="auto"/>
              <w:rPr>
                <w:rFonts w:eastAsia="Times New Roman"/>
                <w:color w:val="000000"/>
                <w:sz w:val="18"/>
                <w:szCs w:val="18"/>
                <w:lang w:eastAsia="en-GB"/>
              </w:rPr>
            </w:pPr>
          </w:p>
          <w:p w14:paraId="1331711A" w14:textId="77777777" w:rsidR="00E25784" w:rsidRPr="009403D9" w:rsidRDefault="00E25784" w:rsidP="00F65EE1">
            <w:pPr>
              <w:spacing w:before="0" w:line="240" w:lineRule="auto"/>
              <w:rPr>
                <w:rFonts w:eastAsia="Times New Roman"/>
                <w:color w:val="000000"/>
                <w:sz w:val="18"/>
                <w:szCs w:val="18"/>
                <w:lang w:eastAsia="en-GB"/>
              </w:rPr>
            </w:pPr>
          </w:p>
        </w:tc>
        <w:tc>
          <w:tcPr>
            <w:tcW w:w="1419" w:type="dxa"/>
            <w:tcBorders>
              <w:top w:val="nil"/>
              <w:left w:val="nil"/>
              <w:bottom w:val="single" w:sz="8" w:space="0" w:color="auto"/>
              <w:right w:val="single" w:sz="4" w:space="0" w:color="auto"/>
            </w:tcBorders>
            <w:shd w:val="clear" w:color="auto" w:fill="auto"/>
          </w:tcPr>
          <w:p w14:paraId="6ACC9DF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Discussions have begun with a view to holding the first event in 2019</w:t>
            </w:r>
          </w:p>
        </w:tc>
        <w:tc>
          <w:tcPr>
            <w:tcW w:w="1419" w:type="dxa"/>
            <w:tcBorders>
              <w:top w:val="nil"/>
              <w:left w:val="nil"/>
              <w:bottom w:val="single" w:sz="8" w:space="0" w:color="auto"/>
              <w:right w:val="single" w:sz="4" w:space="0" w:color="auto"/>
            </w:tcBorders>
            <w:shd w:val="clear" w:color="auto" w:fill="auto"/>
            <w:noWrap/>
          </w:tcPr>
          <w:p w14:paraId="46D56E1D"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Summer 2019</w:t>
            </w:r>
          </w:p>
        </w:tc>
        <w:tc>
          <w:tcPr>
            <w:tcW w:w="1725" w:type="dxa"/>
            <w:tcBorders>
              <w:top w:val="nil"/>
              <w:left w:val="nil"/>
              <w:bottom w:val="single" w:sz="8" w:space="0" w:color="auto"/>
              <w:right w:val="single" w:sz="4" w:space="0" w:color="auto"/>
            </w:tcBorders>
            <w:shd w:val="clear" w:color="auto" w:fill="auto"/>
          </w:tcPr>
          <w:p w14:paraId="04EE36C4"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Undergraduate Studies</w:t>
            </w:r>
          </w:p>
        </w:tc>
        <w:tc>
          <w:tcPr>
            <w:tcW w:w="2146" w:type="dxa"/>
            <w:tcBorders>
              <w:top w:val="nil"/>
              <w:left w:val="nil"/>
              <w:bottom w:val="single" w:sz="8" w:space="0" w:color="auto"/>
              <w:right w:val="single" w:sz="4" w:space="0" w:color="auto"/>
            </w:tcBorders>
            <w:shd w:val="clear" w:color="auto" w:fill="auto"/>
          </w:tcPr>
          <w:p w14:paraId="41B7A3B7" w14:textId="4756768C"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Recruit &gt;20 female students (year 1) and will monitor HE level biology applications post course</w:t>
            </w:r>
          </w:p>
          <w:p w14:paraId="3D108B42" w14:textId="77777777" w:rsidR="00E25784" w:rsidRDefault="00E25784" w:rsidP="00F65EE1">
            <w:pPr>
              <w:spacing w:before="0" w:line="240" w:lineRule="auto"/>
              <w:rPr>
                <w:rFonts w:eastAsia="Times New Roman"/>
                <w:color w:val="000000"/>
                <w:sz w:val="18"/>
                <w:szCs w:val="18"/>
                <w:lang w:eastAsia="en-GB"/>
              </w:rPr>
            </w:pPr>
          </w:p>
          <w:p w14:paraId="3EBB2C68" w14:textId="5B0EA4E9"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Evaluation of confidence levels pre and post course</w:t>
            </w:r>
          </w:p>
          <w:p w14:paraId="2DA36BEC" w14:textId="77777777" w:rsidR="00E25784" w:rsidRDefault="00E25784" w:rsidP="00F65EE1">
            <w:pPr>
              <w:spacing w:before="0" w:line="240" w:lineRule="auto"/>
              <w:rPr>
                <w:rFonts w:eastAsia="Times New Roman"/>
                <w:color w:val="000000"/>
                <w:sz w:val="18"/>
                <w:szCs w:val="18"/>
                <w:lang w:eastAsia="en-GB"/>
              </w:rPr>
            </w:pPr>
          </w:p>
          <w:p w14:paraId="717003EA" w14:textId="77777777" w:rsidR="00E25784" w:rsidRPr="009403D9" w:rsidRDefault="00E25784" w:rsidP="00F65EE1">
            <w:pPr>
              <w:spacing w:before="0" w:line="240" w:lineRule="auto"/>
              <w:rPr>
                <w:rFonts w:eastAsia="Times New Roman"/>
                <w:color w:val="000000"/>
                <w:sz w:val="18"/>
                <w:szCs w:val="18"/>
                <w:lang w:eastAsia="en-GB"/>
              </w:rPr>
            </w:pPr>
          </w:p>
        </w:tc>
      </w:tr>
      <w:tr w:rsidR="00E25784" w:rsidRPr="009403D9" w14:paraId="0B3F8E9F" w14:textId="77777777" w:rsidTr="007C1163">
        <w:trPr>
          <w:trHeight w:val="1455"/>
        </w:trPr>
        <w:tc>
          <w:tcPr>
            <w:tcW w:w="1175" w:type="dxa"/>
            <w:tcBorders>
              <w:top w:val="nil"/>
              <w:left w:val="single" w:sz="4" w:space="0" w:color="auto"/>
              <w:bottom w:val="single" w:sz="8" w:space="0" w:color="auto"/>
              <w:right w:val="single" w:sz="4" w:space="0" w:color="auto"/>
            </w:tcBorders>
            <w:shd w:val="clear" w:color="auto" w:fill="auto"/>
            <w:hideMark/>
          </w:tcPr>
          <w:p w14:paraId="1BB0CE98"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4.</w:t>
            </w:r>
            <w:r>
              <w:rPr>
                <w:rFonts w:eastAsia="Times New Roman"/>
                <w:color w:val="000000"/>
                <w:sz w:val="18"/>
                <w:szCs w:val="18"/>
                <w:lang w:eastAsia="en-GB"/>
              </w:rPr>
              <w:t>4</w:t>
            </w:r>
          </w:p>
        </w:tc>
        <w:tc>
          <w:tcPr>
            <w:tcW w:w="2684" w:type="dxa"/>
            <w:tcBorders>
              <w:top w:val="nil"/>
              <w:left w:val="nil"/>
              <w:bottom w:val="single" w:sz="8" w:space="0" w:color="auto"/>
              <w:right w:val="single" w:sz="4" w:space="0" w:color="auto"/>
            </w:tcBorders>
            <w:shd w:val="clear" w:color="auto" w:fill="auto"/>
            <w:hideMark/>
          </w:tcPr>
          <w:p w14:paraId="68F261ED" w14:textId="77777777" w:rsidR="00E25784" w:rsidRPr="009403D9" w:rsidRDefault="00E25784" w:rsidP="00F65EE1">
            <w:pPr>
              <w:spacing w:before="0" w:line="240" w:lineRule="auto"/>
              <w:rPr>
                <w:rFonts w:eastAsia="Times New Roman"/>
                <w:color w:val="000000"/>
                <w:sz w:val="18"/>
                <w:szCs w:val="18"/>
                <w:lang w:eastAsia="en-GB"/>
              </w:rPr>
            </w:pPr>
            <w:r w:rsidRPr="00034D04">
              <w:rPr>
                <w:rFonts w:eastAsia="Times New Roman"/>
                <w:color w:val="000000"/>
                <w:sz w:val="18"/>
                <w:szCs w:val="18"/>
                <w:lang w:eastAsia="en-GB"/>
              </w:rPr>
              <w:t xml:space="preserve">Improve PGT student support through the provision of a structured </w:t>
            </w:r>
            <w:r>
              <w:rPr>
                <w:rFonts w:eastAsia="Times New Roman"/>
                <w:color w:val="000000"/>
                <w:sz w:val="18"/>
                <w:szCs w:val="18"/>
                <w:lang w:eastAsia="en-GB"/>
              </w:rPr>
              <w:t xml:space="preserve">pastoral </w:t>
            </w:r>
            <w:r w:rsidRPr="00034D04">
              <w:rPr>
                <w:rFonts w:eastAsia="Times New Roman"/>
                <w:color w:val="000000"/>
                <w:sz w:val="18"/>
                <w:szCs w:val="18"/>
                <w:lang w:eastAsia="en-GB"/>
              </w:rPr>
              <w:t>tutorial programme and ensure all offer holders are aware of the support provided</w:t>
            </w:r>
          </w:p>
        </w:tc>
        <w:tc>
          <w:tcPr>
            <w:tcW w:w="2082" w:type="dxa"/>
            <w:tcBorders>
              <w:top w:val="nil"/>
              <w:left w:val="nil"/>
              <w:bottom w:val="single" w:sz="8" w:space="0" w:color="auto"/>
              <w:right w:val="single" w:sz="4" w:space="0" w:color="auto"/>
            </w:tcBorders>
            <w:shd w:val="clear" w:color="auto" w:fill="auto"/>
            <w:hideMark/>
          </w:tcPr>
          <w:p w14:paraId="35A3B098" w14:textId="5BD9667E"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Through feedback from students we recognise that PGT programmes could be improved to better pastoral support for students</w:t>
            </w:r>
          </w:p>
        </w:tc>
        <w:tc>
          <w:tcPr>
            <w:tcW w:w="1843" w:type="dxa"/>
            <w:tcBorders>
              <w:top w:val="nil"/>
              <w:left w:val="nil"/>
              <w:bottom w:val="single" w:sz="8" w:space="0" w:color="auto"/>
              <w:right w:val="single" w:sz="4" w:space="0" w:color="auto"/>
            </w:tcBorders>
            <w:shd w:val="clear" w:color="auto" w:fill="auto"/>
            <w:hideMark/>
          </w:tcPr>
          <w:p w14:paraId="63BA757B" w14:textId="3E3DE689"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Implementation of a structured tutorial programme for PGT</w:t>
            </w:r>
          </w:p>
        </w:tc>
        <w:tc>
          <w:tcPr>
            <w:tcW w:w="1419" w:type="dxa"/>
            <w:tcBorders>
              <w:top w:val="nil"/>
              <w:left w:val="nil"/>
              <w:bottom w:val="single" w:sz="8" w:space="0" w:color="auto"/>
              <w:right w:val="single" w:sz="4" w:space="0" w:color="auto"/>
            </w:tcBorders>
            <w:shd w:val="clear" w:color="auto" w:fill="auto"/>
            <w:hideMark/>
          </w:tcPr>
          <w:p w14:paraId="0339EDB8"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2018</w:t>
            </w:r>
          </w:p>
        </w:tc>
        <w:tc>
          <w:tcPr>
            <w:tcW w:w="1419" w:type="dxa"/>
            <w:tcBorders>
              <w:top w:val="nil"/>
              <w:left w:val="nil"/>
              <w:bottom w:val="single" w:sz="8" w:space="0" w:color="auto"/>
              <w:right w:val="single" w:sz="4" w:space="0" w:color="auto"/>
            </w:tcBorders>
            <w:shd w:val="clear" w:color="auto" w:fill="auto"/>
            <w:noWrap/>
            <w:hideMark/>
          </w:tcPr>
          <w:p w14:paraId="60614CE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 annually</w:t>
            </w:r>
          </w:p>
        </w:tc>
        <w:tc>
          <w:tcPr>
            <w:tcW w:w="1725" w:type="dxa"/>
            <w:tcBorders>
              <w:top w:val="nil"/>
              <w:left w:val="nil"/>
              <w:bottom w:val="single" w:sz="8" w:space="0" w:color="auto"/>
              <w:right w:val="single" w:sz="4" w:space="0" w:color="auto"/>
            </w:tcBorders>
            <w:shd w:val="clear" w:color="auto" w:fill="auto"/>
            <w:hideMark/>
          </w:tcPr>
          <w:p w14:paraId="0FCF7E48"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Director of </w:t>
            </w:r>
            <w:r>
              <w:rPr>
                <w:rFonts w:eastAsia="Times New Roman"/>
                <w:color w:val="000000"/>
                <w:sz w:val="18"/>
                <w:szCs w:val="18"/>
                <w:lang w:eastAsia="en-GB"/>
              </w:rPr>
              <w:t>Postgraduate Taught Studies</w:t>
            </w:r>
          </w:p>
        </w:tc>
        <w:tc>
          <w:tcPr>
            <w:tcW w:w="2146" w:type="dxa"/>
            <w:tcBorders>
              <w:top w:val="nil"/>
              <w:left w:val="nil"/>
              <w:bottom w:val="single" w:sz="8" w:space="0" w:color="auto"/>
              <w:right w:val="single" w:sz="4" w:space="0" w:color="auto"/>
            </w:tcBorders>
            <w:shd w:val="clear" w:color="auto" w:fill="auto"/>
            <w:hideMark/>
          </w:tcPr>
          <w:p w14:paraId="262C442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Improved feedback through the PGT SSLC and PTES</w:t>
            </w:r>
          </w:p>
        </w:tc>
      </w:tr>
      <w:tr w:rsidR="00E25784" w:rsidRPr="009403D9" w14:paraId="3E41693F" w14:textId="77777777" w:rsidTr="007C1163">
        <w:trPr>
          <w:trHeight w:val="1455"/>
        </w:trPr>
        <w:tc>
          <w:tcPr>
            <w:tcW w:w="1175" w:type="dxa"/>
            <w:tcBorders>
              <w:top w:val="nil"/>
              <w:left w:val="single" w:sz="8" w:space="0" w:color="auto"/>
              <w:bottom w:val="single" w:sz="8" w:space="0" w:color="auto"/>
              <w:right w:val="single" w:sz="4" w:space="0" w:color="auto"/>
            </w:tcBorders>
            <w:shd w:val="clear" w:color="auto" w:fill="auto"/>
            <w:hideMark/>
          </w:tcPr>
          <w:p w14:paraId="204F264E"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4.</w:t>
            </w:r>
            <w:r>
              <w:rPr>
                <w:rFonts w:eastAsia="Times New Roman"/>
                <w:color w:val="000000"/>
                <w:sz w:val="18"/>
                <w:szCs w:val="18"/>
                <w:lang w:eastAsia="en-GB"/>
              </w:rPr>
              <w:t>5</w:t>
            </w:r>
          </w:p>
        </w:tc>
        <w:tc>
          <w:tcPr>
            <w:tcW w:w="2684" w:type="dxa"/>
            <w:tcBorders>
              <w:top w:val="nil"/>
              <w:left w:val="nil"/>
              <w:bottom w:val="single" w:sz="8" w:space="0" w:color="auto"/>
              <w:right w:val="single" w:sz="4" w:space="0" w:color="auto"/>
            </w:tcBorders>
            <w:shd w:val="clear" w:color="auto" w:fill="auto"/>
            <w:hideMark/>
          </w:tcPr>
          <w:p w14:paraId="177D4F30" w14:textId="77777777" w:rsidR="00E25784" w:rsidRPr="009403D9" w:rsidRDefault="00E25784" w:rsidP="00F65EE1">
            <w:pPr>
              <w:spacing w:before="0" w:line="240" w:lineRule="auto"/>
              <w:rPr>
                <w:rFonts w:eastAsia="Times New Roman"/>
                <w:color w:val="000000"/>
                <w:sz w:val="18"/>
                <w:szCs w:val="18"/>
                <w:lang w:eastAsia="en-GB"/>
              </w:rPr>
            </w:pPr>
            <w:r w:rsidRPr="00A50C1F">
              <w:rPr>
                <w:rFonts w:eastAsia="Times New Roman"/>
                <w:color w:val="000000"/>
                <w:sz w:val="18"/>
                <w:szCs w:val="18"/>
                <w:lang w:val="en-US" w:eastAsia="en-GB"/>
              </w:rPr>
              <w:t>Increase promotion of part time PGT study</w:t>
            </w:r>
          </w:p>
        </w:tc>
        <w:tc>
          <w:tcPr>
            <w:tcW w:w="2082" w:type="dxa"/>
            <w:tcBorders>
              <w:top w:val="nil"/>
              <w:left w:val="nil"/>
              <w:bottom w:val="single" w:sz="8" w:space="0" w:color="auto"/>
              <w:right w:val="single" w:sz="4" w:space="0" w:color="auto"/>
            </w:tcBorders>
            <w:shd w:val="clear" w:color="auto" w:fill="auto"/>
            <w:hideMark/>
          </w:tcPr>
          <w:p w14:paraId="3D53978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We offer part time variants of our PGT degrees which enable students to study flexibly but do not currently give these a high enough profile. </w:t>
            </w:r>
          </w:p>
        </w:tc>
        <w:tc>
          <w:tcPr>
            <w:tcW w:w="1843" w:type="dxa"/>
            <w:tcBorders>
              <w:top w:val="nil"/>
              <w:left w:val="nil"/>
              <w:bottom w:val="single" w:sz="8" w:space="0" w:color="auto"/>
              <w:right w:val="single" w:sz="4" w:space="0" w:color="auto"/>
            </w:tcBorders>
            <w:shd w:val="clear" w:color="auto" w:fill="auto"/>
            <w:hideMark/>
          </w:tcPr>
          <w:p w14:paraId="4AE95E5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 profile of part time study in publicity material and on open days</w:t>
            </w:r>
          </w:p>
        </w:tc>
        <w:tc>
          <w:tcPr>
            <w:tcW w:w="1419" w:type="dxa"/>
            <w:tcBorders>
              <w:top w:val="nil"/>
              <w:left w:val="nil"/>
              <w:bottom w:val="single" w:sz="8" w:space="0" w:color="auto"/>
              <w:right w:val="single" w:sz="4" w:space="0" w:color="auto"/>
            </w:tcBorders>
            <w:shd w:val="clear" w:color="auto" w:fill="auto"/>
            <w:hideMark/>
          </w:tcPr>
          <w:p w14:paraId="75D4842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2018</w:t>
            </w:r>
          </w:p>
        </w:tc>
        <w:tc>
          <w:tcPr>
            <w:tcW w:w="1419" w:type="dxa"/>
            <w:tcBorders>
              <w:top w:val="nil"/>
              <w:left w:val="nil"/>
              <w:bottom w:val="single" w:sz="8" w:space="0" w:color="auto"/>
              <w:right w:val="single" w:sz="4" w:space="0" w:color="auto"/>
            </w:tcBorders>
            <w:shd w:val="clear" w:color="auto" w:fill="auto"/>
            <w:hideMark/>
          </w:tcPr>
          <w:p w14:paraId="74DE722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 annually</w:t>
            </w:r>
          </w:p>
        </w:tc>
        <w:tc>
          <w:tcPr>
            <w:tcW w:w="1725" w:type="dxa"/>
            <w:tcBorders>
              <w:top w:val="nil"/>
              <w:left w:val="nil"/>
              <w:bottom w:val="single" w:sz="8" w:space="0" w:color="auto"/>
              <w:right w:val="single" w:sz="4" w:space="0" w:color="auto"/>
            </w:tcBorders>
            <w:shd w:val="clear" w:color="auto" w:fill="auto"/>
            <w:hideMark/>
          </w:tcPr>
          <w:p w14:paraId="14CE45F8"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Director of </w:t>
            </w:r>
            <w:r>
              <w:rPr>
                <w:rFonts w:eastAsia="Times New Roman"/>
                <w:color w:val="000000"/>
                <w:sz w:val="18"/>
                <w:szCs w:val="18"/>
                <w:lang w:eastAsia="en-GB"/>
              </w:rPr>
              <w:t>Postgraduate Taught Studies</w:t>
            </w:r>
          </w:p>
        </w:tc>
        <w:tc>
          <w:tcPr>
            <w:tcW w:w="2146" w:type="dxa"/>
            <w:tcBorders>
              <w:top w:val="nil"/>
              <w:left w:val="nil"/>
              <w:bottom w:val="single" w:sz="8" w:space="0" w:color="auto"/>
              <w:right w:val="single" w:sz="4" w:space="0" w:color="auto"/>
            </w:tcBorders>
            <w:shd w:val="clear" w:color="auto" w:fill="auto"/>
            <w:hideMark/>
          </w:tcPr>
          <w:p w14:paraId="485F020D"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Increased number of enquiries about part time study</w:t>
            </w:r>
          </w:p>
          <w:p w14:paraId="7FDE8715" w14:textId="77777777" w:rsidR="00E25784" w:rsidRDefault="00E25784" w:rsidP="00F65EE1">
            <w:pPr>
              <w:spacing w:before="0" w:line="240" w:lineRule="auto"/>
              <w:rPr>
                <w:rFonts w:eastAsia="Times New Roman"/>
                <w:color w:val="000000"/>
                <w:sz w:val="18"/>
                <w:szCs w:val="18"/>
                <w:lang w:eastAsia="en-GB"/>
              </w:rPr>
            </w:pPr>
          </w:p>
          <w:p w14:paraId="16F1331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Increased part time recruitment</w:t>
            </w:r>
          </w:p>
        </w:tc>
      </w:tr>
      <w:tr w:rsidR="00E25784" w:rsidRPr="009403D9" w14:paraId="7D1FD1F7" w14:textId="77777777" w:rsidTr="007C1163">
        <w:trPr>
          <w:trHeight w:val="1215"/>
        </w:trPr>
        <w:tc>
          <w:tcPr>
            <w:tcW w:w="1175" w:type="dxa"/>
            <w:tcBorders>
              <w:top w:val="nil"/>
              <w:left w:val="single" w:sz="8" w:space="0" w:color="auto"/>
              <w:bottom w:val="single" w:sz="8" w:space="0" w:color="auto"/>
              <w:right w:val="single" w:sz="4" w:space="0" w:color="auto"/>
            </w:tcBorders>
            <w:shd w:val="clear" w:color="auto" w:fill="auto"/>
            <w:hideMark/>
          </w:tcPr>
          <w:p w14:paraId="6E6F6DB3"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lastRenderedPageBreak/>
              <w:t>SAP 4.</w:t>
            </w:r>
            <w:r>
              <w:rPr>
                <w:rFonts w:eastAsia="Times New Roman"/>
                <w:color w:val="000000"/>
                <w:sz w:val="18"/>
                <w:szCs w:val="18"/>
                <w:lang w:eastAsia="en-GB"/>
              </w:rPr>
              <w:t>6</w:t>
            </w:r>
          </w:p>
        </w:tc>
        <w:tc>
          <w:tcPr>
            <w:tcW w:w="2684" w:type="dxa"/>
            <w:tcBorders>
              <w:top w:val="nil"/>
              <w:left w:val="nil"/>
              <w:bottom w:val="single" w:sz="8" w:space="0" w:color="auto"/>
              <w:right w:val="single" w:sz="4" w:space="0" w:color="auto"/>
            </w:tcBorders>
            <w:shd w:val="clear" w:color="auto" w:fill="auto"/>
            <w:hideMark/>
          </w:tcPr>
          <w:p w14:paraId="43D067BC" w14:textId="77777777" w:rsidR="00E25784" w:rsidRPr="00A50C1F" w:rsidRDefault="00E25784" w:rsidP="00F65EE1">
            <w:pPr>
              <w:spacing w:before="0" w:line="240" w:lineRule="auto"/>
              <w:rPr>
                <w:rFonts w:eastAsia="Times New Roman"/>
                <w:color w:val="000000"/>
                <w:sz w:val="18"/>
                <w:szCs w:val="18"/>
                <w:lang w:val="en-US" w:eastAsia="en-GB"/>
              </w:rPr>
            </w:pPr>
            <w:r w:rsidRPr="00A50C1F">
              <w:rPr>
                <w:rFonts w:eastAsia="Times New Roman"/>
                <w:color w:val="000000"/>
                <w:sz w:val="18"/>
                <w:szCs w:val="18"/>
                <w:lang w:val="en-US" w:eastAsia="en-GB"/>
              </w:rPr>
              <w:t xml:space="preserve">Using the MASP model, we will introduce additional tailored support programs: </w:t>
            </w:r>
          </w:p>
          <w:p w14:paraId="2D286CF1" w14:textId="77777777" w:rsidR="00E25784" w:rsidRPr="00A50C1F" w:rsidRDefault="00E25784" w:rsidP="00F65EE1">
            <w:pPr>
              <w:spacing w:before="0" w:line="240" w:lineRule="auto"/>
              <w:rPr>
                <w:rFonts w:eastAsia="Times New Roman"/>
                <w:color w:val="000000"/>
                <w:sz w:val="18"/>
                <w:szCs w:val="18"/>
                <w:lang w:val="en-US" w:eastAsia="en-GB"/>
              </w:rPr>
            </w:pPr>
            <w:r w:rsidRPr="00A50C1F">
              <w:rPr>
                <w:rFonts w:eastAsia="Times New Roman"/>
                <w:color w:val="000000"/>
                <w:sz w:val="18"/>
                <w:szCs w:val="18"/>
                <w:lang w:val="en-US" w:eastAsia="en-GB"/>
              </w:rPr>
              <w:t xml:space="preserve">Scientific Training Program (STP) for NHS clinical </w:t>
            </w:r>
          </w:p>
          <w:p w14:paraId="02E824A2" w14:textId="77777777" w:rsidR="00E25784" w:rsidRPr="00A50C1F" w:rsidRDefault="00E25784" w:rsidP="00F65EE1">
            <w:pPr>
              <w:spacing w:before="0" w:line="240" w:lineRule="auto"/>
              <w:rPr>
                <w:rFonts w:eastAsia="Times New Roman"/>
                <w:color w:val="000000"/>
                <w:sz w:val="18"/>
                <w:szCs w:val="18"/>
                <w:lang w:val="en-US" w:eastAsia="en-GB"/>
              </w:rPr>
            </w:pPr>
            <w:r w:rsidRPr="00A50C1F">
              <w:rPr>
                <w:rFonts w:eastAsia="Times New Roman"/>
                <w:color w:val="000000"/>
                <w:sz w:val="18"/>
                <w:szCs w:val="18"/>
                <w:lang w:val="en-US" w:eastAsia="en-GB"/>
              </w:rPr>
              <w:t>MSc/MA postgraduate degrees</w:t>
            </w:r>
          </w:p>
          <w:p w14:paraId="1ED20E7B" w14:textId="67C1EBC9" w:rsidR="00E25784" w:rsidRPr="00A50C1F" w:rsidRDefault="00E25784" w:rsidP="00F65EE1">
            <w:pPr>
              <w:spacing w:before="0" w:line="240" w:lineRule="auto"/>
              <w:rPr>
                <w:rFonts w:eastAsia="Times New Roman"/>
                <w:color w:val="000000"/>
                <w:sz w:val="18"/>
                <w:szCs w:val="18"/>
                <w:lang w:val="en-US" w:eastAsia="en-GB"/>
              </w:rPr>
            </w:pPr>
            <w:r w:rsidRPr="00A50C1F">
              <w:rPr>
                <w:rFonts w:eastAsia="Times New Roman"/>
                <w:color w:val="000000"/>
                <w:sz w:val="18"/>
                <w:szCs w:val="18"/>
                <w:lang w:val="en-US" w:eastAsia="en-GB"/>
              </w:rPr>
              <w:t>PhD postgraduate research degrees</w:t>
            </w:r>
          </w:p>
          <w:p w14:paraId="7B823DEE" w14:textId="77777777" w:rsidR="00E25784" w:rsidRPr="009403D9" w:rsidRDefault="00E25784" w:rsidP="00F65EE1">
            <w:pPr>
              <w:spacing w:before="0" w:line="240" w:lineRule="auto"/>
              <w:rPr>
                <w:rFonts w:eastAsia="Times New Roman"/>
                <w:color w:val="000000"/>
                <w:sz w:val="18"/>
                <w:szCs w:val="18"/>
                <w:lang w:eastAsia="en-GB"/>
              </w:rPr>
            </w:pPr>
          </w:p>
        </w:tc>
        <w:tc>
          <w:tcPr>
            <w:tcW w:w="2082" w:type="dxa"/>
            <w:tcBorders>
              <w:top w:val="nil"/>
              <w:left w:val="nil"/>
              <w:bottom w:val="single" w:sz="8" w:space="0" w:color="auto"/>
              <w:right w:val="single" w:sz="4" w:space="0" w:color="auto"/>
            </w:tcBorders>
            <w:shd w:val="clear" w:color="auto" w:fill="auto"/>
            <w:hideMark/>
          </w:tcPr>
          <w:p w14:paraId="4E8EBB9C"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Introduction of MASP has resulted in increased applications, shortli</w:t>
            </w:r>
            <w:r>
              <w:rPr>
                <w:rFonts w:eastAsia="Times New Roman"/>
                <w:color w:val="000000"/>
                <w:sz w:val="18"/>
                <w:szCs w:val="18"/>
                <w:lang w:eastAsia="en-GB"/>
              </w:rPr>
              <w:t>sting and placement of UG into m</w:t>
            </w:r>
            <w:r w:rsidRPr="009403D9">
              <w:rPr>
                <w:rFonts w:eastAsia="Times New Roman"/>
                <w:color w:val="000000"/>
                <w:sz w:val="18"/>
                <w:szCs w:val="18"/>
                <w:lang w:eastAsia="en-GB"/>
              </w:rPr>
              <w:t>edical school</w:t>
            </w:r>
            <w:r>
              <w:rPr>
                <w:rFonts w:eastAsia="Times New Roman"/>
                <w:color w:val="000000"/>
                <w:sz w:val="18"/>
                <w:szCs w:val="18"/>
                <w:lang w:eastAsia="en-GB"/>
              </w:rPr>
              <w:t xml:space="preserve"> so we want to expand the model to better support students looking to go on to other forms of further study</w:t>
            </w:r>
          </w:p>
        </w:tc>
        <w:tc>
          <w:tcPr>
            <w:tcW w:w="1843" w:type="dxa"/>
            <w:tcBorders>
              <w:top w:val="nil"/>
              <w:left w:val="nil"/>
              <w:bottom w:val="single" w:sz="8" w:space="0" w:color="auto"/>
              <w:right w:val="single" w:sz="4" w:space="0" w:color="auto"/>
            </w:tcBorders>
            <w:shd w:val="clear" w:color="auto" w:fill="auto"/>
            <w:hideMark/>
          </w:tcPr>
          <w:p w14:paraId="54C03C18"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Introduction of the expanded MASP programme for all SLS students</w:t>
            </w:r>
          </w:p>
        </w:tc>
        <w:tc>
          <w:tcPr>
            <w:tcW w:w="1419" w:type="dxa"/>
            <w:tcBorders>
              <w:top w:val="nil"/>
              <w:left w:val="nil"/>
              <w:bottom w:val="single" w:sz="8" w:space="0" w:color="auto"/>
              <w:right w:val="single" w:sz="4" w:space="0" w:color="auto"/>
            </w:tcBorders>
            <w:shd w:val="clear" w:color="auto" w:fill="auto"/>
            <w:hideMark/>
          </w:tcPr>
          <w:p w14:paraId="6DCE3830"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2019</w:t>
            </w:r>
          </w:p>
        </w:tc>
        <w:tc>
          <w:tcPr>
            <w:tcW w:w="1419" w:type="dxa"/>
            <w:tcBorders>
              <w:top w:val="nil"/>
              <w:left w:val="nil"/>
              <w:bottom w:val="single" w:sz="8" w:space="0" w:color="auto"/>
              <w:right w:val="single" w:sz="4" w:space="0" w:color="auto"/>
            </w:tcBorders>
            <w:shd w:val="clear" w:color="auto" w:fill="auto"/>
            <w:noWrap/>
            <w:hideMark/>
          </w:tcPr>
          <w:p w14:paraId="1B4E709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 success July 2020</w:t>
            </w:r>
          </w:p>
        </w:tc>
        <w:tc>
          <w:tcPr>
            <w:tcW w:w="1725" w:type="dxa"/>
            <w:tcBorders>
              <w:top w:val="nil"/>
              <w:left w:val="nil"/>
              <w:bottom w:val="single" w:sz="8" w:space="0" w:color="auto"/>
              <w:right w:val="single" w:sz="4" w:space="0" w:color="auto"/>
            </w:tcBorders>
            <w:shd w:val="clear" w:color="auto" w:fill="auto"/>
            <w:hideMark/>
          </w:tcPr>
          <w:p w14:paraId="2B431585"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Undergraduate Studies</w:t>
            </w:r>
          </w:p>
        </w:tc>
        <w:tc>
          <w:tcPr>
            <w:tcW w:w="2146" w:type="dxa"/>
            <w:tcBorders>
              <w:top w:val="nil"/>
              <w:left w:val="nil"/>
              <w:bottom w:val="single" w:sz="8" w:space="0" w:color="auto"/>
              <w:right w:val="single" w:sz="4" w:space="0" w:color="auto"/>
            </w:tcBorders>
            <w:shd w:val="clear" w:color="auto" w:fill="auto"/>
            <w:hideMark/>
          </w:tcPr>
          <w:p w14:paraId="479D6B0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Increased numbers of students accessing further study – to be measured through DLHE </w:t>
            </w:r>
          </w:p>
        </w:tc>
      </w:tr>
      <w:tr w:rsidR="00E25784" w:rsidRPr="009403D9" w14:paraId="18E76F3F" w14:textId="77777777" w:rsidTr="007C1163">
        <w:trPr>
          <w:trHeight w:val="1215"/>
        </w:trPr>
        <w:tc>
          <w:tcPr>
            <w:tcW w:w="1175" w:type="dxa"/>
            <w:tcBorders>
              <w:top w:val="nil"/>
              <w:left w:val="single" w:sz="4" w:space="0" w:color="auto"/>
              <w:bottom w:val="single" w:sz="8" w:space="0" w:color="auto"/>
              <w:right w:val="single" w:sz="4" w:space="0" w:color="auto"/>
            </w:tcBorders>
            <w:shd w:val="clear" w:color="auto" w:fill="auto"/>
            <w:hideMark/>
          </w:tcPr>
          <w:p w14:paraId="48C6FC8C"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4.</w:t>
            </w:r>
            <w:r>
              <w:rPr>
                <w:rFonts w:eastAsia="Times New Roman"/>
                <w:color w:val="000000"/>
                <w:sz w:val="18"/>
                <w:szCs w:val="18"/>
                <w:lang w:eastAsia="en-GB"/>
              </w:rPr>
              <w:t>7</w:t>
            </w:r>
          </w:p>
        </w:tc>
        <w:tc>
          <w:tcPr>
            <w:tcW w:w="2684" w:type="dxa"/>
            <w:tcBorders>
              <w:top w:val="nil"/>
              <w:left w:val="nil"/>
              <w:bottom w:val="single" w:sz="8" w:space="0" w:color="auto"/>
              <w:right w:val="single" w:sz="4" w:space="0" w:color="auto"/>
            </w:tcBorders>
            <w:shd w:val="clear" w:color="auto" w:fill="auto"/>
            <w:hideMark/>
          </w:tcPr>
          <w:p w14:paraId="14D35E9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val="en-US" w:eastAsia="en-GB"/>
              </w:rPr>
              <w:t>Improve our</w:t>
            </w:r>
            <w:r w:rsidRPr="004B79AD">
              <w:rPr>
                <w:rFonts w:eastAsia="Times New Roman"/>
                <w:color w:val="000000"/>
                <w:sz w:val="18"/>
                <w:szCs w:val="18"/>
                <w:lang w:val="en-US" w:eastAsia="en-GB"/>
              </w:rPr>
              <w:t xml:space="preserve"> academic male/female staff ratio</w:t>
            </w:r>
            <w:r>
              <w:rPr>
                <w:rFonts w:eastAsia="Times New Roman"/>
                <w:color w:val="000000"/>
                <w:sz w:val="18"/>
                <w:szCs w:val="18"/>
                <w:lang w:val="en-US" w:eastAsia="en-GB"/>
              </w:rPr>
              <w:t xml:space="preserve"> to at least the sector average</w:t>
            </w:r>
            <w:r w:rsidRPr="004B79AD">
              <w:rPr>
                <w:rFonts w:eastAsia="Times New Roman"/>
                <w:color w:val="000000"/>
                <w:sz w:val="18"/>
                <w:szCs w:val="18"/>
                <w:lang w:val="en-US" w:eastAsia="en-GB"/>
              </w:rPr>
              <w:t xml:space="preserve"> by 202</w:t>
            </w:r>
            <w:r>
              <w:rPr>
                <w:rFonts w:eastAsia="Times New Roman"/>
                <w:color w:val="000000"/>
                <w:sz w:val="18"/>
                <w:szCs w:val="18"/>
                <w:lang w:val="en-US" w:eastAsia="en-GB"/>
              </w:rPr>
              <w:t>2</w:t>
            </w:r>
          </w:p>
        </w:tc>
        <w:tc>
          <w:tcPr>
            <w:tcW w:w="2082" w:type="dxa"/>
            <w:tcBorders>
              <w:top w:val="nil"/>
              <w:left w:val="nil"/>
              <w:bottom w:val="single" w:sz="8" w:space="0" w:color="auto"/>
              <w:right w:val="single" w:sz="8" w:space="0" w:color="auto"/>
            </w:tcBorders>
            <w:shd w:val="clear" w:color="auto" w:fill="auto"/>
          </w:tcPr>
          <w:p w14:paraId="0BE10853" w14:textId="77777777" w:rsidR="00E25784" w:rsidRPr="005567A6" w:rsidRDefault="00E25784" w:rsidP="00F65EE1">
            <w:pPr>
              <w:spacing w:before="0" w:line="240" w:lineRule="auto"/>
              <w:rPr>
                <w:rFonts w:eastAsia="Times New Roman"/>
                <w:color w:val="000000"/>
                <w:sz w:val="18"/>
                <w:szCs w:val="18"/>
                <w:lang w:eastAsia="en-GB"/>
              </w:rPr>
            </w:pPr>
            <w:r w:rsidRPr="005567A6">
              <w:rPr>
                <w:rFonts w:eastAsia="Times New Roman"/>
                <w:color w:val="000000"/>
                <w:sz w:val="18"/>
                <w:szCs w:val="18"/>
                <w:lang w:eastAsia="en-GB"/>
              </w:rPr>
              <w:t xml:space="preserve">Our female: male academic staff ratio </w:t>
            </w:r>
            <w:r>
              <w:rPr>
                <w:rFonts w:eastAsia="Times New Roman"/>
                <w:color w:val="000000"/>
                <w:sz w:val="18"/>
                <w:szCs w:val="18"/>
                <w:lang w:eastAsia="en-GB"/>
              </w:rPr>
              <w:t>remains 4% below the sector average in 2017. We have seen significant improvements over the last 3 years and</w:t>
            </w:r>
            <w:r w:rsidRPr="005567A6">
              <w:rPr>
                <w:rFonts w:eastAsia="Times New Roman"/>
                <w:color w:val="000000"/>
                <w:sz w:val="18"/>
                <w:szCs w:val="18"/>
                <w:lang w:eastAsia="en-GB"/>
              </w:rPr>
              <w:t xml:space="preserve"> aspire to reach </w:t>
            </w:r>
            <w:r>
              <w:rPr>
                <w:rFonts w:eastAsia="Times New Roman"/>
                <w:color w:val="000000"/>
                <w:sz w:val="18"/>
                <w:szCs w:val="18"/>
                <w:lang w:eastAsia="en-GB"/>
              </w:rPr>
              <w:t>and eventually better the sector average</w:t>
            </w:r>
          </w:p>
        </w:tc>
        <w:tc>
          <w:tcPr>
            <w:tcW w:w="1843" w:type="dxa"/>
            <w:tcBorders>
              <w:top w:val="nil"/>
              <w:left w:val="nil"/>
              <w:bottom w:val="single" w:sz="8" w:space="0" w:color="auto"/>
              <w:right w:val="single" w:sz="8" w:space="0" w:color="auto"/>
            </w:tcBorders>
            <w:shd w:val="clear" w:color="auto" w:fill="auto"/>
          </w:tcPr>
          <w:p w14:paraId="53090B7A" w14:textId="77777777" w:rsidR="00E25784" w:rsidRPr="005567A6" w:rsidRDefault="00E25784" w:rsidP="00F65EE1">
            <w:pPr>
              <w:spacing w:before="0" w:line="240" w:lineRule="auto"/>
              <w:rPr>
                <w:rFonts w:eastAsia="Times New Roman"/>
                <w:color w:val="000000"/>
                <w:sz w:val="18"/>
                <w:szCs w:val="18"/>
                <w:lang w:eastAsia="en-GB"/>
              </w:rPr>
            </w:pPr>
            <w:r w:rsidRPr="005567A6">
              <w:rPr>
                <w:rFonts w:eastAsia="Times New Roman"/>
                <w:color w:val="000000"/>
                <w:sz w:val="18"/>
                <w:szCs w:val="18"/>
                <w:lang w:eastAsia="en-GB"/>
              </w:rPr>
              <w:t>Reach sector female academic staff: m</w:t>
            </w:r>
            <w:r>
              <w:rPr>
                <w:rFonts w:eastAsia="Times New Roman"/>
                <w:color w:val="000000"/>
                <w:sz w:val="18"/>
                <w:szCs w:val="18"/>
                <w:lang w:eastAsia="en-GB"/>
              </w:rPr>
              <w:t>ale academic staff ratio by 2022</w:t>
            </w:r>
          </w:p>
        </w:tc>
        <w:tc>
          <w:tcPr>
            <w:tcW w:w="1419" w:type="dxa"/>
            <w:tcBorders>
              <w:top w:val="nil"/>
              <w:left w:val="nil"/>
              <w:bottom w:val="single" w:sz="8" w:space="0" w:color="auto"/>
              <w:right w:val="single" w:sz="8" w:space="0" w:color="auto"/>
            </w:tcBorders>
            <w:shd w:val="clear" w:color="auto" w:fill="auto"/>
          </w:tcPr>
          <w:p w14:paraId="1D0A316C" w14:textId="77777777" w:rsidR="00E25784" w:rsidRPr="005567A6"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May 2018 for our current academic recruitment as approved through our 10-year plan </w:t>
            </w:r>
          </w:p>
        </w:tc>
        <w:tc>
          <w:tcPr>
            <w:tcW w:w="1419" w:type="dxa"/>
            <w:tcBorders>
              <w:top w:val="nil"/>
              <w:left w:val="nil"/>
              <w:bottom w:val="single" w:sz="8" w:space="0" w:color="auto"/>
              <w:right w:val="single" w:sz="8" w:space="0" w:color="auto"/>
            </w:tcBorders>
            <w:shd w:val="clear" w:color="auto" w:fill="auto"/>
            <w:noWrap/>
          </w:tcPr>
          <w:p w14:paraId="2B16B781" w14:textId="77777777" w:rsidR="00E25784" w:rsidRPr="005567A6"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2022</w:t>
            </w:r>
          </w:p>
        </w:tc>
        <w:tc>
          <w:tcPr>
            <w:tcW w:w="1725" w:type="dxa"/>
            <w:tcBorders>
              <w:top w:val="nil"/>
              <w:left w:val="nil"/>
              <w:bottom w:val="single" w:sz="8" w:space="0" w:color="auto"/>
              <w:right w:val="single" w:sz="8" w:space="0" w:color="auto"/>
            </w:tcBorders>
            <w:shd w:val="clear" w:color="auto" w:fill="auto"/>
          </w:tcPr>
          <w:p w14:paraId="218A9D57" w14:textId="77777777" w:rsidR="00E25784" w:rsidRPr="005567A6" w:rsidRDefault="00E25784" w:rsidP="00F65EE1">
            <w:pPr>
              <w:spacing w:before="0" w:line="240" w:lineRule="auto"/>
              <w:rPr>
                <w:rFonts w:eastAsia="Times New Roman"/>
                <w:color w:val="000000"/>
                <w:sz w:val="18"/>
                <w:szCs w:val="18"/>
                <w:lang w:eastAsia="en-GB"/>
              </w:rPr>
            </w:pPr>
            <w:r w:rsidRPr="005567A6">
              <w:rPr>
                <w:rFonts w:eastAsia="Times New Roman"/>
                <w:color w:val="000000"/>
                <w:sz w:val="18"/>
                <w:szCs w:val="18"/>
                <w:lang w:eastAsia="en-GB"/>
              </w:rPr>
              <w:t>HoS</w:t>
            </w:r>
          </w:p>
        </w:tc>
        <w:tc>
          <w:tcPr>
            <w:tcW w:w="2146" w:type="dxa"/>
            <w:tcBorders>
              <w:top w:val="nil"/>
              <w:left w:val="nil"/>
              <w:bottom w:val="single" w:sz="8" w:space="0" w:color="auto"/>
              <w:right w:val="single" w:sz="8" w:space="0" w:color="auto"/>
            </w:tcBorders>
            <w:shd w:val="clear" w:color="auto" w:fill="auto"/>
          </w:tcPr>
          <w:p w14:paraId="5DC2E566" w14:textId="77777777" w:rsidR="00E25784" w:rsidRPr="005567A6"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w:t>
            </w:r>
            <w:r w:rsidRPr="005567A6">
              <w:rPr>
                <w:rFonts w:eastAsia="Times New Roman"/>
                <w:color w:val="000000"/>
                <w:sz w:val="18"/>
                <w:szCs w:val="18"/>
                <w:lang w:eastAsia="en-GB"/>
              </w:rPr>
              <w:t>ector female: male academic staff ratio at start of 2022 academic year</w:t>
            </w:r>
          </w:p>
        </w:tc>
      </w:tr>
      <w:tr w:rsidR="00E25784" w:rsidRPr="009403D9" w14:paraId="2AC64F98" w14:textId="77777777" w:rsidTr="007C1163">
        <w:trPr>
          <w:trHeight w:val="1455"/>
        </w:trPr>
        <w:tc>
          <w:tcPr>
            <w:tcW w:w="1175" w:type="dxa"/>
            <w:tcBorders>
              <w:top w:val="nil"/>
              <w:left w:val="single" w:sz="8" w:space="0" w:color="auto"/>
              <w:bottom w:val="single" w:sz="8" w:space="0" w:color="auto"/>
              <w:right w:val="single" w:sz="4" w:space="0" w:color="auto"/>
            </w:tcBorders>
            <w:shd w:val="clear" w:color="auto" w:fill="auto"/>
          </w:tcPr>
          <w:p w14:paraId="01A37AAA"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5.</w:t>
            </w:r>
            <w:r>
              <w:rPr>
                <w:rFonts w:eastAsia="Times New Roman"/>
                <w:color w:val="000000"/>
                <w:sz w:val="18"/>
                <w:szCs w:val="18"/>
                <w:lang w:eastAsia="en-GB"/>
              </w:rPr>
              <w:t>1.1</w:t>
            </w:r>
          </w:p>
        </w:tc>
        <w:tc>
          <w:tcPr>
            <w:tcW w:w="2684" w:type="dxa"/>
            <w:tcBorders>
              <w:top w:val="nil"/>
              <w:left w:val="nil"/>
              <w:bottom w:val="single" w:sz="8" w:space="0" w:color="auto"/>
              <w:right w:val="single" w:sz="4" w:space="0" w:color="auto"/>
            </w:tcBorders>
            <w:shd w:val="clear" w:color="auto" w:fill="auto"/>
          </w:tcPr>
          <w:p w14:paraId="77A576C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D</w:t>
            </w:r>
            <w:r w:rsidRPr="00362D5D">
              <w:rPr>
                <w:rFonts w:eastAsia="Times New Roman"/>
                <w:color w:val="000000"/>
                <w:sz w:val="18"/>
                <w:szCs w:val="18"/>
                <w:lang w:eastAsia="en-GB"/>
              </w:rPr>
              <w:t>evelop a range of case studies on our recruitment webpages showcasing recently recruited females to SLS, what attracted them to the department and their experience since taking up their appointment</w:t>
            </w:r>
            <w:r>
              <w:rPr>
                <w:rFonts w:eastAsia="Times New Roman"/>
                <w:color w:val="000000"/>
                <w:sz w:val="18"/>
                <w:szCs w:val="18"/>
                <w:lang w:eastAsia="en-GB"/>
              </w:rPr>
              <w:t xml:space="preserve">. </w:t>
            </w:r>
          </w:p>
        </w:tc>
        <w:tc>
          <w:tcPr>
            <w:tcW w:w="2082" w:type="dxa"/>
            <w:tcBorders>
              <w:top w:val="nil"/>
              <w:left w:val="nil"/>
              <w:bottom w:val="single" w:sz="8" w:space="0" w:color="auto"/>
              <w:right w:val="single" w:sz="4" w:space="0" w:color="auto"/>
            </w:tcBorders>
            <w:shd w:val="clear" w:color="auto" w:fill="auto"/>
          </w:tcPr>
          <w:p w14:paraId="21CA211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Low numbers of page visits on Athena Swan pages </w:t>
            </w:r>
          </w:p>
        </w:tc>
        <w:tc>
          <w:tcPr>
            <w:tcW w:w="1843" w:type="dxa"/>
            <w:tcBorders>
              <w:top w:val="nil"/>
              <w:left w:val="nil"/>
              <w:bottom w:val="single" w:sz="8" w:space="0" w:color="auto"/>
              <w:right w:val="single" w:sz="4" w:space="0" w:color="auto"/>
            </w:tcBorders>
            <w:shd w:val="clear" w:color="auto" w:fill="auto"/>
          </w:tcPr>
          <w:p w14:paraId="62640CF3"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Increased click through and page visits to the Athena </w:t>
            </w:r>
            <w:r>
              <w:rPr>
                <w:rFonts w:eastAsia="Times New Roman"/>
                <w:color w:val="000000"/>
                <w:sz w:val="18"/>
                <w:szCs w:val="18"/>
                <w:lang w:eastAsia="en-GB"/>
              </w:rPr>
              <w:t>SWAN p</w:t>
            </w:r>
            <w:r w:rsidRPr="009403D9">
              <w:rPr>
                <w:rFonts w:eastAsia="Times New Roman"/>
                <w:color w:val="000000"/>
                <w:sz w:val="18"/>
                <w:szCs w:val="18"/>
                <w:lang w:eastAsia="en-GB"/>
              </w:rPr>
              <w:t xml:space="preserve">age. </w:t>
            </w:r>
          </w:p>
        </w:tc>
        <w:tc>
          <w:tcPr>
            <w:tcW w:w="1419" w:type="dxa"/>
            <w:tcBorders>
              <w:top w:val="nil"/>
              <w:left w:val="nil"/>
              <w:bottom w:val="single" w:sz="8" w:space="0" w:color="auto"/>
              <w:right w:val="single" w:sz="4" w:space="0" w:color="auto"/>
            </w:tcBorders>
            <w:shd w:val="clear" w:color="auto" w:fill="auto"/>
          </w:tcPr>
          <w:p w14:paraId="3351BCD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May 2018</w:t>
            </w:r>
          </w:p>
        </w:tc>
        <w:tc>
          <w:tcPr>
            <w:tcW w:w="1419" w:type="dxa"/>
            <w:tcBorders>
              <w:top w:val="nil"/>
              <w:left w:val="nil"/>
              <w:bottom w:val="single" w:sz="8" w:space="0" w:color="auto"/>
              <w:right w:val="single" w:sz="4" w:space="0" w:color="auto"/>
            </w:tcBorders>
            <w:shd w:val="clear" w:color="auto" w:fill="auto"/>
            <w:noWrap/>
          </w:tcPr>
          <w:p w14:paraId="61C55F0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Ongoing in line with Schoo</w:t>
            </w:r>
            <w:r>
              <w:rPr>
                <w:rFonts w:eastAsia="Times New Roman"/>
                <w:color w:val="000000"/>
                <w:sz w:val="18"/>
                <w:szCs w:val="18"/>
                <w:lang w:eastAsia="en-GB"/>
              </w:rPr>
              <w:t>l web and communication strategy</w:t>
            </w:r>
            <w:r w:rsidRPr="009403D9">
              <w:rPr>
                <w:rFonts w:eastAsia="Times New Roman"/>
                <w:color w:val="000000"/>
                <w:sz w:val="18"/>
                <w:szCs w:val="18"/>
                <w:lang w:eastAsia="en-GB"/>
              </w:rPr>
              <w:t xml:space="preserve"> </w:t>
            </w:r>
          </w:p>
        </w:tc>
        <w:tc>
          <w:tcPr>
            <w:tcW w:w="1725" w:type="dxa"/>
            <w:tcBorders>
              <w:top w:val="nil"/>
              <w:left w:val="nil"/>
              <w:bottom w:val="single" w:sz="8" w:space="0" w:color="auto"/>
              <w:right w:val="single" w:sz="4" w:space="0" w:color="auto"/>
            </w:tcBorders>
            <w:shd w:val="clear" w:color="auto" w:fill="auto"/>
          </w:tcPr>
          <w:p w14:paraId="6BDBD68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Communications Officer  </w:t>
            </w:r>
          </w:p>
        </w:tc>
        <w:tc>
          <w:tcPr>
            <w:tcW w:w="2146" w:type="dxa"/>
            <w:tcBorders>
              <w:top w:val="nil"/>
              <w:left w:val="nil"/>
              <w:bottom w:val="single" w:sz="8" w:space="0" w:color="auto"/>
              <w:right w:val="single" w:sz="4" w:space="0" w:color="auto"/>
            </w:tcBorders>
            <w:shd w:val="clear" w:color="auto" w:fill="auto"/>
          </w:tcPr>
          <w:p w14:paraId="6BC2C9D8"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Doubling in </w:t>
            </w:r>
            <w:r>
              <w:rPr>
                <w:rFonts w:eastAsia="Times New Roman"/>
                <w:color w:val="000000"/>
                <w:sz w:val="18"/>
                <w:szCs w:val="18"/>
                <w:lang w:eastAsia="en-GB"/>
              </w:rPr>
              <w:t>the</w:t>
            </w:r>
            <w:r w:rsidRPr="009403D9">
              <w:rPr>
                <w:rFonts w:eastAsia="Times New Roman"/>
                <w:color w:val="000000"/>
                <w:sz w:val="18"/>
                <w:szCs w:val="18"/>
                <w:lang w:eastAsia="en-GB"/>
              </w:rPr>
              <w:t xml:space="preserve"> click through and page visits to the Athena </w:t>
            </w:r>
            <w:r>
              <w:rPr>
                <w:rFonts w:eastAsia="Times New Roman"/>
                <w:color w:val="000000"/>
                <w:sz w:val="18"/>
                <w:szCs w:val="18"/>
                <w:lang w:eastAsia="en-GB"/>
              </w:rPr>
              <w:t>SWAN p</w:t>
            </w:r>
            <w:r w:rsidRPr="009403D9">
              <w:rPr>
                <w:rFonts w:eastAsia="Times New Roman"/>
                <w:color w:val="000000"/>
                <w:sz w:val="18"/>
                <w:szCs w:val="18"/>
                <w:lang w:eastAsia="en-GB"/>
              </w:rPr>
              <w:t>age by Oct 2019</w:t>
            </w:r>
          </w:p>
        </w:tc>
      </w:tr>
      <w:tr w:rsidR="00E25784" w:rsidRPr="009403D9" w14:paraId="462C570F" w14:textId="77777777" w:rsidTr="007C1163">
        <w:trPr>
          <w:trHeight w:val="2175"/>
        </w:trPr>
        <w:tc>
          <w:tcPr>
            <w:tcW w:w="1175" w:type="dxa"/>
            <w:tcBorders>
              <w:top w:val="nil"/>
              <w:left w:val="single" w:sz="8" w:space="0" w:color="auto"/>
              <w:bottom w:val="single" w:sz="8" w:space="0" w:color="auto"/>
              <w:right w:val="single" w:sz="4" w:space="0" w:color="auto"/>
            </w:tcBorders>
            <w:shd w:val="clear" w:color="auto" w:fill="auto"/>
          </w:tcPr>
          <w:p w14:paraId="14E831E5"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lastRenderedPageBreak/>
              <w:t>SAP 5.1.2</w:t>
            </w:r>
          </w:p>
        </w:tc>
        <w:tc>
          <w:tcPr>
            <w:tcW w:w="2684" w:type="dxa"/>
            <w:tcBorders>
              <w:top w:val="nil"/>
              <w:left w:val="nil"/>
              <w:bottom w:val="single" w:sz="8" w:space="0" w:color="auto"/>
              <w:right w:val="single" w:sz="4" w:space="0" w:color="auto"/>
            </w:tcBorders>
            <w:shd w:val="clear" w:color="auto" w:fill="auto"/>
          </w:tcPr>
          <w:p w14:paraId="2ACED018" w14:textId="77777777" w:rsidR="00E25784" w:rsidRPr="00362D5D" w:rsidRDefault="00E25784" w:rsidP="00F65EE1">
            <w:pPr>
              <w:spacing w:before="0" w:line="240" w:lineRule="auto"/>
              <w:rPr>
                <w:rFonts w:eastAsia="Times New Roman"/>
                <w:color w:val="000000"/>
                <w:sz w:val="18"/>
                <w:szCs w:val="18"/>
                <w:lang w:eastAsia="en-GB"/>
              </w:rPr>
            </w:pPr>
            <w:r w:rsidRPr="00245A42">
              <w:rPr>
                <w:rFonts w:eastAsia="Times New Roman"/>
                <w:color w:val="000000"/>
                <w:sz w:val="18"/>
                <w:szCs w:val="18"/>
                <w:lang w:eastAsia="en-GB"/>
              </w:rPr>
              <w:t>Implement a Head of School and HR driven initiative to ensure that all staff with a role in Recruitment complete the mandatory Recruitment and Selection module by the end of 2018</w:t>
            </w:r>
          </w:p>
        </w:tc>
        <w:tc>
          <w:tcPr>
            <w:tcW w:w="2082" w:type="dxa"/>
            <w:tcBorders>
              <w:top w:val="nil"/>
              <w:left w:val="nil"/>
              <w:bottom w:val="single" w:sz="8" w:space="0" w:color="auto"/>
              <w:right w:val="single" w:sz="4" w:space="0" w:color="auto"/>
            </w:tcBorders>
            <w:shd w:val="clear" w:color="auto" w:fill="auto"/>
          </w:tcPr>
          <w:p w14:paraId="5B12018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We are committed to all staff with role in recruitment completing this module </w:t>
            </w:r>
          </w:p>
        </w:tc>
        <w:tc>
          <w:tcPr>
            <w:tcW w:w="1843" w:type="dxa"/>
            <w:tcBorders>
              <w:top w:val="nil"/>
              <w:left w:val="nil"/>
              <w:bottom w:val="single" w:sz="8" w:space="0" w:color="auto"/>
              <w:right w:val="single" w:sz="4" w:space="0" w:color="auto"/>
            </w:tcBorders>
            <w:shd w:val="clear" w:color="auto" w:fill="auto"/>
          </w:tcPr>
          <w:p w14:paraId="5CD0BB6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HR led checks for completed module prior to inviting staff to take part in recruitment</w:t>
            </w:r>
          </w:p>
        </w:tc>
        <w:tc>
          <w:tcPr>
            <w:tcW w:w="1419" w:type="dxa"/>
            <w:tcBorders>
              <w:top w:val="nil"/>
              <w:left w:val="nil"/>
              <w:bottom w:val="single" w:sz="8" w:space="0" w:color="auto"/>
              <w:right w:val="single" w:sz="4" w:space="0" w:color="auto"/>
            </w:tcBorders>
            <w:shd w:val="clear" w:color="auto" w:fill="auto"/>
          </w:tcPr>
          <w:p w14:paraId="4EB357A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June 2018</w:t>
            </w:r>
          </w:p>
        </w:tc>
        <w:tc>
          <w:tcPr>
            <w:tcW w:w="1419" w:type="dxa"/>
            <w:tcBorders>
              <w:top w:val="nil"/>
              <w:left w:val="nil"/>
              <w:bottom w:val="single" w:sz="8" w:space="0" w:color="auto"/>
              <w:right w:val="single" w:sz="4" w:space="0" w:color="auto"/>
            </w:tcBorders>
            <w:shd w:val="clear" w:color="auto" w:fill="auto"/>
            <w:noWrap/>
          </w:tcPr>
          <w:p w14:paraId="51379D8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 of progress end of 2018. Ongoing with reminders twice a year</w:t>
            </w:r>
          </w:p>
        </w:tc>
        <w:tc>
          <w:tcPr>
            <w:tcW w:w="1725" w:type="dxa"/>
            <w:tcBorders>
              <w:top w:val="nil"/>
              <w:left w:val="nil"/>
              <w:bottom w:val="single" w:sz="8" w:space="0" w:color="auto"/>
              <w:right w:val="single" w:sz="4" w:space="0" w:color="auto"/>
            </w:tcBorders>
            <w:shd w:val="clear" w:color="auto" w:fill="auto"/>
          </w:tcPr>
          <w:p w14:paraId="5DA4274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HoS, HR Officer</w:t>
            </w:r>
          </w:p>
        </w:tc>
        <w:tc>
          <w:tcPr>
            <w:tcW w:w="2146" w:type="dxa"/>
            <w:tcBorders>
              <w:top w:val="nil"/>
              <w:left w:val="nil"/>
              <w:bottom w:val="single" w:sz="8" w:space="0" w:color="auto"/>
              <w:right w:val="single" w:sz="8" w:space="0" w:color="auto"/>
            </w:tcBorders>
            <w:shd w:val="clear" w:color="auto" w:fill="auto"/>
          </w:tcPr>
          <w:p w14:paraId="7D83AEB3" w14:textId="77777777" w:rsidR="00E25784" w:rsidRDefault="00E25784" w:rsidP="00F65EE1">
            <w:pPr>
              <w:spacing w:before="0" w:line="240" w:lineRule="auto"/>
              <w:rPr>
                <w:sz w:val="18"/>
                <w:szCs w:val="18"/>
              </w:rPr>
            </w:pPr>
            <w:r>
              <w:rPr>
                <w:sz w:val="18"/>
                <w:szCs w:val="18"/>
              </w:rPr>
              <w:t xml:space="preserve">Rolling system organised with reminders for staff when their qualifications expire </w:t>
            </w:r>
          </w:p>
          <w:p w14:paraId="3FD1F60C" w14:textId="77777777" w:rsidR="00E25784" w:rsidRDefault="00E25784" w:rsidP="00F65EE1">
            <w:pPr>
              <w:spacing w:before="0" w:line="240" w:lineRule="auto"/>
              <w:rPr>
                <w:sz w:val="18"/>
                <w:szCs w:val="18"/>
              </w:rPr>
            </w:pPr>
          </w:p>
          <w:p w14:paraId="74D90F49" w14:textId="77777777" w:rsidR="00E25784" w:rsidRPr="00E76E70" w:rsidRDefault="00E25784" w:rsidP="00F65EE1">
            <w:pPr>
              <w:spacing w:before="0" w:line="240" w:lineRule="auto"/>
              <w:rPr>
                <w:sz w:val="18"/>
                <w:szCs w:val="18"/>
              </w:rPr>
            </w:pPr>
          </w:p>
        </w:tc>
      </w:tr>
      <w:tr w:rsidR="00E25784" w:rsidRPr="009403D9" w14:paraId="7BF8988F" w14:textId="77777777" w:rsidTr="007C1163">
        <w:trPr>
          <w:trHeight w:val="2175"/>
        </w:trPr>
        <w:tc>
          <w:tcPr>
            <w:tcW w:w="1175" w:type="dxa"/>
            <w:tcBorders>
              <w:top w:val="nil"/>
              <w:left w:val="single" w:sz="8" w:space="0" w:color="auto"/>
              <w:bottom w:val="single" w:sz="8" w:space="0" w:color="auto"/>
              <w:right w:val="single" w:sz="4" w:space="0" w:color="auto"/>
            </w:tcBorders>
            <w:shd w:val="clear" w:color="auto" w:fill="auto"/>
          </w:tcPr>
          <w:p w14:paraId="2E14B7E3"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5.1.3</w:t>
            </w:r>
          </w:p>
        </w:tc>
        <w:tc>
          <w:tcPr>
            <w:tcW w:w="2684" w:type="dxa"/>
            <w:tcBorders>
              <w:top w:val="nil"/>
              <w:left w:val="nil"/>
              <w:bottom w:val="single" w:sz="8" w:space="0" w:color="auto"/>
              <w:right w:val="single" w:sz="4" w:space="0" w:color="auto"/>
            </w:tcBorders>
            <w:shd w:val="clear" w:color="auto" w:fill="auto"/>
          </w:tcPr>
          <w:p w14:paraId="6BDF4658" w14:textId="77777777" w:rsidR="00E25784" w:rsidRPr="009403D9" w:rsidRDefault="00E25784" w:rsidP="00F65EE1">
            <w:pPr>
              <w:spacing w:before="0" w:line="240" w:lineRule="auto"/>
              <w:rPr>
                <w:rFonts w:eastAsia="Times New Roman"/>
                <w:color w:val="000000"/>
                <w:sz w:val="18"/>
                <w:szCs w:val="18"/>
                <w:lang w:eastAsia="en-GB"/>
              </w:rPr>
            </w:pPr>
            <w:r w:rsidRPr="00362D5D">
              <w:rPr>
                <w:rFonts w:eastAsia="Times New Roman"/>
                <w:color w:val="000000"/>
                <w:sz w:val="18"/>
                <w:szCs w:val="18"/>
                <w:lang w:eastAsia="en-GB"/>
              </w:rPr>
              <w:t>Implement a Head of School and HR driven initiative to ensure all staff involved in recruitment and promotion selection complete the Unconscious Bias training module prior to the 2019 promotion process</w:t>
            </w:r>
          </w:p>
        </w:tc>
        <w:tc>
          <w:tcPr>
            <w:tcW w:w="2082" w:type="dxa"/>
            <w:tcBorders>
              <w:top w:val="nil"/>
              <w:left w:val="nil"/>
              <w:bottom w:val="single" w:sz="8" w:space="0" w:color="auto"/>
              <w:right w:val="single" w:sz="4" w:space="0" w:color="auto"/>
            </w:tcBorders>
            <w:shd w:val="clear" w:color="auto" w:fill="auto"/>
          </w:tcPr>
          <w:p w14:paraId="6F9A97B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We are committed to all staff with role in recruitment completing this new module </w:t>
            </w:r>
          </w:p>
        </w:tc>
        <w:tc>
          <w:tcPr>
            <w:tcW w:w="1843" w:type="dxa"/>
            <w:tcBorders>
              <w:top w:val="nil"/>
              <w:left w:val="nil"/>
              <w:bottom w:val="single" w:sz="8" w:space="0" w:color="auto"/>
              <w:right w:val="single" w:sz="4" w:space="0" w:color="auto"/>
            </w:tcBorders>
            <w:shd w:val="clear" w:color="auto" w:fill="auto"/>
          </w:tcPr>
          <w:p w14:paraId="18BB9AD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HR led checks for completed module prior to inviting staff to take part in recruitment</w:t>
            </w:r>
          </w:p>
        </w:tc>
        <w:tc>
          <w:tcPr>
            <w:tcW w:w="1419" w:type="dxa"/>
            <w:tcBorders>
              <w:top w:val="nil"/>
              <w:left w:val="nil"/>
              <w:bottom w:val="single" w:sz="8" w:space="0" w:color="auto"/>
              <w:right w:val="single" w:sz="4" w:space="0" w:color="auto"/>
            </w:tcBorders>
            <w:shd w:val="clear" w:color="auto" w:fill="auto"/>
          </w:tcPr>
          <w:p w14:paraId="703086C4"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June 2019</w:t>
            </w:r>
          </w:p>
        </w:tc>
        <w:tc>
          <w:tcPr>
            <w:tcW w:w="1419" w:type="dxa"/>
            <w:tcBorders>
              <w:top w:val="nil"/>
              <w:left w:val="nil"/>
              <w:bottom w:val="single" w:sz="8" w:space="0" w:color="auto"/>
              <w:right w:val="single" w:sz="4" w:space="0" w:color="auto"/>
            </w:tcBorders>
            <w:shd w:val="clear" w:color="auto" w:fill="auto"/>
            <w:noWrap/>
          </w:tcPr>
          <w:p w14:paraId="10AF0AC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 of progress end of 2019. Ongoing with reminders twice a year</w:t>
            </w:r>
          </w:p>
        </w:tc>
        <w:tc>
          <w:tcPr>
            <w:tcW w:w="1725" w:type="dxa"/>
            <w:tcBorders>
              <w:top w:val="nil"/>
              <w:left w:val="nil"/>
              <w:bottom w:val="single" w:sz="8" w:space="0" w:color="auto"/>
              <w:right w:val="single" w:sz="4" w:space="0" w:color="auto"/>
            </w:tcBorders>
            <w:shd w:val="clear" w:color="auto" w:fill="auto"/>
          </w:tcPr>
          <w:p w14:paraId="263D84F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HoS, HR Officer</w:t>
            </w:r>
          </w:p>
        </w:tc>
        <w:tc>
          <w:tcPr>
            <w:tcW w:w="2146" w:type="dxa"/>
            <w:tcBorders>
              <w:top w:val="nil"/>
              <w:left w:val="nil"/>
              <w:bottom w:val="single" w:sz="8" w:space="0" w:color="auto"/>
              <w:right w:val="single" w:sz="8" w:space="0" w:color="auto"/>
            </w:tcBorders>
            <w:shd w:val="clear" w:color="auto" w:fill="auto"/>
          </w:tcPr>
          <w:p w14:paraId="2123615C" w14:textId="77777777" w:rsidR="00E25784" w:rsidRDefault="00E25784" w:rsidP="00F65EE1">
            <w:pPr>
              <w:spacing w:before="0" w:line="240" w:lineRule="auto"/>
              <w:rPr>
                <w:sz w:val="18"/>
                <w:szCs w:val="18"/>
              </w:rPr>
            </w:pPr>
            <w:r>
              <w:rPr>
                <w:sz w:val="18"/>
                <w:szCs w:val="18"/>
              </w:rPr>
              <w:t xml:space="preserve">Rolling system organised with reminders for staff when their qualifications expire </w:t>
            </w:r>
          </w:p>
          <w:p w14:paraId="655AC788" w14:textId="77777777" w:rsidR="00E25784" w:rsidRDefault="00E25784" w:rsidP="00F65EE1">
            <w:pPr>
              <w:spacing w:before="0" w:line="240" w:lineRule="auto"/>
              <w:rPr>
                <w:sz w:val="18"/>
                <w:szCs w:val="18"/>
              </w:rPr>
            </w:pPr>
          </w:p>
          <w:p w14:paraId="66A5A6B0" w14:textId="77777777" w:rsidR="00E25784" w:rsidRPr="00E76E70" w:rsidRDefault="00E25784" w:rsidP="00F65EE1">
            <w:pPr>
              <w:spacing w:before="0" w:line="240" w:lineRule="auto"/>
              <w:rPr>
                <w:sz w:val="18"/>
                <w:szCs w:val="18"/>
              </w:rPr>
            </w:pPr>
          </w:p>
        </w:tc>
      </w:tr>
      <w:tr w:rsidR="00E25784" w:rsidRPr="009403D9" w14:paraId="75C7099D" w14:textId="77777777" w:rsidTr="007C1163">
        <w:trPr>
          <w:trHeight w:val="2175"/>
        </w:trPr>
        <w:tc>
          <w:tcPr>
            <w:tcW w:w="1175" w:type="dxa"/>
            <w:tcBorders>
              <w:top w:val="nil"/>
              <w:left w:val="single" w:sz="8" w:space="0" w:color="auto"/>
              <w:bottom w:val="single" w:sz="8" w:space="0" w:color="auto"/>
              <w:right w:val="single" w:sz="4" w:space="0" w:color="auto"/>
            </w:tcBorders>
            <w:shd w:val="clear" w:color="auto" w:fill="auto"/>
          </w:tcPr>
          <w:p w14:paraId="0B019200"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5.1.4</w:t>
            </w:r>
          </w:p>
        </w:tc>
        <w:tc>
          <w:tcPr>
            <w:tcW w:w="2684" w:type="dxa"/>
            <w:tcBorders>
              <w:top w:val="nil"/>
              <w:left w:val="nil"/>
              <w:bottom w:val="single" w:sz="8" w:space="0" w:color="auto"/>
              <w:right w:val="single" w:sz="4" w:space="0" w:color="auto"/>
            </w:tcBorders>
            <w:shd w:val="clear" w:color="auto" w:fill="auto"/>
          </w:tcPr>
          <w:p w14:paraId="564ABAC7" w14:textId="77777777" w:rsidR="00E25784" w:rsidRPr="009403D9" w:rsidRDefault="00E25784" w:rsidP="00F65EE1">
            <w:pPr>
              <w:spacing w:before="0" w:line="240" w:lineRule="auto"/>
              <w:rPr>
                <w:rFonts w:eastAsia="Times New Roman"/>
                <w:color w:val="000000"/>
                <w:sz w:val="18"/>
                <w:szCs w:val="18"/>
                <w:lang w:eastAsia="en-GB"/>
              </w:rPr>
            </w:pPr>
            <w:r w:rsidRPr="00362D5D">
              <w:rPr>
                <w:rFonts w:eastAsia="Times New Roman"/>
                <w:color w:val="000000"/>
                <w:sz w:val="18"/>
                <w:szCs w:val="18"/>
                <w:lang w:eastAsia="en-GB"/>
              </w:rPr>
              <w:t>Require male and female representation on all interview panels within SLS from July 201</w:t>
            </w:r>
            <w:r>
              <w:rPr>
                <w:rFonts w:eastAsia="Times New Roman"/>
                <w:color w:val="000000"/>
                <w:sz w:val="18"/>
                <w:szCs w:val="18"/>
                <w:lang w:eastAsia="en-GB"/>
              </w:rPr>
              <w:t>8</w:t>
            </w:r>
          </w:p>
        </w:tc>
        <w:tc>
          <w:tcPr>
            <w:tcW w:w="2082" w:type="dxa"/>
            <w:tcBorders>
              <w:top w:val="nil"/>
              <w:left w:val="nil"/>
              <w:bottom w:val="single" w:sz="8" w:space="0" w:color="auto"/>
              <w:right w:val="single" w:sz="4" w:space="0" w:color="auto"/>
            </w:tcBorders>
            <w:shd w:val="clear" w:color="auto" w:fill="auto"/>
          </w:tcPr>
          <w:p w14:paraId="0BEC47A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We recognise that our figures for balanced gender representation on interview panels have gone down and this needs to be addressed</w:t>
            </w:r>
          </w:p>
        </w:tc>
        <w:tc>
          <w:tcPr>
            <w:tcW w:w="1843" w:type="dxa"/>
            <w:tcBorders>
              <w:top w:val="nil"/>
              <w:left w:val="nil"/>
              <w:bottom w:val="single" w:sz="8" w:space="0" w:color="auto"/>
              <w:right w:val="single" w:sz="4" w:space="0" w:color="auto"/>
            </w:tcBorders>
            <w:shd w:val="clear" w:color="auto" w:fill="auto"/>
          </w:tcPr>
          <w:p w14:paraId="02857F9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HR ensure panels do not go ahead without balanced gender representation </w:t>
            </w:r>
          </w:p>
        </w:tc>
        <w:tc>
          <w:tcPr>
            <w:tcW w:w="1419" w:type="dxa"/>
            <w:tcBorders>
              <w:top w:val="nil"/>
              <w:left w:val="nil"/>
              <w:bottom w:val="single" w:sz="8" w:space="0" w:color="auto"/>
              <w:right w:val="single" w:sz="4" w:space="0" w:color="auto"/>
            </w:tcBorders>
            <w:shd w:val="clear" w:color="auto" w:fill="auto"/>
          </w:tcPr>
          <w:p w14:paraId="567CF7AF" w14:textId="62448D65" w:rsidR="00E25784" w:rsidRPr="009403D9" w:rsidRDefault="00146361"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w:t>
            </w:r>
            <w:r w:rsidR="00E25784">
              <w:rPr>
                <w:rFonts w:eastAsia="Times New Roman"/>
                <w:color w:val="000000"/>
                <w:sz w:val="18"/>
                <w:szCs w:val="18"/>
                <w:lang w:eastAsia="en-GB"/>
              </w:rPr>
              <w:t xml:space="preserve"> 2018</w:t>
            </w:r>
          </w:p>
        </w:tc>
        <w:tc>
          <w:tcPr>
            <w:tcW w:w="1419" w:type="dxa"/>
            <w:tcBorders>
              <w:top w:val="nil"/>
              <w:left w:val="nil"/>
              <w:bottom w:val="single" w:sz="8" w:space="0" w:color="auto"/>
              <w:right w:val="single" w:sz="4" w:space="0" w:color="auto"/>
            </w:tcBorders>
            <w:shd w:val="clear" w:color="auto" w:fill="auto"/>
            <w:noWrap/>
          </w:tcPr>
          <w:p w14:paraId="1336CC0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Ongoing with annual reporting of figures to the SAT</w:t>
            </w:r>
          </w:p>
        </w:tc>
        <w:tc>
          <w:tcPr>
            <w:tcW w:w="1725" w:type="dxa"/>
            <w:tcBorders>
              <w:top w:val="nil"/>
              <w:left w:val="nil"/>
              <w:bottom w:val="single" w:sz="8" w:space="0" w:color="auto"/>
              <w:right w:val="single" w:sz="4" w:space="0" w:color="auto"/>
            </w:tcBorders>
            <w:shd w:val="clear" w:color="auto" w:fill="auto"/>
          </w:tcPr>
          <w:p w14:paraId="383DA55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HR Officer </w:t>
            </w:r>
          </w:p>
        </w:tc>
        <w:tc>
          <w:tcPr>
            <w:tcW w:w="2146" w:type="dxa"/>
            <w:tcBorders>
              <w:top w:val="nil"/>
              <w:left w:val="nil"/>
              <w:bottom w:val="single" w:sz="8" w:space="0" w:color="auto"/>
              <w:right w:val="single" w:sz="8" w:space="0" w:color="auto"/>
            </w:tcBorders>
            <w:shd w:val="clear" w:color="auto" w:fill="auto"/>
          </w:tcPr>
          <w:p w14:paraId="2FFC1BE6" w14:textId="77777777" w:rsidR="00E25784" w:rsidRPr="00E76E70" w:rsidRDefault="00E25784" w:rsidP="00F65EE1">
            <w:pPr>
              <w:spacing w:before="0" w:line="240" w:lineRule="auto"/>
              <w:rPr>
                <w:sz w:val="18"/>
                <w:szCs w:val="18"/>
              </w:rPr>
            </w:pPr>
            <w:r>
              <w:rPr>
                <w:sz w:val="18"/>
                <w:szCs w:val="18"/>
              </w:rPr>
              <w:t>100% of panels are gender balanced</w:t>
            </w:r>
          </w:p>
        </w:tc>
      </w:tr>
      <w:tr w:rsidR="00E25784" w:rsidRPr="009403D9" w14:paraId="28AD8810" w14:textId="77777777" w:rsidTr="007C1163">
        <w:trPr>
          <w:trHeight w:val="2175"/>
        </w:trPr>
        <w:tc>
          <w:tcPr>
            <w:tcW w:w="1175" w:type="dxa"/>
            <w:tcBorders>
              <w:top w:val="nil"/>
              <w:left w:val="single" w:sz="8" w:space="0" w:color="auto"/>
              <w:bottom w:val="single" w:sz="8" w:space="0" w:color="auto"/>
              <w:right w:val="single" w:sz="4" w:space="0" w:color="auto"/>
            </w:tcBorders>
            <w:shd w:val="clear" w:color="auto" w:fill="auto"/>
            <w:hideMark/>
          </w:tcPr>
          <w:p w14:paraId="6FC8BBAD"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lastRenderedPageBreak/>
              <w:t>SAP 5.</w:t>
            </w:r>
            <w:r>
              <w:rPr>
                <w:rFonts w:eastAsia="Times New Roman"/>
                <w:color w:val="000000"/>
                <w:sz w:val="18"/>
                <w:szCs w:val="18"/>
                <w:lang w:eastAsia="en-GB"/>
              </w:rPr>
              <w:t>1.5</w:t>
            </w:r>
          </w:p>
        </w:tc>
        <w:tc>
          <w:tcPr>
            <w:tcW w:w="2684" w:type="dxa"/>
            <w:tcBorders>
              <w:top w:val="nil"/>
              <w:left w:val="nil"/>
              <w:bottom w:val="single" w:sz="8" w:space="0" w:color="auto"/>
              <w:right w:val="single" w:sz="4" w:space="0" w:color="auto"/>
            </w:tcBorders>
            <w:shd w:val="clear" w:color="auto" w:fill="auto"/>
            <w:hideMark/>
          </w:tcPr>
          <w:p w14:paraId="02D4CE91" w14:textId="77777777" w:rsidR="00E25784" w:rsidRPr="009403D9" w:rsidRDefault="00E25784" w:rsidP="00F65EE1">
            <w:pPr>
              <w:spacing w:before="0" w:line="240" w:lineRule="auto"/>
              <w:rPr>
                <w:rFonts w:eastAsia="Times New Roman"/>
                <w:color w:val="000000"/>
                <w:sz w:val="18"/>
                <w:szCs w:val="18"/>
                <w:lang w:eastAsia="en-GB"/>
              </w:rPr>
            </w:pPr>
            <w:r w:rsidRPr="00362D5D">
              <w:rPr>
                <w:rFonts w:eastAsia="Times New Roman"/>
                <w:color w:val="000000"/>
                <w:sz w:val="18"/>
                <w:szCs w:val="18"/>
                <w:lang w:eastAsia="en-GB"/>
              </w:rPr>
              <w:t>Include junior members of staff as observers to interview panels as part of their ongoing training and development and to allow for a wider pool of panellists in future rounds of interviews</w:t>
            </w:r>
          </w:p>
        </w:tc>
        <w:tc>
          <w:tcPr>
            <w:tcW w:w="2082" w:type="dxa"/>
            <w:tcBorders>
              <w:top w:val="nil"/>
              <w:left w:val="nil"/>
              <w:bottom w:val="single" w:sz="8" w:space="0" w:color="auto"/>
              <w:right w:val="single" w:sz="4" w:space="0" w:color="auto"/>
            </w:tcBorders>
            <w:shd w:val="clear" w:color="auto" w:fill="auto"/>
            <w:hideMark/>
          </w:tcPr>
          <w:p w14:paraId="390547C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Feedback from junior members of staff that they would welcome the opportunity to be trained in this area</w:t>
            </w:r>
          </w:p>
        </w:tc>
        <w:tc>
          <w:tcPr>
            <w:tcW w:w="1843" w:type="dxa"/>
            <w:tcBorders>
              <w:top w:val="nil"/>
              <w:left w:val="nil"/>
              <w:bottom w:val="single" w:sz="8" w:space="0" w:color="auto"/>
              <w:right w:val="single" w:sz="4" w:space="0" w:color="auto"/>
            </w:tcBorders>
            <w:shd w:val="clear" w:color="auto" w:fill="auto"/>
            <w:hideMark/>
          </w:tcPr>
          <w:p w14:paraId="1A9E57A3"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Implementation of training for junior staff panel observers </w:t>
            </w:r>
          </w:p>
          <w:p w14:paraId="4794CC40" w14:textId="77777777" w:rsidR="00E25784" w:rsidRDefault="00E25784" w:rsidP="00F65EE1">
            <w:pPr>
              <w:spacing w:before="0" w:line="240" w:lineRule="auto"/>
              <w:rPr>
                <w:rFonts w:eastAsia="Times New Roman"/>
                <w:color w:val="000000"/>
                <w:sz w:val="18"/>
                <w:szCs w:val="18"/>
                <w:lang w:eastAsia="en-GB"/>
              </w:rPr>
            </w:pPr>
          </w:p>
          <w:p w14:paraId="326C8A65"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Collation of a list of interested staff</w:t>
            </w:r>
          </w:p>
          <w:p w14:paraId="090601B0" w14:textId="77777777" w:rsidR="00E25784" w:rsidRDefault="00E25784" w:rsidP="00F65EE1">
            <w:pPr>
              <w:spacing w:before="0" w:line="240" w:lineRule="auto"/>
              <w:rPr>
                <w:rFonts w:eastAsia="Times New Roman"/>
                <w:color w:val="000000"/>
                <w:sz w:val="18"/>
                <w:szCs w:val="18"/>
                <w:lang w:eastAsia="en-GB"/>
              </w:rPr>
            </w:pPr>
          </w:p>
          <w:p w14:paraId="467B6AD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 </w:t>
            </w:r>
          </w:p>
        </w:tc>
        <w:tc>
          <w:tcPr>
            <w:tcW w:w="1419" w:type="dxa"/>
            <w:tcBorders>
              <w:top w:val="nil"/>
              <w:left w:val="nil"/>
              <w:bottom w:val="single" w:sz="8" w:space="0" w:color="auto"/>
              <w:right w:val="single" w:sz="4" w:space="0" w:color="auto"/>
            </w:tcBorders>
            <w:shd w:val="clear" w:color="auto" w:fill="auto"/>
            <w:hideMark/>
          </w:tcPr>
          <w:p w14:paraId="07BFADC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November 2019</w:t>
            </w:r>
          </w:p>
        </w:tc>
        <w:tc>
          <w:tcPr>
            <w:tcW w:w="1419" w:type="dxa"/>
            <w:tcBorders>
              <w:top w:val="nil"/>
              <w:left w:val="nil"/>
              <w:bottom w:val="single" w:sz="8" w:space="0" w:color="auto"/>
              <w:right w:val="single" w:sz="4" w:space="0" w:color="auto"/>
            </w:tcBorders>
            <w:shd w:val="clear" w:color="auto" w:fill="auto"/>
            <w:noWrap/>
            <w:hideMark/>
          </w:tcPr>
          <w:p w14:paraId="5F79763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Success to be reviewed in November 2020</w:t>
            </w:r>
          </w:p>
        </w:tc>
        <w:tc>
          <w:tcPr>
            <w:tcW w:w="1725" w:type="dxa"/>
            <w:tcBorders>
              <w:top w:val="nil"/>
              <w:left w:val="nil"/>
              <w:bottom w:val="single" w:sz="8" w:space="0" w:color="auto"/>
              <w:right w:val="single" w:sz="4" w:space="0" w:color="auto"/>
            </w:tcBorders>
            <w:shd w:val="clear" w:color="auto" w:fill="auto"/>
            <w:hideMark/>
          </w:tcPr>
          <w:p w14:paraId="51B80EAA"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HoS, Theme Leads </w:t>
            </w:r>
          </w:p>
        </w:tc>
        <w:tc>
          <w:tcPr>
            <w:tcW w:w="2146" w:type="dxa"/>
            <w:tcBorders>
              <w:top w:val="nil"/>
              <w:left w:val="nil"/>
              <w:bottom w:val="single" w:sz="8" w:space="0" w:color="auto"/>
              <w:right w:val="single" w:sz="8" w:space="0" w:color="auto"/>
            </w:tcBorders>
            <w:shd w:val="clear" w:color="auto" w:fill="auto"/>
          </w:tcPr>
          <w:p w14:paraId="1D1779EF" w14:textId="77777777" w:rsidR="00E25784" w:rsidRPr="009403D9" w:rsidRDefault="00E25784" w:rsidP="00F65EE1">
            <w:pPr>
              <w:spacing w:before="0" w:line="240" w:lineRule="auto"/>
              <w:rPr>
                <w:rFonts w:eastAsia="Times New Roman"/>
                <w:color w:val="000000"/>
                <w:sz w:val="18"/>
                <w:szCs w:val="18"/>
                <w:lang w:eastAsia="en-GB"/>
              </w:rPr>
            </w:pPr>
            <w:r>
              <w:rPr>
                <w:sz w:val="18"/>
                <w:szCs w:val="18"/>
              </w:rPr>
              <w:t>Evaluation of the success of the programme with participants and identification of the skills that it provides the observers</w:t>
            </w:r>
          </w:p>
        </w:tc>
      </w:tr>
      <w:tr w:rsidR="00E25784" w:rsidRPr="009403D9" w14:paraId="56C4F2D2"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2449972B"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5.1.6</w:t>
            </w:r>
          </w:p>
        </w:tc>
        <w:tc>
          <w:tcPr>
            <w:tcW w:w="2684" w:type="dxa"/>
            <w:tcBorders>
              <w:top w:val="nil"/>
              <w:left w:val="nil"/>
              <w:bottom w:val="single" w:sz="8" w:space="0" w:color="auto"/>
              <w:right w:val="single" w:sz="4" w:space="0" w:color="auto"/>
            </w:tcBorders>
            <w:shd w:val="clear" w:color="auto" w:fill="auto"/>
          </w:tcPr>
          <w:p w14:paraId="36391FCB" w14:textId="77777777" w:rsidR="00E25784" w:rsidRPr="009403D9" w:rsidRDefault="00E25784" w:rsidP="00F65EE1">
            <w:pPr>
              <w:spacing w:before="0" w:line="240" w:lineRule="auto"/>
              <w:rPr>
                <w:rFonts w:eastAsia="Times New Roman"/>
                <w:color w:val="000000"/>
                <w:sz w:val="18"/>
                <w:szCs w:val="18"/>
                <w:lang w:eastAsia="en-GB"/>
              </w:rPr>
            </w:pPr>
            <w:r w:rsidRPr="00362D5D">
              <w:rPr>
                <w:rFonts w:eastAsia="Times New Roman"/>
                <w:color w:val="000000"/>
                <w:sz w:val="18"/>
                <w:szCs w:val="18"/>
                <w:lang w:eastAsia="en-GB"/>
              </w:rPr>
              <w:t>Revise current paper-based Induction Feedback process to a compulsory online form to ensure a full demographic of feedback and improved opportunity for response analytics for further enhancement of the induction programme</w:t>
            </w:r>
          </w:p>
        </w:tc>
        <w:tc>
          <w:tcPr>
            <w:tcW w:w="2082" w:type="dxa"/>
            <w:tcBorders>
              <w:top w:val="nil"/>
              <w:left w:val="nil"/>
              <w:bottom w:val="single" w:sz="8" w:space="0" w:color="auto"/>
              <w:right w:val="single" w:sz="4" w:space="0" w:color="auto"/>
            </w:tcBorders>
            <w:shd w:val="clear" w:color="auto" w:fill="auto"/>
          </w:tcPr>
          <w:p w14:paraId="48857A0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Current paper-based feedback form does not allow for easy collation and </w:t>
            </w:r>
            <w:r>
              <w:rPr>
                <w:rFonts w:eastAsia="Times New Roman"/>
                <w:color w:val="000000"/>
                <w:sz w:val="18"/>
                <w:szCs w:val="18"/>
                <w:lang w:eastAsia="en-GB"/>
              </w:rPr>
              <w:t xml:space="preserve">data </w:t>
            </w:r>
            <w:r w:rsidRPr="009403D9">
              <w:rPr>
                <w:rFonts w:eastAsia="Times New Roman"/>
                <w:color w:val="000000"/>
                <w:sz w:val="18"/>
                <w:szCs w:val="18"/>
                <w:lang w:eastAsia="en-GB"/>
              </w:rPr>
              <w:t>analys</w:t>
            </w:r>
            <w:r>
              <w:rPr>
                <w:rFonts w:eastAsia="Times New Roman"/>
                <w:color w:val="000000"/>
                <w:sz w:val="18"/>
                <w:szCs w:val="18"/>
                <w:lang w:eastAsia="en-GB"/>
              </w:rPr>
              <w:t>is</w:t>
            </w:r>
            <w:r w:rsidRPr="009403D9">
              <w:rPr>
                <w:rFonts w:eastAsia="Times New Roman"/>
                <w:color w:val="000000"/>
                <w:sz w:val="18"/>
                <w:szCs w:val="18"/>
                <w:lang w:eastAsia="en-GB"/>
              </w:rPr>
              <w:t>, which slows down process for improvement. By making it available online it will allow for strong response analytics to be undertaken</w:t>
            </w:r>
          </w:p>
        </w:tc>
        <w:tc>
          <w:tcPr>
            <w:tcW w:w="1843" w:type="dxa"/>
            <w:tcBorders>
              <w:top w:val="nil"/>
              <w:left w:val="nil"/>
              <w:bottom w:val="single" w:sz="8" w:space="0" w:color="auto"/>
              <w:right w:val="single" w:sz="4" w:space="0" w:color="auto"/>
            </w:tcBorders>
            <w:shd w:val="clear" w:color="auto" w:fill="auto"/>
          </w:tcPr>
          <w:p w14:paraId="43A80D41"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Online feedback form completed and available o</w:t>
            </w:r>
            <w:r>
              <w:rPr>
                <w:rFonts w:eastAsia="Times New Roman"/>
                <w:color w:val="000000"/>
                <w:sz w:val="18"/>
                <w:szCs w:val="18"/>
                <w:lang w:eastAsia="en-GB"/>
              </w:rPr>
              <w:t>nline.</w:t>
            </w:r>
          </w:p>
          <w:p w14:paraId="211149DC"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 </w:t>
            </w:r>
          </w:p>
          <w:p w14:paraId="2F4B4F3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Checks that starters have completed</w:t>
            </w:r>
            <w:r w:rsidRPr="009403D9">
              <w:rPr>
                <w:rFonts w:eastAsia="Times New Roman"/>
                <w:color w:val="000000"/>
                <w:sz w:val="18"/>
                <w:szCs w:val="18"/>
                <w:lang w:eastAsia="en-GB"/>
              </w:rPr>
              <w:t xml:space="preserve"> the </w:t>
            </w:r>
            <w:r>
              <w:rPr>
                <w:rFonts w:eastAsia="Times New Roman"/>
                <w:color w:val="000000"/>
                <w:sz w:val="18"/>
                <w:szCs w:val="18"/>
                <w:lang w:eastAsia="en-GB"/>
              </w:rPr>
              <w:t>form as part of probation meetings</w:t>
            </w:r>
          </w:p>
        </w:tc>
        <w:tc>
          <w:tcPr>
            <w:tcW w:w="1419" w:type="dxa"/>
            <w:tcBorders>
              <w:top w:val="nil"/>
              <w:left w:val="nil"/>
              <w:bottom w:val="single" w:sz="8" w:space="0" w:color="auto"/>
              <w:right w:val="single" w:sz="4" w:space="0" w:color="auto"/>
            </w:tcBorders>
            <w:shd w:val="clear" w:color="auto" w:fill="auto"/>
          </w:tcPr>
          <w:p w14:paraId="7729F59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December 2018</w:t>
            </w:r>
          </w:p>
        </w:tc>
        <w:tc>
          <w:tcPr>
            <w:tcW w:w="1419" w:type="dxa"/>
            <w:tcBorders>
              <w:top w:val="nil"/>
              <w:left w:val="nil"/>
              <w:bottom w:val="single" w:sz="8" w:space="0" w:color="auto"/>
              <w:right w:val="single" w:sz="4" w:space="0" w:color="auto"/>
            </w:tcBorders>
            <w:shd w:val="clear" w:color="auto" w:fill="auto"/>
          </w:tcPr>
          <w:p w14:paraId="1FBEDC06"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December 2018</w:t>
            </w:r>
          </w:p>
        </w:tc>
        <w:tc>
          <w:tcPr>
            <w:tcW w:w="1725" w:type="dxa"/>
            <w:tcBorders>
              <w:top w:val="nil"/>
              <w:left w:val="nil"/>
              <w:bottom w:val="single" w:sz="8" w:space="0" w:color="auto"/>
              <w:right w:val="single" w:sz="4" w:space="0" w:color="auto"/>
            </w:tcBorders>
            <w:shd w:val="clear" w:color="auto" w:fill="auto"/>
          </w:tcPr>
          <w:p w14:paraId="780BA0E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HR Officer </w:t>
            </w:r>
          </w:p>
        </w:tc>
        <w:tc>
          <w:tcPr>
            <w:tcW w:w="2146" w:type="dxa"/>
            <w:tcBorders>
              <w:top w:val="nil"/>
              <w:left w:val="nil"/>
              <w:bottom w:val="single" w:sz="8" w:space="0" w:color="auto"/>
              <w:right w:val="single" w:sz="4" w:space="0" w:color="auto"/>
            </w:tcBorders>
            <w:shd w:val="clear" w:color="auto" w:fill="auto"/>
          </w:tcPr>
          <w:p w14:paraId="7129A0A0"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Online feedback form completed and available online. </w:t>
            </w:r>
          </w:p>
          <w:p w14:paraId="65041621" w14:textId="77777777" w:rsidR="00E25784" w:rsidRDefault="00E25784" w:rsidP="00F65EE1">
            <w:pPr>
              <w:spacing w:before="0" w:line="240" w:lineRule="auto"/>
              <w:rPr>
                <w:rFonts w:eastAsia="Times New Roman"/>
                <w:color w:val="000000"/>
                <w:sz w:val="18"/>
                <w:szCs w:val="18"/>
                <w:lang w:eastAsia="en-GB"/>
              </w:rPr>
            </w:pPr>
          </w:p>
          <w:p w14:paraId="68D1E18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Increased response rates to 90%</w:t>
            </w:r>
          </w:p>
        </w:tc>
      </w:tr>
      <w:tr w:rsidR="00E25784" w:rsidRPr="009403D9" w14:paraId="42852CBB"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5CA43DC6"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5.1.7</w:t>
            </w:r>
          </w:p>
        </w:tc>
        <w:tc>
          <w:tcPr>
            <w:tcW w:w="2684" w:type="dxa"/>
            <w:tcBorders>
              <w:top w:val="nil"/>
              <w:left w:val="nil"/>
              <w:bottom w:val="single" w:sz="8" w:space="0" w:color="auto"/>
              <w:right w:val="single" w:sz="4" w:space="0" w:color="auto"/>
            </w:tcBorders>
            <w:shd w:val="clear" w:color="auto" w:fill="auto"/>
          </w:tcPr>
          <w:p w14:paraId="23E2CCD1" w14:textId="77777777" w:rsidR="00E25784" w:rsidRPr="009403D9" w:rsidRDefault="00E25784" w:rsidP="00F65EE1">
            <w:pPr>
              <w:spacing w:before="0" w:line="240" w:lineRule="auto"/>
              <w:rPr>
                <w:rFonts w:eastAsia="Times New Roman"/>
                <w:color w:val="000000"/>
                <w:sz w:val="18"/>
                <w:szCs w:val="18"/>
                <w:lang w:eastAsia="en-GB"/>
              </w:rPr>
            </w:pPr>
            <w:r w:rsidRPr="00362D5D">
              <w:rPr>
                <w:rFonts w:eastAsia="Times New Roman"/>
                <w:color w:val="000000"/>
                <w:sz w:val="18"/>
                <w:szCs w:val="18"/>
                <w:lang w:eastAsia="en-GB"/>
              </w:rPr>
              <w:t xml:space="preserve">Develop the induction booklet into an online Virtual Learning Environment </w:t>
            </w:r>
            <w:r>
              <w:rPr>
                <w:rFonts w:eastAsia="Times New Roman"/>
                <w:color w:val="000000"/>
                <w:sz w:val="18"/>
                <w:szCs w:val="18"/>
                <w:lang w:eastAsia="en-GB"/>
              </w:rPr>
              <w:t xml:space="preserve">(VLE) </w:t>
            </w:r>
            <w:r w:rsidRPr="00362D5D">
              <w:rPr>
                <w:rFonts w:eastAsia="Times New Roman"/>
                <w:color w:val="000000"/>
                <w:sz w:val="18"/>
                <w:szCs w:val="18"/>
                <w:lang w:eastAsia="en-GB"/>
              </w:rPr>
              <w:t xml:space="preserve">module to enable completion ahead of arrival and easier links to other training and development modules available online at the institution </w:t>
            </w:r>
          </w:p>
        </w:tc>
        <w:tc>
          <w:tcPr>
            <w:tcW w:w="2082" w:type="dxa"/>
            <w:tcBorders>
              <w:top w:val="nil"/>
              <w:left w:val="nil"/>
              <w:bottom w:val="single" w:sz="8" w:space="0" w:color="auto"/>
              <w:right w:val="single" w:sz="4" w:space="0" w:color="auto"/>
            </w:tcBorders>
            <w:shd w:val="clear" w:color="auto" w:fill="auto"/>
          </w:tcPr>
          <w:p w14:paraId="4ED83961" w14:textId="157F6BF1"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Whilst the current induction booklet is a professional and comprehensive resource, we are mindful that its current format encourages passive engagement from the user and that as a static document it can easily become out of date. By moving online </w:t>
            </w:r>
            <w:r>
              <w:rPr>
                <w:rFonts w:eastAsia="Times New Roman"/>
                <w:color w:val="000000"/>
                <w:sz w:val="18"/>
                <w:szCs w:val="18"/>
                <w:lang w:eastAsia="en-GB"/>
              </w:rPr>
              <w:t xml:space="preserve">we can </w:t>
            </w:r>
            <w:r w:rsidRPr="009403D9">
              <w:rPr>
                <w:rFonts w:eastAsia="Times New Roman"/>
                <w:color w:val="000000"/>
                <w:sz w:val="18"/>
                <w:szCs w:val="18"/>
                <w:lang w:eastAsia="en-GB"/>
              </w:rPr>
              <w:t xml:space="preserve"> encourage more active engagement and allow </w:t>
            </w:r>
            <w:r w:rsidRPr="009403D9">
              <w:rPr>
                <w:rFonts w:eastAsia="Times New Roman"/>
                <w:color w:val="000000"/>
                <w:sz w:val="18"/>
                <w:szCs w:val="18"/>
                <w:lang w:eastAsia="en-GB"/>
              </w:rPr>
              <w:lastRenderedPageBreak/>
              <w:t>for easier links to external and Institutional policies and guidelines</w:t>
            </w:r>
          </w:p>
        </w:tc>
        <w:tc>
          <w:tcPr>
            <w:tcW w:w="1843" w:type="dxa"/>
            <w:tcBorders>
              <w:top w:val="nil"/>
              <w:left w:val="nil"/>
              <w:bottom w:val="single" w:sz="8" w:space="0" w:color="auto"/>
              <w:right w:val="single" w:sz="4" w:space="0" w:color="auto"/>
            </w:tcBorders>
            <w:shd w:val="clear" w:color="auto" w:fill="auto"/>
          </w:tcPr>
          <w:p w14:paraId="581E14B4"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lastRenderedPageBreak/>
              <w:t>Develop an</w:t>
            </w:r>
            <w:r w:rsidRPr="009403D9">
              <w:rPr>
                <w:rFonts w:eastAsia="Times New Roman"/>
                <w:color w:val="000000"/>
                <w:sz w:val="18"/>
                <w:szCs w:val="18"/>
                <w:lang w:eastAsia="en-GB"/>
              </w:rPr>
              <w:t xml:space="preserve"> </w:t>
            </w:r>
            <w:r>
              <w:rPr>
                <w:rFonts w:eastAsia="Times New Roman"/>
                <w:color w:val="000000"/>
                <w:sz w:val="18"/>
                <w:szCs w:val="18"/>
                <w:lang w:eastAsia="en-GB"/>
              </w:rPr>
              <w:t>induction module online</w:t>
            </w:r>
          </w:p>
        </w:tc>
        <w:tc>
          <w:tcPr>
            <w:tcW w:w="1419" w:type="dxa"/>
            <w:tcBorders>
              <w:top w:val="nil"/>
              <w:left w:val="nil"/>
              <w:bottom w:val="single" w:sz="8" w:space="0" w:color="auto"/>
              <w:right w:val="single" w:sz="4" w:space="0" w:color="auto"/>
            </w:tcBorders>
            <w:shd w:val="clear" w:color="auto" w:fill="auto"/>
          </w:tcPr>
          <w:p w14:paraId="150D2EC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June 2020</w:t>
            </w:r>
          </w:p>
        </w:tc>
        <w:tc>
          <w:tcPr>
            <w:tcW w:w="1419" w:type="dxa"/>
            <w:tcBorders>
              <w:top w:val="nil"/>
              <w:left w:val="nil"/>
              <w:bottom w:val="single" w:sz="8" w:space="0" w:color="auto"/>
              <w:right w:val="single" w:sz="4" w:space="0" w:color="auto"/>
            </w:tcBorders>
            <w:shd w:val="clear" w:color="auto" w:fill="auto"/>
          </w:tcPr>
          <w:p w14:paraId="35C79B80"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2021</w:t>
            </w:r>
          </w:p>
        </w:tc>
        <w:tc>
          <w:tcPr>
            <w:tcW w:w="1725" w:type="dxa"/>
            <w:tcBorders>
              <w:top w:val="nil"/>
              <w:left w:val="nil"/>
              <w:bottom w:val="single" w:sz="8" w:space="0" w:color="auto"/>
              <w:right w:val="single" w:sz="4" w:space="0" w:color="auto"/>
            </w:tcBorders>
            <w:shd w:val="clear" w:color="auto" w:fill="auto"/>
          </w:tcPr>
          <w:p w14:paraId="45A53ADE"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Academic Technologist</w:t>
            </w:r>
            <w:r>
              <w:rPr>
                <w:rFonts w:eastAsia="Times New Roman"/>
                <w:color w:val="000000"/>
                <w:sz w:val="18"/>
                <w:szCs w:val="18"/>
                <w:lang w:eastAsia="en-GB"/>
              </w:rPr>
              <w:t>, SAT Chair</w:t>
            </w:r>
          </w:p>
        </w:tc>
        <w:tc>
          <w:tcPr>
            <w:tcW w:w="2146" w:type="dxa"/>
            <w:tcBorders>
              <w:top w:val="nil"/>
              <w:left w:val="nil"/>
              <w:bottom w:val="single" w:sz="8" w:space="0" w:color="auto"/>
              <w:right w:val="single" w:sz="4" w:space="0" w:color="auto"/>
            </w:tcBorders>
            <w:shd w:val="clear" w:color="auto" w:fill="auto"/>
          </w:tcPr>
          <w:p w14:paraId="6ED0276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Improved data on engagement with induction module</w:t>
            </w:r>
          </w:p>
        </w:tc>
      </w:tr>
      <w:tr w:rsidR="00E25784" w:rsidRPr="009403D9" w14:paraId="382F6981"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0A11DB54"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5.</w:t>
            </w:r>
            <w:r>
              <w:rPr>
                <w:rFonts w:eastAsia="Times New Roman"/>
                <w:color w:val="000000"/>
                <w:sz w:val="18"/>
                <w:szCs w:val="18"/>
                <w:lang w:eastAsia="en-GB"/>
              </w:rPr>
              <w:t>1.8</w:t>
            </w:r>
          </w:p>
        </w:tc>
        <w:tc>
          <w:tcPr>
            <w:tcW w:w="2684" w:type="dxa"/>
            <w:tcBorders>
              <w:top w:val="nil"/>
              <w:left w:val="nil"/>
              <w:bottom w:val="single" w:sz="8" w:space="0" w:color="auto"/>
              <w:right w:val="single" w:sz="4" w:space="0" w:color="auto"/>
            </w:tcBorders>
            <w:shd w:val="clear" w:color="auto" w:fill="auto"/>
          </w:tcPr>
          <w:p w14:paraId="6A17CD60" w14:textId="77777777" w:rsidR="00E25784" w:rsidRPr="009403D9" w:rsidRDefault="00E25784" w:rsidP="00F65EE1">
            <w:pPr>
              <w:spacing w:before="0" w:line="240" w:lineRule="auto"/>
              <w:rPr>
                <w:rFonts w:eastAsia="Times New Roman"/>
                <w:color w:val="000000"/>
                <w:sz w:val="18"/>
                <w:szCs w:val="18"/>
                <w:lang w:eastAsia="en-GB"/>
              </w:rPr>
            </w:pPr>
            <w:r w:rsidRPr="00245A42">
              <w:rPr>
                <w:rFonts w:eastAsia="Times New Roman"/>
                <w:color w:val="000000"/>
                <w:sz w:val="18"/>
                <w:szCs w:val="18"/>
                <w:lang w:eastAsia="en-GB"/>
              </w:rPr>
              <w:t>Embed CPD within the PDR process to improve development and promotion prospects. Include discussion of the new University promotion criteria in the PDR process.</w:t>
            </w:r>
          </w:p>
        </w:tc>
        <w:tc>
          <w:tcPr>
            <w:tcW w:w="2082" w:type="dxa"/>
            <w:tcBorders>
              <w:top w:val="nil"/>
              <w:left w:val="nil"/>
              <w:bottom w:val="single" w:sz="8" w:space="0" w:color="auto"/>
              <w:right w:val="single" w:sz="4" w:space="0" w:color="auto"/>
            </w:tcBorders>
            <w:shd w:val="clear" w:color="auto" w:fill="auto"/>
          </w:tcPr>
          <w:p w14:paraId="2E2ECDFE"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Low uptake of CPD courses in staff in SLS</w:t>
            </w:r>
          </w:p>
        </w:tc>
        <w:tc>
          <w:tcPr>
            <w:tcW w:w="1843" w:type="dxa"/>
            <w:tcBorders>
              <w:top w:val="nil"/>
              <w:left w:val="nil"/>
              <w:bottom w:val="single" w:sz="8" w:space="0" w:color="auto"/>
              <w:right w:val="single" w:sz="4" w:space="0" w:color="auto"/>
            </w:tcBorders>
            <w:shd w:val="clear" w:color="auto" w:fill="auto"/>
          </w:tcPr>
          <w:p w14:paraId="54A1554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Increased uptake of these opportunities by SLS  </w:t>
            </w:r>
          </w:p>
        </w:tc>
        <w:tc>
          <w:tcPr>
            <w:tcW w:w="1419" w:type="dxa"/>
            <w:tcBorders>
              <w:top w:val="nil"/>
              <w:left w:val="nil"/>
              <w:bottom w:val="single" w:sz="8" w:space="0" w:color="auto"/>
              <w:right w:val="single" w:sz="4" w:space="0" w:color="auto"/>
            </w:tcBorders>
            <w:shd w:val="clear" w:color="auto" w:fill="auto"/>
          </w:tcPr>
          <w:p w14:paraId="4C50592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Baseline data collected in Spring 2018 for introduction Spring 2019</w:t>
            </w:r>
            <w:r w:rsidRPr="009403D9">
              <w:rPr>
                <w:rFonts w:eastAsia="Times New Roman"/>
                <w:color w:val="000000"/>
                <w:sz w:val="18"/>
                <w:szCs w:val="18"/>
                <w:lang w:eastAsia="en-GB"/>
              </w:rPr>
              <w:t xml:space="preserve"> (next annual PDR round) </w:t>
            </w:r>
          </w:p>
        </w:tc>
        <w:tc>
          <w:tcPr>
            <w:tcW w:w="1419" w:type="dxa"/>
            <w:tcBorders>
              <w:top w:val="nil"/>
              <w:left w:val="nil"/>
              <w:bottom w:val="single" w:sz="8" w:space="0" w:color="auto"/>
              <w:right w:val="single" w:sz="4" w:space="0" w:color="auto"/>
            </w:tcBorders>
            <w:shd w:val="clear" w:color="auto" w:fill="auto"/>
          </w:tcPr>
          <w:p w14:paraId="417841DF"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Promoted annually in line with PDR round</w:t>
            </w:r>
          </w:p>
        </w:tc>
        <w:tc>
          <w:tcPr>
            <w:tcW w:w="1725" w:type="dxa"/>
            <w:tcBorders>
              <w:top w:val="nil"/>
              <w:left w:val="nil"/>
              <w:bottom w:val="single" w:sz="8" w:space="0" w:color="auto"/>
              <w:right w:val="single" w:sz="4" w:space="0" w:color="auto"/>
            </w:tcBorders>
            <w:shd w:val="clear" w:color="auto" w:fill="auto"/>
          </w:tcPr>
          <w:p w14:paraId="3D83DDA8"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HoS,</w:t>
            </w:r>
            <w:r w:rsidRPr="009403D9">
              <w:rPr>
                <w:rFonts w:eastAsia="Times New Roman"/>
                <w:color w:val="000000"/>
                <w:sz w:val="18"/>
                <w:szCs w:val="18"/>
                <w:lang w:eastAsia="en-GB"/>
              </w:rPr>
              <w:t xml:space="preserve"> Theme Leads</w:t>
            </w:r>
          </w:p>
        </w:tc>
        <w:tc>
          <w:tcPr>
            <w:tcW w:w="2146" w:type="dxa"/>
            <w:tcBorders>
              <w:top w:val="nil"/>
              <w:left w:val="nil"/>
              <w:bottom w:val="single" w:sz="8" w:space="0" w:color="auto"/>
              <w:right w:val="single" w:sz="4" w:space="0" w:color="auto"/>
            </w:tcBorders>
            <w:shd w:val="clear" w:color="auto" w:fill="auto"/>
          </w:tcPr>
          <w:p w14:paraId="06DB411D"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Increased awareness in SLS staff of the availability and benefits of CPD opportunities (</w:t>
            </w:r>
            <w:r>
              <w:rPr>
                <w:rFonts w:eastAsia="Times New Roman"/>
                <w:color w:val="000000"/>
                <w:sz w:val="18"/>
                <w:szCs w:val="18"/>
                <w:lang w:eastAsia="en-GB"/>
              </w:rPr>
              <w:t xml:space="preserve">baseline </w:t>
            </w:r>
            <w:r w:rsidRPr="009403D9">
              <w:rPr>
                <w:rFonts w:eastAsia="Times New Roman"/>
                <w:color w:val="000000"/>
                <w:sz w:val="18"/>
                <w:szCs w:val="18"/>
                <w:lang w:eastAsia="en-GB"/>
              </w:rPr>
              <w:t xml:space="preserve">data to be collected in 2018). </w:t>
            </w:r>
          </w:p>
          <w:p w14:paraId="245DA92A" w14:textId="545CC1EF"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Increased uptake of these opportunities by SLS Staff; 10% year on year increases until 2021.</w:t>
            </w:r>
          </w:p>
        </w:tc>
      </w:tr>
      <w:tr w:rsidR="00E25784" w:rsidRPr="009403D9" w14:paraId="5836FBDC"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0DEF4B04"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5.</w:t>
            </w:r>
            <w:r>
              <w:rPr>
                <w:rFonts w:eastAsia="Times New Roman"/>
                <w:color w:val="000000"/>
                <w:sz w:val="18"/>
                <w:szCs w:val="18"/>
                <w:lang w:eastAsia="en-GB"/>
              </w:rPr>
              <w:t>1.9</w:t>
            </w:r>
          </w:p>
        </w:tc>
        <w:tc>
          <w:tcPr>
            <w:tcW w:w="2684" w:type="dxa"/>
            <w:tcBorders>
              <w:top w:val="nil"/>
              <w:left w:val="nil"/>
              <w:bottom w:val="single" w:sz="8" w:space="0" w:color="auto"/>
              <w:right w:val="single" w:sz="4" w:space="0" w:color="auto"/>
            </w:tcBorders>
            <w:shd w:val="clear" w:color="auto" w:fill="auto"/>
          </w:tcPr>
          <w:p w14:paraId="301D8111" w14:textId="77777777" w:rsidR="00E25784" w:rsidRPr="009403D9" w:rsidRDefault="00E25784" w:rsidP="00F65EE1">
            <w:pPr>
              <w:spacing w:before="0" w:line="240" w:lineRule="auto"/>
              <w:rPr>
                <w:rFonts w:eastAsia="Times New Roman"/>
                <w:color w:val="000000"/>
                <w:sz w:val="18"/>
                <w:szCs w:val="18"/>
                <w:lang w:eastAsia="en-GB"/>
              </w:rPr>
            </w:pPr>
            <w:r w:rsidRPr="00245A42">
              <w:rPr>
                <w:rFonts w:eastAsia="Times New Roman"/>
                <w:color w:val="000000"/>
                <w:sz w:val="18"/>
                <w:szCs w:val="18"/>
                <w:lang w:eastAsia="en-GB"/>
              </w:rPr>
              <w:t>Ensure Research Theme leads actively identify and seek out talent suitable for promotion or new opportunities from within their groups</w:t>
            </w:r>
          </w:p>
        </w:tc>
        <w:tc>
          <w:tcPr>
            <w:tcW w:w="2082" w:type="dxa"/>
            <w:tcBorders>
              <w:top w:val="nil"/>
              <w:left w:val="nil"/>
              <w:bottom w:val="single" w:sz="8" w:space="0" w:color="auto"/>
              <w:right w:val="single" w:sz="4" w:space="0" w:color="auto"/>
            </w:tcBorders>
            <w:shd w:val="clear" w:color="auto" w:fill="auto"/>
          </w:tcPr>
          <w:p w14:paraId="76ED2DE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Current</w:t>
            </w:r>
            <w:r w:rsidRPr="009403D9">
              <w:rPr>
                <w:rFonts w:eastAsia="Times New Roman"/>
                <w:color w:val="000000"/>
                <w:sz w:val="18"/>
                <w:szCs w:val="18"/>
                <w:lang w:eastAsia="en-GB"/>
              </w:rPr>
              <w:t xml:space="preserve"> opportunities for promotion have to be instigated by the applicant</w:t>
            </w:r>
            <w:r>
              <w:rPr>
                <w:rFonts w:eastAsia="Times New Roman"/>
                <w:color w:val="000000"/>
                <w:sz w:val="18"/>
                <w:szCs w:val="18"/>
                <w:lang w:eastAsia="en-GB"/>
              </w:rPr>
              <w:t>. This approach will ensure staff are encouraged to consider promotion and development</w:t>
            </w:r>
          </w:p>
        </w:tc>
        <w:tc>
          <w:tcPr>
            <w:tcW w:w="1843" w:type="dxa"/>
            <w:tcBorders>
              <w:top w:val="nil"/>
              <w:left w:val="nil"/>
              <w:bottom w:val="single" w:sz="8" w:space="0" w:color="auto"/>
              <w:right w:val="single" w:sz="4" w:space="0" w:color="auto"/>
            </w:tcBorders>
            <w:shd w:val="clear" w:color="auto" w:fill="auto"/>
          </w:tcPr>
          <w:p w14:paraId="0406269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Increased numbers of staff reporting feeling supported to progress within the School.</w:t>
            </w:r>
          </w:p>
        </w:tc>
        <w:tc>
          <w:tcPr>
            <w:tcW w:w="1419" w:type="dxa"/>
            <w:tcBorders>
              <w:top w:val="nil"/>
              <w:left w:val="nil"/>
              <w:bottom w:val="single" w:sz="8" w:space="0" w:color="auto"/>
              <w:right w:val="single" w:sz="4" w:space="0" w:color="auto"/>
            </w:tcBorders>
            <w:shd w:val="clear" w:color="auto" w:fill="auto"/>
          </w:tcPr>
          <w:p w14:paraId="7B0379D8"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 Spring 201</w:t>
            </w:r>
            <w:r>
              <w:rPr>
                <w:rFonts w:eastAsia="Times New Roman"/>
                <w:color w:val="000000"/>
                <w:sz w:val="18"/>
                <w:szCs w:val="18"/>
                <w:lang w:eastAsia="en-GB"/>
              </w:rPr>
              <w:t>9</w:t>
            </w:r>
          </w:p>
        </w:tc>
        <w:tc>
          <w:tcPr>
            <w:tcW w:w="1419" w:type="dxa"/>
            <w:tcBorders>
              <w:top w:val="nil"/>
              <w:left w:val="nil"/>
              <w:bottom w:val="single" w:sz="8" w:space="0" w:color="auto"/>
              <w:right w:val="single" w:sz="4" w:space="0" w:color="auto"/>
            </w:tcBorders>
            <w:shd w:val="clear" w:color="auto" w:fill="auto"/>
          </w:tcPr>
          <w:p w14:paraId="4F66517F" w14:textId="0588CF4F"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Complete Jan 20</w:t>
            </w:r>
            <w:r>
              <w:rPr>
                <w:rFonts w:eastAsia="Times New Roman"/>
                <w:color w:val="000000"/>
                <w:sz w:val="18"/>
                <w:szCs w:val="18"/>
                <w:lang w:eastAsia="en-GB"/>
              </w:rPr>
              <w:t>20</w:t>
            </w:r>
            <w:r w:rsidRPr="009403D9">
              <w:rPr>
                <w:rFonts w:eastAsia="Times New Roman"/>
                <w:color w:val="000000"/>
                <w:sz w:val="18"/>
                <w:szCs w:val="18"/>
                <w:lang w:eastAsia="en-GB"/>
              </w:rPr>
              <w:t xml:space="preserve"> with ongoing action as opportunities become available</w:t>
            </w:r>
          </w:p>
        </w:tc>
        <w:tc>
          <w:tcPr>
            <w:tcW w:w="1725" w:type="dxa"/>
            <w:tcBorders>
              <w:top w:val="nil"/>
              <w:left w:val="nil"/>
              <w:bottom w:val="single" w:sz="8" w:space="0" w:color="auto"/>
              <w:right w:val="single" w:sz="4" w:space="0" w:color="auto"/>
            </w:tcBorders>
            <w:shd w:val="clear" w:color="auto" w:fill="auto"/>
          </w:tcPr>
          <w:p w14:paraId="2351630F"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Theme Leads and Line Managers</w:t>
            </w:r>
          </w:p>
        </w:tc>
        <w:tc>
          <w:tcPr>
            <w:tcW w:w="2146" w:type="dxa"/>
            <w:tcBorders>
              <w:top w:val="nil"/>
              <w:left w:val="nil"/>
              <w:bottom w:val="single" w:sz="8" w:space="0" w:color="auto"/>
              <w:right w:val="single" w:sz="4" w:space="0" w:color="auto"/>
            </w:tcBorders>
            <w:shd w:val="clear" w:color="auto" w:fill="auto"/>
          </w:tcPr>
          <w:p w14:paraId="0451FBD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20 % increase in numbers of staff reporting feeling supported to progress within SLS in PULSE 2018 and again in 2020.</w:t>
            </w:r>
          </w:p>
        </w:tc>
      </w:tr>
      <w:tr w:rsidR="00E25784" w:rsidRPr="009403D9" w14:paraId="0D6DD562"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50690CD3"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5.2.1</w:t>
            </w:r>
          </w:p>
        </w:tc>
        <w:tc>
          <w:tcPr>
            <w:tcW w:w="2684" w:type="dxa"/>
            <w:tcBorders>
              <w:top w:val="nil"/>
              <w:left w:val="nil"/>
              <w:bottom w:val="single" w:sz="8" w:space="0" w:color="auto"/>
              <w:right w:val="single" w:sz="4" w:space="0" w:color="auto"/>
            </w:tcBorders>
            <w:shd w:val="clear" w:color="auto" w:fill="auto"/>
          </w:tcPr>
          <w:p w14:paraId="691DD5B0" w14:textId="77777777" w:rsidR="00E25784" w:rsidRPr="009403D9" w:rsidRDefault="00E25784" w:rsidP="00F65EE1">
            <w:pPr>
              <w:spacing w:before="0" w:line="240" w:lineRule="auto"/>
              <w:rPr>
                <w:rFonts w:eastAsia="Times New Roman"/>
                <w:color w:val="000000"/>
                <w:sz w:val="18"/>
                <w:szCs w:val="18"/>
                <w:lang w:eastAsia="en-GB"/>
              </w:rPr>
            </w:pPr>
            <w:r w:rsidRPr="00421C82">
              <w:rPr>
                <w:rFonts w:eastAsia="Times New Roman"/>
                <w:color w:val="000000"/>
                <w:sz w:val="18"/>
                <w:szCs w:val="18"/>
                <w:lang w:eastAsia="en-GB"/>
              </w:rPr>
              <w:t>Implement compulsory PDR for all academic and PSS in SLS to ensure that all staff have the formal opportunity to consider their progress, performance, skills development and career progression on an annual basis.</w:t>
            </w:r>
          </w:p>
        </w:tc>
        <w:tc>
          <w:tcPr>
            <w:tcW w:w="2082" w:type="dxa"/>
            <w:tcBorders>
              <w:top w:val="nil"/>
              <w:left w:val="nil"/>
              <w:bottom w:val="single" w:sz="8" w:space="0" w:color="auto"/>
              <w:right w:val="single" w:sz="4" w:space="0" w:color="auto"/>
            </w:tcBorders>
            <w:shd w:val="clear" w:color="auto" w:fill="auto"/>
          </w:tcPr>
          <w:p w14:paraId="389BB56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Differing levels of uptake of the PDR process across PSS and Academic staff </w:t>
            </w:r>
          </w:p>
        </w:tc>
        <w:tc>
          <w:tcPr>
            <w:tcW w:w="1843" w:type="dxa"/>
            <w:tcBorders>
              <w:top w:val="nil"/>
              <w:left w:val="nil"/>
              <w:bottom w:val="single" w:sz="8" w:space="0" w:color="auto"/>
              <w:right w:val="single" w:sz="4" w:space="0" w:color="auto"/>
            </w:tcBorders>
            <w:shd w:val="clear" w:color="auto" w:fill="auto"/>
          </w:tcPr>
          <w:p w14:paraId="488A080E"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All academic and PSS completing the PDR on an annual basis </w:t>
            </w:r>
          </w:p>
        </w:tc>
        <w:tc>
          <w:tcPr>
            <w:tcW w:w="1419" w:type="dxa"/>
            <w:tcBorders>
              <w:top w:val="nil"/>
              <w:left w:val="nil"/>
              <w:bottom w:val="single" w:sz="8" w:space="0" w:color="auto"/>
              <w:right w:val="single" w:sz="4" w:space="0" w:color="auto"/>
            </w:tcBorders>
            <w:shd w:val="clear" w:color="auto" w:fill="auto"/>
          </w:tcPr>
          <w:p w14:paraId="7263D54D" w14:textId="6C85C93C"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Enhanced promotion in Spring 2018 for introduction in Spring 2019</w:t>
            </w:r>
          </w:p>
        </w:tc>
        <w:tc>
          <w:tcPr>
            <w:tcW w:w="1419" w:type="dxa"/>
            <w:tcBorders>
              <w:top w:val="nil"/>
              <w:left w:val="nil"/>
              <w:bottom w:val="single" w:sz="8" w:space="0" w:color="auto"/>
              <w:right w:val="single" w:sz="4" w:space="0" w:color="auto"/>
            </w:tcBorders>
            <w:shd w:val="clear" w:color="auto" w:fill="auto"/>
          </w:tcPr>
          <w:p w14:paraId="7AFAF17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Promoted and reviewed annually</w:t>
            </w:r>
          </w:p>
        </w:tc>
        <w:tc>
          <w:tcPr>
            <w:tcW w:w="1725" w:type="dxa"/>
            <w:tcBorders>
              <w:top w:val="nil"/>
              <w:left w:val="nil"/>
              <w:bottom w:val="single" w:sz="8" w:space="0" w:color="auto"/>
              <w:right w:val="single" w:sz="4" w:space="0" w:color="auto"/>
            </w:tcBorders>
            <w:shd w:val="clear" w:color="auto" w:fill="auto"/>
          </w:tcPr>
          <w:p w14:paraId="080E643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HoS, </w:t>
            </w:r>
            <w:r w:rsidRPr="009403D9">
              <w:rPr>
                <w:rFonts w:eastAsia="Times New Roman"/>
                <w:color w:val="000000"/>
                <w:sz w:val="18"/>
                <w:szCs w:val="18"/>
                <w:lang w:eastAsia="en-GB"/>
              </w:rPr>
              <w:t xml:space="preserve">Line Managers </w:t>
            </w:r>
          </w:p>
        </w:tc>
        <w:tc>
          <w:tcPr>
            <w:tcW w:w="2146" w:type="dxa"/>
            <w:tcBorders>
              <w:top w:val="nil"/>
              <w:left w:val="nil"/>
              <w:bottom w:val="single" w:sz="8" w:space="0" w:color="auto"/>
              <w:right w:val="single" w:sz="4" w:space="0" w:color="auto"/>
            </w:tcBorders>
            <w:shd w:val="clear" w:color="auto" w:fill="auto"/>
          </w:tcPr>
          <w:p w14:paraId="2B280AF8" w14:textId="63860432"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All academic and PSS completing the PDR on an annual basis</w:t>
            </w:r>
          </w:p>
          <w:p w14:paraId="3A399646" w14:textId="77777777" w:rsidR="00E25784" w:rsidRDefault="00E25784" w:rsidP="00F65EE1">
            <w:pPr>
              <w:spacing w:before="0" w:line="240" w:lineRule="auto"/>
              <w:rPr>
                <w:rFonts w:eastAsia="Times New Roman"/>
                <w:color w:val="000000"/>
                <w:sz w:val="18"/>
                <w:szCs w:val="18"/>
                <w:lang w:eastAsia="en-GB"/>
              </w:rPr>
            </w:pPr>
          </w:p>
          <w:p w14:paraId="4E46CE86"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w:t>
            </w:r>
            <w:r w:rsidRPr="009403D9">
              <w:rPr>
                <w:rFonts w:eastAsia="Times New Roman"/>
                <w:color w:val="000000"/>
                <w:sz w:val="18"/>
                <w:szCs w:val="18"/>
                <w:lang w:eastAsia="en-GB"/>
              </w:rPr>
              <w:t xml:space="preserve"> in positive responses to PDR in PULSE from all staff groups in 2020</w:t>
            </w:r>
          </w:p>
        </w:tc>
      </w:tr>
      <w:tr w:rsidR="00E25784" w:rsidRPr="009403D9" w14:paraId="3492C8A9"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499FB6E4"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lastRenderedPageBreak/>
              <w:t>SAP 5</w:t>
            </w:r>
            <w:r>
              <w:rPr>
                <w:rFonts w:eastAsia="Times New Roman"/>
                <w:color w:val="000000"/>
                <w:sz w:val="18"/>
                <w:szCs w:val="18"/>
                <w:lang w:eastAsia="en-GB"/>
              </w:rPr>
              <w:t>.3.1</w:t>
            </w:r>
          </w:p>
        </w:tc>
        <w:tc>
          <w:tcPr>
            <w:tcW w:w="2684" w:type="dxa"/>
            <w:tcBorders>
              <w:top w:val="nil"/>
              <w:left w:val="nil"/>
              <w:bottom w:val="single" w:sz="8" w:space="0" w:color="auto"/>
              <w:right w:val="single" w:sz="4" w:space="0" w:color="auto"/>
            </w:tcBorders>
            <w:shd w:val="clear" w:color="auto" w:fill="auto"/>
          </w:tcPr>
          <w:p w14:paraId="0F381BB4" w14:textId="77777777" w:rsidR="00E25784" w:rsidRPr="009403D9" w:rsidRDefault="00E25784" w:rsidP="00F65EE1">
            <w:pPr>
              <w:spacing w:before="0" w:line="240" w:lineRule="auto"/>
              <w:rPr>
                <w:rFonts w:eastAsia="Times New Roman"/>
                <w:color w:val="000000"/>
                <w:sz w:val="18"/>
                <w:szCs w:val="18"/>
                <w:lang w:eastAsia="en-GB"/>
              </w:rPr>
            </w:pPr>
            <w:r w:rsidRPr="00245A42">
              <w:rPr>
                <w:rFonts w:eastAsia="Times New Roman"/>
                <w:color w:val="000000"/>
                <w:sz w:val="18"/>
                <w:szCs w:val="18"/>
                <w:lang w:eastAsia="en-GB"/>
              </w:rPr>
              <w:t xml:space="preserve">Implement a Head of School driven initiative to make the E&amp;D Diversity in the Workplace training module compulsory for all staff members </w:t>
            </w:r>
          </w:p>
        </w:tc>
        <w:tc>
          <w:tcPr>
            <w:tcW w:w="2082" w:type="dxa"/>
            <w:tcBorders>
              <w:top w:val="nil"/>
              <w:left w:val="nil"/>
              <w:bottom w:val="single" w:sz="8" w:space="0" w:color="auto"/>
              <w:right w:val="single" w:sz="4" w:space="0" w:color="auto"/>
            </w:tcBorders>
            <w:shd w:val="clear" w:color="auto" w:fill="auto"/>
          </w:tcPr>
          <w:p w14:paraId="768B77D1"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Reduced voluntary uptake of E&amp;D </w:t>
            </w:r>
            <w:r>
              <w:rPr>
                <w:rFonts w:eastAsia="Times New Roman"/>
                <w:color w:val="000000"/>
                <w:sz w:val="18"/>
                <w:szCs w:val="18"/>
                <w:lang w:eastAsia="en-GB"/>
              </w:rPr>
              <w:t>Diversity in the workplace</w:t>
            </w:r>
            <w:r w:rsidRPr="009403D9">
              <w:rPr>
                <w:rFonts w:eastAsia="Times New Roman"/>
                <w:color w:val="000000"/>
                <w:sz w:val="18"/>
                <w:szCs w:val="18"/>
                <w:lang w:eastAsia="en-GB"/>
              </w:rPr>
              <w:t xml:space="preserve"> training by SLS Staff </w:t>
            </w:r>
          </w:p>
        </w:tc>
        <w:tc>
          <w:tcPr>
            <w:tcW w:w="1843" w:type="dxa"/>
            <w:tcBorders>
              <w:top w:val="nil"/>
              <w:left w:val="nil"/>
              <w:bottom w:val="single" w:sz="8" w:space="0" w:color="auto"/>
              <w:right w:val="single" w:sz="4" w:space="0" w:color="auto"/>
            </w:tcBorders>
            <w:shd w:val="clear" w:color="auto" w:fill="auto"/>
          </w:tcPr>
          <w:p w14:paraId="5F808C4D" w14:textId="4F55110B"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Requirement for completion of training </w:t>
            </w:r>
            <w:r w:rsidR="00D74D06">
              <w:rPr>
                <w:rFonts w:eastAsia="Times New Roman"/>
                <w:color w:val="000000"/>
                <w:sz w:val="18"/>
                <w:szCs w:val="18"/>
                <w:lang w:eastAsia="en-GB"/>
              </w:rPr>
              <w:t>promoted</w:t>
            </w:r>
            <w:r>
              <w:rPr>
                <w:rFonts w:eastAsia="Times New Roman"/>
                <w:color w:val="000000"/>
                <w:sz w:val="18"/>
                <w:szCs w:val="18"/>
                <w:lang w:eastAsia="en-GB"/>
              </w:rPr>
              <w:t xml:space="preserve"> to staff prior to PDR and then discussed at PDR</w:t>
            </w:r>
          </w:p>
          <w:p w14:paraId="61935E15" w14:textId="77777777" w:rsidR="00E25784" w:rsidRPr="009403D9" w:rsidRDefault="00E25784" w:rsidP="00F65EE1">
            <w:pPr>
              <w:spacing w:before="0" w:line="240" w:lineRule="auto"/>
              <w:rPr>
                <w:rFonts w:eastAsia="Times New Roman"/>
                <w:color w:val="000000"/>
                <w:sz w:val="18"/>
                <w:szCs w:val="18"/>
                <w:lang w:eastAsia="en-GB"/>
              </w:rPr>
            </w:pPr>
            <w:r w:rsidRPr="009403D9" w:rsidDel="0046658B">
              <w:rPr>
                <w:rFonts w:eastAsia="Times New Roman"/>
                <w:color w:val="000000"/>
                <w:sz w:val="18"/>
                <w:szCs w:val="18"/>
                <w:lang w:eastAsia="en-GB"/>
              </w:rPr>
              <w:t xml:space="preserve"> </w:t>
            </w:r>
          </w:p>
        </w:tc>
        <w:tc>
          <w:tcPr>
            <w:tcW w:w="1419" w:type="dxa"/>
            <w:tcBorders>
              <w:top w:val="nil"/>
              <w:left w:val="nil"/>
              <w:bottom w:val="single" w:sz="8" w:space="0" w:color="auto"/>
              <w:right w:val="single" w:sz="4" w:space="0" w:color="auto"/>
            </w:tcBorders>
            <w:shd w:val="clear" w:color="auto" w:fill="auto"/>
          </w:tcPr>
          <w:p w14:paraId="6D8D2BFC"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Spring 2018 alongside institutional timetable for PDR Process</w:t>
            </w:r>
          </w:p>
        </w:tc>
        <w:tc>
          <w:tcPr>
            <w:tcW w:w="1419" w:type="dxa"/>
            <w:tcBorders>
              <w:top w:val="nil"/>
              <w:left w:val="nil"/>
              <w:bottom w:val="single" w:sz="8" w:space="0" w:color="auto"/>
              <w:right w:val="single" w:sz="4" w:space="0" w:color="auto"/>
            </w:tcBorders>
            <w:shd w:val="clear" w:color="auto" w:fill="auto"/>
          </w:tcPr>
          <w:p w14:paraId="5BDD530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Spring 2019 with annual reminder process in place</w:t>
            </w:r>
          </w:p>
        </w:tc>
        <w:tc>
          <w:tcPr>
            <w:tcW w:w="1725" w:type="dxa"/>
            <w:tcBorders>
              <w:top w:val="nil"/>
              <w:left w:val="nil"/>
              <w:bottom w:val="single" w:sz="8" w:space="0" w:color="auto"/>
              <w:right w:val="single" w:sz="4" w:space="0" w:color="auto"/>
            </w:tcBorders>
            <w:shd w:val="clear" w:color="auto" w:fill="auto"/>
          </w:tcPr>
          <w:p w14:paraId="54C68CA7"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HoS and HR Officer</w:t>
            </w:r>
          </w:p>
        </w:tc>
        <w:tc>
          <w:tcPr>
            <w:tcW w:w="2146" w:type="dxa"/>
            <w:tcBorders>
              <w:top w:val="nil"/>
              <w:left w:val="nil"/>
              <w:bottom w:val="single" w:sz="8" w:space="0" w:color="auto"/>
              <w:right w:val="single" w:sz="4" w:space="0" w:color="auto"/>
            </w:tcBorders>
            <w:shd w:val="clear" w:color="auto" w:fill="auto"/>
          </w:tcPr>
          <w:p w14:paraId="600ED874"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90% completion by the 2019 PDR round</w:t>
            </w:r>
          </w:p>
        </w:tc>
      </w:tr>
      <w:tr w:rsidR="00E25784" w:rsidRPr="009403D9" w14:paraId="69C4EAA3"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7E28D228" w14:textId="77777777" w:rsidR="00E25784" w:rsidRPr="009403D9" w:rsidRDefault="00E25784" w:rsidP="00F65EE1">
            <w:pPr>
              <w:spacing w:before="0" w:line="240" w:lineRule="auto"/>
              <w:jc w:val="both"/>
              <w:rPr>
                <w:rFonts w:eastAsia="Times New Roman"/>
                <w:color w:val="000000"/>
                <w:sz w:val="18"/>
                <w:szCs w:val="18"/>
                <w:lang w:eastAsia="en-GB"/>
              </w:rPr>
            </w:pPr>
            <w:r w:rsidRPr="009403D9">
              <w:rPr>
                <w:rFonts w:eastAsia="Times New Roman"/>
                <w:color w:val="000000"/>
                <w:sz w:val="18"/>
                <w:szCs w:val="18"/>
                <w:lang w:eastAsia="en-GB"/>
              </w:rPr>
              <w:t>SAP 5.</w:t>
            </w:r>
            <w:r>
              <w:rPr>
                <w:rFonts w:eastAsia="Times New Roman"/>
                <w:color w:val="000000"/>
                <w:sz w:val="18"/>
                <w:szCs w:val="18"/>
                <w:lang w:eastAsia="en-GB"/>
              </w:rPr>
              <w:t>3.2</w:t>
            </w:r>
          </w:p>
        </w:tc>
        <w:tc>
          <w:tcPr>
            <w:tcW w:w="2684" w:type="dxa"/>
            <w:tcBorders>
              <w:top w:val="nil"/>
              <w:left w:val="nil"/>
              <w:bottom w:val="single" w:sz="8" w:space="0" w:color="auto"/>
              <w:right w:val="single" w:sz="4" w:space="0" w:color="auto"/>
            </w:tcBorders>
            <w:shd w:val="clear" w:color="auto" w:fill="auto"/>
          </w:tcPr>
          <w:p w14:paraId="7F1355C4" w14:textId="275BE6AE" w:rsidR="00E25784" w:rsidRPr="009403D9" w:rsidRDefault="00E25784" w:rsidP="00F65EE1">
            <w:pPr>
              <w:spacing w:before="0" w:line="240" w:lineRule="auto"/>
              <w:rPr>
                <w:rFonts w:eastAsia="Times New Roman"/>
                <w:color w:val="000000"/>
                <w:sz w:val="18"/>
                <w:szCs w:val="18"/>
                <w:lang w:eastAsia="en-GB"/>
              </w:rPr>
            </w:pPr>
            <w:r w:rsidRPr="00421C82">
              <w:rPr>
                <w:rFonts w:eastAsia="Times New Roman"/>
                <w:color w:val="000000"/>
                <w:sz w:val="18"/>
                <w:szCs w:val="18"/>
                <w:lang w:eastAsia="en-GB"/>
              </w:rPr>
              <w:t>Introduce a PDRF peer group seminar series, which will be organised by the Postdoctoral Society, where the contributors and audience will be exclusively PDRFs</w:t>
            </w:r>
          </w:p>
        </w:tc>
        <w:tc>
          <w:tcPr>
            <w:tcW w:w="2082" w:type="dxa"/>
            <w:tcBorders>
              <w:top w:val="nil"/>
              <w:left w:val="nil"/>
              <w:bottom w:val="single" w:sz="8" w:space="0" w:color="auto"/>
              <w:right w:val="single" w:sz="4" w:space="0" w:color="auto"/>
            </w:tcBorders>
            <w:shd w:val="clear" w:color="auto" w:fill="auto"/>
          </w:tcPr>
          <w:p w14:paraId="23CE4F8B"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Limited PDRF engagement with training and development opportunities</w:t>
            </w:r>
          </w:p>
        </w:tc>
        <w:tc>
          <w:tcPr>
            <w:tcW w:w="1843" w:type="dxa"/>
            <w:tcBorders>
              <w:top w:val="nil"/>
              <w:left w:val="nil"/>
              <w:bottom w:val="single" w:sz="8" w:space="0" w:color="auto"/>
              <w:right w:val="single" w:sz="4" w:space="0" w:color="auto"/>
            </w:tcBorders>
            <w:shd w:val="clear" w:color="auto" w:fill="auto"/>
          </w:tcPr>
          <w:p w14:paraId="3CCE4D68"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Publicise activities in the SLS departmental newsletter </w:t>
            </w:r>
          </w:p>
          <w:p w14:paraId="517C5450" w14:textId="77777777" w:rsidR="00E25784" w:rsidRDefault="00E25784" w:rsidP="00F65EE1">
            <w:pPr>
              <w:spacing w:before="0" w:line="240" w:lineRule="auto"/>
              <w:rPr>
                <w:rFonts w:eastAsia="Times New Roman"/>
                <w:color w:val="000000"/>
                <w:sz w:val="18"/>
                <w:szCs w:val="18"/>
                <w:lang w:eastAsia="en-GB"/>
              </w:rPr>
            </w:pPr>
          </w:p>
          <w:p w14:paraId="29BB707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Start w</w:t>
            </w:r>
            <w:r w:rsidRPr="009403D9">
              <w:rPr>
                <w:rFonts w:eastAsia="Times New Roman"/>
                <w:color w:val="000000"/>
                <w:sz w:val="18"/>
                <w:szCs w:val="18"/>
                <w:lang w:eastAsia="en-GB"/>
              </w:rPr>
              <w:t xml:space="preserve">eekly PDRF </w:t>
            </w:r>
            <w:r>
              <w:rPr>
                <w:rFonts w:eastAsia="Times New Roman"/>
                <w:color w:val="000000"/>
                <w:sz w:val="18"/>
                <w:szCs w:val="18"/>
                <w:lang w:eastAsia="en-GB"/>
              </w:rPr>
              <w:t>seminars</w:t>
            </w:r>
          </w:p>
        </w:tc>
        <w:tc>
          <w:tcPr>
            <w:tcW w:w="1419" w:type="dxa"/>
            <w:tcBorders>
              <w:top w:val="nil"/>
              <w:left w:val="nil"/>
              <w:bottom w:val="single" w:sz="8" w:space="0" w:color="auto"/>
              <w:right w:val="single" w:sz="4" w:space="0" w:color="auto"/>
            </w:tcBorders>
            <w:shd w:val="clear" w:color="auto" w:fill="auto"/>
          </w:tcPr>
          <w:p w14:paraId="16D6FC5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April 20</w:t>
            </w:r>
            <w:r w:rsidRPr="009403D9">
              <w:rPr>
                <w:rFonts w:eastAsia="Times New Roman"/>
                <w:color w:val="000000"/>
                <w:sz w:val="18"/>
                <w:szCs w:val="18"/>
                <w:lang w:eastAsia="en-GB"/>
              </w:rPr>
              <w:t>1</w:t>
            </w:r>
            <w:r>
              <w:rPr>
                <w:rFonts w:eastAsia="Times New Roman"/>
                <w:color w:val="000000"/>
                <w:sz w:val="18"/>
                <w:szCs w:val="18"/>
                <w:lang w:eastAsia="en-GB"/>
              </w:rPr>
              <w:t>9</w:t>
            </w:r>
          </w:p>
        </w:tc>
        <w:tc>
          <w:tcPr>
            <w:tcW w:w="1419" w:type="dxa"/>
            <w:tcBorders>
              <w:top w:val="nil"/>
              <w:left w:val="nil"/>
              <w:bottom w:val="single" w:sz="8" w:space="0" w:color="auto"/>
              <w:right w:val="single" w:sz="4" w:space="0" w:color="auto"/>
            </w:tcBorders>
            <w:shd w:val="clear" w:color="auto" w:fill="auto"/>
          </w:tcPr>
          <w:p w14:paraId="509B97C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April 2020</w:t>
            </w:r>
          </w:p>
        </w:tc>
        <w:tc>
          <w:tcPr>
            <w:tcW w:w="1725" w:type="dxa"/>
            <w:tcBorders>
              <w:top w:val="nil"/>
              <w:left w:val="nil"/>
              <w:bottom w:val="single" w:sz="8" w:space="0" w:color="auto"/>
              <w:right w:val="single" w:sz="4" w:space="0" w:color="auto"/>
            </w:tcBorders>
            <w:shd w:val="clear" w:color="auto" w:fill="auto"/>
          </w:tcPr>
          <w:p w14:paraId="7C19B481"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Post-Doctoral Affairs</w:t>
            </w:r>
          </w:p>
        </w:tc>
        <w:tc>
          <w:tcPr>
            <w:tcW w:w="2146" w:type="dxa"/>
            <w:tcBorders>
              <w:top w:val="nil"/>
              <w:left w:val="nil"/>
              <w:bottom w:val="single" w:sz="8" w:space="0" w:color="auto"/>
              <w:right w:val="single" w:sz="4" w:space="0" w:color="auto"/>
            </w:tcBorders>
            <w:shd w:val="clear" w:color="auto" w:fill="auto"/>
          </w:tcPr>
          <w:p w14:paraId="012EC090"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50 % higher engageme</w:t>
            </w:r>
            <w:r>
              <w:rPr>
                <w:rFonts w:eastAsia="Times New Roman"/>
                <w:color w:val="000000"/>
                <w:sz w:val="18"/>
                <w:szCs w:val="18"/>
                <w:lang w:eastAsia="en-GB"/>
              </w:rPr>
              <w:t>nt score by PDRF in 2020 PULSE</w:t>
            </w:r>
          </w:p>
          <w:p w14:paraId="799E05FD" w14:textId="77777777" w:rsidR="00E25784" w:rsidRDefault="00E25784" w:rsidP="00F65EE1">
            <w:pPr>
              <w:spacing w:before="0" w:line="240" w:lineRule="auto"/>
              <w:rPr>
                <w:rFonts w:eastAsia="Times New Roman"/>
                <w:color w:val="000000"/>
                <w:sz w:val="18"/>
                <w:szCs w:val="18"/>
                <w:lang w:eastAsia="en-GB"/>
              </w:rPr>
            </w:pPr>
          </w:p>
          <w:p w14:paraId="3E58A52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50 % increase in positive engagement responses by PDRF in the 2020 PULSE</w:t>
            </w:r>
          </w:p>
        </w:tc>
      </w:tr>
      <w:tr w:rsidR="00E25784" w:rsidRPr="009403D9" w14:paraId="1C702221"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426A59C3"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5.3.3</w:t>
            </w:r>
          </w:p>
        </w:tc>
        <w:tc>
          <w:tcPr>
            <w:tcW w:w="2684" w:type="dxa"/>
            <w:tcBorders>
              <w:top w:val="nil"/>
              <w:left w:val="nil"/>
              <w:bottom w:val="single" w:sz="8" w:space="0" w:color="auto"/>
              <w:right w:val="single" w:sz="4" w:space="0" w:color="auto"/>
            </w:tcBorders>
            <w:shd w:val="clear" w:color="auto" w:fill="auto"/>
          </w:tcPr>
          <w:p w14:paraId="050272EC" w14:textId="0BAD6600"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Publicise and improve the mentoring of PDRF by promoting engagement with the scheme through PDR and ensuring all mentors complete the relevant training</w:t>
            </w:r>
          </w:p>
          <w:p w14:paraId="49FF7C7C" w14:textId="77777777" w:rsidR="00E25784" w:rsidRPr="009403D9" w:rsidRDefault="00E25784" w:rsidP="00F65EE1">
            <w:pPr>
              <w:spacing w:before="0" w:line="240" w:lineRule="auto"/>
              <w:rPr>
                <w:rFonts w:eastAsia="Times New Roman"/>
                <w:color w:val="000000"/>
                <w:sz w:val="18"/>
                <w:szCs w:val="18"/>
                <w:lang w:eastAsia="en-GB"/>
              </w:rPr>
            </w:pPr>
          </w:p>
        </w:tc>
        <w:tc>
          <w:tcPr>
            <w:tcW w:w="2082" w:type="dxa"/>
            <w:tcBorders>
              <w:top w:val="nil"/>
              <w:left w:val="nil"/>
              <w:bottom w:val="single" w:sz="8" w:space="0" w:color="auto"/>
              <w:right w:val="single" w:sz="4" w:space="0" w:color="auto"/>
            </w:tcBorders>
            <w:shd w:val="clear" w:color="auto" w:fill="auto"/>
          </w:tcPr>
          <w:p w14:paraId="69577617" w14:textId="5F0F437A" w:rsidR="00E25784" w:rsidRPr="00036E88" w:rsidRDefault="00E25784" w:rsidP="00F65EE1">
            <w:pPr>
              <w:spacing w:before="0" w:line="240" w:lineRule="auto"/>
              <w:rPr>
                <w:color w:val="000000"/>
                <w:sz w:val="18"/>
                <w:szCs w:val="18"/>
              </w:rPr>
            </w:pPr>
            <w:r>
              <w:rPr>
                <w:color w:val="000000"/>
                <w:sz w:val="18"/>
                <w:szCs w:val="18"/>
              </w:rPr>
              <w:t xml:space="preserve">While currently all PDRF are provided with a mentor there are </w:t>
            </w:r>
            <w:r w:rsidR="00D74D06">
              <w:rPr>
                <w:color w:val="000000"/>
                <w:sz w:val="18"/>
                <w:szCs w:val="18"/>
              </w:rPr>
              <w:t>inconsistencies</w:t>
            </w:r>
            <w:r>
              <w:rPr>
                <w:color w:val="000000"/>
                <w:sz w:val="18"/>
                <w:szCs w:val="18"/>
              </w:rPr>
              <w:t xml:space="preserve"> in the experience of mentoring and the level at which the mentors experience is utilised</w:t>
            </w:r>
          </w:p>
        </w:tc>
        <w:tc>
          <w:tcPr>
            <w:tcW w:w="1843" w:type="dxa"/>
            <w:tcBorders>
              <w:top w:val="nil"/>
              <w:left w:val="nil"/>
              <w:bottom w:val="single" w:sz="8" w:space="0" w:color="auto"/>
              <w:right w:val="single" w:sz="4" w:space="0" w:color="auto"/>
            </w:tcBorders>
            <w:shd w:val="clear" w:color="auto" w:fill="auto"/>
          </w:tcPr>
          <w:p w14:paraId="5B5A306A" w14:textId="77777777" w:rsidR="00E25784" w:rsidRDefault="00E25784" w:rsidP="00F65EE1">
            <w:pPr>
              <w:spacing w:before="0" w:line="240" w:lineRule="auto"/>
              <w:rPr>
                <w:color w:val="000000"/>
                <w:sz w:val="18"/>
                <w:szCs w:val="18"/>
              </w:rPr>
            </w:pPr>
            <w:r>
              <w:rPr>
                <w:color w:val="000000"/>
                <w:sz w:val="18"/>
                <w:szCs w:val="18"/>
              </w:rPr>
              <w:t>Increase in PDRF meetings with mentors</w:t>
            </w:r>
          </w:p>
          <w:p w14:paraId="2E00271A" w14:textId="77777777" w:rsidR="00E25784" w:rsidRDefault="00E25784" w:rsidP="00F65EE1">
            <w:pPr>
              <w:spacing w:before="0" w:line="240" w:lineRule="auto"/>
              <w:rPr>
                <w:color w:val="000000"/>
                <w:sz w:val="18"/>
                <w:szCs w:val="18"/>
              </w:rPr>
            </w:pPr>
          </w:p>
          <w:p w14:paraId="56E8ED0E" w14:textId="77777777" w:rsidR="00E25784" w:rsidRPr="009403D9" w:rsidRDefault="00E25784" w:rsidP="00F65EE1">
            <w:pPr>
              <w:spacing w:before="0" w:line="240" w:lineRule="auto"/>
              <w:rPr>
                <w:rFonts w:eastAsia="Times New Roman"/>
                <w:color w:val="000000"/>
                <w:sz w:val="18"/>
                <w:szCs w:val="18"/>
                <w:lang w:eastAsia="en-GB"/>
              </w:rPr>
            </w:pPr>
            <w:r>
              <w:rPr>
                <w:color w:val="000000"/>
                <w:sz w:val="18"/>
                <w:szCs w:val="18"/>
              </w:rPr>
              <w:t xml:space="preserve">Publicise mentor training </w:t>
            </w:r>
          </w:p>
        </w:tc>
        <w:tc>
          <w:tcPr>
            <w:tcW w:w="1419" w:type="dxa"/>
            <w:tcBorders>
              <w:top w:val="nil"/>
              <w:left w:val="nil"/>
              <w:bottom w:val="single" w:sz="8" w:space="0" w:color="auto"/>
              <w:right w:val="single" w:sz="4" w:space="0" w:color="auto"/>
            </w:tcBorders>
            <w:shd w:val="clear" w:color="auto" w:fill="auto"/>
          </w:tcPr>
          <w:p w14:paraId="40DB1F68" w14:textId="77777777" w:rsidR="00E25784" w:rsidRPr="009403D9" w:rsidRDefault="00E25784" w:rsidP="00F65EE1">
            <w:pPr>
              <w:spacing w:before="0" w:line="240" w:lineRule="auto"/>
              <w:rPr>
                <w:rFonts w:eastAsia="Times New Roman"/>
                <w:color w:val="000000"/>
                <w:sz w:val="18"/>
                <w:szCs w:val="18"/>
                <w:lang w:eastAsia="en-GB"/>
              </w:rPr>
            </w:pPr>
            <w:r>
              <w:rPr>
                <w:color w:val="000000"/>
                <w:sz w:val="18"/>
                <w:szCs w:val="18"/>
              </w:rPr>
              <w:t>Spring 2019 collection of data on success of current mentor scheme</w:t>
            </w:r>
          </w:p>
        </w:tc>
        <w:tc>
          <w:tcPr>
            <w:tcW w:w="1419" w:type="dxa"/>
            <w:tcBorders>
              <w:top w:val="nil"/>
              <w:left w:val="nil"/>
              <w:bottom w:val="single" w:sz="8" w:space="0" w:color="auto"/>
              <w:right w:val="single" w:sz="4" w:space="0" w:color="auto"/>
            </w:tcBorders>
            <w:shd w:val="clear" w:color="auto" w:fill="auto"/>
          </w:tcPr>
          <w:p w14:paraId="3150B325" w14:textId="77777777" w:rsidR="00E25784" w:rsidRPr="009403D9" w:rsidRDefault="00E25784" w:rsidP="00F65EE1">
            <w:pPr>
              <w:spacing w:before="0" w:line="240" w:lineRule="auto"/>
              <w:rPr>
                <w:rFonts w:eastAsia="Times New Roman"/>
                <w:color w:val="000000"/>
                <w:sz w:val="18"/>
                <w:szCs w:val="18"/>
                <w:lang w:eastAsia="en-GB"/>
              </w:rPr>
            </w:pPr>
            <w:r>
              <w:rPr>
                <w:color w:val="000000"/>
                <w:sz w:val="18"/>
                <w:szCs w:val="18"/>
              </w:rPr>
              <w:t>April 2020 for implementation of improvements</w:t>
            </w:r>
          </w:p>
        </w:tc>
        <w:tc>
          <w:tcPr>
            <w:tcW w:w="1725" w:type="dxa"/>
            <w:tcBorders>
              <w:top w:val="nil"/>
              <w:left w:val="nil"/>
              <w:bottom w:val="single" w:sz="8" w:space="0" w:color="auto"/>
              <w:right w:val="single" w:sz="4" w:space="0" w:color="auto"/>
            </w:tcBorders>
            <w:shd w:val="clear" w:color="auto" w:fill="auto"/>
          </w:tcPr>
          <w:p w14:paraId="7FF56E8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Post-Doctoral Affairs</w:t>
            </w:r>
            <w:r>
              <w:rPr>
                <w:color w:val="000000"/>
                <w:sz w:val="18"/>
                <w:szCs w:val="18"/>
              </w:rPr>
              <w:t xml:space="preserve"> and Line Managers </w:t>
            </w:r>
          </w:p>
        </w:tc>
        <w:tc>
          <w:tcPr>
            <w:tcW w:w="2146" w:type="dxa"/>
            <w:tcBorders>
              <w:top w:val="nil"/>
              <w:left w:val="nil"/>
              <w:bottom w:val="single" w:sz="8" w:space="0" w:color="auto"/>
              <w:right w:val="single" w:sz="4" w:space="0" w:color="auto"/>
            </w:tcBorders>
            <w:shd w:val="clear" w:color="auto" w:fill="auto"/>
          </w:tcPr>
          <w:p w14:paraId="059E13F4" w14:textId="01A5C1E1" w:rsidR="00E25784" w:rsidRPr="009403D9" w:rsidRDefault="00E25784" w:rsidP="00F65EE1">
            <w:pPr>
              <w:spacing w:before="0" w:line="240" w:lineRule="auto"/>
              <w:rPr>
                <w:rFonts w:eastAsia="Times New Roman"/>
                <w:color w:val="000000"/>
                <w:sz w:val="18"/>
                <w:szCs w:val="18"/>
                <w:lang w:eastAsia="en-GB"/>
              </w:rPr>
            </w:pPr>
            <w:r>
              <w:rPr>
                <w:color w:val="000000"/>
                <w:sz w:val="18"/>
                <w:szCs w:val="18"/>
              </w:rPr>
              <w:t>Increase in PDRF perception of mentors (as tested through PDRF survey)</w:t>
            </w:r>
          </w:p>
        </w:tc>
      </w:tr>
      <w:tr w:rsidR="00E25784" w:rsidRPr="009403D9" w14:paraId="40E030A5"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14D9FF18"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SAP 5.3.4</w:t>
            </w:r>
          </w:p>
        </w:tc>
        <w:tc>
          <w:tcPr>
            <w:tcW w:w="2684" w:type="dxa"/>
            <w:tcBorders>
              <w:top w:val="nil"/>
              <w:left w:val="nil"/>
              <w:bottom w:val="single" w:sz="8" w:space="0" w:color="auto"/>
              <w:right w:val="single" w:sz="4" w:space="0" w:color="auto"/>
            </w:tcBorders>
            <w:shd w:val="clear" w:color="auto" w:fill="auto"/>
          </w:tcPr>
          <w:p w14:paraId="0A1BEA8D" w14:textId="77777777" w:rsidR="00E25784" w:rsidRPr="009403D9" w:rsidRDefault="00E25784" w:rsidP="00F65EE1">
            <w:pPr>
              <w:spacing w:before="0" w:line="240" w:lineRule="auto"/>
              <w:rPr>
                <w:rFonts w:eastAsia="Times New Roman"/>
                <w:color w:val="000000"/>
                <w:sz w:val="18"/>
                <w:szCs w:val="18"/>
                <w:lang w:eastAsia="en-GB"/>
              </w:rPr>
            </w:pPr>
            <w:r w:rsidRPr="00421C82">
              <w:rPr>
                <w:rFonts w:eastAsia="Times New Roman"/>
                <w:color w:val="000000"/>
                <w:sz w:val="18"/>
                <w:szCs w:val="18"/>
                <w:lang w:eastAsia="en-GB"/>
              </w:rPr>
              <w:t xml:space="preserve">Introduce a </w:t>
            </w:r>
            <w:r>
              <w:rPr>
                <w:rFonts w:eastAsia="Times New Roman"/>
                <w:color w:val="000000"/>
                <w:sz w:val="18"/>
                <w:szCs w:val="18"/>
                <w:lang w:eastAsia="en-GB"/>
              </w:rPr>
              <w:t xml:space="preserve">programme of </w:t>
            </w:r>
            <w:r w:rsidRPr="00421C82">
              <w:rPr>
                <w:rFonts w:eastAsia="Times New Roman"/>
                <w:color w:val="000000"/>
                <w:sz w:val="18"/>
                <w:szCs w:val="18"/>
                <w:lang w:eastAsia="en-GB"/>
              </w:rPr>
              <w:t>hustings session</w:t>
            </w:r>
            <w:r>
              <w:rPr>
                <w:rFonts w:eastAsia="Times New Roman"/>
                <w:color w:val="000000"/>
                <w:sz w:val="18"/>
                <w:szCs w:val="18"/>
                <w:lang w:eastAsia="en-GB"/>
              </w:rPr>
              <w:t>s</w:t>
            </w:r>
            <w:r w:rsidRPr="00421C82">
              <w:rPr>
                <w:rFonts w:eastAsia="Times New Roman"/>
                <w:color w:val="000000"/>
                <w:sz w:val="18"/>
                <w:szCs w:val="18"/>
                <w:lang w:eastAsia="en-GB"/>
              </w:rPr>
              <w:t xml:space="preserve"> and peer review for fellowship applications to better prepare PDRFs for these competitive opportunities</w:t>
            </w:r>
          </w:p>
        </w:tc>
        <w:tc>
          <w:tcPr>
            <w:tcW w:w="2082" w:type="dxa"/>
            <w:tcBorders>
              <w:top w:val="nil"/>
              <w:left w:val="nil"/>
              <w:bottom w:val="single" w:sz="8" w:space="0" w:color="auto"/>
              <w:right w:val="single" w:sz="4" w:space="0" w:color="auto"/>
            </w:tcBorders>
            <w:shd w:val="clear" w:color="auto" w:fill="auto"/>
          </w:tcPr>
          <w:p w14:paraId="6C01EADA"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No successful applications for fellowships by PDRFs in the last 3 years</w:t>
            </w:r>
          </w:p>
        </w:tc>
        <w:tc>
          <w:tcPr>
            <w:tcW w:w="1843" w:type="dxa"/>
            <w:tcBorders>
              <w:top w:val="nil"/>
              <w:left w:val="nil"/>
              <w:bottom w:val="single" w:sz="8" w:space="0" w:color="auto"/>
              <w:right w:val="single" w:sz="4" w:space="0" w:color="auto"/>
            </w:tcBorders>
            <w:shd w:val="clear" w:color="auto" w:fill="auto"/>
          </w:tcPr>
          <w:p w14:paraId="209B9FE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Hold first hustings session</w:t>
            </w:r>
            <w:r w:rsidRPr="009403D9">
              <w:rPr>
                <w:rFonts w:eastAsia="Times New Roman"/>
                <w:color w:val="000000"/>
                <w:sz w:val="18"/>
                <w:szCs w:val="18"/>
                <w:lang w:eastAsia="en-GB"/>
              </w:rPr>
              <w:t xml:space="preserve"> and</w:t>
            </w:r>
            <w:r>
              <w:rPr>
                <w:rFonts w:eastAsia="Times New Roman"/>
                <w:color w:val="000000"/>
                <w:sz w:val="18"/>
                <w:szCs w:val="18"/>
                <w:lang w:eastAsia="en-GB"/>
              </w:rPr>
              <w:t xml:space="preserve"> instigate</w:t>
            </w:r>
            <w:r w:rsidRPr="009403D9">
              <w:rPr>
                <w:rFonts w:eastAsia="Times New Roman"/>
                <w:color w:val="000000"/>
                <w:sz w:val="18"/>
                <w:szCs w:val="18"/>
                <w:lang w:eastAsia="en-GB"/>
              </w:rPr>
              <w:t xml:space="preserve"> internal review for fellowship applications</w:t>
            </w:r>
          </w:p>
        </w:tc>
        <w:tc>
          <w:tcPr>
            <w:tcW w:w="1419" w:type="dxa"/>
            <w:tcBorders>
              <w:top w:val="nil"/>
              <w:left w:val="nil"/>
              <w:bottom w:val="single" w:sz="8" w:space="0" w:color="auto"/>
              <w:right w:val="single" w:sz="4" w:space="0" w:color="auto"/>
            </w:tcBorders>
            <w:shd w:val="clear" w:color="auto" w:fill="auto"/>
          </w:tcPr>
          <w:p w14:paraId="0D528B1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2018</w:t>
            </w:r>
          </w:p>
        </w:tc>
        <w:tc>
          <w:tcPr>
            <w:tcW w:w="1419" w:type="dxa"/>
            <w:tcBorders>
              <w:top w:val="nil"/>
              <w:left w:val="nil"/>
              <w:bottom w:val="single" w:sz="8" w:space="0" w:color="auto"/>
              <w:right w:val="single" w:sz="4" w:space="0" w:color="auto"/>
            </w:tcBorders>
            <w:shd w:val="clear" w:color="auto" w:fill="auto"/>
          </w:tcPr>
          <w:p w14:paraId="32AE6B8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2020</w:t>
            </w:r>
          </w:p>
        </w:tc>
        <w:tc>
          <w:tcPr>
            <w:tcW w:w="1725" w:type="dxa"/>
            <w:tcBorders>
              <w:top w:val="nil"/>
              <w:left w:val="nil"/>
              <w:bottom w:val="single" w:sz="8" w:space="0" w:color="auto"/>
              <w:right w:val="single" w:sz="4" w:space="0" w:color="auto"/>
            </w:tcBorders>
            <w:shd w:val="clear" w:color="auto" w:fill="auto"/>
          </w:tcPr>
          <w:p w14:paraId="685F53FC"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Post-Doctoral Affairs</w:t>
            </w:r>
          </w:p>
        </w:tc>
        <w:tc>
          <w:tcPr>
            <w:tcW w:w="2146" w:type="dxa"/>
            <w:tcBorders>
              <w:top w:val="nil"/>
              <w:left w:val="nil"/>
              <w:bottom w:val="single" w:sz="8" w:space="0" w:color="auto"/>
              <w:right w:val="single" w:sz="4" w:space="0" w:color="auto"/>
            </w:tcBorders>
            <w:shd w:val="clear" w:color="auto" w:fill="auto"/>
          </w:tcPr>
          <w:p w14:paraId="2C25CAC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Improved</w:t>
            </w:r>
            <w:r w:rsidRPr="009403D9">
              <w:rPr>
                <w:rFonts w:eastAsia="Times New Roman"/>
                <w:color w:val="000000"/>
                <w:sz w:val="18"/>
                <w:szCs w:val="18"/>
                <w:lang w:eastAsia="en-GB"/>
              </w:rPr>
              <w:t xml:space="preserve"> application success for PDRFs applying for independent fellowships by 2020 </w:t>
            </w:r>
          </w:p>
        </w:tc>
      </w:tr>
      <w:tr w:rsidR="00E25784" w:rsidRPr="009403D9" w14:paraId="2CC33438"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73B6FE4F"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lastRenderedPageBreak/>
              <w:t>5.4.1</w:t>
            </w:r>
          </w:p>
        </w:tc>
        <w:tc>
          <w:tcPr>
            <w:tcW w:w="2684" w:type="dxa"/>
            <w:tcBorders>
              <w:top w:val="nil"/>
              <w:left w:val="nil"/>
              <w:bottom w:val="single" w:sz="8" w:space="0" w:color="auto"/>
              <w:right w:val="single" w:sz="4" w:space="0" w:color="auto"/>
            </w:tcBorders>
            <w:shd w:val="clear" w:color="auto" w:fill="auto"/>
          </w:tcPr>
          <w:p w14:paraId="4E470AC5" w14:textId="77777777" w:rsidR="00E25784" w:rsidRPr="009403D9" w:rsidRDefault="00E25784" w:rsidP="00F65EE1">
            <w:pPr>
              <w:spacing w:before="0" w:line="240" w:lineRule="auto"/>
              <w:rPr>
                <w:rFonts w:eastAsia="Times New Roman"/>
                <w:color w:val="000000"/>
                <w:sz w:val="18"/>
                <w:szCs w:val="18"/>
                <w:lang w:eastAsia="en-GB"/>
              </w:rPr>
            </w:pPr>
            <w:r w:rsidRPr="00421C82">
              <w:rPr>
                <w:rFonts w:eastAsia="Times New Roman"/>
                <w:color w:val="000000"/>
                <w:sz w:val="18"/>
                <w:szCs w:val="18"/>
                <w:lang w:eastAsia="en-GB"/>
              </w:rPr>
              <w:t xml:space="preserve">Promote the </w:t>
            </w:r>
            <w:r>
              <w:rPr>
                <w:rFonts w:eastAsia="Times New Roman"/>
                <w:color w:val="000000"/>
                <w:sz w:val="18"/>
                <w:szCs w:val="18"/>
                <w:lang w:eastAsia="en-GB"/>
              </w:rPr>
              <w:t xml:space="preserve">UoW </w:t>
            </w:r>
            <w:r w:rsidRPr="00421C82">
              <w:rPr>
                <w:rFonts w:eastAsia="Times New Roman"/>
                <w:color w:val="000000"/>
                <w:sz w:val="18"/>
                <w:szCs w:val="18"/>
                <w:lang w:eastAsia="en-GB"/>
              </w:rPr>
              <w:t xml:space="preserve">work shadowing programme and conduct a follow up survey to assess impact. </w:t>
            </w:r>
          </w:p>
        </w:tc>
        <w:tc>
          <w:tcPr>
            <w:tcW w:w="2082" w:type="dxa"/>
            <w:tcBorders>
              <w:top w:val="nil"/>
              <w:left w:val="nil"/>
              <w:bottom w:val="single" w:sz="8" w:space="0" w:color="auto"/>
              <w:right w:val="single" w:sz="4" w:space="0" w:color="auto"/>
            </w:tcBorders>
            <w:shd w:val="clear" w:color="auto" w:fill="auto"/>
          </w:tcPr>
          <w:p w14:paraId="1674FAF7"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A recognition that </w:t>
            </w:r>
            <w:r>
              <w:rPr>
                <w:rFonts w:eastAsia="Times New Roman"/>
                <w:color w:val="000000"/>
                <w:sz w:val="18"/>
                <w:szCs w:val="18"/>
                <w:lang w:eastAsia="en-GB"/>
              </w:rPr>
              <w:t>work shadowing is an important approach for sharing good practice and raising aspirations</w:t>
            </w:r>
          </w:p>
        </w:tc>
        <w:tc>
          <w:tcPr>
            <w:tcW w:w="1843" w:type="dxa"/>
            <w:tcBorders>
              <w:top w:val="nil"/>
              <w:left w:val="nil"/>
              <w:bottom w:val="single" w:sz="8" w:space="0" w:color="auto"/>
              <w:right w:val="single" w:sz="4" w:space="0" w:color="auto"/>
            </w:tcBorders>
            <w:shd w:val="clear" w:color="auto" w:fill="auto"/>
          </w:tcPr>
          <w:p w14:paraId="20CC8F94" w14:textId="7D647793"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Invite </w:t>
            </w:r>
            <w:r w:rsidR="00D74D06">
              <w:rPr>
                <w:rFonts w:eastAsia="Times New Roman"/>
                <w:color w:val="000000"/>
                <w:sz w:val="18"/>
                <w:szCs w:val="18"/>
                <w:lang w:eastAsia="en-GB"/>
              </w:rPr>
              <w:t>representative</w:t>
            </w:r>
            <w:r>
              <w:rPr>
                <w:rFonts w:eastAsia="Times New Roman"/>
                <w:color w:val="000000"/>
                <w:sz w:val="18"/>
                <w:szCs w:val="18"/>
                <w:lang w:eastAsia="en-GB"/>
              </w:rPr>
              <w:t xml:space="preserve"> from the work shadowing scheme to talk at a staff meeting</w:t>
            </w:r>
          </w:p>
          <w:p w14:paraId="62ACDCEE" w14:textId="77777777" w:rsidR="00E25784" w:rsidRDefault="00E25784" w:rsidP="00F65EE1">
            <w:pPr>
              <w:spacing w:before="0" w:line="240" w:lineRule="auto"/>
              <w:rPr>
                <w:rFonts w:eastAsia="Times New Roman"/>
                <w:color w:val="000000"/>
                <w:sz w:val="18"/>
                <w:szCs w:val="18"/>
                <w:lang w:eastAsia="en-GB"/>
              </w:rPr>
            </w:pPr>
          </w:p>
          <w:p w14:paraId="1CA4913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Embed discussion of work shadowing in the PSS PDR process</w:t>
            </w:r>
          </w:p>
        </w:tc>
        <w:tc>
          <w:tcPr>
            <w:tcW w:w="1419" w:type="dxa"/>
            <w:tcBorders>
              <w:top w:val="nil"/>
              <w:left w:val="nil"/>
              <w:bottom w:val="single" w:sz="8" w:space="0" w:color="auto"/>
              <w:right w:val="single" w:sz="4" w:space="0" w:color="auto"/>
            </w:tcBorders>
            <w:shd w:val="clear" w:color="auto" w:fill="auto"/>
          </w:tcPr>
          <w:p w14:paraId="7062F2D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Spring 2019</w:t>
            </w:r>
          </w:p>
        </w:tc>
        <w:tc>
          <w:tcPr>
            <w:tcW w:w="1419" w:type="dxa"/>
            <w:tcBorders>
              <w:top w:val="nil"/>
              <w:left w:val="nil"/>
              <w:bottom w:val="single" w:sz="8" w:space="0" w:color="auto"/>
              <w:right w:val="single" w:sz="4" w:space="0" w:color="auto"/>
            </w:tcBorders>
            <w:shd w:val="clear" w:color="auto" w:fill="auto"/>
          </w:tcPr>
          <w:p w14:paraId="1F0C2856"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Spring 2021</w:t>
            </w:r>
          </w:p>
        </w:tc>
        <w:tc>
          <w:tcPr>
            <w:tcW w:w="1725" w:type="dxa"/>
            <w:tcBorders>
              <w:top w:val="nil"/>
              <w:left w:val="nil"/>
              <w:bottom w:val="single" w:sz="8" w:space="0" w:color="auto"/>
              <w:right w:val="single" w:sz="4" w:space="0" w:color="auto"/>
            </w:tcBorders>
            <w:shd w:val="clear" w:color="auto" w:fill="auto"/>
          </w:tcPr>
          <w:p w14:paraId="30741E1F"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Learning and Development Centre, HR Officer</w:t>
            </w:r>
          </w:p>
        </w:tc>
        <w:tc>
          <w:tcPr>
            <w:tcW w:w="2146" w:type="dxa"/>
            <w:tcBorders>
              <w:top w:val="nil"/>
              <w:left w:val="nil"/>
              <w:bottom w:val="single" w:sz="8" w:space="0" w:color="auto"/>
              <w:right w:val="single" w:sz="4" w:space="0" w:color="auto"/>
            </w:tcBorders>
            <w:shd w:val="clear" w:color="auto" w:fill="auto"/>
          </w:tcPr>
          <w:p w14:paraId="71B44B8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Increase participation in work shadowing (currently no participants from SLS)</w:t>
            </w:r>
          </w:p>
        </w:tc>
      </w:tr>
      <w:tr w:rsidR="00E25784" w:rsidRPr="009403D9" w14:paraId="0E1D0C96"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57B713A5"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5.4.2</w:t>
            </w:r>
          </w:p>
        </w:tc>
        <w:tc>
          <w:tcPr>
            <w:tcW w:w="2684" w:type="dxa"/>
            <w:tcBorders>
              <w:top w:val="nil"/>
              <w:left w:val="nil"/>
              <w:bottom w:val="single" w:sz="8" w:space="0" w:color="auto"/>
              <w:right w:val="single" w:sz="4" w:space="0" w:color="auto"/>
            </w:tcBorders>
            <w:shd w:val="clear" w:color="auto" w:fill="auto"/>
          </w:tcPr>
          <w:p w14:paraId="25798FD6" w14:textId="77777777" w:rsidR="00E25784" w:rsidRPr="00421C82" w:rsidRDefault="00E25784" w:rsidP="00F65EE1">
            <w:pPr>
              <w:spacing w:before="0" w:line="240" w:lineRule="auto"/>
              <w:rPr>
                <w:rFonts w:eastAsia="Times New Roman"/>
                <w:color w:val="000000"/>
                <w:sz w:val="18"/>
                <w:szCs w:val="18"/>
                <w:lang w:eastAsia="en-GB"/>
              </w:rPr>
            </w:pPr>
            <w:r w:rsidRPr="00FF37E3">
              <w:rPr>
                <w:rFonts w:eastAsia="Times New Roman"/>
                <w:color w:val="000000"/>
                <w:sz w:val="18"/>
                <w:szCs w:val="18"/>
                <w:lang w:eastAsia="en-GB"/>
              </w:rPr>
              <w:t>Promote the range of support available in terms of maternity, paternity, ado</w:t>
            </w:r>
            <w:r>
              <w:rPr>
                <w:rFonts w:eastAsia="Times New Roman"/>
                <w:color w:val="000000"/>
                <w:sz w:val="18"/>
                <w:szCs w:val="18"/>
                <w:lang w:eastAsia="en-GB"/>
              </w:rPr>
              <w:t xml:space="preserve">ption and shared parental leave, arrangements while on leave </w:t>
            </w:r>
            <w:r w:rsidRPr="00FF37E3">
              <w:rPr>
                <w:rFonts w:eastAsia="Times New Roman"/>
                <w:color w:val="000000"/>
                <w:sz w:val="18"/>
                <w:szCs w:val="18"/>
                <w:lang w:eastAsia="en-GB"/>
              </w:rPr>
              <w:t>and support available through the Academic Returners Fellowship</w:t>
            </w:r>
          </w:p>
        </w:tc>
        <w:tc>
          <w:tcPr>
            <w:tcW w:w="2082" w:type="dxa"/>
            <w:tcBorders>
              <w:top w:val="nil"/>
              <w:left w:val="nil"/>
              <w:bottom w:val="single" w:sz="8" w:space="0" w:color="auto"/>
              <w:right w:val="single" w:sz="4" w:space="0" w:color="auto"/>
            </w:tcBorders>
            <w:shd w:val="clear" w:color="auto" w:fill="auto"/>
          </w:tcPr>
          <w:p w14:paraId="438FD7FD"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A recognition that while policies are available on the website these could be more clearly promoted to all staff </w:t>
            </w:r>
          </w:p>
        </w:tc>
        <w:tc>
          <w:tcPr>
            <w:tcW w:w="1843" w:type="dxa"/>
            <w:tcBorders>
              <w:top w:val="nil"/>
              <w:left w:val="nil"/>
              <w:bottom w:val="single" w:sz="8" w:space="0" w:color="auto"/>
              <w:right w:val="single" w:sz="4" w:space="0" w:color="auto"/>
            </w:tcBorders>
            <w:shd w:val="clear" w:color="auto" w:fill="auto"/>
          </w:tcPr>
          <w:p w14:paraId="005DD730"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Annual outline of support available via email to all staff</w:t>
            </w:r>
          </w:p>
          <w:p w14:paraId="2B14EA7C" w14:textId="77777777" w:rsidR="00E25784" w:rsidRDefault="00E25784" w:rsidP="00F65EE1">
            <w:pPr>
              <w:spacing w:before="0" w:line="240" w:lineRule="auto"/>
              <w:rPr>
                <w:rFonts w:eastAsia="Times New Roman"/>
                <w:color w:val="000000"/>
                <w:sz w:val="18"/>
                <w:szCs w:val="18"/>
                <w:lang w:eastAsia="en-GB"/>
              </w:rPr>
            </w:pPr>
          </w:p>
          <w:p w14:paraId="5C746AAB"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The production of case studies from members of SLS who have utilised support available</w:t>
            </w:r>
          </w:p>
        </w:tc>
        <w:tc>
          <w:tcPr>
            <w:tcW w:w="1419" w:type="dxa"/>
            <w:tcBorders>
              <w:top w:val="nil"/>
              <w:left w:val="nil"/>
              <w:bottom w:val="single" w:sz="8" w:space="0" w:color="auto"/>
              <w:right w:val="single" w:sz="4" w:space="0" w:color="auto"/>
            </w:tcBorders>
            <w:shd w:val="clear" w:color="auto" w:fill="auto"/>
          </w:tcPr>
          <w:p w14:paraId="792CFF41"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August 2018 for initial email</w:t>
            </w:r>
          </w:p>
          <w:p w14:paraId="4E495859" w14:textId="77777777" w:rsidR="00E25784" w:rsidRDefault="00E25784" w:rsidP="00F65EE1">
            <w:pPr>
              <w:spacing w:before="0" w:line="240" w:lineRule="auto"/>
              <w:rPr>
                <w:rFonts w:eastAsia="Times New Roman"/>
                <w:color w:val="000000"/>
                <w:sz w:val="18"/>
                <w:szCs w:val="18"/>
                <w:lang w:eastAsia="en-GB"/>
              </w:rPr>
            </w:pPr>
          </w:p>
          <w:p w14:paraId="6ECF325C"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Summer 2019 for collation of case studies</w:t>
            </w:r>
          </w:p>
        </w:tc>
        <w:tc>
          <w:tcPr>
            <w:tcW w:w="1419" w:type="dxa"/>
            <w:tcBorders>
              <w:top w:val="nil"/>
              <w:left w:val="nil"/>
              <w:bottom w:val="single" w:sz="8" w:space="0" w:color="auto"/>
              <w:right w:val="single" w:sz="4" w:space="0" w:color="auto"/>
            </w:tcBorders>
            <w:shd w:val="clear" w:color="auto" w:fill="auto"/>
          </w:tcPr>
          <w:p w14:paraId="1DCBE012" w14:textId="2607CA61"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Summer 2019 with annual </w:t>
            </w:r>
            <w:r w:rsidR="00D74D06">
              <w:rPr>
                <w:rFonts w:eastAsia="Times New Roman"/>
                <w:color w:val="000000"/>
                <w:sz w:val="18"/>
                <w:szCs w:val="18"/>
                <w:lang w:eastAsia="en-GB"/>
              </w:rPr>
              <w:t>reminders</w:t>
            </w:r>
          </w:p>
        </w:tc>
        <w:tc>
          <w:tcPr>
            <w:tcW w:w="1725" w:type="dxa"/>
            <w:tcBorders>
              <w:top w:val="nil"/>
              <w:left w:val="nil"/>
              <w:bottom w:val="single" w:sz="8" w:space="0" w:color="auto"/>
              <w:right w:val="single" w:sz="4" w:space="0" w:color="auto"/>
            </w:tcBorders>
            <w:shd w:val="clear" w:color="auto" w:fill="auto"/>
          </w:tcPr>
          <w:p w14:paraId="315FD4B4"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Head of Student Engagement and Recruitment</w:t>
            </w:r>
          </w:p>
        </w:tc>
        <w:tc>
          <w:tcPr>
            <w:tcW w:w="2146" w:type="dxa"/>
            <w:tcBorders>
              <w:top w:val="nil"/>
              <w:left w:val="nil"/>
              <w:bottom w:val="single" w:sz="8" w:space="0" w:color="auto"/>
              <w:right w:val="single" w:sz="4" w:space="0" w:color="auto"/>
            </w:tcBorders>
            <w:shd w:val="clear" w:color="auto" w:fill="auto"/>
          </w:tcPr>
          <w:p w14:paraId="446FBFC7" w14:textId="77777777" w:rsidR="00E25784"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Increase in uptake of parental leave and Academic Returners Fellowship </w:t>
            </w:r>
          </w:p>
        </w:tc>
      </w:tr>
      <w:tr w:rsidR="00E25784" w:rsidRPr="009403D9" w14:paraId="28B097A2"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0B78A16D"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5.5.1</w:t>
            </w:r>
          </w:p>
        </w:tc>
        <w:tc>
          <w:tcPr>
            <w:tcW w:w="2684" w:type="dxa"/>
            <w:tcBorders>
              <w:top w:val="nil"/>
              <w:left w:val="nil"/>
              <w:bottom w:val="single" w:sz="8" w:space="0" w:color="auto"/>
              <w:right w:val="single" w:sz="4" w:space="0" w:color="auto"/>
            </w:tcBorders>
            <w:shd w:val="clear" w:color="auto" w:fill="auto"/>
          </w:tcPr>
          <w:p w14:paraId="2DD5784A" w14:textId="4F0B989F" w:rsidR="00E25784" w:rsidRPr="009403D9" w:rsidRDefault="00E25784" w:rsidP="00F65EE1">
            <w:pPr>
              <w:spacing w:before="0" w:line="240" w:lineRule="auto"/>
              <w:rPr>
                <w:rFonts w:eastAsia="Times New Roman"/>
                <w:color w:val="000000"/>
                <w:sz w:val="18"/>
                <w:szCs w:val="18"/>
                <w:lang w:eastAsia="en-GB"/>
              </w:rPr>
            </w:pPr>
            <w:r w:rsidRPr="00421C82">
              <w:rPr>
                <w:rFonts w:eastAsia="Times New Roman"/>
                <w:color w:val="000000"/>
                <w:sz w:val="18"/>
                <w:szCs w:val="18"/>
                <w:lang w:eastAsia="en-GB"/>
              </w:rPr>
              <w:t>Investigate practical solutions to a shortage of parking on the Gibbet Hill campus, particularly during term time</w:t>
            </w:r>
          </w:p>
        </w:tc>
        <w:tc>
          <w:tcPr>
            <w:tcW w:w="2082" w:type="dxa"/>
            <w:tcBorders>
              <w:top w:val="nil"/>
              <w:left w:val="nil"/>
              <w:bottom w:val="single" w:sz="8" w:space="0" w:color="auto"/>
              <w:right w:val="single" w:sz="4" w:space="0" w:color="auto"/>
            </w:tcBorders>
            <w:shd w:val="clear" w:color="auto" w:fill="auto"/>
          </w:tcPr>
          <w:p w14:paraId="7174705E"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Snap survey highlighted shortage of parking at GH reduces uptake of flexible working and CPD courses on central campus</w:t>
            </w:r>
          </w:p>
        </w:tc>
        <w:tc>
          <w:tcPr>
            <w:tcW w:w="1843" w:type="dxa"/>
            <w:tcBorders>
              <w:top w:val="nil"/>
              <w:left w:val="nil"/>
              <w:bottom w:val="single" w:sz="8" w:space="0" w:color="auto"/>
              <w:right w:val="single" w:sz="4" w:space="0" w:color="auto"/>
            </w:tcBorders>
            <w:shd w:val="clear" w:color="auto" w:fill="auto"/>
          </w:tcPr>
          <w:p w14:paraId="1B07BCEA"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Meeting with campus parking team to discuss options for improving access to parking at GH in term time</w:t>
            </w:r>
            <w:r>
              <w:rPr>
                <w:rFonts w:eastAsia="Times New Roman"/>
                <w:color w:val="000000"/>
                <w:sz w:val="18"/>
                <w:szCs w:val="18"/>
                <w:lang w:eastAsia="en-GB"/>
              </w:rPr>
              <w:t xml:space="preserve"> and promote non-car ways to cross campus (shuttle bus, bike)</w:t>
            </w:r>
          </w:p>
        </w:tc>
        <w:tc>
          <w:tcPr>
            <w:tcW w:w="1419" w:type="dxa"/>
            <w:tcBorders>
              <w:top w:val="nil"/>
              <w:left w:val="nil"/>
              <w:bottom w:val="single" w:sz="8" w:space="0" w:color="auto"/>
              <w:right w:val="single" w:sz="4" w:space="0" w:color="auto"/>
            </w:tcBorders>
            <w:shd w:val="clear" w:color="auto" w:fill="auto"/>
          </w:tcPr>
          <w:p w14:paraId="12E70CBD"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Discussions have been initiated </w:t>
            </w:r>
          </w:p>
        </w:tc>
        <w:tc>
          <w:tcPr>
            <w:tcW w:w="1419" w:type="dxa"/>
            <w:tcBorders>
              <w:top w:val="nil"/>
              <w:left w:val="nil"/>
              <w:bottom w:val="single" w:sz="8" w:space="0" w:color="auto"/>
              <w:right w:val="single" w:sz="4" w:space="0" w:color="auto"/>
            </w:tcBorders>
            <w:shd w:val="clear" w:color="auto" w:fill="auto"/>
          </w:tcPr>
          <w:p w14:paraId="44E07D2F"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2022 (opening of new building and car parking facilities)</w:t>
            </w:r>
          </w:p>
        </w:tc>
        <w:tc>
          <w:tcPr>
            <w:tcW w:w="1725" w:type="dxa"/>
            <w:tcBorders>
              <w:top w:val="nil"/>
              <w:left w:val="nil"/>
              <w:bottom w:val="single" w:sz="8" w:space="0" w:color="auto"/>
              <w:right w:val="single" w:sz="4" w:space="0" w:color="auto"/>
            </w:tcBorders>
            <w:shd w:val="clear" w:color="auto" w:fill="auto"/>
          </w:tcPr>
          <w:p w14:paraId="732F5BB2"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 Head of SLS Administration</w:t>
            </w:r>
          </w:p>
        </w:tc>
        <w:tc>
          <w:tcPr>
            <w:tcW w:w="2146" w:type="dxa"/>
            <w:tcBorders>
              <w:top w:val="nil"/>
              <w:left w:val="nil"/>
              <w:bottom w:val="single" w:sz="8" w:space="0" w:color="auto"/>
              <w:right w:val="single" w:sz="4" w:space="0" w:color="auto"/>
            </w:tcBorders>
            <w:shd w:val="clear" w:color="auto" w:fill="auto"/>
          </w:tcPr>
          <w:p w14:paraId="7ADDC3E1" w14:textId="0AEAFB56"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Provision of extra </w:t>
            </w:r>
            <w:r>
              <w:rPr>
                <w:rFonts w:eastAsia="Times New Roman"/>
                <w:color w:val="000000"/>
                <w:sz w:val="18"/>
                <w:szCs w:val="18"/>
                <w:lang w:eastAsia="en-GB"/>
              </w:rPr>
              <w:t>s</w:t>
            </w:r>
            <w:r w:rsidRPr="009403D9">
              <w:rPr>
                <w:rFonts w:eastAsia="Times New Roman"/>
                <w:color w:val="000000"/>
                <w:sz w:val="18"/>
                <w:szCs w:val="18"/>
                <w:lang w:eastAsia="en-GB"/>
              </w:rPr>
              <w:t>taff parking spaces at GH</w:t>
            </w:r>
            <w:r>
              <w:rPr>
                <w:rFonts w:eastAsia="Times New Roman"/>
                <w:color w:val="000000"/>
                <w:sz w:val="18"/>
                <w:szCs w:val="18"/>
                <w:lang w:eastAsia="en-GB"/>
              </w:rPr>
              <w:t xml:space="preserve"> by 2022 (after opening of new car park)</w:t>
            </w:r>
          </w:p>
        </w:tc>
      </w:tr>
      <w:tr w:rsidR="00E25784" w:rsidRPr="009403D9" w14:paraId="03AA0835"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19B5F64C"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5.5.2</w:t>
            </w:r>
          </w:p>
        </w:tc>
        <w:tc>
          <w:tcPr>
            <w:tcW w:w="2684" w:type="dxa"/>
            <w:tcBorders>
              <w:top w:val="nil"/>
              <w:left w:val="nil"/>
              <w:bottom w:val="single" w:sz="8" w:space="0" w:color="auto"/>
              <w:right w:val="single" w:sz="4" w:space="0" w:color="auto"/>
            </w:tcBorders>
            <w:shd w:val="clear" w:color="auto" w:fill="auto"/>
          </w:tcPr>
          <w:p w14:paraId="74B69048" w14:textId="77777777" w:rsidR="00E25784" w:rsidRPr="00421C82" w:rsidRDefault="00E25784" w:rsidP="00F65EE1">
            <w:pPr>
              <w:spacing w:before="0" w:line="240" w:lineRule="auto"/>
              <w:rPr>
                <w:rFonts w:eastAsia="Times New Roman"/>
                <w:color w:val="000000"/>
                <w:sz w:val="18"/>
                <w:szCs w:val="18"/>
                <w:lang w:eastAsia="en-GB"/>
              </w:rPr>
            </w:pPr>
            <w:r w:rsidRPr="00DA1FCA">
              <w:rPr>
                <w:rFonts w:eastAsia="Times New Roman"/>
                <w:color w:val="000000"/>
                <w:sz w:val="18"/>
                <w:szCs w:val="18"/>
                <w:lang w:eastAsia="en-GB"/>
              </w:rPr>
              <w:t>Encourage teaching staff with flexible working needs to communicate any problems with their lecture/seminar schedule that inhibit their need to</w:t>
            </w:r>
            <w:r>
              <w:rPr>
                <w:rFonts w:eastAsia="Times New Roman"/>
                <w:color w:val="000000"/>
                <w:sz w:val="18"/>
                <w:szCs w:val="18"/>
                <w:lang w:eastAsia="en-GB"/>
              </w:rPr>
              <w:t xml:space="preserve"> work</w:t>
            </w:r>
            <w:r w:rsidRPr="00DA1FCA">
              <w:rPr>
                <w:rFonts w:eastAsia="Times New Roman"/>
                <w:color w:val="000000"/>
                <w:sz w:val="18"/>
                <w:szCs w:val="18"/>
                <w:lang w:eastAsia="en-GB"/>
              </w:rPr>
              <w:t xml:space="preserve"> flexibly at the point of workload </w:t>
            </w:r>
            <w:r w:rsidRPr="00DA1FCA">
              <w:rPr>
                <w:rFonts w:eastAsia="Times New Roman"/>
                <w:color w:val="000000"/>
                <w:sz w:val="18"/>
                <w:szCs w:val="18"/>
                <w:lang w:eastAsia="en-GB"/>
              </w:rPr>
              <w:lastRenderedPageBreak/>
              <w:t>release to enable solutions to be identified</w:t>
            </w:r>
          </w:p>
        </w:tc>
        <w:tc>
          <w:tcPr>
            <w:tcW w:w="2082" w:type="dxa"/>
            <w:tcBorders>
              <w:top w:val="nil"/>
              <w:left w:val="nil"/>
              <w:bottom w:val="single" w:sz="8" w:space="0" w:color="auto"/>
              <w:right w:val="single" w:sz="4" w:space="0" w:color="auto"/>
            </w:tcBorders>
            <w:shd w:val="clear" w:color="auto" w:fill="auto"/>
          </w:tcPr>
          <w:p w14:paraId="1ACA0FB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lastRenderedPageBreak/>
              <w:t>Lecture and seminar times listed as a constraint to uptake of flexible working by academic staff</w:t>
            </w:r>
          </w:p>
        </w:tc>
        <w:tc>
          <w:tcPr>
            <w:tcW w:w="1843" w:type="dxa"/>
            <w:tcBorders>
              <w:top w:val="nil"/>
              <w:left w:val="nil"/>
              <w:bottom w:val="single" w:sz="8" w:space="0" w:color="auto"/>
              <w:right w:val="single" w:sz="4" w:space="0" w:color="auto"/>
            </w:tcBorders>
            <w:shd w:val="clear" w:color="auto" w:fill="auto"/>
          </w:tcPr>
          <w:p w14:paraId="54C9DF88"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Reporting system introduced to allow staff to flag up issues with lecture / seminar time prior to finalisation of timetables</w:t>
            </w:r>
          </w:p>
        </w:tc>
        <w:tc>
          <w:tcPr>
            <w:tcW w:w="1419" w:type="dxa"/>
            <w:tcBorders>
              <w:top w:val="nil"/>
              <w:left w:val="nil"/>
              <w:bottom w:val="single" w:sz="8" w:space="0" w:color="auto"/>
              <w:right w:val="single" w:sz="4" w:space="0" w:color="auto"/>
            </w:tcBorders>
            <w:shd w:val="clear" w:color="auto" w:fill="auto"/>
          </w:tcPr>
          <w:p w14:paraId="5F914E8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January 2019</w:t>
            </w:r>
          </w:p>
        </w:tc>
        <w:tc>
          <w:tcPr>
            <w:tcW w:w="1419" w:type="dxa"/>
            <w:tcBorders>
              <w:top w:val="nil"/>
              <w:left w:val="nil"/>
              <w:bottom w:val="single" w:sz="8" w:space="0" w:color="auto"/>
              <w:right w:val="single" w:sz="4" w:space="0" w:color="auto"/>
            </w:tcBorders>
            <w:shd w:val="clear" w:color="auto" w:fill="auto"/>
          </w:tcPr>
          <w:p w14:paraId="647D8C7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2019</w:t>
            </w:r>
          </w:p>
        </w:tc>
        <w:tc>
          <w:tcPr>
            <w:tcW w:w="1725" w:type="dxa"/>
            <w:tcBorders>
              <w:top w:val="nil"/>
              <w:left w:val="nil"/>
              <w:bottom w:val="single" w:sz="8" w:space="0" w:color="auto"/>
              <w:right w:val="single" w:sz="4" w:space="0" w:color="auto"/>
            </w:tcBorders>
            <w:shd w:val="clear" w:color="auto" w:fill="auto"/>
          </w:tcPr>
          <w:p w14:paraId="3F83B19D"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Director of Education</w:t>
            </w:r>
          </w:p>
        </w:tc>
        <w:tc>
          <w:tcPr>
            <w:tcW w:w="2146" w:type="dxa"/>
            <w:tcBorders>
              <w:top w:val="nil"/>
              <w:left w:val="nil"/>
              <w:bottom w:val="single" w:sz="8" w:space="0" w:color="auto"/>
              <w:right w:val="single" w:sz="4" w:space="0" w:color="auto"/>
            </w:tcBorders>
            <w:shd w:val="clear" w:color="auto" w:fill="auto"/>
          </w:tcPr>
          <w:p w14:paraId="3A41A6D5"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Scheme in place for 2019 academic year; publicised through SLS media</w:t>
            </w:r>
          </w:p>
        </w:tc>
      </w:tr>
      <w:tr w:rsidR="00E25784" w:rsidRPr="009403D9" w14:paraId="79D9D667"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2D099007"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5.6.1</w:t>
            </w:r>
          </w:p>
        </w:tc>
        <w:tc>
          <w:tcPr>
            <w:tcW w:w="2684" w:type="dxa"/>
            <w:tcBorders>
              <w:top w:val="nil"/>
              <w:left w:val="nil"/>
              <w:bottom w:val="single" w:sz="8" w:space="0" w:color="auto"/>
              <w:right w:val="single" w:sz="4" w:space="0" w:color="auto"/>
            </w:tcBorders>
            <w:shd w:val="clear" w:color="auto" w:fill="auto"/>
          </w:tcPr>
          <w:p w14:paraId="62E72DEA" w14:textId="30992063" w:rsidR="00E25784" w:rsidRPr="009403D9" w:rsidRDefault="00E25784" w:rsidP="00F65EE1">
            <w:pPr>
              <w:spacing w:before="0" w:line="240" w:lineRule="auto"/>
              <w:rPr>
                <w:rFonts w:eastAsia="Times New Roman"/>
                <w:color w:val="000000"/>
                <w:sz w:val="18"/>
                <w:szCs w:val="18"/>
                <w:lang w:eastAsia="en-GB"/>
              </w:rPr>
            </w:pPr>
            <w:r w:rsidRPr="00DA1FCA">
              <w:rPr>
                <w:rFonts w:eastAsia="Times New Roman"/>
                <w:color w:val="000000"/>
                <w:sz w:val="18"/>
                <w:szCs w:val="18"/>
                <w:lang w:eastAsia="en-GB"/>
              </w:rPr>
              <w:t xml:space="preserve">Analyse data on </w:t>
            </w:r>
            <w:r w:rsidR="00A709F3">
              <w:rPr>
                <w:rFonts w:eastAsia="Times New Roman"/>
                <w:color w:val="000000"/>
                <w:sz w:val="18"/>
                <w:szCs w:val="18"/>
                <w:lang w:eastAsia="en-GB"/>
              </w:rPr>
              <w:t xml:space="preserve">protected characteristics </w:t>
            </w:r>
            <w:r w:rsidRPr="00DA1FCA">
              <w:rPr>
                <w:rFonts w:eastAsia="Times New Roman"/>
                <w:color w:val="000000"/>
                <w:sz w:val="18"/>
                <w:szCs w:val="18"/>
                <w:lang w:eastAsia="en-GB"/>
              </w:rPr>
              <w:t>of SLS staff, students and job applicants, and identify specific actions related to recruitment, development and role models to ensure SLS is a supportive environment for everyone</w:t>
            </w:r>
          </w:p>
        </w:tc>
        <w:tc>
          <w:tcPr>
            <w:tcW w:w="2082" w:type="dxa"/>
            <w:tcBorders>
              <w:top w:val="nil"/>
              <w:left w:val="nil"/>
              <w:bottom w:val="single" w:sz="8" w:space="0" w:color="auto"/>
              <w:right w:val="single" w:sz="4" w:space="0" w:color="auto"/>
            </w:tcBorders>
            <w:shd w:val="clear" w:color="auto" w:fill="auto"/>
          </w:tcPr>
          <w:p w14:paraId="59D94DE3"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We do not currently undertake analysis of ethnicity within SLS processes</w:t>
            </w:r>
            <w:r>
              <w:rPr>
                <w:rFonts w:eastAsia="Times New Roman"/>
                <w:color w:val="000000"/>
                <w:sz w:val="18"/>
                <w:szCs w:val="18"/>
                <w:lang w:eastAsia="en-GB"/>
              </w:rPr>
              <w:t xml:space="preserve"> and recognise that this may improve our understanding of the intersectional experience of our staff and students</w:t>
            </w:r>
          </w:p>
        </w:tc>
        <w:tc>
          <w:tcPr>
            <w:tcW w:w="1843" w:type="dxa"/>
            <w:tcBorders>
              <w:top w:val="nil"/>
              <w:left w:val="nil"/>
              <w:bottom w:val="single" w:sz="8" w:space="0" w:color="auto"/>
              <w:right w:val="single" w:sz="4" w:space="0" w:color="auto"/>
            </w:tcBorders>
            <w:shd w:val="clear" w:color="auto" w:fill="auto"/>
          </w:tcPr>
          <w:p w14:paraId="008DDC2E"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Initiate collection of data on ethnicity across all SLS data; run workshops with staff to discuss the data and agree appropriate actions</w:t>
            </w:r>
          </w:p>
        </w:tc>
        <w:tc>
          <w:tcPr>
            <w:tcW w:w="1419" w:type="dxa"/>
            <w:tcBorders>
              <w:top w:val="nil"/>
              <w:left w:val="nil"/>
              <w:bottom w:val="single" w:sz="8" w:space="0" w:color="auto"/>
              <w:right w:val="single" w:sz="4" w:space="0" w:color="auto"/>
            </w:tcBorders>
            <w:shd w:val="clear" w:color="auto" w:fill="auto"/>
          </w:tcPr>
          <w:p w14:paraId="5D44749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2020</w:t>
            </w:r>
          </w:p>
        </w:tc>
        <w:tc>
          <w:tcPr>
            <w:tcW w:w="1419" w:type="dxa"/>
            <w:tcBorders>
              <w:top w:val="nil"/>
              <w:left w:val="nil"/>
              <w:bottom w:val="single" w:sz="8" w:space="0" w:color="auto"/>
              <w:right w:val="single" w:sz="4" w:space="0" w:color="auto"/>
            </w:tcBorders>
            <w:shd w:val="clear" w:color="auto" w:fill="auto"/>
          </w:tcPr>
          <w:p w14:paraId="263A120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2021</w:t>
            </w:r>
          </w:p>
        </w:tc>
        <w:tc>
          <w:tcPr>
            <w:tcW w:w="1725" w:type="dxa"/>
            <w:tcBorders>
              <w:top w:val="nil"/>
              <w:left w:val="nil"/>
              <w:bottom w:val="single" w:sz="8" w:space="0" w:color="auto"/>
              <w:right w:val="single" w:sz="4" w:space="0" w:color="auto"/>
            </w:tcBorders>
            <w:shd w:val="clear" w:color="auto" w:fill="auto"/>
          </w:tcPr>
          <w:p w14:paraId="1CD1C8C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Head of Student Engagement and Recruitment</w:t>
            </w:r>
          </w:p>
        </w:tc>
        <w:tc>
          <w:tcPr>
            <w:tcW w:w="2146" w:type="dxa"/>
            <w:tcBorders>
              <w:top w:val="nil"/>
              <w:left w:val="nil"/>
              <w:bottom w:val="single" w:sz="8" w:space="0" w:color="auto"/>
              <w:right w:val="single" w:sz="4" w:space="0" w:color="auto"/>
            </w:tcBorders>
            <w:shd w:val="clear" w:color="auto" w:fill="auto"/>
          </w:tcPr>
          <w:p w14:paraId="370FF294"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Strategy in place for specific actions related to ethnicity in student, staff, recruitment, development and within SLS media (Oct 2020)</w:t>
            </w:r>
          </w:p>
        </w:tc>
      </w:tr>
      <w:tr w:rsidR="00E25784" w:rsidRPr="009403D9" w14:paraId="204B11B6"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350327ED"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5.6.2</w:t>
            </w:r>
          </w:p>
        </w:tc>
        <w:tc>
          <w:tcPr>
            <w:tcW w:w="2684" w:type="dxa"/>
            <w:tcBorders>
              <w:top w:val="nil"/>
              <w:left w:val="nil"/>
              <w:bottom w:val="single" w:sz="8" w:space="0" w:color="auto"/>
              <w:right w:val="single" w:sz="4" w:space="0" w:color="auto"/>
            </w:tcBorders>
            <w:shd w:val="clear" w:color="auto" w:fill="auto"/>
          </w:tcPr>
          <w:p w14:paraId="551F8856"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w:t>
            </w:r>
            <w:r w:rsidRPr="00DA1FCA">
              <w:rPr>
                <w:rFonts w:eastAsia="Times New Roman"/>
                <w:color w:val="000000"/>
                <w:sz w:val="18"/>
                <w:szCs w:val="18"/>
                <w:lang w:eastAsia="en-GB"/>
              </w:rPr>
              <w:t xml:space="preserve">upport </w:t>
            </w:r>
            <w:r>
              <w:rPr>
                <w:rFonts w:eastAsia="Times New Roman"/>
                <w:color w:val="000000"/>
                <w:sz w:val="18"/>
                <w:szCs w:val="18"/>
                <w:lang w:eastAsia="en-GB"/>
              </w:rPr>
              <w:t xml:space="preserve">raising of </w:t>
            </w:r>
            <w:r w:rsidRPr="00DA1FCA">
              <w:rPr>
                <w:rFonts w:eastAsia="Times New Roman"/>
                <w:color w:val="000000"/>
                <w:sz w:val="18"/>
                <w:szCs w:val="18"/>
                <w:lang w:eastAsia="en-GB"/>
              </w:rPr>
              <w:t>gender awareness using university resources and SLS media</w:t>
            </w:r>
          </w:p>
        </w:tc>
        <w:tc>
          <w:tcPr>
            <w:tcW w:w="2082" w:type="dxa"/>
            <w:tcBorders>
              <w:top w:val="nil"/>
              <w:left w:val="nil"/>
              <w:bottom w:val="single" w:sz="8" w:space="0" w:color="auto"/>
              <w:right w:val="single" w:sz="4" w:space="0" w:color="auto"/>
            </w:tcBorders>
            <w:shd w:val="clear" w:color="auto" w:fill="auto"/>
          </w:tcPr>
          <w:p w14:paraId="35BE31E5"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We do not currently undertake analysis or consideration of gender identity within SLS processes</w:t>
            </w:r>
          </w:p>
        </w:tc>
        <w:tc>
          <w:tcPr>
            <w:tcW w:w="1843" w:type="dxa"/>
            <w:tcBorders>
              <w:top w:val="nil"/>
              <w:left w:val="nil"/>
              <w:bottom w:val="single" w:sz="8" w:space="0" w:color="auto"/>
              <w:right w:val="single" w:sz="4" w:space="0" w:color="auto"/>
            </w:tcBorders>
            <w:shd w:val="clear" w:color="auto" w:fill="auto"/>
          </w:tcPr>
          <w:p w14:paraId="5C8CF22F"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Work with UoW diversity and inclusion te</w:t>
            </w:r>
            <w:r>
              <w:rPr>
                <w:rFonts w:eastAsia="Times New Roman"/>
                <w:color w:val="000000"/>
                <w:sz w:val="18"/>
                <w:szCs w:val="18"/>
                <w:lang w:eastAsia="en-GB"/>
              </w:rPr>
              <w:t>am to develop a strategy to support gender awareness-raising</w:t>
            </w:r>
          </w:p>
        </w:tc>
        <w:tc>
          <w:tcPr>
            <w:tcW w:w="1419" w:type="dxa"/>
            <w:tcBorders>
              <w:top w:val="nil"/>
              <w:left w:val="nil"/>
              <w:bottom w:val="single" w:sz="8" w:space="0" w:color="auto"/>
              <w:right w:val="single" w:sz="4" w:space="0" w:color="auto"/>
            </w:tcBorders>
            <w:shd w:val="clear" w:color="auto" w:fill="auto"/>
          </w:tcPr>
          <w:p w14:paraId="2633E6A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January 2019</w:t>
            </w:r>
          </w:p>
        </w:tc>
        <w:tc>
          <w:tcPr>
            <w:tcW w:w="1419" w:type="dxa"/>
            <w:tcBorders>
              <w:top w:val="nil"/>
              <w:left w:val="nil"/>
              <w:bottom w:val="single" w:sz="8" w:space="0" w:color="auto"/>
              <w:right w:val="single" w:sz="4" w:space="0" w:color="auto"/>
            </w:tcBorders>
            <w:shd w:val="clear" w:color="auto" w:fill="auto"/>
          </w:tcPr>
          <w:p w14:paraId="3024EFAF"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2019</w:t>
            </w:r>
          </w:p>
        </w:tc>
        <w:tc>
          <w:tcPr>
            <w:tcW w:w="1725" w:type="dxa"/>
            <w:tcBorders>
              <w:top w:val="nil"/>
              <w:left w:val="nil"/>
              <w:bottom w:val="single" w:sz="8" w:space="0" w:color="auto"/>
              <w:right w:val="single" w:sz="4" w:space="0" w:color="auto"/>
            </w:tcBorders>
            <w:shd w:val="clear" w:color="auto" w:fill="auto"/>
          </w:tcPr>
          <w:p w14:paraId="140BE3F2"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tcPr>
          <w:p w14:paraId="27346673"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Strateg</w:t>
            </w:r>
            <w:r>
              <w:rPr>
                <w:rFonts w:eastAsia="Times New Roman"/>
                <w:color w:val="000000"/>
                <w:sz w:val="18"/>
                <w:szCs w:val="18"/>
                <w:lang w:eastAsia="en-GB"/>
              </w:rPr>
              <w:t>y to promote gender awareness-raising in</w:t>
            </w:r>
            <w:r w:rsidRPr="009403D9">
              <w:rPr>
                <w:rFonts w:eastAsia="Times New Roman"/>
                <w:color w:val="000000"/>
                <w:sz w:val="18"/>
                <w:szCs w:val="18"/>
                <w:lang w:eastAsia="en-GB"/>
              </w:rPr>
              <w:t xml:space="preserve"> place across SLS media (April 2019)</w:t>
            </w:r>
          </w:p>
        </w:tc>
      </w:tr>
      <w:tr w:rsidR="00E25784" w:rsidRPr="009403D9" w14:paraId="0E5B470B"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7AF334FA"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5.6.3</w:t>
            </w:r>
          </w:p>
        </w:tc>
        <w:tc>
          <w:tcPr>
            <w:tcW w:w="2684" w:type="dxa"/>
            <w:tcBorders>
              <w:top w:val="nil"/>
              <w:left w:val="nil"/>
              <w:bottom w:val="single" w:sz="8" w:space="0" w:color="auto"/>
              <w:right w:val="single" w:sz="4" w:space="0" w:color="auto"/>
            </w:tcBorders>
            <w:shd w:val="clear" w:color="auto" w:fill="auto"/>
          </w:tcPr>
          <w:p w14:paraId="5F444E0F"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w:t>
            </w:r>
            <w:r w:rsidRPr="00BF44E8">
              <w:rPr>
                <w:rFonts w:eastAsia="Times New Roman"/>
                <w:color w:val="000000"/>
                <w:sz w:val="18"/>
                <w:szCs w:val="18"/>
                <w:lang w:eastAsia="en-GB"/>
              </w:rPr>
              <w:t>ork with UoW Estates to ensure that all new building projects take account of UoW policies on accessibility and inclusivity including the provision of gender neutral toilet facilities</w:t>
            </w:r>
          </w:p>
        </w:tc>
        <w:tc>
          <w:tcPr>
            <w:tcW w:w="2082" w:type="dxa"/>
            <w:tcBorders>
              <w:top w:val="nil"/>
              <w:left w:val="nil"/>
              <w:bottom w:val="single" w:sz="8" w:space="0" w:color="auto"/>
              <w:right w:val="single" w:sz="4" w:space="0" w:color="auto"/>
            </w:tcBorders>
            <w:shd w:val="clear" w:color="auto" w:fill="auto"/>
          </w:tcPr>
          <w:p w14:paraId="5A737D60"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No gender-neutral toilet facilities in SLS</w:t>
            </w:r>
          </w:p>
          <w:p w14:paraId="1B9DA33E" w14:textId="77777777" w:rsidR="00E25784" w:rsidRDefault="00E25784" w:rsidP="00F65EE1">
            <w:pPr>
              <w:spacing w:before="0" w:line="240" w:lineRule="auto"/>
              <w:rPr>
                <w:rFonts w:eastAsia="Times New Roman"/>
                <w:color w:val="000000"/>
                <w:sz w:val="18"/>
                <w:szCs w:val="18"/>
                <w:lang w:eastAsia="en-GB"/>
              </w:rPr>
            </w:pPr>
          </w:p>
          <w:p w14:paraId="098C536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Older buildings have been adapted to meet accessibility needs but not purpose built</w:t>
            </w:r>
          </w:p>
        </w:tc>
        <w:tc>
          <w:tcPr>
            <w:tcW w:w="1843" w:type="dxa"/>
            <w:tcBorders>
              <w:top w:val="nil"/>
              <w:left w:val="nil"/>
              <w:bottom w:val="single" w:sz="8" w:space="0" w:color="auto"/>
              <w:right w:val="single" w:sz="4" w:space="0" w:color="auto"/>
            </w:tcBorders>
            <w:shd w:val="clear" w:color="auto" w:fill="auto"/>
          </w:tcPr>
          <w:p w14:paraId="67691E2A"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Initiate meetings with UoW facilities team to discuss how gender-neutral facilities can be set up within SLS</w:t>
            </w:r>
          </w:p>
          <w:p w14:paraId="46B7197C" w14:textId="77777777" w:rsidR="00E25784" w:rsidRDefault="00E25784" w:rsidP="00F65EE1">
            <w:pPr>
              <w:spacing w:before="0" w:line="240" w:lineRule="auto"/>
              <w:rPr>
                <w:rFonts w:eastAsia="Times New Roman"/>
                <w:color w:val="000000"/>
                <w:sz w:val="18"/>
                <w:szCs w:val="18"/>
                <w:lang w:eastAsia="en-GB"/>
              </w:rPr>
            </w:pPr>
          </w:p>
          <w:p w14:paraId="795976EC"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Single occupancy toilets will be changed to all </w:t>
            </w:r>
            <w:r>
              <w:rPr>
                <w:rFonts w:eastAsia="Times New Roman"/>
                <w:color w:val="000000"/>
                <w:sz w:val="18"/>
                <w:szCs w:val="18"/>
                <w:lang w:eastAsia="en-GB"/>
              </w:rPr>
              <w:lastRenderedPageBreak/>
              <w:t>gendered toilets immediately</w:t>
            </w:r>
          </w:p>
        </w:tc>
        <w:tc>
          <w:tcPr>
            <w:tcW w:w="1419" w:type="dxa"/>
            <w:tcBorders>
              <w:top w:val="nil"/>
              <w:left w:val="nil"/>
              <w:bottom w:val="single" w:sz="8" w:space="0" w:color="auto"/>
              <w:right w:val="single" w:sz="4" w:space="0" w:color="auto"/>
            </w:tcBorders>
            <w:shd w:val="clear" w:color="auto" w:fill="auto"/>
          </w:tcPr>
          <w:p w14:paraId="78342382"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lastRenderedPageBreak/>
              <w:t>April 20</w:t>
            </w:r>
            <w:r w:rsidRPr="009403D9">
              <w:rPr>
                <w:rFonts w:eastAsia="Times New Roman"/>
                <w:color w:val="000000"/>
                <w:sz w:val="18"/>
                <w:szCs w:val="18"/>
                <w:lang w:eastAsia="en-GB"/>
              </w:rPr>
              <w:t>18</w:t>
            </w:r>
          </w:p>
        </w:tc>
        <w:tc>
          <w:tcPr>
            <w:tcW w:w="1419" w:type="dxa"/>
            <w:tcBorders>
              <w:top w:val="nil"/>
              <w:left w:val="nil"/>
              <w:bottom w:val="single" w:sz="8" w:space="0" w:color="auto"/>
              <w:right w:val="single" w:sz="4" w:space="0" w:color="auto"/>
            </w:tcBorders>
            <w:shd w:val="clear" w:color="auto" w:fill="auto"/>
          </w:tcPr>
          <w:p w14:paraId="0343221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2022</w:t>
            </w:r>
          </w:p>
        </w:tc>
        <w:tc>
          <w:tcPr>
            <w:tcW w:w="1725" w:type="dxa"/>
            <w:tcBorders>
              <w:top w:val="nil"/>
              <w:left w:val="nil"/>
              <w:bottom w:val="single" w:sz="8" w:space="0" w:color="auto"/>
              <w:right w:val="single" w:sz="4" w:space="0" w:color="auto"/>
            </w:tcBorders>
            <w:shd w:val="clear" w:color="auto" w:fill="auto"/>
          </w:tcPr>
          <w:p w14:paraId="417FD3E7"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tcPr>
          <w:p w14:paraId="5FF10EF3" w14:textId="77777777" w:rsidR="00E25784"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Gender neutral facilities available in SLS by Oct 2020</w:t>
            </w:r>
          </w:p>
          <w:p w14:paraId="3DD75C71" w14:textId="77777777" w:rsidR="00E25784" w:rsidRDefault="00E25784" w:rsidP="00F65EE1">
            <w:pPr>
              <w:spacing w:before="0" w:line="240" w:lineRule="auto"/>
              <w:rPr>
                <w:rFonts w:eastAsia="Times New Roman"/>
                <w:color w:val="000000"/>
                <w:sz w:val="18"/>
                <w:szCs w:val="18"/>
                <w:lang w:eastAsia="en-GB"/>
              </w:rPr>
            </w:pPr>
          </w:p>
          <w:p w14:paraId="0A021E9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Single occupancy toilets will be changed to all gendered toilets immediately</w:t>
            </w:r>
          </w:p>
        </w:tc>
      </w:tr>
      <w:tr w:rsidR="00E25784" w:rsidRPr="009403D9" w14:paraId="6B4E65A5"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5EC12478"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5.6.4</w:t>
            </w:r>
          </w:p>
        </w:tc>
        <w:tc>
          <w:tcPr>
            <w:tcW w:w="2684" w:type="dxa"/>
            <w:tcBorders>
              <w:top w:val="nil"/>
              <w:left w:val="nil"/>
              <w:bottom w:val="single" w:sz="8" w:space="0" w:color="auto"/>
              <w:right w:val="single" w:sz="4" w:space="0" w:color="auto"/>
            </w:tcBorders>
            <w:shd w:val="clear" w:color="auto" w:fill="auto"/>
          </w:tcPr>
          <w:p w14:paraId="32A107A1" w14:textId="73B8BC93"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I</w:t>
            </w:r>
            <w:r w:rsidRPr="00DA1FCA">
              <w:rPr>
                <w:rFonts w:eastAsia="Times New Roman"/>
                <w:color w:val="000000"/>
                <w:sz w:val="18"/>
                <w:szCs w:val="18"/>
                <w:lang w:eastAsia="en-GB"/>
              </w:rPr>
              <w:t>ntroduce deputy committee Chair roles in 2018, in order to offer developmental opportunities to staff. We will encourage women to take Chair and deputy Chair roles through PDR discussions</w:t>
            </w:r>
          </w:p>
        </w:tc>
        <w:tc>
          <w:tcPr>
            <w:tcW w:w="2082" w:type="dxa"/>
            <w:tcBorders>
              <w:top w:val="nil"/>
              <w:left w:val="nil"/>
              <w:bottom w:val="single" w:sz="8" w:space="0" w:color="auto"/>
              <w:right w:val="single" w:sz="4" w:space="0" w:color="auto"/>
            </w:tcBorders>
            <w:shd w:val="clear" w:color="auto" w:fill="auto"/>
          </w:tcPr>
          <w:p w14:paraId="66AE84E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Reduction in females in committee Chair roles between 2013 and 2017</w:t>
            </w:r>
          </w:p>
        </w:tc>
        <w:tc>
          <w:tcPr>
            <w:tcW w:w="1843" w:type="dxa"/>
            <w:tcBorders>
              <w:top w:val="nil"/>
              <w:left w:val="nil"/>
              <w:bottom w:val="single" w:sz="8" w:space="0" w:color="auto"/>
              <w:right w:val="single" w:sz="4" w:space="0" w:color="auto"/>
            </w:tcBorders>
            <w:shd w:val="clear" w:color="auto" w:fill="auto"/>
          </w:tcPr>
          <w:p w14:paraId="502C79F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Introduce deputy roles for 2018-2019 academic year</w:t>
            </w:r>
          </w:p>
        </w:tc>
        <w:tc>
          <w:tcPr>
            <w:tcW w:w="1419" w:type="dxa"/>
            <w:tcBorders>
              <w:top w:val="nil"/>
              <w:left w:val="nil"/>
              <w:bottom w:val="single" w:sz="8" w:space="0" w:color="auto"/>
              <w:right w:val="single" w:sz="4" w:space="0" w:color="auto"/>
            </w:tcBorders>
            <w:shd w:val="clear" w:color="auto" w:fill="auto"/>
          </w:tcPr>
          <w:p w14:paraId="554FC47B"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w:t>
            </w:r>
            <w:r w:rsidRPr="009403D9">
              <w:rPr>
                <w:rFonts w:eastAsia="Times New Roman"/>
                <w:color w:val="000000"/>
                <w:sz w:val="18"/>
                <w:szCs w:val="18"/>
                <w:lang w:eastAsia="en-GB"/>
              </w:rPr>
              <w:t>18</w:t>
            </w:r>
          </w:p>
        </w:tc>
        <w:tc>
          <w:tcPr>
            <w:tcW w:w="1419" w:type="dxa"/>
            <w:tcBorders>
              <w:top w:val="nil"/>
              <w:left w:val="nil"/>
              <w:bottom w:val="single" w:sz="8" w:space="0" w:color="auto"/>
              <w:right w:val="single" w:sz="4" w:space="0" w:color="auto"/>
            </w:tcBorders>
            <w:shd w:val="clear" w:color="auto" w:fill="auto"/>
          </w:tcPr>
          <w:p w14:paraId="70319506"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w:t>
            </w:r>
            <w:r w:rsidRPr="009403D9">
              <w:rPr>
                <w:rFonts w:eastAsia="Times New Roman"/>
                <w:color w:val="000000"/>
                <w:sz w:val="18"/>
                <w:szCs w:val="18"/>
                <w:lang w:eastAsia="en-GB"/>
              </w:rPr>
              <w:t>19</w:t>
            </w:r>
          </w:p>
        </w:tc>
        <w:tc>
          <w:tcPr>
            <w:tcW w:w="1725" w:type="dxa"/>
            <w:tcBorders>
              <w:top w:val="nil"/>
              <w:left w:val="nil"/>
              <w:bottom w:val="single" w:sz="8" w:space="0" w:color="auto"/>
              <w:right w:val="single" w:sz="4" w:space="0" w:color="auto"/>
            </w:tcBorders>
            <w:shd w:val="clear" w:color="auto" w:fill="auto"/>
          </w:tcPr>
          <w:p w14:paraId="392EE81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Deputy Head of School </w:t>
            </w:r>
          </w:p>
        </w:tc>
        <w:tc>
          <w:tcPr>
            <w:tcW w:w="2146" w:type="dxa"/>
            <w:tcBorders>
              <w:top w:val="nil"/>
              <w:left w:val="nil"/>
              <w:bottom w:val="single" w:sz="8" w:space="0" w:color="auto"/>
              <w:right w:val="single" w:sz="4" w:space="0" w:color="auto"/>
            </w:tcBorders>
            <w:shd w:val="clear" w:color="auto" w:fill="auto"/>
          </w:tcPr>
          <w:p w14:paraId="57898268" w14:textId="77777777" w:rsidR="00E25784" w:rsidRDefault="00E25784" w:rsidP="00F65EE1">
            <w:pPr>
              <w:spacing w:before="0" w:line="240" w:lineRule="auto"/>
              <w:rPr>
                <w:color w:val="000000"/>
                <w:sz w:val="18"/>
                <w:szCs w:val="18"/>
              </w:rPr>
            </w:pPr>
            <w:r w:rsidRPr="00680CCD">
              <w:rPr>
                <w:sz w:val="18"/>
                <w:szCs w:val="18"/>
              </w:rPr>
              <w:t xml:space="preserve">Deputy Chairs </w:t>
            </w:r>
            <w:r>
              <w:rPr>
                <w:color w:val="000000"/>
                <w:sz w:val="18"/>
                <w:szCs w:val="18"/>
              </w:rPr>
              <w:t>in place for all SLS committees for October 2018. Equal numbers of male and female Chairs in SLS committees by Oct 2021</w:t>
            </w:r>
          </w:p>
          <w:p w14:paraId="515CAC64" w14:textId="77777777" w:rsidR="00E25784" w:rsidRPr="009403D9" w:rsidRDefault="00E25784" w:rsidP="00F65EE1">
            <w:pPr>
              <w:spacing w:before="0" w:line="240" w:lineRule="auto"/>
              <w:rPr>
                <w:rFonts w:eastAsia="Times New Roman"/>
                <w:color w:val="000000"/>
                <w:sz w:val="18"/>
                <w:szCs w:val="18"/>
                <w:lang w:eastAsia="en-GB"/>
              </w:rPr>
            </w:pPr>
          </w:p>
        </w:tc>
      </w:tr>
      <w:tr w:rsidR="00E25784" w:rsidRPr="009403D9" w14:paraId="49686402"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399E6BAB"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5.6.5</w:t>
            </w:r>
          </w:p>
        </w:tc>
        <w:tc>
          <w:tcPr>
            <w:tcW w:w="2684" w:type="dxa"/>
            <w:tcBorders>
              <w:top w:val="nil"/>
              <w:left w:val="nil"/>
              <w:bottom w:val="single" w:sz="8" w:space="0" w:color="auto"/>
              <w:right w:val="single" w:sz="4" w:space="0" w:color="auto"/>
            </w:tcBorders>
            <w:shd w:val="clear" w:color="auto" w:fill="auto"/>
          </w:tcPr>
          <w:p w14:paraId="0D955B5C" w14:textId="1127454C" w:rsidR="00E25784" w:rsidRPr="009403D9" w:rsidRDefault="00E25784" w:rsidP="00F65EE1">
            <w:pPr>
              <w:spacing w:before="0" w:line="240" w:lineRule="auto"/>
              <w:rPr>
                <w:rFonts w:eastAsia="Times New Roman"/>
                <w:color w:val="000000"/>
                <w:sz w:val="18"/>
                <w:szCs w:val="18"/>
                <w:lang w:eastAsia="en-GB"/>
              </w:rPr>
            </w:pPr>
            <w:r w:rsidRPr="00DA1FCA">
              <w:rPr>
                <w:rFonts w:eastAsia="Times New Roman"/>
                <w:color w:val="000000"/>
                <w:sz w:val="18"/>
                <w:szCs w:val="18"/>
                <w:lang w:eastAsia="en-GB"/>
              </w:rPr>
              <w:t>The SLS workload model will be comprehensively reviewed in 2018 to ensure recognition of all roles and parity of contributions.  In particular consideration will be given to membership of external committees, outreach and impact to encourage these activities to be recognised and due time allowance given.  During the PDR process staff will be encouraged to discuss new significant roles that should be taken into account or that could be more equitably distributed (e.g. interview panel membership)</w:t>
            </w:r>
          </w:p>
        </w:tc>
        <w:tc>
          <w:tcPr>
            <w:tcW w:w="2082" w:type="dxa"/>
            <w:tcBorders>
              <w:top w:val="nil"/>
              <w:left w:val="nil"/>
              <w:bottom w:val="single" w:sz="8" w:space="0" w:color="auto"/>
              <w:right w:val="single" w:sz="4" w:space="0" w:color="auto"/>
            </w:tcBorders>
            <w:shd w:val="clear" w:color="auto" w:fill="auto"/>
          </w:tcPr>
          <w:p w14:paraId="35DEA2E7" w14:textId="2A9A2BAF" w:rsidR="00E25784" w:rsidRPr="00F204D8" w:rsidRDefault="00E25784" w:rsidP="00F65EE1">
            <w:pPr>
              <w:spacing w:before="0" w:line="240" w:lineRule="auto"/>
              <w:rPr>
                <w:rFonts w:eastAsia="Times New Roman"/>
                <w:sz w:val="18"/>
                <w:szCs w:val="18"/>
                <w:lang w:eastAsia="en-GB"/>
              </w:rPr>
            </w:pPr>
            <w:r w:rsidRPr="00F204D8">
              <w:rPr>
                <w:sz w:val="18"/>
                <w:szCs w:val="18"/>
              </w:rPr>
              <w:t>Workload model requires overview to include influential external committee responsibilities, outreach and impact activities.  The revision will also better relate to the revised University promotion criteria</w:t>
            </w:r>
          </w:p>
        </w:tc>
        <w:tc>
          <w:tcPr>
            <w:tcW w:w="1843" w:type="dxa"/>
            <w:tcBorders>
              <w:top w:val="nil"/>
              <w:left w:val="nil"/>
              <w:bottom w:val="single" w:sz="8" w:space="0" w:color="auto"/>
              <w:right w:val="single" w:sz="4" w:space="0" w:color="auto"/>
            </w:tcBorders>
            <w:shd w:val="clear" w:color="auto" w:fill="auto"/>
          </w:tcPr>
          <w:p w14:paraId="391C4086" w14:textId="778A9F74" w:rsidR="00E25784" w:rsidRDefault="00E25784" w:rsidP="00F65EE1">
            <w:pPr>
              <w:spacing w:before="0" w:line="240" w:lineRule="auto"/>
              <w:rPr>
                <w:sz w:val="18"/>
                <w:szCs w:val="18"/>
              </w:rPr>
            </w:pPr>
            <w:r w:rsidRPr="00F204D8">
              <w:rPr>
                <w:sz w:val="18"/>
                <w:szCs w:val="18"/>
              </w:rPr>
              <w:t xml:space="preserve">Workload model revised for 2018-2019 academic year </w:t>
            </w:r>
          </w:p>
          <w:p w14:paraId="0BE42EE6" w14:textId="77777777" w:rsidR="00E25784" w:rsidRDefault="00E25784" w:rsidP="00F65EE1">
            <w:pPr>
              <w:spacing w:before="0" w:line="240" w:lineRule="auto"/>
              <w:rPr>
                <w:sz w:val="18"/>
                <w:szCs w:val="18"/>
              </w:rPr>
            </w:pPr>
          </w:p>
          <w:p w14:paraId="4BE7D557" w14:textId="77777777" w:rsidR="00E25784" w:rsidRPr="00F204D8" w:rsidRDefault="00E25784" w:rsidP="00F65EE1">
            <w:pPr>
              <w:spacing w:before="0" w:line="240" w:lineRule="auto"/>
              <w:rPr>
                <w:rFonts w:eastAsia="Times New Roman"/>
                <w:sz w:val="18"/>
                <w:szCs w:val="18"/>
                <w:lang w:eastAsia="en-GB"/>
              </w:rPr>
            </w:pPr>
            <w:r w:rsidRPr="00F204D8">
              <w:rPr>
                <w:sz w:val="18"/>
                <w:szCs w:val="18"/>
              </w:rPr>
              <w:t>Identify significant contributions to external committees, impact or outreach activities that should be included in the workload model for the 2019-20 academic year</w:t>
            </w:r>
          </w:p>
        </w:tc>
        <w:tc>
          <w:tcPr>
            <w:tcW w:w="1419" w:type="dxa"/>
            <w:tcBorders>
              <w:top w:val="nil"/>
              <w:left w:val="nil"/>
              <w:bottom w:val="single" w:sz="8" w:space="0" w:color="auto"/>
              <w:right w:val="single" w:sz="4" w:space="0" w:color="auto"/>
            </w:tcBorders>
            <w:shd w:val="clear" w:color="auto" w:fill="auto"/>
          </w:tcPr>
          <w:p w14:paraId="17F055C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2018</w:t>
            </w:r>
          </w:p>
        </w:tc>
        <w:tc>
          <w:tcPr>
            <w:tcW w:w="1419" w:type="dxa"/>
            <w:tcBorders>
              <w:top w:val="nil"/>
              <w:left w:val="nil"/>
              <w:bottom w:val="single" w:sz="8" w:space="0" w:color="auto"/>
              <w:right w:val="single" w:sz="4" w:space="0" w:color="auto"/>
            </w:tcBorders>
            <w:shd w:val="clear" w:color="auto" w:fill="auto"/>
          </w:tcPr>
          <w:p w14:paraId="7A169D3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October 2019</w:t>
            </w:r>
          </w:p>
        </w:tc>
        <w:tc>
          <w:tcPr>
            <w:tcW w:w="1725" w:type="dxa"/>
            <w:tcBorders>
              <w:top w:val="nil"/>
              <w:left w:val="nil"/>
              <w:bottom w:val="single" w:sz="8" w:space="0" w:color="auto"/>
              <w:right w:val="single" w:sz="4" w:space="0" w:color="auto"/>
            </w:tcBorders>
            <w:shd w:val="clear" w:color="auto" w:fill="auto"/>
          </w:tcPr>
          <w:p w14:paraId="509A012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Deputy Head of School</w:t>
            </w:r>
          </w:p>
        </w:tc>
        <w:tc>
          <w:tcPr>
            <w:tcW w:w="2146" w:type="dxa"/>
            <w:tcBorders>
              <w:top w:val="nil"/>
              <w:left w:val="nil"/>
              <w:bottom w:val="single" w:sz="8" w:space="0" w:color="auto"/>
              <w:right w:val="single" w:sz="4" w:space="0" w:color="auto"/>
            </w:tcBorders>
            <w:shd w:val="clear" w:color="auto" w:fill="auto"/>
          </w:tcPr>
          <w:p w14:paraId="3F2A00AB"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Workload model includes influential external committees for 2019-2020 academic year</w:t>
            </w:r>
          </w:p>
        </w:tc>
      </w:tr>
      <w:tr w:rsidR="00E25784" w:rsidRPr="009403D9" w14:paraId="000CEA81"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44D169EE" w14:textId="77777777" w:rsidR="00E25784" w:rsidRPr="009403D9"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lastRenderedPageBreak/>
              <w:t>5.6.6</w:t>
            </w:r>
          </w:p>
        </w:tc>
        <w:tc>
          <w:tcPr>
            <w:tcW w:w="2684" w:type="dxa"/>
            <w:tcBorders>
              <w:top w:val="nil"/>
              <w:left w:val="nil"/>
              <w:bottom w:val="single" w:sz="8" w:space="0" w:color="auto"/>
              <w:right w:val="single" w:sz="4" w:space="0" w:color="auto"/>
            </w:tcBorders>
            <w:shd w:val="clear" w:color="auto" w:fill="auto"/>
          </w:tcPr>
          <w:p w14:paraId="30D9BB0F"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C</w:t>
            </w:r>
            <w:r w:rsidRPr="00DA1FCA">
              <w:rPr>
                <w:rFonts w:eastAsia="Times New Roman"/>
                <w:color w:val="000000"/>
                <w:sz w:val="18"/>
                <w:szCs w:val="18"/>
                <w:lang w:eastAsia="en-GB"/>
              </w:rPr>
              <w:t>ollect data on external committee membership and analyse gender contributions to determine how staff can be supported and encouraged to participate in influential committees, feeding in to the workload model review</w:t>
            </w:r>
          </w:p>
        </w:tc>
        <w:tc>
          <w:tcPr>
            <w:tcW w:w="2082" w:type="dxa"/>
            <w:tcBorders>
              <w:top w:val="nil"/>
              <w:left w:val="nil"/>
              <w:bottom w:val="single" w:sz="8" w:space="0" w:color="auto"/>
              <w:right w:val="single" w:sz="4" w:space="0" w:color="auto"/>
            </w:tcBorders>
            <w:shd w:val="clear" w:color="auto" w:fill="auto"/>
          </w:tcPr>
          <w:p w14:paraId="2BEA01FF"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We have no system in place to monitor involvement in external influential committees or to support female and male staff wishing to take on these roles</w:t>
            </w:r>
          </w:p>
        </w:tc>
        <w:tc>
          <w:tcPr>
            <w:tcW w:w="1843" w:type="dxa"/>
            <w:tcBorders>
              <w:top w:val="nil"/>
              <w:left w:val="nil"/>
              <w:bottom w:val="single" w:sz="8" w:space="0" w:color="auto"/>
              <w:right w:val="single" w:sz="4" w:space="0" w:color="auto"/>
            </w:tcBorders>
            <w:shd w:val="clear" w:color="auto" w:fill="auto"/>
          </w:tcPr>
          <w:p w14:paraId="4B5B5B6B"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Initiate workshop to discuss pathways to participation in external influential committees and approaches to support applications e.g. mentoring</w:t>
            </w:r>
          </w:p>
        </w:tc>
        <w:tc>
          <w:tcPr>
            <w:tcW w:w="1419" w:type="dxa"/>
            <w:tcBorders>
              <w:top w:val="nil"/>
              <w:left w:val="nil"/>
              <w:bottom w:val="single" w:sz="8" w:space="0" w:color="auto"/>
              <w:right w:val="single" w:sz="4" w:space="0" w:color="auto"/>
            </w:tcBorders>
            <w:shd w:val="clear" w:color="auto" w:fill="auto"/>
          </w:tcPr>
          <w:p w14:paraId="0ACEF22A"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2019</w:t>
            </w:r>
          </w:p>
        </w:tc>
        <w:tc>
          <w:tcPr>
            <w:tcW w:w="1419" w:type="dxa"/>
            <w:tcBorders>
              <w:top w:val="nil"/>
              <w:left w:val="nil"/>
              <w:bottom w:val="single" w:sz="8" w:space="0" w:color="auto"/>
              <w:right w:val="single" w:sz="4" w:space="0" w:color="auto"/>
            </w:tcBorders>
            <w:shd w:val="clear" w:color="auto" w:fill="auto"/>
          </w:tcPr>
          <w:p w14:paraId="402CE403"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2021</w:t>
            </w:r>
          </w:p>
        </w:tc>
        <w:tc>
          <w:tcPr>
            <w:tcW w:w="1725" w:type="dxa"/>
            <w:tcBorders>
              <w:top w:val="nil"/>
              <w:left w:val="nil"/>
              <w:bottom w:val="single" w:sz="8" w:space="0" w:color="auto"/>
              <w:right w:val="single" w:sz="4" w:space="0" w:color="auto"/>
            </w:tcBorders>
            <w:shd w:val="clear" w:color="auto" w:fill="auto"/>
          </w:tcPr>
          <w:p w14:paraId="15342E1F"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tcPr>
          <w:p w14:paraId="0DDA056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Workshop complete and actions agreed by November 2020</w:t>
            </w:r>
          </w:p>
        </w:tc>
      </w:tr>
      <w:tr w:rsidR="00E25784" w:rsidRPr="009403D9" w14:paraId="0EEED338"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0A8CF3F0"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5.6.7</w:t>
            </w:r>
          </w:p>
        </w:tc>
        <w:tc>
          <w:tcPr>
            <w:tcW w:w="2684" w:type="dxa"/>
            <w:tcBorders>
              <w:top w:val="nil"/>
              <w:left w:val="nil"/>
              <w:bottom w:val="single" w:sz="8" w:space="0" w:color="auto"/>
              <w:right w:val="single" w:sz="4" w:space="0" w:color="auto"/>
            </w:tcBorders>
            <w:shd w:val="clear" w:color="auto" w:fill="auto"/>
          </w:tcPr>
          <w:p w14:paraId="5C7703F2" w14:textId="4AF23DD6" w:rsidR="00E25784" w:rsidRPr="00DA1FCA"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Maintain effort to achieve a</w:t>
            </w:r>
            <w:r w:rsidRPr="00DA1FCA">
              <w:rPr>
                <w:rFonts w:eastAsia="Times New Roman"/>
                <w:color w:val="000000"/>
                <w:sz w:val="18"/>
                <w:szCs w:val="18"/>
                <w:lang w:eastAsia="en-GB"/>
              </w:rPr>
              <w:t xml:space="preserve"> gender balance of SLS invited speakers. We aim to reach at least 4</w:t>
            </w:r>
            <w:r>
              <w:rPr>
                <w:rFonts w:eastAsia="Times New Roman"/>
                <w:color w:val="000000"/>
                <w:sz w:val="18"/>
                <w:szCs w:val="18"/>
                <w:lang w:eastAsia="en-GB"/>
              </w:rPr>
              <w:t>5</w:t>
            </w:r>
            <w:r w:rsidRPr="00DA1FCA">
              <w:rPr>
                <w:rFonts w:eastAsia="Times New Roman"/>
                <w:color w:val="000000"/>
                <w:sz w:val="18"/>
                <w:szCs w:val="18"/>
                <w:lang w:eastAsia="en-GB"/>
              </w:rPr>
              <w:t xml:space="preserve"> % female speakers by 20</w:t>
            </w:r>
            <w:r>
              <w:rPr>
                <w:rFonts w:eastAsia="Times New Roman"/>
                <w:color w:val="000000"/>
                <w:sz w:val="18"/>
                <w:szCs w:val="18"/>
                <w:lang w:eastAsia="en-GB"/>
              </w:rPr>
              <w:t>22</w:t>
            </w:r>
          </w:p>
        </w:tc>
        <w:tc>
          <w:tcPr>
            <w:tcW w:w="2082" w:type="dxa"/>
            <w:tcBorders>
              <w:top w:val="nil"/>
              <w:left w:val="nil"/>
              <w:bottom w:val="single" w:sz="8" w:space="0" w:color="auto"/>
              <w:right w:val="single" w:sz="4" w:space="0" w:color="auto"/>
            </w:tcBorders>
            <w:shd w:val="clear" w:color="auto" w:fill="auto"/>
          </w:tcPr>
          <w:p w14:paraId="5CDF4687"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Female </w:t>
            </w:r>
            <w:r w:rsidRPr="009403D9">
              <w:rPr>
                <w:rFonts w:eastAsia="Times New Roman"/>
                <w:color w:val="000000"/>
                <w:sz w:val="18"/>
                <w:szCs w:val="18"/>
                <w:lang w:eastAsia="en-GB"/>
              </w:rPr>
              <w:t>SLS department speakers are less than 30 % in 2017-2018</w:t>
            </w:r>
          </w:p>
        </w:tc>
        <w:tc>
          <w:tcPr>
            <w:tcW w:w="1843" w:type="dxa"/>
            <w:tcBorders>
              <w:top w:val="nil"/>
              <w:left w:val="nil"/>
              <w:bottom w:val="single" w:sz="8" w:space="0" w:color="auto"/>
              <w:right w:val="single" w:sz="4" w:space="0" w:color="auto"/>
            </w:tcBorders>
            <w:shd w:val="clear" w:color="auto" w:fill="auto"/>
          </w:tcPr>
          <w:p w14:paraId="7CA19B15"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Specifically request nominations for female speakers and Increase proportion of invitations to female speakers</w:t>
            </w:r>
          </w:p>
        </w:tc>
        <w:tc>
          <w:tcPr>
            <w:tcW w:w="1419" w:type="dxa"/>
            <w:tcBorders>
              <w:top w:val="nil"/>
              <w:left w:val="nil"/>
              <w:bottom w:val="single" w:sz="8" w:space="0" w:color="auto"/>
              <w:right w:val="single" w:sz="4" w:space="0" w:color="auto"/>
            </w:tcBorders>
            <w:shd w:val="clear" w:color="auto" w:fill="auto"/>
          </w:tcPr>
          <w:p w14:paraId="5EC76000"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Work began on this in August 2016 with steady improvement seen</w:t>
            </w:r>
          </w:p>
        </w:tc>
        <w:tc>
          <w:tcPr>
            <w:tcW w:w="1419" w:type="dxa"/>
            <w:tcBorders>
              <w:top w:val="nil"/>
              <w:left w:val="nil"/>
              <w:bottom w:val="single" w:sz="8" w:space="0" w:color="auto"/>
              <w:right w:val="single" w:sz="4" w:space="0" w:color="auto"/>
            </w:tcBorders>
            <w:shd w:val="clear" w:color="auto" w:fill="auto"/>
          </w:tcPr>
          <w:p w14:paraId="21BAC51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 xml:space="preserve">June </w:t>
            </w:r>
            <w:r w:rsidRPr="009403D9">
              <w:rPr>
                <w:rFonts w:eastAsia="Times New Roman"/>
                <w:color w:val="000000"/>
                <w:sz w:val="18"/>
                <w:szCs w:val="18"/>
                <w:lang w:eastAsia="en-GB"/>
              </w:rPr>
              <w:t>20</w:t>
            </w:r>
            <w:r>
              <w:rPr>
                <w:rFonts w:eastAsia="Times New Roman"/>
                <w:color w:val="000000"/>
                <w:sz w:val="18"/>
                <w:szCs w:val="18"/>
                <w:lang w:eastAsia="en-GB"/>
              </w:rPr>
              <w:t>22</w:t>
            </w:r>
          </w:p>
        </w:tc>
        <w:tc>
          <w:tcPr>
            <w:tcW w:w="1725" w:type="dxa"/>
            <w:tcBorders>
              <w:top w:val="nil"/>
              <w:left w:val="nil"/>
              <w:bottom w:val="single" w:sz="8" w:space="0" w:color="auto"/>
              <w:right w:val="single" w:sz="4" w:space="0" w:color="auto"/>
            </w:tcBorders>
            <w:shd w:val="clear" w:color="auto" w:fill="auto"/>
          </w:tcPr>
          <w:p w14:paraId="15276B62"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Chair</w:t>
            </w:r>
          </w:p>
        </w:tc>
        <w:tc>
          <w:tcPr>
            <w:tcW w:w="2146" w:type="dxa"/>
            <w:tcBorders>
              <w:top w:val="nil"/>
              <w:left w:val="nil"/>
              <w:bottom w:val="single" w:sz="8" w:space="0" w:color="auto"/>
              <w:right w:val="single" w:sz="4" w:space="0" w:color="auto"/>
            </w:tcBorders>
            <w:shd w:val="clear" w:color="auto" w:fill="auto"/>
          </w:tcPr>
          <w:p w14:paraId="244F3D49"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45</w:t>
            </w:r>
            <w:r w:rsidRPr="009403D9">
              <w:rPr>
                <w:rFonts w:eastAsia="Times New Roman"/>
                <w:color w:val="000000"/>
                <w:sz w:val="18"/>
                <w:szCs w:val="18"/>
                <w:lang w:eastAsia="en-GB"/>
              </w:rPr>
              <w:t xml:space="preserve">% female speakers by </w:t>
            </w:r>
            <w:r>
              <w:rPr>
                <w:rFonts w:eastAsia="Times New Roman"/>
                <w:color w:val="000000"/>
                <w:sz w:val="18"/>
                <w:szCs w:val="18"/>
                <w:lang w:eastAsia="en-GB"/>
              </w:rPr>
              <w:t>2022 reflecting the sector average</w:t>
            </w:r>
          </w:p>
        </w:tc>
      </w:tr>
      <w:tr w:rsidR="00E25784" w:rsidRPr="009403D9" w14:paraId="37E820CC"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7B29B992"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5.6.8</w:t>
            </w:r>
          </w:p>
        </w:tc>
        <w:tc>
          <w:tcPr>
            <w:tcW w:w="2684" w:type="dxa"/>
            <w:tcBorders>
              <w:top w:val="nil"/>
              <w:left w:val="nil"/>
              <w:bottom w:val="single" w:sz="8" w:space="0" w:color="auto"/>
              <w:right w:val="single" w:sz="4" w:space="0" w:color="auto"/>
            </w:tcBorders>
            <w:shd w:val="clear" w:color="auto" w:fill="auto"/>
          </w:tcPr>
          <w:p w14:paraId="0AC11904" w14:textId="77777777" w:rsidR="00E25784" w:rsidRPr="00DA1FCA"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Make</w:t>
            </w:r>
            <w:r w:rsidRPr="00DA1FCA">
              <w:rPr>
                <w:rFonts w:eastAsia="Times New Roman"/>
                <w:color w:val="000000"/>
                <w:sz w:val="18"/>
                <w:szCs w:val="18"/>
                <w:lang w:eastAsia="en-GB"/>
              </w:rPr>
              <w:t xml:space="preserve"> the ‘Supporting Women’s Careers in Science’ an annual Beacon event. In 2017, attendance was over 95 % female; feedback from participants </w:t>
            </w:r>
            <w:r>
              <w:rPr>
                <w:rFonts w:eastAsia="Times New Roman"/>
                <w:color w:val="000000"/>
                <w:sz w:val="18"/>
                <w:szCs w:val="18"/>
                <w:lang w:eastAsia="en-GB"/>
              </w:rPr>
              <w:t>suggested widening participation</w:t>
            </w:r>
            <w:r w:rsidRPr="00DA1FCA">
              <w:rPr>
                <w:rFonts w:eastAsia="Times New Roman"/>
                <w:color w:val="000000"/>
                <w:sz w:val="18"/>
                <w:szCs w:val="18"/>
                <w:lang w:eastAsia="en-GB"/>
              </w:rPr>
              <w:t>, including a dedicated session on male work life balance</w:t>
            </w:r>
          </w:p>
        </w:tc>
        <w:tc>
          <w:tcPr>
            <w:tcW w:w="2082" w:type="dxa"/>
            <w:tcBorders>
              <w:top w:val="nil"/>
              <w:left w:val="nil"/>
              <w:bottom w:val="single" w:sz="8" w:space="0" w:color="auto"/>
              <w:right w:val="single" w:sz="4" w:space="0" w:color="auto"/>
            </w:tcBorders>
            <w:shd w:val="clear" w:color="auto" w:fill="auto"/>
          </w:tcPr>
          <w:p w14:paraId="2CE9756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SLS staff highlighted the need for a beacon event to help staff manage work life options; PULSE 2016 reported that lower proportion of SLS staff consider UoW helps them manage their work- life balance, relative to UoW </w:t>
            </w:r>
          </w:p>
        </w:tc>
        <w:tc>
          <w:tcPr>
            <w:tcW w:w="1843" w:type="dxa"/>
            <w:tcBorders>
              <w:top w:val="nil"/>
              <w:left w:val="nil"/>
              <w:bottom w:val="single" w:sz="8" w:space="0" w:color="auto"/>
              <w:right w:val="single" w:sz="4" w:space="0" w:color="auto"/>
            </w:tcBorders>
            <w:shd w:val="clear" w:color="auto" w:fill="auto"/>
          </w:tcPr>
          <w:p w14:paraId="134A1783"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2018 event complete early summer, to include sessions on male work life balance </w:t>
            </w:r>
          </w:p>
        </w:tc>
        <w:tc>
          <w:tcPr>
            <w:tcW w:w="1419" w:type="dxa"/>
            <w:tcBorders>
              <w:top w:val="nil"/>
              <w:left w:val="nil"/>
              <w:bottom w:val="single" w:sz="8" w:space="0" w:color="auto"/>
              <w:right w:val="single" w:sz="4" w:space="0" w:color="auto"/>
            </w:tcBorders>
            <w:shd w:val="clear" w:color="auto" w:fill="auto"/>
          </w:tcPr>
          <w:p w14:paraId="1C74B251"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January 2018</w:t>
            </w:r>
          </w:p>
        </w:tc>
        <w:tc>
          <w:tcPr>
            <w:tcW w:w="1419" w:type="dxa"/>
            <w:tcBorders>
              <w:top w:val="nil"/>
              <w:left w:val="nil"/>
              <w:bottom w:val="single" w:sz="8" w:space="0" w:color="auto"/>
              <w:right w:val="single" w:sz="4" w:space="0" w:color="auto"/>
            </w:tcBorders>
            <w:shd w:val="clear" w:color="auto" w:fill="auto"/>
          </w:tcPr>
          <w:p w14:paraId="43E989F8"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July 2020</w:t>
            </w:r>
          </w:p>
        </w:tc>
        <w:tc>
          <w:tcPr>
            <w:tcW w:w="1725" w:type="dxa"/>
            <w:tcBorders>
              <w:top w:val="nil"/>
              <w:left w:val="nil"/>
              <w:bottom w:val="single" w:sz="8" w:space="0" w:color="auto"/>
              <w:right w:val="single" w:sz="4" w:space="0" w:color="auto"/>
            </w:tcBorders>
            <w:shd w:val="clear" w:color="auto" w:fill="auto"/>
          </w:tcPr>
          <w:p w14:paraId="715EBFF0"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SAT members</w:t>
            </w:r>
          </w:p>
        </w:tc>
        <w:tc>
          <w:tcPr>
            <w:tcW w:w="2146" w:type="dxa"/>
            <w:tcBorders>
              <w:top w:val="nil"/>
              <w:left w:val="nil"/>
              <w:bottom w:val="single" w:sz="8" w:space="0" w:color="auto"/>
              <w:right w:val="single" w:sz="4" w:space="0" w:color="auto"/>
            </w:tcBorders>
            <w:shd w:val="clear" w:color="auto" w:fill="auto"/>
          </w:tcPr>
          <w:p w14:paraId="5AF65A04"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Events run annually; increased proportion of male attendees (25 %); double the number of staff attending from external Universities by 2020 </w:t>
            </w:r>
          </w:p>
        </w:tc>
      </w:tr>
      <w:tr w:rsidR="00E25784" w:rsidRPr="009403D9" w14:paraId="352AC62E" w14:textId="77777777" w:rsidTr="007C1163">
        <w:trPr>
          <w:trHeight w:val="1695"/>
        </w:trPr>
        <w:tc>
          <w:tcPr>
            <w:tcW w:w="1175" w:type="dxa"/>
            <w:tcBorders>
              <w:top w:val="nil"/>
              <w:left w:val="single" w:sz="8" w:space="0" w:color="auto"/>
              <w:bottom w:val="single" w:sz="8" w:space="0" w:color="auto"/>
              <w:right w:val="single" w:sz="4" w:space="0" w:color="auto"/>
            </w:tcBorders>
            <w:shd w:val="clear" w:color="auto" w:fill="auto"/>
          </w:tcPr>
          <w:p w14:paraId="5F3F07AD" w14:textId="77777777" w:rsidR="00E25784" w:rsidRDefault="00E25784" w:rsidP="00F65EE1">
            <w:pPr>
              <w:spacing w:before="0" w:line="240" w:lineRule="auto"/>
              <w:jc w:val="both"/>
              <w:rPr>
                <w:rFonts w:eastAsia="Times New Roman"/>
                <w:color w:val="000000"/>
                <w:sz w:val="18"/>
                <w:szCs w:val="18"/>
                <w:lang w:eastAsia="en-GB"/>
              </w:rPr>
            </w:pPr>
            <w:r>
              <w:rPr>
                <w:rFonts w:eastAsia="Times New Roman"/>
                <w:color w:val="000000"/>
                <w:sz w:val="18"/>
                <w:szCs w:val="18"/>
                <w:lang w:eastAsia="en-GB"/>
              </w:rPr>
              <w:t>5.6.9</w:t>
            </w:r>
          </w:p>
        </w:tc>
        <w:tc>
          <w:tcPr>
            <w:tcW w:w="2684" w:type="dxa"/>
            <w:tcBorders>
              <w:top w:val="nil"/>
              <w:left w:val="nil"/>
              <w:bottom w:val="single" w:sz="8" w:space="0" w:color="auto"/>
              <w:right w:val="single" w:sz="4" w:space="0" w:color="auto"/>
            </w:tcBorders>
            <w:shd w:val="clear" w:color="auto" w:fill="auto"/>
          </w:tcPr>
          <w:p w14:paraId="10166253" w14:textId="77777777" w:rsidR="00E25784" w:rsidRPr="00DA1FCA" w:rsidRDefault="00E25784" w:rsidP="00F65EE1">
            <w:pPr>
              <w:spacing w:before="0" w:line="240" w:lineRule="auto"/>
              <w:rPr>
                <w:rFonts w:eastAsia="Times New Roman"/>
                <w:color w:val="000000"/>
                <w:sz w:val="18"/>
                <w:szCs w:val="18"/>
                <w:lang w:eastAsia="en-GB"/>
              </w:rPr>
            </w:pPr>
            <w:r w:rsidRPr="00DA1FCA">
              <w:rPr>
                <w:rFonts w:eastAsia="Times New Roman"/>
                <w:color w:val="000000"/>
                <w:sz w:val="18"/>
                <w:szCs w:val="18"/>
                <w:lang w:eastAsia="en-GB"/>
              </w:rPr>
              <w:t>Using data collected for the SLS workload mode</w:t>
            </w:r>
            <w:r>
              <w:rPr>
                <w:rFonts w:eastAsia="Times New Roman"/>
                <w:color w:val="000000"/>
                <w:sz w:val="18"/>
                <w:szCs w:val="18"/>
                <w:lang w:eastAsia="en-GB"/>
              </w:rPr>
              <w:t>l,</w:t>
            </w:r>
            <w:r w:rsidRPr="00DA1FCA">
              <w:rPr>
                <w:rFonts w:eastAsia="Times New Roman"/>
                <w:color w:val="000000"/>
                <w:sz w:val="18"/>
                <w:szCs w:val="18"/>
                <w:lang w:eastAsia="en-GB"/>
              </w:rPr>
              <w:t xml:space="preserve"> analyse gender contributions to outreach in 2019. Data will be used to determine whether action is needed to balancer gender contributions to outreach to </w:t>
            </w:r>
            <w:r w:rsidRPr="00DA1FCA">
              <w:rPr>
                <w:rFonts w:eastAsia="Times New Roman"/>
                <w:color w:val="000000"/>
                <w:sz w:val="18"/>
                <w:szCs w:val="18"/>
                <w:lang w:eastAsia="en-GB"/>
              </w:rPr>
              <w:lastRenderedPageBreak/>
              <w:t>avoid disproportionate female contributions</w:t>
            </w:r>
          </w:p>
        </w:tc>
        <w:tc>
          <w:tcPr>
            <w:tcW w:w="2082" w:type="dxa"/>
            <w:tcBorders>
              <w:top w:val="nil"/>
              <w:left w:val="nil"/>
              <w:bottom w:val="single" w:sz="8" w:space="0" w:color="auto"/>
              <w:right w:val="single" w:sz="4" w:space="0" w:color="auto"/>
            </w:tcBorders>
            <w:shd w:val="clear" w:color="auto" w:fill="auto"/>
          </w:tcPr>
          <w:p w14:paraId="45C6C1E6"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lastRenderedPageBreak/>
              <w:t>Voluntary database of outreach suggests greater involvement of females than males in outreach</w:t>
            </w:r>
          </w:p>
        </w:tc>
        <w:tc>
          <w:tcPr>
            <w:tcW w:w="1843" w:type="dxa"/>
            <w:tcBorders>
              <w:top w:val="nil"/>
              <w:left w:val="nil"/>
              <w:bottom w:val="single" w:sz="8" w:space="0" w:color="auto"/>
              <w:right w:val="single" w:sz="4" w:space="0" w:color="auto"/>
            </w:tcBorders>
            <w:shd w:val="clear" w:color="auto" w:fill="auto"/>
          </w:tcPr>
          <w:p w14:paraId="750973C9"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 xml:space="preserve">Outreach data included in workload model, allowing data base to be set up; data analysis to compare male and female contributions </w:t>
            </w:r>
            <w:r w:rsidRPr="009403D9">
              <w:rPr>
                <w:rFonts w:eastAsia="Times New Roman"/>
                <w:color w:val="000000"/>
                <w:sz w:val="18"/>
                <w:szCs w:val="18"/>
                <w:lang w:eastAsia="en-GB"/>
              </w:rPr>
              <w:lastRenderedPageBreak/>
              <w:t>and whether action is needed</w:t>
            </w:r>
          </w:p>
        </w:tc>
        <w:tc>
          <w:tcPr>
            <w:tcW w:w="1419" w:type="dxa"/>
            <w:tcBorders>
              <w:top w:val="nil"/>
              <w:left w:val="nil"/>
              <w:bottom w:val="single" w:sz="8" w:space="0" w:color="auto"/>
              <w:right w:val="single" w:sz="4" w:space="0" w:color="auto"/>
            </w:tcBorders>
            <w:shd w:val="clear" w:color="auto" w:fill="auto"/>
          </w:tcPr>
          <w:p w14:paraId="06ABE10E"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lastRenderedPageBreak/>
              <w:t>October 20</w:t>
            </w:r>
            <w:r w:rsidRPr="009403D9">
              <w:rPr>
                <w:rFonts w:eastAsia="Times New Roman"/>
                <w:color w:val="000000"/>
                <w:sz w:val="18"/>
                <w:szCs w:val="18"/>
                <w:lang w:eastAsia="en-GB"/>
              </w:rPr>
              <w:t>18</w:t>
            </w:r>
          </w:p>
        </w:tc>
        <w:tc>
          <w:tcPr>
            <w:tcW w:w="1419" w:type="dxa"/>
            <w:tcBorders>
              <w:top w:val="nil"/>
              <w:left w:val="nil"/>
              <w:bottom w:val="single" w:sz="8" w:space="0" w:color="auto"/>
              <w:right w:val="single" w:sz="4" w:space="0" w:color="auto"/>
            </w:tcBorders>
            <w:shd w:val="clear" w:color="auto" w:fill="auto"/>
          </w:tcPr>
          <w:p w14:paraId="0AE59375" w14:textId="77777777" w:rsidR="00E25784" w:rsidRPr="009403D9" w:rsidRDefault="00E25784" w:rsidP="00F65EE1">
            <w:pPr>
              <w:spacing w:before="0" w:line="240" w:lineRule="auto"/>
              <w:rPr>
                <w:rFonts w:eastAsia="Times New Roman"/>
                <w:color w:val="000000"/>
                <w:sz w:val="18"/>
                <w:szCs w:val="18"/>
                <w:lang w:eastAsia="en-GB"/>
              </w:rPr>
            </w:pPr>
            <w:r>
              <w:rPr>
                <w:rFonts w:eastAsia="Times New Roman"/>
                <w:color w:val="000000"/>
                <w:sz w:val="18"/>
                <w:szCs w:val="18"/>
                <w:lang w:eastAsia="en-GB"/>
              </w:rPr>
              <w:t>Reviewed a</w:t>
            </w:r>
            <w:r w:rsidRPr="009403D9">
              <w:rPr>
                <w:rFonts w:eastAsia="Times New Roman"/>
                <w:color w:val="000000"/>
                <w:sz w:val="18"/>
                <w:szCs w:val="18"/>
                <w:lang w:eastAsia="en-GB"/>
              </w:rPr>
              <w:t>nnually</w:t>
            </w:r>
          </w:p>
        </w:tc>
        <w:tc>
          <w:tcPr>
            <w:tcW w:w="1725" w:type="dxa"/>
            <w:tcBorders>
              <w:top w:val="nil"/>
              <w:left w:val="nil"/>
              <w:bottom w:val="single" w:sz="8" w:space="0" w:color="auto"/>
              <w:right w:val="single" w:sz="4" w:space="0" w:color="auto"/>
            </w:tcBorders>
            <w:shd w:val="clear" w:color="auto" w:fill="auto"/>
          </w:tcPr>
          <w:p w14:paraId="245699EA"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Deputy Director of School</w:t>
            </w:r>
            <w:r>
              <w:rPr>
                <w:rFonts w:eastAsia="Times New Roman"/>
                <w:color w:val="000000"/>
                <w:sz w:val="18"/>
                <w:szCs w:val="18"/>
                <w:lang w:eastAsia="en-GB"/>
              </w:rPr>
              <w:t>, Director of Outreach</w:t>
            </w:r>
          </w:p>
        </w:tc>
        <w:tc>
          <w:tcPr>
            <w:tcW w:w="2146" w:type="dxa"/>
            <w:tcBorders>
              <w:top w:val="nil"/>
              <w:left w:val="nil"/>
              <w:bottom w:val="single" w:sz="8" w:space="0" w:color="auto"/>
              <w:right w:val="single" w:sz="4" w:space="0" w:color="auto"/>
            </w:tcBorders>
            <w:shd w:val="clear" w:color="auto" w:fill="auto"/>
          </w:tcPr>
          <w:p w14:paraId="295B7881" w14:textId="77777777" w:rsidR="00E25784" w:rsidRPr="009403D9" w:rsidRDefault="00E25784" w:rsidP="00F65EE1">
            <w:pPr>
              <w:spacing w:before="0" w:line="240" w:lineRule="auto"/>
              <w:rPr>
                <w:rFonts w:eastAsia="Times New Roman"/>
                <w:color w:val="000000"/>
                <w:sz w:val="18"/>
                <w:szCs w:val="18"/>
                <w:lang w:eastAsia="en-GB"/>
              </w:rPr>
            </w:pPr>
            <w:r w:rsidRPr="009403D9">
              <w:rPr>
                <w:rFonts w:eastAsia="Times New Roman"/>
                <w:color w:val="000000"/>
                <w:sz w:val="18"/>
                <w:szCs w:val="18"/>
                <w:lang w:eastAsia="en-GB"/>
              </w:rPr>
              <w:t>Equal male and female contributions to outreach by 2020</w:t>
            </w:r>
          </w:p>
        </w:tc>
      </w:tr>
    </w:tbl>
    <w:p w14:paraId="3EF57410" w14:textId="77777777" w:rsidR="005858E7" w:rsidRPr="00085F90" w:rsidRDefault="005858E7" w:rsidP="005858E7">
      <w:pPr>
        <w:spacing w:before="0"/>
        <w:jc w:val="both"/>
      </w:pPr>
    </w:p>
    <w:p w14:paraId="2DD4271A" w14:textId="77777777" w:rsidR="005858E7" w:rsidRPr="002F3B56" w:rsidRDefault="005858E7" w:rsidP="005858E7">
      <w:pPr>
        <w:tabs>
          <w:tab w:val="left" w:pos="3653"/>
        </w:tabs>
        <w:jc w:val="both"/>
        <w:rPr>
          <w:rFonts w:eastAsia="Georgia"/>
          <w:sz w:val="24"/>
        </w:rPr>
      </w:pPr>
    </w:p>
    <w:p w14:paraId="0542DCFD" w14:textId="2166F043" w:rsidR="007568BA" w:rsidRPr="002F3B56" w:rsidRDefault="007568BA" w:rsidP="002F3B56">
      <w:pPr>
        <w:tabs>
          <w:tab w:val="left" w:pos="3653"/>
        </w:tabs>
        <w:rPr>
          <w:rFonts w:eastAsia="Georgia"/>
          <w:sz w:val="24"/>
        </w:rPr>
      </w:pPr>
    </w:p>
    <w:sectPr w:rsidR="007568BA" w:rsidRPr="002F3B56" w:rsidSect="00B403C2">
      <w:headerReference w:type="default" r:id="rId53"/>
      <w:footerReference w:type="default" r:id="rId54"/>
      <w:pgSz w:w="16838" w:h="11906" w:orient="landscape" w:code="9"/>
      <w:pgMar w:top="1440" w:right="567" w:bottom="1418" w:left="1758" w:header="607" w:footer="1179" w:gutter="0"/>
      <w:cols w:space="720"/>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0DB7B9" w14:textId="77777777" w:rsidR="00C07E5F" w:rsidRDefault="00C07E5F" w:rsidP="003A202B">
      <w:pPr>
        <w:spacing w:before="0" w:line="240" w:lineRule="auto"/>
      </w:pPr>
      <w:r>
        <w:separator/>
      </w:r>
    </w:p>
  </w:endnote>
  <w:endnote w:type="continuationSeparator" w:id="0">
    <w:p w14:paraId="05AF6B63" w14:textId="77777777" w:rsidR="00C07E5F" w:rsidRDefault="00C07E5F" w:rsidP="003A202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Times New Roman (Body CS)">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venir Next">
    <w:panose1 w:val="020B0503020202020204"/>
    <w:charset w:val="00"/>
    <w:family w:val="swiss"/>
    <w:pitch w:val="variable"/>
    <w:sig w:usb0="8000002F" w:usb1="5000204A" w:usb2="00000000" w:usb3="00000000" w:csb0="0000009B" w:csb1="00000000"/>
  </w:font>
  <w:font w:name="PMingLiU">
    <w:altName w:val="新細明體"/>
    <w:panose1 w:val="02020500000000000000"/>
    <w:charset w:val="88"/>
    <w:family w:val="roman"/>
    <w:pitch w:val="variable"/>
    <w:sig w:usb0="A00002FF" w:usb1="28CFFCFA" w:usb2="00000016" w:usb3="00000000" w:csb0="00100001" w:csb1="00000000"/>
  </w:font>
  <w:font w:name="BatangChe">
    <w:panose1 w:val="02030609000101010101"/>
    <w:charset w:val="81"/>
    <w:family w:val="modern"/>
    <w:pitch w:val="fixed"/>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6264BC" w14:textId="77777777" w:rsidR="005D26EA" w:rsidRPr="0027510E" w:rsidRDefault="005D26EA" w:rsidP="0027510E">
    <w:pPr>
      <w:pStyle w:val="Footer"/>
    </w:pPr>
    <w:r>
      <w:rPr>
        <w:noProof/>
        <w:lang w:eastAsia="en-GB"/>
      </w:rPr>
      <mc:AlternateContent>
        <mc:Choice Requires="wps">
          <w:drawing>
            <wp:anchor distT="0" distB="0" distL="114300" distR="114300" simplePos="0" relativeHeight="251664384" behindDoc="1" locked="0" layoutInCell="1" allowOverlap="1" wp14:anchorId="52B18A4E" wp14:editId="0013C342">
              <wp:simplePos x="0" y="0"/>
              <wp:positionH relativeFrom="page">
                <wp:posOffset>6951980</wp:posOffset>
              </wp:positionH>
              <wp:positionV relativeFrom="page">
                <wp:posOffset>9881235</wp:posOffset>
              </wp:positionV>
              <wp:extent cx="370205" cy="186055"/>
              <wp:effectExtent l="0" t="3810" r="2540" b="63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02370" w14:textId="77777777" w:rsidR="005D26EA" w:rsidRPr="0027510E" w:rsidRDefault="005D26EA" w:rsidP="0027510E">
                          <w:pPr>
                            <w:pStyle w:val="Footer"/>
                          </w:pPr>
                          <w:r>
                            <w:fldChar w:fldCharType="begin"/>
                          </w:r>
                          <w:r>
                            <w:instrText xml:space="preserve"> PAGE   \* MERGEFORMAT </w:instrText>
                          </w:r>
                          <w:r>
                            <w:fldChar w:fldCharType="separate"/>
                          </w:r>
                          <w:r>
                            <w:rPr>
                              <w:noProof/>
                            </w:rPr>
                            <w:t>8</w:t>
                          </w:r>
                          <w:r>
                            <w:rPr>
                              <w:noProof/>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B18A4E" id="_x0000_t202" coordsize="21600,21600" o:spt="202" path="m,l,21600r21600,l21600,xe">
              <v:stroke joinstyle="miter"/>
              <v:path gradientshapeok="t" o:connecttype="rect"/>
            </v:shapetype>
            <v:shape id="_x0000_s1091" type="#_x0000_t202" style="position:absolute;margin-left:547.4pt;margin-top:778.05pt;width:29.15pt;height:14.6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" filled="f" stroked="f">
              <v:textbox style="mso-fit-shape-to-text:t" inset="0,0,0,0">
                <w:txbxContent>
                  <w:p w14:paraId="71E02370" w14:textId="77777777" w:rsidR="005D26EA" w:rsidRPr="0027510E" w:rsidRDefault="005D26EA" w:rsidP="0027510E">
                    <w:pPr>
                      <w:pStyle w:val="Footer"/>
                    </w:pPr>
                    <w:r>
                      <w:fldChar w:fldCharType="begin"/>
                    </w:r>
                    <w:r>
                      <w:instrText xml:space="preserve"> PAGE   \* MERGEFORMAT </w:instrText>
                    </w:r>
                    <w:r>
                      <w:fldChar w:fldCharType="separate"/>
                    </w:r>
                    <w:r>
                      <w:rPr>
                        <w:noProof/>
                      </w:rPr>
                      <w:t>8</w:t>
                    </w:r>
                    <w:r>
                      <w:rPr>
                        <w:noProof/>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8BCEAE" w14:textId="77777777" w:rsidR="005D26EA" w:rsidRPr="00F53394" w:rsidRDefault="005D26EA" w:rsidP="00F533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1EBBD5" w14:textId="77777777" w:rsidR="005D26EA" w:rsidRPr="00F53394" w:rsidRDefault="005D26EA" w:rsidP="00F5339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234871" w14:textId="77777777" w:rsidR="005D26EA" w:rsidRPr="0027510E" w:rsidRDefault="005D26EA" w:rsidP="0027510E">
    <w:pPr>
      <w:pStyle w:val="Footer"/>
    </w:pPr>
    <w:r>
      <w:rPr>
        <w:noProof/>
        <w:lang w:eastAsia="en-GB"/>
      </w:rPr>
      <mc:AlternateContent>
        <mc:Choice Requires="wps">
          <w:drawing>
            <wp:anchor distT="0" distB="0" distL="114300" distR="114300" simplePos="0" relativeHeight="251682816" behindDoc="1" locked="0" layoutInCell="1" allowOverlap="1" wp14:anchorId="0DAD5D55" wp14:editId="4EE22DAA">
              <wp:simplePos x="0" y="0"/>
              <wp:positionH relativeFrom="page">
                <wp:posOffset>6951980</wp:posOffset>
              </wp:positionH>
              <wp:positionV relativeFrom="page">
                <wp:posOffset>9881235</wp:posOffset>
              </wp:positionV>
              <wp:extent cx="370205" cy="186055"/>
              <wp:effectExtent l="0" t="3810" r="2540" b="635"/>
              <wp:wrapNone/>
              <wp:docPr id="4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FBD82" w14:textId="77777777" w:rsidR="005D26EA" w:rsidRPr="0027510E" w:rsidRDefault="005D26EA" w:rsidP="0027510E">
                          <w:pPr>
                            <w:pStyle w:val="Footer"/>
                          </w:pPr>
                          <w:r>
                            <w:fldChar w:fldCharType="begin"/>
                          </w:r>
                          <w:r>
                            <w:instrText xml:space="preserve"> PAGE   \* MERGEFORMAT </w:instrText>
                          </w:r>
                          <w:r>
                            <w:fldChar w:fldCharType="separate"/>
                          </w:r>
                          <w:r>
                            <w:rPr>
                              <w:noProof/>
                            </w:rPr>
                            <w:t>84</w:t>
                          </w:r>
                          <w:r>
                            <w:rPr>
                              <w:noProof/>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DAD5D55" id="_x0000_t202" coordsize="21600,21600" o:spt="202" path="m,l,21600r21600,l21600,xe">
              <v:stroke joinstyle="miter"/>
              <v:path gradientshapeok="t" o:connecttype="rect"/>
            </v:shapetype>
            <v:shape id="Text Box 5" o:spid="_x0000_s1095" type="#_x0000_t202" style="position:absolute;margin-left:547.4pt;margin-top:778.05pt;width:29.15pt;height:14.65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" filled="f" stroked="f">
              <v:textbox style="mso-fit-shape-to-text:t" inset="0,0,0,0">
                <w:txbxContent>
                  <w:p w14:paraId="3B2FBD82" w14:textId="77777777" w:rsidR="005D26EA" w:rsidRPr="0027510E" w:rsidRDefault="005D26EA" w:rsidP="0027510E">
                    <w:pPr>
                      <w:pStyle w:val="Footer"/>
                    </w:pPr>
                    <w:r>
                      <w:fldChar w:fldCharType="begin"/>
                    </w:r>
                    <w:r>
                      <w:instrText xml:space="preserve"> PAGE   \* MERGEFORMAT </w:instrText>
                    </w:r>
                    <w:r>
                      <w:fldChar w:fldCharType="separate"/>
                    </w:r>
                    <w:r>
                      <w:rPr>
                        <w:noProof/>
                      </w:rPr>
                      <w:t>84</w:t>
                    </w:r>
                    <w:r>
                      <w:rPr>
                        <w:noProof/>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EED1D" w14:textId="77777777" w:rsidR="00C07E5F" w:rsidRDefault="00C07E5F" w:rsidP="003A202B">
      <w:pPr>
        <w:spacing w:before="0" w:line="240" w:lineRule="auto"/>
      </w:pPr>
      <w:r>
        <w:separator/>
      </w:r>
    </w:p>
  </w:footnote>
  <w:footnote w:type="continuationSeparator" w:id="0">
    <w:p w14:paraId="0765717B" w14:textId="77777777" w:rsidR="00C07E5F" w:rsidRDefault="00C07E5F" w:rsidP="003A202B">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B5FF3" w14:textId="77777777" w:rsidR="005D26EA" w:rsidRDefault="005D26EA">
    <w:pPr>
      <w:pStyle w:val="Header"/>
    </w:pPr>
    <w:r>
      <w:rPr>
        <w:noProof/>
        <w:lang w:eastAsia="en-GB"/>
      </w:rPr>
      <w:drawing>
        <wp:anchor distT="0" distB="0" distL="114300" distR="114300" simplePos="0" relativeHeight="251663360" behindDoc="1" locked="0" layoutInCell="1" allowOverlap="1" wp14:anchorId="64FF2558" wp14:editId="2B488CCB">
          <wp:simplePos x="0" y="0"/>
          <wp:positionH relativeFrom="page">
            <wp:posOffset>6782457</wp:posOffset>
          </wp:positionH>
          <wp:positionV relativeFrom="page">
            <wp:posOffset>9900745</wp:posOffset>
          </wp:positionV>
          <wp:extent cx="305676" cy="299545"/>
          <wp:effectExtent l="19050" t="0" r="0" b="0"/>
          <wp:wrapNone/>
          <wp:docPr id="21" name="Picture 5" descr="Page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No.png"/>
                  <pic:cNvPicPr/>
                </pic:nvPicPr>
                <pic:blipFill>
                  <a:blip r:embed="rId1"/>
                  <a:stretch>
                    <a:fillRect/>
                  </a:stretch>
                </pic:blipFill>
                <pic:spPr>
                  <a:xfrm>
                    <a:off x="0" y="0"/>
                    <a:ext cx="305676" cy="299545"/>
                  </a:xfrm>
                  <a:prstGeom prst="rect">
                    <a:avLst/>
                  </a:prstGeom>
                </pic:spPr>
              </pic:pic>
            </a:graphicData>
          </a:graphic>
        </wp:anchor>
      </w:drawing>
    </w:r>
    <w:r>
      <w:rPr>
        <w:noProof/>
        <w:lang w:eastAsia="en-GB"/>
      </w:rPr>
      <mc:AlternateContent>
        <mc:Choice Requires="wps">
          <w:drawing>
            <wp:anchor distT="0" distB="0" distL="114300" distR="114300" simplePos="0" relativeHeight="251661312" behindDoc="1" locked="1" layoutInCell="0" allowOverlap="1" wp14:anchorId="194E09D6" wp14:editId="61DC1229">
              <wp:simplePos x="0" y="0"/>
              <wp:positionH relativeFrom="page">
                <wp:posOffset>892810</wp:posOffset>
              </wp:positionH>
              <wp:positionV relativeFrom="page">
                <wp:posOffset>900430</wp:posOffset>
              </wp:positionV>
              <wp:extent cx="0" cy="8820150"/>
              <wp:effectExtent l="16510" t="14605" r="21590" b="13970"/>
              <wp:wrapNone/>
              <wp:docPr id="15"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0150"/>
                      </a:xfrm>
                      <a:prstGeom prst="straightConnector1">
                        <a:avLst/>
                      </a:prstGeom>
                      <a:noFill/>
                      <a:ln w="2540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24E8C6" id="_x0000_t32" coordsize="21600,21600" o:spt="32" o:oned="t" path="m,l21600,21600e" filled="f">
              <v:path arrowok="t" fillok="f" o:connecttype="none"/>
              <o:lock v:ext="edit" shapetype="t"/>
            </v:shapetype>
            <v:shape id="AutoShape 1" o:spid="_x0000_s1026" type="#_x0000_t32" style="position:absolute;margin-left:70.3pt;margin-top:70.9pt;width:0;height:694.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" o:allowincell="f" strokecolor="#003767 [3215]" strokeweight="2pt">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B6528" w14:textId="77777777" w:rsidR="005D26EA" w:rsidRPr="006C2B38" w:rsidRDefault="005D26EA" w:rsidP="006C2B38">
    <w:pPr>
      <w:pStyle w:val="Header"/>
      <w:tabs>
        <w:tab w:val="clear" w:pos="4513"/>
        <w:tab w:val="clear" w:pos="9026"/>
        <w:tab w:val="right" w:pos="10303"/>
      </w:tabs>
      <w:rPr>
        <w:szCs w:val="16"/>
      </w:rPr>
    </w:pPr>
    <w:r>
      <w:rPr>
        <w:noProof/>
        <w:szCs w:val="16"/>
        <w:lang w:eastAsia="en-GB"/>
      </w:rPr>
      <w:drawing>
        <wp:anchor distT="0" distB="0" distL="114300" distR="114300" simplePos="0" relativeHeight="251657215" behindDoc="1" locked="0" layoutInCell="1" allowOverlap="1" wp14:anchorId="11366431" wp14:editId="6EAE5B87">
          <wp:simplePos x="0" y="0"/>
          <wp:positionH relativeFrom="page">
            <wp:posOffset>0</wp:posOffset>
          </wp:positionH>
          <wp:positionV relativeFrom="page">
            <wp:posOffset>0</wp:posOffset>
          </wp:positionV>
          <wp:extent cx="7561916" cy="10696174"/>
          <wp:effectExtent l="19050" t="0" r="934" b="0"/>
          <wp:wrapNone/>
          <wp:docPr id="28" name="Picture 4" descr="Cover-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01.png"/>
                  <pic:cNvPicPr/>
                </pic:nvPicPr>
                <pic:blipFill>
                  <a:blip r:embed="rId1"/>
                  <a:stretch>
                    <a:fillRect/>
                  </a:stretch>
                </pic:blipFill>
                <pic:spPr>
                  <a:xfrm>
                    <a:off x="0" y="0"/>
                    <a:ext cx="7561916" cy="10696174"/>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7D4D1E" w14:textId="77777777" w:rsidR="005D26EA" w:rsidRDefault="005D26EA">
    <w:pPr>
      <w:pStyle w:val="Header"/>
    </w:pPr>
    <w:r>
      <w:rPr>
        <w:noProof/>
        <w:lang w:eastAsia="en-GB"/>
      </w:rPr>
      <mc:AlternateContent>
        <mc:Choice Requires="wps">
          <w:drawing>
            <wp:anchor distT="0" distB="0" distL="114300" distR="114300" simplePos="0" relativeHeight="251678720" behindDoc="0" locked="0" layoutInCell="1" allowOverlap="1" wp14:anchorId="0DFD8ED0" wp14:editId="535C7F9A">
              <wp:simplePos x="0" y="0"/>
              <wp:positionH relativeFrom="page">
                <wp:posOffset>6951980</wp:posOffset>
              </wp:positionH>
              <wp:positionV relativeFrom="page">
                <wp:posOffset>9879330</wp:posOffset>
              </wp:positionV>
              <wp:extent cx="370205" cy="186055"/>
              <wp:effectExtent l="0" t="1905" r="2540" b="2540"/>
              <wp:wrapNone/>
              <wp:docPr id="23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37CE36" w14:textId="1B5FA8C6" w:rsidR="005D26EA" w:rsidRPr="0027510E" w:rsidRDefault="005D26EA" w:rsidP="0027510E">
                          <w:pPr>
                            <w:pStyle w:val="Footer"/>
                          </w:pPr>
                          <w:r>
                            <w:fldChar w:fldCharType="begin"/>
                          </w:r>
                          <w:r>
                            <w:instrText xml:space="preserve"> PAGE   \* MERGEFORMAT </w:instrText>
                          </w:r>
                          <w:r>
                            <w:fldChar w:fldCharType="separate"/>
                          </w:r>
                          <w:r>
                            <w:rPr>
                              <w:noProof/>
                            </w:rPr>
                            <w:t>24</w:t>
                          </w:r>
                          <w:r>
                            <w:rPr>
                              <w:noProof/>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DFD8ED0" id="_x0000_t202" coordsize="21600,21600" o:spt="202" path="m,l,21600r21600,l21600,xe">
              <v:stroke joinstyle="miter"/>
              <v:path gradientshapeok="t" o:connecttype="rect"/>
            </v:shapetype>
            <v:shape id="Text Box 24" o:spid="_x0000_s1092" type="#_x0000_t202" style="position:absolute;margin-left:547.4pt;margin-top:777.9pt;width:29.15pt;height:14.6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" filled="f" stroked="f">
              <v:textbox style="mso-fit-shape-to-text:t" inset="0,0,0,0">
                <w:txbxContent>
                  <w:p w14:paraId="5737CE36" w14:textId="1B5FA8C6" w:rsidR="005D26EA" w:rsidRPr="0027510E" w:rsidRDefault="005D26EA" w:rsidP="0027510E">
                    <w:pPr>
                      <w:pStyle w:val="Footer"/>
                    </w:pPr>
                    <w:r>
                      <w:fldChar w:fldCharType="begin"/>
                    </w:r>
                    <w:r>
                      <w:instrText xml:space="preserve"> PAGE   \* MERGEFORMAT </w:instrText>
                    </w:r>
                    <w:r>
                      <w:fldChar w:fldCharType="separate"/>
                    </w:r>
                    <w:r>
                      <w:rPr>
                        <w:noProof/>
                      </w:rPr>
                      <w:t>24</w:t>
                    </w:r>
                    <w:r>
                      <w:rPr>
                        <w:noProof/>
                      </w:rPr>
                      <w:fldChar w:fldCharType="end"/>
                    </w:r>
                  </w:p>
                </w:txbxContent>
              </v:textbox>
              <w10:wrap anchorx="page" anchory="page"/>
            </v:shape>
          </w:pict>
        </mc:Fallback>
      </mc:AlternateContent>
    </w:r>
    <w:r>
      <w:rPr>
        <w:noProof/>
        <w:lang w:eastAsia="en-GB"/>
      </w:rPr>
      <w:drawing>
        <wp:anchor distT="0" distB="0" distL="114300" distR="114300" simplePos="0" relativeHeight="251677696" behindDoc="1" locked="0" layoutInCell="1" allowOverlap="1" wp14:anchorId="1E982012" wp14:editId="4D13264F">
          <wp:simplePos x="0" y="0"/>
          <wp:positionH relativeFrom="page">
            <wp:posOffset>6782457</wp:posOffset>
          </wp:positionH>
          <wp:positionV relativeFrom="page">
            <wp:posOffset>9900745</wp:posOffset>
          </wp:positionV>
          <wp:extent cx="305676" cy="299545"/>
          <wp:effectExtent l="19050" t="0" r="0" b="0"/>
          <wp:wrapNone/>
          <wp:docPr id="8" name="Picture 5" descr="Page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No.png"/>
                  <pic:cNvPicPr/>
                </pic:nvPicPr>
                <pic:blipFill>
                  <a:blip r:embed="rId1"/>
                  <a:stretch>
                    <a:fillRect/>
                  </a:stretch>
                </pic:blipFill>
                <pic:spPr>
                  <a:xfrm>
                    <a:off x="0" y="0"/>
                    <a:ext cx="305676" cy="299545"/>
                  </a:xfrm>
                  <a:prstGeom prst="rect">
                    <a:avLst/>
                  </a:prstGeom>
                </pic:spPr>
              </pic:pic>
            </a:graphicData>
          </a:graphic>
        </wp:anchor>
      </w:drawing>
    </w:r>
    <w:r>
      <w:rPr>
        <w:noProof/>
        <w:lang w:eastAsia="en-GB"/>
      </w:rPr>
      <mc:AlternateContent>
        <mc:Choice Requires="wps">
          <w:drawing>
            <wp:anchor distT="0" distB="0" distL="114300" distR="114300" simplePos="0" relativeHeight="251676672" behindDoc="1" locked="1" layoutInCell="0" allowOverlap="1" wp14:anchorId="72B18162" wp14:editId="1EBD80E5">
              <wp:simplePos x="0" y="0"/>
              <wp:positionH relativeFrom="page">
                <wp:posOffset>892810</wp:posOffset>
              </wp:positionH>
              <wp:positionV relativeFrom="page">
                <wp:posOffset>900430</wp:posOffset>
              </wp:positionV>
              <wp:extent cx="0" cy="8820150"/>
              <wp:effectExtent l="16510" t="14605" r="21590" b="13970"/>
              <wp:wrapNone/>
              <wp:docPr id="36"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0150"/>
                      </a:xfrm>
                      <a:prstGeom prst="straightConnector1">
                        <a:avLst/>
                      </a:prstGeom>
                      <a:noFill/>
                      <a:ln w="25400">
                        <a:solidFill>
                          <a:srgbClr val="003767">
                            <a:lumMod val="100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B915DB" id="_x0000_t32" coordsize="21600,21600" o:spt="32" o:oned="t" path="m,l21600,21600e" filled="f">
              <v:path arrowok="t" fillok="f" o:connecttype="none"/>
              <o:lock v:ext="edit" shapetype="t"/>
            </v:shapetype>
            <v:shape id="AutoShape 23" o:spid="_x0000_s1026" type="#_x0000_t32" style="position:absolute;margin-left:70.3pt;margin-top:70.9pt;width:0;height:694.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" o:allowincell="f" strokecolor="#003767" strokeweight="2pt">
              <w10:wrap anchorx="page" anchory="page"/>
              <w10:anchorlock/>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C8FB2C" w14:textId="77777777" w:rsidR="005D26EA" w:rsidRDefault="005D26EA">
    <w:pPr>
      <w:pStyle w:val="Header"/>
    </w:pPr>
    <w:r>
      <w:rPr>
        <w:noProof/>
        <w:lang w:eastAsia="en-GB"/>
      </w:rPr>
      <mc:AlternateContent>
        <mc:Choice Requires="wps">
          <w:drawing>
            <wp:anchor distT="0" distB="0" distL="114300" distR="114300" simplePos="0" relativeHeight="251674624" behindDoc="0" locked="0" layoutInCell="1" allowOverlap="1" wp14:anchorId="5DEE55AC" wp14:editId="1B59A032">
              <wp:simplePos x="0" y="0"/>
              <wp:positionH relativeFrom="page">
                <wp:posOffset>6951980</wp:posOffset>
              </wp:positionH>
              <wp:positionV relativeFrom="page">
                <wp:posOffset>9879330</wp:posOffset>
              </wp:positionV>
              <wp:extent cx="370205" cy="186055"/>
              <wp:effectExtent l="0" t="1905" r="2540" b="2540"/>
              <wp:wrapNone/>
              <wp:docPr id="13"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CE1A04" w14:textId="7C42376E" w:rsidR="005D26EA" w:rsidRPr="0027510E" w:rsidRDefault="005D26EA" w:rsidP="0027510E">
                          <w:pPr>
                            <w:pStyle w:val="Footer"/>
                          </w:pPr>
                          <w:r>
                            <w:fldChar w:fldCharType="begin"/>
                          </w:r>
                          <w:r>
                            <w:instrText xml:space="preserve"> PAGE   \* MERGEFORMAT </w:instrText>
                          </w:r>
                          <w:r>
                            <w:fldChar w:fldCharType="separate"/>
                          </w:r>
                          <w:r>
                            <w:rPr>
                              <w:noProof/>
                            </w:rPr>
                            <w:t>35</w:t>
                          </w:r>
                          <w:r>
                            <w:rPr>
                              <w:noProof/>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DEE55AC" id="_x0000_t202" coordsize="21600,21600" o:spt="202" path="m,l,21600r21600,l21600,xe">
              <v:stroke joinstyle="miter"/>
              <v:path gradientshapeok="t" o:connecttype="rect"/>
            </v:shapetype>
            <v:shape id="_x0000_s1093" type="#_x0000_t202" style="position:absolute;margin-left:547.4pt;margin-top:777.9pt;width:29.15pt;height:14.6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" filled="f" stroked="f">
              <v:textbox style="mso-fit-shape-to-text:t" inset="0,0,0,0">
                <w:txbxContent>
                  <w:p w14:paraId="5ACE1A04" w14:textId="7C42376E" w:rsidR="005D26EA" w:rsidRPr="0027510E" w:rsidRDefault="005D26EA" w:rsidP="0027510E">
                    <w:pPr>
                      <w:pStyle w:val="Footer"/>
                    </w:pPr>
                    <w:r>
                      <w:fldChar w:fldCharType="begin"/>
                    </w:r>
                    <w:r>
                      <w:instrText xml:space="preserve"> PAGE   \* MERGEFORMAT </w:instrText>
                    </w:r>
                    <w:r>
                      <w:fldChar w:fldCharType="separate"/>
                    </w:r>
                    <w:r>
                      <w:rPr>
                        <w:noProof/>
                      </w:rPr>
                      <w:t>35</w:t>
                    </w:r>
                    <w:r>
                      <w:rPr>
                        <w:noProof/>
                      </w:rPr>
                      <w:fldChar w:fldCharType="end"/>
                    </w:r>
                  </w:p>
                </w:txbxContent>
              </v:textbox>
              <w10:wrap anchorx="page" anchory="page"/>
            </v:shape>
          </w:pict>
        </mc:Fallback>
      </mc:AlternateContent>
    </w:r>
    <w:r>
      <w:rPr>
        <w:noProof/>
        <w:lang w:eastAsia="en-GB"/>
      </w:rPr>
      <w:drawing>
        <wp:anchor distT="0" distB="0" distL="114300" distR="114300" simplePos="0" relativeHeight="251673600" behindDoc="1" locked="0" layoutInCell="1" allowOverlap="1" wp14:anchorId="5863698A" wp14:editId="78D4C8FE">
          <wp:simplePos x="0" y="0"/>
          <wp:positionH relativeFrom="page">
            <wp:posOffset>6782457</wp:posOffset>
          </wp:positionH>
          <wp:positionV relativeFrom="page">
            <wp:posOffset>9900745</wp:posOffset>
          </wp:positionV>
          <wp:extent cx="305676" cy="299545"/>
          <wp:effectExtent l="19050" t="0" r="0" b="0"/>
          <wp:wrapNone/>
          <wp:docPr id="82" name="Picture 5" descr="Page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No.png"/>
                  <pic:cNvPicPr/>
                </pic:nvPicPr>
                <pic:blipFill>
                  <a:blip r:embed="rId1"/>
                  <a:stretch>
                    <a:fillRect/>
                  </a:stretch>
                </pic:blipFill>
                <pic:spPr>
                  <a:xfrm>
                    <a:off x="0" y="0"/>
                    <a:ext cx="305676" cy="299545"/>
                  </a:xfrm>
                  <a:prstGeom prst="rect">
                    <a:avLst/>
                  </a:prstGeom>
                </pic:spPr>
              </pic:pic>
            </a:graphicData>
          </a:graphic>
        </wp:anchor>
      </w:drawing>
    </w:r>
    <w:r>
      <w:rPr>
        <w:noProof/>
        <w:lang w:eastAsia="en-GB"/>
      </w:rPr>
      <mc:AlternateContent>
        <mc:Choice Requires="wps">
          <w:drawing>
            <wp:anchor distT="0" distB="0" distL="114300" distR="114300" simplePos="0" relativeHeight="251672576" behindDoc="1" locked="1" layoutInCell="0" allowOverlap="1" wp14:anchorId="162FADC4" wp14:editId="3E29E47C">
              <wp:simplePos x="0" y="0"/>
              <wp:positionH relativeFrom="page">
                <wp:posOffset>892810</wp:posOffset>
              </wp:positionH>
              <wp:positionV relativeFrom="page">
                <wp:posOffset>900430</wp:posOffset>
              </wp:positionV>
              <wp:extent cx="0" cy="8820150"/>
              <wp:effectExtent l="16510" t="14605" r="21590" b="13970"/>
              <wp:wrapNone/>
              <wp:docPr id="12"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20150"/>
                      </a:xfrm>
                      <a:prstGeom prst="straightConnector1">
                        <a:avLst/>
                      </a:prstGeom>
                      <a:noFill/>
                      <a:ln w="2540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D6DA5F" id="_x0000_t32" coordsize="21600,21600" o:spt="32" o:oned="t" path="m,l21600,21600e" filled="f">
              <v:path arrowok="t" fillok="f" o:connecttype="none"/>
              <o:lock v:ext="edit" shapetype="t"/>
            </v:shapetype>
            <v:shape id="AutoShape 23" o:spid="_x0000_s1026" type="#_x0000_t32" style="position:absolute;margin-left:70.3pt;margin-top:70.9pt;width:0;height:694.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" o:allowincell="f" strokecolor="#003767 [3215]" strokeweight="2pt">
              <w10:wrap anchorx="page" anchory="page"/>
              <w10:anchorlock/>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85F91F" w14:textId="77777777" w:rsidR="005D26EA" w:rsidRDefault="005D26EA">
    <w:pPr>
      <w:pStyle w:val="Header"/>
    </w:pPr>
    <w:r>
      <w:rPr>
        <w:noProof/>
        <w:lang w:eastAsia="en-GB"/>
      </w:rPr>
      <mc:AlternateContent>
        <mc:Choice Requires="wps">
          <w:drawing>
            <wp:anchor distT="0" distB="0" distL="114300" distR="114300" simplePos="0" relativeHeight="251683840" behindDoc="0" locked="0" layoutInCell="1" allowOverlap="1" wp14:anchorId="251CEB18" wp14:editId="6173D0CF">
              <wp:simplePos x="0" y="0"/>
              <wp:positionH relativeFrom="page">
                <wp:posOffset>9868535</wp:posOffset>
              </wp:positionH>
              <wp:positionV relativeFrom="page">
                <wp:posOffset>6770370</wp:posOffset>
              </wp:positionV>
              <wp:extent cx="370205" cy="186055"/>
              <wp:effectExtent l="635" t="0" r="635" b="0"/>
              <wp:wrapNone/>
              <wp:docPr id="2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205" cy="186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4F9CB" w14:textId="77777777" w:rsidR="005D26EA" w:rsidRPr="0027510E" w:rsidRDefault="005D26EA" w:rsidP="00A5116F">
                          <w:pPr>
                            <w:pStyle w:val="Footer"/>
                            <w:jc w:val="right"/>
                          </w:pPr>
                          <w:r>
                            <w:fldChar w:fldCharType="begin"/>
                          </w:r>
                          <w:r>
                            <w:instrText xml:space="preserve"> PAGE   \* MERGEFORMAT </w:instrText>
                          </w:r>
                          <w:r>
                            <w:fldChar w:fldCharType="separate"/>
                          </w:r>
                          <w:r>
                            <w:rPr>
                              <w:noProof/>
                            </w:rPr>
                            <w:t>84</w:t>
                          </w:r>
                          <w:r>
                            <w:rPr>
                              <w:noProof/>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51CEB18" id="_x0000_t202" coordsize="21600,21600" o:spt="202" path="m,l,21600r21600,l21600,xe">
              <v:stroke joinstyle="miter"/>
              <v:path gradientshapeok="t" o:connecttype="rect"/>
            </v:shapetype>
            <v:shape id="Text Box 8" o:spid="_x0000_s1094" type="#_x0000_t202" style="position:absolute;margin-left:777.05pt;margin-top:533.1pt;width:29.15pt;height:14.6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" filled="f" stroked="f">
              <v:textbox style="mso-fit-shape-to-text:t" inset="0,0,0,0">
                <w:txbxContent>
                  <w:p w14:paraId="5244F9CB" w14:textId="77777777" w:rsidR="005D26EA" w:rsidRPr="0027510E" w:rsidRDefault="005D26EA" w:rsidP="00A5116F">
                    <w:pPr>
                      <w:pStyle w:val="Footer"/>
                      <w:jc w:val="right"/>
                    </w:pPr>
                    <w:r>
                      <w:fldChar w:fldCharType="begin"/>
                    </w:r>
                    <w:r>
                      <w:instrText xml:space="preserve"> PAGE   \* MERGEFORMAT </w:instrText>
                    </w:r>
                    <w:r>
                      <w:fldChar w:fldCharType="separate"/>
                    </w:r>
                    <w:r>
                      <w:rPr>
                        <w:noProof/>
                      </w:rPr>
                      <w:t>84</w:t>
                    </w:r>
                    <w:r>
                      <w:rPr>
                        <w:noProof/>
                      </w:rPr>
                      <w:fldChar w:fldCharType="end"/>
                    </w:r>
                  </w:p>
                </w:txbxContent>
              </v:textbox>
              <w10:wrap anchorx="page" anchory="page"/>
            </v:shape>
          </w:pict>
        </mc:Fallback>
      </mc:AlternateContent>
    </w:r>
    <w:r>
      <w:rPr>
        <w:noProof/>
        <w:lang w:eastAsia="en-GB"/>
      </w:rPr>
      <w:drawing>
        <wp:anchor distT="0" distB="0" distL="114300" distR="114300" simplePos="0" relativeHeight="251680768" behindDoc="1" locked="0" layoutInCell="1" allowOverlap="1" wp14:anchorId="331E6DEA" wp14:editId="316B863F">
          <wp:simplePos x="0" y="0"/>
          <wp:positionH relativeFrom="page">
            <wp:posOffset>9917029</wp:posOffset>
          </wp:positionH>
          <wp:positionV relativeFrom="page">
            <wp:posOffset>6785811</wp:posOffset>
          </wp:positionV>
          <wp:extent cx="301792" cy="304800"/>
          <wp:effectExtent l="19050" t="0" r="3008" b="0"/>
          <wp:wrapNone/>
          <wp:docPr id="45" name="Picture 5" descr="Page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No.png"/>
                  <pic:cNvPicPr/>
                </pic:nvPicPr>
                <pic:blipFill>
                  <a:blip r:embed="rId1"/>
                  <a:stretch>
                    <a:fillRect/>
                  </a:stretch>
                </pic:blipFill>
                <pic:spPr>
                  <a:xfrm>
                    <a:off x="0" y="0"/>
                    <a:ext cx="301792" cy="304800"/>
                  </a:xfrm>
                  <a:prstGeom prst="rect">
                    <a:avLst/>
                  </a:prstGeom>
                </pic:spPr>
              </pic:pic>
            </a:graphicData>
          </a:graphic>
        </wp:anchor>
      </w:drawing>
    </w:r>
    <w:r>
      <w:rPr>
        <w:noProof/>
        <w:lang w:eastAsia="en-GB"/>
      </w:rPr>
      <mc:AlternateContent>
        <mc:Choice Requires="wps">
          <w:drawing>
            <wp:anchor distT="0" distB="0" distL="114300" distR="114300" simplePos="0" relativeHeight="251681792" behindDoc="1" locked="1" layoutInCell="0" allowOverlap="1" wp14:anchorId="0509E95F" wp14:editId="684A83C0">
              <wp:simplePos x="0" y="0"/>
              <wp:positionH relativeFrom="page">
                <wp:posOffset>892810</wp:posOffset>
              </wp:positionH>
              <wp:positionV relativeFrom="page">
                <wp:posOffset>900430</wp:posOffset>
              </wp:positionV>
              <wp:extent cx="0" cy="5687695"/>
              <wp:effectExtent l="16510" t="14605" r="21590" b="12700"/>
              <wp:wrapNone/>
              <wp:docPr id="4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87695"/>
                      </a:xfrm>
                      <a:prstGeom prst="straightConnector1">
                        <a:avLst/>
                      </a:prstGeom>
                      <a:noFill/>
                      <a:ln w="25400">
                        <a:solidFill>
                          <a:schemeClr val="tx2">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6E958E" id="_x0000_t32" coordsize="21600,21600" o:spt="32" o:oned="t" path="m,l21600,21600e" filled="f">
              <v:path arrowok="t" fillok="f" o:connecttype="none"/>
              <o:lock v:ext="edit" shapetype="t"/>
            </v:shapetype>
            <v:shape id="AutoShape 4" o:spid="_x0000_s1026" type="#_x0000_t32" style="position:absolute;margin-left:70.3pt;margin-top:70.9pt;width:0;height:447.85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" o:allowincell="f" strokecolor="#003767 [3215]" strokeweight="2pt">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D555A"/>
    <w:multiLevelType w:val="hybridMultilevel"/>
    <w:tmpl w:val="5A94581A"/>
    <w:lvl w:ilvl="0" w:tplc="F3E68680">
      <w:start w:val="1"/>
      <w:numFmt w:val="lowerRoman"/>
      <w:pStyle w:val="Heading25"/>
      <w:lvlText w:val="(%1)"/>
      <w:lvlJc w:val="righ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9378" w:hanging="360"/>
      </w:pPr>
    </w:lvl>
    <w:lvl w:ilvl="2" w:tplc="0809001B" w:tentative="1">
      <w:start w:val="1"/>
      <w:numFmt w:val="lowerRoman"/>
      <w:lvlText w:val="%3."/>
      <w:lvlJc w:val="right"/>
      <w:pPr>
        <w:ind w:left="10098" w:hanging="180"/>
      </w:pPr>
    </w:lvl>
    <w:lvl w:ilvl="3" w:tplc="0809000F" w:tentative="1">
      <w:start w:val="1"/>
      <w:numFmt w:val="decimal"/>
      <w:lvlText w:val="%4."/>
      <w:lvlJc w:val="left"/>
      <w:pPr>
        <w:ind w:left="10818" w:hanging="360"/>
      </w:pPr>
    </w:lvl>
    <w:lvl w:ilvl="4" w:tplc="08090019" w:tentative="1">
      <w:start w:val="1"/>
      <w:numFmt w:val="lowerLetter"/>
      <w:lvlText w:val="%5."/>
      <w:lvlJc w:val="left"/>
      <w:pPr>
        <w:ind w:left="11538" w:hanging="360"/>
      </w:pPr>
    </w:lvl>
    <w:lvl w:ilvl="5" w:tplc="0809001B" w:tentative="1">
      <w:start w:val="1"/>
      <w:numFmt w:val="lowerRoman"/>
      <w:lvlText w:val="%6."/>
      <w:lvlJc w:val="right"/>
      <w:pPr>
        <w:ind w:left="12258" w:hanging="180"/>
      </w:pPr>
    </w:lvl>
    <w:lvl w:ilvl="6" w:tplc="0809000F" w:tentative="1">
      <w:start w:val="1"/>
      <w:numFmt w:val="decimal"/>
      <w:lvlText w:val="%7."/>
      <w:lvlJc w:val="left"/>
      <w:pPr>
        <w:ind w:left="12978" w:hanging="360"/>
      </w:pPr>
    </w:lvl>
    <w:lvl w:ilvl="7" w:tplc="08090019" w:tentative="1">
      <w:start w:val="1"/>
      <w:numFmt w:val="lowerLetter"/>
      <w:lvlText w:val="%8."/>
      <w:lvlJc w:val="left"/>
      <w:pPr>
        <w:ind w:left="13698" w:hanging="360"/>
      </w:pPr>
    </w:lvl>
    <w:lvl w:ilvl="8" w:tplc="0809001B" w:tentative="1">
      <w:start w:val="1"/>
      <w:numFmt w:val="lowerRoman"/>
      <w:lvlText w:val="%9."/>
      <w:lvlJc w:val="right"/>
      <w:pPr>
        <w:ind w:left="14418" w:hanging="180"/>
      </w:pPr>
    </w:lvl>
  </w:abstractNum>
  <w:abstractNum w:abstractNumId="1" w15:restartNumberingAfterBreak="0">
    <w:nsid w:val="06301C2A"/>
    <w:multiLevelType w:val="hybridMultilevel"/>
    <w:tmpl w:val="478673DC"/>
    <w:lvl w:ilvl="0" w:tplc="04090001">
      <w:start w:val="1"/>
      <w:numFmt w:val="bullet"/>
      <w:lvlText w:val=""/>
      <w:lvlJc w:val="left"/>
      <w:pPr>
        <w:ind w:left="774"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A8306A7"/>
    <w:multiLevelType w:val="hybridMultilevel"/>
    <w:tmpl w:val="E604B68C"/>
    <w:lvl w:ilvl="0" w:tplc="54D4BCCE">
      <w:start w:val="1"/>
      <w:numFmt w:val="lowerRoman"/>
      <w:lvlText w:val="(%1)"/>
      <w:lvlJc w:val="left"/>
      <w:pPr>
        <w:ind w:left="1713" w:hanging="72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3" w15:restartNumberingAfterBreak="0">
    <w:nsid w:val="0BA729E9"/>
    <w:multiLevelType w:val="hybridMultilevel"/>
    <w:tmpl w:val="5F768550"/>
    <w:lvl w:ilvl="0" w:tplc="7826CD6C">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723320"/>
    <w:multiLevelType w:val="hybridMultilevel"/>
    <w:tmpl w:val="3782D490"/>
    <w:lvl w:ilvl="0" w:tplc="8FC2989C">
      <w:start w:val="1"/>
      <w:numFmt w:val="lowerRoman"/>
      <w:pStyle w:val="Heading31"/>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0837FD"/>
    <w:multiLevelType w:val="hybridMultilevel"/>
    <w:tmpl w:val="F6F6DF2A"/>
    <w:lvl w:ilvl="0" w:tplc="2EB2C8C0">
      <w:start w:val="6"/>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07AE6"/>
    <w:multiLevelType w:val="hybridMultilevel"/>
    <w:tmpl w:val="B484C9E2"/>
    <w:lvl w:ilvl="0" w:tplc="7652C4F6">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68422E"/>
    <w:multiLevelType w:val="hybridMultilevel"/>
    <w:tmpl w:val="5A2247A4"/>
    <w:lvl w:ilvl="0" w:tplc="9EE08EF2">
      <w:start w:val="3"/>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AA3C00"/>
    <w:multiLevelType w:val="multilevel"/>
    <w:tmpl w:val="0D82B59C"/>
    <w:lvl w:ilvl="0">
      <w:start w:val="1"/>
      <w:numFmt w:val="decimal"/>
      <w:pStyle w:val="Heading2"/>
      <w:lvlText w:val="%1."/>
      <w:lvlJc w:val="left"/>
      <w:pPr>
        <w:ind w:left="502" w:hanging="360"/>
      </w:pPr>
      <w:rPr>
        <w:color w:val="000000" w:themeColor="text1"/>
      </w:r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CC48CA"/>
    <w:multiLevelType w:val="hybridMultilevel"/>
    <w:tmpl w:val="27568D40"/>
    <w:lvl w:ilvl="0" w:tplc="33828802">
      <w:start w:val="2"/>
      <w:numFmt w:val="lowerRoman"/>
      <w:lvlText w:val="(%1)"/>
      <w:lvlJc w:val="left"/>
      <w:pPr>
        <w:ind w:left="947" w:hanging="720"/>
      </w:pPr>
      <w:rPr>
        <w:rFonts w:hint="default"/>
      </w:rPr>
    </w:lvl>
    <w:lvl w:ilvl="1" w:tplc="08090019" w:tentative="1">
      <w:start w:val="1"/>
      <w:numFmt w:val="lowerLetter"/>
      <w:lvlText w:val="%2."/>
      <w:lvlJc w:val="left"/>
      <w:pPr>
        <w:ind w:left="1307" w:hanging="360"/>
      </w:pPr>
    </w:lvl>
    <w:lvl w:ilvl="2" w:tplc="0809001B" w:tentative="1">
      <w:start w:val="1"/>
      <w:numFmt w:val="lowerRoman"/>
      <w:lvlText w:val="%3."/>
      <w:lvlJc w:val="right"/>
      <w:pPr>
        <w:ind w:left="2027" w:hanging="180"/>
      </w:pPr>
    </w:lvl>
    <w:lvl w:ilvl="3" w:tplc="0809000F" w:tentative="1">
      <w:start w:val="1"/>
      <w:numFmt w:val="decimal"/>
      <w:lvlText w:val="%4."/>
      <w:lvlJc w:val="left"/>
      <w:pPr>
        <w:ind w:left="2747" w:hanging="360"/>
      </w:pPr>
    </w:lvl>
    <w:lvl w:ilvl="4" w:tplc="08090019" w:tentative="1">
      <w:start w:val="1"/>
      <w:numFmt w:val="lowerLetter"/>
      <w:lvlText w:val="%5."/>
      <w:lvlJc w:val="left"/>
      <w:pPr>
        <w:ind w:left="3467" w:hanging="360"/>
      </w:pPr>
    </w:lvl>
    <w:lvl w:ilvl="5" w:tplc="0809001B" w:tentative="1">
      <w:start w:val="1"/>
      <w:numFmt w:val="lowerRoman"/>
      <w:lvlText w:val="%6."/>
      <w:lvlJc w:val="right"/>
      <w:pPr>
        <w:ind w:left="4187" w:hanging="180"/>
      </w:pPr>
    </w:lvl>
    <w:lvl w:ilvl="6" w:tplc="0809000F" w:tentative="1">
      <w:start w:val="1"/>
      <w:numFmt w:val="decimal"/>
      <w:lvlText w:val="%7."/>
      <w:lvlJc w:val="left"/>
      <w:pPr>
        <w:ind w:left="4907" w:hanging="360"/>
      </w:pPr>
    </w:lvl>
    <w:lvl w:ilvl="7" w:tplc="08090019" w:tentative="1">
      <w:start w:val="1"/>
      <w:numFmt w:val="lowerLetter"/>
      <w:lvlText w:val="%8."/>
      <w:lvlJc w:val="left"/>
      <w:pPr>
        <w:ind w:left="5627" w:hanging="360"/>
      </w:pPr>
    </w:lvl>
    <w:lvl w:ilvl="8" w:tplc="0809001B" w:tentative="1">
      <w:start w:val="1"/>
      <w:numFmt w:val="lowerRoman"/>
      <w:lvlText w:val="%9."/>
      <w:lvlJc w:val="right"/>
      <w:pPr>
        <w:ind w:left="6347" w:hanging="180"/>
      </w:pPr>
    </w:lvl>
  </w:abstractNum>
  <w:abstractNum w:abstractNumId="10" w15:restartNumberingAfterBreak="0">
    <w:nsid w:val="1E6661A0"/>
    <w:multiLevelType w:val="hybridMultilevel"/>
    <w:tmpl w:val="04824A4C"/>
    <w:lvl w:ilvl="0" w:tplc="0694B38A">
      <w:start w:val="1"/>
      <w:numFmt w:val="lowerRoman"/>
      <w:pStyle w:val="Heading21"/>
      <w:lvlText w:val="(%1)"/>
      <w:lvlJc w:val="left"/>
      <w:pPr>
        <w:ind w:left="720"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BB155D"/>
    <w:multiLevelType w:val="hybridMultilevel"/>
    <w:tmpl w:val="6A223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3E04CD"/>
    <w:multiLevelType w:val="hybridMultilevel"/>
    <w:tmpl w:val="BC50BDEC"/>
    <w:lvl w:ilvl="0" w:tplc="325EA014">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9C351EB"/>
    <w:multiLevelType w:val="hybridMultilevel"/>
    <w:tmpl w:val="9796C25E"/>
    <w:lvl w:ilvl="0" w:tplc="13561FD6">
      <w:start w:val="4"/>
      <w:numFmt w:val="lowerRoman"/>
      <w:lvlText w:val="(%1)"/>
      <w:lvlJc w:val="left"/>
      <w:pPr>
        <w:ind w:left="1307" w:hanging="720"/>
      </w:pPr>
      <w:rPr>
        <w:rFonts w:hint="default"/>
      </w:r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14" w15:restartNumberingAfterBreak="0">
    <w:nsid w:val="2FAA4A78"/>
    <w:multiLevelType w:val="hybridMultilevel"/>
    <w:tmpl w:val="61A8C618"/>
    <w:lvl w:ilvl="0" w:tplc="5658CE14">
      <w:start w:val="8"/>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D95B13"/>
    <w:multiLevelType w:val="hybridMultilevel"/>
    <w:tmpl w:val="0AB63BEC"/>
    <w:lvl w:ilvl="0" w:tplc="1AAE0F1A">
      <w:start w:val="1"/>
      <w:numFmt w:val="lowerRoman"/>
      <w:pStyle w:val="Heading23"/>
      <w:lvlText w:val="(%1)"/>
      <w:lvlJc w:val="left"/>
      <w:pPr>
        <w:ind w:left="720"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4A4847"/>
    <w:multiLevelType w:val="hybridMultilevel"/>
    <w:tmpl w:val="5856442E"/>
    <w:lvl w:ilvl="0" w:tplc="81C85982">
      <w:start w:val="3"/>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6A6D4F"/>
    <w:multiLevelType w:val="hybridMultilevel"/>
    <w:tmpl w:val="635E6498"/>
    <w:lvl w:ilvl="0" w:tplc="DF06637E">
      <w:start w:val="1"/>
      <w:numFmt w:val="lowerRoman"/>
      <w:pStyle w:val="Heading32"/>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3B3E7F19"/>
    <w:multiLevelType w:val="hybridMultilevel"/>
    <w:tmpl w:val="8354C870"/>
    <w:lvl w:ilvl="0" w:tplc="90FEDAA4">
      <w:start w:val="7"/>
      <w:numFmt w:val="lowerRoman"/>
      <w:lvlText w:val="(%1)"/>
      <w:lvlJc w:val="left"/>
      <w:pPr>
        <w:ind w:left="1307" w:hanging="720"/>
      </w:pPr>
      <w:rPr>
        <w:rFonts w:hint="default"/>
      </w:r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19" w15:restartNumberingAfterBreak="0">
    <w:nsid w:val="3D453B62"/>
    <w:multiLevelType w:val="hybridMultilevel"/>
    <w:tmpl w:val="69CE9EAA"/>
    <w:lvl w:ilvl="0" w:tplc="20060C70">
      <w:start w:val="1"/>
      <w:numFmt w:val="bullet"/>
      <w:pStyle w:val="Bullet1"/>
      <w:lvlText w:val="•"/>
      <w:lvlJc w:val="left"/>
      <w:pPr>
        <w:ind w:left="720" w:hanging="360"/>
      </w:pPr>
      <w:rPr>
        <w:rFonts w:ascii="Georgia" w:hAnsi="Georgia"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82E21"/>
    <w:multiLevelType w:val="hybridMultilevel"/>
    <w:tmpl w:val="C4EAC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DB7D9C"/>
    <w:multiLevelType w:val="hybridMultilevel"/>
    <w:tmpl w:val="57F485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5DF3AB1"/>
    <w:multiLevelType w:val="hybridMultilevel"/>
    <w:tmpl w:val="B2088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6E91567"/>
    <w:multiLevelType w:val="hybridMultilevel"/>
    <w:tmpl w:val="3E2ED140"/>
    <w:lvl w:ilvl="0" w:tplc="ECC85110">
      <w:start w:val="7"/>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6907E1"/>
    <w:multiLevelType w:val="hybridMultilevel"/>
    <w:tmpl w:val="B0040248"/>
    <w:lvl w:ilvl="0" w:tplc="D1844A12">
      <w:start w:val="1"/>
      <w:numFmt w:val="decimal"/>
      <w:lvlText w:val="%1)"/>
      <w:lvlJc w:val="left"/>
      <w:pPr>
        <w:ind w:left="420" w:hanging="360"/>
      </w:pPr>
      <w:rPr>
        <w:rFonts w:ascii="Calibri" w:hAnsi="Calibri" w:cs="Times New Roman (Body C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4F48519A"/>
    <w:multiLevelType w:val="hybridMultilevel"/>
    <w:tmpl w:val="95742D48"/>
    <w:lvl w:ilvl="0" w:tplc="07CC636C">
      <w:start w:val="5"/>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F958BF"/>
    <w:multiLevelType w:val="hybridMultilevel"/>
    <w:tmpl w:val="DB700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BE42FD"/>
    <w:multiLevelType w:val="hybridMultilevel"/>
    <w:tmpl w:val="EB96755E"/>
    <w:lvl w:ilvl="0" w:tplc="7EDACE2C">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8" w15:restartNumberingAfterBreak="0">
    <w:nsid w:val="536C111D"/>
    <w:multiLevelType w:val="hybridMultilevel"/>
    <w:tmpl w:val="B540EA4A"/>
    <w:lvl w:ilvl="0" w:tplc="3D6A72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4615C08"/>
    <w:multiLevelType w:val="hybridMultilevel"/>
    <w:tmpl w:val="F2C0437A"/>
    <w:lvl w:ilvl="0" w:tplc="D986A394">
      <w:start w:val="6"/>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2F2B27"/>
    <w:multiLevelType w:val="hybridMultilevel"/>
    <w:tmpl w:val="27BCCCFE"/>
    <w:lvl w:ilvl="0" w:tplc="F81AC690">
      <w:start w:val="1"/>
      <w:numFmt w:val="bullet"/>
      <w:pStyle w:val="Bullet2"/>
      <w:lvlText w:val="–"/>
      <w:lvlJc w:val="left"/>
      <w:pPr>
        <w:ind w:left="644" w:hanging="360"/>
      </w:pPr>
      <w:rPr>
        <w:rFonts w:ascii="Arial" w:hAnsi="Arial" w:hint="default"/>
        <w:color w:val="auto"/>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3933F7"/>
    <w:multiLevelType w:val="hybridMultilevel"/>
    <w:tmpl w:val="9CA00C5C"/>
    <w:lvl w:ilvl="0" w:tplc="72F6C198">
      <w:start w:val="7"/>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9235C39"/>
    <w:multiLevelType w:val="hybridMultilevel"/>
    <w:tmpl w:val="648E0AA2"/>
    <w:lvl w:ilvl="0" w:tplc="7EB2D786">
      <w:start w:val="1"/>
      <w:numFmt w:val="lowerRoman"/>
      <w:pStyle w:val="Heading34"/>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78492E"/>
    <w:multiLevelType w:val="hybridMultilevel"/>
    <w:tmpl w:val="557A90C8"/>
    <w:lvl w:ilvl="0" w:tplc="1898C73E">
      <w:start w:val="1"/>
      <w:numFmt w:val="lowerRoman"/>
      <w:pStyle w:val="Heading22"/>
      <w:lvlText w:val="(%1)"/>
      <w:lvlJc w:val="left"/>
      <w:pPr>
        <w:ind w:left="360"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D350968"/>
    <w:multiLevelType w:val="hybridMultilevel"/>
    <w:tmpl w:val="02EA15C4"/>
    <w:lvl w:ilvl="0" w:tplc="BAA60884">
      <w:start w:val="2"/>
      <w:numFmt w:val="lowerRoman"/>
      <w:lvlText w:val="(%1)"/>
      <w:lvlJc w:val="left"/>
      <w:pPr>
        <w:ind w:left="1307" w:hanging="720"/>
      </w:pPr>
      <w:rPr>
        <w:rFonts w:hint="default"/>
      </w:r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35" w15:restartNumberingAfterBreak="0">
    <w:nsid w:val="61D458D0"/>
    <w:multiLevelType w:val="hybridMultilevel"/>
    <w:tmpl w:val="C61E1FA4"/>
    <w:lvl w:ilvl="0" w:tplc="AC8E382E">
      <w:start w:val="1"/>
      <w:numFmt w:val="lowerRoman"/>
      <w:pStyle w:val="Heading33"/>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39E735F"/>
    <w:multiLevelType w:val="hybridMultilevel"/>
    <w:tmpl w:val="86C6D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400170"/>
    <w:multiLevelType w:val="hybridMultilevel"/>
    <w:tmpl w:val="B6A45688"/>
    <w:lvl w:ilvl="0" w:tplc="510A6A84">
      <w:start w:val="1"/>
      <w:numFmt w:val="lowerRoman"/>
      <w:pStyle w:val="Heading30"/>
      <w:lvlText w:val="(%1)"/>
      <w:lvlJc w:val="right"/>
      <w:pPr>
        <w:ind w:left="1077" w:hanging="360"/>
      </w:pPr>
      <w:rPr>
        <w:rFonts w:hint="default"/>
      </w:r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38" w15:restartNumberingAfterBreak="0">
    <w:nsid w:val="68B95685"/>
    <w:multiLevelType w:val="hybridMultilevel"/>
    <w:tmpl w:val="315CFC16"/>
    <w:lvl w:ilvl="0" w:tplc="BBA4FE7A">
      <w:start w:val="5"/>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302CB5"/>
    <w:multiLevelType w:val="hybridMultilevel"/>
    <w:tmpl w:val="D310C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FB6D90"/>
    <w:multiLevelType w:val="hybridMultilevel"/>
    <w:tmpl w:val="16DAFF8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74"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2655B94"/>
    <w:multiLevelType w:val="hybridMultilevel"/>
    <w:tmpl w:val="BBF66DB4"/>
    <w:lvl w:ilvl="0" w:tplc="2F4E0F8E">
      <w:start w:val="1"/>
      <w:numFmt w:val="decimal"/>
      <w:pStyle w:val="Heading5"/>
      <w:lvlText w:val="4.%1"/>
      <w:lvlJc w:val="left"/>
      <w:pPr>
        <w:ind w:left="360" w:hanging="360"/>
      </w:pPr>
      <w:rPr>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27F43F6"/>
    <w:multiLevelType w:val="hybridMultilevel"/>
    <w:tmpl w:val="9230ACE8"/>
    <w:lvl w:ilvl="0" w:tplc="BD18B4E0">
      <w:start w:val="5"/>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56F62FD"/>
    <w:multiLevelType w:val="hybridMultilevel"/>
    <w:tmpl w:val="E08E5248"/>
    <w:lvl w:ilvl="0" w:tplc="F97A56E8">
      <w:start w:val="1"/>
      <w:numFmt w:val="lowerRoman"/>
      <w:pStyle w:val="Heading35"/>
      <w:lvlText w:val="(%1)"/>
      <w:lvlJc w:val="right"/>
      <w:pPr>
        <w:ind w:left="947"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667" w:hanging="360"/>
      </w:pPr>
    </w:lvl>
    <w:lvl w:ilvl="2" w:tplc="0809001B" w:tentative="1">
      <w:start w:val="1"/>
      <w:numFmt w:val="lowerRoman"/>
      <w:lvlText w:val="%3."/>
      <w:lvlJc w:val="right"/>
      <w:pPr>
        <w:ind w:left="2387" w:hanging="180"/>
      </w:pPr>
    </w:lvl>
    <w:lvl w:ilvl="3" w:tplc="0809000F" w:tentative="1">
      <w:start w:val="1"/>
      <w:numFmt w:val="decimal"/>
      <w:lvlText w:val="%4."/>
      <w:lvlJc w:val="left"/>
      <w:pPr>
        <w:ind w:left="3107" w:hanging="360"/>
      </w:pPr>
    </w:lvl>
    <w:lvl w:ilvl="4" w:tplc="08090019" w:tentative="1">
      <w:start w:val="1"/>
      <w:numFmt w:val="lowerLetter"/>
      <w:lvlText w:val="%5."/>
      <w:lvlJc w:val="left"/>
      <w:pPr>
        <w:ind w:left="3827" w:hanging="360"/>
      </w:pPr>
    </w:lvl>
    <w:lvl w:ilvl="5" w:tplc="0809001B" w:tentative="1">
      <w:start w:val="1"/>
      <w:numFmt w:val="lowerRoman"/>
      <w:lvlText w:val="%6."/>
      <w:lvlJc w:val="right"/>
      <w:pPr>
        <w:ind w:left="4547" w:hanging="180"/>
      </w:pPr>
    </w:lvl>
    <w:lvl w:ilvl="6" w:tplc="0809000F" w:tentative="1">
      <w:start w:val="1"/>
      <w:numFmt w:val="decimal"/>
      <w:lvlText w:val="%7."/>
      <w:lvlJc w:val="left"/>
      <w:pPr>
        <w:ind w:left="5267" w:hanging="360"/>
      </w:pPr>
    </w:lvl>
    <w:lvl w:ilvl="7" w:tplc="08090019" w:tentative="1">
      <w:start w:val="1"/>
      <w:numFmt w:val="lowerLetter"/>
      <w:lvlText w:val="%8."/>
      <w:lvlJc w:val="left"/>
      <w:pPr>
        <w:ind w:left="5987" w:hanging="360"/>
      </w:pPr>
    </w:lvl>
    <w:lvl w:ilvl="8" w:tplc="0809001B" w:tentative="1">
      <w:start w:val="1"/>
      <w:numFmt w:val="lowerRoman"/>
      <w:lvlText w:val="%9."/>
      <w:lvlJc w:val="right"/>
      <w:pPr>
        <w:ind w:left="6707" w:hanging="180"/>
      </w:pPr>
    </w:lvl>
  </w:abstractNum>
  <w:abstractNum w:abstractNumId="44" w15:restartNumberingAfterBreak="0">
    <w:nsid w:val="79CF488C"/>
    <w:multiLevelType w:val="hybridMultilevel"/>
    <w:tmpl w:val="25D253A8"/>
    <w:lvl w:ilvl="0" w:tplc="1AF45EBE">
      <w:start w:val="6"/>
      <w:numFmt w:val="lowerRoman"/>
      <w:lvlText w:val="(%1)"/>
      <w:lvlJc w:val="left"/>
      <w:pPr>
        <w:ind w:left="1307" w:hanging="720"/>
      </w:pPr>
      <w:rPr>
        <w:rFonts w:hint="default"/>
      </w:rPr>
    </w:lvl>
    <w:lvl w:ilvl="1" w:tplc="08090019" w:tentative="1">
      <w:start w:val="1"/>
      <w:numFmt w:val="lowerLetter"/>
      <w:lvlText w:val="%2."/>
      <w:lvlJc w:val="left"/>
      <w:pPr>
        <w:ind w:left="1667" w:hanging="360"/>
      </w:pPr>
    </w:lvl>
    <w:lvl w:ilvl="2" w:tplc="0809001B" w:tentative="1">
      <w:start w:val="1"/>
      <w:numFmt w:val="lowerRoman"/>
      <w:lvlText w:val="%3."/>
      <w:lvlJc w:val="right"/>
      <w:pPr>
        <w:ind w:left="2387" w:hanging="180"/>
      </w:pPr>
    </w:lvl>
    <w:lvl w:ilvl="3" w:tplc="0809000F" w:tentative="1">
      <w:start w:val="1"/>
      <w:numFmt w:val="decimal"/>
      <w:lvlText w:val="%4."/>
      <w:lvlJc w:val="left"/>
      <w:pPr>
        <w:ind w:left="3107" w:hanging="360"/>
      </w:pPr>
    </w:lvl>
    <w:lvl w:ilvl="4" w:tplc="08090019" w:tentative="1">
      <w:start w:val="1"/>
      <w:numFmt w:val="lowerLetter"/>
      <w:lvlText w:val="%5."/>
      <w:lvlJc w:val="left"/>
      <w:pPr>
        <w:ind w:left="3827" w:hanging="360"/>
      </w:pPr>
    </w:lvl>
    <w:lvl w:ilvl="5" w:tplc="0809001B" w:tentative="1">
      <w:start w:val="1"/>
      <w:numFmt w:val="lowerRoman"/>
      <w:lvlText w:val="%6."/>
      <w:lvlJc w:val="right"/>
      <w:pPr>
        <w:ind w:left="4547" w:hanging="180"/>
      </w:pPr>
    </w:lvl>
    <w:lvl w:ilvl="6" w:tplc="0809000F" w:tentative="1">
      <w:start w:val="1"/>
      <w:numFmt w:val="decimal"/>
      <w:lvlText w:val="%7."/>
      <w:lvlJc w:val="left"/>
      <w:pPr>
        <w:ind w:left="5267" w:hanging="360"/>
      </w:pPr>
    </w:lvl>
    <w:lvl w:ilvl="7" w:tplc="08090019" w:tentative="1">
      <w:start w:val="1"/>
      <w:numFmt w:val="lowerLetter"/>
      <w:lvlText w:val="%8."/>
      <w:lvlJc w:val="left"/>
      <w:pPr>
        <w:ind w:left="5987" w:hanging="360"/>
      </w:pPr>
    </w:lvl>
    <w:lvl w:ilvl="8" w:tplc="0809001B" w:tentative="1">
      <w:start w:val="1"/>
      <w:numFmt w:val="lowerRoman"/>
      <w:lvlText w:val="%9."/>
      <w:lvlJc w:val="right"/>
      <w:pPr>
        <w:ind w:left="6707" w:hanging="180"/>
      </w:pPr>
    </w:lvl>
  </w:abstractNum>
  <w:abstractNum w:abstractNumId="45" w15:restartNumberingAfterBreak="0">
    <w:nsid w:val="7AFF57B2"/>
    <w:multiLevelType w:val="hybridMultilevel"/>
    <w:tmpl w:val="A4F61958"/>
    <w:lvl w:ilvl="0" w:tplc="C37C0220">
      <w:start w:val="1"/>
      <w:numFmt w:val="lowerRoman"/>
      <w:pStyle w:val="Heading36"/>
      <w:lvlText w:val="(%1)"/>
      <w:lvlJc w:val="right"/>
      <w:pPr>
        <w:ind w:left="947" w:hanging="360"/>
      </w:pPr>
      <w:rPr>
        <w:rFonts w:hint="default"/>
      </w:rPr>
    </w:lvl>
    <w:lvl w:ilvl="1" w:tplc="08090019" w:tentative="1">
      <w:start w:val="1"/>
      <w:numFmt w:val="lowerLetter"/>
      <w:lvlText w:val="%2."/>
      <w:lvlJc w:val="left"/>
      <w:pPr>
        <w:ind w:left="1667" w:hanging="360"/>
      </w:pPr>
    </w:lvl>
    <w:lvl w:ilvl="2" w:tplc="0809001B" w:tentative="1">
      <w:start w:val="1"/>
      <w:numFmt w:val="lowerRoman"/>
      <w:lvlText w:val="%3."/>
      <w:lvlJc w:val="right"/>
      <w:pPr>
        <w:ind w:left="2387" w:hanging="180"/>
      </w:pPr>
    </w:lvl>
    <w:lvl w:ilvl="3" w:tplc="0809000F" w:tentative="1">
      <w:start w:val="1"/>
      <w:numFmt w:val="decimal"/>
      <w:lvlText w:val="%4."/>
      <w:lvlJc w:val="left"/>
      <w:pPr>
        <w:ind w:left="3107" w:hanging="360"/>
      </w:pPr>
    </w:lvl>
    <w:lvl w:ilvl="4" w:tplc="08090019" w:tentative="1">
      <w:start w:val="1"/>
      <w:numFmt w:val="lowerLetter"/>
      <w:lvlText w:val="%5."/>
      <w:lvlJc w:val="left"/>
      <w:pPr>
        <w:ind w:left="3827" w:hanging="360"/>
      </w:pPr>
    </w:lvl>
    <w:lvl w:ilvl="5" w:tplc="0809001B" w:tentative="1">
      <w:start w:val="1"/>
      <w:numFmt w:val="lowerRoman"/>
      <w:lvlText w:val="%6."/>
      <w:lvlJc w:val="right"/>
      <w:pPr>
        <w:ind w:left="4547" w:hanging="180"/>
      </w:pPr>
    </w:lvl>
    <w:lvl w:ilvl="6" w:tplc="0809000F" w:tentative="1">
      <w:start w:val="1"/>
      <w:numFmt w:val="decimal"/>
      <w:lvlText w:val="%7."/>
      <w:lvlJc w:val="left"/>
      <w:pPr>
        <w:ind w:left="5267" w:hanging="360"/>
      </w:pPr>
    </w:lvl>
    <w:lvl w:ilvl="7" w:tplc="08090019" w:tentative="1">
      <w:start w:val="1"/>
      <w:numFmt w:val="lowerLetter"/>
      <w:lvlText w:val="%8."/>
      <w:lvlJc w:val="left"/>
      <w:pPr>
        <w:ind w:left="5987" w:hanging="360"/>
      </w:pPr>
    </w:lvl>
    <w:lvl w:ilvl="8" w:tplc="0809001B" w:tentative="1">
      <w:start w:val="1"/>
      <w:numFmt w:val="lowerRoman"/>
      <w:lvlText w:val="%9."/>
      <w:lvlJc w:val="right"/>
      <w:pPr>
        <w:ind w:left="6707" w:hanging="180"/>
      </w:pPr>
    </w:lvl>
  </w:abstractNum>
  <w:abstractNum w:abstractNumId="46" w15:restartNumberingAfterBreak="0">
    <w:nsid w:val="7B1F2E2F"/>
    <w:multiLevelType w:val="multilevel"/>
    <w:tmpl w:val="68A4ED8E"/>
    <w:styleLink w:val="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C412AF4"/>
    <w:multiLevelType w:val="hybridMultilevel"/>
    <w:tmpl w:val="F2F06054"/>
    <w:lvl w:ilvl="0" w:tplc="F61C268C">
      <w:start w:val="1"/>
      <w:numFmt w:val="lowerRoman"/>
      <w:pStyle w:val="Heading24"/>
      <w:lvlText w:val="(%1)"/>
      <w:lvlJc w:val="righ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CC01D57"/>
    <w:multiLevelType w:val="hybridMultilevel"/>
    <w:tmpl w:val="711A7F6E"/>
    <w:lvl w:ilvl="0" w:tplc="468E4CCC">
      <w:start w:val="1"/>
      <w:numFmt w:val="bullet"/>
      <w:pStyle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D70101B"/>
    <w:multiLevelType w:val="hybridMultilevel"/>
    <w:tmpl w:val="9238F004"/>
    <w:lvl w:ilvl="0" w:tplc="2452A698">
      <w:start w:val="3"/>
      <w:numFmt w:val="lowerRoman"/>
      <w:lvlText w:val="(%1)"/>
      <w:lvlJc w:val="left"/>
      <w:pPr>
        <w:ind w:left="1307" w:hanging="720"/>
      </w:pPr>
      <w:rPr>
        <w:rFonts w:hint="default"/>
      </w:r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50" w15:restartNumberingAfterBreak="0">
    <w:nsid w:val="7DEF0B45"/>
    <w:multiLevelType w:val="hybridMultilevel"/>
    <w:tmpl w:val="83D63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FB26CF"/>
    <w:multiLevelType w:val="hybridMultilevel"/>
    <w:tmpl w:val="727685D4"/>
    <w:lvl w:ilvl="0" w:tplc="FAEA70A8">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F9B21BC"/>
    <w:multiLevelType w:val="hybridMultilevel"/>
    <w:tmpl w:val="0ABC1424"/>
    <w:lvl w:ilvl="0" w:tplc="C03A1110">
      <w:start w:val="1"/>
      <w:numFmt w:val="decimal"/>
      <w:pStyle w:val="Heading20"/>
      <w:lvlText w:val="5.%1"/>
      <w:lvlJc w:val="left"/>
      <w:pPr>
        <w:ind w:left="3479" w:hanging="360"/>
      </w:pPr>
      <w:rPr>
        <w:rFonts w:hint="default"/>
        <w:sz w:val="22"/>
      </w:rPr>
    </w:lvl>
    <w:lvl w:ilvl="1" w:tplc="304AE5D8">
      <w:start w:val="1"/>
      <w:numFmt w:val="decimal"/>
      <w:lvlText w:val="%2)"/>
      <w:lvlJc w:val="left"/>
      <w:pPr>
        <w:ind w:left="1440" w:hanging="360"/>
      </w:pPr>
      <w:rPr>
        <w:rFonts w:eastAsia="Georgia"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8"/>
  </w:num>
  <w:num w:numId="2">
    <w:abstractNumId w:val="30"/>
  </w:num>
  <w:num w:numId="3">
    <w:abstractNumId w:val="19"/>
  </w:num>
  <w:num w:numId="4">
    <w:abstractNumId w:val="8"/>
  </w:num>
  <w:num w:numId="5">
    <w:abstractNumId w:val="46"/>
  </w:num>
  <w:num w:numId="6">
    <w:abstractNumId w:val="0"/>
  </w:num>
  <w:num w:numId="7">
    <w:abstractNumId w:val="41"/>
  </w:num>
  <w:num w:numId="8">
    <w:abstractNumId w:val="1"/>
  </w:num>
  <w:num w:numId="9">
    <w:abstractNumId w:val="52"/>
  </w:num>
  <w:num w:numId="10">
    <w:abstractNumId w:val="10"/>
  </w:num>
  <w:num w:numId="11">
    <w:abstractNumId w:val="33"/>
  </w:num>
  <w:num w:numId="12">
    <w:abstractNumId w:val="15"/>
  </w:num>
  <w:num w:numId="13">
    <w:abstractNumId w:val="47"/>
  </w:num>
  <w:num w:numId="14">
    <w:abstractNumId w:val="37"/>
  </w:num>
  <w:num w:numId="15">
    <w:abstractNumId w:val="4"/>
  </w:num>
  <w:num w:numId="16">
    <w:abstractNumId w:val="17"/>
  </w:num>
  <w:num w:numId="17">
    <w:abstractNumId w:val="35"/>
  </w:num>
  <w:num w:numId="18">
    <w:abstractNumId w:val="32"/>
  </w:num>
  <w:num w:numId="19">
    <w:abstractNumId w:val="43"/>
  </w:num>
  <w:num w:numId="20">
    <w:abstractNumId w:val="45"/>
  </w:num>
  <w:num w:numId="21">
    <w:abstractNumId w:val="26"/>
  </w:num>
  <w:num w:numId="22">
    <w:abstractNumId w:val="36"/>
  </w:num>
  <w:num w:numId="23">
    <w:abstractNumId w:val="40"/>
  </w:num>
  <w:num w:numId="24">
    <w:abstractNumId w:val="50"/>
  </w:num>
  <w:num w:numId="25">
    <w:abstractNumId w:val="28"/>
  </w:num>
  <w:num w:numId="26">
    <w:abstractNumId w:val="3"/>
  </w:num>
  <w:num w:numId="27">
    <w:abstractNumId w:val="9"/>
  </w:num>
  <w:num w:numId="28">
    <w:abstractNumId w:val="16"/>
  </w:num>
  <w:num w:numId="29">
    <w:abstractNumId w:val="2"/>
  </w:num>
  <w:num w:numId="30">
    <w:abstractNumId w:val="6"/>
  </w:num>
  <w:num w:numId="31">
    <w:abstractNumId w:val="27"/>
  </w:num>
  <w:num w:numId="32">
    <w:abstractNumId w:val="51"/>
  </w:num>
  <w:num w:numId="33">
    <w:abstractNumId w:val="7"/>
  </w:num>
  <w:num w:numId="34">
    <w:abstractNumId w:val="25"/>
  </w:num>
  <w:num w:numId="35">
    <w:abstractNumId w:val="44"/>
  </w:num>
  <w:num w:numId="36">
    <w:abstractNumId w:val="23"/>
  </w:num>
  <w:num w:numId="37">
    <w:abstractNumId w:val="31"/>
  </w:num>
  <w:num w:numId="38">
    <w:abstractNumId w:val="24"/>
  </w:num>
  <w:num w:numId="39">
    <w:abstractNumId w:val="39"/>
  </w:num>
  <w:num w:numId="40">
    <w:abstractNumId w:val="22"/>
  </w:num>
  <w:num w:numId="41">
    <w:abstractNumId w:val="11"/>
  </w:num>
  <w:num w:numId="42">
    <w:abstractNumId w:val="42"/>
  </w:num>
  <w:num w:numId="43">
    <w:abstractNumId w:val="34"/>
  </w:num>
  <w:num w:numId="44">
    <w:abstractNumId w:val="49"/>
  </w:num>
  <w:num w:numId="45">
    <w:abstractNumId w:val="13"/>
  </w:num>
  <w:num w:numId="46">
    <w:abstractNumId w:val="20"/>
  </w:num>
  <w:num w:numId="47">
    <w:abstractNumId w:val="12"/>
  </w:num>
  <w:num w:numId="48">
    <w:abstractNumId w:val="21"/>
  </w:num>
  <w:num w:numId="49">
    <w:abstractNumId w:val="38"/>
  </w:num>
  <w:num w:numId="50">
    <w:abstractNumId w:val="29"/>
  </w:num>
  <w:num w:numId="51">
    <w:abstractNumId w:val="18"/>
  </w:num>
  <w:num w:numId="52">
    <w:abstractNumId w:val="5"/>
  </w:num>
  <w:num w:numId="53">
    <w:abstractNumId w:val="1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hideSpellingErrors/>
  <w:hideGrammaticalErrors/>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1134"/>
  <w:drawingGridHorizontalSpacing w:val="95"/>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78AC"/>
    <w:rsid w:val="00000CC2"/>
    <w:rsid w:val="00000FC1"/>
    <w:rsid w:val="000010EF"/>
    <w:rsid w:val="0000766D"/>
    <w:rsid w:val="000077F0"/>
    <w:rsid w:val="00007BA1"/>
    <w:rsid w:val="00010948"/>
    <w:rsid w:val="00010A1C"/>
    <w:rsid w:val="00011651"/>
    <w:rsid w:val="000129BF"/>
    <w:rsid w:val="00012A50"/>
    <w:rsid w:val="0001382C"/>
    <w:rsid w:val="00013938"/>
    <w:rsid w:val="000142C0"/>
    <w:rsid w:val="00015898"/>
    <w:rsid w:val="00015E41"/>
    <w:rsid w:val="00017300"/>
    <w:rsid w:val="00017EE6"/>
    <w:rsid w:val="000206AD"/>
    <w:rsid w:val="00021E12"/>
    <w:rsid w:val="00021FCF"/>
    <w:rsid w:val="00022338"/>
    <w:rsid w:val="00022469"/>
    <w:rsid w:val="00023BF3"/>
    <w:rsid w:val="000244B7"/>
    <w:rsid w:val="0002494D"/>
    <w:rsid w:val="00024E68"/>
    <w:rsid w:val="00024F20"/>
    <w:rsid w:val="00025049"/>
    <w:rsid w:val="0002582C"/>
    <w:rsid w:val="000265F6"/>
    <w:rsid w:val="00027258"/>
    <w:rsid w:val="0002780D"/>
    <w:rsid w:val="00027C61"/>
    <w:rsid w:val="00031938"/>
    <w:rsid w:val="00031D4C"/>
    <w:rsid w:val="00033966"/>
    <w:rsid w:val="00034219"/>
    <w:rsid w:val="00034D04"/>
    <w:rsid w:val="00034E62"/>
    <w:rsid w:val="00034FFD"/>
    <w:rsid w:val="00035AAA"/>
    <w:rsid w:val="00035F6A"/>
    <w:rsid w:val="0003608A"/>
    <w:rsid w:val="00036E88"/>
    <w:rsid w:val="00037D06"/>
    <w:rsid w:val="00040D72"/>
    <w:rsid w:val="00040EBA"/>
    <w:rsid w:val="00041A19"/>
    <w:rsid w:val="000443BD"/>
    <w:rsid w:val="00044478"/>
    <w:rsid w:val="00045972"/>
    <w:rsid w:val="0004695A"/>
    <w:rsid w:val="000471DD"/>
    <w:rsid w:val="000476CB"/>
    <w:rsid w:val="00050F74"/>
    <w:rsid w:val="000527F2"/>
    <w:rsid w:val="0005292E"/>
    <w:rsid w:val="0005337B"/>
    <w:rsid w:val="000546C2"/>
    <w:rsid w:val="00055038"/>
    <w:rsid w:val="00056A09"/>
    <w:rsid w:val="0005734D"/>
    <w:rsid w:val="00057A96"/>
    <w:rsid w:val="0006108F"/>
    <w:rsid w:val="000612EA"/>
    <w:rsid w:val="00062818"/>
    <w:rsid w:val="00064095"/>
    <w:rsid w:val="00065C43"/>
    <w:rsid w:val="00066D54"/>
    <w:rsid w:val="00067B16"/>
    <w:rsid w:val="00072017"/>
    <w:rsid w:val="00072491"/>
    <w:rsid w:val="000737A0"/>
    <w:rsid w:val="00073820"/>
    <w:rsid w:val="0007498E"/>
    <w:rsid w:val="000749CF"/>
    <w:rsid w:val="0007583E"/>
    <w:rsid w:val="0007718B"/>
    <w:rsid w:val="00077A12"/>
    <w:rsid w:val="00077D6A"/>
    <w:rsid w:val="00080715"/>
    <w:rsid w:val="00082099"/>
    <w:rsid w:val="0008358B"/>
    <w:rsid w:val="00085D07"/>
    <w:rsid w:val="00085F90"/>
    <w:rsid w:val="000865BE"/>
    <w:rsid w:val="00086ED6"/>
    <w:rsid w:val="00090416"/>
    <w:rsid w:val="000921C6"/>
    <w:rsid w:val="000931F7"/>
    <w:rsid w:val="00093281"/>
    <w:rsid w:val="000934D6"/>
    <w:rsid w:val="0009624F"/>
    <w:rsid w:val="000976E8"/>
    <w:rsid w:val="00097EAE"/>
    <w:rsid w:val="000A0129"/>
    <w:rsid w:val="000A0DF7"/>
    <w:rsid w:val="000A195D"/>
    <w:rsid w:val="000A5606"/>
    <w:rsid w:val="000A567B"/>
    <w:rsid w:val="000A5741"/>
    <w:rsid w:val="000A60DA"/>
    <w:rsid w:val="000A6445"/>
    <w:rsid w:val="000A7777"/>
    <w:rsid w:val="000B0913"/>
    <w:rsid w:val="000B112B"/>
    <w:rsid w:val="000B1985"/>
    <w:rsid w:val="000B1F8E"/>
    <w:rsid w:val="000B25D9"/>
    <w:rsid w:val="000B2860"/>
    <w:rsid w:val="000B29BD"/>
    <w:rsid w:val="000B48EC"/>
    <w:rsid w:val="000B5566"/>
    <w:rsid w:val="000B55A1"/>
    <w:rsid w:val="000B68FE"/>
    <w:rsid w:val="000B69C8"/>
    <w:rsid w:val="000B6B71"/>
    <w:rsid w:val="000B6C1C"/>
    <w:rsid w:val="000B7230"/>
    <w:rsid w:val="000B7804"/>
    <w:rsid w:val="000C0193"/>
    <w:rsid w:val="000C0C91"/>
    <w:rsid w:val="000C1474"/>
    <w:rsid w:val="000C2560"/>
    <w:rsid w:val="000C4B13"/>
    <w:rsid w:val="000C5FF0"/>
    <w:rsid w:val="000C6186"/>
    <w:rsid w:val="000C61A8"/>
    <w:rsid w:val="000C6284"/>
    <w:rsid w:val="000C6E88"/>
    <w:rsid w:val="000C79A5"/>
    <w:rsid w:val="000D00E7"/>
    <w:rsid w:val="000D0159"/>
    <w:rsid w:val="000D092A"/>
    <w:rsid w:val="000D17BD"/>
    <w:rsid w:val="000D2B7B"/>
    <w:rsid w:val="000D2CA2"/>
    <w:rsid w:val="000D3A73"/>
    <w:rsid w:val="000D4508"/>
    <w:rsid w:val="000D53B2"/>
    <w:rsid w:val="000D580D"/>
    <w:rsid w:val="000D673B"/>
    <w:rsid w:val="000D6B2C"/>
    <w:rsid w:val="000D6BB2"/>
    <w:rsid w:val="000E0344"/>
    <w:rsid w:val="000E07A0"/>
    <w:rsid w:val="000E3315"/>
    <w:rsid w:val="000E35FB"/>
    <w:rsid w:val="000E443E"/>
    <w:rsid w:val="000E45E4"/>
    <w:rsid w:val="000E4C3A"/>
    <w:rsid w:val="000E5ECF"/>
    <w:rsid w:val="000E6A5F"/>
    <w:rsid w:val="000E6B78"/>
    <w:rsid w:val="000E71ED"/>
    <w:rsid w:val="000E7394"/>
    <w:rsid w:val="000E7500"/>
    <w:rsid w:val="000E755F"/>
    <w:rsid w:val="000E78FA"/>
    <w:rsid w:val="000E7A07"/>
    <w:rsid w:val="000F1C60"/>
    <w:rsid w:val="000F270D"/>
    <w:rsid w:val="000F71BD"/>
    <w:rsid w:val="00100010"/>
    <w:rsid w:val="00100D43"/>
    <w:rsid w:val="0010365C"/>
    <w:rsid w:val="001041C5"/>
    <w:rsid w:val="00104315"/>
    <w:rsid w:val="0010545F"/>
    <w:rsid w:val="001060C0"/>
    <w:rsid w:val="00106225"/>
    <w:rsid w:val="0010692C"/>
    <w:rsid w:val="00107A3A"/>
    <w:rsid w:val="0011081A"/>
    <w:rsid w:val="00112B81"/>
    <w:rsid w:val="001132A2"/>
    <w:rsid w:val="0011389B"/>
    <w:rsid w:val="00113F76"/>
    <w:rsid w:val="00114D33"/>
    <w:rsid w:val="00115F03"/>
    <w:rsid w:val="00116748"/>
    <w:rsid w:val="00120036"/>
    <w:rsid w:val="00121551"/>
    <w:rsid w:val="001219D4"/>
    <w:rsid w:val="00123EF3"/>
    <w:rsid w:val="00124C40"/>
    <w:rsid w:val="00125C05"/>
    <w:rsid w:val="001279AC"/>
    <w:rsid w:val="0013009A"/>
    <w:rsid w:val="00131AA7"/>
    <w:rsid w:val="00133780"/>
    <w:rsid w:val="001337A9"/>
    <w:rsid w:val="00134C34"/>
    <w:rsid w:val="00135733"/>
    <w:rsid w:val="001360A3"/>
    <w:rsid w:val="00136AD1"/>
    <w:rsid w:val="00137105"/>
    <w:rsid w:val="001401A2"/>
    <w:rsid w:val="00141B23"/>
    <w:rsid w:val="00141FAB"/>
    <w:rsid w:val="00142A24"/>
    <w:rsid w:val="00142D5F"/>
    <w:rsid w:val="00143165"/>
    <w:rsid w:val="0014329B"/>
    <w:rsid w:val="00143437"/>
    <w:rsid w:val="001434E1"/>
    <w:rsid w:val="001447DF"/>
    <w:rsid w:val="001453EF"/>
    <w:rsid w:val="00146361"/>
    <w:rsid w:val="0014704C"/>
    <w:rsid w:val="001472DD"/>
    <w:rsid w:val="00152262"/>
    <w:rsid w:val="0015233C"/>
    <w:rsid w:val="00152E43"/>
    <w:rsid w:val="001531FA"/>
    <w:rsid w:val="0015323D"/>
    <w:rsid w:val="00153767"/>
    <w:rsid w:val="00153A56"/>
    <w:rsid w:val="00153FA8"/>
    <w:rsid w:val="00154CEC"/>
    <w:rsid w:val="001555EE"/>
    <w:rsid w:val="00155BBF"/>
    <w:rsid w:val="00156155"/>
    <w:rsid w:val="00156299"/>
    <w:rsid w:val="0016086B"/>
    <w:rsid w:val="001618D4"/>
    <w:rsid w:val="00162B43"/>
    <w:rsid w:val="0016398E"/>
    <w:rsid w:val="001654E4"/>
    <w:rsid w:val="00166281"/>
    <w:rsid w:val="001669D8"/>
    <w:rsid w:val="00170883"/>
    <w:rsid w:val="00172441"/>
    <w:rsid w:val="001728D6"/>
    <w:rsid w:val="001728DE"/>
    <w:rsid w:val="00172C83"/>
    <w:rsid w:val="00173B9C"/>
    <w:rsid w:val="00173CAA"/>
    <w:rsid w:val="001742C8"/>
    <w:rsid w:val="001755F9"/>
    <w:rsid w:val="00175C4C"/>
    <w:rsid w:val="00176023"/>
    <w:rsid w:val="00176664"/>
    <w:rsid w:val="00176B1B"/>
    <w:rsid w:val="00177571"/>
    <w:rsid w:val="001778AC"/>
    <w:rsid w:val="0017798D"/>
    <w:rsid w:val="001806D7"/>
    <w:rsid w:val="00180CEE"/>
    <w:rsid w:val="00181B6A"/>
    <w:rsid w:val="0018337C"/>
    <w:rsid w:val="0018411E"/>
    <w:rsid w:val="001868EC"/>
    <w:rsid w:val="00190FFC"/>
    <w:rsid w:val="00191DA0"/>
    <w:rsid w:val="00191E1F"/>
    <w:rsid w:val="00191E71"/>
    <w:rsid w:val="001928B2"/>
    <w:rsid w:val="00192CC5"/>
    <w:rsid w:val="001933F6"/>
    <w:rsid w:val="00193A01"/>
    <w:rsid w:val="00193D66"/>
    <w:rsid w:val="001941AA"/>
    <w:rsid w:val="001943C9"/>
    <w:rsid w:val="0019469C"/>
    <w:rsid w:val="001953D4"/>
    <w:rsid w:val="001963FD"/>
    <w:rsid w:val="00196F6A"/>
    <w:rsid w:val="001A0708"/>
    <w:rsid w:val="001A19C9"/>
    <w:rsid w:val="001A1B6E"/>
    <w:rsid w:val="001A1F64"/>
    <w:rsid w:val="001A1FB4"/>
    <w:rsid w:val="001A1FBB"/>
    <w:rsid w:val="001A2964"/>
    <w:rsid w:val="001A29D6"/>
    <w:rsid w:val="001A33F9"/>
    <w:rsid w:val="001A345B"/>
    <w:rsid w:val="001A395F"/>
    <w:rsid w:val="001A3F72"/>
    <w:rsid w:val="001A40C3"/>
    <w:rsid w:val="001A5276"/>
    <w:rsid w:val="001A5614"/>
    <w:rsid w:val="001A56B7"/>
    <w:rsid w:val="001B0435"/>
    <w:rsid w:val="001B158A"/>
    <w:rsid w:val="001B180D"/>
    <w:rsid w:val="001B44DF"/>
    <w:rsid w:val="001B5F30"/>
    <w:rsid w:val="001B70D1"/>
    <w:rsid w:val="001B7743"/>
    <w:rsid w:val="001C1071"/>
    <w:rsid w:val="001C337F"/>
    <w:rsid w:val="001C4CFB"/>
    <w:rsid w:val="001C54A7"/>
    <w:rsid w:val="001C5540"/>
    <w:rsid w:val="001C5587"/>
    <w:rsid w:val="001C5740"/>
    <w:rsid w:val="001C5822"/>
    <w:rsid w:val="001C6672"/>
    <w:rsid w:val="001C6D48"/>
    <w:rsid w:val="001C6EB2"/>
    <w:rsid w:val="001C71D2"/>
    <w:rsid w:val="001C7DD4"/>
    <w:rsid w:val="001D328C"/>
    <w:rsid w:val="001D360A"/>
    <w:rsid w:val="001D3666"/>
    <w:rsid w:val="001D3A7B"/>
    <w:rsid w:val="001D4F82"/>
    <w:rsid w:val="001D5BE8"/>
    <w:rsid w:val="001D5F2F"/>
    <w:rsid w:val="001D696B"/>
    <w:rsid w:val="001D72C6"/>
    <w:rsid w:val="001D76FC"/>
    <w:rsid w:val="001D7FE5"/>
    <w:rsid w:val="001E1E47"/>
    <w:rsid w:val="001E25A7"/>
    <w:rsid w:val="001E409C"/>
    <w:rsid w:val="001E50D1"/>
    <w:rsid w:val="001E569C"/>
    <w:rsid w:val="001E67AD"/>
    <w:rsid w:val="001E7CD1"/>
    <w:rsid w:val="001F00FC"/>
    <w:rsid w:val="001F102A"/>
    <w:rsid w:val="001F2A17"/>
    <w:rsid w:val="001F43DB"/>
    <w:rsid w:val="001F4932"/>
    <w:rsid w:val="001F508E"/>
    <w:rsid w:val="001F660C"/>
    <w:rsid w:val="0020048D"/>
    <w:rsid w:val="00202C64"/>
    <w:rsid w:val="00203272"/>
    <w:rsid w:val="00203F64"/>
    <w:rsid w:val="00204F29"/>
    <w:rsid w:val="00206033"/>
    <w:rsid w:val="00206787"/>
    <w:rsid w:val="00206A66"/>
    <w:rsid w:val="00207935"/>
    <w:rsid w:val="0021052F"/>
    <w:rsid w:val="00211681"/>
    <w:rsid w:val="0021277E"/>
    <w:rsid w:val="00213809"/>
    <w:rsid w:val="00215592"/>
    <w:rsid w:val="0021580D"/>
    <w:rsid w:val="00215825"/>
    <w:rsid w:val="00215A7F"/>
    <w:rsid w:val="00216282"/>
    <w:rsid w:val="002205C7"/>
    <w:rsid w:val="0022071D"/>
    <w:rsid w:val="002218B1"/>
    <w:rsid w:val="00221D4E"/>
    <w:rsid w:val="00224A65"/>
    <w:rsid w:val="002279BD"/>
    <w:rsid w:val="00230AB6"/>
    <w:rsid w:val="0023140F"/>
    <w:rsid w:val="002315C0"/>
    <w:rsid w:val="00232293"/>
    <w:rsid w:val="002334AB"/>
    <w:rsid w:val="002347A8"/>
    <w:rsid w:val="00235519"/>
    <w:rsid w:val="00235BC0"/>
    <w:rsid w:val="00236B82"/>
    <w:rsid w:val="00237371"/>
    <w:rsid w:val="00242927"/>
    <w:rsid w:val="002433A9"/>
    <w:rsid w:val="002438E0"/>
    <w:rsid w:val="00243E9F"/>
    <w:rsid w:val="0024464E"/>
    <w:rsid w:val="00244941"/>
    <w:rsid w:val="00245AD6"/>
    <w:rsid w:val="00245EEA"/>
    <w:rsid w:val="00246330"/>
    <w:rsid w:val="002506F0"/>
    <w:rsid w:val="00251349"/>
    <w:rsid w:val="00253915"/>
    <w:rsid w:val="002560DF"/>
    <w:rsid w:val="00256135"/>
    <w:rsid w:val="00257677"/>
    <w:rsid w:val="00260BBF"/>
    <w:rsid w:val="00260E8E"/>
    <w:rsid w:val="0026168F"/>
    <w:rsid w:val="00264908"/>
    <w:rsid w:val="00265990"/>
    <w:rsid w:val="00265DE0"/>
    <w:rsid w:val="00265F6F"/>
    <w:rsid w:val="00267375"/>
    <w:rsid w:val="00267663"/>
    <w:rsid w:val="00267A7D"/>
    <w:rsid w:val="00267A87"/>
    <w:rsid w:val="00267B07"/>
    <w:rsid w:val="00270779"/>
    <w:rsid w:val="00270B58"/>
    <w:rsid w:val="00270E86"/>
    <w:rsid w:val="00272906"/>
    <w:rsid w:val="0027510E"/>
    <w:rsid w:val="00275A08"/>
    <w:rsid w:val="00275ADB"/>
    <w:rsid w:val="00276A2F"/>
    <w:rsid w:val="00280128"/>
    <w:rsid w:val="00280925"/>
    <w:rsid w:val="00280996"/>
    <w:rsid w:val="0028131A"/>
    <w:rsid w:val="0028228E"/>
    <w:rsid w:val="00282BFF"/>
    <w:rsid w:val="002839BA"/>
    <w:rsid w:val="002847E2"/>
    <w:rsid w:val="00284CCC"/>
    <w:rsid w:val="00284CEA"/>
    <w:rsid w:val="00285166"/>
    <w:rsid w:val="00285591"/>
    <w:rsid w:val="00285859"/>
    <w:rsid w:val="00285EE3"/>
    <w:rsid w:val="00286140"/>
    <w:rsid w:val="002864E8"/>
    <w:rsid w:val="00286B07"/>
    <w:rsid w:val="00286C84"/>
    <w:rsid w:val="00287293"/>
    <w:rsid w:val="002906D7"/>
    <w:rsid w:val="00290ABE"/>
    <w:rsid w:val="00291B6C"/>
    <w:rsid w:val="0029252B"/>
    <w:rsid w:val="00292916"/>
    <w:rsid w:val="0029306E"/>
    <w:rsid w:val="002939F6"/>
    <w:rsid w:val="00293DE9"/>
    <w:rsid w:val="00293E11"/>
    <w:rsid w:val="00294245"/>
    <w:rsid w:val="0029438A"/>
    <w:rsid w:val="00294CAA"/>
    <w:rsid w:val="00295A8E"/>
    <w:rsid w:val="00296632"/>
    <w:rsid w:val="00296F5F"/>
    <w:rsid w:val="00297A68"/>
    <w:rsid w:val="00297AB0"/>
    <w:rsid w:val="002A2916"/>
    <w:rsid w:val="002A2A87"/>
    <w:rsid w:val="002A2FBD"/>
    <w:rsid w:val="002A3E77"/>
    <w:rsid w:val="002A4F98"/>
    <w:rsid w:val="002A505D"/>
    <w:rsid w:val="002A520A"/>
    <w:rsid w:val="002A5B6B"/>
    <w:rsid w:val="002A69D3"/>
    <w:rsid w:val="002A6F5E"/>
    <w:rsid w:val="002B0110"/>
    <w:rsid w:val="002B027F"/>
    <w:rsid w:val="002B097C"/>
    <w:rsid w:val="002B234E"/>
    <w:rsid w:val="002B28E4"/>
    <w:rsid w:val="002B3D10"/>
    <w:rsid w:val="002B4B36"/>
    <w:rsid w:val="002B51E5"/>
    <w:rsid w:val="002B5BA7"/>
    <w:rsid w:val="002B69ED"/>
    <w:rsid w:val="002B74A4"/>
    <w:rsid w:val="002B7E5A"/>
    <w:rsid w:val="002C1079"/>
    <w:rsid w:val="002C134E"/>
    <w:rsid w:val="002C20B3"/>
    <w:rsid w:val="002C29E4"/>
    <w:rsid w:val="002C2CBA"/>
    <w:rsid w:val="002C3014"/>
    <w:rsid w:val="002C34E7"/>
    <w:rsid w:val="002C57A4"/>
    <w:rsid w:val="002C5D6A"/>
    <w:rsid w:val="002C5DFC"/>
    <w:rsid w:val="002C7CF1"/>
    <w:rsid w:val="002D0043"/>
    <w:rsid w:val="002D2197"/>
    <w:rsid w:val="002D219D"/>
    <w:rsid w:val="002D2CC5"/>
    <w:rsid w:val="002D2D40"/>
    <w:rsid w:val="002D4697"/>
    <w:rsid w:val="002D55EE"/>
    <w:rsid w:val="002D71D6"/>
    <w:rsid w:val="002D7562"/>
    <w:rsid w:val="002D7B4F"/>
    <w:rsid w:val="002E12A4"/>
    <w:rsid w:val="002E1435"/>
    <w:rsid w:val="002E4E4D"/>
    <w:rsid w:val="002E4FFA"/>
    <w:rsid w:val="002E5027"/>
    <w:rsid w:val="002E5304"/>
    <w:rsid w:val="002E606F"/>
    <w:rsid w:val="002E67C7"/>
    <w:rsid w:val="002E7995"/>
    <w:rsid w:val="002E7ADC"/>
    <w:rsid w:val="002E7E6B"/>
    <w:rsid w:val="002F1FCB"/>
    <w:rsid w:val="002F2E6E"/>
    <w:rsid w:val="002F3B56"/>
    <w:rsid w:val="002F5645"/>
    <w:rsid w:val="002F7520"/>
    <w:rsid w:val="0030016D"/>
    <w:rsid w:val="00300DA8"/>
    <w:rsid w:val="003028A3"/>
    <w:rsid w:val="00304053"/>
    <w:rsid w:val="00306BEB"/>
    <w:rsid w:val="00310E5F"/>
    <w:rsid w:val="00311DE7"/>
    <w:rsid w:val="00315AE1"/>
    <w:rsid w:val="00316783"/>
    <w:rsid w:val="00316818"/>
    <w:rsid w:val="00316B6E"/>
    <w:rsid w:val="003205FF"/>
    <w:rsid w:val="00321725"/>
    <w:rsid w:val="00324F07"/>
    <w:rsid w:val="0032595F"/>
    <w:rsid w:val="0032722D"/>
    <w:rsid w:val="00327BCC"/>
    <w:rsid w:val="00330516"/>
    <w:rsid w:val="003362A5"/>
    <w:rsid w:val="00336D03"/>
    <w:rsid w:val="00337E98"/>
    <w:rsid w:val="00341032"/>
    <w:rsid w:val="00342365"/>
    <w:rsid w:val="00342760"/>
    <w:rsid w:val="003430E6"/>
    <w:rsid w:val="0034401B"/>
    <w:rsid w:val="00344426"/>
    <w:rsid w:val="003445B1"/>
    <w:rsid w:val="00344BC5"/>
    <w:rsid w:val="00345828"/>
    <w:rsid w:val="00345D09"/>
    <w:rsid w:val="00346243"/>
    <w:rsid w:val="00346DCE"/>
    <w:rsid w:val="00350467"/>
    <w:rsid w:val="0035071D"/>
    <w:rsid w:val="003524EE"/>
    <w:rsid w:val="00353360"/>
    <w:rsid w:val="003546CC"/>
    <w:rsid w:val="00361706"/>
    <w:rsid w:val="003619CD"/>
    <w:rsid w:val="00362919"/>
    <w:rsid w:val="00363804"/>
    <w:rsid w:val="00363D49"/>
    <w:rsid w:val="00364A5D"/>
    <w:rsid w:val="00367F1E"/>
    <w:rsid w:val="0037003A"/>
    <w:rsid w:val="00372DDF"/>
    <w:rsid w:val="00373501"/>
    <w:rsid w:val="00373EDD"/>
    <w:rsid w:val="003755F0"/>
    <w:rsid w:val="00376039"/>
    <w:rsid w:val="00376812"/>
    <w:rsid w:val="00381080"/>
    <w:rsid w:val="00381EC7"/>
    <w:rsid w:val="00382498"/>
    <w:rsid w:val="00383278"/>
    <w:rsid w:val="00384AC0"/>
    <w:rsid w:val="00384B6C"/>
    <w:rsid w:val="003901E1"/>
    <w:rsid w:val="00391619"/>
    <w:rsid w:val="00391F1D"/>
    <w:rsid w:val="00392310"/>
    <w:rsid w:val="003928CF"/>
    <w:rsid w:val="00392E3C"/>
    <w:rsid w:val="003939F3"/>
    <w:rsid w:val="00393E29"/>
    <w:rsid w:val="0039405F"/>
    <w:rsid w:val="003947E5"/>
    <w:rsid w:val="003951E2"/>
    <w:rsid w:val="003951EE"/>
    <w:rsid w:val="00395362"/>
    <w:rsid w:val="003953A5"/>
    <w:rsid w:val="00397AB0"/>
    <w:rsid w:val="003A0695"/>
    <w:rsid w:val="003A0A89"/>
    <w:rsid w:val="003A163B"/>
    <w:rsid w:val="003A17BA"/>
    <w:rsid w:val="003A1CFD"/>
    <w:rsid w:val="003A202B"/>
    <w:rsid w:val="003A275E"/>
    <w:rsid w:val="003A37F5"/>
    <w:rsid w:val="003A4883"/>
    <w:rsid w:val="003A4DF0"/>
    <w:rsid w:val="003A51B1"/>
    <w:rsid w:val="003A51F5"/>
    <w:rsid w:val="003A5877"/>
    <w:rsid w:val="003A5BAD"/>
    <w:rsid w:val="003A60AA"/>
    <w:rsid w:val="003A6521"/>
    <w:rsid w:val="003A6A2C"/>
    <w:rsid w:val="003A6DCD"/>
    <w:rsid w:val="003A701D"/>
    <w:rsid w:val="003B02A3"/>
    <w:rsid w:val="003B3264"/>
    <w:rsid w:val="003B3465"/>
    <w:rsid w:val="003B4270"/>
    <w:rsid w:val="003B47A4"/>
    <w:rsid w:val="003B4DBF"/>
    <w:rsid w:val="003B57FE"/>
    <w:rsid w:val="003B5A59"/>
    <w:rsid w:val="003B7918"/>
    <w:rsid w:val="003C082C"/>
    <w:rsid w:val="003C1B36"/>
    <w:rsid w:val="003C23B8"/>
    <w:rsid w:val="003C3FC7"/>
    <w:rsid w:val="003C48F8"/>
    <w:rsid w:val="003C53C5"/>
    <w:rsid w:val="003C5D78"/>
    <w:rsid w:val="003C5E88"/>
    <w:rsid w:val="003C6130"/>
    <w:rsid w:val="003C6B61"/>
    <w:rsid w:val="003C766F"/>
    <w:rsid w:val="003D244D"/>
    <w:rsid w:val="003D3C74"/>
    <w:rsid w:val="003D3E20"/>
    <w:rsid w:val="003D4A44"/>
    <w:rsid w:val="003D5D75"/>
    <w:rsid w:val="003E370F"/>
    <w:rsid w:val="003E3E07"/>
    <w:rsid w:val="003E5B47"/>
    <w:rsid w:val="003E7FC6"/>
    <w:rsid w:val="003F056D"/>
    <w:rsid w:val="003F06DD"/>
    <w:rsid w:val="003F2B31"/>
    <w:rsid w:val="003F44E1"/>
    <w:rsid w:val="003F46A0"/>
    <w:rsid w:val="003F4E8C"/>
    <w:rsid w:val="003F5771"/>
    <w:rsid w:val="003F5F16"/>
    <w:rsid w:val="003F63E5"/>
    <w:rsid w:val="003F65B3"/>
    <w:rsid w:val="003F6EDF"/>
    <w:rsid w:val="003F7C94"/>
    <w:rsid w:val="003F7E76"/>
    <w:rsid w:val="004008BE"/>
    <w:rsid w:val="00400F36"/>
    <w:rsid w:val="00401417"/>
    <w:rsid w:val="00402D39"/>
    <w:rsid w:val="00402D7A"/>
    <w:rsid w:val="004055DC"/>
    <w:rsid w:val="00406E70"/>
    <w:rsid w:val="00406EA3"/>
    <w:rsid w:val="004071B2"/>
    <w:rsid w:val="00407430"/>
    <w:rsid w:val="00407614"/>
    <w:rsid w:val="00407D94"/>
    <w:rsid w:val="00410669"/>
    <w:rsid w:val="00411CAC"/>
    <w:rsid w:val="00412203"/>
    <w:rsid w:val="00413132"/>
    <w:rsid w:val="004141FD"/>
    <w:rsid w:val="0041501C"/>
    <w:rsid w:val="004152B3"/>
    <w:rsid w:val="00416433"/>
    <w:rsid w:val="004166E1"/>
    <w:rsid w:val="00417BC5"/>
    <w:rsid w:val="00420067"/>
    <w:rsid w:val="00420CDD"/>
    <w:rsid w:val="0042347B"/>
    <w:rsid w:val="004239C8"/>
    <w:rsid w:val="00424A28"/>
    <w:rsid w:val="00424D81"/>
    <w:rsid w:val="004255F2"/>
    <w:rsid w:val="004257CF"/>
    <w:rsid w:val="004260ED"/>
    <w:rsid w:val="0042651E"/>
    <w:rsid w:val="0042707A"/>
    <w:rsid w:val="0042730C"/>
    <w:rsid w:val="00430830"/>
    <w:rsid w:val="00430993"/>
    <w:rsid w:val="00430FE8"/>
    <w:rsid w:val="004319C0"/>
    <w:rsid w:val="00432679"/>
    <w:rsid w:val="004333C0"/>
    <w:rsid w:val="004339FE"/>
    <w:rsid w:val="00434B02"/>
    <w:rsid w:val="0043593E"/>
    <w:rsid w:val="00435C27"/>
    <w:rsid w:val="00436B43"/>
    <w:rsid w:val="00440573"/>
    <w:rsid w:val="0044253C"/>
    <w:rsid w:val="00442821"/>
    <w:rsid w:val="004435CF"/>
    <w:rsid w:val="00444275"/>
    <w:rsid w:val="00446553"/>
    <w:rsid w:val="00447B95"/>
    <w:rsid w:val="0045053C"/>
    <w:rsid w:val="00450604"/>
    <w:rsid w:val="00450717"/>
    <w:rsid w:val="004528EC"/>
    <w:rsid w:val="00453201"/>
    <w:rsid w:val="004540F4"/>
    <w:rsid w:val="0045475E"/>
    <w:rsid w:val="004549C0"/>
    <w:rsid w:val="00454C7C"/>
    <w:rsid w:val="00454FF4"/>
    <w:rsid w:val="00455360"/>
    <w:rsid w:val="004571E0"/>
    <w:rsid w:val="004573E7"/>
    <w:rsid w:val="004576C5"/>
    <w:rsid w:val="004607F1"/>
    <w:rsid w:val="00461AC8"/>
    <w:rsid w:val="00461BC2"/>
    <w:rsid w:val="00461FCF"/>
    <w:rsid w:val="004622C2"/>
    <w:rsid w:val="00462549"/>
    <w:rsid w:val="00464476"/>
    <w:rsid w:val="00464652"/>
    <w:rsid w:val="00465488"/>
    <w:rsid w:val="0046638D"/>
    <w:rsid w:val="0046658B"/>
    <w:rsid w:val="0046731F"/>
    <w:rsid w:val="00467722"/>
    <w:rsid w:val="00471DFF"/>
    <w:rsid w:val="004727BC"/>
    <w:rsid w:val="00472824"/>
    <w:rsid w:val="00472F3A"/>
    <w:rsid w:val="00474251"/>
    <w:rsid w:val="00474CF9"/>
    <w:rsid w:val="00474F38"/>
    <w:rsid w:val="004768DA"/>
    <w:rsid w:val="00476E72"/>
    <w:rsid w:val="004770DF"/>
    <w:rsid w:val="00480B54"/>
    <w:rsid w:val="00481988"/>
    <w:rsid w:val="00481E0C"/>
    <w:rsid w:val="00482B7A"/>
    <w:rsid w:val="00483A4A"/>
    <w:rsid w:val="00483E14"/>
    <w:rsid w:val="00485A52"/>
    <w:rsid w:val="00486652"/>
    <w:rsid w:val="004872F8"/>
    <w:rsid w:val="00487625"/>
    <w:rsid w:val="004909AA"/>
    <w:rsid w:val="00490F9A"/>
    <w:rsid w:val="00491330"/>
    <w:rsid w:val="00491EFD"/>
    <w:rsid w:val="00492B06"/>
    <w:rsid w:val="00492D60"/>
    <w:rsid w:val="0049336E"/>
    <w:rsid w:val="00493A1F"/>
    <w:rsid w:val="00494E33"/>
    <w:rsid w:val="004958B9"/>
    <w:rsid w:val="0049594E"/>
    <w:rsid w:val="00496452"/>
    <w:rsid w:val="004A0154"/>
    <w:rsid w:val="004A0648"/>
    <w:rsid w:val="004A0E5A"/>
    <w:rsid w:val="004A27D2"/>
    <w:rsid w:val="004A2AE9"/>
    <w:rsid w:val="004A31BF"/>
    <w:rsid w:val="004A36AF"/>
    <w:rsid w:val="004A5E4F"/>
    <w:rsid w:val="004A6D91"/>
    <w:rsid w:val="004B1042"/>
    <w:rsid w:val="004B16ED"/>
    <w:rsid w:val="004B1D6A"/>
    <w:rsid w:val="004B2778"/>
    <w:rsid w:val="004B3BDA"/>
    <w:rsid w:val="004B3E7B"/>
    <w:rsid w:val="004B514D"/>
    <w:rsid w:val="004B515A"/>
    <w:rsid w:val="004B5D97"/>
    <w:rsid w:val="004B653B"/>
    <w:rsid w:val="004B6A4D"/>
    <w:rsid w:val="004B79AD"/>
    <w:rsid w:val="004C0628"/>
    <w:rsid w:val="004C0EEB"/>
    <w:rsid w:val="004C1326"/>
    <w:rsid w:val="004C3B48"/>
    <w:rsid w:val="004C43D5"/>
    <w:rsid w:val="004C651F"/>
    <w:rsid w:val="004C7821"/>
    <w:rsid w:val="004D00AF"/>
    <w:rsid w:val="004D3055"/>
    <w:rsid w:val="004D3EFE"/>
    <w:rsid w:val="004D4237"/>
    <w:rsid w:val="004D4499"/>
    <w:rsid w:val="004D5176"/>
    <w:rsid w:val="004D77C1"/>
    <w:rsid w:val="004D78CA"/>
    <w:rsid w:val="004D7DCC"/>
    <w:rsid w:val="004E04F9"/>
    <w:rsid w:val="004E0BFB"/>
    <w:rsid w:val="004E0C7C"/>
    <w:rsid w:val="004E3012"/>
    <w:rsid w:val="004E3661"/>
    <w:rsid w:val="004E39D7"/>
    <w:rsid w:val="004E41C5"/>
    <w:rsid w:val="004F0546"/>
    <w:rsid w:val="004F0E06"/>
    <w:rsid w:val="004F128C"/>
    <w:rsid w:val="004F366F"/>
    <w:rsid w:val="004F41DB"/>
    <w:rsid w:val="004F4994"/>
    <w:rsid w:val="004F5141"/>
    <w:rsid w:val="004F6F7B"/>
    <w:rsid w:val="004F72CB"/>
    <w:rsid w:val="005006CD"/>
    <w:rsid w:val="005019ED"/>
    <w:rsid w:val="00501C0B"/>
    <w:rsid w:val="00501C2E"/>
    <w:rsid w:val="005026F7"/>
    <w:rsid w:val="0050394E"/>
    <w:rsid w:val="005060DB"/>
    <w:rsid w:val="00506DB0"/>
    <w:rsid w:val="00506E30"/>
    <w:rsid w:val="005070FD"/>
    <w:rsid w:val="00507E9D"/>
    <w:rsid w:val="0051001F"/>
    <w:rsid w:val="005115C6"/>
    <w:rsid w:val="0051160E"/>
    <w:rsid w:val="005116F0"/>
    <w:rsid w:val="00513E3B"/>
    <w:rsid w:val="00513EB8"/>
    <w:rsid w:val="0051665F"/>
    <w:rsid w:val="0051676E"/>
    <w:rsid w:val="00516A91"/>
    <w:rsid w:val="00516E57"/>
    <w:rsid w:val="005174C0"/>
    <w:rsid w:val="0051793A"/>
    <w:rsid w:val="00517C4A"/>
    <w:rsid w:val="0052010E"/>
    <w:rsid w:val="00521366"/>
    <w:rsid w:val="00521B6D"/>
    <w:rsid w:val="00522469"/>
    <w:rsid w:val="00522AB3"/>
    <w:rsid w:val="005237B6"/>
    <w:rsid w:val="00524F6D"/>
    <w:rsid w:val="0052563A"/>
    <w:rsid w:val="00526150"/>
    <w:rsid w:val="00527645"/>
    <w:rsid w:val="00527910"/>
    <w:rsid w:val="00530545"/>
    <w:rsid w:val="00532485"/>
    <w:rsid w:val="00532F7B"/>
    <w:rsid w:val="005360D1"/>
    <w:rsid w:val="00536DF8"/>
    <w:rsid w:val="00542DF0"/>
    <w:rsid w:val="00543383"/>
    <w:rsid w:val="00544B22"/>
    <w:rsid w:val="0054569C"/>
    <w:rsid w:val="00545843"/>
    <w:rsid w:val="005476EF"/>
    <w:rsid w:val="00547707"/>
    <w:rsid w:val="00551D8D"/>
    <w:rsid w:val="005523DF"/>
    <w:rsid w:val="00552617"/>
    <w:rsid w:val="00552A1C"/>
    <w:rsid w:val="00554469"/>
    <w:rsid w:val="00554586"/>
    <w:rsid w:val="00554AB9"/>
    <w:rsid w:val="00554BEA"/>
    <w:rsid w:val="00555BDA"/>
    <w:rsid w:val="005567A6"/>
    <w:rsid w:val="00556843"/>
    <w:rsid w:val="00560D4E"/>
    <w:rsid w:val="005612C2"/>
    <w:rsid w:val="005613F4"/>
    <w:rsid w:val="00561CF8"/>
    <w:rsid w:val="00562B4C"/>
    <w:rsid w:val="00564EF1"/>
    <w:rsid w:val="00565721"/>
    <w:rsid w:val="00567A15"/>
    <w:rsid w:val="00570CF7"/>
    <w:rsid w:val="005713B6"/>
    <w:rsid w:val="00571662"/>
    <w:rsid w:val="00572BC9"/>
    <w:rsid w:val="00573A3E"/>
    <w:rsid w:val="00573CB7"/>
    <w:rsid w:val="00574C76"/>
    <w:rsid w:val="005750BE"/>
    <w:rsid w:val="00575101"/>
    <w:rsid w:val="0057600E"/>
    <w:rsid w:val="0058059B"/>
    <w:rsid w:val="00581BA4"/>
    <w:rsid w:val="00582B4A"/>
    <w:rsid w:val="00583490"/>
    <w:rsid w:val="0058363F"/>
    <w:rsid w:val="00583A22"/>
    <w:rsid w:val="005858E7"/>
    <w:rsid w:val="00585D91"/>
    <w:rsid w:val="00585F79"/>
    <w:rsid w:val="00586C26"/>
    <w:rsid w:val="00587409"/>
    <w:rsid w:val="0058784A"/>
    <w:rsid w:val="005901DF"/>
    <w:rsid w:val="005908F5"/>
    <w:rsid w:val="0059187B"/>
    <w:rsid w:val="005932FD"/>
    <w:rsid w:val="00593876"/>
    <w:rsid w:val="005939BA"/>
    <w:rsid w:val="00597118"/>
    <w:rsid w:val="0059787B"/>
    <w:rsid w:val="005A08DA"/>
    <w:rsid w:val="005A1B84"/>
    <w:rsid w:val="005A2027"/>
    <w:rsid w:val="005A226A"/>
    <w:rsid w:val="005A2B87"/>
    <w:rsid w:val="005A3A7C"/>
    <w:rsid w:val="005A4083"/>
    <w:rsid w:val="005A7BA4"/>
    <w:rsid w:val="005A7FA4"/>
    <w:rsid w:val="005B04A5"/>
    <w:rsid w:val="005B12AB"/>
    <w:rsid w:val="005B1DD9"/>
    <w:rsid w:val="005B1F4D"/>
    <w:rsid w:val="005B2151"/>
    <w:rsid w:val="005B2E82"/>
    <w:rsid w:val="005B39F1"/>
    <w:rsid w:val="005B53D2"/>
    <w:rsid w:val="005B70C6"/>
    <w:rsid w:val="005B71D3"/>
    <w:rsid w:val="005C0C1F"/>
    <w:rsid w:val="005C10A9"/>
    <w:rsid w:val="005C1C39"/>
    <w:rsid w:val="005C43F8"/>
    <w:rsid w:val="005C45CC"/>
    <w:rsid w:val="005C6666"/>
    <w:rsid w:val="005C773A"/>
    <w:rsid w:val="005C7EFD"/>
    <w:rsid w:val="005D0350"/>
    <w:rsid w:val="005D0E02"/>
    <w:rsid w:val="005D1E3B"/>
    <w:rsid w:val="005D26EA"/>
    <w:rsid w:val="005D2D02"/>
    <w:rsid w:val="005D3745"/>
    <w:rsid w:val="005D3E01"/>
    <w:rsid w:val="005D47A1"/>
    <w:rsid w:val="005D5587"/>
    <w:rsid w:val="005D5C73"/>
    <w:rsid w:val="005D627F"/>
    <w:rsid w:val="005D62BD"/>
    <w:rsid w:val="005D645B"/>
    <w:rsid w:val="005D7971"/>
    <w:rsid w:val="005D7A1A"/>
    <w:rsid w:val="005E0521"/>
    <w:rsid w:val="005E06F4"/>
    <w:rsid w:val="005E0B95"/>
    <w:rsid w:val="005E179C"/>
    <w:rsid w:val="005E2249"/>
    <w:rsid w:val="005E2392"/>
    <w:rsid w:val="005E2576"/>
    <w:rsid w:val="005E2DC2"/>
    <w:rsid w:val="005E3982"/>
    <w:rsid w:val="005E447F"/>
    <w:rsid w:val="005E4792"/>
    <w:rsid w:val="005E489D"/>
    <w:rsid w:val="005E4D4F"/>
    <w:rsid w:val="005E5DE9"/>
    <w:rsid w:val="005E6A5A"/>
    <w:rsid w:val="005E76AA"/>
    <w:rsid w:val="005F009D"/>
    <w:rsid w:val="005F0B61"/>
    <w:rsid w:val="005F318A"/>
    <w:rsid w:val="005F3EFB"/>
    <w:rsid w:val="005F4817"/>
    <w:rsid w:val="005F4D34"/>
    <w:rsid w:val="005F665B"/>
    <w:rsid w:val="005F6788"/>
    <w:rsid w:val="005F7442"/>
    <w:rsid w:val="00601692"/>
    <w:rsid w:val="00601A04"/>
    <w:rsid w:val="00601AFC"/>
    <w:rsid w:val="006024A6"/>
    <w:rsid w:val="006025FA"/>
    <w:rsid w:val="00604D15"/>
    <w:rsid w:val="00604D9D"/>
    <w:rsid w:val="00605A72"/>
    <w:rsid w:val="00605BA3"/>
    <w:rsid w:val="0060694E"/>
    <w:rsid w:val="006135F7"/>
    <w:rsid w:val="0061375B"/>
    <w:rsid w:val="006140FB"/>
    <w:rsid w:val="00620789"/>
    <w:rsid w:val="006208B5"/>
    <w:rsid w:val="006211CE"/>
    <w:rsid w:val="0062485E"/>
    <w:rsid w:val="00625A18"/>
    <w:rsid w:val="00630B90"/>
    <w:rsid w:val="00630E4B"/>
    <w:rsid w:val="00631183"/>
    <w:rsid w:val="00631BEE"/>
    <w:rsid w:val="006323C7"/>
    <w:rsid w:val="00632B14"/>
    <w:rsid w:val="00632F0C"/>
    <w:rsid w:val="00633196"/>
    <w:rsid w:val="0063401A"/>
    <w:rsid w:val="0063431B"/>
    <w:rsid w:val="00636440"/>
    <w:rsid w:val="00636F28"/>
    <w:rsid w:val="0063717B"/>
    <w:rsid w:val="00637F53"/>
    <w:rsid w:val="00640D1E"/>
    <w:rsid w:val="00641DD5"/>
    <w:rsid w:val="00641F91"/>
    <w:rsid w:val="00645E11"/>
    <w:rsid w:val="0064633F"/>
    <w:rsid w:val="00646B50"/>
    <w:rsid w:val="006471B7"/>
    <w:rsid w:val="00650C02"/>
    <w:rsid w:val="00650C58"/>
    <w:rsid w:val="00652532"/>
    <w:rsid w:val="00654CBA"/>
    <w:rsid w:val="00654D10"/>
    <w:rsid w:val="00655700"/>
    <w:rsid w:val="006566A0"/>
    <w:rsid w:val="006575C1"/>
    <w:rsid w:val="00657B99"/>
    <w:rsid w:val="00660D9F"/>
    <w:rsid w:val="006611E9"/>
    <w:rsid w:val="0066177A"/>
    <w:rsid w:val="00661C55"/>
    <w:rsid w:val="00663958"/>
    <w:rsid w:val="006644CD"/>
    <w:rsid w:val="006645B6"/>
    <w:rsid w:val="00664DBC"/>
    <w:rsid w:val="00664FB2"/>
    <w:rsid w:val="00665050"/>
    <w:rsid w:val="00665151"/>
    <w:rsid w:val="006653F1"/>
    <w:rsid w:val="0066600E"/>
    <w:rsid w:val="00670322"/>
    <w:rsid w:val="00670A7F"/>
    <w:rsid w:val="0067157C"/>
    <w:rsid w:val="00671767"/>
    <w:rsid w:val="0067176D"/>
    <w:rsid w:val="006719AC"/>
    <w:rsid w:val="00671EBB"/>
    <w:rsid w:val="00672ABE"/>
    <w:rsid w:val="00672AD4"/>
    <w:rsid w:val="00672C2F"/>
    <w:rsid w:val="006752ED"/>
    <w:rsid w:val="00675D0D"/>
    <w:rsid w:val="00676044"/>
    <w:rsid w:val="006806DB"/>
    <w:rsid w:val="006807BC"/>
    <w:rsid w:val="00680CCD"/>
    <w:rsid w:val="0068173D"/>
    <w:rsid w:val="006829EB"/>
    <w:rsid w:val="00684E6A"/>
    <w:rsid w:val="00685716"/>
    <w:rsid w:val="0068591F"/>
    <w:rsid w:val="00690231"/>
    <w:rsid w:val="00690B20"/>
    <w:rsid w:val="00691761"/>
    <w:rsid w:val="00691C9D"/>
    <w:rsid w:val="00692AA3"/>
    <w:rsid w:val="00693578"/>
    <w:rsid w:val="00693B01"/>
    <w:rsid w:val="00693E53"/>
    <w:rsid w:val="006952D3"/>
    <w:rsid w:val="00696D8F"/>
    <w:rsid w:val="00697502"/>
    <w:rsid w:val="006A0897"/>
    <w:rsid w:val="006A36CC"/>
    <w:rsid w:val="006A423C"/>
    <w:rsid w:val="006A4CCA"/>
    <w:rsid w:val="006A5DF6"/>
    <w:rsid w:val="006A68F1"/>
    <w:rsid w:val="006A7691"/>
    <w:rsid w:val="006B1CBE"/>
    <w:rsid w:val="006B2C38"/>
    <w:rsid w:val="006B32EF"/>
    <w:rsid w:val="006B47B7"/>
    <w:rsid w:val="006B4A85"/>
    <w:rsid w:val="006B4FFB"/>
    <w:rsid w:val="006B5B20"/>
    <w:rsid w:val="006C00A7"/>
    <w:rsid w:val="006C0D72"/>
    <w:rsid w:val="006C1771"/>
    <w:rsid w:val="006C2440"/>
    <w:rsid w:val="006C248A"/>
    <w:rsid w:val="006C298B"/>
    <w:rsid w:val="006C2B38"/>
    <w:rsid w:val="006C2E5C"/>
    <w:rsid w:val="006C44F9"/>
    <w:rsid w:val="006C45E0"/>
    <w:rsid w:val="006C4F26"/>
    <w:rsid w:val="006C4FF4"/>
    <w:rsid w:val="006C5E48"/>
    <w:rsid w:val="006C629D"/>
    <w:rsid w:val="006C701B"/>
    <w:rsid w:val="006C7853"/>
    <w:rsid w:val="006D050E"/>
    <w:rsid w:val="006D0E0A"/>
    <w:rsid w:val="006D0E1D"/>
    <w:rsid w:val="006D1643"/>
    <w:rsid w:val="006D1717"/>
    <w:rsid w:val="006D4971"/>
    <w:rsid w:val="006D58D2"/>
    <w:rsid w:val="006D71E7"/>
    <w:rsid w:val="006E0641"/>
    <w:rsid w:val="006E1B36"/>
    <w:rsid w:val="006E344A"/>
    <w:rsid w:val="006E4042"/>
    <w:rsid w:val="006E5641"/>
    <w:rsid w:val="006E65D3"/>
    <w:rsid w:val="006E708E"/>
    <w:rsid w:val="006E7A4E"/>
    <w:rsid w:val="006F0D9F"/>
    <w:rsid w:val="006F187E"/>
    <w:rsid w:val="006F1C92"/>
    <w:rsid w:val="006F238C"/>
    <w:rsid w:val="006F3367"/>
    <w:rsid w:val="006F45BF"/>
    <w:rsid w:val="006F4696"/>
    <w:rsid w:val="006F556E"/>
    <w:rsid w:val="006F6866"/>
    <w:rsid w:val="00701F72"/>
    <w:rsid w:val="00702B96"/>
    <w:rsid w:val="00702D39"/>
    <w:rsid w:val="00704E79"/>
    <w:rsid w:val="00704FE9"/>
    <w:rsid w:val="0070712B"/>
    <w:rsid w:val="00707722"/>
    <w:rsid w:val="0070785E"/>
    <w:rsid w:val="0071118A"/>
    <w:rsid w:val="007111B2"/>
    <w:rsid w:val="007113B9"/>
    <w:rsid w:val="007116B1"/>
    <w:rsid w:val="00711BC9"/>
    <w:rsid w:val="00712F9B"/>
    <w:rsid w:val="00721285"/>
    <w:rsid w:val="00722DFA"/>
    <w:rsid w:val="00723C79"/>
    <w:rsid w:val="00723E4D"/>
    <w:rsid w:val="007241EB"/>
    <w:rsid w:val="007242A7"/>
    <w:rsid w:val="00724331"/>
    <w:rsid w:val="00724933"/>
    <w:rsid w:val="0072555B"/>
    <w:rsid w:val="00725E2B"/>
    <w:rsid w:val="00726185"/>
    <w:rsid w:val="00726186"/>
    <w:rsid w:val="00726FF9"/>
    <w:rsid w:val="00727A5F"/>
    <w:rsid w:val="007323B4"/>
    <w:rsid w:val="0073270A"/>
    <w:rsid w:val="00733B8D"/>
    <w:rsid w:val="00735B3A"/>
    <w:rsid w:val="00735C30"/>
    <w:rsid w:val="007371CD"/>
    <w:rsid w:val="007371FB"/>
    <w:rsid w:val="007375C8"/>
    <w:rsid w:val="00737863"/>
    <w:rsid w:val="007378A5"/>
    <w:rsid w:val="00737F24"/>
    <w:rsid w:val="0074080A"/>
    <w:rsid w:val="00740C4A"/>
    <w:rsid w:val="00741101"/>
    <w:rsid w:val="007426FD"/>
    <w:rsid w:val="0074286D"/>
    <w:rsid w:val="007428D3"/>
    <w:rsid w:val="00743B8B"/>
    <w:rsid w:val="00744146"/>
    <w:rsid w:val="0074423E"/>
    <w:rsid w:val="007445B9"/>
    <w:rsid w:val="007448CC"/>
    <w:rsid w:val="007452D7"/>
    <w:rsid w:val="007464B2"/>
    <w:rsid w:val="00747801"/>
    <w:rsid w:val="00747F9D"/>
    <w:rsid w:val="0075040F"/>
    <w:rsid w:val="00752519"/>
    <w:rsid w:val="00752E4D"/>
    <w:rsid w:val="0075528B"/>
    <w:rsid w:val="00756048"/>
    <w:rsid w:val="007567CC"/>
    <w:rsid w:val="007568BA"/>
    <w:rsid w:val="007573AD"/>
    <w:rsid w:val="007577AB"/>
    <w:rsid w:val="007577BD"/>
    <w:rsid w:val="007609C3"/>
    <w:rsid w:val="00760B95"/>
    <w:rsid w:val="00760EC8"/>
    <w:rsid w:val="00760EEF"/>
    <w:rsid w:val="00761CCD"/>
    <w:rsid w:val="00763A6E"/>
    <w:rsid w:val="00763B71"/>
    <w:rsid w:val="00764C88"/>
    <w:rsid w:val="0076686D"/>
    <w:rsid w:val="007678F5"/>
    <w:rsid w:val="007700AE"/>
    <w:rsid w:val="007713AA"/>
    <w:rsid w:val="007717E3"/>
    <w:rsid w:val="007727B8"/>
    <w:rsid w:val="0077343F"/>
    <w:rsid w:val="0077377C"/>
    <w:rsid w:val="00774963"/>
    <w:rsid w:val="00775ACF"/>
    <w:rsid w:val="00776421"/>
    <w:rsid w:val="00776956"/>
    <w:rsid w:val="00777D31"/>
    <w:rsid w:val="00780D3C"/>
    <w:rsid w:val="007814D9"/>
    <w:rsid w:val="0078165A"/>
    <w:rsid w:val="00781F46"/>
    <w:rsid w:val="00782091"/>
    <w:rsid w:val="0078237B"/>
    <w:rsid w:val="00782496"/>
    <w:rsid w:val="00783416"/>
    <w:rsid w:val="00783923"/>
    <w:rsid w:val="00786350"/>
    <w:rsid w:val="0078770E"/>
    <w:rsid w:val="00790758"/>
    <w:rsid w:val="00790DEF"/>
    <w:rsid w:val="00791D95"/>
    <w:rsid w:val="00793556"/>
    <w:rsid w:val="00793E0C"/>
    <w:rsid w:val="007940CD"/>
    <w:rsid w:val="0079494A"/>
    <w:rsid w:val="0079575F"/>
    <w:rsid w:val="00796202"/>
    <w:rsid w:val="0079644E"/>
    <w:rsid w:val="0079694B"/>
    <w:rsid w:val="00796995"/>
    <w:rsid w:val="00796DB4"/>
    <w:rsid w:val="00796FB0"/>
    <w:rsid w:val="00797011"/>
    <w:rsid w:val="007A085B"/>
    <w:rsid w:val="007A18F1"/>
    <w:rsid w:val="007A1E0B"/>
    <w:rsid w:val="007A206E"/>
    <w:rsid w:val="007A375D"/>
    <w:rsid w:val="007A3947"/>
    <w:rsid w:val="007A3C77"/>
    <w:rsid w:val="007A606D"/>
    <w:rsid w:val="007B07CE"/>
    <w:rsid w:val="007B100B"/>
    <w:rsid w:val="007B1A14"/>
    <w:rsid w:val="007B255C"/>
    <w:rsid w:val="007B3020"/>
    <w:rsid w:val="007B3B98"/>
    <w:rsid w:val="007B4686"/>
    <w:rsid w:val="007B546F"/>
    <w:rsid w:val="007B5579"/>
    <w:rsid w:val="007B5D82"/>
    <w:rsid w:val="007B68B1"/>
    <w:rsid w:val="007C036A"/>
    <w:rsid w:val="007C0704"/>
    <w:rsid w:val="007C1163"/>
    <w:rsid w:val="007C12E4"/>
    <w:rsid w:val="007C20BD"/>
    <w:rsid w:val="007C2DB4"/>
    <w:rsid w:val="007C2E48"/>
    <w:rsid w:val="007C3624"/>
    <w:rsid w:val="007C36C7"/>
    <w:rsid w:val="007C49E4"/>
    <w:rsid w:val="007C4AC0"/>
    <w:rsid w:val="007C54B1"/>
    <w:rsid w:val="007C559A"/>
    <w:rsid w:val="007C5D38"/>
    <w:rsid w:val="007C60B0"/>
    <w:rsid w:val="007C6FE4"/>
    <w:rsid w:val="007C79DB"/>
    <w:rsid w:val="007D12DF"/>
    <w:rsid w:val="007D3CA7"/>
    <w:rsid w:val="007D6414"/>
    <w:rsid w:val="007D7196"/>
    <w:rsid w:val="007D725F"/>
    <w:rsid w:val="007E0A34"/>
    <w:rsid w:val="007E0EFB"/>
    <w:rsid w:val="007E32A6"/>
    <w:rsid w:val="007E35F9"/>
    <w:rsid w:val="007E45F9"/>
    <w:rsid w:val="007E56F4"/>
    <w:rsid w:val="007E632A"/>
    <w:rsid w:val="007E65B6"/>
    <w:rsid w:val="007F074A"/>
    <w:rsid w:val="007F187A"/>
    <w:rsid w:val="007F195C"/>
    <w:rsid w:val="007F1B87"/>
    <w:rsid w:val="007F398F"/>
    <w:rsid w:val="007F43E4"/>
    <w:rsid w:val="007F60B1"/>
    <w:rsid w:val="007F67CA"/>
    <w:rsid w:val="00800CE0"/>
    <w:rsid w:val="00800CF3"/>
    <w:rsid w:val="008010B3"/>
    <w:rsid w:val="00803B3E"/>
    <w:rsid w:val="008050E4"/>
    <w:rsid w:val="0080521D"/>
    <w:rsid w:val="008054C0"/>
    <w:rsid w:val="008057C8"/>
    <w:rsid w:val="00806777"/>
    <w:rsid w:val="00810601"/>
    <w:rsid w:val="00810B7F"/>
    <w:rsid w:val="00811B6A"/>
    <w:rsid w:val="00812257"/>
    <w:rsid w:val="008148A8"/>
    <w:rsid w:val="0081552B"/>
    <w:rsid w:val="00815B41"/>
    <w:rsid w:val="00816067"/>
    <w:rsid w:val="008168DD"/>
    <w:rsid w:val="00816DDE"/>
    <w:rsid w:val="00817401"/>
    <w:rsid w:val="00817544"/>
    <w:rsid w:val="00817564"/>
    <w:rsid w:val="00817787"/>
    <w:rsid w:val="00820DE8"/>
    <w:rsid w:val="00820E33"/>
    <w:rsid w:val="008210A4"/>
    <w:rsid w:val="008214F3"/>
    <w:rsid w:val="00821D20"/>
    <w:rsid w:val="0082404E"/>
    <w:rsid w:val="008241E9"/>
    <w:rsid w:val="008261B4"/>
    <w:rsid w:val="00826821"/>
    <w:rsid w:val="008273E4"/>
    <w:rsid w:val="0083098F"/>
    <w:rsid w:val="008311DE"/>
    <w:rsid w:val="0083204B"/>
    <w:rsid w:val="00833255"/>
    <w:rsid w:val="00836C62"/>
    <w:rsid w:val="00841BFB"/>
    <w:rsid w:val="008424E0"/>
    <w:rsid w:val="00844016"/>
    <w:rsid w:val="008443CF"/>
    <w:rsid w:val="00844551"/>
    <w:rsid w:val="00844728"/>
    <w:rsid w:val="00845953"/>
    <w:rsid w:val="008467D5"/>
    <w:rsid w:val="008474C6"/>
    <w:rsid w:val="008503CA"/>
    <w:rsid w:val="008509AD"/>
    <w:rsid w:val="00851A8C"/>
    <w:rsid w:val="00851F64"/>
    <w:rsid w:val="00853032"/>
    <w:rsid w:val="00853453"/>
    <w:rsid w:val="00853BA8"/>
    <w:rsid w:val="00853FEE"/>
    <w:rsid w:val="00854864"/>
    <w:rsid w:val="00854C44"/>
    <w:rsid w:val="00855239"/>
    <w:rsid w:val="008556AB"/>
    <w:rsid w:val="008563AE"/>
    <w:rsid w:val="0085642C"/>
    <w:rsid w:val="00856651"/>
    <w:rsid w:val="00856BDB"/>
    <w:rsid w:val="00856E93"/>
    <w:rsid w:val="00857722"/>
    <w:rsid w:val="00861C51"/>
    <w:rsid w:val="00862173"/>
    <w:rsid w:val="00865542"/>
    <w:rsid w:val="00865761"/>
    <w:rsid w:val="00866BE0"/>
    <w:rsid w:val="00867662"/>
    <w:rsid w:val="0087085B"/>
    <w:rsid w:val="008722D7"/>
    <w:rsid w:val="00874012"/>
    <w:rsid w:val="00875F12"/>
    <w:rsid w:val="008775BA"/>
    <w:rsid w:val="008800BF"/>
    <w:rsid w:val="00880968"/>
    <w:rsid w:val="0088147D"/>
    <w:rsid w:val="00881888"/>
    <w:rsid w:val="00883717"/>
    <w:rsid w:val="0088437C"/>
    <w:rsid w:val="00884EFB"/>
    <w:rsid w:val="008877C8"/>
    <w:rsid w:val="00890273"/>
    <w:rsid w:val="008922BE"/>
    <w:rsid w:val="00893221"/>
    <w:rsid w:val="008932DE"/>
    <w:rsid w:val="00894455"/>
    <w:rsid w:val="00894982"/>
    <w:rsid w:val="008956E4"/>
    <w:rsid w:val="00897622"/>
    <w:rsid w:val="008A1F9D"/>
    <w:rsid w:val="008A2CBE"/>
    <w:rsid w:val="008A2DEF"/>
    <w:rsid w:val="008A3BF9"/>
    <w:rsid w:val="008A4B5A"/>
    <w:rsid w:val="008A5ED1"/>
    <w:rsid w:val="008A6CED"/>
    <w:rsid w:val="008A700A"/>
    <w:rsid w:val="008B20A1"/>
    <w:rsid w:val="008B2C34"/>
    <w:rsid w:val="008B3401"/>
    <w:rsid w:val="008B3D09"/>
    <w:rsid w:val="008B4549"/>
    <w:rsid w:val="008B4811"/>
    <w:rsid w:val="008B4ACB"/>
    <w:rsid w:val="008B58A1"/>
    <w:rsid w:val="008B60B3"/>
    <w:rsid w:val="008B647C"/>
    <w:rsid w:val="008B6E4B"/>
    <w:rsid w:val="008B7B5F"/>
    <w:rsid w:val="008C075A"/>
    <w:rsid w:val="008C2942"/>
    <w:rsid w:val="008C31F7"/>
    <w:rsid w:val="008C5AD7"/>
    <w:rsid w:val="008C5D3C"/>
    <w:rsid w:val="008C5FC8"/>
    <w:rsid w:val="008C77E2"/>
    <w:rsid w:val="008D17D0"/>
    <w:rsid w:val="008D2FA2"/>
    <w:rsid w:val="008D305E"/>
    <w:rsid w:val="008D3A06"/>
    <w:rsid w:val="008D4C6D"/>
    <w:rsid w:val="008D66D9"/>
    <w:rsid w:val="008D71EC"/>
    <w:rsid w:val="008E0550"/>
    <w:rsid w:val="008E0F35"/>
    <w:rsid w:val="008E2A6F"/>
    <w:rsid w:val="008E2C4E"/>
    <w:rsid w:val="008E3FCC"/>
    <w:rsid w:val="008E45F8"/>
    <w:rsid w:val="008E5101"/>
    <w:rsid w:val="008E57B2"/>
    <w:rsid w:val="008E6FE8"/>
    <w:rsid w:val="008E7B78"/>
    <w:rsid w:val="008F0BF2"/>
    <w:rsid w:val="008F0C1D"/>
    <w:rsid w:val="008F23C0"/>
    <w:rsid w:val="008F34AC"/>
    <w:rsid w:val="008F3E86"/>
    <w:rsid w:val="008F566E"/>
    <w:rsid w:val="008F5D2D"/>
    <w:rsid w:val="008F5FBA"/>
    <w:rsid w:val="008F6E7A"/>
    <w:rsid w:val="008F715A"/>
    <w:rsid w:val="008F7BC3"/>
    <w:rsid w:val="00900256"/>
    <w:rsid w:val="0090108C"/>
    <w:rsid w:val="009018DA"/>
    <w:rsid w:val="00902323"/>
    <w:rsid w:val="00903B67"/>
    <w:rsid w:val="00903F9B"/>
    <w:rsid w:val="00904548"/>
    <w:rsid w:val="009050B7"/>
    <w:rsid w:val="009057ED"/>
    <w:rsid w:val="00905DE9"/>
    <w:rsid w:val="009071A8"/>
    <w:rsid w:val="00910BEE"/>
    <w:rsid w:val="00911D97"/>
    <w:rsid w:val="00912171"/>
    <w:rsid w:val="00912238"/>
    <w:rsid w:val="00913682"/>
    <w:rsid w:val="00914303"/>
    <w:rsid w:val="0091464F"/>
    <w:rsid w:val="00914694"/>
    <w:rsid w:val="00914D44"/>
    <w:rsid w:val="00917053"/>
    <w:rsid w:val="00920BA4"/>
    <w:rsid w:val="00920BF5"/>
    <w:rsid w:val="00923679"/>
    <w:rsid w:val="00924307"/>
    <w:rsid w:val="0092565D"/>
    <w:rsid w:val="00925F16"/>
    <w:rsid w:val="0092656B"/>
    <w:rsid w:val="009312F9"/>
    <w:rsid w:val="009318C4"/>
    <w:rsid w:val="00931D01"/>
    <w:rsid w:val="00932970"/>
    <w:rsid w:val="00932CC1"/>
    <w:rsid w:val="00933ABF"/>
    <w:rsid w:val="009342A7"/>
    <w:rsid w:val="00934880"/>
    <w:rsid w:val="00934A5D"/>
    <w:rsid w:val="00934F4C"/>
    <w:rsid w:val="00935B93"/>
    <w:rsid w:val="0093615C"/>
    <w:rsid w:val="00936855"/>
    <w:rsid w:val="00937B95"/>
    <w:rsid w:val="00937C49"/>
    <w:rsid w:val="00937D0B"/>
    <w:rsid w:val="009400C4"/>
    <w:rsid w:val="009403D9"/>
    <w:rsid w:val="009425A8"/>
    <w:rsid w:val="00942C67"/>
    <w:rsid w:val="009430C0"/>
    <w:rsid w:val="009445E8"/>
    <w:rsid w:val="00945978"/>
    <w:rsid w:val="0094691A"/>
    <w:rsid w:val="0094732B"/>
    <w:rsid w:val="00947567"/>
    <w:rsid w:val="009538A7"/>
    <w:rsid w:val="009539B2"/>
    <w:rsid w:val="009546F2"/>
    <w:rsid w:val="00955486"/>
    <w:rsid w:val="00957FAB"/>
    <w:rsid w:val="009619E4"/>
    <w:rsid w:val="00961CC9"/>
    <w:rsid w:val="00961DFE"/>
    <w:rsid w:val="00963B07"/>
    <w:rsid w:val="0096418F"/>
    <w:rsid w:val="00965F19"/>
    <w:rsid w:val="009673CE"/>
    <w:rsid w:val="009675C9"/>
    <w:rsid w:val="009676D0"/>
    <w:rsid w:val="00967B54"/>
    <w:rsid w:val="00970095"/>
    <w:rsid w:val="00970896"/>
    <w:rsid w:val="00970BFA"/>
    <w:rsid w:val="009716E0"/>
    <w:rsid w:val="00971EE0"/>
    <w:rsid w:val="009724F3"/>
    <w:rsid w:val="00972587"/>
    <w:rsid w:val="0097280C"/>
    <w:rsid w:val="00972890"/>
    <w:rsid w:val="00973818"/>
    <w:rsid w:val="00973DB1"/>
    <w:rsid w:val="00974EA9"/>
    <w:rsid w:val="00975113"/>
    <w:rsid w:val="009757C5"/>
    <w:rsid w:val="00976289"/>
    <w:rsid w:val="009766B7"/>
    <w:rsid w:val="0097689D"/>
    <w:rsid w:val="00976CB8"/>
    <w:rsid w:val="00976D0A"/>
    <w:rsid w:val="00976E2F"/>
    <w:rsid w:val="009776F8"/>
    <w:rsid w:val="00977F9C"/>
    <w:rsid w:val="009817C2"/>
    <w:rsid w:val="00982905"/>
    <w:rsid w:val="00982C7A"/>
    <w:rsid w:val="00983B40"/>
    <w:rsid w:val="00984FD7"/>
    <w:rsid w:val="0098512D"/>
    <w:rsid w:val="00986A11"/>
    <w:rsid w:val="00986A25"/>
    <w:rsid w:val="00986AC8"/>
    <w:rsid w:val="00990738"/>
    <w:rsid w:val="009914DC"/>
    <w:rsid w:val="00991D56"/>
    <w:rsid w:val="00992660"/>
    <w:rsid w:val="009929ED"/>
    <w:rsid w:val="00992B44"/>
    <w:rsid w:val="0099304E"/>
    <w:rsid w:val="0099327C"/>
    <w:rsid w:val="009939F4"/>
    <w:rsid w:val="00993E14"/>
    <w:rsid w:val="0099545A"/>
    <w:rsid w:val="00995BFE"/>
    <w:rsid w:val="00996A29"/>
    <w:rsid w:val="0099721F"/>
    <w:rsid w:val="009A0B9D"/>
    <w:rsid w:val="009A1B14"/>
    <w:rsid w:val="009A1C17"/>
    <w:rsid w:val="009A2A87"/>
    <w:rsid w:val="009A2F84"/>
    <w:rsid w:val="009A3EB0"/>
    <w:rsid w:val="009A4032"/>
    <w:rsid w:val="009A44C4"/>
    <w:rsid w:val="009A4838"/>
    <w:rsid w:val="009A54F7"/>
    <w:rsid w:val="009B0EE5"/>
    <w:rsid w:val="009B2066"/>
    <w:rsid w:val="009B20E8"/>
    <w:rsid w:val="009B2716"/>
    <w:rsid w:val="009B33F4"/>
    <w:rsid w:val="009B375C"/>
    <w:rsid w:val="009B4380"/>
    <w:rsid w:val="009B44E9"/>
    <w:rsid w:val="009B51B4"/>
    <w:rsid w:val="009B604F"/>
    <w:rsid w:val="009B705A"/>
    <w:rsid w:val="009B70B5"/>
    <w:rsid w:val="009B745F"/>
    <w:rsid w:val="009B779A"/>
    <w:rsid w:val="009B7928"/>
    <w:rsid w:val="009C1C52"/>
    <w:rsid w:val="009C2D74"/>
    <w:rsid w:val="009C3569"/>
    <w:rsid w:val="009C3DE7"/>
    <w:rsid w:val="009C3F51"/>
    <w:rsid w:val="009C55DE"/>
    <w:rsid w:val="009C628F"/>
    <w:rsid w:val="009C69EB"/>
    <w:rsid w:val="009C6BEC"/>
    <w:rsid w:val="009C734F"/>
    <w:rsid w:val="009C7704"/>
    <w:rsid w:val="009D0315"/>
    <w:rsid w:val="009D094E"/>
    <w:rsid w:val="009D1B6A"/>
    <w:rsid w:val="009D29CB"/>
    <w:rsid w:val="009D2AE7"/>
    <w:rsid w:val="009D2E95"/>
    <w:rsid w:val="009D3762"/>
    <w:rsid w:val="009D3B47"/>
    <w:rsid w:val="009D3C22"/>
    <w:rsid w:val="009D40B2"/>
    <w:rsid w:val="009D4B60"/>
    <w:rsid w:val="009D777E"/>
    <w:rsid w:val="009D7CAA"/>
    <w:rsid w:val="009E0B95"/>
    <w:rsid w:val="009E1368"/>
    <w:rsid w:val="009E1E19"/>
    <w:rsid w:val="009E2368"/>
    <w:rsid w:val="009E3531"/>
    <w:rsid w:val="009E3BEF"/>
    <w:rsid w:val="009E4C1F"/>
    <w:rsid w:val="009E4DA5"/>
    <w:rsid w:val="009E528A"/>
    <w:rsid w:val="009E6B4A"/>
    <w:rsid w:val="009E7C39"/>
    <w:rsid w:val="009F1470"/>
    <w:rsid w:val="009F3B5B"/>
    <w:rsid w:val="009F5253"/>
    <w:rsid w:val="009F5F77"/>
    <w:rsid w:val="009F6481"/>
    <w:rsid w:val="009F7611"/>
    <w:rsid w:val="009F7828"/>
    <w:rsid w:val="00A0044C"/>
    <w:rsid w:val="00A017F4"/>
    <w:rsid w:val="00A01870"/>
    <w:rsid w:val="00A01E1C"/>
    <w:rsid w:val="00A02D99"/>
    <w:rsid w:val="00A0354A"/>
    <w:rsid w:val="00A04A26"/>
    <w:rsid w:val="00A057D6"/>
    <w:rsid w:val="00A05884"/>
    <w:rsid w:val="00A06514"/>
    <w:rsid w:val="00A06DDF"/>
    <w:rsid w:val="00A0720E"/>
    <w:rsid w:val="00A10019"/>
    <w:rsid w:val="00A133E3"/>
    <w:rsid w:val="00A13938"/>
    <w:rsid w:val="00A152CB"/>
    <w:rsid w:val="00A160C6"/>
    <w:rsid w:val="00A16370"/>
    <w:rsid w:val="00A16A1B"/>
    <w:rsid w:val="00A16C1E"/>
    <w:rsid w:val="00A1708D"/>
    <w:rsid w:val="00A2155D"/>
    <w:rsid w:val="00A217B9"/>
    <w:rsid w:val="00A23294"/>
    <w:rsid w:val="00A234AE"/>
    <w:rsid w:val="00A24811"/>
    <w:rsid w:val="00A24E35"/>
    <w:rsid w:val="00A25B33"/>
    <w:rsid w:val="00A26B02"/>
    <w:rsid w:val="00A27140"/>
    <w:rsid w:val="00A271EC"/>
    <w:rsid w:val="00A2781D"/>
    <w:rsid w:val="00A27B96"/>
    <w:rsid w:val="00A307B9"/>
    <w:rsid w:val="00A30CB0"/>
    <w:rsid w:val="00A32765"/>
    <w:rsid w:val="00A32B29"/>
    <w:rsid w:val="00A33495"/>
    <w:rsid w:val="00A33FF1"/>
    <w:rsid w:val="00A34308"/>
    <w:rsid w:val="00A345C8"/>
    <w:rsid w:val="00A361AC"/>
    <w:rsid w:val="00A36C4C"/>
    <w:rsid w:val="00A370C6"/>
    <w:rsid w:val="00A41849"/>
    <w:rsid w:val="00A4192A"/>
    <w:rsid w:val="00A41ECC"/>
    <w:rsid w:val="00A42B78"/>
    <w:rsid w:val="00A42F22"/>
    <w:rsid w:val="00A434F6"/>
    <w:rsid w:val="00A43F51"/>
    <w:rsid w:val="00A4477D"/>
    <w:rsid w:val="00A447D0"/>
    <w:rsid w:val="00A4502B"/>
    <w:rsid w:val="00A45DFF"/>
    <w:rsid w:val="00A46B98"/>
    <w:rsid w:val="00A47166"/>
    <w:rsid w:val="00A476AA"/>
    <w:rsid w:val="00A50532"/>
    <w:rsid w:val="00A5061B"/>
    <w:rsid w:val="00A5116F"/>
    <w:rsid w:val="00A515ED"/>
    <w:rsid w:val="00A52516"/>
    <w:rsid w:val="00A54462"/>
    <w:rsid w:val="00A545F2"/>
    <w:rsid w:val="00A54B7B"/>
    <w:rsid w:val="00A54BF5"/>
    <w:rsid w:val="00A551D4"/>
    <w:rsid w:val="00A5658B"/>
    <w:rsid w:val="00A5747B"/>
    <w:rsid w:val="00A575E8"/>
    <w:rsid w:val="00A60418"/>
    <w:rsid w:val="00A609ED"/>
    <w:rsid w:val="00A60B4A"/>
    <w:rsid w:val="00A60DA1"/>
    <w:rsid w:val="00A617E5"/>
    <w:rsid w:val="00A61860"/>
    <w:rsid w:val="00A627E0"/>
    <w:rsid w:val="00A63133"/>
    <w:rsid w:val="00A641FF"/>
    <w:rsid w:val="00A647AB"/>
    <w:rsid w:val="00A6484E"/>
    <w:rsid w:val="00A65167"/>
    <w:rsid w:val="00A66B4A"/>
    <w:rsid w:val="00A66F2B"/>
    <w:rsid w:val="00A7099D"/>
    <w:rsid w:val="00A709F3"/>
    <w:rsid w:val="00A7141E"/>
    <w:rsid w:val="00A7186A"/>
    <w:rsid w:val="00A724DA"/>
    <w:rsid w:val="00A734C3"/>
    <w:rsid w:val="00A7474A"/>
    <w:rsid w:val="00A75066"/>
    <w:rsid w:val="00A75B28"/>
    <w:rsid w:val="00A75C31"/>
    <w:rsid w:val="00A7633E"/>
    <w:rsid w:val="00A763E9"/>
    <w:rsid w:val="00A776F5"/>
    <w:rsid w:val="00A77BE3"/>
    <w:rsid w:val="00A77C1C"/>
    <w:rsid w:val="00A8014A"/>
    <w:rsid w:val="00A80628"/>
    <w:rsid w:val="00A84421"/>
    <w:rsid w:val="00A85BB1"/>
    <w:rsid w:val="00A8679E"/>
    <w:rsid w:val="00A86814"/>
    <w:rsid w:val="00A86C51"/>
    <w:rsid w:val="00A8758E"/>
    <w:rsid w:val="00A9069C"/>
    <w:rsid w:val="00A90710"/>
    <w:rsid w:val="00A92CAB"/>
    <w:rsid w:val="00A930B0"/>
    <w:rsid w:val="00A931AC"/>
    <w:rsid w:val="00A932A9"/>
    <w:rsid w:val="00A9340B"/>
    <w:rsid w:val="00A93619"/>
    <w:rsid w:val="00A93700"/>
    <w:rsid w:val="00A93BAA"/>
    <w:rsid w:val="00A93F42"/>
    <w:rsid w:val="00A959BB"/>
    <w:rsid w:val="00A95C7D"/>
    <w:rsid w:val="00A974D9"/>
    <w:rsid w:val="00A9797D"/>
    <w:rsid w:val="00A97984"/>
    <w:rsid w:val="00AA00F3"/>
    <w:rsid w:val="00AA178D"/>
    <w:rsid w:val="00AA1E90"/>
    <w:rsid w:val="00AA2022"/>
    <w:rsid w:val="00AA27F0"/>
    <w:rsid w:val="00AA2942"/>
    <w:rsid w:val="00AA33D7"/>
    <w:rsid w:val="00AA35F8"/>
    <w:rsid w:val="00AA400B"/>
    <w:rsid w:val="00AA4C03"/>
    <w:rsid w:val="00AA51A5"/>
    <w:rsid w:val="00AA5D94"/>
    <w:rsid w:val="00AA6261"/>
    <w:rsid w:val="00AA7BD2"/>
    <w:rsid w:val="00AB03BD"/>
    <w:rsid w:val="00AB091B"/>
    <w:rsid w:val="00AB16B6"/>
    <w:rsid w:val="00AB19ED"/>
    <w:rsid w:val="00AB31A4"/>
    <w:rsid w:val="00AB43E8"/>
    <w:rsid w:val="00AB4409"/>
    <w:rsid w:val="00AB45C0"/>
    <w:rsid w:val="00AB46EA"/>
    <w:rsid w:val="00AB47C8"/>
    <w:rsid w:val="00AB4DC3"/>
    <w:rsid w:val="00AB5966"/>
    <w:rsid w:val="00AB5C38"/>
    <w:rsid w:val="00AB743C"/>
    <w:rsid w:val="00AC09B0"/>
    <w:rsid w:val="00AC0B31"/>
    <w:rsid w:val="00AC14DB"/>
    <w:rsid w:val="00AC2DB0"/>
    <w:rsid w:val="00AC3533"/>
    <w:rsid w:val="00AC3B3C"/>
    <w:rsid w:val="00AD13BD"/>
    <w:rsid w:val="00AD17A7"/>
    <w:rsid w:val="00AD4089"/>
    <w:rsid w:val="00AD4433"/>
    <w:rsid w:val="00AD5B3D"/>
    <w:rsid w:val="00AD63CD"/>
    <w:rsid w:val="00AD642B"/>
    <w:rsid w:val="00AD7183"/>
    <w:rsid w:val="00AE08FB"/>
    <w:rsid w:val="00AE3692"/>
    <w:rsid w:val="00AE5904"/>
    <w:rsid w:val="00AE5CC7"/>
    <w:rsid w:val="00AE78D4"/>
    <w:rsid w:val="00AF06D9"/>
    <w:rsid w:val="00AF0DC4"/>
    <w:rsid w:val="00AF1418"/>
    <w:rsid w:val="00AF22BC"/>
    <w:rsid w:val="00AF2927"/>
    <w:rsid w:val="00AF2EAE"/>
    <w:rsid w:val="00AF31A2"/>
    <w:rsid w:val="00AF4223"/>
    <w:rsid w:val="00AF4728"/>
    <w:rsid w:val="00AF4838"/>
    <w:rsid w:val="00AF497E"/>
    <w:rsid w:val="00AF4F39"/>
    <w:rsid w:val="00AF6CE9"/>
    <w:rsid w:val="00AF7344"/>
    <w:rsid w:val="00AF7B69"/>
    <w:rsid w:val="00B00A6A"/>
    <w:rsid w:val="00B01F1F"/>
    <w:rsid w:val="00B0413E"/>
    <w:rsid w:val="00B04F97"/>
    <w:rsid w:val="00B05E01"/>
    <w:rsid w:val="00B065C4"/>
    <w:rsid w:val="00B06EF4"/>
    <w:rsid w:val="00B100A1"/>
    <w:rsid w:val="00B12982"/>
    <w:rsid w:val="00B12F1D"/>
    <w:rsid w:val="00B12FAE"/>
    <w:rsid w:val="00B13175"/>
    <w:rsid w:val="00B132ED"/>
    <w:rsid w:val="00B1424C"/>
    <w:rsid w:val="00B15C6D"/>
    <w:rsid w:val="00B17B40"/>
    <w:rsid w:val="00B21A80"/>
    <w:rsid w:val="00B2371A"/>
    <w:rsid w:val="00B237AC"/>
    <w:rsid w:val="00B23CAE"/>
    <w:rsid w:val="00B2769B"/>
    <w:rsid w:val="00B27C1C"/>
    <w:rsid w:val="00B3094E"/>
    <w:rsid w:val="00B316D2"/>
    <w:rsid w:val="00B3279F"/>
    <w:rsid w:val="00B329DE"/>
    <w:rsid w:val="00B32F87"/>
    <w:rsid w:val="00B339BF"/>
    <w:rsid w:val="00B3429F"/>
    <w:rsid w:val="00B35129"/>
    <w:rsid w:val="00B362E9"/>
    <w:rsid w:val="00B3681F"/>
    <w:rsid w:val="00B37028"/>
    <w:rsid w:val="00B403C2"/>
    <w:rsid w:val="00B41D34"/>
    <w:rsid w:val="00B448C2"/>
    <w:rsid w:val="00B46DB8"/>
    <w:rsid w:val="00B46ECF"/>
    <w:rsid w:val="00B507D0"/>
    <w:rsid w:val="00B52EC5"/>
    <w:rsid w:val="00B537D3"/>
    <w:rsid w:val="00B5400D"/>
    <w:rsid w:val="00B554BD"/>
    <w:rsid w:val="00B56450"/>
    <w:rsid w:val="00B57642"/>
    <w:rsid w:val="00B579A6"/>
    <w:rsid w:val="00B602BD"/>
    <w:rsid w:val="00B60929"/>
    <w:rsid w:val="00B6176A"/>
    <w:rsid w:val="00B61ED3"/>
    <w:rsid w:val="00B622C1"/>
    <w:rsid w:val="00B6289A"/>
    <w:rsid w:val="00B66C71"/>
    <w:rsid w:val="00B66DB6"/>
    <w:rsid w:val="00B70592"/>
    <w:rsid w:val="00B71186"/>
    <w:rsid w:val="00B713AA"/>
    <w:rsid w:val="00B718FB"/>
    <w:rsid w:val="00B71DDA"/>
    <w:rsid w:val="00B720B0"/>
    <w:rsid w:val="00B72B50"/>
    <w:rsid w:val="00B7329C"/>
    <w:rsid w:val="00B733AE"/>
    <w:rsid w:val="00B7398A"/>
    <w:rsid w:val="00B74230"/>
    <w:rsid w:val="00B74B8E"/>
    <w:rsid w:val="00B757E9"/>
    <w:rsid w:val="00B77737"/>
    <w:rsid w:val="00B77912"/>
    <w:rsid w:val="00B835D9"/>
    <w:rsid w:val="00B863A7"/>
    <w:rsid w:val="00B8705C"/>
    <w:rsid w:val="00B877CC"/>
    <w:rsid w:val="00B87E26"/>
    <w:rsid w:val="00B90178"/>
    <w:rsid w:val="00B9067B"/>
    <w:rsid w:val="00B9596F"/>
    <w:rsid w:val="00B97A09"/>
    <w:rsid w:val="00BA1E73"/>
    <w:rsid w:val="00BA3355"/>
    <w:rsid w:val="00BA382F"/>
    <w:rsid w:val="00BA670E"/>
    <w:rsid w:val="00BB1F2C"/>
    <w:rsid w:val="00BB2512"/>
    <w:rsid w:val="00BB2601"/>
    <w:rsid w:val="00BB2637"/>
    <w:rsid w:val="00BB3EAC"/>
    <w:rsid w:val="00BB3F58"/>
    <w:rsid w:val="00BB56BB"/>
    <w:rsid w:val="00BB5A50"/>
    <w:rsid w:val="00BB6B8B"/>
    <w:rsid w:val="00BC18A0"/>
    <w:rsid w:val="00BC1C7F"/>
    <w:rsid w:val="00BC260B"/>
    <w:rsid w:val="00BC56E1"/>
    <w:rsid w:val="00BC783A"/>
    <w:rsid w:val="00BC793A"/>
    <w:rsid w:val="00BD0094"/>
    <w:rsid w:val="00BD0448"/>
    <w:rsid w:val="00BD1276"/>
    <w:rsid w:val="00BD33CF"/>
    <w:rsid w:val="00BD43D7"/>
    <w:rsid w:val="00BD4C54"/>
    <w:rsid w:val="00BD5370"/>
    <w:rsid w:val="00BD6E3F"/>
    <w:rsid w:val="00BD7B5F"/>
    <w:rsid w:val="00BE0120"/>
    <w:rsid w:val="00BE0351"/>
    <w:rsid w:val="00BE0D1E"/>
    <w:rsid w:val="00BE22A4"/>
    <w:rsid w:val="00BE2DD8"/>
    <w:rsid w:val="00BE2F0D"/>
    <w:rsid w:val="00BE34D8"/>
    <w:rsid w:val="00BE71BA"/>
    <w:rsid w:val="00BE7568"/>
    <w:rsid w:val="00BE7B3C"/>
    <w:rsid w:val="00BF05A6"/>
    <w:rsid w:val="00BF060C"/>
    <w:rsid w:val="00BF08FA"/>
    <w:rsid w:val="00BF0C1B"/>
    <w:rsid w:val="00BF0C23"/>
    <w:rsid w:val="00BF2474"/>
    <w:rsid w:val="00BF3536"/>
    <w:rsid w:val="00BF374F"/>
    <w:rsid w:val="00BF3829"/>
    <w:rsid w:val="00BF3AFF"/>
    <w:rsid w:val="00BF44E8"/>
    <w:rsid w:val="00BF4E4A"/>
    <w:rsid w:val="00BF5EC8"/>
    <w:rsid w:val="00BF68E3"/>
    <w:rsid w:val="00BF6F32"/>
    <w:rsid w:val="00C00F29"/>
    <w:rsid w:val="00C01CBA"/>
    <w:rsid w:val="00C02297"/>
    <w:rsid w:val="00C029F9"/>
    <w:rsid w:val="00C03AFD"/>
    <w:rsid w:val="00C03C69"/>
    <w:rsid w:val="00C0428F"/>
    <w:rsid w:val="00C04F00"/>
    <w:rsid w:val="00C04FA6"/>
    <w:rsid w:val="00C053C0"/>
    <w:rsid w:val="00C06517"/>
    <w:rsid w:val="00C07249"/>
    <w:rsid w:val="00C07A3F"/>
    <w:rsid w:val="00C07E5F"/>
    <w:rsid w:val="00C10D53"/>
    <w:rsid w:val="00C10E24"/>
    <w:rsid w:val="00C10F37"/>
    <w:rsid w:val="00C117BF"/>
    <w:rsid w:val="00C11EB2"/>
    <w:rsid w:val="00C12BBC"/>
    <w:rsid w:val="00C13D18"/>
    <w:rsid w:val="00C13EB1"/>
    <w:rsid w:val="00C14D02"/>
    <w:rsid w:val="00C15E5A"/>
    <w:rsid w:val="00C1660E"/>
    <w:rsid w:val="00C167C3"/>
    <w:rsid w:val="00C175BE"/>
    <w:rsid w:val="00C17735"/>
    <w:rsid w:val="00C1797D"/>
    <w:rsid w:val="00C17C44"/>
    <w:rsid w:val="00C20227"/>
    <w:rsid w:val="00C20553"/>
    <w:rsid w:val="00C2061E"/>
    <w:rsid w:val="00C20C86"/>
    <w:rsid w:val="00C2300C"/>
    <w:rsid w:val="00C23397"/>
    <w:rsid w:val="00C235F2"/>
    <w:rsid w:val="00C23A3E"/>
    <w:rsid w:val="00C23BFB"/>
    <w:rsid w:val="00C25C4A"/>
    <w:rsid w:val="00C26E87"/>
    <w:rsid w:val="00C27608"/>
    <w:rsid w:val="00C27A69"/>
    <w:rsid w:val="00C3138B"/>
    <w:rsid w:val="00C31925"/>
    <w:rsid w:val="00C319E7"/>
    <w:rsid w:val="00C31A8C"/>
    <w:rsid w:val="00C35173"/>
    <w:rsid w:val="00C37877"/>
    <w:rsid w:val="00C41ED9"/>
    <w:rsid w:val="00C438DE"/>
    <w:rsid w:val="00C4476F"/>
    <w:rsid w:val="00C44E7E"/>
    <w:rsid w:val="00C450E8"/>
    <w:rsid w:val="00C456B8"/>
    <w:rsid w:val="00C45DC8"/>
    <w:rsid w:val="00C46265"/>
    <w:rsid w:val="00C4630F"/>
    <w:rsid w:val="00C4639C"/>
    <w:rsid w:val="00C470D5"/>
    <w:rsid w:val="00C47588"/>
    <w:rsid w:val="00C502EB"/>
    <w:rsid w:val="00C51B97"/>
    <w:rsid w:val="00C51CD4"/>
    <w:rsid w:val="00C5324D"/>
    <w:rsid w:val="00C553CE"/>
    <w:rsid w:val="00C558F7"/>
    <w:rsid w:val="00C55FEE"/>
    <w:rsid w:val="00C562B1"/>
    <w:rsid w:val="00C567B6"/>
    <w:rsid w:val="00C568CA"/>
    <w:rsid w:val="00C57651"/>
    <w:rsid w:val="00C57A66"/>
    <w:rsid w:val="00C601BB"/>
    <w:rsid w:val="00C614B8"/>
    <w:rsid w:val="00C61A23"/>
    <w:rsid w:val="00C61CF1"/>
    <w:rsid w:val="00C6345D"/>
    <w:rsid w:val="00C650DD"/>
    <w:rsid w:val="00C65422"/>
    <w:rsid w:val="00C66334"/>
    <w:rsid w:val="00C6717B"/>
    <w:rsid w:val="00C6778A"/>
    <w:rsid w:val="00C678B1"/>
    <w:rsid w:val="00C71FA0"/>
    <w:rsid w:val="00C7624A"/>
    <w:rsid w:val="00C76E78"/>
    <w:rsid w:val="00C77620"/>
    <w:rsid w:val="00C77CA1"/>
    <w:rsid w:val="00C808E3"/>
    <w:rsid w:val="00C80E59"/>
    <w:rsid w:val="00C80EC6"/>
    <w:rsid w:val="00C81264"/>
    <w:rsid w:val="00C816B0"/>
    <w:rsid w:val="00C816D0"/>
    <w:rsid w:val="00C81D78"/>
    <w:rsid w:val="00C82A43"/>
    <w:rsid w:val="00C83B7A"/>
    <w:rsid w:val="00C85C20"/>
    <w:rsid w:val="00C86DD9"/>
    <w:rsid w:val="00C86ECA"/>
    <w:rsid w:val="00C8718B"/>
    <w:rsid w:val="00C876AE"/>
    <w:rsid w:val="00C87E16"/>
    <w:rsid w:val="00C9039C"/>
    <w:rsid w:val="00C92D67"/>
    <w:rsid w:val="00C94178"/>
    <w:rsid w:val="00C94C9B"/>
    <w:rsid w:val="00C95911"/>
    <w:rsid w:val="00C959B4"/>
    <w:rsid w:val="00C96D7A"/>
    <w:rsid w:val="00C97790"/>
    <w:rsid w:val="00C97DD0"/>
    <w:rsid w:val="00CA02D5"/>
    <w:rsid w:val="00CA1024"/>
    <w:rsid w:val="00CA1EE0"/>
    <w:rsid w:val="00CA202E"/>
    <w:rsid w:val="00CA20C4"/>
    <w:rsid w:val="00CA3374"/>
    <w:rsid w:val="00CA44AE"/>
    <w:rsid w:val="00CA4C29"/>
    <w:rsid w:val="00CA52AE"/>
    <w:rsid w:val="00CA591C"/>
    <w:rsid w:val="00CA624A"/>
    <w:rsid w:val="00CA6775"/>
    <w:rsid w:val="00CA7EC3"/>
    <w:rsid w:val="00CB152C"/>
    <w:rsid w:val="00CB1AD0"/>
    <w:rsid w:val="00CB278C"/>
    <w:rsid w:val="00CB436B"/>
    <w:rsid w:val="00CB47B5"/>
    <w:rsid w:val="00CB483C"/>
    <w:rsid w:val="00CB51E9"/>
    <w:rsid w:val="00CB55DA"/>
    <w:rsid w:val="00CC27F0"/>
    <w:rsid w:val="00CC29F0"/>
    <w:rsid w:val="00CC3498"/>
    <w:rsid w:val="00CC38A7"/>
    <w:rsid w:val="00CC393E"/>
    <w:rsid w:val="00CC4427"/>
    <w:rsid w:val="00CC4FBB"/>
    <w:rsid w:val="00CC5727"/>
    <w:rsid w:val="00CC64C8"/>
    <w:rsid w:val="00CC6D25"/>
    <w:rsid w:val="00CD1C79"/>
    <w:rsid w:val="00CD3CCD"/>
    <w:rsid w:val="00CD4C67"/>
    <w:rsid w:val="00CD74F8"/>
    <w:rsid w:val="00CD7E40"/>
    <w:rsid w:val="00CE1DB4"/>
    <w:rsid w:val="00CE223E"/>
    <w:rsid w:val="00CE4C11"/>
    <w:rsid w:val="00CE554D"/>
    <w:rsid w:val="00CF58CF"/>
    <w:rsid w:val="00CF58E8"/>
    <w:rsid w:val="00CF5A1D"/>
    <w:rsid w:val="00CF667D"/>
    <w:rsid w:val="00CF66FF"/>
    <w:rsid w:val="00CF6F0E"/>
    <w:rsid w:val="00CF778E"/>
    <w:rsid w:val="00CF78BC"/>
    <w:rsid w:val="00D007FE"/>
    <w:rsid w:val="00D01541"/>
    <w:rsid w:val="00D02E48"/>
    <w:rsid w:val="00D04094"/>
    <w:rsid w:val="00D05E6B"/>
    <w:rsid w:val="00D07C35"/>
    <w:rsid w:val="00D101AD"/>
    <w:rsid w:val="00D118B9"/>
    <w:rsid w:val="00D11ED5"/>
    <w:rsid w:val="00D12D36"/>
    <w:rsid w:val="00D14067"/>
    <w:rsid w:val="00D143B2"/>
    <w:rsid w:val="00D144DA"/>
    <w:rsid w:val="00D14E19"/>
    <w:rsid w:val="00D20AEC"/>
    <w:rsid w:val="00D22ED4"/>
    <w:rsid w:val="00D232D1"/>
    <w:rsid w:val="00D2334F"/>
    <w:rsid w:val="00D23C5B"/>
    <w:rsid w:val="00D24EB3"/>
    <w:rsid w:val="00D2578D"/>
    <w:rsid w:val="00D26A50"/>
    <w:rsid w:val="00D27DA3"/>
    <w:rsid w:val="00D304FC"/>
    <w:rsid w:val="00D30F49"/>
    <w:rsid w:val="00D30FAF"/>
    <w:rsid w:val="00D312D9"/>
    <w:rsid w:val="00D32384"/>
    <w:rsid w:val="00D33258"/>
    <w:rsid w:val="00D3338C"/>
    <w:rsid w:val="00D33DBE"/>
    <w:rsid w:val="00D33F31"/>
    <w:rsid w:val="00D347B6"/>
    <w:rsid w:val="00D37669"/>
    <w:rsid w:val="00D403F1"/>
    <w:rsid w:val="00D40D35"/>
    <w:rsid w:val="00D40D3C"/>
    <w:rsid w:val="00D433CC"/>
    <w:rsid w:val="00D453AE"/>
    <w:rsid w:val="00D4680B"/>
    <w:rsid w:val="00D46DF1"/>
    <w:rsid w:val="00D4733D"/>
    <w:rsid w:val="00D50145"/>
    <w:rsid w:val="00D50ED5"/>
    <w:rsid w:val="00D50F52"/>
    <w:rsid w:val="00D510A1"/>
    <w:rsid w:val="00D528F4"/>
    <w:rsid w:val="00D52927"/>
    <w:rsid w:val="00D541EF"/>
    <w:rsid w:val="00D556B5"/>
    <w:rsid w:val="00D559DF"/>
    <w:rsid w:val="00D60281"/>
    <w:rsid w:val="00D61F82"/>
    <w:rsid w:val="00D63608"/>
    <w:rsid w:val="00D63AA3"/>
    <w:rsid w:val="00D63F87"/>
    <w:rsid w:val="00D65CC4"/>
    <w:rsid w:val="00D6662C"/>
    <w:rsid w:val="00D66778"/>
    <w:rsid w:val="00D669E9"/>
    <w:rsid w:val="00D67E04"/>
    <w:rsid w:val="00D7303B"/>
    <w:rsid w:val="00D746F3"/>
    <w:rsid w:val="00D748DE"/>
    <w:rsid w:val="00D74946"/>
    <w:rsid w:val="00D74D06"/>
    <w:rsid w:val="00D76F01"/>
    <w:rsid w:val="00D82AE1"/>
    <w:rsid w:val="00D835EF"/>
    <w:rsid w:val="00D83F06"/>
    <w:rsid w:val="00D84A9B"/>
    <w:rsid w:val="00D84F02"/>
    <w:rsid w:val="00D86526"/>
    <w:rsid w:val="00D86EBC"/>
    <w:rsid w:val="00D8715A"/>
    <w:rsid w:val="00D87332"/>
    <w:rsid w:val="00D876D7"/>
    <w:rsid w:val="00D90F7E"/>
    <w:rsid w:val="00D920B8"/>
    <w:rsid w:val="00D92A5B"/>
    <w:rsid w:val="00D93197"/>
    <w:rsid w:val="00D93697"/>
    <w:rsid w:val="00D9795B"/>
    <w:rsid w:val="00DA15F9"/>
    <w:rsid w:val="00DA1AF4"/>
    <w:rsid w:val="00DA1CA5"/>
    <w:rsid w:val="00DA23D1"/>
    <w:rsid w:val="00DA4735"/>
    <w:rsid w:val="00DA56E3"/>
    <w:rsid w:val="00DA59C8"/>
    <w:rsid w:val="00DA5FC1"/>
    <w:rsid w:val="00DB0B5E"/>
    <w:rsid w:val="00DB2916"/>
    <w:rsid w:val="00DB296E"/>
    <w:rsid w:val="00DB36B4"/>
    <w:rsid w:val="00DB569F"/>
    <w:rsid w:val="00DB5A2C"/>
    <w:rsid w:val="00DB676E"/>
    <w:rsid w:val="00DC1975"/>
    <w:rsid w:val="00DC1B1C"/>
    <w:rsid w:val="00DC2621"/>
    <w:rsid w:val="00DC282D"/>
    <w:rsid w:val="00DC2C96"/>
    <w:rsid w:val="00DC474B"/>
    <w:rsid w:val="00DC4D9B"/>
    <w:rsid w:val="00DC6E3A"/>
    <w:rsid w:val="00DC7B76"/>
    <w:rsid w:val="00DD024E"/>
    <w:rsid w:val="00DD1382"/>
    <w:rsid w:val="00DD13E1"/>
    <w:rsid w:val="00DD18AF"/>
    <w:rsid w:val="00DD1CC5"/>
    <w:rsid w:val="00DD2951"/>
    <w:rsid w:val="00DD29EE"/>
    <w:rsid w:val="00DD3CA6"/>
    <w:rsid w:val="00DD3D17"/>
    <w:rsid w:val="00DD4DA7"/>
    <w:rsid w:val="00DD5730"/>
    <w:rsid w:val="00DD6D0D"/>
    <w:rsid w:val="00DD715B"/>
    <w:rsid w:val="00DD7FBF"/>
    <w:rsid w:val="00DE046B"/>
    <w:rsid w:val="00DE0707"/>
    <w:rsid w:val="00DE3241"/>
    <w:rsid w:val="00DE3A75"/>
    <w:rsid w:val="00DE4EE0"/>
    <w:rsid w:val="00DE50C7"/>
    <w:rsid w:val="00DE5203"/>
    <w:rsid w:val="00DE5A20"/>
    <w:rsid w:val="00DE61AF"/>
    <w:rsid w:val="00DE64FE"/>
    <w:rsid w:val="00DE7490"/>
    <w:rsid w:val="00DE7A60"/>
    <w:rsid w:val="00DE7AAE"/>
    <w:rsid w:val="00DF242C"/>
    <w:rsid w:val="00DF448A"/>
    <w:rsid w:val="00DF4681"/>
    <w:rsid w:val="00DF47BD"/>
    <w:rsid w:val="00E0054D"/>
    <w:rsid w:val="00E03096"/>
    <w:rsid w:val="00E03E9A"/>
    <w:rsid w:val="00E048C6"/>
    <w:rsid w:val="00E04D78"/>
    <w:rsid w:val="00E05408"/>
    <w:rsid w:val="00E07982"/>
    <w:rsid w:val="00E10591"/>
    <w:rsid w:val="00E10E1E"/>
    <w:rsid w:val="00E11044"/>
    <w:rsid w:val="00E114AF"/>
    <w:rsid w:val="00E126B4"/>
    <w:rsid w:val="00E12E46"/>
    <w:rsid w:val="00E1407B"/>
    <w:rsid w:val="00E148A6"/>
    <w:rsid w:val="00E14B56"/>
    <w:rsid w:val="00E15669"/>
    <w:rsid w:val="00E1650F"/>
    <w:rsid w:val="00E16808"/>
    <w:rsid w:val="00E21287"/>
    <w:rsid w:val="00E22DE0"/>
    <w:rsid w:val="00E23CF3"/>
    <w:rsid w:val="00E23DC0"/>
    <w:rsid w:val="00E248DC"/>
    <w:rsid w:val="00E24C96"/>
    <w:rsid w:val="00E25050"/>
    <w:rsid w:val="00E25784"/>
    <w:rsid w:val="00E26EC4"/>
    <w:rsid w:val="00E301EE"/>
    <w:rsid w:val="00E30504"/>
    <w:rsid w:val="00E31350"/>
    <w:rsid w:val="00E32295"/>
    <w:rsid w:val="00E323A3"/>
    <w:rsid w:val="00E32C11"/>
    <w:rsid w:val="00E34263"/>
    <w:rsid w:val="00E358A1"/>
    <w:rsid w:val="00E36607"/>
    <w:rsid w:val="00E3693B"/>
    <w:rsid w:val="00E407B1"/>
    <w:rsid w:val="00E43BEE"/>
    <w:rsid w:val="00E44117"/>
    <w:rsid w:val="00E44A00"/>
    <w:rsid w:val="00E44FEE"/>
    <w:rsid w:val="00E4620A"/>
    <w:rsid w:val="00E465F2"/>
    <w:rsid w:val="00E473BA"/>
    <w:rsid w:val="00E51AA4"/>
    <w:rsid w:val="00E52308"/>
    <w:rsid w:val="00E523A5"/>
    <w:rsid w:val="00E52BDA"/>
    <w:rsid w:val="00E54D65"/>
    <w:rsid w:val="00E55F81"/>
    <w:rsid w:val="00E56862"/>
    <w:rsid w:val="00E57EEB"/>
    <w:rsid w:val="00E60DEE"/>
    <w:rsid w:val="00E6117B"/>
    <w:rsid w:val="00E62355"/>
    <w:rsid w:val="00E64EFF"/>
    <w:rsid w:val="00E64FBB"/>
    <w:rsid w:val="00E64FE1"/>
    <w:rsid w:val="00E654F8"/>
    <w:rsid w:val="00E6587F"/>
    <w:rsid w:val="00E65984"/>
    <w:rsid w:val="00E670CA"/>
    <w:rsid w:val="00E67AC4"/>
    <w:rsid w:val="00E67E14"/>
    <w:rsid w:val="00E706F9"/>
    <w:rsid w:val="00E70A0D"/>
    <w:rsid w:val="00E70FCD"/>
    <w:rsid w:val="00E723A7"/>
    <w:rsid w:val="00E73CA9"/>
    <w:rsid w:val="00E7463D"/>
    <w:rsid w:val="00E74896"/>
    <w:rsid w:val="00E75CC3"/>
    <w:rsid w:val="00E766EA"/>
    <w:rsid w:val="00E76E70"/>
    <w:rsid w:val="00E81127"/>
    <w:rsid w:val="00E81FF7"/>
    <w:rsid w:val="00E843C8"/>
    <w:rsid w:val="00E84514"/>
    <w:rsid w:val="00E860E8"/>
    <w:rsid w:val="00E90587"/>
    <w:rsid w:val="00E912C7"/>
    <w:rsid w:val="00E923FB"/>
    <w:rsid w:val="00E94C67"/>
    <w:rsid w:val="00E95280"/>
    <w:rsid w:val="00E95385"/>
    <w:rsid w:val="00E95A0A"/>
    <w:rsid w:val="00E95F84"/>
    <w:rsid w:val="00E971FE"/>
    <w:rsid w:val="00EA1216"/>
    <w:rsid w:val="00EA2B68"/>
    <w:rsid w:val="00EA7630"/>
    <w:rsid w:val="00EA7B43"/>
    <w:rsid w:val="00EB0670"/>
    <w:rsid w:val="00EB1103"/>
    <w:rsid w:val="00EB18DF"/>
    <w:rsid w:val="00EB1E6B"/>
    <w:rsid w:val="00EB254A"/>
    <w:rsid w:val="00EB4CF8"/>
    <w:rsid w:val="00EB508B"/>
    <w:rsid w:val="00EB5390"/>
    <w:rsid w:val="00EB5FFC"/>
    <w:rsid w:val="00EB6DB7"/>
    <w:rsid w:val="00EB7327"/>
    <w:rsid w:val="00EB7913"/>
    <w:rsid w:val="00EC1C4A"/>
    <w:rsid w:val="00EC23E3"/>
    <w:rsid w:val="00EC3C42"/>
    <w:rsid w:val="00EC3F1D"/>
    <w:rsid w:val="00EC42CF"/>
    <w:rsid w:val="00EC4B67"/>
    <w:rsid w:val="00EC4C85"/>
    <w:rsid w:val="00EC601C"/>
    <w:rsid w:val="00EC613A"/>
    <w:rsid w:val="00EC7A6F"/>
    <w:rsid w:val="00EC7D34"/>
    <w:rsid w:val="00ED062C"/>
    <w:rsid w:val="00ED0E27"/>
    <w:rsid w:val="00ED10D9"/>
    <w:rsid w:val="00ED187C"/>
    <w:rsid w:val="00ED2805"/>
    <w:rsid w:val="00ED2DE1"/>
    <w:rsid w:val="00ED2F5B"/>
    <w:rsid w:val="00ED30D6"/>
    <w:rsid w:val="00ED40EA"/>
    <w:rsid w:val="00ED44AB"/>
    <w:rsid w:val="00ED63F3"/>
    <w:rsid w:val="00ED67BC"/>
    <w:rsid w:val="00ED7389"/>
    <w:rsid w:val="00ED7F6D"/>
    <w:rsid w:val="00EE043E"/>
    <w:rsid w:val="00EE1337"/>
    <w:rsid w:val="00EE13C4"/>
    <w:rsid w:val="00EE1443"/>
    <w:rsid w:val="00EE149B"/>
    <w:rsid w:val="00EE2E80"/>
    <w:rsid w:val="00EE3329"/>
    <w:rsid w:val="00EE34A5"/>
    <w:rsid w:val="00EE41BC"/>
    <w:rsid w:val="00EE4336"/>
    <w:rsid w:val="00EE4EE6"/>
    <w:rsid w:val="00EE4F3D"/>
    <w:rsid w:val="00EE6530"/>
    <w:rsid w:val="00EE6804"/>
    <w:rsid w:val="00EE7DA8"/>
    <w:rsid w:val="00EF0C03"/>
    <w:rsid w:val="00EF1304"/>
    <w:rsid w:val="00EF187D"/>
    <w:rsid w:val="00EF302A"/>
    <w:rsid w:val="00EF3581"/>
    <w:rsid w:val="00EF4EAC"/>
    <w:rsid w:val="00EF4F05"/>
    <w:rsid w:val="00EF579A"/>
    <w:rsid w:val="00EF635A"/>
    <w:rsid w:val="00F003BD"/>
    <w:rsid w:val="00F00968"/>
    <w:rsid w:val="00F00DB0"/>
    <w:rsid w:val="00F01AE8"/>
    <w:rsid w:val="00F02948"/>
    <w:rsid w:val="00F04FB6"/>
    <w:rsid w:val="00F0540E"/>
    <w:rsid w:val="00F065AF"/>
    <w:rsid w:val="00F0676E"/>
    <w:rsid w:val="00F06B93"/>
    <w:rsid w:val="00F070B7"/>
    <w:rsid w:val="00F072B9"/>
    <w:rsid w:val="00F0761F"/>
    <w:rsid w:val="00F07847"/>
    <w:rsid w:val="00F07B00"/>
    <w:rsid w:val="00F07C51"/>
    <w:rsid w:val="00F1162D"/>
    <w:rsid w:val="00F12BB6"/>
    <w:rsid w:val="00F12D5C"/>
    <w:rsid w:val="00F1369F"/>
    <w:rsid w:val="00F142CB"/>
    <w:rsid w:val="00F14557"/>
    <w:rsid w:val="00F1460D"/>
    <w:rsid w:val="00F14AB0"/>
    <w:rsid w:val="00F1571B"/>
    <w:rsid w:val="00F17EA3"/>
    <w:rsid w:val="00F204D8"/>
    <w:rsid w:val="00F20951"/>
    <w:rsid w:val="00F20E8C"/>
    <w:rsid w:val="00F21D44"/>
    <w:rsid w:val="00F2245B"/>
    <w:rsid w:val="00F22AC2"/>
    <w:rsid w:val="00F22DC1"/>
    <w:rsid w:val="00F23968"/>
    <w:rsid w:val="00F244DE"/>
    <w:rsid w:val="00F254B5"/>
    <w:rsid w:val="00F26539"/>
    <w:rsid w:val="00F26D15"/>
    <w:rsid w:val="00F2761E"/>
    <w:rsid w:val="00F27B68"/>
    <w:rsid w:val="00F30EB0"/>
    <w:rsid w:val="00F316FF"/>
    <w:rsid w:val="00F31B71"/>
    <w:rsid w:val="00F321BA"/>
    <w:rsid w:val="00F32B2D"/>
    <w:rsid w:val="00F3371F"/>
    <w:rsid w:val="00F3726D"/>
    <w:rsid w:val="00F37B71"/>
    <w:rsid w:val="00F40F81"/>
    <w:rsid w:val="00F4159D"/>
    <w:rsid w:val="00F41AC5"/>
    <w:rsid w:val="00F41FFA"/>
    <w:rsid w:val="00F4218A"/>
    <w:rsid w:val="00F47AF8"/>
    <w:rsid w:val="00F47B6F"/>
    <w:rsid w:val="00F51168"/>
    <w:rsid w:val="00F51DAE"/>
    <w:rsid w:val="00F51DDA"/>
    <w:rsid w:val="00F52B96"/>
    <w:rsid w:val="00F530C5"/>
    <w:rsid w:val="00F53394"/>
    <w:rsid w:val="00F55727"/>
    <w:rsid w:val="00F56356"/>
    <w:rsid w:val="00F56860"/>
    <w:rsid w:val="00F56F5E"/>
    <w:rsid w:val="00F60165"/>
    <w:rsid w:val="00F60992"/>
    <w:rsid w:val="00F62CED"/>
    <w:rsid w:val="00F63367"/>
    <w:rsid w:val="00F63867"/>
    <w:rsid w:val="00F63D0A"/>
    <w:rsid w:val="00F65EE1"/>
    <w:rsid w:val="00F70D40"/>
    <w:rsid w:val="00F70E49"/>
    <w:rsid w:val="00F712C2"/>
    <w:rsid w:val="00F71736"/>
    <w:rsid w:val="00F717D1"/>
    <w:rsid w:val="00F73205"/>
    <w:rsid w:val="00F734EC"/>
    <w:rsid w:val="00F75102"/>
    <w:rsid w:val="00F7514F"/>
    <w:rsid w:val="00F755F0"/>
    <w:rsid w:val="00F7712C"/>
    <w:rsid w:val="00F77682"/>
    <w:rsid w:val="00F77927"/>
    <w:rsid w:val="00F77A56"/>
    <w:rsid w:val="00F80AFB"/>
    <w:rsid w:val="00F821B2"/>
    <w:rsid w:val="00F83144"/>
    <w:rsid w:val="00F83F17"/>
    <w:rsid w:val="00F84692"/>
    <w:rsid w:val="00F9201A"/>
    <w:rsid w:val="00F935B5"/>
    <w:rsid w:val="00F937F6"/>
    <w:rsid w:val="00F9396A"/>
    <w:rsid w:val="00F93A7C"/>
    <w:rsid w:val="00F94503"/>
    <w:rsid w:val="00F94716"/>
    <w:rsid w:val="00F95641"/>
    <w:rsid w:val="00F95C6E"/>
    <w:rsid w:val="00F96DCA"/>
    <w:rsid w:val="00FA008D"/>
    <w:rsid w:val="00FA0180"/>
    <w:rsid w:val="00FA1314"/>
    <w:rsid w:val="00FA1594"/>
    <w:rsid w:val="00FA2342"/>
    <w:rsid w:val="00FA239F"/>
    <w:rsid w:val="00FA34AD"/>
    <w:rsid w:val="00FA3A5F"/>
    <w:rsid w:val="00FA4232"/>
    <w:rsid w:val="00FA4264"/>
    <w:rsid w:val="00FA5734"/>
    <w:rsid w:val="00FA5DA4"/>
    <w:rsid w:val="00FA6FF1"/>
    <w:rsid w:val="00FA7D8E"/>
    <w:rsid w:val="00FB021D"/>
    <w:rsid w:val="00FB1396"/>
    <w:rsid w:val="00FB2DD4"/>
    <w:rsid w:val="00FB2E20"/>
    <w:rsid w:val="00FB3746"/>
    <w:rsid w:val="00FB423A"/>
    <w:rsid w:val="00FB652C"/>
    <w:rsid w:val="00FB677E"/>
    <w:rsid w:val="00FB721B"/>
    <w:rsid w:val="00FB78FE"/>
    <w:rsid w:val="00FC0507"/>
    <w:rsid w:val="00FC0A17"/>
    <w:rsid w:val="00FC1CCA"/>
    <w:rsid w:val="00FC1CDB"/>
    <w:rsid w:val="00FC2751"/>
    <w:rsid w:val="00FC3A6B"/>
    <w:rsid w:val="00FC4573"/>
    <w:rsid w:val="00FC48C0"/>
    <w:rsid w:val="00FC4ECB"/>
    <w:rsid w:val="00FC5217"/>
    <w:rsid w:val="00FC5620"/>
    <w:rsid w:val="00FC633F"/>
    <w:rsid w:val="00FC6B93"/>
    <w:rsid w:val="00FC7631"/>
    <w:rsid w:val="00FD0924"/>
    <w:rsid w:val="00FD1567"/>
    <w:rsid w:val="00FD1814"/>
    <w:rsid w:val="00FD1C48"/>
    <w:rsid w:val="00FD20D0"/>
    <w:rsid w:val="00FD2FCA"/>
    <w:rsid w:val="00FD34A7"/>
    <w:rsid w:val="00FD3894"/>
    <w:rsid w:val="00FD393D"/>
    <w:rsid w:val="00FD3F3C"/>
    <w:rsid w:val="00FD4271"/>
    <w:rsid w:val="00FD51D9"/>
    <w:rsid w:val="00FD5403"/>
    <w:rsid w:val="00FD59CF"/>
    <w:rsid w:val="00FD5A47"/>
    <w:rsid w:val="00FD6573"/>
    <w:rsid w:val="00FD7579"/>
    <w:rsid w:val="00FD76FA"/>
    <w:rsid w:val="00FD771D"/>
    <w:rsid w:val="00FE1595"/>
    <w:rsid w:val="00FE1703"/>
    <w:rsid w:val="00FE2116"/>
    <w:rsid w:val="00FE2A39"/>
    <w:rsid w:val="00FE2BCE"/>
    <w:rsid w:val="00FE2EEA"/>
    <w:rsid w:val="00FE403B"/>
    <w:rsid w:val="00FE5837"/>
    <w:rsid w:val="00FE6375"/>
    <w:rsid w:val="00FE766A"/>
    <w:rsid w:val="00FE7DF5"/>
    <w:rsid w:val="00FF0BE0"/>
    <w:rsid w:val="00FF0EB7"/>
    <w:rsid w:val="00FF1128"/>
    <w:rsid w:val="00FF226A"/>
    <w:rsid w:val="00FF2B0C"/>
    <w:rsid w:val="00FF2BE3"/>
    <w:rsid w:val="00FF3382"/>
    <w:rsid w:val="00FF37E3"/>
    <w:rsid w:val="00FF3A8F"/>
    <w:rsid w:val="00FF3FF6"/>
    <w:rsid w:val="00FF449E"/>
    <w:rsid w:val="00FF45F4"/>
    <w:rsid w:val="00FF61F4"/>
    <w:rsid w:val="00FF70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6F2907"/>
  <w15:docId w15:val="{8671E1C6-AE20-4E4D-8839-15DA9F7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GB" w:eastAsia="en-US" w:bidi="ar-SA"/>
      </w:rPr>
    </w:rPrDefault>
    <w:pPrDefault/>
  </w:docDefaults>
  <w:latentStyles w:defLockedState="0" w:defUIPriority="99" w:defSemiHidden="0" w:defUnhideWhenUsed="0" w:defQFormat="0" w:count="375">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3E370F"/>
    <w:pPr>
      <w:spacing w:before="240" w:line="240" w:lineRule="atLeast"/>
    </w:pPr>
    <w:rPr>
      <w:rFonts w:ascii="Calibri" w:hAnsi="Calibri"/>
      <w:sz w:val="19"/>
    </w:rPr>
  </w:style>
  <w:style w:type="paragraph" w:styleId="Heading1">
    <w:name w:val="heading 1"/>
    <w:basedOn w:val="Normal"/>
    <w:next w:val="Normal"/>
    <w:link w:val="Heading1Char"/>
    <w:uiPriority w:val="9"/>
    <w:qFormat/>
    <w:rsid w:val="0030016D"/>
    <w:pPr>
      <w:keepNext/>
      <w:spacing w:before="520" w:after="170" w:line="240" w:lineRule="auto"/>
      <w:outlineLvl w:val="0"/>
    </w:pPr>
    <w:rPr>
      <w:b/>
      <w:caps/>
      <w:color w:val="003767" w:themeColor="text2"/>
      <w:sz w:val="30"/>
      <w:szCs w:val="30"/>
    </w:rPr>
  </w:style>
  <w:style w:type="paragraph" w:styleId="Heading2">
    <w:name w:val="heading 2"/>
    <w:basedOn w:val="Heading1"/>
    <w:next w:val="Normal"/>
    <w:link w:val="Heading2Char"/>
    <w:uiPriority w:val="9"/>
    <w:unhideWhenUsed/>
    <w:qFormat/>
    <w:rsid w:val="00022338"/>
    <w:pPr>
      <w:numPr>
        <w:numId w:val="4"/>
      </w:numPr>
      <w:spacing w:before="300" w:after="0" w:line="300" w:lineRule="atLeast"/>
      <w:outlineLvl w:val="1"/>
    </w:pPr>
    <w:rPr>
      <w:color w:val="003767" w:themeColor="accent1"/>
      <w:sz w:val="24"/>
      <w:szCs w:val="22"/>
    </w:rPr>
  </w:style>
  <w:style w:type="paragraph" w:styleId="Heading3">
    <w:name w:val="heading 3"/>
    <w:basedOn w:val="BodyCopy"/>
    <w:next w:val="Normal"/>
    <w:link w:val="Heading3Char"/>
    <w:uiPriority w:val="9"/>
    <w:unhideWhenUsed/>
    <w:rsid w:val="0030016D"/>
    <w:pPr>
      <w:outlineLvl w:val="2"/>
    </w:pPr>
    <w:rPr>
      <w:b/>
      <w:color w:val="31ADB7" w:themeColor="accent3"/>
      <w:szCs w:val="22"/>
    </w:rPr>
  </w:style>
  <w:style w:type="paragraph" w:styleId="Heading4">
    <w:name w:val="heading 4"/>
    <w:basedOn w:val="BodyCopy"/>
    <w:next w:val="Normal"/>
    <w:link w:val="Heading4Char"/>
    <w:uiPriority w:val="9"/>
    <w:unhideWhenUsed/>
    <w:qFormat/>
    <w:rsid w:val="00752E4D"/>
    <w:pPr>
      <w:keepNext/>
      <w:ind w:left="360" w:hanging="360"/>
      <w:outlineLvl w:val="3"/>
    </w:pPr>
    <w:rPr>
      <w:color w:val="003767" w:themeColor="text2"/>
    </w:rPr>
  </w:style>
  <w:style w:type="paragraph" w:styleId="Heading5">
    <w:name w:val="heading 5"/>
    <w:basedOn w:val="Normal"/>
    <w:next w:val="Normal"/>
    <w:link w:val="Heading5Char"/>
    <w:uiPriority w:val="9"/>
    <w:unhideWhenUsed/>
    <w:qFormat/>
    <w:rsid w:val="00022338"/>
    <w:pPr>
      <w:keepNext/>
      <w:keepLines/>
      <w:numPr>
        <w:numId w:val="7"/>
      </w:numPr>
      <w:spacing w:before="40"/>
      <w:outlineLvl w:val="4"/>
    </w:pPr>
    <w:rPr>
      <w:rFonts w:eastAsiaTheme="majorEastAsia" w:cstheme="majorBidi"/>
      <w:b/>
      <w:color w:val="003767" w:themeColor="text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link w:val="HeaderChar"/>
    <w:uiPriority w:val="99"/>
    <w:unhideWhenUsed/>
    <w:rsid w:val="0043593E"/>
    <w:pPr>
      <w:tabs>
        <w:tab w:val="center" w:pos="4513"/>
        <w:tab w:val="right" w:pos="9026"/>
      </w:tabs>
      <w:spacing w:line="180" w:lineRule="atLeast"/>
    </w:pPr>
    <w:rPr>
      <w:rFonts w:asciiTheme="minorHAnsi" w:hAnsiTheme="minorHAnsi"/>
      <w:sz w:val="16"/>
    </w:rPr>
  </w:style>
  <w:style w:type="character" w:customStyle="1" w:styleId="HeaderChar">
    <w:name w:val="Header Char"/>
    <w:basedOn w:val="DefaultParagraphFont"/>
    <w:link w:val="Header"/>
    <w:uiPriority w:val="99"/>
    <w:rsid w:val="0043593E"/>
    <w:rPr>
      <w:rFonts w:asciiTheme="minorHAnsi" w:hAnsiTheme="minorHAnsi"/>
      <w:sz w:val="16"/>
    </w:rPr>
  </w:style>
  <w:style w:type="paragraph" w:styleId="Footer">
    <w:name w:val="footer"/>
    <w:basedOn w:val="Normal"/>
    <w:link w:val="FooterChar"/>
    <w:uiPriority w:val="99"/>
    <w:unhideWhenUsed/>
    <w:rsid w:val="0027510E"/>
    <w:pPr>
      <w:tabs>
        <w:tab w:val="center" w:pos="4513"/>
        <w:tab w:val="right" w:pos="9026"/>
      </w:tabs>
      <w:spacing w:before="0" w:line="240" w:lineRule="auto"/>
    </w:pPr>
    <w:rPr>
      <w:color w:val="31ADB7" w:themeColor="accent3"/>
      <w:sz w:val="24"/>
    </w:rPr>
  </w:style>
  <w:style w:type="character" w:customStyle="1" w:styleId="FooterChar">
    <w:name w:val="Footer Char"/>
    <w:basedOn w:val="DefaultParagraphFont"/>
    <w:link w:val="Footer"/>
    <w:uiPriority w:val="99"/>
    <w:rsid w:val="0027510E"/>
    <w:rPr>
      <w:rFonts w:ascii="Calibri" w:hAnsi="Calibri"/>
      <w:color w:val="31ADB7" w:themeColor="accent3"/>
    </w:rPr>
  </w:style>
  <w:style w:type="paragraph" w:styleId="BalloonText">
    <w:name w:val="Balloon Text"/>
    <w:basedOn w:val="Normal"/>
    <w:link w:val="BalloonTextChar"/>
    <w:uiPriority w:val="99"/>
    <w:semiHidden/>
    <w:unhideWhenUsed/>
    <w:rsid w:val="003A202B"/>
    <w:rPr>
      <w:rFonts w:ascii="Tahoma" w:hAnsi="Tahoma" w:cs="Tahoma"/>
      <w:sz w:val="16"/>
      <w:szCs w:val="16"/>
    </w:rPr>
  </w:style>
  <w:style w:type="character" w:customStyle="1" w:styleId="BalloonTextChar">
    <w:name w:val="Balloon Text Char"/>
    <w:basedOn w:val="DefaultParagraphFont"/>
    <w:link w:val="BalloonText"/>
    <w:uiPriority w:val="99"/>
    <w:semiHidden/>
    <w:rsid w:val="003A202B"/>
    <w:rPr>
      <w:rFonts w:ascii="Tahoma" w:hAnsi="Tahoma" w:cs="Tahoma"/>
      <w:sz w:val="16"/>
      <w:szCs w:val="16"/>
    </w:rPr>
  </w:style>
  <w:style w:type="paragraph" w:customStyle="1" w:styleId="Address">
    <w:name w:val="Address"/>
    <w:basedOn w:val="Header"/>
    <w:rsid w:val="00C650DD"/>
    <w:pPr>
      <w:spacing w:before="90"/>
    </w:pPr>
  </w:style>
  <w:style w:type="table" w:styleId="TableGrid">
    <w:name w:val="Table Grid"/>
    <w:basedOn w:val="TableNormal"/>
    <w:uiPriority w:val="39"/>
    <w:rsid w:val="003638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63804"/>
    <w:rPr>
      <w:color w:val="7F9BB3" w:themeColor="hyperlink"/>
      <w:u w:val="single"/>
    </w:rPr>
  </w:style>
  <w:style w:type="paragraph" w:customStyle="1" w:styleId="Space">
    <w:name w:val="Space"/>
    <w:basedOn w:val="Address"/>
    <w:rsid w:val="0094732B"/>
    <w:pPr>
      <w:spacing w:before="0" w:line="240" w:lineRule="auto"/>
    </w:pPr>
    <w:rPr>
      <w:sz w:val="14"/>
    </w:rPr>
  </w:style>
  <w:style w:type="paragraph" w:customStyle="1" w:styleId="TableHeading">
    <w:name w:val="TableHeading"/>
    <w:basedOn w:val="Normal"/>
    <w:qFormat/>
    <w:rsid w:val="009E4C1F"/>
    <w:pPr>
      <w:spacing w:before="140" w:after="140" w:line="240" w:lineRule="auto"/>
      <w:ind w:left="227"/>
    </w:pPr>
    <w:rPr>
      <w:b/>
      <w:color w:val="003767" w:themeColor="text2"/>
      <w:sz w:val="24"/>
    </w:rPr>
  </w:style>
  <w:style w:type="character" w:customStyle="1" w:styleId="Heading1Char">
    <w:name w:val="Heading 1 Char"/>
    <w:basedOn w:val="DefaultParagraphFont"/>
    <w:link w:val="Heading1"/>
    <w:uiPriority w:val="9"/>
    <w:rsid w:val="0030016D"/>
    <w:rPr>
      <w:rFonts w:ascii="Calibri" w:hAnsi="Calibri"/>
      <w:b/>
      <w:caps/>
      <w:color w:val="003767" w:themeColor="text2"/>
      <w:sz w:val="30"/>
      <w:szCs w:val="30"/>
    </w:rPr>
  </w:style>
  <w:style w:type="paragraph" w:customStyle="1" w:styleId="TableText">
    <w:name w:val="TableText"/>
    <w:qFormat/>
    <w:rsid w:val="009E4C1F"/>
    <w:pPr>
      <w:spacing w:before="55" w:after="55"/>
      <w:ind w:left="369"/>
    </w:pPr>
    <w:rPr>
      <w:rFonts w:ascii="Calibri" w:hAnsi="Calibri"/>
      <w:color w:val="003767" w:themeColor="text2"/>
      <w:sz w:val="22"/>
      <w:szCs w:val="22"/>
    </w:rPr>
  </w:style>
  <w:style w:type="character" w:customStyle="1" w:styleId="Bold">
    <w:name w:val="Bold"/>
    <w:uiPriority w:val="1"/>
    <w:qFormat/>
    <w:rsid w:val="0030016D"/>
    <w:rPr>
      <w:b/>
      <w:color w:val="003767" w:themeColor="text2"/>
    </w:rPr>
  </w:style>
  <w:style w:type="paragraph" w:customStyle="1" w:styleId="Bullet">
    <w:name w:val="Bullet"/>
    <w:basedOn w:val="Normal"/>
    <w:qFormat/>
    <w:rsid w:val="00DB296E"/>
    <w:pPr>
      <w:numPr>
        <w:numId w:val="1"/>
      </w:numPr>
      <w:ind w:left="255" w:hanging="255"/>
      <w:contextualSpacing/>
    </w:pPr>
  </w:style>
  <w:style w:type="character" w:customStyle="1" w:styleId="Heading2Char">
    <w:name w:val="Heading 2 Char"/>
    <w:basedOn w:val="DefaultParagraphFont"/>
    <w:link w:val="Heading2"/>
    <w:uiPriority w:val="9"/>
    <w:rsid w:val="00022338"/>
    <w:rPr>
      <w:rFonts w:ascii="Calibri" w:hAnsi="Calibri"/>
      <w:b/>
      <w:caps/>
      <w:color w:val="003767" w:themeColor="accent1"/>
      <w:szCs w:val="22"/>
    </w:rPr>
  </w:style>
  <w:style w:type="character" w:customStyle="1" w:styleId="Heading3Char">
    <w:name w:val="Heading 3 Char"/>
    <w:basedOn w:val="DefaultParagraphFont"/>
    <w:link w:val="Heading3"/>
    <w:uiPriority w:val="9"/>
    <w:rsid w:val="0030016D"/>
    <w:rPr>
      <w:rFonts w:ascii="Calibri" w:hAnsi="Calibri"/>
      <w:b/>
      <w:color w:val="31ADB7" w:themeColor="accent3"/>
      <w:sz w:val="22"/>
      <w:szCs w:val="22"/>
    </w:rPr>
  </w:style>
  <w:style w:type="paragraph" w:customStyle="1" w:styleId="BodyCopy">
    <w:name w:val="BodyCopy"/>
    <w:basedOn w:val="Normal"/>
    <w:qFormat/>
    <w:rsid w:val="0083098F"/>
    <w:pPr>
      <w:tabs>
        <w:tab w:val="left" w:pos="567"/>
      </w:tabs>
      <w:spacing w:before="0" w:after="120" w:line="300" w:lineRule="atLeast"/>
    </w:pPr>
    <w:rPr>
      <w:color w:val="000000" w:themeColor="background2"/>
      <w:sz w:val="22"/>
    </w:rPr>
  </w:style>
  <w:style w:type="paragraph" w:customStyle="1" w:styleId="Addressee">
    <w:name w:val="Addressee"/>
    <w:basedOn w:val="Address"/>
    <w:rsid w:val="005F0B61"/>
    <w:pPr>
      <w:spacing w:line="210" w:lineRule="atLeast"/>
      <w:contextualSpacing/>
    </w:pPr>
  </w:style>
  <w:style w:type="paragraph" w:customStyle="1" w:styleId="Bullet1">
    <w:name w:val="Bullet1"/>
    <w:basedOn w:val="BodyCopy"/>
    <w:rsid w:val="00507E9D"/>
    <w:pPr>
      <w:numPr>
        <w:numId w:val="3"/>
      </w:numPr>
    </w:pPr>
  </w:style>
  <w:style w:type="paragraph" w:customStyle="1" w:styleId="Bullet2">
    <w:name w:val="Bullet2"/>
    <w:rsid w:val="00A0720E"/>
    <w:pPr>
      <w:numPr>
        <w:numId w:val="2"/>
      </w:numPr>
      <w:ind w:left="641" w:hanging="357"/>
    </w:pPr>
    <w:rPr>
      <w:rFonts w:asciiTheme="minorHAnsi" w:hAnsiTheme="minorHAnsi"/>
      <w:sz w:val="19"/>
    </w:rPr>
  </w:style>
  <w:style w:type="paragraph" w:customStyle="1" w:styleId="TableTextBold">
    <w:name w:val="TableTextBold"/>
    <w:basedOn w:val="TableHeading"/>
    <w:rsid w:val="009E4C1F"/>
    <w:pPr>
      <w:spacing w:before="80" w:after="80"/>
    </w:pPr>
  </w:style>
  <w:style w:type="paragraph" w:customStyle="1" w:styleId="TableFigure">
    <w:name w:val="TableFigure"/>
    <w:basedOn w:val="TableText"/>
    <w:rsid w:val="009E4C1F"/>
    <w:pPr>
      <w:framePr w:wrap="around" w:hAnchor="text" w:y="2468"/>
      <w:jc w:val="center"/>
    </w:pPr>
  </w:style>
  <w:style w:type="paragraph" w:customStyle="1" w:styleId="TableFigureBold">
    <w:name w:val="TableFigureBold"/>
    <w:basedOn w:val="TableTextBold"/>
    <w:rsid w:val="00C6345D"/>
    <w:pPr>
      <w:framePr w:wrap="around" w:hAnchor="text"/>
      <w:jc w:val="center"/>
    </w:pPr>
  </w:style>
  <w:style w:type="paragraph" w:customStyle="1" w:styleId="CoverHeading">
    <w:name w:val="CoverHeading"/>
    <w:rsid w:val="002C5DFC"/>
    <w:pPr>
      <w:spacing w:line="216" w:lineRule="auto"/>
    </w:pPr>
    <w:rPr>
      <w:rFonts w:ascii="Calibri" w:hAnsi="Calibri"/>
      <w:b/>
      <w:color w:val="003767" w:themeColor="text2"/>
      <w:sz w:val="44"/>
      <w:szCs w:val="40"/>
    </w:rPr>
  </w:style>
  <w:style w:type="paragraph" w:customStyle="1" w:styleId="CoverSubHeading">
    <w:name w:val="CoverSubHeading"/>
    <w:rsid w:val="002C5DFC"/>
    <w:pPr>
      <w:spacing w:line="216" w:lineRule="auto"/>
    </w:pPr>
    <w:rPr>
      <w:rFonts w:ascii="Calibri" w:hAnsi="Calibri"/>
      <w:color w:val="003767" w:themeColor="text2"/>
      <w:sz w:val="44"/>
      <w:szCs w:val="40"/>
    </w:rPr>
  </w:style>
  <w:style w:type="paragraph" w:customStyle="1" w:styleId="Heading1nospace">
    <w:name w:val="Heading 1_nospace"/>
    <w:rsid w:val="0030016D"/>
    <w:rPr>
      <w:rFonts w:ascii="Calibri" w:hAnsi="Calibri"/>
      <w:b/>
      <w:caps/>
      <w:color w:val="003767" w:themeColor="text2"/>
      <w:sz w:val="30"/>
      <w:szCs w:val="30"/>
    </w:rPr>
  </w:style>
  <w:style w:type="paragraph" w:customStyle="1" w:styleId="WARNING">
    <w:name w:val="WARNING"/>
    <w:rsid w:val="0030016D"/>
    <w:pPr>
      <w:spacing w:before="200" w:after="140" w:line="300" w:lineRule="atLeast"/>
    </w:pPr>
    <w:rPr>
      <w:rFonts w:ascii="Calibri" w:hAnsi="Calibri"/>
      <w:caps/>
      <w:color w:val="003767" w:themeColor="text2"/>
    </w:rPr>
  </w:style>
  <w:style w:type="paragraph" w:customStyle="1" w:styleId="SilverApplicationText">
    <w:name w:val="SilverApplicationText"/>
    <w:rsid w:val="0070712B"/>
    <w:pPr>
      <w:spacing w:line="300" w:lineRule="atLeast"/>
    </w:pPr>
    <w:rPr>
      <w:rFonts w:ascii="Calibri" w:hAnsi="Calibri"/>
      <w:color w:val="FFFFFF" w:themeColor="background1"/>
      <w:sz w:val="22"/>
      <w:szCs w:val="22"/>
    </w:rPr>
  </w:style>
  <w:style w:type="paragraph" w:customStyle="1" w:styleId="TableItalic">
    <w:name w:val="TableItalic"/>
    <w:rsid w:val="009E4C1F"/>
    <w:pPr>
      <w:spacing w:before="40" w:after="40"/>
      <w:ind w:left="369"/>
    </w:pPr>
    <w:rPr>
      <w:rFonts w:ascii="Calibri" w:hAnsi="Calibri"/>
      <w:i/>
      <w:color w:val="003767" w:themeColor="text2"/>
    </w:rPr>
  </w:style>
  <w:style w:type="paragraph" w:customStyle="1" w:styleId="TableHeadingCentred">
    <w:name w:val="TableHeadingCentred"/>
    <w:rsid w:val="009E4C1F"/>
    <w:pPr>
      <w:spacing w:before="140" w:after="140"/>
      <w:jc w:val="center"/>
    </w:pPr>
    <w:rPr>
      <w:rFonts w:ascii="Calibri" w:hAnsi="Calibri"/>
      <w:b/>
      <w:color w:val="003767" w:themeColor="text2"/>
    </w:rPr>
  </w:style>
  <w:style w:type="character" w:customStyle="1" w:styleId="Heading4Char">
    <w:name w:val="Heading 4 Char"/>
    <w:basedOn w:val="DefaultParagraphFont"/>
    <w:link w:val="Heading4"/>
    <w:uiPriority w:val="9"/>
    <w:rsid w:val="001041C5"/>
    <w:rPr>
      <w:rFonts w:ascii="Calibri" w:hAnsi="Calibri"/>
      <w:color w:val="003767" w:themeColor="text2"/>
      <w:sz w:val="22"/>
    </w:rPr>
  </w:style>
  <w:style w:type="numbering" w:customStyle="1" w:styleId="Style1">
    <w:name w:val="Style1"/>
    <w:uiPriority w:val="99"/>
    <w:rsid w:val="0083098F"/>
    <w:pPr>
      <w:numPr>
        <w:numId w:val="5"/>
      </w:numPr>
    </w:pPr>
  </w:style>
  <w:style w:type="paragraph" w:customStyle="1" w:styleId="BodyCopyIndent">
    <w:name w:val="BodyCopyIndent"/>
    <w:basedOn w:val="BodyCopy"/>
    <w:rsid w:val="000E4C3A"/>
    <w:pPr>
      <w:ind w:left="567"/>
    </w:pPr>
  </w:style>
  <w:style w:type="paragraph" w:customStyle="1" w:styleId="SilverApplicationHeading">
    <w:name w:val="SilverApplicationHeading"/>
    <w:rsid w:val="00D33258"/>
    <w:pPr>
      <w:keepNext/>
    </w:pPr>
    <w:rPr>
      <w:rFonts w:ascii="Calibri" w:hAnsi="Calibri"/>
      <w:b/>
      <w:color w:val="FFFFFF" w:themeColor="background1"/>
      <w:sz w:val="22"/>
      <w:szCs w:val="22"/>
    </w:rPr>
  </w:style>
  <w:style w:type="paragraph" w:customStyle="1" w:styleId="DisclaimerText">
    <w:name w:val="DisclaimerText"/>
    <w:rsid w:val="001F4932"/>
    <w:pPr>
      <w:framePr w:hSpace="181" w:wrap="around" w:vAnchor="page" w:hAnchor="page" w:x="1419" w:y="14460"/>
      <w:spacing w:line="260" w:lineRule="atLeast"/>
      <w:suppressOverlap/>
    </w:pPr>
    <w:rPr>
      <w:rFonts w:ascii="Calibri" w:hAnsi="Calibri"/>
      <w:color w:val="003767" w:themeColor="text2"/>
      <w:sz w:val="19"/>
      <w:szCs w:val="19"/>
    </w:rPr>
  </w:style>
  <w:style w:type="paragraph" w:customStyle="1" w:styleId="Hidden">
    <w:name w:val="Hidden"/>
    <w:rsid w:val="00F60165"/>
    <w:rPr>
      <w:rFonts w:ascii="Calibri" w:hAnsi="Calibri"/>
      <w:vanish/>
      <w:color w:val="FF0000"/>
    </w:rPr>
  </w:style>
  <w:style w:type="table" w:customStyle="1" w:styleId="TableGrid1">
    <w:name w:val="Table Grid1"/>
    <w:basedOn w:val="TableNormal"/>
    <w:next w:val="TableGrid"/>
    <w:uiPriority w:val="59"/>
    <w:rsid w:val="009E6B4A"/>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E6B4A"/>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A20C4"/>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A20C4"/>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A20C4"/>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CA20C4"/>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CA20C4"/>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5D5587"/>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5D5587"/>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116B1"/>
    <w:rPr>
      <w:rFonts w:asciiTheme="minorHAnsi" w:hAnsiTheme="minorHAnsi" w:cstheme="minorBidi"/>
      <w:sz w:val="22"/>
      <w:szCs w:val="22"/>
    </w:rPr>
  </w:style>
  <w:style w:type="paragraph" w:customStyle="1" w:styleId="Heading41">
    <w:name w:val="Heading 41"/>
    <w:basedOn w:val="Normal"/>
    <w:next w:val="Normal"/>
    <w:uiPriority w:val="9"/>
    <w:unhideWhenUsed/>
    <w:qFormat/>
    <w:rsid w:val="00D453AE"/>
    <w:pPr>
      <w:keepNext/>
      <w:tabs>
        <w:tab w:val="num" w:pos="360"/>
        <w:tab w:val="left" w:pos="567"/>
      </w:tabs>
      <w:spacing w:before="0" w:after="120" w:line="300" w:lineRule="atLeast"/>
      <w:outlineLvl w:val="3"/>
    </w:pPr>
    <w:rPr>
      <w:color w:val="003767"/>
      <w:sz w:val="22"/>
    </w:rPr>
  </w:style>
  <w:style w:type="paragraph" w:styleId="ListParagraph">
    <w:name w:val="List Paragraph"/>
    <w:basedOn w:val="Normal"/>
    <w:uiPriority w:val="34"/>
    <w:qFormat/>
    <w:rsid w:val="00A10019"/>
    <w:pPr>
      <w:spacing w:before="0" w:line="240" w:lineRule="auto"/>
      <w:ind w:left="720"/>
      <w:contextualSpacing/>
    </w:pPr>
    <w:rPr>
      <w:rFonts w:asciiTheme="minorHAnsi" w:eastAsiaTheme="minorEastAsia" w:hAnsiTheme="minorHAnsi" w:cstheme="minorBidi"/>
      <w:sz w:val="24"/>
    </w:rPr>
  </w:style>
  <w:style w:type="paragraph" w:styleId="NormalWeb">
    <w:name w:val="Normal (Web)"/>
    <w:basedOn w:val="Normal"/>
    <w:uiPriority w:val="99"/>
    <w:unhideWhenUsed/>
    <w:rsid w:val="00116748"/>
    <w:pPr>
      <w:spacing w:before="0" w:line="240" w:lineRule="auto"/>
    </w:pPr>
    <w:rPr>
      <w:rFonts w:ascii="Times New Roman" w:hAnsi="Times New Roman"/>
      <w:sz w:val="24"/>
      <w:lang w:eastAsia="en-GB"/>
    </w:rPr>
  </w:style>
  <w:style w:type="paragraph" w:customStyle="1" w:styleId="Pa0">
    <w:name w:val="Pa0"/>
    <w:basedOn w:val="Normal"/>
    <w:next w:val="Normal"/>
    <w:uiPriority w:val="99"/>
    <w:rsid w:val="00116748"/>
    <w:pPr>
      <w:autoSpaceDE w:val="0"/>
      <w:autoSpaceDN w:val="0"/>
      <w:adjustRightInd w:val="0"/>
      <w:spacing w:before="0" w:line="241" w:lineRule="atLeast"/>
    </w:pPr>
    <w:rPr>
      <w:rFonts w:ascii="Avenir Next" w:hAnsi="Avenir Next" w:cstheme="minorBidi"/>
      <w:sz w:val="24"/>
    </w:rPr>
  </w:style>
  <w:style w:type="character" w:customStyle="1" w:styleId="A3">
    <w:name w:val="A3"/>
    <w:uiPriority w:val="99"/>
    <w:rsid w:val="00116748"/>
    <w:rPr>
      <w:rFonts w:cs="Avenir Next"/>
      <w:color w:val="000000"/>
      <w:sz w:val="18"/>
      <w:szCs w:val="18"/>
    </w:rPr>
  </w:style>
  <w:style w:type="paragraph" w:customStyle="1" w:styleId="Default">
    <w:name w:val="Default"/>
    <w:rsid w:val="00116748"/>
    <w:pPr>
      <w:autoSpaceDE w:val="0"/>
      <w:autoSpaceDN w:val="0"/>
      <w:adjustRightInd w:val="0"/>
    </w:pPr>
    <w:rPr>
      <w:rFonts w:ascii="Avenir Next" w:hAnsi="Avenir Next" w:cs="Avenir Next"/>
      <w:color w:val="000000"/>
    </w:rPr>
  </w:style>
  <w:style w:type="numbering" w:customStyle="1" w:styleId="NoList1">
    <w:name w:val="No List1"/>
    <w:next w:val="NoList"/>
    <w:uiPriority w:val="99"/>
    <w:semiHidden/>
    <w:unhideWhenUsed/>
    <w:rsid w:val="00522469"/>
  </w:style>
  <w:style w:type="table" w:customStyle="1" w:styleId="TableGrid10">
    <w:name w:val="Table Grid10"/>
    <w:basedOn w:val="TableNormal"/>
    <w:next w:val="TableGrid"/>
    <w:uiPriority w:val="59"/>
    <w:rsid w:val="005224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522469"/>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22469"/>
    <w:rPr>
      <w:sz w:val="18"/>
      <w:szCs w:val="18"/>
    </w:rPr>
  </w:style>
  <w:style w:type="paragraph" w:styleId="CommentText">
    <w:name w:val="annotation text"/>
    <w:basedOn w:val="Normal"/>
    <w:link w:val="CommentTextChar"/>
    <w:uiPriority w:val="99"/>
    <w:unhideWhenUsed/>
    <w:rsid w:val="00522469"/>
    <w:pPr>
      <w:spacing w:before="0" w:line="240" w:lineRule="auto"/>
    </w:pPr>
    <w:rPr>
      <w:rFonts w:ascii="Times New Roman" w:hAnsi="Times New Roman"/>
      <w:sz w:val="24"/>
      <w:lang w:val="en-US"/>
    </w:rPr>
  </w:style>
  <w:style w:type="character" w:customStyle="1" w:styleId="CommentTextChar">
    <w:name w:val="Comment Text Char"/>
    <w:basedOn w:val="DefaultParagraphFont"/>
    <w:link w:val="CommentText"/>
    <w:uiPriority w:val="99"/>
    <w:rsid w:val="00522469"/>
    <w:rPr>
      <w:lang w:val="en-US"/>
    </w:rPr>
  </w:style>
  <w:style w:type="paragraph" w:styleId="CommentSubject">
    <w:name w:val="annotation subject"/>
    <w:basedOn w:val="CommentText"/>
    <w:next w:val="CommentText"/>
    <w:link w:val="CommentSubjectChar"/>
    <w:uiPriority w:val="99"/>
    <w:semiHidden/>
    <w:unhideWhenUsed/>
    <w:rsid w:val="00522469"/>
    <w:rPr>
      <w:b/>
      <w:bCs/>
      <w:sz w:val="20"/>
      <w:szCs w:val="20"/>
    </w:rPr>
  </w:style>
  <w:style w:type="character" w:customStyle="1" w:styleId="CommentSubjectChar">
    <w:name w:val="Comment Subject Char"/>
    <w:basedOn w:val="CommentTextChar"/>
    <w:link w:val="CommentSubject"/>
    <w:uiPriority w:val="99"/>
    <w:semiHidden/>
    <w:rsid w:val="00522469"/>
    <w:rPr>
      <w:b/>
      <w:bCs/>
      <w:sz w:val="20"/>
      <w:szCs w:val="20"/>
      <w:lang w:val="en-US"/>
    </w:rPr>
  </w:style>
  <w:style w:type="table" w:customStyle="1" w:styleId="GridTable5Dark1">
    <w:name w:val="Grid Table 5 Dark1"/>
    <w:basedOn w:val="TableNormal"/>
    <w:next w:val="GridTable5Dark"/>
    <w:uiPriority w:val="50"/>
    <w:rsid w:val="00522469"/>
    <w:rPr>
      <w:rFonts w:ascii="Calibri" w:hAnsi="Calibri"/>
      <w:lang w:val="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GridTable5Dark-Accent11">
    <w:name w:val="Grid Table 5 Dark - Accent 11"/>
    <w:basedOn w:val="TableNormal"/>
    <w:next w:val="GridTable5Dark-Accent1"/>
    <w:uiPriority w:val="50"/>
    <w:rsid w:val="00522469"/>
    <w:rPr>
      <w:rFonts w:ascii="Calibri" w:hAnsi="Calibri"/>
      <w:lang w:val="en-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GridTable5Dark">
    <w:name w:val="Grid Table 5 Dark"/>
    <w:basedOn w:val="TableNormal"/>
    <w:uiPriority w:val="50"/>
    <w:rsid w:val="0052246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52246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DD8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376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376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376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3767" w:themeFill="accent1"/>
      </w:tcPr>
    </w:tblStylePr>
    <w:tblStylePr w:type="band1Vert">
      <w:tblPr/>
      <w:tcPr>
        <w:shd w:val="clear" w:color="auto" w:fill="5CB2FF" w:themeFill="accent1" w:themeFillTint="66"/>
      </w:tcPr>
    </w:tblStylePr>
    <w:tblStylePr w:type="band1Horz">
      <w:tblPr/>
      <w:tcPr>
        <w:shd w:val="clear" w:color="auto" w:fill="5CB2FF" w:themeFill="accent1" w:themeFillTint="66"/>
      </w:tcPr>
    </w:tblStylePr>
  </w:style>
  <w:style w:type="table" w:customStyle="1" w:styleId="TableGrid11">
    <w:name w:val="Table Grid11"/>
    <w:basedOn w:val="TableNormal"/>
    <w:next w:val="TableGrid"/>
    <w:uiPriority w:val="59"/>
    <w:rsid w:val="00E21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265F6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097EAE"/>
    <w:rPr>
      <w:rFonts w:ascii="Calibri" w:hAnsi="Calibr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ez">
    <w:name w:val="_pe_z"/>
    <w:basedOn w:val="DefaultParagraphFont"/>
    <w:rsid w:val="009E1E19"/>
  </w:style>
  <w:style w:type="numbering" w:customStyle="1" w:styleId="NoList2">
    <w:name w:val="No List2"/>
    <w:next w:val="NoList"/>
    <w:uiPriority w:val="99"/>
    <w:semiHidden/>
    <w:unhideWhenUsed/>
    <w:rsid w:val="009E1E19"/>
  </w:style>
  <w:style w:type="numbering" w:customStyle="1" w:styleId="Style11">
    <w:name w:val="Style11"/>
    <w:uiPriority w:val="99"/>
    <w:rsid w:val="009E1E19"/>
  </w:style>
  <w:style w:type="numbering" w:customStyle="1" w:styleId="NoList11">
    <w:name w:val="No List11"/>
    <w:next w:val="NoList"/>
    <w:uiPriority w:val="99"/>
    <w:semiHidden/>
    <w:unhideWhenUsed/>
    <w:rsid w:val="009E1E19"/>
  </w:style>
  <w:style w:type="character" w:styleId="FollowedHyperlink">
    <w:name w:val="FollowedHyperlink"/>
    <w:basedOn w:val="DefaultParagraphFont"/>
    <w:uiPriority w:val="99"/>
    <w:semiHidden/>
    <w:unhideWhenUsed/>
    <w:rsid w:val="008050E4"/>
    <w:rPr>
      <w:color w:val="954F72"/>
      <w:u w:val="single"/>
    </w:rPr>
  </w:style>
  <w:style w:type="paragraph" w:customStyle="1" w:styleId="xl65">
    <w:name w:val="xl65"/>
    <w:basedOn w:val="Normal"/>
    <w:rsid w:val="008050E4"/>
    <w:pPr>
      <w:pBdr>
        <w:top w:val="single" w:sz="4" w:space="0" w:color="auto"/>
        <w:lef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66">
    <w:name w:val="xl66"/>
    <w:basedOn w:val="Normal"/>
    <w:rsid w:val="008050E4"/>
    <w:pPr>
      <w:pBdr>
        <w:top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67">
    <w:name w:val="xl67"/>
    <w:basedOn w:val="Normal"/>
    <w:rsid w:val="008050E4"/>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68">
    <w:name w:val="xl68"/>
    <w:basedOn w:val="Normal"/>
    <w:rsid w:val="008050E4"/>
    <w:pPr>
      <w:pBdr>
        <w:lef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69">
    <w:name w:val="xl69"/>
    <w:basedOn w:val="Normal"/>
    <w:rsid w:val="008050E4"/>
    <w:pPr>
      <w:pBdr>
        <w:righ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70">
    <w:name w:val="xl70"/>
    <w:basedOn w:val="Normal"/>
    <w:rsid w:val="008050E4"/>
    <w:pPr>
      <w:spacing w:before="100" w:beforeAutospacing="1" w:after="100" w:afterAutospacing="1" w:line="240" w:lineRule="auto"/>
    </w:pPr>
    <w:rPr>
      <w:rFonts w:ascii="Times New Roman" w:eastAsia="Times New Roman" w:hAnsi="Times New Roman"/>
      <w:b/>
      <w:bCs/>
      <w:sz w:val="24"/>
      <w:lang w:eastAsia="en-GB"/>
    </w:rPr>
  </w:style>
  <w:style w:type="paragraph" w:customStyle="1" w:styleId="xl72">
    <w:name w:val="xl72"/>
    <w:basedOn w:val="Normal"/>
    <w:rsid w:val="008050E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73">
    <w:name w:val="xl73"/>
    <w:basedOn w:val="Normal"/>
    <w:rsid w:val="008050E4"/>
    <w:pPr>
      <w:pBdr>
        <w:bottom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74">
    <w:name w:val="xl74"/>
    <w:basedOn w:val="Normal"/>
    <w:rsid w:val="008050E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75">
    <w:name w:val="xl75"/>
    <w:basedOn w:val="Normal"/>
    <w:rsid w:val="008050E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76">
    <w:name w:val="xl76"/>
    <w:basedOn w:val="Normal"/>
    <w:rsid w:val="008050E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lang w:eastAsia="en-GB"/>
    </w:rPr>
  </w:style>
  <w:style w:type="paragraph" w:customStyle="1" w:styleId="xl77">
    <w:name w:val="xl77"/>
    <w:basedOn w:val="Normal"/>
    <w:rsid w:val="008050E4"/>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78">
    <w:name w:val="xl78"/>
    <w:basedOn w:val="Normal"/>
    <w:rsid w:val="008050E4"/>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79">
    <w:name w:val="xl79"/>
    <w:basedOn w:val="Normal"/>
    <w:rsid w:val="008050E4"/>
    <w:pPr>
      <w:spacing w:before="100" w:beforeAutospacing="1" w:after="100" w:afterAutospacing="1" w:line="240" w:lineRule="auto"/>
    </w:pPr>
    <w:rPr>
      <w:rFonts w:ascii="Times New Roman" w:eastAsia="Times New Roman" w:hAnsi="Times New Roman"/>
      <w:b/>
      <w:bCs/>
      <w:sz w:val="24"/>
      <w:u w:val="single"/>
      <w:lang w:eastAsia="en-GB"/>
    </w:rPr>
  </w:style>
  <w:style w:type="paragraph" w:customStyle="1" w:styleId="xl80">
    <w:name w:val="xl80"/>
    <w:basedOn w:val="Normal"/>
    <w:rsid w:val="008050E4"/>
    <w:pPr>
      <w:pBdr>
        <w:left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81">
    <w:name w:val="xl81"/>
    <w:basedOn w:val="Normal"/>
    <w:rsid w:val="008050E4"/>
    <w:pPr>
      <w:pBdr>
        <w:top w:val="single" w:sz="4" w:space="0" w:color="auto"/>
        <w:left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82">
    <w:name w:val="xl82"/>
    <w:basedOn w:val="Normal"/>
    <w:rsid w:val="008050E4"/>
    <w:pPr>
      <w:spacing w:before="100" w:beforeAutospacing="1" w:after="100" w:afterAutospacing="1" w:line="240" w:lineRule="auto"/>
    </w:pPr>
    <w:rPr>
      <w:rFonts w:ascii="Times New Roman" w:eastAsia="Times New Roman" w:hAnsi="Times New Roman"/>
      <w:b/>
      <w:bCs/>
      <w:sz w:val="24"/>
      <w:lang w:eastAsia="en-GB"/>
    </w:rPr>
  </w:style>
  <w:style w:type="paragraph" w:customStyle="1" w:styleId="xl83">
    <w:name w:val="xl83"/>
    <w:basedOn w:val="Normal"/>
    <w:rsid w:val="008050E4"/>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paragraph" w:customStyle="1" w:styleId="xl84">
    <w:name w:val="xl84"/>
    <w:basedOn w:val="Normal"/>
    <w:rsid w:val="008050E4"/>
    <w:pPr>
      <w:pBdr>
        <w:right w:val="single" w:sz="4" w:space="0" w:color="auto"/>
      </w:pBdr>
      <w:spacing w:before="100" w:beforeAutospacing="1" w:after="100" w:afterAutospacing="1" w:line="240" w:lineRule="auto"/>
    </w:pPr>
    <w:rPr>
      <w:rFonts w:ascii="Times New Roman" w:eastAsia="Times New Roman" w:hAnsi="Times New Roman"/>
      <w:b/>
      <w:bCs/>
      <w:sz w:val="24"/>
      <w:lang w:eastAsia="en-GB"/>
    </w:rPr>
  </w:style>
  <w:style w:type="character" w:customStyle="1" w:styleId="Heading5Char">
    <w:name w:val="Heading 5 Char"/>
    <w:basedOn w:val="DefaultParagraphFont"/>
    <w:link w:val="Heading5"/>
    <w:uiPriority w:val="9"/>
    <w:rsid w:val="00022338"/>
    <w:rPr>
      <w:rFonts w:ascii="Calibri" w:eastAsiaTheme="majorEastAsia" w:hAnsi="Calibri" w:cstheme="majorBidi"/>
      <w:b/>
      <w:color w:val="003767" w:themeColor="text2"/>
    </w:rPr>
  </w:style>
  <w:style w:type="table" w:customStyle="1" w:styleId="TableGrid14">
    <w:name w:val="Table Grid14"/>
    <w:basedOn w:val="TableNormal"/>
    <w:next w:val="TableGrid"/>
    <w:uiPriority w:val="39"/>
    <w:rsid w:val="007378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0">
    <w:name w:val="Heading 20"/>
    <w:basedOn w:val="Heading5"/>
    <w:link w:val="Heading20Char"/>
    <w:qFormat/>
    <w:rsid w:val="00B863A7"/>
    <w:pPr>
      <w:numPr>
        <w:numId w:val="9"/>
      </w:numPr>
      <w:ind w:left="357" w:hanging="357"/>
    </w:pPr>
  </w:style>
  <w:style w:type="paragraph" w:customStyle="1" w:styleId="Heading21">
    <w:name w:val="Heading 21"/>
    <w:basedOn w:val="Heading4"/>
    <w:link w:val="Heading21Char"/>
    <w:qFormat/>
    <w:rsid w:val="00034FFD"/>
    <w:pPr>
      <w:numPr>
        <w:numId w:val="10"/>
      </w:numPr>
      <w:ind w:left="357" w:hanging="357"/>
    </w:pPr>
    <w:rPr>
      <w:sz w:val="24"/>
    </w:rPr>
  </w:style>
  <w:style w:type="character" w:customStyle="1" w:styleId="Heading20Char">
    <w:name w:val="Heading 20 Char"/>
    <w:basedOn w:val="Heading5Char"/>
    <w:link w:val="Heading20"/>
    <w:rsid w:val="00B863A7"/>
    <w:rPr>
      <w:rFonts w:ascii="Calibri" w:eastAsiaTheme="majorEastAsia" w:hAnsi="Calibri" w:cstheme="majorBidi"/>
      <w:b/>
      <w:color w:val="003767" w:themeColor="text2"/>
    </w:rPr>
  </w:style>
  <w:style w:type="paragraph" w:customStyle="1" w:styleId="Heading22">
    <w:name w:val="Heading 22"/>
    <w:basedOn w:val="Heading4"/>
    <w:link w:val="Heading22Char"/>
    <w:qFormat/>
    <w:rsid w:val="00917053"/>
    <w:pPr>
      <w:numPr>
        <w:numId w:val="11"/>
      </w:numPr>
    </w:pPr>
    <w:rPr>
      <w:sz w:val="24"/>
    </w:rPr>
  </w:style>
  <w:style w:type="character" w:customStyle="1" w:styleId="Heading21Char">
    <w:name w:val="Heading 21 Char"/>
    <w:basedOn w:val="Heading4Char"/>
    <w:link w:val="Heading21"/>
    <w:rsid w:val="00034FFD"/>
    <w:rPr>
      <w:rFonts w:ascii="Calibri" w:hAnsi="Calibri"/>
      <w:color w:val="003767" w:themeColor="text2"/>
      <w:sz w:val="22"/>
    </w:rPr>
  </w:style>
  <w:style w:type="paragraph" w:customStyle="1" w:styleId="Heading23">
    <w:name w:val="Heading 23"/>
    <w:basedOn w:val="Normal"/>
    <w:link w:val="Heading23Char"/>
    <w:qFormat/>
    <w:rsid w:val="00B32F87"/>
    <w:pPr>
      <w:keepNext/>
      <w:numPr>
        <w:numId w:val="12"/>
      </w:numPr>
      <w:spacing w:before="0" w:line="300" w:lineRule="atLeast"/>
      <w:ind w:left="357" w:hanging="357"/>
      <w:outlineLvl w:val="1"/>
    </w:pPr>
    <w:rPr>
      <w:rFonts w:eastAsia="Calibri"/>
      <w:color w:val="003767" w:themeColor="text2"/>
      <w:sz w:val="24"/>
      <w:szCs w:val="22"/>
    </w:rPr>
  </w:style>
  <w:style w:type="character" w:customStyle="1" w:styleId="Heading22Char">
    <w:name w:val="Heading 22 Char"/>
    <w:basedOn w:val="Heading4Char"/>
    <w:link w:val="Heading22"/>
    <w:rsid w:val="00917053"/>
    <w:rPr>
      <w:rFonts w:ascii="Calibri" w:hAnsi="Calibri"/>
      <w:color w:val="003767" w:themeColor="text2"/>
      <w:sz w:val="22"/>
    </w:rPr>
  </w:style>
  <w:style w:type="character" w:customStyle="1" w:styleId="Heading23Char">
    <w:name w:val="Heading 23 Char"/>
    <w:basedOn w:val="DefaultParagraphFont"/>
    <w:link w:val="Heading23"/>
    <w:rsid w:val="00B32F87"/>
    <w:rPr>
      <w:rFonts w:ascii="Calibri" w:eastAsia="Calibri" w:hAnsi="Calibri"/>
      <w:color w:val="003767" w:themeColor="text2"/>
      <w:szCs w:val="22"/>
    </w:rPr>
  </w:style>
  <w:style w:type="paragraph" w:customStyle="1" w:styleId="Heading24">
    <w:name w:val="Heading 24"/>
    <w:basedOn w:val="Heading23"/>
    <w:link w:val="Heading24Char"/>
    <w:rsid w:val="00BD5370"/>
    <w:pPr>
      <w:numPr>
        <w:numId w:val="13"/>
      </w:numPr>
    </w:pPr>
  </w:style>
  <w:style w:type="paragraph" w:customStyle="1" w:styleId="Heading25">
    <w:name w:val="Heading 25"/>
    <w:basedOn w:val="Normal"/>
    <w:link w:val="Heading25Char"/>
    <w:rsid w:val="007727B8"/>
    <w:pPr>
      <w:keepNext/>
      <w:numPr>
        <w:numId w:val="6"/>
      </w:numPr>
      <w:tabs>
        <w:tab w:val="left" w:pos="567"/>
      </w:tabs>
      <w:spacing w:before="0" w:after="120" w:line="300" w:lineRule="atLeast"/>
      <w:outlineLvl w:val="3"/>
    </w:pPr>
    <w:rPr>
      <w:color w:val="003767" w:themeColor="text2"/>
      <w:sz w:val="22"/>
    </w:rPr>
  </w:style>
  <w:style w:type="character" w:customStyle="1" w:styleId="Heading24Char">
    <w:name w:val="Heading 24 Char"/>
    <w:basedOn w:val="Heading23Char"/>
    <w:link w:val="Heading24"/>
    <w:rsid w:val="00E706F9"/>
    <w:rPr>
      <w:rFonts w:ascii="Calibri" w:eastAsia="Calibri" w:hAnsi="Calibri"/>
      <w:color w:val="003767" w:themeColor="text2"/>
      <w:szCs w:val="22"/>
    </w:rPr>
  </w:style>
  <w:style w:type="character" w:customStyle="1" w:styleId="Heading25Char">
    <w:name w:val="Heading 25 Char"/>
    <w:basedOn w:val="DefaultParagraphFont"/>
    <w:link w:val="Heading25"/>
    <w:rsid w:val="007727B8"/>
    <w:rPr>
      <w:rFonts w:ascii="Calibri" w:hAnsi="Calibri"/>
      <w:color w:val="003767" w:themeColor="text2"/>
      <w:sz w:val="22"/>
    </w:rPr>
  </w:style>
  <w:style w:type="paragraph" w:customStyle="1" w:styleId="Heading30">
    <w:name w:val="Heading 30"/>
    <w:basedOn w:val="Heading20"/>
    <w:link w:val="Heading30Char"/>
    <w:qFormat/>
    <w:rsid w:val="00F32B2D"/>
    <w:pPr>
      <w:numPr>
        <w:numId w:val="14"/>
      </w:numPr>
      <w:spacing w:before="0" w:line="300" w:lineRule="atLeast"/>
      <w:ind w:left="584" w:hanging="357"/>
    </w:pPr>
    <w:rPr>
      <w:b w:val="0"/>
    </w:rPr>
  </w:style>
  <w:style w:type="paragraph" w:styleId="Revision">
    <w:name w:val="Revision"/>
    <w:hidden/>
    <w:uiPriority w:val="99"/>
    <w:semiHidden/>
    <w:rsid w:val="00CA3374"/>
    <w:rPr>
      <w:rFonts w:ascii="Calibri" w:hAnsi="Calibri"/>
      <w:sz w:val="19"/>
    </w:rPr>
  </w:style>
  <w:style w:type="character" w:customStyle="1" w:styleId="Heading30Char">
    <w:name w:val="Heading 30 Char"/>
    <w:basedOn w:val="Heading20Char"/>
    <w:link w:val="Heading30"/>
    <w:rsid w:val="00F32B2D"/>
    <w:rPr>
      <w:rFonts w:ascii="Calibri" w:eastAsiaTheme="majorEastAsia" w:hAnsi="Calibri" w:cstheme="majorBidi"/>
      <w:b w:val="0"/>
      <w:color w:val="003767" w:themeColor="text2"/>
    </w:rPr>
  </w:style>
  <w:style w:type="paragraph" w:customStyle="1" w:styleId="Heading31">
    <w:name w:val="Heading 31"/>
    <w:basedOn w:val="Heading23"/>
    <w:link w:val="Heading31Char"/>
    <w:qFormat/>
    <w:rsid w:val="00F2761E"/>
    <w:pPr>
      <w:numPr>
        <w:numId w:val="15"/>
      </w:numPr>
      <w:ind w:left="584" w:hanging="357"/>
    </w:pPr>
  </w:style>
  <w:style w:type="paragraph" w:customStyle="1" w:styleId="Heading32">
    <w:name w:val="Heading 32"/>
    <w:basedOn w:val="Heading31"/>
    <w:link w:val="Heading32Char"/>
    <w:rsid w:val="005F009D"/>
    <w:pPr>
      <w:numPr>
        <w:numId w:val="16"/>
      </w:numPr>
      <w:ind w:left="584" w:hanging="357"/>
    </w:pPr>
  </w:style>
  <w:style w:type="character" w:customStyle="1" w:styleId="Heading31Char">
    <w:name w:val="Heading 31 Char"/>
    <w:basedOn w:val="Heading25Char"/>
    <w:link w:val="Heading31"/>
    <w:rsid w:val="00F2761E"/>
    <w:rPr>
      <w:rFonts w:ascii="Calibri" w:eastAsia="Calibri" w:hAnsi="Calibri"/>
      <w:color w:val="003767" w:themeColor="text2"/>
      <w:sz w:val="22"/>
      <w:szCs w:val="22"/>
    </w:rPr>
  </w:style>
  <w:style w:type="paragraph" w:customStyle="1" w:styleId="Heading33">
    <w:name w:val="Heading 33"/>
    <w:basedOn w:val="Heading31"/>
    <w:link w:val="Heading33Char"/>
    <w:qFormat/>
    <w:rsid w:val="00632B14"/>
    <w:pPr>
      <w:numPr>
        <w:numId w:val="17"/>
      </w:numPr>
      <w:ind w:left="584" w:hanging="357"/>
    </w:pPr>
    <w:rPr>
      <w:lang w:val="en-US"/>
    </w:rPr>
  </w:style>
  <w:style w:type="character" w:customStyle="1" w:styleId="Heading32Char">
    <w:name w:val="Heading 32 Char"/>
    <w:basedOn w:val="Heading31Char"/>
    <w:link w:val="Heading32"/>
    <w:rsid w:val="005F009D"/>
    <w:rPr>
      <w:rFonts w:ascii="Calibri" w:eastAsia="Calibri" w:hAnsi="Calibri"/>
      <w:color w:val="003767" w:themeColor="text2"/>
      <w:sz w:val="22"/>
      <w:szCs w:val="22"/>
    </w:rPr>
  </w:style>
  <w:style w:type="paragraph" w:customStyle="1" w:styleId="Heading34">
    <w:name w:val="Heading 34"/>
    <w:basedOn w:val="Heading31"/>
    <w:link w:val="Heading34Char"/>
    <w:qFormat/>
    <w:rsid w:val="00F32B2D"/>
    <w:pPr>
      <w:numPr>
        <w:numId w:val="18"/>
      </w:numPr>
      <w:ind w:left="584" w:hanging="357"/>
      <w:outlineLvl w:val="3"/>
    </w:pPr>
  </w:style>
  <w:style w:type="character" w:customStyle="1" w:styleId="Heading33Char">
    <w:name w:val="Heading 33 Char"/>
    <w:basedOn w:val="DefaultParagraphFont"/>
    <w:link w:val="Heading33"/>
    <w:rsid w:val="00632B14"/>
    <w:rPr>
      <w:rFonts w:ascii="Calibri" w:eastAsia="Calibri" w:hAnsi="Calibri"/>
      <w:color w:val="003767" w:themeColor="text2"/>
      <w:szCs w:val="22"/>
      <w:lang w:val="en-US"/>
    </w:rPr>
  </w:style>
  <w:style w:type="paragraph" w:customStyle="1" w:styleId="Heading35">
    <w:name w:val="Heading 35"/>
    <w:basedOn w:val="Heading34"/>
    <w:link w:val="Heading35Char"/>
    <w:qFormat/>
    <w:rsid w:val="00483A4A"/>
    <w:pPr>
      <w:numPr>
        <w:numId w:val="19"/>
      </w:numPr>
      <w:ind w:left="680" w:hanging="340"/>
    </w:pPr>
  </w:style>
  <w:style w:type="character" w:customStyle="1" w:styleId="Heading34Char">
    <w:name w:val="Heading 34 Char"/>
    <w:basedOn w:val="DefaultParagraphFont"/>
    <w:link w:val="Heading34"/>
    <w:rsid w:val="00F32B2D"/>
    <w:rPr>
      <w:rFonts w:ascii="Calibri" w:eastAsia="Calibri" w:hAnsi="Calibri"/>
      <w:color w:val="003767" w:themeColor="text2"/>
      <w:szCs w:val="22"/>
    </w:rPr>
  </w:style>
  <w:style w:type="table" w:customStyle="1" w:styleId="TableGrid15">
    <w:name w:val="Table Grid15"/>
    <w:basedOn w:val="TableNormal"/>
    <w:next w:val="TableGrid"/>
    <w:uiPriority w:val="39"/>
    <w:rsid w:val="004E39D7"/>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5Char">
    <w:name w:val="Heading 35 Char"/>
    <w:basedOn w:val="DefaultParagraphFont"/>
    <w:link w:val="Heading35"/>
    <w:rsid w:val="00483A4A"/>
    <w:rPr>
      <w:rFonts w:ascii="Calibri" w:eastAsia="Calibri" w:hAnsi="Calibri"/>
      <w:color w:val="003767" w:themeColor="text2"/>
      <w:szCs w:val="22"/>
    </w:rPr>
  </w:style>
  <w:style w:type="paragraph" w:customStyle="1" w:styleId="Heading36">
    <w:name w:val="Heading 36"/>
    <w:basedOn w:val="Heading35"/>
    <w:link w:val="Heading36Char"/>
    <w:qFormat/>
    <w:rsid w:val="00ED2DE1"/>
    <w:pPr>
      <w:numPr>
        <w:numId w:val="20"/>
      </w:numPr>
      <w:ind w:left="697" w:hanging="357"/>
    </w:pPr>
  </w:style>
  <w:style w:type="character" w:customStyle="1" w:styleId="Heading36Char">
    <w:name w:val="Heading 36 Char"/>
    <w:basedOn w:val="Heading35Char"/>
    <w:link w:val="Heading36"/>
    <w:rsid w:val="00ED2DE1"/>
    <w:rPr>
      <w:rFonts w:ascii="Calibri" w:eastAsia="Calibri" w:hAnsi="Calibri"/>
      <w:color w:val="003767" w:themeColor="text2"/>
      <w:szCs w:val="22"/>
    </w:rPr>
  </w:style>
  <w:style w:type="table" w:customStyle="1" w:styleId="TableGrid16">
    <w:name w:val="Table Grid16"/>
    <w:basedOn w:val="TableNormal"/>
    <w:next w:val="TableGrid"/>
    <w:uiPriority w:val="39"/>
    <w:rsid w:val="00471DFF"/>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A931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F337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DC7B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7C3624"/>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245EEA"/>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1060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82404E"/>
    <w:pPr>
      <w:spacing w:before="0" w:line="240" w:lineRule="auto"/>
    </w:pPr>
    <w:rPr>
      <w:rFonts w:ascii="Times New Roman" w:hAnsi="Times New Roman"/>
      <w:sz w:val="24"/>
    </w:rPr>
  </w:style>
  <w:style w:type="character" w:customStyle="1" w:styleId="DocumentMapChar">
    <w:name w:val="Document Map Char"/>
    <w:basedOn w:val="DefaultParagraphFont"/>
    <w:link w:val="DocumentMap"/>
    <w:uiPriority w:val="99"/>
    <w:semiHidden/>
    <w:rsid w:val="0082404E"/>
  </w:style>
  <w:style w:type="paragraph" w:customStyle="1" w:styleId="RecipientAddress">
    <w:name w:val="Recipient Address"/>
    <w:basedOn w:val="NoSpacing"/>
    <w:uiPriority w:val="3"/>
    <w:rsid w:val="003B4DBF"/>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3B4DBF"/>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3B4DBF"/>
    <w:rPr>
      <w:rFonts w:asciiTheme="minorHAnsi" w:eastAsiaTheme="minorEastAsia" w:hAnsiTheme="minorHAnsi" w:cstheme="minorBidi"/>
      <w:b/>
      <w:sz w:val="22"/>
      <w:szCs w:val="22"/>
      <w:lang w:val="en-US"/>
    </w:rPr>
  </w:style>
  <w:style w:type="table" w:customStyle="1" w:styleId="TableGrid201">
    <w:name w:val="Table Grid201"/>
    <w:basedOn w:val="TableNormal"/>
    <w:uiPriority w:val="39"/>
    <w:rsid w:val="009D094E"/>
    <w:rPr>
      <w:rFonts w:ascii="Calibri" w:eastAsia="Georgia"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7">
    <w:name w:val="Heading 37"/>
    <w:basedOn w:val="Heading36"/>
    <w:link w:val="Heading37Char"/>
    <w:qFormat/>
    <w:rsid w:val="00DC1B1C"/>
  </w:style>
  <w:style w:type="character" w:customStyle="1" w:styleId="Heading37Char">
    <w:name w:val="Heading 37 Char"/>
    <w:basedOn w:val="Heading36Char"/>
    <w:link w:val="Heading37"/>
    <w:rsid w:val="00DC1B1C"/>
    <w:rPr>
      <w:rFonts w:ascii="Calibri" w:eastAsia="Calibri" w:hAnsi="Calibri"/>
      <w:color w:val="003767" w:themeColor="text2"/>
      <w:szCs w:val="22"/>
    </w:rPr>
  </w:style>
  <w:style w:type="character" w:customStyle="1" w:styleId="UnresolvedMention1">
    <w:name w:val="Unresolved Mention1"/>
    <w:basedOn w:val="DefaultParagraphFont"/>
    <w:uiPriority w:val="99"/>
    <w:semiHidden/>
    <w:unhideWhenUsed/>
    <w:rsid w:val="009673C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806108">
      <w:bodyDiv w:val="1"/>
      <w:marLeft w:val="0"/>
      <w:marRight w:val="0"/>
      <w:marTop w:val="0"/>
      <w:marBottom w:val="0"/>
      <w:divBdr>
        <w:top w:val="none" w:sz="0" w:space="0" w:color="auto"/>
        <w:left w:val="none" w:sz="0" w:space="0" w:color="auto"/>
        <w:bottom w:val="none" w:sz="0" w:space="0" w:color="auto"/>
        <w:right w:val="none" w:sz="0" w:space="0" w:color="auto"/>
      </w:divBdr>
    </w:div>
    <w:div w:id="93593878">
      <w:bodyDiv w:val="1"/>
      <w:marLeft w:val="0"/>
      <w:marRight w:val="0"/>
      <w:marTop w:val="0"/>
      <w:marBottom w:val="0"/>
      <w:divBdr>
        <w:top w:val="none" w:sz="0" w:space="0" w:color="auto"/>
        <w:left w:val="none" w:sz="0" w:space="0" w:color="auto"/>
        <w:bottom w:val="none" w:sz="0" w:space="0" w:color="auto"/>
        <w:right w:val="none" w:sz="0" w:space="0" w:color="auto"/>
      </w:divBdr>
      <w:divsChild>
        <w:div w:id="929050194">
          <w:marLeft w:val="0"/>
          <w:marRight w:val="0"/>
          <w:marTop w:val="0"/>
          <w:marBottom w:val="0"/>
          <w:divBdr>
            <w:top w:val="none" w:sz="0" w:space="0" w:color="auto"/>
            <w:left w:val="none" w:sz="0" w:space="0" w:color="auto"/>
            <w:bottom w:val="none" w:sz="0" w:space="0" w:color="auto"/>
            <w:right w:val="none" w:sz="0" w:space="0" w:color="auto"/>
          </w:divBdr>
          <w:divsChild>
            <w:div w:id="953829029">
              <w:marLeft w:val="0"/>
              <w:marRight w:val="0"/>
              <w:marTop w:val="0"/>
              <w:marBottom w:val="0"/>
              <w:divBdr>
                <w:top w:val="none" w:sz="0" w:space="0" w:color="auto"/>
                <w:left w:val="none" w:sz="0" w:space="0" w:color="auto"/>
                <w:bottom w:val="none" w:sz="0" w:space="0" w:color="auto"/>
                <w:right w:val="none" w:sz="0" w:space="0" w:color="auto"/>
              </w:divBdr>
              <w:divsChild>
                <w:div w:id="64038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9941">
      <w:bodyDiv w:val="1"/>
      <w:marLeft w:val="0"/>
      <w:marRight w:val="0"/>
      <w:marTop w:val="0"/>
      <w:marBottom w:val="0"/>
      <w:divBdr>
        <w:top w:val="none" w:sz="0" w:space="0" w:color="auto"/>
        <w:left w:val="none" w:sz="0" w:space="0" w:color="auto"/>
        <w:bottom w:val="none" w:sz="0" w:space="0" w:color="auto"/>
        <w:right w:val="none" w:sz="0" w:space="0" w:color="auto"/>
      </w:divBdr>
    </w:div>
    <w:div w:id="119736410">
      <w:bodyDiv w:val="1"/>
      <w:marLeft w:val="0"/>
      <w:marRight w:val="0"/>
      <w:marTop w:val="0"/>
      <w:marBottom w:val="0"/>
      <w:divBdr>
        <w:top w:val="none" w:sz="0" w:space="0" w:color="auto"/>
        <w:left w:val="none" w:sz="0" w:space="0" w:color="auto"/>
        <w:bottom w:val="none" w:sz="0" w:space="0" w:color="auto"/>
        <w:right w:val="none" w:sz="0" w:space="0" w:color="auto"/>
      </w:divBdr>
    </w:div>
    <w:div w:id="121533703">
      <w:bodyDiv w:val="1"/>
      <w:marLeft w:val="0"/>
      <w:marRight w:val="0"/>
      <w:marTop w:val="0"/>
      <w:marBottom w:val="0"/>
      <w:divBdr>
        <w:top w:val="none" w:sz="0" w:space="0" w:color="auto"/>
        <w:left w:val="none" w:sz="0" w:space="0" w:color="auto"/>
        <w:bottom w:val="none" w:sz="0" w:space="0" w:color="auto"/>
        <w:right w:val="none" w:sz="0" w:space="0" w:color="auto"/>
      </w:divBdr>
    </w:div>
    <w:div w:id="124127050">
      <w:bodyDiv w:val="1"/>
      <w:marLeft w:val="0"/>
      <w:marRight w:val="0"/>
      <w:marTop w:val="0"/>
      <w:marBottom w:val="0"/>
      <w:divBdr>
        <w:top w:val="none" w:sz="0" w:space="0" w:color="auto"/>
        <w:left w:val="none" w:sz="0" w:space="0" w:color="auto"/>
        <w:bottom w:val="none" w:sz="0" w:space="0" w:color="auto"/>
        <w:right w:val="none" w:sz="0" w:space="0" w:color="auto"/>
      </w:divBdr>
      <w:divsChild>
        <w:div w:id="1781139707">
          <w:marLeft w:val="0"/>
          <w:marRight w:val="0"/>
          <w:marTop w:val="0"/>
          <w:marBottom w:val="0"/>
          <w:divBdr>
            <w:top w:val="none" w:sz="0" w:space="0" w:color="auto"/>
            <w:left w:val="none" w:sz="0" w:space="0" w:color="auto"/>
            <w:bottom w:val="none" w:sz="0" w:space="0" w:color="auto"/>
            <w:right w:val="none" w:sz="0" w:space="0" w:color="auto"/>
          </w:divBdr>
          <w:divsChild>
            <w:div w:id="1687246406">
              <w:marLeft w:val="0"/>
              <w:marRight w:val="0"/>
              <w:marTop w:val="0"/>
              <w:marBottom w:val="0"/>
              <w:divBdr>
                <w:top w:val="none" w:sz="0" w:space="0" w:color="auto"/>
                <w:left w:val="none" w:sz="0" w:space="0" w:color="auto"/>
                <w:bottom w:val="none" w:sz="0" w:space="0" w:color="auto"/>
                <w:right w:val="none" w:sz="0" w:space="0" w:color="auto"/>
              </w:divBdr>
              <w:divsChild>
                <w:div w:id="205206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85424">
      <w:bodyDiv w:val="1"/>
      <w:marLeft w:val="0"/>
      <w:marRight w:val="0"/>
      <w:marTop w:val="0"/>
      <w:marBottom w:val="0"/>
      <w:divBdr>
        <w:top w:val="none" w:sz="0" w:space="0" w:color="auto"/>
        <w:left w:val="none" w:sz="0" w:space="0" w:color="auto"/>
        <w:bottom w:val="none" w:sz="0" w:space="0" w:color="auto"/>
        <w:right w:val="none" w:sz="0" w:space="0" w:color="auto"/>
      </w:divBdr>
    </w:div>
    <w:div w:id="128254863">
      <w:bodyDiv w:val="1"/>
      <w:marLeft w:val="0"/>
      <w:marRight w:val="0"/>
      <w:marTop w:val="0"/>
      <w:marBottom w:val="0"/>
      <w:divBdr>
        <w:top w:val="none" w:sz="0" w:space="0" w:color="auto"/>
        <w:left w:val="none" w:sz="0" w:space="0" w:color="auto"/>
        <w:bottom w:val="none" w:sz="0" w:space="0" w:color="auto"/>
        <w:right w:val="none" w:sz="0" w:space="0" w:color="auto"/>
      </w:divBdr>
    </w:div>
    <w:div w:id="158424963">
      <w:bodyDiv w:val="1"/>
      <w:marLeft w:val="0"/>
      <w:marRight w:val="0"/>
      <w:marTop w:val="0"/>
      <w:marBottom w:val="0"/>
      <w:divBdr>
        <w:top w:val="none" w:sz="0" w:space="0" w:color="auto"/>
        <w:left w:val="none" w:sz="0" w:space="0" w:color="auto"/>
        <w:bottom w:val="none" w:sz="0" w:space="0" w:color="auto"/>
        <w:right w:val="none" w:sz="0" w:space="0" w:color="auto"/>
      </w:divBdr>
    </w:div>
    <w:div w:id="287591458">
      <w:bodyDiv w:val="1"/>
      <w:marLeft w:val="0"/>
      <w:marRight w:val="0"/>
      <w:marTop w:val="0"/>
      <w:marBottom w:val="0"/>
      <w:divBdr>
        <w:top w:val="none" w:sz="0" w:space="0" w:color="auto"/>
        <w:left w:val="none" w:sz="0" w:space="0" w:color="auto"/>
        <w:bottom w:val="none" w:sz="0" w:space="0" w:color="auto"/>
        <w:right w:val="none" w:sz="0" w:space="0" w:color="auto"/>
      </w:divBdr>
    </w:div>
    <w:div w:id="306712989">
      <w:bodyDiv w:val="1"/>
      <w:marLeft w:val="0"/>
      <w:marRight w:val="0"/>
      <w:marTop w:val="0"/>
      <w:marBottom w:val="0"/>
      <w:divBdr>
        <w:top w:val="none" w:sz="0" w:space="0" w:color="auto"/>
        <w:left w:val="none" w:sz="0" w:space="0" w:color="auto"/>
        <w:bottom w:val="none" w:sz="0" w:space="0" w:color="auto"/>
        <w:right w:val="none" w:sz="0" w:space="0" w:color="auto"/>
      </w:divBdr>
    </w:div>
    <w:div w:id="345446736">
      <w:bodyDiv w:val="1"/>
      <w:marLeft w:val="0"/>
      <w:marRight w:val="0"/>
      <w:marTop w:val="0"/>
      <w:marBottom w:val="0"/>
      <w:divBdr>
        <w:top w:val="none" w:sz="0" w:space="0" w:color="auto"/>
        <w:left w:val="none" w:sz="0" w:space="0" w:color="auto"/>
        <w:bottom w:val="none" w:sz="0" w:space="0" w:color="auto"/>
        <w:right w:val="none" w:sz="0" w:space="0" w:color="auto"/>
      </w:divBdr>
    </w:div>
    <w:div w:id="351153093">
      <w:bodyDiv w:val="1"/>
      <w:marLeft w:val="0"/>
      <w:marRight w:val="0"/>
      <w:marTop w:val="0"/>
      <w:marBottom w:val="0"/>
      <w:divBdr>
        <w:top w:val="none" w:sz="0" w:space="0" w:color="auto"/>
        <w:left w:val="none" w:sz="0" w:space="0" w:color="auto"/>
        <w:bottom w:val="none" w:sz="0" w:space="0" w:color="auto"/>
        <w:right w:val="none" w:sz="0" w:space="0" w:color="auto"/>
      </w:divBdr>
    </w:div>
    <w:div w:id="392430790">
      <w:bodyDiv w:val="1"/>
      <w:marLeft w:val="0"/>
      <w:marRight w:val="0"/>
      <w:marTop w:val="0"/>
      <w:marBottom w:val="0"/>
      <w:divBdr>
        <w:top w:val="none" w:sz="0" w:space="0" w:color="auto"/>
        <w:left w:val="none" w:sz="0" w:space="0" w:color="auto"/>
        <w:bottom w:val="none" w:sz="0" w:space="0" w:color="auto"/>
        <w:right w:val="none" w:sz="0" w:space="0" w:color="auto"/>
      </w:divBdr>
    </w:div>
    <w:div w:id="449740403">
      <w:bodyDiv w:val="1"/>
      <w:marLeft w:val="0"/>
      <w:marRight w:val="0"/>
      <w:marTop w:val="0"/>
      <w:marBottom w:val="0"/>
      <w:divBdr>
        <w:top w:val="none" w:sz="0" w:space="0" w:color="auto"/>
        <w:left w:val="none" w:sz="0" w:space="0" w:color="auto"/>
        <w:bottom w:val="none" w:sz="0" w:space="0" w:color="auto"/>
        <w:right w:val="none" w:sz="0" w:space="0" w:color="auto"/>
      </w:divBdr>
    </w:div>
    <w:div w:id="468406022">
      <w:bodyDiv w:val="1"/>
      <w:marLeft w:val="0"/>
      <w:marRight w:val="0"/>
      <w:marTop w:val="0"/>
      <w:marBottom w:val="0"/>
      <w:divBdr>
        <w:top w:val="none" w:sz="0" w:space="0" w:color="auto"/>
        <w:left w:val="none" w:sz="0" w:space="0" w:color="auto"/>
        <w:bottom w:val="none" w:sz="0" w:space="0" w:color="auto"/>
        <w:right w:val="none" w:sz="0" w:space="0" w:color="auto"/>
      </w:divBdr>
    </w:div>
    <w:div w:id="488905931">
      <w:bodyDiv w:val="1"/>
      <w:marLeft w:val="0"/>
      <w:marRight w:val="0"/>
      <w:marTop w:val="0"/>
      <w:marBottom w:val="0"/>
      <w:divBdr>
        <w:top w:val="none" w:sz="0" w:space="0" w:color="auto"/>
        <w:left w:val="none" w:sz="0" w:space="0" w:color="auto"/>
        <w:bottom w:val="none" w:sz="0" w:space="0" w:color="auto"/>
        <w:right w:val="none" w:sz="0" w:space="0" w:color="auto"/>
      </w:divBdr>
    </w:div>
    <w:div w:id="513032058">
      <w:bodyDiv w:val="1"/>
      <w:marLeft w:val="0"/>
      <w:marRight w:val="0"/>
      <w:marTop w:val="0"/>
      <w:marBottom w:val="0"/>
      <w:divBdr>
        <w:top w:val="none" w:sz="0" w:space="0" w:color="auto"/>
        <w:left w:val="none" w:sz="0" w:space="0" w:color="auto"/>
        <w:bottom w:val="none" w:sz="0" w:space="0" w:color="auto"/>
        <w:right w:val="none" w:sz="0" w:space="0" w:color="auto"/>
      </w:divBdr>
    </w:div>
    <w:div w:id="534731176">
      <w:bodyDiv w:val="1"/>
      <w:marLeft w:val="0"/>
      <w:marRight w:val="0"/>
      <w:marTop w:val="0"/>
      <w:marBottom w:val="0"/>
      <w:divBdr>
        <w:top w:val="none" w:sz="0" w:space="0" w:color="auto"/>
        <w:left w:val="none" w:sz="0" w:space="0" w:color="auto"/>
        <w:bottom w:val="none" w:sz="0" w:space="0" w:color="auto"/>
        <w:right w:val="none" w:sz="0" w:space="0" w:color="auto"/>
      </w:divBdr>
    </w:div>
    <w:div w:id="570389125">
      <w:bodyDiv w:val="1"/>
      <w:marLeft w:val="0"/>
      <w:marRight w:val="0"/>
      <w:marTop w:val="0"/>
      <w:marBottom w:val="0"/>
      <w:divBdr>
        <w:top w:val="none" w:sz="0" w:space="0" w:color="auto"/>
        <w:left w:val="none" w:sz="0" w:space="0" w:color="auto"/>
        <w:bottom w:val="none" w:sz="0" w:space="0" w:color="auto"/>
        <w:right w:val="none" w:sz="0" w:space="0" w:color="auto"/>
      </w:divBdr>
    </w:div>
    <w:div w:id="596445948">
      <w:bodyDiv w:val="1"/>
      <w:marLeft w:val="0"/>
      <w:marRight w:val="0"/>
      <w:marTop w:val="0"/>
      <w:marBottom w:val="0"/>
      <w:divBdr>
        <w:top w:val="none" w:sz="0" w:space="0" w:color="auto"/>
        <w:left w:val="none" w:sz="0" w:space="0" w:color="auto"/>
        <w:bottom w:val="none" w:sz="0" w:space="0" w:color="auto"/>
        <w:right w:val="none" w:sz="0" w:space="0" w:color="auto"/>
      </w:divBdr>
    </w:div>
    <w:div w:id="673455341">
      <w:bodyDiv w:val="1"/>
      <w:marLeft w:val="0"/>
      <w:marRight w:val="0"/>
      <w:marTop w:val="0"/>
      <w:marBottom w:val="0"/>
      <w:divBdr>
        <w:top w:val="none" w:sz="0" w:space="0" w:color="auto"/>
        <w:left w:val="none" w:sz="0" w:space="0" w:color="auto"/>
        <w:bottom w:val="none" w:sz="0" w:space="0" w:color="auto"/>
        <w:right w:val="none" w:sz="0" w:space="0" w:color="auto"/>
      </w:divBdr>
    </w:div>
    <w:div w:id="687758447">
      <w:bodyDiv w:val="1"/>
      <w:marLeft w:val="0"/>
      <w:marRight w:val="0"/>
      <w:marTop w:val="0"/>
      <w:marBottom w:val="0"/>
      <w:divBdr>
        <w:top w:val="none" w:sz="0" w:space="0" w:color="auto"/>
        <w:left w:val="none" w:sz="0" w:space="0" w:color="auto"/>
        <w:bottom w:val="none" w:sz="0" w:space="0" w:color="auto"/>
        <w:right w:val="none" w:sz="0" w:space="0" w:color="auto"/>
      </w:divBdr>
    </w:div>
    <w:div w:id="717439214">
      <w:bodyDiv w:val="1"/>
      <w:marLeft w:val="0"/>
      <w:marRight w:val="0"/>
      <w:marTop w:val="0"/>
      <w:marBottom w:val="0"/>
      <w:divBdr>
        <w:top w:val="none" w:sz="0" w:space="0" w:color="auto"/>
        <w:left w:val="none" w:sz="0" w:space="0" w:color="auto"/>
        <w:bottom w:val="none" w:sz="0" w:space="0" w:color="auto"/>
        <w:right w:val="none" w:sz="0" w:space="0" w:color="auto"/>
      </w:divBdr>
    </w:div>
    <w:div w:id="733813624">
      <w:bodyDiv w:val="1"/>
      <w:marLeft w:val="0"/>
      <w:marRight w:val="0"/>
      <w:marTop w:val="0"/>
      <w:marBottom w:val="0"/>
      <w:divBdr>
        <w:top w:val="none" w:sz="0" w:space="0" w:color="auto"/>
        <w:left w:val="none" w:sz="0" w:space="0" w:color="auto"/>
        <w:bottom w:val="none" w:sz="0" w:space="0" w:color="auto"/>
        <w:right w:val="none" w:sz="0" w:space="0" w:color="auto"/>
      </w:divBdr>
      <w:divsChild>
        <w:div w:id="1636790454">
          <w:marLeft w:val="0"/>
          <w:marRight w:val="0"/>
          <w:marTop w:val="0"/>
          <w:marBottom w:val="0"/>
          <w:divBdr>
            <w:top w:val="none" w:sz="0" w:space="0" w:color="auto"/>
            <w:left w:val="none" w:sz="0" w:space="0" w:color="auto"/>
            <w:bottom w:val="none" w:sz="0" w:space="0" w:color="auto"/>
            <w:right w:val="none" w:sz="0" w:space="0" w:color="auto"/>
          </w:divBdr>
          <w:divsChild>
            <w:div w:id="1396079747">
              <w:marLeft w:val="0"/>
              <w:marRight w:val="0"/>
              <w:marTop w:val="0"/>
              <w:marBottom w:val="0"/>
              <w:divBdr>
                <w:top w:val="none" w:sz="0" w:space="0" w:color="auto"/>
                <w:left w:val="none" w:sz="0" w:space="0" w:color="auto"/>
                <w:bottom w:val="none" w:sz="0" w:space="0" w:color="auto"/>
                <w:right w:val="none" w:sz="0" w:space="0" w:color="auto"/>
              </w:divBdr>
              <w:divsChild>
                <w:div w:id="41821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113378">
      <w:bodyDiv w:val="1"/>
      <w:marLeft w:val="0"/>
      <w:marRight w:val="0"/>
      <w:marTop w:val="0"/>
      <w:marBottom w:val="0"/>
      <w:divBdr>
        <w:top w:val="none" w:sz="0" w:space="0" w:color="auto"/>
        <w:left w:val="none" w:sz="0" w:space="0" w:color="auto"/>
        <w:bottom w:val="none" w:sz="0" w:space="0" w:color="auto"/>
        <w:right w:val="none" w:sz="0" w:space="0" w:color="auto"/>
      </w:divBdr>
    </w:div>
    <w:div w:id="829100626">
      <w:bodyDiv w:val="1"/>
      <w:marLeft w:val="0"/>
      <w:marRight w:val="0"/>
      <w:marTop w:val="0"/>
      <w:marBottom w:val="0"/>
      <w:divBdr>
        <w:top w:val="none" w:sz="0" w:space="0" w:color="auto"/>
        <w:left w:val="none" w:sz="0" w:space="0" w:color="auto"/>
        <w:bottom w:val="none" w:sz="0" w:space="0" w:color="auto"/>
        <w:right w:val="none" w:sz="0" w:space="0" w:color="auto"/>
      </w:divBdr>
    </w:div>
    <w:div w:id="874462646">
      <w:bodyDiv w:val="1"/>
      <w:marLeft w:val="0"/>
      <w:marRight w:val="0"/>
      <w:marTop w:val="0"/>
      <w:marBottom w:val="0"/>
      <w:divBdr>
        <w:top w:val="none" w:sz="0" w:space="0" w:color="auto"/>
        <w:left w:val="none" w:sz="0" w:space="0" w:color="auto"/>
        <w:bottom w:val="none" w:sz="0" w:space="0" w:color="auto"/>
        <w:right w:val="none" w:sz="0" w:space="0" w:color="auto"/>
      </w:divBdr>
    </w:div>
    <w:div w:id="915089218">
      <w:bodyDiv w:val="1"/>
      <w:marLeft w:val="0"/>
      <w:marRight w:val="0"/>
      <w:marTop w:val="0"/>
      <w:marBottom w:val="0"/>
      <w:divBdr>
        <w:top w:val="none" w:sz="0" w:space="0" w:color="auto"/>
        <w:left w:val="none" w:sz="0" w:space="0" w:color="auto"/>
        <w:bottom w:val="none" w:sz="0" w:space="0" w:color="auto"/>
        <w:right w:val="none" w:sz="0" w:space="0" w:color="auto"/>
      </w:divBdr>
    </w:div>
    <w:div w:id="979925328">
      <w:bodyDiv w:val="1"/>
      <w:marLeft w:val="0"/>
      <w:marRight w:val="0"/>
      <w:marTop w:val="0"/>
      <w:marBottom w:val="0"/>
      <w:divBdr>
        <w:top w:val="none" w:sz="0" w:space="0" w:color="auto"/>
        <w:left w:val="none" w:sz="0" w:space="0" w:color="auto"/>
        <w:bottom w:val="none" w:sz="0" w:space="0" w:color="auto"/>
        <w:right w:val="none" w:sz="0" w:space="0" w:color="auto"/>
      </w:divBdr>
    </w:div>
    <w:div w:id="989749641">
      <w:bodyDiv w:val="1"/>
      <w:marLeft w:val="0"/>
      <w:marRight w:val="0"/>
      <w:marTop w:val="0"/>
      <w:marBottom w:val="0"/>
      <w:divBdr>
        <w:top w:val="none" w:sz="0" w:space="0" w:color="auto"/>
        <w:left w:val="none" w:sz="0" w:space="0" w:color="auto"/>
        <w:bottom w:val="none" w:sz="0" w:space="0" w:color="auto"/>
        <w:right w:val="none" w:sz="0" w:space="0" w:color="auto"/>
      </w:divBdr>
    </w:div>
    <w:div w:id="1004237074">
      <w:bodyDiv w:val="1"/>
      <w:marLeft w:val="0"/>
      <w:marRight w:val="0"/>
      <w:marTop w:val="0"/>
      <w:marBottom w:val="0"/>
      <w:divBdr>
        <w:top w:val="none" w:sz="0" w:space="0" w:color="auto"/>
        <w:left w:val="none" w:sz="0" w:space="0" w:color="auto"/>
        <w:bottom w:val="none" w:sz="0" w:space="0" w:color="auto"/>
        <w:right w:val="none" w:sz="0" w:space="0" w:color="auto"/>
      </w:divBdr>
    </w:div>
    <w:div w:id="1014453914">
      <w:bodyDiv w:val="1"/>
      <w:marLeft w:val="0"/>
      <w:marRight w:val="0"/>
      <w:marTop w:val="0"/>
      <w:marBottom w:val="0"/>
      <w:divBdr>
        <w:top w:val="none" w:sz="0" w:space="0" w:color="auto"/>
        <w:left w:val="none" w:sz="0" w:space="0" w:color="auto"/>
        <w:bottom w:val="none" w:sz="0" w:space="0" w:color="auto"/>
        <w:right w:val="none" w:sz="0" w:space="0" w:color="auto"/>
      </w:divBdr>
    </w:div>
    <w:div w:id="1124153452">
      <w:bodyDiv w:val="1"/>
      <w:marLeft w:val="0"/>
      <w:marRight w:val="0"/>
      <w:marTop w:val="0"/>
      <w:marBottom w:val="0"/>
      <w:divBdr>
        <w:top w:val="none" w:sz="0" w:space="0" w:color="auto"/>
        <w:left w:val="none" w:sz="0" w:space="0" w:color="auto"/>
        <w:bottom w:val="none" w:sz="0" w:space="0" w:color="auto"/>
        <w:right w:val="none" w:sz="0" w:space="0" w:color="auto"/>
      </w:divBdr>
    </w:div>
    <w:div w:id="1151216548">
      <w:bodyDiv w:val="1"/>
      <w:marLeft w:val="0"/>
      <w:marRight w:val="0"/>
      <w:marTop w:val="0"/>
      <w:marBottom w:val="0"/>
      <w:divBdr>
        <w:top w:val="none" w:sz="0" w:space="0" w:color="auto"/>
        <w:left w:val="none" w:sz="0" w:space="0" w:color="auto"/>
        <w:bottom w:val="none" w:sz="0" w:space="0" w:color="auto"/>
        <w:right w:val="none" w:sz="0" w:space="0" w:color="auto"/>
      </w:divBdr>
    </w:div>
    <w:div w:id="1158763644">
      <w:bodyDiv w:val="1"/>
      <w:marLeft w:val="0"/>
      <w:marRight w:val="0"/>
      <w:marTop w:val="0"/>
      <w:marBottom w:val="0"/>
      <w:divBdr>
        <w:top w:val="none" w:sz="0" w:space="0" w:color="auto"/>
        <w:left w:val="none" w:sz="0" w:space="0" w:color="auto"/>
        <w:bottom w:val="none" w:sz="0" w:space="0" w:color="auto"/>
        <w:right w:val="none" w:sz="0" w:space="0" w:color="auto"/>
      </w:divBdr>
      <w:divsChild>
        <w:div w:id="977226869">
          <w:marLeft w:val="0"/>
          <w:marRight w:val="0"/>
          <w:marTop w:val="0"/>
          <w:marBottom w:val="0"/>
          <w:divBdr>
            <w:top w:val="none" w:sz="0" w:space="0" w:color="auto"/>
            <w:left w:val="none" w:sz="0" w:space="0" w:color="auto"/>
            <w:bottom w:val="none" w:sz="0" w:space="0" w:color="auto"/>
            <w:right w:val="none" w:sz="0" w:space="0" w:color="auto"/>
          </w:divBdr>
          <w:divsChild>
            <w:div w:id="1681348302">
              <w:marLeft w:val="0"/>
              <w:marRight w:val="0"/>
              <w:marTop w:val="0"/>
              <w:marBottom w:val="0"/>
              <w:divBdr>
                <w:top w:val="none" w:sz="0" w:space="0" w:color="auto"/>
                <w:left w:val="none" w:sz="0" w:space="0" w:color="auto"/>
                <w:bottom w:val="none" w:sz="0" w:space="0" w:color="auto"/>
                <w:right w:val="none" w:sz="0" w:space="0" w:color="auto"/>
              </w:divBdr>
              <w:divsChild>
                <w:div w:id="63460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843874">
      <w:bodyDiv w:val="1"/>
      <w:marLeft w:val="0"/>
      <w:marRight w:val="0"/>
      <w:marTop w:val="0"/>
      <w:marBottom w:val="0"/>
      <w:divBdr>
        <w:top w:val="none" w:sz="0" w:space="0" w:color="auto"/>
        <w:left w:val="none" w:sz="0" w:space="0" w:color="auto"/>
        <w:bottom w:val="none" w:sz="0" w:space="0" w:color="auto"/>
        <w:right w:val="none" w:sz="0" w:space="0" w:color="auto"/>
      </w:divBdr>
    </w:div>
    <w:div w:id="1215579655">
      <w:bodyDiv w:val="1"/>
      <w:marLeft w:val="0"/>
      <w:marRight w:val="0"/>
      <w:marTop w:val="0"/>
      <w:marBottom w:val="0"/>
      <w:divBdr>
        <w:top w:val="none" w:sz="0" w:space="0" w:color="auto"/>
        <w:left w:val="none" w:sz="0" w:space="0" w:color="auto"/>
        <w:bottom w:val="none" w:sz="0" w:space="0" w:color="auto"/>
        <w:right w:val="none" w:sz="0" w:space="0" w:color="auto"/>
      </w:divBdr>
    </w:div>
    <w:div w:id="1270820840">
      <w:bodyDiv w:val="1"/>
      <w:marLeft w:val="0"/>
      <w:marRight w:val="0"/>
      <w:marTop w:val="0"/>
      <w:marBottom w:val="0"/>
      <w:divBdr>
        <w:top w:val="none" w:sz="0" w:space="0" w:color="auto"/>
        <w:left w:val="none" w:sz="0" w:space="0" w:color="auto"/>
        <w:bottom w:val="none" w:sz="0" w:space="0" w:color="auto"/>
        <w:right w:val="none" w:sz="0" w:space="0" w:color="auto"/>
      </w:divBdr>
    </w:div>
    <w:div w:id="1280450453">
      <w:bodyDiv w:val="1"/>
      <w:marLeft w:val="0"/>
      <w:marRight w:val="0"/>
      <w:marTop w:val="0"/>
      <w:marBottom w:val="0"/>
      <w:divBdr>
        <w:top w:val="none" w:sz="0" w:space="0" w:color="auto"/>
        <w:left w:val="none" w:sz="0" w:space="0" w:color="auto"/>
        <w:bottom w:val="none" w:sz="0" w:space="0" w:color="auto"/>
        <w:right w:val="none" w:sz="0" w:space="0" w:color="auto"/>
      </w:divBdr>
    </w:div>
    <w:div w:id="1327514805">
      <w:bodyDiv w:val="1"/>
      <w:marLeft w:val="0"/>
      <w:marRight w:val="0"/>
      <w:marTop w:val="0"/>
      <w:marBottom w:val="0"/>
      <w:divBdr>
        <w:top w:val="none" w:sz="0" w:space="0" w:color="auto"/>
        <w:left w:val="none" w:sz="0" w:space="0" w:color="auto"/>
        <w:bottom w:val="none" w:sz="0" w:space="0" w:color="auto"/>
        <w:right w:val="none" w:sz="0" w:space="0" w:color="auto"/>
      </w:divBdr>
    </w:div>
    <w:div w:id="1346590763">
      <w:bodyDiv w:val="1"/>
      <w:marLeft w:val="0"/>
      <w:marRight w:val="0"/>
      <w:marTop w:val="0"/>
      <w:marBottom w:val="0"/>
      <w:divBdr>
        <w:top w:val="none" w:sz="0" w:space="0" w:color="auto"/>
        <w:left w:val="none" w:sz="0" w:space="0" w:color="auto"/>
        <w:bottom w:val="none" w:sz="0" w:space="0" w:color="auto"/>
        <w:right w:val="none" w:sz="0" w:space="0" w:color="auto"/>
      </w:divBdr>
    </w:div>
    <w:div w:id="1391417285">
      <w:bodyDiv w:val="1"/>
      <w:marLeft w:val="0"/>
      <w:marRight w:val="0"/>
      <w:marTop w:val="0"/>
      <w:marBottom w:val="0"/>
      <w:divBdr>
        <w:top w:val="none" w:sz="0" w:space="0" w:color="auto"/>
        <w:left w:val="none" w:sz="0" w:space="0" w:color="auto"/>
        <w:bottom w:val="none" w:sz="0" w:space="0" w:color="auto"/>
        <w:right w:val="none" w:sz="0" w:space="0" w:color="auto"/>
      </w:divBdr>
    </w:div>
    <w:div w:id="1413160478">
      <w:bodyDiv w:val="1"/>
      <w:marLeft w:val="0"/>
      <w:marRight w:val="0"/>
      <w:marTop w:val="0"/>
      <w:marBottom w:val="0"/>
      <w:divBdr>
        <w:top w:val="none" w:sz="0" w:space="0" w:color="auto"/>
        <w:left w:val="none" w:sz="0" w:space="0" w:color="auto"/>
        <w:bottom w:val="none" w:sz="0" w:space="0" w:color="auto"/>
        <w:right w:val="none" w:sz="0" w:space="0" w:color="auto"/>
      </w:divBdr>
    </w:div>
    <w:div w:id="1465999503">
      <w:bodyDiv w:val="1"/>
      <w:marLeft w:val="0"/>
      <w:marRight w:val="0"/>
      <w:marTop w:val="0"/>
      <w:marBottom w:val="0"/>
      <w:divBdr>
        <w:top w:val="none" w:sz="0" w:space="0" w:color="auto"/>
        <w:left w:val="none" w:sz="0" w:space="0" w:color="auto"/>
        <w:bottom w:val="none" w:sz="0" w:space="0" w:color="auto"/>
        <w:right w:val="none" w:sz="0" w:space="0" w:color="auto"/>
      </w:divBdr>
    </w:div>
    <w:div w:id="1621299526">
      <w:bodyDiv w:val="1"/>
      <w:marLeft w:val="0"/>
      <w:marRight w:val="0"/>
      <w:marTop w:val="0"/>
      <w:marBottom w:val="0"/>
      <w:divBdr>
        <w:top w:val="none" w:sz="0" w:space="0" w:color="auto"/>
        <w:left w:val="none" w:sz="0" w:space="0" w:color="auto"/>
        <w:bottom w:val="none" w:sz="0" w:space="0" w:color="auto"/>
        <w:right w:val="none" w:sz="0" w:space="0" w:color="auto"/>
      </w:divBdr>
    </w:div>
    <w:div w:id="1634402419">
      <w:bodyDiv w:val="1"/>
      <w:marLeft w:val="0"/>
      <w:marRight w:val="0"/>
      <w:marTop w:val="0"/>
      <w:marBottom w:val="0"/>
      <w:divBdr>
        <w:top w:val="none" w:sz="0" w:space="0" w:color="auto"/>
        <w:left w:val="none" w:sz="0" w:space="0" w:color="auto"/>
        <w:bottom w:val="none" w:sz="0" w:space="0" w:color="auto"/>
        <w:right w:val="none" w:sz="0" w:space="0" w:color="auto"/>
      </w:divBdr>
    </w:div>
    <w:div w:id="1693334300">
      <w:bodyDiv w:val="1"/>
      <w:marLeft w:val="0"/>
      <w:marRight w:val="0"/>
      <w:marTop w:val="0"/>
      <w:marBottom w:val="0"/>
      <w:divBdr>
        <w:top w:val="none" w:sz="0" w:space="0" w:color="auto"/>
        <w:left w:val="none" w:sz="0" w:space="0" w:color="auto"/>
        <w:bottom w:val="none" w:sz="0" w:space="0" w:color="auto"/>
        <w:right w:val="none" w:sz="0" w:space="0" w:color="auto"/>
      </w:divBdr>
    </w:div>
    <w:div w:id="1702895019">
      <w:bodyDiv w:val="1"/>
      <w:marLeft w:val="0"/>
      <w:marRight w:val="0"/>
      <w:marTop w:val="0"/>
      <w:marBottom w:val="0"/>
      <w:divBdr>
        <w:top w:val="none" w:sz="0" w:space="0" w:color="auto"/>
        <w:left w:val="none" w:sz="0" w:space="0" w:color="auto"/>
        <w:bottom w:val="none" w:sz="0" w:space="0" w:color="auto"/>
        <w:right w:val="none" w:sz="0" w:space="0" w:color="auto"/>
      </w:divBdr>
    </w:div>
    <w:div w:id="1711221050">
      <w:bodyDiv w:val="1"/>
      <w:marLeft w:val="0"/>
      <w:marRight w:val="0"/>
      <w:marTop w:val="0"/>
      <w:marBottom w:val="0"/>
      <w:divBdr>
        <w:top w:val="none" w:sz="0" w:space="0" w:color="auto"/>
        <w:left w:val="none" w:sz="0" w:space="0" w:color="auto"/>
        <w:bottom w:val="none" w:sz="0" w:space="0" w:color="auto"/>
        <w:right w:val="none" w:sz="0" w:space="0" w:color="auto"/>
      </w:divBdr>
    </w:div>
    <w:div w:id="1761559557">
      <w:bodyDiv w:val="1"/>
      <w:marLeft w:val="0"/>
      <w:marRight w:val="0"/>
      <w:marTop w:val="0"/>
      <w:marBottom w:val="0"/>
      <w:divBdr>
        <w:top w:val="none" w:sz="0" w:space="0" w:color="auto"/>
        <w:left w:val="none" w:sz="0" w:space="0" w:color="auto"/>
        <w:bottom w:val="none" w:sz="0" w:space="0" w:color="auto"/>
        <w:right w:val="none" w:sz="0" w:space="0" w:color="auto"/>
      </w:divBdr>
    </w:div>
    <w:div w:id="1808619082">
      <w:bodyDiv w:val="1"/>
      <w:marLeft w:val="0"/>
      <w:marRight w:val="0"/>
      <w:marTop w:val="0"/>
      <w:marBottom w:val="0"/>
      <w:divBdr>
        <w:top w:val="none" w:sz="0" w:space="0" w:color="auto"/>
        <w:left w:val="none" w:sz="0" w:space="0" w:color="auto"/>
        <w:bottom w:val="none" w:sz="0" w:space="0" w:color="auto"/>
        <w:right w:val="none" w:sz="0" w:space="0" w:color="auto"/>
      </w:divBdr>
      <w:divsChild>
        <w:div w:id="643390563">
          <w:marLeft w:val="0"/>
          <w:marRight w:val="0"/>
          <w:marTop w:val="0"/>
          <w:marBottom w:val="0"/>
          <w:divBdr>
            <w:top w:val="none" w:sz="0" w:space="0" w:color="auto"/>
            <w:left w:val="none" w:sz="0" w:space="0" w:color="auto"/>
            <w:bottom w:val="none" w:sz="0" w:space="0" w:color="auto"/>
            <w:right w:val="none" w:sz="0" w:space="0" w:color="auto"/>
          </w:divBdr>
          <w:divsChild>
            <w:div w:id="1471096225">
              <w:marLeft w:val="0"/>
              <w:marRight w:val="0"/>
              <w:marTop w:val="0"/>
              <w:marBottom w:val="0"/>
              <w:divBdr>
                <w:top w:val="none" w:sz="0" w:space="0" w:color="auto"/>
                <w:left w:val="none" w:sz="0" w:space="0" w:color="auto"/>
                <w:bottom w:val="none" w:sz="0" w:space="0" w:color="auto"/>
                <w:right w:val="none" w:sz="0" w:space="0" w:color="auto"/>
              </w:divBdr>
              <w:divsChild>
                <w:div w:id="12389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089090">
      <w:bodyDiv w:val="1"/>
      <w:marLeft w:val="0"/>
      <w:marRight w:val="0"/>
      <w:marTop w:val="0"/>
      <w:marBottom w:val="0"/>
      <w:divBdr>
        <w:top w:val="none" w:sz="0" w:space="0" w:color="auto"/>
        <w:left w:val="none" w:sz="0" w:space="0" w:color="auto"/>
        <w:bottom w:val="none" w:sz="0" w:space="0" w:color="auto"/>
        <w:right w:val="none" w:sz="0" w:space="0" w:color="auto"/>
      </w:divBdr>
    </w:div>
    <w:div w:id="1845703290">
      <w:bodyDiv w:val="1"/>
      <w:marLeft w:val="0"/>
      <w:marRight w:val="0"/>
      <w:marTop w:val="0"/>
      <w:marBottom w:val="0"/>
      <w:divBdr>
        <w:top w:val="none" w:sz="0" w:space="0" w:color="auto"/>
        <w:left w:val="none" w:sz="0" w:space="0" w:color="auto"/>
        <w:bottom w:val="none" w:sz="0" w:space="0" w:color="auto"/>
        <w:right w:val="none" w:sz="0" w:space="0" w:color="auto"/>
      </w:divBdr>
    </w:div>
    <w:div w:id="1928615665">
      <w:bodyDiv w:val="1"/>
      <w:marLeft w:val="0"/>
      <w:marRight w:val="0"/>
      <w:marTop w:val="0"/>
      <w:marBottom w:val="0"/>
      <w:divBdr>
        <w:top w:val="none" w:sz="0" w:space="0" w:color="auto"/>
        <w:left w:val="none" w:sz="0" w:space="0" w:color="auto"/>
        <w:bottom w:val="none" w:sz="0" w:space="0" w:color="auto"/>
        <w:right w:val="none" w:sz="0" w:space="0" w:color="auto"/>
      </w:divBdr>
    </w:div>
    <w:div w:id="1943683210">
      <w:bodyDiv w:val="1"/>
      <w:marLeft w:val="0"/>
      <w:marRight w:val="0"/>
      <w:marTop w:val="0"/>
      <w:marBottom w:val="0"/>
      <w:divBdr>
        <w:top w:val="none" w:sz="0" w:space="0" w:color="auto"/>
        <w:left w:val="none" w:sz="0" w:space="0" w:color="auto"/>
        <w:bottom w:val="none" w:sz="0" w:space="0" w:color="auto"/>
        <w:right w:val="none" w:sz="0" w:space="0" w:color="auto"/>
      </w:divBdr>
    </w:div>
    <w:div w:id="1960719523">
      <w:bodyDiv w:val="1"/>
      <w:marLeft w:val="0"/>
      <w:marRight w:val="0"/>
      <w:marTop w:val="0"/>
      <w:marBottom w:val="0"/>
      <w:divBdr>
        <w:top w:val="none" w:sz="0" w:space="0" w:color="auto"/>
        <w:left w:val="none" w:sz="0" w:space="0" w:color="auto"/>
        <w:bottom w:val="none" w:sz="0" w:space="0" w:color="auto"/>
        <w:right w:val="none" w:sz="0" w:space="0" w:color="auto"/>
      </w:divBdr>
    </w:div>
    <w:div w:id="1968662711">
      <w:bodyDiv w:val="1"/>
      <w:marLeft w:val="0"/>
      <w:marRight w:val="0"/>
      <w:marTop w:val="0"/>
      <w:marBottom w:val="0"/>
      <w:divBdr>
        <w:top w:val="none" w:sz="0" w:space="0" w:color="auto"/>
        <w:left w:val="none" w:sz="0" w:space="0" w:color="auto"/>
        <w:bottom w:val="none" w:sz="0" w:space="0" w:color="auto"/>
        <w:right w:val="none" w:sz="0" w:space="0" w:color="auto"/>
      </w:divBdr>
    </w:div>
    <w:div w:id="2072995021">
      <w:bodyDiv w:val="1"/>
      <w:marLeft w:val="0"/>
      <w:marRight w:val="0"/>
      <w:marTop w:val="0"/>
      <w:marBottom w:val="0"/>
      <w:divBdr>
        <w:top w:val="none" w:sz="0" w:space="0" w:color="auto"/>
        <w:left w:val="none" w:sz="0" w:space="0" w:color="auto"/>
        <w:bottom w:val="none" w:sz="0" w:space="0" w:color="auto"/>
        <w:right w:val="none" w:sz="0" w:space="0" w:color="auto"/>
      </w:divBdr>
    </w:div>
    <w:div w:id="2143687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2.xml"/><Relationship Id="rId26" Type="http://schemas.openxmlformats.org/officeDocument/2006/relationships/chart" Target="charts/chart8.xml"/><Relationship Id="rId39" Type="http://schemas.openxmlformats.org/officeDocument/2006/relationships/footer" Target="footer3.xml"/><Relationship Id="rId21" Type="http://schemas.openxmlformats.org/officeDocument/2006/relationships/chart" Target="charts/chart4.xml"/><Relationship Id="rId34" Type="http://schemas.openxmlformats.org/officeDocument/2006/relationships/chart" Target="charts/chart16.xml"/><Relationship Id="rId42" Type="http://schemas.openxmlformats.org/officeDocument/2006/relationships/chart" Target="charts/chart21.xml"/><Relationship Id="rId47" Type="http://schemas.openxmlformats.org/officeDocument/2006/relationships/image" Target="media/image13.jpeg"/><Relationship Id="rId50" Type="http://schemas.openxmlformats.org/officeDocument/2006/relationships/image" Target="media/image16.jpeg"/><Relationship Id="rId55"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1.xml"/><Relationship Id="rId16" Type="http://schemas.openxmlformats.org/officeDocument/2006/relationships/image" Target="media/image5.png"/><Relationship Id="rId29" Type="http://schemas.openxmlformats.org/officeDocument/2006/relationships/chart" Target="charts/chart11.xml"/><Relationship Id="rId11" Type="http://schemas.openxmlformats.org/officeDocument/2006/relationships/header" Target="header2.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8.xml"/><Relationship Id="rId40" Type="http://schemas.openxmlformats.org/officeDocument/2006/relationships/chart" Target="charts/chart19.xml"/><Relationship Id="rId45" Type="http://schemas.openxmlformats.org/officeDocument/2006/relationships/image" Target="media/image11.jpeg"/><Relationship Id="rId53" Type="http://schemas.openxmlformats.org/officeDocument/2006/relationships/header" Target="header5.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chart" Target="charts/chart3.xml"/><Relationship Id="rId31" Type="http://schemas.openxmlformats.org/officeDocument/2006/relationships/chart" Target="charts/chart13.xml"/><Relationship Id="rId44" Type="http://schemas.openxmlformats.org/officeDocument/2006/relationships/image" Target="media/image10.jpeg"/><Relationship Id="rId52" Type="http://schemas.openxmlformats.org/officeDocument/2006/relationships/image" Target="media/image18.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chart" Target="charts/chart5.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image" Target="media/image9.png"/><Relationship Id="rId48" Type="http://schemas.openxmlformats.org/officeDocument/2006/relationships/image" Target="media/image14.jpeg"/><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7.jpeg"/><Relationship Id="rId3" Type="http://schemas.openxmlformats.org/officeDocument/2006/relationships/numbering" Target="numbering.xml"/><Relationship Id="rId12" Type="http://schemas.openxmlformats.org/officeDocument/2006/relationships/header" Target="header3.xml"/><Relationship Id="rId17" Type="http://schemas.openxmlformats.org/officeDocument/2006/relationships/chart" Target="charts/chart1.xm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header" Target="header4.xml"/><Relationship Id="rId46" Type="http://schemas.openxmlformats.org/officeDocument/2006/relationships/image" Target="media/image12.jpeg"/><Relationship Id="rId20" Type="http://schemas.openxmlformats.org/officeDocument/2006/relationships/image" Target="media/image6.jpg"/><Relationship Id="rId41" Type="http://schemas.openxmlformats.org/officeDocument/2006/relationships/chart" Target="charts/chart20.xml"/><Relationship Id="rId54" Type="http://schemas.openxmlformats.org/officeDocument/2006/relationships/footer" Target="footer4.xml"/><Relationship Id="rId1" Type="http://schemas.microsoft.com/office/2006/relationships/keyMapCustomizations" Target="customizations.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7.jpeg"/><Relationship Id="rId28" Type="http://schemas.openxmlformats.org/officeDocument/2006/relationships/chart" Target="charts/chart10.xml"/><Relationship Id="rId36" Type="http://schemas.openxmlformats.org/officeDocument/2006/relationships/image" Target="media/image8.jpeg"/><Relationship Id="rId49"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20.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'UG students'!$G$8</c:f>
              <c:strCache>
                <c:ptCount val="1"/>
                <c:pt idx="0">
                  <c:v>Male %</c:v>
                </c:pt>
              </c:strCache>
            </c:strRef>
          </c:tx>
          <c:spPr>
            <a:solidFill>
              <a:srgbClr val="004274"/>
            </a:solidFill>
            <a:ln>
              <a:noFill/>
            </a:ln>
            <a:effectLst/>
          </c:spPr>
          <c:invertIfNegative val="0"/>
          <c:dLbls>
            <c:dLbl>
              <c:idx val="0"/>
              <c:tx>
                <c:rich>
                  <a:bodyPr/>
                  <a:lstStyle/>
                  <a:p>
                    <a:r>
                      <a:rPr lang="en-US"/>
                      <a:t>300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7E-AE4B-8658-05A31E1BE571}"/>
                </c:ext>
              </c:extLst>
            </c:dLbl>
            <c:dLbl>
              <c:idx val="1"/>
              <c:tx>
                <c:rich>
                  <a:bodyPr/>
                  <a:lstStyle/>
                  <a:p>
                    <a:r>
                      <a:rPr lang="en-US"/>
                      <a:t>274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37E-AE4B-8658-05A31E1BE571}"/>
                </c:ext>
              </c:extLst>
            </c:dLbl>
            <c:dLbl>
              <c:idx val="2"/>
              <c:tx>
                <c:rich>
                  <a:bodyPr/>
                  <a:lstStyle/>
                  <a:p>
                    <a:r>
                      <a:rPr lang="en-US"/>
                      <a:t>233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7E-AE4B-8658-05A31E1BE571}"/>
                </c:ext>
              </c:extLst>
            </c:dLbl>
            <c:dLbl>
              <c:idx val="3"/>
              <c:tx>
                <c:rich>
                  <a:bodyPr/>
                  <a:lstStyle/>
                  <a:p>
                    <a:r>
                      <a:rPr lang="en-US"/>
                      <a:t>240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37E-AE4B-8658-05A31E1BE571}"/>
                </c:ext>
              </c:extLst>
            </c:dLbl>
            <c:dLbl>
              <c:idx val="4"/>
              <c:tx>
                <c:rich>
                  <a:bodyPr/>
                  <a:lstStyle/>
                  <a:p>
                    <a:r>
                      <a:rPr lang="en-US"/>
                      <a:t>262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37E-AE4B-8658-05A31E1BE571}"/>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'UG students'!$C$9:$C$13</c:f>
              <c:strCache>
                <c:ptCount val="5"/>
                <c:pt idx="0">
                  <c:v>2012/2013</c:v>
                </c:pt>
                <c:pt idx="1">
                  <c:v>2013/2014</c:v>
                </c:pt>
                <c:pt idx="2">
                  <c:v>2014/2015</c:v>
                </c:pt>
                <c:pt idx="3">
                  <c:v>2015/2016</c:v>
                </c:pt>
                <c:pt idx="4">
                  <c:v>2016/2017</c:v>
                </c:pt>
              </c:strCache>
            </c:strRef>
          </c:cat>
          <c:val>
            <c:numRef>
              <c:f>'UG students'!$G$9:$G$13</c:f>
              <c:numCache>
                <c:formatCode>0</c:formatCode>
                <c:ptCount val="5"/>
                <c:pt idx="0" formatCode="General">
                  <c:v>40</c:v>
                </c:pt>
                <c:pt idx="1">
                  <c:v>39.652677279305323</c:v>
                </c:pt>
                <c:pt idx="2">
                  <c:v>38.009787928221861</c:v>
                </c:pt>
                <c:pt idx="3">
                  <c:v>37.735849056603783</c:v>
                </c:pt>
                <c:pt idx="4">
                  <c:v>36.038514442916103</c:v>
                </c:pt>
              </c:numCache>
            </c:numRef>
          </c:val>
          <c:extLst>
            <c:ext xmlns:c16="http://schemas.microsoft.com/office/drawing/2014/chart" uri="{C3380CC4-5D6E-409C-BE32-E72D297353CC}">
              <c16:uniqueId val="{00000005-D37E-AE4B-8658-05A31E1BE571}"/>
            </c:ext>
          </c:extLst>
        </c:ser>
        <c:ser>
          <c:idx val="1"/>
          <c:order val="1"/>
          <c:tx>
            <c:strRef>
              <c:f>'UG students'!$H$8</c:f>
              <c:strCache>
                <c:ptCount val="1"/>
                <c:pt idx="0">
                  <c:v>Female %</c:v>
                </c:pt>
              </c:strCache>
            </c:strRef>
          </c:tx>
          <c:spPr>
            <a:solidFill>
              <a:srgbClr val="99E830"/>
            </a:solidFill>
            <a:ln>
              <a:noFill/>
            </a:ln>
            <a:effectLst/>
          </c:spPr>
          <c:invertIfNegative val="0"/>
          <c:dLbls>
            <c:dLbl>
              <c:idx val="0"/>
              <c:tx>
                <c:rich>
                  <a:bodyPr/>
                  <a:lstStyle/>
                  <a:p>
                    <a:r>
                      <a:rPr lang="en-US"/>
                      <a:t>450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37E-AE4B-8658-05A31E1BE571}"/>
                </c:ext>
              </c:extLst>
            </c:dLbl>
            <c:dLbl>
              <c:idx val="1"/>
              <c:tx>
                <c:rich>
                  <a:bodyPr/>
                  <a:lstStyle/>
                  <a:p>
                    <a:r>
                      <a:rPr lang="en-US"/>
                      <a:t>417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37E-AE4B-8658-05A31E1BE571}"/>
                </c:ext>
              </c:extLst>
            </c:dLbl>
            <c:dLbl>
              <c:idx val="2"/>
              <c:tx>
                <c:rich>
                  <a:bodyPr/>
                  <a:lstStyle/>
                  <a:p>
                    <a:r>
                      <a:rPr lang="en-US"/>
                      <a:t>380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37E-AE4B-8658-05A31E1BE571}"/>
                </c:ext>
              </c:extLst>
            </c:dLbl>
            <c:dLbl>
              <c:idx val="3"/>
              <c:tx>
                <c:rich>
                  <a:bodyPr/>
                  <a:lstStyle/>
                  <a:p>
                    <a:r>
                      <a:rPr lang="en-US"/>
                      <a:t>396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37E-AE4B-8658-05A31E1BE571}"/>
                </c:ext>
              </c:extLst>
            </c:dLbl>
            <c:dLbl>
              <c:idx val="4"/>
              <c:tx>
                <c:rich>
                  <a:bodyPr/>
                  <a:lstStyle/>
                  <a:p>
                    <a:r>
                      <a:rPr lang="en-US"/>
                      <a:t>465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37E-AE4B-8658-05A31E1BE571}"/>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'UG students'!$C$9:$C$13</c:f>
              <c:strCache>
                <c:ptCount val="5"/>
                <c:pt idx="0">
                  <c:v>2012/2013</c:v>
                </c:pt>
                <c:pt idx="1">
                  <c:v>2013/2014</c:v>
                </c:pt>
                <c:pt idx="2">
                  <c:v>2014/2015</c:v>
                </c:pt>
                <c:pt idx="3">
                  <c:v>2015/2016</c:v>
                </c:pt>
                <c:pt idx="4">
                  <c:v>2016/2017</c:v>
                </c:pt>
              </c:strCache>
            </c:strRef>
          </c:cat>
          <c:val>
            <c:numRef>
              <c:f>'UG students'!$H$9:$H$13</c:f>
              <c:numCache>
                <c:formatCode>0</c:formatCode>
                <c:ptCount val="5"/>
                <c:pt idx="0" formatCode="General">
                  <c:v>60</c:v>
                </c:pt>
                <c:pt idx="1">
                  <c:v>60.347322720694542</c:v>
                </c:pt>
                <c:pt idx="2">
                  <c:v>61.990212071778139</c:v>
                </c:pt>
                <c:pt idx="3">
                  <c:v>62.264150943396231</c:v>
                </c:pt>
                <c:pt idx="4">
                  <c:v>63.961485557083158</c:v>
                </c:pt>
              </c:numCache>
            </c:numRef>
          </c:val>
          <c:extLst>
            <c:ext xmlns:c16="http://schemas.microsoft.com/office/drawing/2014/chart" uri="{C3380CC4-5D6E-409C-BE32-E72D297353CC}">
              <c16:uniqueId val="{0000000B-D37E-AE4B-8658-05A31E1BE571}"/>
            </c:ext>
          </c:extLst>
        </c:ser>
        <c:dLbls>
          <c:showLegendKey val="0"/>
          <c:showVal val="0"/>
          <c:showCatName val="0"/>
          <c:showSerName val="0"/>
          <c:showPercent val="0"/>
          <c:showBubbleSize val="0"/>
        </c:dLbls>
        <c:gapWidth val="150"/>
        <c:overlap val="100"/>
        <c:axId val="147415096"/>
        <c:axId val="147414704"/>
      </c:barChart>
      <c:catAx>
        <c:axId val="147415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414704"/>
        <c:crosses val="autoZero"/>
        <c:auto val="1"/>
        <c:lblAlgn val="ctr"/>
        <c:lblOffset val="100"/>
        <c:noMultiLvlLbl val="0"/>
      </c:catAx>
      <c:valAx>
        <c:axId val="14741470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4150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Male Female ratio'!$F$8</c:f>
              <c:strCache>
                <c:ptCount val="1"/>
                <c:pt idx="0">
                  <c:v>% Male</c:v>
                </c:pt>
              </c:strCache>
            </c:strRef>
          </c:tx>
          <c:spPr>
            <a:solidFill>
              <a:srgbClr val="004274"/>
            </a:solidFill>
            <a:ln>
              <a:noFill/>
            </a:ln>
            <a:effectLst/>
          </c:spPr>
          <c:invertIfNegative val="0"/>
          <c:dLbls>
            <c:dLbl>
              <c:idx val="0"/>
              <c:layout>
                <c:manualLayout>
                  <c:x val="0"/>
                  <c:y val="-2.4390243902439102E-2"/>
                </c:manualLayout>
              </c:layout>
              <c:tx>
                <c:rich>
                  <a:bodyPr/>
                  <a:lstStyle/>
                  <a:p>
                    <a:r>
                      <a:rPr lang="en-US"/>
                      <a:t>94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03D-D348-876C-BA4992A1C527}"/>
                </c:ext>
              </c:extLst>
            </c:dLbl>
            <c:dLbl>
              <c:idx val="1"/>
              <c:layout>
                <c:manualLayout>
                  <c:x val="-5.0925337632080002E-17"/>
                  <c:y val="-3.2520325203252001E-2"/>
                </c:manualLayout>
              </c:layout>
              <c:tx>
                <c:rich>
                  <a:bodyPr/>
                  <a:lstStyle/>
                  <a:p>
                    <a:r>
                      <a:rPr lang="en-US"/>
                      <a:t>94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03D-D348-876C-BA4992A1C527}"/>
                </c:ext>
              </c:extLst>
            </c:dLbl>
            <c:dLbl>
              <c:idx val="2"/>
              <c:layout>
                <c:manualLayout>
                  <c:x val="0"/>
                  <c:y val="-4.4715447154471601E-2"/>
                </c:manualLayout>
              </c:layout>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03D-D348-876C-BA4992A1C527}"/>
                </c:ext>
              </c:extLst>
            </c:dLbl>
            <c:dLbl>
              <c:idx val="3"/>
              <c:layout>
                <c:manualLayout>
                  <c:x val="0"/>
                  <c:y val="-3.6585365853658597E-2"/>
                </c:manualLayout>
              </c:layout>
              <c:tx>
                <c:rich>
                  <a:bodyPr/>
                  <a:lstStyle/>
                  <a:p>
                    <a:r>
                      <a:rPr lang="en-US"/>
                      <a:t>95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3D-D348-876C-BA4992A1C527}"/>
                </c:ext>
              </c:extLst>
            </c:dLbl>
            <c:dLbl>
              <c:idx val="4"/>
              <c:layout>
                <c:manualLayout>
                  <c:x val="1.0185067526416E-16"/>
                  <c:y val="-4.0650406504064998E-2"/>
                </c:manualLayout>
              </c:layout>
              <c:tx>
                <c:rich>
                  <a:bodyPr/>
                  <a:lstStyle/>
                  <a:p>
                    <a:r>
                      <a:rPr lang="en-US"/>
                      <a:t>101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03D-D348-876C-BA4992A1C527}"/>
                </c:ext>
              </c:extLst>
            </c:dLbl>
            <c:dLbl>
              <c:idx val="5"/>
              <c:tx>
                <c:rich>
                  <a:bodyPr/>
                  <a:lstStyle/>
                  <a:p>
                    <a:r>
                      <a:rPr lang="en-US"/>
                      <a:t>95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03D-D348-876C-BA4992A1C527}"/>
                </c:ext>
              </c:extLst>
            </c:dLbl>
            <c:dLbl>
              <c:idx val="6"/>
              <c:tx>
                <c:rich>
                  <a:bodyPr/>
                  <a:lstStyle/>
                  <a:p>
                    <a:r>
                      <a:rPr lang="en-US"/>
                      <a:t>101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03D-D348-876C-BA4992A1C527}"/>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ratio'!$B$11:$B$15</c:f>
              <c:strCache>
                <c:ptCount val="5"/>
                <c:pt idx="0">
                  <c:v>2013</c:v>
                </c:pt>
                <c:pt idx="1">
                  <c:v>2014</c:v>
                </c:pt>
                <c:pt idx="2">
                  <c:v>2015</c:v>
                </c:pt>
                <c:pt idx="3">
                  <c:v>2016</c:v>
                </c:pt>
                <c:pt idx="4">
                  <c:v>2017</c:v>
                </c:pt>
              </c:strCache>
            </c:strRef>
          </c:cat>
          <c:val>
            <c:numRef>
              <c:f>'Staff Male Female ratio'!$F$11:$F$15</c:f>
              <c:numCache>
                <c:formatCode>0</c:formatCode>
                <c:ptCount val="5"/>
                <c:pt idx="0">
                  <c:v>64.383561643835606</c:v>
                </c:pt>
                <c:pt idx="1">
                  <c:v>63.087248322147623</c:v>
                </c:pt>
                <c:pt idx="2">
                  <c:v>58.441558441558442</c:v>
                </c:pt>
                <c:pt idx="3">
                  <c:v>59.74842767295597</c:v>
                </c:pt>
                <c:pt idx="4">
                  <c:v>58.720930232558203</c:v>
                </c:pt>
              </c:numCache>
            </c:numRef>
          </c:val>
          <c:extLst>
            <c:ext xmlns:c16="http://schemas.microsoft.com/office/drawing/2014/chart" uri="{C3380CC4-5D6E-409C-BE32-E72D297353CC}">
              <c16:uniqueId val="{00000007-703D-D348-876C-BA4992A1C527}"/>
            </c:ext>
          </c:extLst>
        </c:ser>
        <c:ser>
          <c:idx val="1"/>
          <c:order val="1"/>
          <c:tx>
            <c:strRef>
              <c:f>'Staff Male Female ratio'!$G$8</c:f>
              <c:strCache>
                <c:ptCount val="1"/>
                <c:pt idx="0">
                  <c:v>% Female</c:v>
                </c:pt>
              </c:strCache>
            </c:strRef>
          </c:tx>
          <c:spPr>
            <a:solidFill>
              <a:srgbClr val="99E830"/>
            </a:solidFill>
            <a:ln>
              <a:noFill/>
            </a:ln>
            <a:effectLst/>
          </c:spPr>
          <c:invertIfNegative val="0"/>
          <c:dLbls>
            <c:dLbl>
              <c:idx val="0"/>
              <c:layout>
                <c:manualLayout>
                  <c:x val="0"/>
                  <c:y val="-1.6260162601626001E-2"/>
                </c:manualLayout>
              </c:layout>
              <c:tx>
                <c:rich>
                  <a:bodyPr/>
                  <a:lstStyle/>
                  <a:p>
                    <a:r>
                      <a:rPr lang="en-US"/>
                      <a:t>52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03D-D348-876C-BA4992A1C527}"/>
                </c:ext>
              </c:extLst>
            </c:dLbl>
            <c:dLbl>
              <c:idx val="1"/>
              <c:layout>
                <c:manualLayout>
                  <c:x val="-5.0925337632080002E-17"/>
                  <c:y val="-2.0325203252032499E-2"/>
                </c:manualLayout>
              </c:layout>
              <c:tx>
                <c:rich>
                  <a:bodyPr/>
                  <a:lstStyle/>
                  <a:p>
                    <a:r>
                      <a:rPr lang="en-US"/>
                      <a:t>55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03D-D348-876C-BA4992A1C527}"/>
                </c:ext>
              </c:extLst>
            </c:dLbl>
            <c:dLbl>
              <c:idx val="2"/>
              <c:layout>
                <c:manualLayout>
                  <c:x val="0"/>
                  <c:y val="-4.0650406504064998E-2"/>
                </c:manualLayout>
              </c:layout>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03D-D348-876C-BA4992A1C527}"/>
                </c:ext>
              </c:extLst>
            </c:dLbl>
            <c:dLbl>
              <c:idx val="3"/>
              <c:layout>
                <c:manualLayout>
                  <c:x val="0"/>
                  <c:y val="-3.2520325203252001E-2"/>
                </c:manualLayout>
              </c:layout>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03D-D348-876C-BA4992A1C527}"/>
                </c:ext>
              </c:extLst>
            </c:dLbl>
            <c:dLbl>
              <c:idx val="4"/>
              <c:layout>
                <c:manualLayout>
                  <c:x val="0"/>
                  <c:y val="-3.65853658536585E-2"/>
                </c:manualLayout>
              </c:layout>
              <c:tx>
                <c:rich>
                  <a:bodyPr/>
                  <a:lstStyle/>
                  <a:p>
                    <a:r>
                      <a:rPr lang="en-US"/>
                      <a:t>71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03D-D348-876C-BA4992A1C527}"/>
                </c:ext>
              </c:extLst>
            </c:dLbl>
            <c:dLbl>
              <c:idx val="5"/>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03D-D348-876C-BA4992A1C527}"/>
                </c:ext>
              </c:extLst>
            </c:dLbl>
            <c:dLbl>
              <c:idx val="6"/>
              <c:tx>
                <c:rich>
                  <a:bodyPr/>
                  <a:lstStyle/>
                  <a:p>
                    <a:r>
                      <a:rPr lang="en-US"/>
                      <a:t>71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703D-D348-876C-BA4992A1C527}"/>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ratio'!$B$11:$B$15</c:f>
              <c:strCache>
                <c:ptCount val="5"/>
                <c:pt idx="0">
                  <c:v>2013</c:v>
                </c:pt>
                <c:pt idx="1">
                  <c:v>2014</c:v>
                </c:pt>
                <c:pt idx="2">
                  <c:v>2015</c:v>
                </c:pt>
                <c:pt idx="3">
                  <c:v>2016</c:v>
                </c:pt>
                <c:pt idx="4">
                  <c:v>2017</c:v>
                </c:pt>
              </c:strCache>
            </c:strRef>
          </c:cat>
          <c:val>
            <c:numRef>
              <c:f>'Staff Male Female ratio'!$G$11:$G$15</c:f>
              <c:numCache>
                <c:formatCode>0</c:formatCode>
                <c:ptCount val="5"/>
                <c:pt idx="0">
                  <c:v>35.61643835616438</c:v>
                </c:pt>
                <c:pt idx="1">
                  <c:v>36.912751677852192</c:v>
                </c:pt>
                <c:pt idx="2">
                  <c:v>41.55844155844094</c:v>
                </c:pt>
                <c:pt idx="3">
                  <c:v>40.25157232704403</c:v>
                </c:pt>
                <c:pt idx="4">
                  <c:v>41.279069767441847</c:v>
                </c:pt>
              </c:numCache>
            </c:numRef>
          </c:val>
          <c:extLst>
            <c:ext xmlns:c16="http://schemas.microsoft.com/office/drawing/2014/chart" uri="{C3380CC4-5D6E-409C-BE32-E72D297353CC}">
              <c16:uniqueId val="{0000000F-703D-D348-876C-BA4992A1C527}"/>
            </c:ext>
          </c:extLst>
        </c:ser>
        <c:dLbls>
          <c:showLegendKey val="0"/>
          <c:showVal val="0"/>
          <c:showCatName val="0"/>
          <c:showSerName val="0"/>
          <c:showPercent val="0"/>
          <c:showBubbleSize val="0"/>
        </c:dLbls>
        <c:gapWidth val="150"/>
        <c:overlap val="100"/>
        <c:axId val="207469216"/>
        <c:axId val="207469608"/>
      </c:barChart>
      <c:catAx>
        <c:axId val="207469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469608"/>
        <c:crosses val="autoZero"/>
        <c:auto val="1"/>
        <c:lblAlgn val="ctr"/>
        <c:lblOffset val="100"/>
        <c:noMultiLvlLbl val="0"/>
      </c:catAx>
      <c:valAx>
        <c:axId val="20746960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4692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019049191727701E-2"/>
          <c:y val="1.86480186480187E-2"/>
          <c:w val="0.90008192699967704"/>
          <c:h val="0.68409864850809798"/>
        </c:manualLayout>
      </c:layout>
      <c:barChart>
        <c:barDir val="col"/>
        <c:grouping val="clustered"/>
        <c:varyColors val="0"/>
        <c:ser>
          <c:idx val="2"/>
          <c:order val="0"/>
          <c:tx>
            <c:strRef>
              <c:f>'Staff Male Female ratio'!$E$19</c:f>
              <c:strCache>
                <c:ptCount val="1"/>
                <c:pt idx="0">
                  <c:v>2013</c:v>
                </c:pt>
              </c:strCache>
            </c:strRef>
          </c:tx>
          <c:spPr>
            <a:solidFill>
              <a:srgbClr val="376092"/>
            </a:solidFill>
            <a:ln>
              <a:noFill/>
            </a:ln>
            <a:effectLst/>
          </c:spPr>
          <c:invertIfNegative val="0"/>
          <c:dLbls>
            <c:dLbl>
              <c:idx val="0"/>
              <c:layout>
                <c:manualLayout>
                  <c:x val="-1.3259745846665701E-3"/>
                  <c:y val="0.462335774461759"/>
                </c:manualLayout>
              </c:layout>
              <c:tx>
                <c:rich>
                  <a:bodyPr/>
                  <a:lstStyle/>
                  <a:p>
                    <a:r>
                      <a:rPr lang="en-US"/>
                      <a:t>26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428-C142-8F81-9C97CB0A7C49}"/>
                </c:ext>
              </c:extLst>
            </c:dLbl>
            <c:dLbl>
              <c:idx val="1"/>
              <c:layout>
                <c:manualLayout>
                  <c:x val="1.29843050649036E-3"/>
                  <c:y val="0.45912180557849802"/>
                </c:manualLayout>
              </c:layout>
              <c:tx>
                <c:rich>
                  <a:bodyPr/>
                  <a:lstStyle/>
                  <a:p>
                    <a:r>
                      <a:rPr lang="en-US"/>
                      <a:t>10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428-C142-8F81-9C97CB0A7C49}"/>
                </c:ext>
              </c:extLst>
            </c:dLbl>
            <c:dLbl>
              <c:idx val="2"/>
              <c:layout>
                <c:manualLayout>
                  <c:x val="-1.30858599812982E-3"/>
                  <c:y val="0.194923175500713"/>
                </c:manualLayout>
              </c:layout>
              <c:tx>
                <c:rich>
                  <a:bodyPr/>
                  <a:lstStyle/>
                  <a:p>
                    <a:r>
                      <a:rPr lang="en-US"/>
                      <a:t>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428-C142-8F81-9C97CB0A7C49}"/>
                </c:ext>
              </c:extLst>
            </c:dLbl>
            <c:dLbl>
              <c:idx val="3"/>
              <c:layout>
                <c:manualLayout>
                  <c:x val="0"/>
                  <c:y val="0.14348478042593699"/>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428-C142-8F81-9C97CB0A7C49}"/>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ratio'!$B$20:$B$23</c:f>
              <c:strCache>
                <c:ptCount val="4"/>
                <c:pt idx="0">
                  <c:v>FA 6</c:v>
                </c:pt>
                <c:pt idx="1">
                  <c:v>FA7</c:v>
                </c:pt>
                <c:pt idx="2">
                  <c:v>FA8</c:v>
                </c:pt>
                <c:pt idx="3">
                  <c:v>FA9</c:v>
                </c:pt>
              </c:strCache>
            </c:strRef>
          </c:cat>
          <c:val>
            <c:numRef>
              <c:f>'Staff Male Female ratio'!$E$20:$E$23</c:f>
              <c:numCache>
                <c:formatCode>0</c:formatCode>
                <c:ptCount val="4"/>
                <c:pt idx="0">
                  <c:v>46</c:v>
                </c:pt>
                <c:pt idx="1">
                  <c:v>45</c:v>
                </c:pt>
                <c:pt idx="2">
                  <c:v>20</c:v>
                </c:pt>
                <c:pt idx="3">
                  <c:v>15</c:v>
                </c:pt>
              </c:numCache>
            </c:numRef>
          </c:val>
          <c:extLst>
            <c:ext xmlns:c16="http://schemas.microsoft.com/office/drawing/2014/chart" uri="{C3380CC4-5D6E-409C-BE32-E72D297353CC}">
              <c16:uniqueId val="{00000004-9428-C142-8F81-9C97CB0A7C49}"/>
            </c:ext>
          </c:extLst>
        </c:ser>
        <c:ser>
          <c:idx val="3"/>
          <c:order val="1"/>
          <c:tx>
            <c:strRef>
              <c:f>'Staff Male Female ratio'!$F$19</c:f>
              <c:strCache>
                <c:ptCount val="1"/>
                <c:pt idx="0">
                  <c:v>2014</c:v>
                </c:pt>
              </c:strCache>
            </c:strRef>
          </c:tx>
          <c:spPr>
            <a:solidFill>
              <a:srgbClr val="B1ED61"/>
            </a:solidFill>
            <a:ln>
              <a:noFill/>
            </a:ln>
            <a:effectLst/>
          </c:spPr>
          <c:invertIfNegative val="0"/>
          <c:dLbls>
            <c:dLbl>
              <c:idx val="0"/>
              <c:layout>
                <c:manualLayout>
                  <c:x val="2.1757160495617799E-3"/>
                  <c:y val="0.48899534411345402"/>
                </c:manualLayout>
              </c:layout>
              <c:tx>
                <c:rich>
                  <a:bodyPr/>
                  <a:lstStyle/>
                  <a:p>
                    <a:r>
                      <a:rPr lang="en-US"/>
                      <a:t>29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428-C142-8F81-9C97CB0A7C49}"/>
                </c:ext>
              </c:extLst>
            </c:dLbl>
            <c:dLbl>
              <c:idx val="1"/>
              <c:layout>
                <c:manualLayout>
                  <c:x val="1.7817159747802701E-4"/>
                  <c:y val="0.448364933404304"/>
                </c:manualLayout>
              </c:layout>
              <c:tx>
                <c:rich>
                  <a:bodyPr/>
                  <a:lstStyle/>
                  <a:p>
                    <a:r>
                      <a:rPr lang="en-US"/>
                      <a:t>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428-C142-8F81-9C97CB0A7C49}"/>
                </c:ext>
              </c:extLst>
            </c:dLbl>
            <c:dLbl>
              <c:idx val="2"/>
              <c:layout>
                <c:manualLayout>
                  <c:x val="4.7105495971184699E-4"/>
                  <c:y val="0.22705602969930799"/>
                </c:manualLayout>
              </c:layout>
              <c:tx>
                <c:rich>
                  <a:bodyPr/>
                  <a:lstStyle/>
                  <a:p>
                    <a:r>
                      <a:rPr lang="en-US"/>
                      <a:t>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428-C142-8F81-9C97CB0A7C49}"/>
                </c:ext>
              </c:extLst>
            </c:dLbl>
            <c:dLbl>
              <c:idx val="3"/>
              <c:layout>
                <c:manualLayout>
                  <c:x val="0"/>
                  <c:y val="0.14457109073614099"/>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428-C142-8F81-9C97CB0A7C49}"/>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ratio'!$B$20:$B$23</c:f>
              <c:strCache>
                <c:ptCount val="4"/>
                <c:pt idx="0">
                  <c:v>FA 6</c:v>
                </c:pt>
                <c:pt idx="1">
                  <c:v>FA7</c:v>
                </c:pt>
                <c:pt idx="2">
                  <c:v>FA8</c:v>
                </c:pt>
                <c:pt idx="3">
                  <c:v>FA9</c:v>
                </c:pt>
              </c:strCache>
            </c:strRef>
          </c:cat>
          <c:val>
            <c:numRef>
              <c:f>'Staff Male Female ratio'!$F$20:$F$23</c:f>
              <c:numCache>
                <c:formatCode>0</c:formatCode>
                <c:ptCount val="4"/>
                <c:pt idx="0">
                  <c:v>48</c:v>
                </c:pt>
                <c:pt idx="1">
                  <c:v>44</c:v>
                </c:pt>
                <c:pt idx="2">
                  <c:v>23</c:v>
                </c:pt>
                <c:pt idx="3">
                  <c:v>15</c:v>
                </c:pt>
              </c:numCache>
            </c:numRef>
          </c:val>
          <c:extLst>
            <c:ext xmlns:c16="http://schemas.microsoft.com/office/drawing/2014/chart" uri="{C3380CC4-5D6E-409C-BE32-E72D297353CC}">
              <c16:uniqueId val="{00000009-9428-C142-8F81-9C97CB0A7C49}"/>
            </c:ext>
          </c:extLst>
        </c:ser>
        <c:ser>
          <c:idx val="4"/>
          <c:order val="2"/>
          <c:tx>
            <c:strRef>
              <c:f>'Staff Male Female ratio'!$G$19</c:f>
              <c:strCache>
                <c:ptCount val="1"/>
                <c:pt idx="0">
                  <c:v>2015</c:v>
                </c:pt>
              </c:strCache>
            </c:strRef>
          </c:tx>
          <c:spPr>
            <a:solidFill>
              <a:srgbClr val="C3D69B"/>
            </a:solidFill>
            <a:ln>
              <a:noFill/>
            </a:ln>
            <a:effectLst/>
          </c:spPr>
          <c:invertIfNegative val="0"/>
          <c:dLbls>
            <c:dLbl>
              <c:idx val="0"/>
              <c:layout>
                <c:manualLayout>
                  <c:x val="8.9819038936283398E-5"/>
                  <c:y val="0.52976371347037998"/>
                </c:manualLayout>
              </c:layout>
              <c:tx>
                <c:rich>
                  <a:bodyPr/>
                  <a:lstStyle/>
                  <a:p>
                    <a:r>
                      <a:rPr lang="en-US"/>
                      <a:t>37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428-C142-8F81-9C97CB0A7C49}"/>
                </c:ext>
              </c:extLst>
            </c:dLbl>
            <c:dLbl>
              <c:idx val="1"/>
              <c:layout>
                <c:manualLayout>
                  <c:x val="-3.5634319495605403E-4"/>
                  <c:y val="0.438981945438638"/>
                </c:manualLayout>
              </c:layout>
              <c:tx>
                <c:rich>
                  <a:bodyPr/>
                  <a:lstStyle/>
                  <a:p>
                    <a:r>
                      <a:rPr lang="en-US"/>
                      <a:t>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428-C142-8F81-9C97CB0A7C49}"/>
                </c:ext>
              </c:extLst>
            </c:dLbl>
            <c:dLbl>
              <c:idx val="2"/>
              <c:layout>
                <c:manualLayout>
                  <c:x val="1.2338867974112701E-3"/>
                  <c:y val="0.22728293610949599"/>
                </c:manualLayout>
              </c:layout>
              <c:tx>
                <c:rich>
                  <a:bodyPr/>
                  <a:lstStyle/>
                  <a:p>
                    <a:r>
                      <a:rPr lang="en-US"/>
                      <a:t>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428-C142-8F81-9C97CB0A7C49}"/>
                </c:ext>
              </c:extLst>
            </c:dLbl>
            <c:dLbl>
              <c:idx val="3"/>
              <c:layout>
                <c:manualLayout>
                  <c:x val="-1.6763626972269999E-16"/>
                  <c:y val="0.13005238334302199"/>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9428-C142-8F81-9C97CB0A7C49}"/>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ratio'!$B$20:$B$23</c:f>
              <c:strCache>
                <c:ptCount val="4"/>
                <c:pt idx="0">
                  <c:v>FA 6</c:v>
                </c:pt>
                <c:pt idx="1">
                  <c:v>FA7</c:v>
                </c:pt>
                <c:pt idx="2">
                  <c:v>FA8</c:v>
                </c:pt>
                <c:pt idx="3">
                  <c:v>FA9</c:v>
                </c:pt>
              </c:strCache>
            </c:strRef>
          </c:cat>
          <c:val>
            <c:numRef>
              <c:f>'Staff Male Female ratio'!$G$20:$G$23</c:f>
              <c:numCache>
                <c:formatCode>0</c:formatCode>
                <c:ptCount val="4"/>
                <c:pt idx="0">
                  <c:v>52</c:v>
                </c:pt>
                <c:pt idx="1">
                  <c:v>43</c:v>
                </c:pt>
                <c:pt idx="2">
                  <c:v>23</c:v>
                </c:pt>
                <c:pt idx="3">
                  <c:v>14</c:v>
                </c:pt>
              </c:numCache>
            </c:numRef>
          </c:val>
          <c:extLst>
            <c:ext xmlns:c16="http://schemas.microsoft.com/office/drawing/2014/chart" uri="{C3380CC4-5D6E-409C-BE32-E72D297353CC}">
              <c16:uniqueId val="{0000000E-9428-C142-8F81-9C97CB0A7C49}"/>
            </c:ext>
          </c:extLst>
        </c:ser>
        <c:ser>
          <c:idx val="5"/>
          <c:order val="3"/>
          <c:tx>
            <c:v>2016</c:v>
          </c:tx>
          <c:spPr>
            <a:solidFill>
              <a:srgbClr val="002060"/>
            </a:solidFill>
            <a:ln>
              <a:noFill/>
            </a:ln>
            <a:effectLst/>
          </c:spPr>
          <c:invertIfNegative val="0"/>
          <c:dLbls>
            <c:dLbl>
              <c:idx val="0"/>
              <c:layout>
                <c:manualLayout>
                  <c:x val="0"/>
                  <c:y val="0.55105130000528502"/>
                </c:manualLayout>
              </c:layout>
              <c:tx>
                <c:rich>
                  <a:bodyPr/>
                  <a:lstStyle/>
                  <a:p>
                    <a:r>
                      <a:rPr lang="en-US"/>
                      <a:t>47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428-C142-8F81-9C97CB0A7C49}"/>
                </c:ext>
              </c:extLst>
            </c:dLbl>
            <c:dLbl>
              <c:idx val="1"/>
              <c:layout>
                <c:manualLayout>
                  <c:x val="-6.1962371503580896E-17"/>
                  <c:y val="0.36052836052836001"/>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428-C142-8F81-9C97CB0A7C49}"/>
                </c:ext>
              </c:extLst>
            </c:dLbl>
            <c:dLbl>
              <c:idx val="2"/>
              <c:layout>
                <c:manualLayout>
                  <c:x val="5.9615362115616999E-4"/>
                  <c:y val="0.209626512709401"/>
                </c:manualLayout>
              </c:layout>
              <c:tx>
                <c:rich>
                  <a:bodyPr/>
                  <a:lstStyle/>
                  <a:p>
                    <a:r>
                      <a:rPr lang="en-US"/>
                      <a:t>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9428-C142-8F81-9C97CB0A7C49}"/>
                </c:ext>
              </c:extLst>
            </c:dLbl>
            <c:dLbl>
              <c:idx val="3"/>
              <c:layout>
                <c:manualLayout>
                  <c:x val="-1.6898219189054699E-3"/>
                  <c:y val="0.119494464408392"/>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9428-C142-8F81-9C97CB0A7C49}"/>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'Staff Male Female ratio'!$H$20:$H$23</c:f>
              <c:numCache>
                <c:formatCode>0</c:formatCode>
                <c:ptCount val="4"/>
                <c:pt idx="0">
                  <c:v>54</c:v>
                </c:pt>
                <c:pt idx="1">
                  <c:v>36</c:v>
                </c:pt>
                <c:pt idx="2">
                  <c:v>21</c:v>
                </c:pt>
                <c:pt idx="3">
                  <c:v>13</c:v>
                </c:pt>
              </c:numCache>
            </c:numRef>
          </c:val>
          <c:extLst>
            <c:ext xmlns:c16="http://schemas.microsoft.com/office/drawing/2014/chart" uri="{C3380CC4-5D6E-409C-BE32-E72D297353CC}">
              <c16:uniqueId val="{00000013-9428-C142-8F81-9C97CB0A7C49}"/>
            </c:ext>
          </c:extLst>
        </c:ser>
        <c:ser>
          <c:idx val="6"/>
          <c:order val="4"/>
          <c:tx>
            <c:v>2017</c:v>
          </c:tx>
          <c:spPr>
            <a:solidFill>
              <a:srgbClr val="D7E4BD"/>
            </a:solidFill>
            <a:ln>
              <a:noFill/>
            </a:ln>
            <a:effectLst/>
          </c:spPr>
          <c:invertIfNegative val="0"/>
          <c:dLbls>
            <c:dLbl>
              <c:idx val="0"/>
              <c:layout>
                <c:manualLayout>
                  <c:x val="0"/>
                  <c:y val="0.512820512820513"/>
                </c:manualLayout>
              </c:layout>
              <c:tx>
                <c:rich>
                  <a:bodyPr/>
                  <a:lstStyle/>
                  <a:p>
                    <a:r>
                      <a:rPr lang="en-US"/>
                      <a:t>45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9428-C142-8F81-9C97CB0A7C49}"/>
                </c:ext>
              </c:extLst>
            </c:dLbl>
            <c:dLbl>
              <c:idx val="1"/>
              <c:layout>
                <c:manualLayout>
                  <c:x val="0"/>
                  <c:y val="0.48174048174048201"/>
                </c:manualLayout>
              </c:layout>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9428-C142-8F81-9C97CB0A7C49}"/>
                </c:ext>
              </c:extLst>
            </c:dLbl>
            <c:dLbl>
              <c:idx val="2"/>
              <c:layout>
                <c:manualLayout>
                  <c:x val="0"/>
                  <c:y val="0.23029613433387899"/>
                </c:manualLayout>
              </c:layout>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9428-C142-8F81-9C97CB0A7C49}"/>
                </c:ext>
              </c:extLst>
            </c:dLbl>
            <c:dLbl>
              <c:idx val="3"/>
              <c:layout>
                <c:manualLayout>
                  <c:x val="0"/>
                  <c:y val="0.14016375574697501"/>
                </c:manualLayout>
              </c:layout>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9428-C142-8F81-9C97CB0A7C49}"/>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'Staff Male Female ratio'!$I$20:$I$23</c:f>
              <c:numCache>
                <c:formatCode>0</c:formatCode>
                <c:ptCount val="4"/>
                <c:pt idx="0">
                  <c:v>50</c:v>
                </c:pt>
                <c:pt idx="1">
                  <c:v>47</c:v>
                </c:pt>
                <c:pt idx="2">
                  <c:v>23</c:v>
                </c:pt>
                <c:pt idx="3">
                  <c:v>15</c:v>
                </c:pt>
              </c:numCache>
            </c:numRef>
          </c:val>
          <c:extLst>
            <c:ext xmlns:c16="http://schemas.microsoft.com/office/drawing/2014/chart" uri="{C3380CC4-5D6E-409C-BE32-E72D297353CC}">
              <c16:uniqueId val="{00000018-9428-C142-8F81-9C97CB0A7C49}"/>
            </c:ext>
          </c:extLst>
        </c:ser>
        <c:dLbls>
          <c:showLegendKey val="0"/>
          <c:showVal val="0"/>
          <c:showCatName val="0"/>
          <c:showSerName val="0"/>
          <c:showPercent val="0"/>
          <c:showBubbleSize val="0"/>
        </c:dLbls>
        <c:gapWidth val="219"/>
        <c:overlap val="-27"/>
        <c:axId val="208121192"/>
        <c:axId val="208121584"/>
      </c:barChart>
      <c:catAx>
        <c:axId val="208121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21584"/>
        <c:crosses val="autoZero"/>
        <c:auto val="1"/>
        <c:lblAlgn val="ctr"/>
        <c:lblOffset val="100"/>
        <c:noMultiLvlLbl val="0"/>
      </c:catAx>
      <c:valAx>
        <c:axId val="208121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211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5104262957229407E-2"/>
          <c:y val="6.2015503875968998E-2"/>
          <c:w val="0.888493096778744"/>
          <c:h val="0.60604162851736598"/>
        </c:manualLayout>
      </c:layout>
      <c:barChart>
        <c:barDir val="col"/>
        <c:grouping val="clustered"/>
        <c:varyColors val="0"/>
        <c:ser>
          <c:idx val="2"/>
          <c:order val="0"/>
          <c:tx>
            <c:strRef>
              <c:f>'Staff Male Female ratio'!$E$96</c:f>
              <c:strCache>
                <c:ptCount val="1"/>
                <c:pt idx="0">
                  <c:v>2013</c:v>
                </c:pt>
              </c:strCache>
            </c:strRef>
          </c:tx>
          <c:spPr>
            <a:solidFill>
              <a:srgbClr val="376092"/>
            </a:solidFill>
            <a:ln>
              <a:noFill/>
            </a:ln>
            <a:effectLst/>
          </c:spPr>
          <c:invertIfNegative val="0"/>
          <c:dLbls>
            <c:dLbl>
              <c:idx val="0"/>
              <c:layout>
                <c:manualLayout>
                  <c:x val="0"/>
                  <c:y val="0.42958646157602398"/>
                </c:manualLayout>
              </c:layout>
              <c:tx>
                <c:rich>
                  <a:bodyPr/>
                  <a:lstStyle/>
                  <a:p>
                    <a:r>
                      <a:rPr lang="en-US"/>
                      <a:t>39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277-8346-905C-2403F7889500}"/>
                </c:ext>
              </c:extLst>
            </c:dLbl>
            <c:dLbl>
              <c:idx val="1"/>
              <c:layout>
                <c:manualLayout>
                  <c:x val="0"/>
                  <c:y val="0.195305804797656"/>
                </c:manualLayout>
              </c:layout>
              <c:tx>
                <c:rich>
                  <a:bodyPr/>
                  <a:lstStyle/>
                  <a:p>
                    <a:r>
                      <a:rPr lang="en-US"/>
                      <a:t>12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277-8346-905C-2403F7889500}"/>
                </c:ext>
              </c:extLst>
            </c:dLbl>
            <c:dLbl>
              <c:idx val="2"/>
              <c:layout>
                <c:manualLayout>
                  <c:x val="-2.8747492401832099E-3"/>
                  <c:y val="0.22534438419428601"/>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277-8346-905C-2403F788950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ratio'!$B$97:$B$99</c:f>
              <c:strCache>
                <c:ptCount val="3"/>
                <c:pt idx="0">
                  <c:v>Research only</c:v>
                </c:pt>
                <c:pt idx="1">
                  <c:v>Teaching and Research</c:v>
                </c:pt>
                <c:pt idx="2">
                  <c:v>Teaching only</c:v>
                </c:pt>
              </c:strCache>
            </c:strRef>
          </c:cat>
          <c:val>
            <c:numRef>
              <c:f>'Staff Male Female ratio'!$E$97:$E$99</c:f>
              <c:numCache>
                <c:formatCode>0</c:formatCode>
                <c:ptCount val="3"/>
                <c:pt idx="0">
                  <c:v>45.348837209301998</c:v>
                </c:pt>
                <c:pt idx="1">
                  <c:v>22.222222222222179</c:v>
                </c:pt>
                <c:pt idx="2" formatCode="General">
                  <c:v>25</c:v>
                </c:pt>
              </c:numCache>
            </c:numRef>
          </c:val>
          <c:extLst>
            <c:ext xmlns:c16="http://schemas.microsoft.com/office/drawing/2014/chart" uri="{C3380CC4-5D6E-409C-BE32-E72D297353CC}">
              <c16:uniqueId val="{00000003-F277-8346-905C-2403F7889500}"/>
            </c:ext>
          </c:extLst>
        </c:ser>
        <c:ser>
          <c:idx val="3"/>
          <c:order val="1"/>
          <c:tx>
            <c:strRef>
              <c:f>'Staff Male Female ratio'!$F$96</c:f>
              <c:strCache>
                <c:ptCount val="1"/>
                <c:pt idx="0">
                  <c:v>2014</c:v>
                </c:pt>
              </c:strCache>
            </c:strRef>
          </c:tx>
          <c:spPr>
            <a:solidFill>
              <a:srgbClr val="B1ED61"/>
            </a:solidFill>
            <a:ln>
              <a:noFill/>
            </a:ln>
            <a:effectLst/>
          </c:spPr>
          <c:invertIfNegative val="0"/>
          <c:dLbls>
            <c:dLbl>
              <c:idx val="0"/>
              <c:layout>
                <c:manualLayout>
                  <c:x val="-8.9189045677213303E-4"/>
                  <c:y val="0.44657298208703"/>
                </c:manualLayout>
              </c:layout>
              <c:tx>
                <c:rich>
                  <a:bodyPr/>
                  <a:lstStyle/>
                  <a:p>
                    <a:r>
                      <a:rPr lang="en-US"/>
                      <a:t>41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277-8346-905C-2403F7889500}"/>
                </c:ext>
              </c:extLst>
            </c:dLbl>
            <c:dLbl>
              <c:idx val="1"/>
              <c:layout>
                <c:manualLayout>
                  <c:x val="0"/>
                  <c:y val="0.180555453824086"/>
                </c:manualLayout>
              </c:layout>
              <c:tx>
                <c:rich>
                  <a:bodyPr/>
                  <a:lstStyle/>
                  <a:p>
                    <a:r>
                      <a:rPr lang="en-US"/>
                      <a:t>12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277-8346-905C-2403F7889500}"/>
                </c:ext>
              </c:extLst>
            </c:dLbl>
            <c:dLbl>
              <c:idx val="2"/>
              <c:layout>
                <c:manualLayout>
                  <c:x val="-2.7777715904323801E-3"/>
                  <c:y val="0.47975889641701802"/>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277-8346-905C-2403F788950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ratio'!$B$97:$B$99</c:f>
              <c:strCache>
                <c:ptCount val="3"/>
                <c:pt idx="0">
                  <c:v>Research only</c:v>
                </c:pt>
                <c:pt idx="1">
                  <c:v>Teaching and Research</c:v>
                </c:pt>
                <c:pt idx="2">
                  <c:v>Teaching only</c:v>
                </c:pt>
              </c:strCache>
            </c:strRef>
          </c:cat>
          <c:val>
            <c:numRef>
              <c:f>'Staff Male Female ratio'!$F$97:$F$99</c:f>
              <c:numCache>
                <c:formatCode>0</c:formatCode>
                <c:ptCount val="3"/>
                <c:pt idx="0">
                  <c:v>47.1264367816092</c:v>
                </c:pt>
                <c:pt idx="1">
                  <c:v>20.68965517241379</c:v>
                </c:pt>
                <c:pt idx="2" formatCode="General">
                  <c:v>50</c:v>
                </c:pt>
              </c:numCache>
            </c:numRef>
          </c:val>
          <c:extLst>
            <c:ext xmlns:c16="http://schemas.microsoft.com/office/drawing/2014/chart" uri="{C3380CC4-5D6E-409C-BE32-E72D297353CC}">
              <c16:uniqueId val="{00000007-F277-8346-905C-2403F7889500}"/>
            </c:ext>
          </c:extLst>
        </c:ser>
        <c:ser>
          <c:idx val="4"/>
          <c:order val="2"/>
          <c:tx>
            <c:strRef>
              <c:f>'Staff Male Female ratio'!$G$96</c:f>
              <c:strCache>
                <c:ptCount val="1"/>
                <c:pt idx="0">
                  <c:v>2015</c:v>
                </c:pt>
              </c:strCache>
            </c:strRef>
          </c:tx>
          <c:spPr>
            <a:solidFill>
              <a:srgbClr val="C3D69B"/>
            </a:solidFill>
            <a:ln>
              <a:noFill/>
            </a:ln>
            <a:effectLst/>
          </c:spPr>
          <c:invertIfNegative val="0"/>
          <c:dLbls>
            <c:dLbl>
              <c:idx val="0"/>
              <c:layout>
                <c:manualLayout>
                  <c:x val="0"/>
                  <c:y val="0.48509224560125602"/>
                </c:manualLayout>
              </c:layout>
              <c:tx>
                <c:rich>
                  <a:bodyPr/>
                  <a:lstStyle/>
                  <a:p>
                    <a:r>
                      <a:rPr lang="en-US"/>
                      <a:t>51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277-8346-905C-2403F7889500}"/>
                </c:ext>
              </c:extLst>
            </c:dLbl>
            <c:dLbl>
              <c:idx val="1"/>
              <c:layout>
                <c:manualLayout>
                  <c:x val="9.9403416157138711E-4"/>
                  <c:y val="0.179801928828664"/>
                </c:manualLayout>
              </c:layout>
              <c:tx>
                <c:rich>
                  <a:bodyPr/>
                  <a:lstStyle/>
                  <a:p>
                    <a:r>
                      <a:rPr lang="en-US"/>
                      <a:t>10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277-8346-905C-2403F7889500}"/>
                </c:ext>
              </c:extLst>
            </c:dLbl>
            <c:dLbl>
              <c:idx val="2"/>
              <c:layout>
                <c:manualLayout>
                  <c:x val="-1.8859028760020199E-3"/>
                  <c:y val="0.35120582310932102"/>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277-8346-905C-2403F788950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ratio'!$B$97:$B$99</c:f>
              <c:strCache>
                <c:ptCount val="3"/>
                <c:pt idx="0">
                  <c:v>Research only</c:v>
                </c:pt>
                <c:pt idx="1">
                  <c:v>Teaching and Research</c:v>
                </c:pt>
                <c:pt idx="2">
                  <c:v>Teaching only</c:v>
                </c:pt>
              </c:strCache>
            </c:strRef>
          </c:cat>
          <c:val>
            <c:numRef>
              <c:f>'Staff Male Female ratio'!$G$97:$G$99</c:f>
              <c:numCache>
                <c:formatCode>0</c:formatCode>
                <c:ptCount val="3"/>
                <c:pt idx="0">
                  <c:v>52.040816326530617</c:v>
                </c:pt>
                <c:pt idx="1">
                  <c:v>20.833333333333279</c:v>
                </c:pt>
                <c:pt idx="2">
                  <c:v>37.5</c:v>
                </c:pt>
              </c:numCache>
            </c:numRef>
          </c:val>
          <c:extLst>
            <c:ext xmlns:c16="http://schemas.microsoft.com/office/drawing/2014/chart" uri="{C3380CC4-5D6E-409C-BE32-E72D297353CC}">
              <c16:uniqueId val="{0000000B-F277-8346-905C-2403F7889500}"/>
            </c:ext>
          </c:extLst>
        </c:ser>
        <c:ser>
          <c:idx val="0"/>
          <c:order val="3"/>
          <c:tx>
            <c:strRef>
              <c:f>'Staff Male Female ratio'!$H$96</c:f>
              <c:strCache>
                <c:ptCount val="1"/>
                <c:pt idx="0">
                  <c:v>2016</c:v>
                </c:pt>
              </c:strCache>
            </c:strRef>
          </c:tx>
          <c:spPr>
            <a:solidFill>
              <a:srgbClr val="002060"/>
            </a:solidFill>
            <a:ln>
              <a:noFill/>
            </a:ln>
            <a:effectLst/>
          </c:spPr>
          <c:invertIfNegative val="0"/>
          <c:dLbls>
            <c:dLbl>
              <c:idx val="0"/>
              <c:layout>
                <c:manualLayout>
                  <c:x val="-4.1909067430675102E-17"/>
                  <c:y val="0.50305587241839"/>
                </c:manualLayout>
              </c:layout>
              <c:tx>
                <c:rich>
                  <a:bodyPr/>
                  <a:lstStyle/>
                  <a:p>
                    <a:r>
                      <a:rPr lang="en-US"/>
                      <a:t>54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277-8346-905C-2403F7889500}"/>
                </c:ext>
              </c:extLst>
            </c:dLbl>
            <c:dLbl>
              <c:idx val="1"/>
              <c:layout>
                <c:manualLayout>
                  <c:x val="6.9148973305234095E-17"/>
                  <c:y val="0.16666666666666699"/>
                </c:manualLayout>
              </c:layout>
              <c:tx>
                <c:rich>
                  <a:bodyPr/>
                  <a:lstStyle/>
                  <a:p>
                    <a:r>
                      <a:rPr lang="en-US"/>
                      <a:t>10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277-8346-905C-2403F7889500}"/>
                </c:ext>
              </c:extLst>
            </c:dLbl>
            <c:dLbl>
              <c:idx val="2"/>
              <c:layout>
                <c:manualLayout>
                  <c:x val="-1.3829794661045801E-16"/>
                  <c:y val="0.418604651162791"/>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F277-8346-905C-2403F788950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ratio'!$B$97:$B$99</c:f>
              <c:strCache>
                <c:ptCount val="3"/>
                <c:pt idx="0">
                  <c:v>Research only</c:v>
                </c:pt>
                <c:pt idx="1">
                  <c:v>Teaching and Research</c:v>
                </c:pt>
                <c:pt idx="2">
                  <c:v>Teaching only</c:v>
                </c:pt>
              </c:strCache>
            </c:strRef>
          </c:cat>
          <c:val>
            <c:numRef>
              <c:f>'Staff Male Female ratio'!$H$97:$H$99</c:f>
              <c:numCache>
                <c:formatCode>0</c:formatCode>
                <c:ptCount val="3"/>
                <c:pt idx="0">
                  <c:v>52.941176470588204</c:v>
                </c:pt>
                <c:pt idx="1">
                  <c:v>19.230769230768779</c:v>
                </c:pt>
                <c:pt idx="2" formatCode="#,##0">
                  <c:v>44.444444444443761</c:v>
                </c:pt>
              </c:numCache>
            </c:numRef>
          </c:val>
          <c:extLst>
            <c:ext xmlns:c16="http://schemas.microsoft.com/office/drawing/2014/chart" uri="{C3380CC4-5D6E-409C-BE32-E72D297353CC}">
              <c16:uniqueId val="{0000000F-F277-8346-905C-2403F7889500}"/>
            </c:ext>
          </c:extLst>
        </c:ser>
        <c:ser>
          <c:idx val="1"/>
          <c:order val="4"/>
          <c:tx>
            <c:strRef>
              <c:f>'Staff Male Female ratio'!$I$96</c:f>
              <c:strCache>
                <c:ptCount val="1"/>
                <c:pt idx="0">
                  <c:v>2017</c:v>
                </c:pt>
              </c:strCache>
            </c:strRef>
          </c:tx>
          <c:spPr>
            <a:solidFill>
              <a:srgbClr val="D7E4BD"/>
            </a:solidFill>
            <a:ln>
              <a:noFill/>
            </a:ln>
            <a:effectLst/>
          </c:spPr>
          <c:invertIfNegative val="0"/>
          <c:dLbls>
            <c:dLbl>
              <c:idx val="0"/>
              <c:layout>
                <c:manualLayout>
                  <c:x val="0"/>
                  <c:y val="0.49612403100775199"/>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F277-8346-905C-2403F7889500}"/>
                </c:ext>
              </c:extLst>
            </c:dLbl>
            <c:dLbl>
              <c:idx val="1"/>
              <c:layout>
                <c:manualLayout>
                  <c:x val="-6.9148973305234095E-17"/>
                  <c:y val="0.22093023255814001"/>
                </c:manualLayout>
              </c:layout>
              <c:tx>
                <c:rich>
                  <a:bodyPr/>
                  <a:lstStyle/>
                  <a:p>
                    <a:r>
                      <a:rPr lang="en-US"/>
                      <a:t>15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F277-8346-905C-2403F7889500}"/>
                </c:ext>
              </c:extLst>
            </c:dLbl>
            <c:dLbl>
              <c:idx val="2"/>
              <c:layout>
                <c:manualLayout>
                  <c:x val="0"/>
                  <c:y val="0.337209302325581"/>
                </c:manualLayout>
              </c:layout>
              <c:tx>
                <c:rich>
                  <a:bodyPr/>
                  <a:lstStyle/>
                  <a:p>
                    <a:r>
                      <a:rPr lang="en-US"/>
                      <a:t>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F277-8346-905C-2403F788950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ratio'!$B$97:$B$99</c:f>
              <c:strCache>
                <c:ptCount val="3"/>
                <c:pt idx="0">
                  <c:v>Research only</c:v>
                </c:pt>
                <c:pt idx="1">
                  <c:v>Teaching and Research</c:v>
                </c:pt>
                <c:pt idx="2">
                  <c:v>Teaching only</c:v>
                </c:pt>
              </c:strCache>
            </c:strRef>
          </c:cat>
          <c:val>
            <c:numRef>
              <c:f>'Staff Male Female ratio'!$I$97:$I$99</c:f>
              <c:numCache>
                <c:formatCode>0</c:formatCode>
                <c:ptCount val="3"/>
                <c:pt idx="0">
                  <c:v>52</c:v>
                </c:pt>
                <c:pt idx="1">
                  <c:v>24.590163934426229</c:v>
                </c:pt>
                <c:pt idx="2">
                  <c:v>36.363636363635997</c:v>
                </c:pt>
              </c:numCache>
            </c:numRef>
          </c:val>
          <c:extLst>
            <c:ext xmlns:c16="http://schemas.microsoft.com/office/drawing/2014/chart" uri="{C3380CC4-5D6E-409C-BE32-E72D297353CC}">
              <c16:uniqueId val="{00000013-F277-8346-905C-2403F7889500}"/>
            </c:ext>
          </c:extLst>
        </c:ser>
        <c:dLbls>
          <c:dLblPos val="outEnd"/>
          <c:showLegendKey val="0"/>
          <c:showVal val="1"/>
          <c:showCatName val="0"/>
          <c:showSerName val="0"/>
          <c:showPercent val="0"/>
          <c:showBubbleSize val="0"/>
        </c:dLbls>
        <c:gapWidth val="219"/>
        <c:overlap val="-27"/>
        <c:axId val="208122760"/>
        <c:axId val="208123152"/>
      </c:barChart>
      <c:catAx>
        <c:axId val="208122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23152"/>
        <c:crosses val="autoZero"/>
        <c:auto val="1"/>
        <c:lblAlgn val="ctr"/>
        <c:lblOffset val="100"/>
        <c:noMultiLvlLbl val="0"/>
      </c:catAx>
      <c:valAx>
        <c:axId val="208123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227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FTC vs OEC'!$L$45</c:f>
              <c:strCache>
                <c:ptCount val="1"/>
                <c:pt idx="0">
                  <c:v>Male %</c:v>
                </c:pt>
              </c:strCache>
            </c:strRef>
          </c:tx>
          <c:spPr>
            <a:solidFill>
              <a:srgbClr val="004274"/>
            </a:solidFill>
            <a:ln>
              <a:noFill/>
            </a:ln>
            <a:effectLst/>
          </c:spPr>
          <c:invertIfNegative val="0"/>
          <c:dLbls>
            <c:dLbl>
              <c:idx val="0"/>
              <c:layout>
                <c:manualLayout>
                  <c:x val="-5.0925337632080002E-17"/>
                  <c:y val="1.38888888888888E-2"/>
                </c:manualLayout>
              </c:layout>
              <c:tx>
                <c:rich>
                  <a:bodyPr/>
                  <a:lstStyle/>
                  <a:p>
                    <a:r>
                      <a:rPr lang="en-US"/>
                      <a:t>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88E-234C-9B7C-6BBB4C3488A0}"/>
                </c:ext>
              </c:extLst>
            </c:dLbl>
            <c:dLbl>
              <c:idx val="1"/>
              <c:layout>
                <c:manualLayout>
                  <c:x val="2.7777777777777801E-3"/>
                  <c:y val="6.0185185185185099E-2"/>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8E-234C-9B7C-6BBB4C3488A0}"/>
                </c:ext>
              </c:extLst>
            </c:dLbl>
            <c:dLbl>
              <c:idx val="2"/>
              <c:layout>
                <c:manualLayout>
                  <c:x val="0"/>
                  <c:y val="7.8703703703703595E-2"/>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88E-234C-9B7C-6BBB4C3488A0}"/>
                </c:ext>
              </c:extLst>
            </c:dLbl>
            <c:dLbl>
              <c:idx val="3"/>
              <c:layout>
                <c:manualLayout>
                  <c:x val="-1.0185067526416E-16"/>
                  <c:y val="0.148148148148148"/>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88E-234C-9B7C-6BBB4C3488A0}"/>
                </c:ext>
              </c:extLst>
            </c:dLbl>
            <c:dLbl>
              <c:idx val="4"/>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88E-234C-9B7C-6BBB4C3488A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OEC'!$K$48:$K$52</c:f>
              <c:numCache>
                <c:formatCode>General</c:formatCode>
                <c:ptCount val="5"/>
                <c:pt idx="0">
                  <c:v>2013</c:v>
                </c:pt>
                <c:pt idx="1">
                  <c:v>2014</c:v>
                </c:pt>
                <c:pt idx="2">
                  <c:v>2015</c:v>
                </c:pt>
                <c:pt idx="3">
                  <c:v>2016</c:v>
                </c:pt>
                <c:pt idx="4">
                  <c:v>2017</c:v>
                </c:pt>
              </c:numCache>
            </c:numRef>
          </c:cat>
          <c:val>
            <c:numRef>
              <c:f>'Staff FTC vs OEC'!$L$48:$L$52</c:f>
              <c:numCache>
                <c:formatCode>0</c:formatCode>
                <c:ptCount val="5"/>
                <c:pt idx="0">
                  <c:v>25</c:v>
                </c:pt>
                <c:pt idx="1">
                  <c:v>38</c:v>
                </c:pt>
                <c:pt idx="2">
                  <c:v>43</c:v>
                </c:pt>
                <c:pt idx="3">
                  <c:v>60</c:v>
                </c:pt>
                <c:pt idx="4">
                  <c:v>20</c:v>
                </c:pt>
              </c:numCache>
            </c:numRef>
          </c:val>
          <c:extLst>
            <c:ext xmlns:c16="http://schemas.microsoft.com/office/drawing/2014/chart" uri="{C3380CC4-5D6E-409C-BE32-E72D297353CC}">
              <c16:uniqueId val="{00000005-B88E-234C-9B7C-6BBB4C3488A0}"/>
            </c:ext>
          </c:extLst>
        </c:ser>
        <c:ser>
          <c:idx val="1"/>
          <c:order val="1"/>
          <c:tx>
            <c:strRef>
              <c:f>'Staff FTC vs OEC'!$M$45</c:f>
              <c:strCache>
                <c:ptCount val="1"/>
                <c:pt idx="0">
                  <c:v>Female %</c:v>
                </c:pt>
              </c:strCache>
            </c:strRef>
          </c:tx>
          <c:spPr>
            <a:solidFill>
              <a:srgbClr val="99E830"/>
            </a:solidFill>
            <a:ln>
              <a:noFill/>
            </a:ln>
            <a:effectLst/>
          </c:spPr>
          <c:invertIfNegative val="0"/>
          <c:dLbls>
            <c:dLbl>
              <c:idx val="0"/>
              <c:layout>
                <c:manualLayout>
                  <c:x val="-2.7777777777777801E-3"/>
                  <c:y val="-9.7222222222222196E-2"/>
                </c:manualLayout>
              </c:layout>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88E-234C-9B7C-6BBB4C3488A0}"/>
                </c:ext>
              </c:extLst>
            </c:dLbl>
            <c:dLbl>
              <c:idx val="1"/>
              <c:layout>
                <c:manualLayout>
                  <c:x val="-5.0925337632080002E-17"/>
                  <c:y val="-4.1666666666666699E-2"/>
                </c:manualLayout>
              </c:layout>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88E-234C-9B7C-6BBB4C3488A0}"/>
                </c:ext>
              </c:extLst>
            </c:dLbl>
            <c:dLbl>
              <c:idx val="2"/>
              <c:layout>
                <c:manualLayout>
                  <c:x val="0"/>
                  <c:y val="-2.7777777777777801E-2"/>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88E-234C-9B7C-6BBB4C3488A0}"/>
                </c:ext>
              </c:extLst>
            </c:dLbl>
            <c:dLbl>
              <c:idx val="3"/>
              <c:layout>
                <c:manualLayout>
                  <c:x val="-1.0185067526416E-16"/>
                  <c:y val="3.7037037037037E-2"/>
                </c:manualLayout>
              </c:layout>
              <c:tx>
                <c:rich>
                  <a:bodyPr/>
                  <a:lstStyle/>
                  <a:p>
                    <a:r>
                      <a:rPr lang="en-US"/>
                      <a:t>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88E-234C-9B7C-6BBB4C3488A0}"/>
                </c:ext>
              </c:extLst>
            </c:dLbl>
            <c:dLbl>
              <c:idx val="4"/>
              <c:layout>
                <c:manualLayout>
                  <c:x val="-1.0185067526416E-16"/>
                  <c:y val="-0.11111111111111099"/>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88E-234C-9B7C-6BBB4C3488A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OEC'!$K$48:$K$52</c:f>
              <c:numCache>
                <c:formatCode>General</c:formatCode>
                <c:ptCount val="5"/>
                <c:pt idx="0">
                  <c:v>2013</c:v>
                </c:pt>
                <c:pt idx="1">
                  <c:v>2014</c:v>
                </c:pt>
                <c:pt idx="2">
                  <c:v>2015</c:v>
                </c:pt>
                <c:pt idx="3">
                  <c:v>2016</c:v>
                </c:pt>
                <c:pt idx="4">
                  <c:v>2017</c:v>
                </c:pt>
              </c:numCache>
            </c:numRef>
          </c:cat>
          <c:val>
            <c:numRef>
              <c:f>'Staff FTC vs OEC'!$M$48:$M$52</c:f>
              <c:numCache>
                <c:formatCode>0</c:formatCode>
                <c:ptCount val="5"/>
                <c:pt idx="0">
                  <c:v>75</c:v>
                </c:pt>
                <c:pt idx="1">
                  <c:v>63</c:v>
                </c:pt>
                <c:pt idx="2">
                  <c:v>57</c:v>
                </c:pt>
                <c:pt idx="3">
                  <c:v>40</c:v>
                </c:pt>
                <c:pt idx="4">
                  <c:v>80</c:v>
                </c:pt>
              </c:numCache>
            </c:numRef>
          </c:val>
          <c:extLst>
            <c:ext xmlns:c16="http://schemas.microsoft.com/office/drawing/2014/chart" uri="{C3380CC4-5D6E-409C-BE32-E72D297353CC}">
              <c16:uniqueId val="{0000000B-B88E-234C-9B7C-6BBB4C3488A0}"/>
            </c:ext>
          </c:extLst>
        </c:ser>
        <c:dLbls>
          <c:showLegendKey val="0"/>
          <c:showVal val="0"/>
          <c:showCatName val="0"/>
          <c:showSerName val="0"/>
          <c:showPercent val="0"/>
          <c:showBubbleSize val="0"/>
        </c:dLbls>
        <c:gapWidth val="150"/>
        <c:overlap val="100"/>
        <c:axId val="208514304"/>
        <c:axId val="208514696"/>
      </c:barChart>
      <c:catAx>
        <c:axId val="20851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14696"/>
        <c:crosses val="autoZero"/>
        <c:auto val="1"/>
        <c:lblAlgn val="ctr"/>
        <c:lblOffset val="100"/>
        <c:noMultiLvlLbl val="0"/>
      </c:catAx>
      <c:valAx>
        <c:axId val="20851469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14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FTC vs OEC'!$L$6</c:f>
              <c:strCache>
                <c:ptCount val="1"/>
                <c:pt idx="0">
                  <c:v>Male %</c:v>
                </c:pt>
              </c:strCache>
            </c:strRef>
          </c:tx>
          <c:spPr>
            <a:solidFill>
              <a:srgbClr val="004274"/>
            </a:solidFill>
            <a:ln>
              <a:noFill/>
            </a:ln>
            <a:effectLst/>
          </c:spPr>
          <c:invertIfNegative val="0"/>
          <c:dLbls>
            <c:dLbl>
              <c:idx val="0"/>
              <c:layout>
                <c:manualLayout>
                  <c:x val="-2.7777777777777801E-3"/>
                  <c:y val="2.7777777777777801E-2"/>
                </c:manualLayout>
              </c:layout>
              <c:tx>
                <c:rich>
                  <a:bodyPr/>
                  <a:lstStyle/>
                  <a:p>
                    <a:r>
                      <a:rPr lang="en-US"/>
                      <a:t>28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856-9D4A-866B-1A3ACB92C9A6}"/>
                </c:ext>
              </c:extLst>
            </c:dLbl>
            <c:dLbl>
              <c:idx val="1"/>
              <c:layout>
                <c:manualLayout>
                  <c:x val="-5.0925337632080002E-17"/>
                  <c:y val="2.77777777777777E-2"/>
                </c:manualLayout>
              </c:layout>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856-9D4A-866B-1A3ACB92C9A6}"/>
                </c:ext>
              </c:extLst>
            </c:dLbl>
            <c:dLbl>
              <c:idx val="2"/>
              <c:tx>
                <c:rich>
                  <a:bodyPr/>
                  <a:lstStyle/>
                  <a:p>
                    <a:r>
                      <a:rPr lang="en-US"/>
                      <a:t>31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856-9D4A-866B-1A3ACB92C9A6}"/>
                </c:ext>
              </c:extLst>
            </c:dLbl>
            <c:dLbl>
              <c:idx val="3"/>
              <c:tx>
                <c:rich>
                  <a:bodyPr/>
                  <a:lstStyle/>
                  <a:p>
                    <a:r>
                      <a:rPr lang="en-US"/>
                      <a:t>38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856-9D4A-866B-1A3ACB92C9A6}"/>
                </c:ext>
              </c:extLst>
            </c:dLbl>
            <c:dLbl>
              <c:idx val="4"/>
              <c:layout>
                <c:manualLayout>
                  <c:x val="0"/>
                  <c:y val="2.77777777777777E-2"/>
                </c:manualLayout>
              </c:layout>
              <c:tx>
                <c:rich>
                  <a:bodyPr/>
                  <a:lstStyle/>
                  <a:p>
                    <a:r>
                      <a:rPr lang="en-US"/>
                      <a:t>45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856-9D4A-866B-1A3ACB92C9A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OEC'!$K$9:$K$13</c:f>
              <c:numCache>
                <c:formatCode>General</c:formatCode>
                <c:ptCount val="5"/>
                <c:pt idx="0">
                  <c:v>2013</c:v>
                </c:pt>
                <c:pt idx="1">
                  <c:v>2014</c:v>
                </c:pt>
                <c:pt idx="2">
                  <c:v>2015</c:v>
                </c:pt>
                <c:pt idx="3">
                  <c:v>2016</c:v>
                </c:pt>
                <c:pt idx="4">
                  <c:v>2017</c:v>
                </c:pt>
              </c:numCache>
            </c:numRef>
          </c:cat>
          <c:val>
            <c:numRef>
              <c:f>'Staff FTC vs OEC'!$L$9:$L$13</c:f>
              <c:numCache>
                <c:formatCode>0</c:formatCode>
                <c:ptCount val="5"/>
                <c:pt idx="0">
                  <c:v>55</c:v>
                </c:pt>
                <c:pt idx="1">
                  <c:v>54</c:v>
                </c:pt>
                <c:pt idx="2">
                  <c:v>46</c:v>
                </c:pt>
                <c:pt idx="3">
                  <c:v>45</c:v>
                </c:pt>
                <c:pt idx="4">
                  <c:v>52</c:v>
                </c:pt>
              </c:numCache>
            </c:numRef>
          </c:val>
          <c:extLst>
            <c:ext xmlns:c16="http://schemas.microsoft.com/office/drawing/2014/chart" uri="{C3380CC4-5D6E-409C-BE32-E72D297353CC}">
              <c16:uniqueId val="{00000005-1856-9D4A-866B-1A3ACB92C9A6}"/>
            </c:ext>
          </c:extLst>
        </c:ser>
        <c:ser>
          <c:idx val="1"/>
          <c:order val="1"/>
          <c:tx>
            <c:strRef>
              <c:f>'Staff FTC vs OEC'!$M$6</c:f>
              <c:strCache>
                <c:ptCount val="1"/>
                <c:pt idx="0">
                  <c:v>Female %</c:v>
                </c:pt>
              </c:strCache>
            </c:strRef>
          </c:tx>
          <c:spPr>
            <a:solidFill>
              <a:srgbClr val="99E830"/>
            </a:solidFill>
            <a:ln>
              <a:noFill/>
            </a:ln>
            <a:effectLst/>
          </c:spPr>
          <c:invertIfNegative val="0"/>
          <c:dLbls>
            <c:dLbl>
              <c:idx val="0"/>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856-9D4A-866B-1A3ACB92C9A6}"/>
                </c:ext>
              </c:extLst>
            </c:dLbl>
            <c:dLbl>
              <c:idx val="1"/>
              <c:tx>
                <c:rich>
                  <a:bodyPr/>
                  <a:lstStyle/>
                  <a:p>
                    <a:r>
                      <a:rPr lang="en-US"/>
                      <a:t>26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856-9D4A-866B-1A3ACB92C9A6}"/>
                </c:ext>
              </c:extLst>
            </c:dLbl>
            <c:dLbl>
              <c:idx val="2"/>
              <c:layout>
                <c:manualLayout>
                  <c:x val="0"/>
                  <c:y val="-1.85185185185185E-2"/>
                </c:manualLayout>
              </c:layout>
              <c:tx>
                <c:rich>
                  <a:bodyPr/>
                  <a:lstStyle/>
                  <a:p>
                    <a:r>
                      <a:rPr lang="en-US"/>
                      <a:t>36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856-9D4A-866B-1A3ACB92C9A6}"/>
                </c:ext>
              </c:extLst>
            </c:dLbl>
            <c:dLbl>
              <c:idx val="3"/>
              <c:layout>
                <c:manualLayout>
                  <c:x val="0"/>
                  <c:y val="-1.85185185185185E-2"/>
                </c:manualLayout>
              </c:layout>
              <c:tx>
                <c:rich>
                  <a:bodyPr/>
                  <a:lstStyle/>
                  <a:p>
                    <a:r>
                      <a:rPr lang="en-US"/>
                      <a:t>46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856-9D4A-866B-1A3ACB92C9A6}"/>
                </c:ext>
              </c:extLst>
            </c:dLbl>
            <c:dLbl>
              <c:idx val="4"/>
              <c:tx>
                <c:rich>
                  <a:bodyPr/>
                  <a:lstStyle/>
                  <a:p>
                    <a:r>
                      <a:rPr lang="en-US"/>
                      <a:t>42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856-9D4A-866B-1A3ACB92C9A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OEC'!$K$9:$K$13</c:f>
              <c:numCache>
                <c:formatCode>General</c:formatCode>
                <c:ptCount val="5"/>
                <c:pt idx="0">
                  <c:v>2013</c:v>
                </c:pt>
                <c:pt idx="1">
                  <c:v>2014</c:v>
                </c:pt>
                <c:pt idx="2">
                  <c:v>2015</c:v>
                </c:pt>
                <c:pt idx="3">
                  <c:v>2016</c:v>
                </c:pt>
                <c:pt idx="4">
                  <c:v>2017</c:v>
                </c:pt>
              </c:numCache>
            </c:numRef>
          </c:cat>
          <c:val>
            <c:numRef>
              <c:f>'Staff FTC vs OEC'!$M$9:$M$13</c:f>
              <c:numCache>
                <c:formatCode>0</c:formatCode>
                <c:ptCount val="5"/>
                <c:pt idx="0">
                  <c:v>45</c:v>
                </c:pt>
                <c:pt idx="1">
                  <c:v>46</c:v>
                </c:pt>
                <c:pt idx="2">
                  <c:v>54</c:v>
                </c:pt>
                <c:pt idx="3">
                  <c:v>55</c:v>
                </c:pt>
                <c:pt idx="4">
                  <c:v>48</c:v>
                </c:pt>
              </c:numCache>
            </c:numRef>
          </c:val>
          <c:extLst>
            <c:ext xmlns:c16="http://schemas.microsoft.com/office/drawing/2014/chart" uri="{C3380CC4-5D6E-409C-BE32-E72D297353CC}">
              <c16:uniqueId val="{0000000B-1856-9D4A-866B-1A3ACB92C9A6}"/>
            </c:ext>
          </c:extLst>
        </c:ser>
        <c:dLbls>
          <c:showLegendKey val="0"/>
          <c:showVal val="0"/>
          <c:showCatName val="0"/>
          <c:showSerName val="0"/>
          <c:showPercent val="0"/>
          <c:showBubbleSize val="0"/>
        </c:dLbls>
        <c:gapWidth val="219"/>
        <c:overlap val="100"/>
        <c:axId val="208124328"/>
        <c:axId val="208511560"/>
      </c:barChart>
      <c:catAx>
        <c:axId val="208124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11560"/>
        <c:crosses val="autoZero"/>
        <c:auto val="1"/>
        <c:lblAlgn val="ctr"/>
        <c:lblOffset val="100"/>
        <c:noMultiLvlLbl val="0"/>
      </c:catAx>
      <c:valAx>
        <c:axId val="20851156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243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FTC vs OEC'!$L$60</c:f>
              <c:strCache>
                <c:ptCount val="1"/>
                <c:pt idx="0">
                  <c:v>Male %</c:v>
                </c:pt>
              </c:strCache>
            </c:strRef>
          </c:tx>
          <c:spPr>
            <a:solidFill>
              <a:srgbClr val="004274"/>
            </a:solidFill>
            <a:ln>
              <a:noFill/>
            </a:ln>
            <a:effectLst/>
          </c:spPr>
          <c:invertIfNegative val="0"/>
          <c:dLbls>
            <c:dLbl>
              <c:idx val="0"/>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4B-2442-831B-88C295FB3FD5}"/>
                </c:ext>
              </c:extLst>
            </c:dLbl>
            <c:dLbl>
              <c:idx val="1"/>
              <c:tx>
                <c:rich>
                  <a:bodyPr/>
                  <a:lstStyle/>
                  <a:p>
                    <a:r>
                      <a:rPr lang="en-US"/>
                      <a:t>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4B-2442-831B-88C295FB3FD5}"/>
                </c:ext>
              </c:extLst>
            </c:dLbl>
            <c:dLbl>
              <c:idx val="2"/>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4B-2442-831B-88C295FB3FD5}"/>
                </c:ext>
              </c:extLst>
            </c:dLbl>
            <c:dLbl>
              <c:idx val="3"/>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A4B-2442-831B-88C295FB3FD5}"/>
                </c:ext>
              </c:extLst>
            </c:dLbl>
            <c:dLbl>
              <c:idx val="4"/>
              <c:layout>
                <c:manualLayout>
                  <c:x val="-1.0185067526416E-16"/>
                  <c:y val="-1.38888888888889E-2"/>
                </c:manualLayout>
              </c:layout>
              <c:tx>
                <c:rich>
                  <a:bodyPr/>
                  <a:lstStyle/>
                  <a:p>
                    <a:r>
                      <a:rPr lang="en-US"/>
                      <a:t>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A4B-2442-831B-88C295FB3FD5}"/>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OEC'!$K$63:$K$67</c:f>
              <c:numCache>
                <c:formatCode>General</c:formatCode>
                <c:ptCount val="5"/>
                <c:pt idx="0">
                  <c:v>2013</c:v>
                </c:pt>
                <c:pt idx="1">
                  <c:v>2014</c:v>
                </c:pt>
                <c:pt idx="2">
                  <c:v>2015</c:v>
                </c:pt>
                <c:pt idx="3">
                  <c:v>2016</c:v>
                </c:pt>
                <c:pt idx="4">
                  <c:v>2017</c:v>
                </c:pt>
              </c:numCache>
            </c:numRef>
          </c:cat>
          <c:val>
            <c:numRef>
              <c:f>'Staff FTC vs OEC'!$L$63:$L$67</c:f>
              <c:numCache>
                <c:formatCode>0</c:formatCode>
                <c:ptCount val="5"/>
                <c:pt idx="0">
                  <c:v>71</c:v>
                </c:pt>
                <c:pt idx="1">
                  <c:v>70</c:v>
                </c:pt>
                <c:pt idx="2">
                  <c:v>71</c:v>
                </c:pt>
                <c:pt idx="3">
                  <c:v>67</c:v>
                </c:pt>
                <c:pt idx="4">
                  <c:v>64</c:v>
                </c:pt>
              </c:numCache>
            </c:numRef>
          </c:val>
          <c:extLst>
            <c:ext xmlns:c16="http://schemas.microsoft.com/office/drawing/2014/chart" uri="{C3380CC4-5D6E-409C-BE32-E72D297353CC}">
              <c16:uniqueId val="{00000005-FA4B-2442-831B-88C295FB3FD5}"/>
            </c:ext>
          </c:extLst>
        </c:ser>
        <c:ser>
          <c:idx val="1"/>
          <c:order val="1"/>
          <c:tx>
            <c:strRef>
              <c:f>'Staff FTC vs OEC'!$M$60</c:f>
              <c:strCache>
                <c:ptCount val="1"/>
                <c:pt idx="0">
                  <c:v>Female %</c:v>
                </c:pt>
              </c:strCache>
            </c:strRef>
          </c:tx>
          <c:spPr>
            <a:solidFill>
              <a:srgbClr val="99E830"/>
            </a:solidFill>
            <a:ln>
              <a:noFill/>
            </a:ln>
            <a:effectLst/>
          </c:spPr>
          <c:invertIfNegative val="0"/>
          <c:dLbls>
            <c:dLbl>
              <c:idx val="0"/>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A4B-2442-831B-88C295FB3FD5}"/>
                </c:ext>
              </c:extLst>
            </c:dLbl>
            <c:dLbl>
              <c:idx val="1"/>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A4B-2442-831B-88C295FB3FD5}"/>
                </c:ext>
              </c:extLst>
            </c:dLbl>
            <c:dLbl>
              <c:idx val="2"/>
              <c:tx>
                <c:rich>
                  <a:bodyPr/>
                  <a:lstStyle/>
                  <a:p>
                    <a:r>
                      <a:rPr lang="en-US"/>
                      <a:t>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A4B-2442-831B-88C295FB3FD5}"/>
                </c:ext>
              </c:extLst>
            </c:dLbl>
            <c:dLbl>
              <c:idx val="3"/>
              <c:layout>
                <c:manualLayout>
                  <c:x val="-5.5555555555556599E-3"/>
                  <c:y val="-9.2592592592592796E-3"/>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A4B-2442-831B-88C295FB3FD5}"/>
                </c:ext>
              </c:extLst>
            </c:dLbl>
            <c:dLbl>
              <c:idx val="4"/>
              <c:layout>
                <c:manualLayout>
                  <c:x val="-1.0185067526416E-16"/>
                  <c:y val="-2.3148148148148199E-2"/>
                </c:manualLayout>
              </c:layout>
              <c:tx>
                <c:rich>
                  <a:bodyPr/>
                  <a:lstStyle/>
                  <a:p>
                    <a:r>
                      <a:rPr lang="en-US"/>
                      <a:t>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A4B-2442-831B-88C295FB3FD5}"/>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OEC'!$K$63:$K$67</c:f>
              <c:numCache>
                <c:formatCode>General</c:formatCode>
                <c:ptCount val="5"/>
                <c:pt idx="0">
                  <c:v>2013</c:v>
                </c:pt>
                <c:pt idx="1">
                  <c:v>2014</c:v>
                </c:pt>
                <c:pt idx="2">
                  <c:v>2015</c:v>
                </c:pt>
                <c:pt idx="3">
                  <c:v>2016</c:v>
                </c:pt>
                <c:pt idx="4">
                  <c:v>2017</c:v>
                </c:pt>
              </c:numCache>
            </c:numRef>
          </c:cat>
          <c:val>
            <c:numRef>
              <c:f>'Staff FTC vs OEC'!$M$63:$M$67</c:f>
              <c:numCache>
                <c:formatCode>0</c:formatCode>
                <c:ptCount val="5"/>
                <c:pt idx="0">
                  <c:v>29</c:v>
                </c:pt>
                <c:pt idx="1">
                  <c:v>30</c:v>
                </c:pt>
                <c:pt idx="2">
                  <c:v>29</c:v>
                </c:pt>
                <c:pt idx="3">
                  <c:v>33</c:v>
                </c:pt>
                <c:pt idx="4">
                  <c:v>36</c:v>
                </c:pt>
              </c:numCache>
            </c:numRef>
          </c:val>
          <c:extLst>
            <c:ext xmlns:c16="http://schemas.microsoft.com/office/drawing/2014/chart" uri="{C3380CC4-5D6E-409C-BE32-E72D297353CC}">
              <c16:uniqueId val="{0000000B-FA4B-2442-831B-88C295FB3FD5}"/>
            </c:ext>
          </c:extLst>
        </c:ser>
        <c:dLbls>
          <c:showLegendKey val="0"/>
          <c:showVal val="0"/>
          <c:showCatName val="0"/>
          <c:showSerName val="0"/>
          <c:showPercent val="0"/>
          <c:showBubbleSize val="0"/>
        </c:dLbls>
        <c:gapWidth val="150"/>
        <c:overlap val="100"/>
        <c:axId val="208605592"/>
        <c:axId val="208605984"/>
      </c:barChart>
      <c:catAx>
        <c:axId val="208605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05984"/>
        <c:crosses val="autoZero"/>
        <c:auto val="1"/>
        <c:lblAlgn val="ctr"/>
        <c:lblOffset val="100"/>
        <c:noMultiLvlLbl val="0"/>
      </c:catAx>
      <c:valAx>
        <c:axId val="20860598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055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FTC vs OEC'!$L$88</c:f>
              <c:strCache>
                <c:ptCount val="1"/>
                <c:pt idx="0">
                  <c:v>Male %</c:v>
                </c:pt>
              </c:strCache>
            </c:strRef>
          </c:tx>
          <c:spPr>
            <a:solidFill>
              <a:srgbClr val="004274"/>
            </a:solidFill>
            <a:ln>
              <a:noFill/>
            </a:ln>
            <a:effectLst/>
          </c:spPr>
          <c:invertIfNegative val="0"/>
          <c:dLbls>
            <c:dLbl>
              <c:idx val="0"/>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769-0540-A5EC-93EB70441DF0}"/>
                </c:ext>
              </c:extLst>
            </c:dLbl>
            <c:dLbl>
              <c:idx val="1"/>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769-0540-A5EC-93EB70441DF0}"/>
                </c:ext>
              </c:extLst>
            </c:dLbl>
            <c:dLbl>
              <c:idx val="2"/>
              <c:tx>
                <c:rich>
                  <a:bodyPr/>
                  <a:lstStyle/>
                  <a:p>
                    <a:r>
                      <a:rPr lang="en-US"/>
                      <a:t>22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769-0540-A5EC-93EB70441DF0}"/>
                </c:ext>
              </c:extLst>
            </c:dLbl>
            <c:dLbl>
              <c:idx val="3"/>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769-0540-A5EC-93EB70441DF0}"/>
                </c:ext>
              </c:extLst>
            </c:dLbl>
            <c:dLbl>
              <c:idx val="4"/>
              <c:tx>
                <c:rich>
                  <a:bodyPr/>
                  <a:lstStyle/>
                  <a:p>
                    <a:r>
                      <a:rPr lang="en-US"/>
                      <a:t>19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769-0540-A5EC-93EB70441DF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OEC'!$K$91:$K$95</c:f>
              <c:numCache>
                <c:formatCode>General</c:formatCode>
                <c:ptCount val="5"/>
                <c:pt idx="0">
                  <c:v>2013</c:v>
                </c:pt>
                <c:pt idx="1">
                  <c:v>2014</c:v>
                </c:pt>
                <c:pt idx="2">
                  <c:v>2015</c:v>
                </c:pt>
                <c:pt idx="3">
                  <c:v>2016</c:v>
                </c:pt>
                <c:pt idx="4">
                  <c:v>2017</c:v>
                </c:pt>
              </c:numCache>
            </c:numRef>
          </c:cat>
          <c:val>
            <c:numRef>
              <c:f>'Staff FTC vs OEC'!$L$91:$L$95</c:f>
              <c:numCache>
                <c:formatCode>0</c:formatCode>
                <c:ptCount val="5"/>
                <c:pt idx="0">
                  <c:v>79</c:v>
                </c:pt>
                <c:pt idx="1">
                  <c:v>77</c:v>
                </c:pt>
                <c:pt idx="2">
                  <c:v>76</c:v>
                </c:pt>
                <c:pt idx="3">
                  <c:v>78</c:v>
                </c:pt>
                <c:pt idx="4">
                  <c:v>76</c:v>
                </c:pt>
              </c:numCache>
            </c:numRef>
          </c:val>
          <c:extLst>
            <c:ext xmlns:c16="http://schemas.microsoft.com/office/drawing/2014/chart" uri="{C3380CC4-5D6E-409C-BE32-E72D297353CC}">
              <c16:uniqueId val="{00000005-6769-0540-A5EC-93EB70441DF0}"/>
            </c:ext>
          </c:extLst>
        </c:ser>
        <c:ser>
          <c:idx val="1"/>
          <c:order val="1"/>
          <c:tx>
            <c:strRef>
              <c:f>'Staff FTC vs OEC'!$M$88</c:f>
              <c:strCache>
                <c:ptCount val="1"/>
                <c:pt idx="0">
                  <c:v>Female %</c:v>
                </c:pt>
              </c:strCache>
            </c:strRef>
          </c:tx>
          <c:spPr>
            <a:solidFill>
              <a:srgbClr val="99E830"/>
            </a:solidFill>
            <a:ln>
              <a:noFill/>
            </a:ln>
            <a:effectLst/>
          </c:spPr>
          <c:invertIfNegative val="0"/>
          <c:dLbls>
            <c:dLbl>
              <c:idx val="0"/>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769-0540-A5EC-93EB70441DF0}"/>
                </c:ext>
              </c:extLst>
            </c:dLbl>
            <c:dLbl>
              <c:idx val="1"/>
              <c:tx>
                <c:rich>
                  <a:bodyPr/>
                  <a:lstStyle/>
                  <a:p>
                    <a:r>
                      <a:rPr lang="en-US"/>
                      <a:t>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769-0540-A5EC-93EB70441DF0}"/>
                </c:ext>
              </c:extLst>
            </c:dLbl>
            <c:dLbl>
              <c:idx val="2"/>
              <c:tx>
                <c:rich>
                  <a:bodyPr/>
                  <a:lstStyle/>
                  <a:p>
                    <a:r>
                      <a:rPr lang="en-US"/>
                      <a:t>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769-0540-A5EC-93EB70441DF0}"/>
                </c:ext>
              </c:extLst>
            </c:dLbl>
            <c:dLbl>
              <c:idx val="3"/>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769-0540-A5EC-93EB70441DF0}"/>
                </c:ext>
              </c:extLst>
            </c:dLbl>
            <c:dLbl>
              <c:idx val="4"/>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769-0540-A5EC-93EB70441DF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OEC'!$K$91:$K$95</c:f>
              <c:numCache>
                <c:formatCode>General</c:formatCode>
                <c:ptCount val="5"/>
                <c:pt idx="0">
                  <c:v>2013</c:v>
                </c:pt>
                <c:pt idx="1">
                  <c:v>2014</c:v>
                </c:pt>
                <c:pt idx="2">
                  <c:v>2015</c:v>
                </c:pt>
                <c:pt idx="3">
                  <c:v>2016</c:v>
                </c:pt>
                <c:pt idx="4">
                  <c:v>2017</c:v>
                </c:pt>
              </c:numCache>
            </c:numRef>
          </c:cat>
          <c:val>
            <c:numRef>
              <c:f>'Staff FTC vs OEC'!$M$91:$M$95</c:f>
              <c:numCache>
                <c:formatCode>0</c:formatCode>
                <c:ptCount val="5"/>
                <c:pt idx="0">
                  <c:v>21</c:v>
                </c:pt>
                <c:pt idx="1">
                  <c:v>23</c:v>
                </c:pt>
                <c:pt idx="2">
                  <c:v>24</c:v>
                </c:pt>
                <c:pt idx="3">
                  <c:v>22</c:v>
                </c:pt>
                <c:pt idx="4">
                  <c:v>24</c:v>
                </c:pt>
              </c:numCache>
            </c:numRef>
          </c:val>
          <c:extLst>
            <c:ext xmlns:c16="http://schemas.microsoft.com/office/drawing/2014/chart" uri="{C3380CC4-5D6E-409C-BE32-E72D297353CC}">
              <c16:uniqueId val="{0000000B-6769-0540-A5EC-93EB70441DF0}"/>
            </c:ext>
          </c:extLst>
        </c:ser>
        <c:dLbls>
          <c:dLblPos val="ctr"/>
          <c:showLegendKey val="0"/>
          <c:showVal val="1"/>
          <c:showCatName val="0"/>
          <c:showSerName val="0"/>
          <c:showPercent val="0"/>
          <c:showBubbleSize val="0"/>
        </c:dLbls>
        <c:gapWidth val="150"/>
        <c:overlap val="100"/>
        <c:axId val="208608728"/>
        <c:axId val="210305080"/>
      </c:barChart>
      <c:catAx>
        <c:axId val="208608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05080"/>
        <c:crosses val="autoZero"/>
        <c:auto val="1"/>
        <c:lblAlgn val="ctr"/>
        <c:lblOffset val="100"/>
        <c:noMultiLvlLbl val="0"/>
      </c:catAx>
      <c:valAx>
        <c:axId val="21030508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087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FTC vs OEC'!$L$119</c:f>
              <c:strCache>
                <c:ptCount val="1"/>
                <c:pt idx="0">
                  <c:v>Male %</c:v>
                </c:pt>
              </c:strCache>
            </c:strRef>
          </c:tx>
          <c:spPr>
            <a:solidFill>
              <a:srgbClr val="004274"/>
            </a:solidFill>
            <a:ln>
              <a:noFill/>
            </a:ln>
            <a:effectLst/>
          </c:spPr>
          <c:invertIfNegative val="0"/>
          <c:dLbls>
            <c:dLbl>
              <c:idx val="0"/>
              <c:layout>
                <c:manualLayout>
                  <c:x val="0"/>
                  <c:y val="1.85185185185184E-2"/>
                </c:manualLayout>
              </c:layout>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307-794C-BB57-F8C4E33FB483}"/>
                </c:ext>
              </c:extLst>
            </c:dLbl>
            <c:dLbl>
              <c:idx val="1"/>
              <c:layout>
                <c:manualLayout>
                  <c:x val="-5.0925337632080002E-17"/>
                  <c:y val="1.85185185185184E-2"/>
                </c:manualLayout>
              </c:layout>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307-794C-BB57-F8C4E33FB483}"/>
                </c:ext>
              </c:extLst>
            </c:dLbl>
            <c:dLbl>
              <c:idx val="2"/>
              <c:layout>
                <c:manualLayout>
                  <c:x val="0"/>
                  <c:y val="2.7777777777777801E-2"/>
                </c:manualLayout>
              </c:layout>
              <c:tx>
                <c:rich>
                  <a:bodyPr/>
                  <a:lstStyle/>
                  <a:p>
                    <a:r>
                      <a:rPr lang="en-US"/>
                      <a:t>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307-794C-BB57-F8C4E33FB483}"/>
                </c:ext>
              </c:extLst>
            </c:dLbl>
            <c:dLbl>
              <c:idx val="3"/>
              <c:layout>
                <c:manualLayout>
                  <c:x val="-9.9976122958684795E-17"/>
                  <c:y val="2.76023660307767E-2"/>
                </c:manualLayout>
              </c:layout>
              <c:tx>
                <c:rich>
                  <a:bodyPr/>
                  <a:lstStyle/>
                  <a:p>
                    <a:r>
                      <a:rPr lang="en-US"/>
                      <a:t>20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307-794C-BB57-F8C4E33FB483}"/>
                </c:ext>
              </c:extLst>
            </c:dLbl>
            <c:dLbl>
              <c:idx val="4"/>
              <c:layout>
                <c:manualLayout>
                  <c:x val="0"/>
                  <c:y val="2.3148148148148098E-2"/>
                </c:manualLayout>
              </c:layout>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307-794C-BB57-F8C4E33FB483}"/>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OEC'!$K$122:$K$126</c:f>
              <c:numCache>
                <c:formatCode>General</c:formatCode>
                <c:ptCount val="5"/>
                <c:pt idx="0">
                  <c:v>2013</c:v>
                </c:pt>
                <c:pt idx="1">
                  <c:v>2014</c:v>
                </c:pt>
                <c:pt idx="2">
                  <c:v>2015</c:v>
                </c:pt>
                <c:pt idx="3">
                  <c:v>2016</c:v>
                </c:pt>
                <c:pt idx="4">
                  <c:v>2017</c:v>
                </c:pt>
              </c:numCache>
            </c:numRef>
          </c:cat>
          <c:val>
            <c:numRef>
              <c:f>'Staff FTC vs OEC'!$L$122:$L$126</c:f>
              <c:numCache>
                <c:formatCode>0</c:formatCode>
                <c:ptCount val="5"/>
                <c:pt idx="0">
                  <c:v>84</c:v>
                </c:pt>
                <c:pt idx="1">
                  <c:v>84</c:v>
                </c:pt>
                <c:pt idx="2">
                  <c:v>85</c:v>
                </c:pt>
                <c:pt idx="3">
                  <c:v>87</c:v>
                </c:pt>
                <c:pt idx="4">
                  <c:v>84</c:v>
                </c:pt>
              </c:numCache>
            </c:numRef>
          </c:val>
          <c:extLst>
            <c:ext xmlns:c16="http://schemas.microsoft.com/office/drawing/2014/chart" uri="{C3380CC4-5D6E-409C-BE32-E72D297353CC}">
              <c16:uniqueId val="{00000005-2307-794C-BB57-F8C4E33FB483}"/>
            </c:ext>
          </c:extLst>
        </c:ser>
        <c:ser>
          <c:idx val="1"/>
          <c:order val="1"/>
          <c:tx>
            <c:strRef>
              <c:f>'Staff FTC vs OEC'!$M$119</c:f>
              <c:strCache>
                <c:ptCount val="1"/>
                <c:pt idx="0">
                  <c:v>Female %</c:v>
                </c:pt>
              </c:strCache>
            </c:strRef>
          </c:tx>
          <c:spPr>
            <a:solidFill>
              <a:srgbClr val="99E830"/>
            </a:solidFill>
            <a:ln>
              <a:noFill/>
            </a:ln>
            <a:effectLst/>
          </c:spPr>
          <c:invertIfNegative val="0"/>
          <c:dLbls>
            <c:dLbl>
              <c:idx val="0"/>
              <c:layout>
                <c:manualLayout>
                  <c:x val="2.6244572189212498E-3"/>
                  <c:y val="-4.6295233503975399E-3"/>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307-794C-BB57-F8C4E33FB483}"/>
                </c:ext>
              </c:extLst>
            </c:dLbl>
            <c:dLbl>
              <c:idx val="1"/>
              <c:layout>
                <c:manualLayout>
                  <c:x val="-4.9988061479342502E-17"/>
                  <c:y val="9.1794648117964896E-4"/>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307-794C-BB57-F8C4E33FB483}"/>
                </c:ext>
              </c:extLst>
            </c:dLbl>
            <c:dLbl>
              <c:idx val="2"/>
              <c:layout>
                <c:manualLayout>
                  <c:x val="0"/>
                  <c:y val="-1.06094453400167E-17"/>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307-794C-BB57-F8C4E33FB483}"/>
                </c:ext>
              </c:extLst>
            </c:dLbl>
            <c:dLbl>
              <c:idx val="3"/>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307-794C-BB57-F8C4E33FB483}"/>
                </c:ext>
              </c:extLst>
            </c:dLbl>
            <c:dLbl>
              <c:idx val="4"/>
              <c:layout>
                <c:manualLayout>
                  <c:x val="-9.9976122958684795E-17"/>
                  <c:y val="-1.3091220740264701E-3"/>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307-794C-BB57-F8C4E33FB483}"/>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'Staff FTC vs OEC'!$K$122:$K$126</c:f>
              <c:numCache>
                <c:formatCode>General</c:formatCode>
                <c:ptCount val="5"/>
                <c:pt idx="0">
                  <c:v>2013</c:v>
                </c:pt>
                <c:pt idx="1">
                  <c:v>2014</c:v>
                </c:pt>
                <c:pt idx="2">
                  <c:v>2015</c:v>
                </c:pt>
                <c:pt idx="3">
                  <c:v>2016</c:v>
                </c:pt>
                <c:pt idx="4">
                  <c:v>2017</c:v>
                </c:pt>
              </c:numCache>
            </c:numRef>
          </c:cat>
          <c:val>
            <c:numRef>
              <c:f>'Staff FTC vs OEC'!$M$122:$M$126</c:f>
              <c:numCache>
                <c:formatCode>0</c:formatCode>
                <c:ptCount val="5"/>
                <c:pt idx="0">
                  <c:v>16</c:v>
                </c:pt>
                <c:pt idx="1">
                  <c:v>16</c:v>
                </c:pt>
                <c:pt idx="2">
                  <c:v>15</c:v>
                </c:pt>
                <c:pt idx="3">
                  <c:v>13</c:v>
                </c:pt>
                <c:pt idx="4">
                  <c:v>16</c:v>
                </c:pt>
              </c:numCache>
            </c:numRef>
          </c:val>
          <c:extLst>
            <c:ext xmlns:c16="http://schemas.microsoft.com/office/drawing/2014/chart" uri="{C3380CC4-5D6E-409C-BE32-E72D297353CC}">
              <c16:uniqueId val="{0000000B-2307-794C-BB57-F8C4E33FB483}"/>
            </c:ext>
          </c:extLst>
        </c:ser>
        <c:dLbls>
          <c:showLegendKey val="0"/>
          <c:showVal val="0"/>
          <c:showCatName val="0"/>
          <c:showSerName val="0"/>
          <c:showPercent val="0"/>
          <c:showBubbleSize val="0"/>
        </c:dLbls>
        <c:gapWidth val="150"/>
        <c:overlap val="100"/>
        <c:axId val="210307824"/>
        <c:axId val="210308216"/>
      </c:barChart>
      <c:catAx>
        <c:axId val="21030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08216"/>
        <c:crosses val="autoZero"/>
        <c:auto val="1"/>
        <c:lblAlgn val="ctr"/>
        <c:lblOffset val="100"/>
        <c:noMultiLvlLbl val="0"/>
      </c:catAx>
      <c:valAx>
        <c:axId val="210308216"/>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078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Sheet1!$C$38</c:f>
              <c:strCache>
                <c:ptCount val="1"/>
                <c:pt idx="0">
                  <c:v>%female applicants</c:v>
                </c:pt>
              </c:strCache>
            </c:strRef>
          </c:tx>
          <c:spPr>
            <a:solidFill>
              <a:schemeClr val="accent1"/>
            </a:solidFill>
            <a:ln>
              <a:noFill/>
            </a:ln>
            <a:effectLst/>
          </c:spPr>
          <c:invertIfNegative val="0"/>
          <c:cat>
            <c:strRef>
              <c:f>Sheet1!$D$37:$F$37</c:f>
              <c:strCache>
                <c:ptCount val="3"/>
                <c:pt idx="0">
                  <c:v>2014/15</c:v>
                </c:pt>
                <c:pt idx="1">
                  <c:v>2015/16</c:v>
                </c:pt>
                <c:pt idx="2">
                  <c:v>2016/17</c:v>
                </c:pt>
              </c:strCache>
            </c:strRef>
          </c:cat>
          <c:val>
            <c:numRef>
              <c:f>Sheet1!$D$38:$F$38</c:f>
              <c:numCache>
                <c:formatCode>General</c:formatCode>
                <c:ptCount val="3"/>
                <c:pt idx="0">
                  <c:v>42</c:v>
                </c:pt>
                <c:pt idx="1">
                  <c:v>42</c:v>
                </c:pt>
                <c:pt idx="2">
                  <c:v>49</c:v>
                </c:pt>
              </c:numCache>
            </c:numRef>
          </c:val>
          <c:extLst>
            <c:ext xmlns:c16="http://schemas.microsoft.com/office/drawing/2014/chart" uri="{C3380CC4-5D6E-409C-BE32-E72D297353CC}">
              <c16:uniqueId val="{00000000-9A50-4C2E-B7E8-5A42C9566612}"/>
            </c:ext>
          </c:extLst>
        </c:ser>
        <c:ser>
          <c:idx val="1"/>
          <c:order val="1"/>
          <c:tx>
            <c:strRef>
              <c:f>Sheet1!$C$39</c:f>
              <c:strCache>
                <c:ptCount val="1"/>
                <c:pt idx="0">
                  <c:v>% females shortlisted</c:v>
                </c:pt>
              </c:strCache>
            </c:strRef>
          </c:tx>
          <c:spPr>
            <a:solidFill>
              <a:schemeClr val="accent2"/>
            </a:solidFill>
            <a:ln>
              <a:noFill/>
            </a:ln>
            <a:effectLst/>
          </c:spPr>
          <c:invertIfNegative val="0"/>
          <c:cat>
            <c:strRef>
              <c:f>Sheet1!$D$37:$F$37</c:f>
              <c:strCache>
                <c:ptCount val="3"/>
                <c:pt idx="0">
                  <c:v>2014/15</c:v>
                </c:pt>
                <c:pt idx="1">
                  <c:v>2015/16</c:v>
                </c:pt>
                <c:pt idx="2">
                  <c:v>2016/17</c:v>
                </c:pt>
              </c:strCache>
            </c:strRef>
          </c:cat>
          <c:val>
            <c:numRef>
              <c:f>Sheet1!$D$39:$F$39</c:f>
              <c:numCache>
                <c:formatCode>General</c:formatCode>
                <c:ptCount val="3"/>
                <c:pt idx="0">
                  <c:v>36</c:v>
                </c:pt>
                <c:pt idx="1">
                  <c:v>37</c:v>
                </c:pt>
                <c:pt idx="2">
                  <c:v>48</c:v>
                </c:pt>
              </c:numCache>
            </c:numRef>
          </c:val>
          <c:extLst>
            <c:ext xmlns:c16="http://schemas.microsoft.com/office/drawing/2014/chart" uri="{C3380CC4-5D6E-409C-BE32-E72D297353CC}">
              <c16:uniqueId val="{00000001-9A50-4C2E-B7E8-5A42C9566612}"/>
            </c:ext>
          </c:extLst>
        </c:ser>
        <c:ser>
          <c:idx val="2"/>
          <c:order val="2"/>
          <c:tx>
            <c:strRef>
              <c:f>Sheet1!$C$40</c:f>
              <c:strCache>
                <c:ptCount val="1"/>
                <c:pt idx="0">
                  <c:v>% female offers</c:v>
                </c:pt>
              </c:strCache>
            </c:strRef>
          </c:tx>
          <c:spPr>
            <a:solidFill>
              <a:schemeClr val="accent3"/>
            </a:solidFill>
            <a:ln>
              <a:noFill/>
            </a:ln>
            <a:effectLst/>
          </c:spPr>
          <c:invertIfNegative val="0"/>
          <c:cat>
            <c:strRef>
              <c:f>Sheet1!$D$37:$F$37</c:f>
              <c:strCache>
                <c:ptCount val="3"/>
                <c:pt idx="0">
                  <c:v>2014/15</c:v>
                </c:pt>
                <c:pt idx="1">
                  <c:v>2015/16</c:v>
                </c:pt>
                <c:pt idx="2">
                  <c:v>2016/17</c:v>
                </c:pt>
              </c:strCache>
            </c:strRef>
          </c:cat>
          <c:val>
            <c:numRef>
              <c:f>Sheet1!$D$40:$F$40</c:f>
              <c:numCache>
                <c:formatCode>General</c:formatCode>
                <c:ptCount val="3"/>
                <c:pt idx="0">
                  <c:v>49</c:v>
                </c:pt>
                <c:pt idx="1">
                  <c:v>36</c:v>
                </c:pt>
                <c:pt idx="2">
                  <c:v>31</c:v>
                </c:pt>
              </c:numCache>
            </c:numRef>
          </c:val>
          <c:extLst>
            <c:ext xmlns:c16="http://schemas.microsoft.com/office/drawing/2014/chart" uri="{C3380CC4-5D6E-409C-BE32-E72D297353CC}">
              <c16:uniqueId val="{00000002-9A50-4C2E-B7E8-5A42C9566612}"/>
            </c:ext>
          </c:extLst>
        </c:ser>
        <c:dLbls>
          <c:showLegendKey val="0"/>
          <c:showVal val="0"/>
          <c:showCatName val="0"/>
          <c:showSerName val="0"/>
          <c:showPercent val="0"/>
          <c:showBubbleSize val="0"/>
        </c:dLbls>
        <c:gapWidth val="219"/>
        <c:overlap val="-27"/>
        <c:axId val="103873176"/>
        <c:axId val="103873504"/>
      </c:barChart>
      <c:catAx>
        <c:axId val="103873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873504"/>
        <c:crosses val="autoZero"/>
        <c:auto val="1"/>
        <c:lblAlgn val="ctr"/>
        <c:lblOffset val="100"/>
        <c:noMultiLvlLbl val="0"/>
      </c:catAx>
      <c:valAx>
        <c:axId val="103873504"/>
        <c:scaling>
          <c:orientation val="minMax"/>
          <c:max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8731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Sheet1!$P$6</c:f>
              <c:strCache>
                <c:ptCount val="1"/>
                <c:pt idx="0">
                  <c:v>Male %</c:v>
                </c:pt>
              </c:strCache>
            </c:strRef>
          </c:tx>
          <c:spPr>
            <a:solidFill>
              <a:srgbClr val="004274"/>
            </a:solidFill>
            <a:ln>
              <a:noFill/>
            </a:ln>
            <a:effectLst/>
          </c:spPr>
          <c:invertIfNegative val="0"/>
          <c:dLbls>
            <c:dLbl>
              <c:idx val="0"/>
              <c:layout>
                <c:manualLayout>
                  <c:x val="0"/>
                  <c:y val="0.15973374913486299"/>
                </c:manualLayout>
              </c:layout>
              <c:tx>
                <c:rich>
                  <a:bodyPr/>
                  <a:lstStyle/>
                  <a:p>
                    <a:r>
                      <a:rPr lang="en-US"/>
                      <a:t>39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9C-3748-8CBE-B988B5C85D75}"/>
                </c:ext>
              </c:extLst>
            </c:dLbl>
            <c:dLbl>
              <c:idx val="1"/>
              <c:layout>
                <c:manualLayout>
                  <c:x val="-5.2493438320209999E-3"/>
                  <c:y val="0.14198555478654501"/>
                </c:manualLayout>
              </c:layout>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79C-3748-8CBE-B988B5C85D75}"/>
                </c:ext>
              </c:extLst>
            </c:dLbl>
            <c:dLbl>
              <c:idx val="2"/>
              <c:layout>
                <c:manualLayout>
                  <c:x val="4.8118429258658398E-17"/>
                  <c:y val="0.115363263264068"/>
                </c:manualLayout>
              </c:layout>
              <c:tx>
                <c:rich>
                  <a:bodyPr/>
                  <a:lstStyle/>
                  <a:p>
                    <a:r>
                      <a:rPr lang="en-US"/>
                      <a:t>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9C-3748-8CBE-B988B5C85D75}"/>
                </c:ext>
              </c:extLst>
            </c:dLbl>
            <c:dLbl>
              <c:idx val="3"/>
              <c:layout>
                <c:manualLayout>
                  <c:x val="0"/>
                  <c:y val="0.10648916608990899"/>
                </c:manualLayout>
              </c:layout>
              <c:tx>
                <c:rich>
                  <a:bodyPr/>
                  <a:lstStyle/>
                  <a:p>
                    <a:r>
                      <a:rPr lang="en-US"/>
                      <a:t>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9C-3748-8CBE-B988B5C85D75}"/>
                </c:ext>
              </c:extLst>
            </c:dLbl>
            <c:dLbl>
              <c:idx val="4"/>
              <c:layout>
                <c:manualLayout>
                  <c:x val="-9.6236858517318904E-17"/>
                  <c:y val="0.15973374913486299"/>
                </c:manualLayout>
              </c:layout>
              <c:tx>
                <c:rich>
                  <a:bodyPr/>
                  <a:lstStyle/>
                  <a:p>
                    <a:r>
                      <a:rPr lang="en-US"/>
                      <a:t>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79C-3748-8CBE-B988B5C85D75}"/>
                </c:ext>
              </c:extLst>
            </c:dLbl>
            <c:dLbl>
              <c:idx val="5"/>
              <c:layout>
                <c:manualLayout>
                  <c:x val="-9.6236858517318904E-17"/>
                  <c:y val="0.110926214676988"/>
                </c:manualLayout>
              </c:layout>
              <c:tx>
                <c:rich>
                  <a:bodyPr/>
                  <a:lstStyle/>
                  <a:p>
                    <a:r>
                      <a:rPr lang="en-US"/>
                      <a:t>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79C-3748-8CBE-B988B5C85D75}"/>
                </c:ext>
              </c:extLst>
            </c:dLbl>
            <c:dLbl>
              <c:idx val="6"/>
              <c:layout>
                <c:manualLayout>
                  <c:x val="0"/>
                  <c:y val="0.13754850619946499"/>
                </c:manualLayout>
              </c:layout>
              <c:tx>
                <c:rich>
                  <a:bodyPr/>
                  <a:lstStyle/>
                  <a:p>
                    <a:r>
                      <a:rPr lang="en-US"/>
                      <a:t>10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79C-3748-8CBE-B988B5C85D75}"/>
                </c:ext>
              </c:extLst>
            </c:dLbl>
            <c:dLbl>
              <c:idx val="7"/>
              <c:layout>
                <c:manualLayout>
                  <c:x val="-2.6246719160105E-3"/>
                  <c:y val="0.14642260337362401"/>
                </c:manualLayout>
              </c:layout>
              <c:tx>
                <c:rich>
                  <a:bodyPr/>
                  <a:lstStyle/>
                  <a:p>
                    <a:r>
                      <a:rPr lang="en-US"/>
                      <a:t>35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79C-3748-8CBE-B988B5C85D75}"/>
                </c:ext>
              </c:extLst>
            </c:dLbl>
            <c:dLbl>
              <c:idx val="8"/>
              <c:layout>
                <c:manualLayout>
                  <c:x val="-2.6246719160105E-3"/>
                  <c:y val="0.14198555478654501"/>
                </c:manualLayout>
              </c:layout>
              <c:tx>
                <c:rich>
                  <a:bodyPr/>
                  <a:lstStyle/>
                  <a:p>
                    <a:r>
                      <a:rPr lang="en-US"/>
                      <a:t>118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79C-3748-8CBE-B988B5C85D75}"/>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Sheet1!$O$7:$O$15</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Sheet1!$P$7:$P$15</c:f>
              <c:numCache>
                <c:formatCode>General</c:formatCode>
                <c:ptCount val="9"/>
                <c:pt idx="0">
                  <c:v>81</c:v>
                </c:pt>
                <c:pt idx="1">
                  <c:v>77</c:v>
                </c:pt>
                <c:pt idx="2">
                  <c:v>67</c:v>
                </c:pt>
                <c:pt idx="3">
                  <c:v>67</c:v>
                </c:pt>
                <c:pt idx="4">
                  <c:v>80</c:v>
                </c:pt>
                <c:pt idx="5">
                  <c:v>67</c:v>
                </c:pt>
                <c:pt idx="6">
                  <c:v>77</c:v>
                </c:pt>
                <c:pt idx="7">
                  <c:v>80</c:v>
                </c:pt>
                <c:pt idx="8">
                  <c:v>78</c:v>
                </c:pt>
              </c:numCache>
            </c:numRef>
          </c:val>
          <c:extLst>
            <c:ext xmlns:c16="http://schemas.microsoft.com/office/drawing/2014/chart" uri="{C3380CC4-5D6E-409C-BE32-E72D297353CC}">
              <c16:uniqueId val="{00000009-579C-3748-8CBE-B988B5C85D75}"/>
            </c:ext>
          </c:extLst>
        </c:ser>
        <c:ser>
          <c:idx val="1"/>
          <c:order val="1"/>
          <c:tx>
            <c:strRef>
              <c:f>Sheet1!$Q$6</c:f>
              <c:strCache>
                <c:ptCount val="1"/>
                <c:pt idx="0">
                  <c:v>Female %</c:v>
                </c:pt>
              </c:strCache>
            </c:strRef>
          </c:tx>
          <c:spPr>
            <a:solidFill>
              <a:srgbClr val="99E830"/>
            </a:solidFill>
            <a:ln>
              <a:noFill/>
            </a:ln>
            <a:effectLst/>
          </c:spPr>
          <c:invertIfNegative val="0"/>
          <c:dLbls>
            <c:dLbl>
              <c:idx val="0"/>
              <c:tx>
                <c:rich>
                  <a:bodyPr/>
                  <a:lstStyle/>
                  <a:p>
                    <a:r>
                      <a:rPr lang="en-US"/>
                      <a:t>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79C-3748-8CBE-B988B5C85D75}"/>
                </c:ext>
              </c:extLst>
            </c:dLbl>
            <c:dLbl>
              <c:idx val="1"/>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79C-3748-8CBE-B988B5C85D75}"/>
                </c:ext>
              </c:extLst>
            </c:dLbl>
            <c:dLbl>
              <c:idx val="2"/>
              <c:layout>
                <c:manualLayout>
                  <c:x val="4.8118429258658398E-17"/>
                  <c:y val="-3.5496388696636197E-2"/>
                </c:manualLayout>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79C-3748-8CBE-B988B5C85D75}"/>
                </c:ext>
              </c:extLst>
            </c:dLbl>
            <c:dLbl>
              <c:idx val="3"/>
              <c:layout>
                <c:manualLayout>
                  <c:x val="0"/>
                  <c:y val="-2.6622291522477099E-2"/>
                </c:manualLayout>
              </c:layout>
              <c:tx>
                <c:rich>
                  <a:bodyPr/>
                  <a:lstStyle/>
                  <a:p>
                    <a:r>
                      <a:rPr lang="en-US"/>
                      <a:t>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79C-3748-8CBE-B988B5C85D75}"/>
                </c:ext>
              </c:extLst>
            </c:dLbl>
            <c:dLbl>
              <c:idx val="4"/>
              <c:tx>
                <c:rich>
                  <a:bodyPr/>
                  <a:lstStyle/>
                  <a:p>
                    <a:r>
                      <a:rPr lang="en-US"/>
                      <a:t>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579C-3748-8CBE-B988B5C85D75}"/>
                </c:ext>
              </c:extLst>
            </c:dLbl>
            <c:dLbl>
              <c:idx val="5"/>
              <c:layout>
                <c:manualLayout>
                  <c:x val="-2.6246719160106001E-3"/>
                  <c:y val="-2.2185242935397601E-2"/>
                </c:manualLayout>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579C-3748-8CBE-B988B5C85D75}"/>
                </c:ext>
              </c:extLst>
            </c:dLbl>
            <c:dLbl>
              <c:idx val="6"/>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579C-3748-8CBE-B988B5C85D75}"/>
                </c:ext>
              </c:extLst>
            </c:dLbl>
            <c:dLbl>
              <c:idx val="7"/>
              <c:tx>
                <c:rich>
                  <a:bodyPr/>
                  <a:lstStyle/>
                  <a:p>
                    <a:r>
                      <a:rPr lang="en-US"/>
                      <a:t>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579C-3748-8CBE-B988B5C85D75}"/>
                </c:ext>
              </c:extLst>
            </c:dLbl>
            <c:dLbl>
              <c:idx val="8"/>
              <c:tx>
                <c:rich>
                  <a:bodyPr/>
                  <a:lstStyle/>
                  <a:p>
                    <a:r>
                      <a:rPr lang="en-US"/>
                      <a:t>34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579C-3748-8CBE-B988B5C85D75}"/>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Sheet1!$O$7:$O$15</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Sheet1!$Q$7:$Q$15</c:f>
              <c:numCache>
                <c:formatCode>General</c:formatCode>
                <c:ptCount val="9"/>
                <c:pt idx="0">
                  <c:v>19</c:v>
                </c:pt>
                <c:pt idx="1">
                  <c:v>23</c:v>
                </c:pt>
                <c:pt idx="2">
                  <c:v>33</c:v>
                </c:pt>
                <c:pt idx="3">
                  <c:v>33</c:v>
                </c:pt>
                <c:pt idx="4">
                  <c:v>20</c:v>
                </c:pt>
                <c:pt idx="5">
                  <c:v>33</c:v>
                </c:pt>
                <c:pt idx="6">
                  <c:v>23</c:v>
                </c:pt>
                <c:pt idx="7">
                  <c:v>20</c:v>
                </c:pt>
                <c:pt idx="8">
                  <c:v>22</c:v>
                </c:pt>
              </c:numCache>
            </c:numRef>
          </c:val>
          <c:extLst>
            <c:ext xmlns:c16="http://schemas.microsoft.com/office/drawing/2014/chart" uri="{C3380CC4-5D6E-409C-BE32-E72D297353CC}">
              <c16:uniqueId val="{00000013-579C-3748-8CBE-B988B5C85D75}"/>
            </c:ext>
          </c:extLst>
        </c:ser>
        <c:dLbls>
          <c:showLegendKey val="0"/>
          <c:showVal val="0"/>
          <c:showCatName val="0"/>
          <c:showSerName val="0"/>
          <c:showPercent val="0"/>
          <c:showBubbleSize val="0"/>
        </c:dLbls>
        <c:gapWidth val="150"/>
        <c:overlap val="100"/>
        <c:axId val="150582816"/>
        <c:axId val="185856408"/>
      </c:barChart>
      <c:catAx>
        <c:axId val="150582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56408"/>
        <c:crosses val="autoZero"/>
        <c:auto val="1"/>
        <c:lblAlgn val="ctr"/>
        <c:lblOffset val="100"/>
        <c:noMultiLvlLbl val="0"/>
      </c:catAx>
      <c:valAx>
        <c:axId val="18585640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2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Sheet1!$G$12</c:f>
              <c:strCache>
                <c:ptCount val="1"/>
                <c:pt idx="0">
                  <c:v>Male %</c:v>
                </c:pt>
              </c:strCache>
            </c:strRef>
          </c:tx>
          <c:spPr>
            <a:solidFill>
              <a:srgbClr val="004274"/>
            </a:solidFill>
            <a:ln>
              <a:noFill/>
            </a:ln>
            <a:effectLst/>
          </c:spPr>
          <c:invertIfNegative val="0"/>
          <c:dLbls>
            <c:dLbl>
              <c:idx val="0"/>
              <c:tx>
                <c:rich>
                  <a:bodyPr/>
                  <a:lstStyle/>
                  <a:p>
                    <a:r>
                      <a:rPr lang="en-US"/>
                      <a:t>35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6F5-1A41-895C-780B5E6C3CF6}"/>
                </c:ext>
              </c:extLst>
            </c:dLbl>
            <c:dLbl>
              <c:idx val="1"/>
              <c:layout>
                <c:manualLayout>
                  <c:x val="0"/>
                  <c:y val="4.5649093263433797E-2"/>
                </c:manualLayout>
              </c:layout>
              <c:tx>
                <c:rich>
                  <a:bodyPr/>
                  <a:lstStyle/>
                  <a:p>
                    <a:r>
                      <a:rPr lang="en-US"/>
                      <a:t>32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6F5-1A41-895C-780B5E6C3CF6}"/>
                </c:ext>
              </c:extLst>
            </c:dLbl>
            <c:dLbl>
              <c:idx val="2"/>
              <c:layout>
                <c:manualLayout>
                  <c:x val="-1.08640694935443E-16"/>
                  <c:y val="2.2824546631716999E-2"/>
                </c:manualLayout>
              </c:layout>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6F5-1A41-895C-780B5E6C3CF6}"/>
                </c:ext>
              </c:extLst>
            </c:dLbl>
            <c:dLbl>
              <c:idx val="3"/>
              <c:layout>
                <c:manualLayout>
                  <c:x val="0"/>
                  <c:y val="-2.6628637737003202E-2"/>
                </c:manualLayout>
              </c:layout>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6F5-1A41-895C-780B5E6C3CF6}"/>
                </c:ext>
              </c:extLst>
            </c:dLbl>
            <c:dLbl>
              <c:idx val="4"/>
              <c:layout>
                <c:manualLayout>
                  <c:x val="-2.1728138987088701E-16"/>
                  <c:y val="-4.1845002158147702E-2"/>
                </c:manualLayout>
              </c:layout>
              <c:tx>
                <c:rich>
                  <a:bodyPr/>
                  <a:lstStyle/>
                  <a:p>
                    <a:r>
                      <a:rPr lang="en-US"/>
                      <a:t>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6F5-1A41-895C-780B5E6C3CF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Sheet1!$C$14:$C$18</c:f>
              <c:strCache>
                <c:ptCount val="5"/>
                <c:pt idx="0">
                  <c:v>2012/13</c:v>
                </c:pt>
                <c:pt idx="1">
                  <c:v>2013/14</c:v>
                </c:pt>
                <c:pt idx="2">
                  <c:v>2014/15</c:v>
                </c:pt>
                <c:pt idx="3">
                  <c:v>2015/16</c:v>
                </c:pt>
                <c:pt idx="4">
                  <c:v>2016/17</c:v>
                </c:pt>
              </c:strCache>
            </c:strRef>
          </c:cat>
          <c:val>
            <c:numRef>
              <c:f>Sheet1!$G$14:$G$18</c:f>
              <c:numCache>
                <c:formatCode>0</c:formatCode>
                <c:ptCount val="5"/>
                <c:pt idx="0">
                  <c:v>50</c:v>
                </c:pt>
                <c:pt idx="1">
                  <c:v>61.53846153846154</c:v>
                </c:pt>
                <c:pt idx="2">
                  <c:v>55.555555555555557</c:v>
                </c:pt>
                <c:pt idx="3">
                  <c:v>42.592592592592602</c:v>
                </c:pt>
                <c:pt idx="4">
                  <c:v>37.974683544303772</c:v>
                </c:pt>
              </c:numCache>
            </c:numRef>
          </c:val>
          <c:extLst>
            <c:ext xmlns:c16="http://schemas.microsoft.com/office/drawing/2014/chart" uri="{C3380CC4-5D6E-409C-BE32-E72D297353CC}">
              <c16:uniqueId val="{00000005-96F5-1A41-895C-780B5E6C3CF6}"/>
            </c:ext>
          </c:extLst>
        </c:ser>
        <c:ser>
          <c:idx val="1"/>
          <c:order val="1"/>
          <c:tx>
            <c:strRef>
              <c:f>Sheet1!$H$12</c:f>
              <c:strCache>
                <c:ptCount val="1"/>
                <c:pt idx="0">
                  <c:v>Female %</c:v>
                </c:pt>
              </c:strCache>
            </c:strRef>
          </c:tx>
          <c:spPr>
            <a:solidFill>
              <a:srgbClr val="99E830"/>
            </a:solidFill>
            <a:ln>
              <a:noFill/>
            </a:ln>
            <a:effectLst/>
          </c:spPr>
          <c:invertIfNegative val="0"/>
          <c:dLbls>
            <c:dLbl>
              <c:idx val="0"/>
              <c:layout>
                <c:manualLayout>
                  <c:x val="-5.4320347467721697E-17"/>
                  <c:y val="-7.6081822105723198E-3"/>
                </c:manualLayout>
              </c:layout>
              <c:tx>
                <c:rich>
                  <a:bodyPr/>
                  <a:lstStyle/>
                  <a:p>
                    <a:r>
                      <a:rPr lang="en-US"/>
                      <a:t>35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6F5-1A41-895C-780B5E6C3CF6}"/>
                </c:ext>
              </c:extLst>
            </c:dLbl>
            <c:dLbl>
              <c:idx val="1"/>
              <c:layout>
                <c:manualLayout>
                  <c:x val="0"/>
                  <c:y val="3.8040911052861601E-2"/>
                </c:manualLayout>
              </c:layout>
              <c:tx>
                <c:rich>
                  <a:bodyPr/>
                  <a:lstStyle/>
                  <a:p>
                    <a:r>
                      <a:rPr lang="en-US"/>
                      <a:t>20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6F5-1A41-895C-780B5E6C3CF6}"/>
                </c:ext>
              </c:extLst>
            </c:dLbl>
            <c:dLbl>
              <c:idx val="2"/>
              <c:layout>
                <c:manualLayout>
                  <c:x val="2.9629622716913998E-3"/>
                  <c:y val="1.90204555264308E-2"/>
                </c:manualLayout>
              </c:layout>
              <c:tx>
                <c:rich>
                  <a:bodyPr/>
                  <a:lstStyle/>
                  <a:p>
                    <a:r>
                      <a:rPr lang="en-US"/>
                      <a:t>24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6F5-1A41-895C-780B5E6C3CF6}"/>
                </c:ext>
              </c:extLst>
            </c:dLbl>
            <c:dLbl>
              <c:idx val="3"/>
              <c:layout>
                <c:manualLayout>
                  <c:x val="2.96296227169151E-3"/>
                  <c:y val="-3.4236819947575499E-2"/>
                </c:manualLayout>
              </c:layout>
              <c:tx>
                <c:rich>
                  <a:bodyPr/>
                  <a:lstStyle/>
                  <a:p>
                    <a:r>
                      <a:rPr lang="en-US"/>
                      <a:t>31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6F5-1A41-895C-780B5E6C3CF6}"/>
                </c:ext>
              </c:extLst>
            </c:dLbl>
            <c:dLbl>
              <c:idx val="4"/>
              <c:layout>
                <c:manualLayout>
                  <c:x val="-2.1728138987088701E-16"/>
                  <c:y val="-5.7061366579292401E-2"/>
                </c:manualLayout>
              </c:layout>
              <c:tx>
                <c:rich>
                  <a:bodyPr/>
                  <a:lstStyle/>
                  <a:p>
                    <a:r>
                      <a:rPr lang="en-US"/>
                      <a:t>49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6F5-1A41-895C-780B5E6C3CF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Sheet1!$C$14:$C$18</c:f>
              <c:strCache>
                <c:ptCount val="5"/>
                <c:pt idx="0">
                  <c:v>2012/13</c:v>
                </c:pt>
                <c:pt idx="1">
                  <c:v>2013/14</c:v>
                </c:pt>
                <c:pt idx="2">
                  <c:v>2014/15</c:v>
                </c:pt>
                <c:pt idx="3">
                  <c:v>2015/16</c:v>
                </c:pt>
                <c:pt idx="4">
                  <c:v>2016/17</c:v>
                </c:pt>
              </c:strCache>
            </c:strRef>
          </c:cat>
          <c:val>
            <c:numRef>
              <c:f>Sheet1!$H$14:$H$18</c:f>
              <c:numCache>
                <c:formatCode>0</c:formatCode>
                <c:ptCount val="5"/>
                <c:pt idx="0">
                  <c:v>50</c:v>
                </c:pt>
                <c:pt idx="1">
                  <c:v>38.461538461538453</c:v>
                </c:pt>
                <c:pt idx="2">
                  <c:v>44.444444444443761</c:v>
                </c:pt>
                <c:pt idx="3">
                  <c:v>57.407407407406552</c:v>
                </c:pt>
                <c:pt idx="4">
                  <c:v>62.025316455696142</c:v>
                </c:pt>
              </c:numCache>
            </c:numRef>
          </c:val>
          <c:extLst>
            <c:ext xmlns:c16="http://schemas.microsoft.com/office/drawing/2014/chart" uri="{C3380CC4-5D6E-409C-BE32-E72D297353CC}">
              <c16:uniqueId val="{0000000B-96F5-1A41-895C-780B5E6C3CF6}"/>
            </c:ext>
          </c:extLst>
        </c:ser>
        <c:dLbls>
          <c:dLblPos val="ctr"/>
          <c:showLegendKey val="0"/>
          <c:showVal val="1"/>
          <c:showCatName val="0"/>
          <c:showSerName val="0"/>
          <c:showPercent val="0"/>
          <c:showBubbleSize val="0"/>
        </c:dLbls>
        <c:gapWidth val="150"/>
        <c:overlap val="100"/>
        <c:axId val="150583208"/>
        <c:axId val="150583600"/>
      </c:barChart>
      <c:catAx>
        <c:axId val="150583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3600"/>
        <c:crosses val="autoZero"/>
        <c:auto val="1"/>
        <c:lblAlgn val="ctr"/>
        <c:lblOffset val="100"/>
        <c:noMultiLvlLbl val="0"/>
      </c:catAx>
      <c:valAx>
        <c:axId val="15058360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32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348848477369691"/>
          <c:y val="2.0532783869306057E-2"/>
          <c:w val="0.81798992111466595"/>
          <c:h val="0.74001295165207148"/>
        </c:manualLayout>
      </c:layout>
      <c:barChart>
        <c:barDir val="col"/>
        <c:grouping val="clustered"/>
        <c:varyColors val="0"/>
        <c:ser>
          <c:idx val="0"/>
          <c:order val="0"/>
          <c:tx>
            <c:strRef>
              <c:f>Sheet1!$T$20</c:f>
              <c:strCache>
                <c:ptCount val="1"/>
                <c:pt idx="0">
                  <c:v>Male </c:v>
                </c:pt>
              </c:strCache>
            </c:strRef>
          </c:tx>
          <c:spPr>
            <a:solidFill>
              <a:srgbClr val="004274"/>
            </a:solidFill>
            <a:ln>
              <a:noFill/>
            </a:ln>
            <a:effectLst/>
          </c:spPr>
          <c:invertIfNegative val="0"/>
          <c:cat>
            <c:strRef>
              <c:f>Sheet1!$S$21:$S$29</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Sheet1!$T$21:$T$29</c:f>
              <c:numCache>
                <c:formatCode>General</c:formatCode>
                <c:ptCount val="9"/>
                <c:pt idx="0">
                  <c:v>276548</c:v>
                </c:pt>
                <c:pt idx="1">
                  <c:v>1096385</c:v>
                </c:pt>
                <c:pt idx="4">
                  <c:v>401690</c:v>
                </c:pt>
                <c:pt idx="5">
                  <c:v>44968</c:v>
                </c:pt>
                <c:pt idx="6">
                  <c:v>42200</c:v>
                </c:pt>
                <c:pt idx="7">
                  <c:v>139236</c:v>
                </c:pt>
                <c:pt idx="8">
                  <c:v>273963</c:v>
                </c:pt>
              </c:numCache>
            </c:numRef>
          </c:val>
          <c:extLst>
            <c:ext xmlns:c16="http://schemas.microsoft.com/office/drawing/2014/chart" uri="{C3380CC4-5D6E-409C-BE32-E72D297353CC}">
              <c16:uniqueId val="{00000000-59FF-714A-BC71-B388D738D9D7}"/>
            </c:ext>
          </c:extLst>
        </c:ser>
        <c:ser>
          <c:idx val="1"/>
          <c:order val="1"/>
          <c:tx>
            <c:strRef>
              <c:f>Sheet1!$U$20</c:f>
              <c:strCache>
                <c:ptCount val="1"/>
                <c:pt idx="0">
                  <c:v>Female </c:v>
                </c:pt>
              </c:strCache>
            </c:strRef>
          </c:tx>
          <c:spPr>
            <a:solidFill>
              <a:srgbClr val="99E830"/>
            </a:solidFill>
            <a:ln>
              <a:noFill/>
            </a:ln>
            <a:effectLst/>
          </c:spPr>
          <c:invertIfNegative val="0"/>
          <c:cat>
            <c:strRef>
              <c:f>Sheet1!$S$21:$S$29</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Sheet1!$U$21:$U$29</c:f>
              <c:numCache>
                <c:formatCode>General</c:formatCode>
                <c:ptCount val="9"/>
                <c:pt idx="0">
                  <c:v>374768</c:v>
                </c:pt>
                <c:pt idx="2">
                  <c:v>286693</c:v>
                </c:pt>
                <c:pt idx="5">
                  <c:v>77003</c:v>
                </c:pt>
                <c:pt idx="6">
                  <c:v>190537</c:v>
                </c:pt>
                <c:pt idx="7">
                  <c:v>65705</c:v>
                </c:pt>
                <c:pt idx="8">
                  <c:v>248270</c:v>
                </c:pt>
              </c:numCache>
            </c:numRef>
          </c:val>
          <c:extLst>
            <c:ext xmlns:c16="http://schemas.microsoft.com/office/drawing/2014/chart" uri="{C3380CC4-5D6E-409C-BE32-E72D297353CC}">
              <c16:uniqueId val="{00000001-59FF-714A-BC71-B388D738D9D7}"/>
            </c:ext>
          </c:extLst>
        </c:ser>
        <c:dLbls>
          <c:showLegendKey val="0"/>
          <c:showVal val="0"/>
          <c:showCatName val="0"/>
          <c:showSerName val="0"/>
          <c:showPercent val="0"/>
          <c:showBubbleSize val="0"/>
        </c:dLbls>
        <c:gapWidth val="219"/>
        <c:overlap val="-27"/>
        <c:axId val="187635944"/>
        <c:axId val="187636336"/>
      </c:barChart>
      <c:catAx>
        <c:axId val="187635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636336"/>
        <c:crosses val="autoZero"/>
        <c:auto val="1"/>
        <c:lblAlgn val="ctr"/>
        <c:lblOffset val="100"/>
        <c:noMultiLvlLbl val="0"/>
      </c:catAx>
      <c:valAx>
        <c:axId val="187636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AVerage</a:t>
                </a:r>
                <a:r>
                  <a:rPr lang="en-GB" baseline="0"/>
                  <a:t> value per award</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6359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Sheet1!$T$6</c:f>
              <c:strCache>
                <c:ptCount val="1"/>
                <c:pt idx="0">
                  <c:v>Male %</c:v>
                </c:pt>
              </c:strCache>
            </c:strRef>
          </c:tx>
          <c:spPr>
            <a:solidFill>
              <a:srgbClr val="004274"/>
            </a:solidFill>
            <a:ln>
              <a:noFill/>
            </a:ln>
            <a:effectLst/>
          </c:spPr>
          <c:invertIfNegative val="0"/>
          <c:dLbls>
            <c:dLbl>
              <c:idx val="0"/>
              <c:layout>
                <c:manualLayout>
                  <c:x val="0"/>
                  <c:y val="0.104260602248644"/>
                </c:manualLayout>
              </c:layout>
              <c:tx>
                <c:rich>
                  <a:bodyPr/>
                  <a:lstStyle/>
                  <a:p>
                    <a:r>
                      <a:rPr lang="en-US"/>
                      <a:t>7/39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8C3-4616-840D-ED8C18ECE2D0}"/>
                </c:ext>
              </c:extLst>
            </c:dLbl>
            <c:dLbl>
              <c:idx val="1"/>
              <c:layout>
                <c:manualLayout>
                  <c:x val="-2.3640657537898099E-3"/>
                  <c:y val="0.200278076384271"/>
                </c:manualLayout>
              </c:layout>
              <c:tx>
                <c:rich>
                  <a:bodyPr/>
                  <a:lstStyle/>
                  <a:p>
                    <a:r>
                      <a:rPr lang="en-US"/>
                      <a:t>3/10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8C3-4616-840D-ED8C18ECE2D0}"/>
                </c:ext>
              </c:extLst>
            </c:dLbl>
            <c:dLbl>
              <c:idx val="4"/>
              <c:layout>
                <c:manualLayout>
                  <c:x val="0"/>
                  <c:y val="0.15577183718776599"/>
                </c:manualLayout>
              </c:layout>
              <c:tx>
                <c:rich>
                  <a:bodyPr/>
                  <a:lstStyle/>
                  <a:p>
                    <a:r>
                      <a:rPr lang="en-US"/>
                      <a:t>2/8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8C3-4616-840D-ED8C18ECE2D0}"/>
                </c:ext>
              </c:extLst>
            </c:dLbl>
            <c:dLbl>
              <c:idx val="5"/>
              <c:layout>
                <c:manualLayout>
                  <c:x val="2.3640657537898099E-3"/>
                  <c:y val="0.48585977789517598"/>
                </c:manualLayout>
              </c:layout>
              <c:tx>
                <c:rich>
                  <a:bodyPr/>
                  <a:lstStyle/>
                  <a:p>
                    <a:r>
                      <a:rPr lang="en-US"/>
                      <a:t>4/6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8C3-4616-840D-ED8C18ECE2D0}"/>
                </c:ext>
              </c:extLst>
            </c:dLbl>
            <c:dLbl>
              <c:idx val="6"/>
              <c:layout>
                <c:manualLayout>
                  <c:x val="8.6681409621254102E-17"/>
                  <c:y val="0.18915151658514501"/>
                </c:manualLayout>
              </c:layout>
              <c:tx>
                <c:rich>
                  <a:bodyPr/>
                  <a:lstStyle/>
                  <a:p>
                    <a:r>
                      <a:rPr lang="en-US"/>
                      <a:t>3/10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8C3-4616-840D-ED8C18ECE2D0}"/>
                </c:ext>
              </c:extLst>
            </c:dLbl>
            <c:dLbl>
              <c:idx val="7"/>
              <c:layout>
                <c:manualLayout>
                  <c:x val="0"/>
                  <c:y val="0.118683304524013"/>
                </c:manualLayout>
              </c:layout>
              <c:tx>
                <c:rich>
                  <a:bodyPr/>
                  <a:lstStyle/>
                  <a:p>
                    <a:r>
                      <a:rPr lang="en-US"/>
                      <a:t>7/35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8C3-4616-840D-ED8C18ECE2D0}"/>
                </c:ext>
              </c:extLst>
            </c:dLbl>
            <c:dLbl>
              <c:idx val="8"/>
              <c:layout>
                <c:manualLayout>
                  <c:x val="-4.2554665772645398E-4"/>
                  <c:y val="0.15122561287615"/>
                </c:manualLayout>
              </c:layout>
              <c:tx>
                <c:rich>
                  <a:bodyPr/>
                  <a:lstStyle/>
                  <a:p>
                    <a:r>
                      <a:rPr lang="en-US"/>
                      <a:t>26/118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8C3-4616-840D-ED8C18ECE2D0}"/>
                </c:ext>
              </c:extLst>
            </c:dLbl>
            <c:spPr>
              <a:solidFill>
                <a:schemeClr val="bg1"/>
              </a:solid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Sheet1!$S$7:$S$15</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Sheet1!$T$7:$T$15</c:f>
              <c:numCache>
                <c:formatCode>General</c:formatCode>
                <c:ptCount val="9"/>
                <c:pt idx="0">
                  <c:v>18</c:v>
                </c:pt>
                <c:pt idx="1">
                  <c:v>30</c:v>
                </c:pt>
                <c:pt idx="4">
                  <c:v>25</c:v>
                </c:pt>
                <c:pt idx="5">
                  <c:v>67</c:v>
                </c:pt>
                <c:pt idx="6">
                  <c:v>30</c:v>
                </c:pt>
                <c:pt idx="7">
                  <c:v>20</c:v>
                </c:pt>
                <c:pt idx="8">
                  <c:v>22</c:v>
                </c:pt>
              </c:numCache>
            </c:numRef>
          </c:val>
          <c:extLst>
            <c:ext xmlns:c16="http://schemas.microsoft.com/office/drawing/2014/chart" uri="{C3380CC4-5D6E-409C-BE32-E72D297353CC}">
              <c16:uniqueId val="{00000007-08C3-4616-840D-ED8C18ECE2D0}"/>
            </c:ext>
          </c:extLst>
        </c:ser>
        <c:ser>
          <c:idx val="1"/>
          <c:order val="1"/>
          <c:tx>
            <c:strRef>
              <c:f>Sheet1!$U$6</c:f>
              <c:strCache>
                <c:ptCount val="1"/>
                <c:pt idx="0">
                  <c:v>Female %</c:v>
                </c:pt>
              </c:strCache>
            </c:strRef>
          </c:tx>
          <c:spPr>
            <a:solidFill>
              <a:srgbClr val="99E830"/>
            </a:solidFill>
            <a:ln>
              <a:noFill/>
            </a:ln>
            <a:effectLst/>
          </c:spPr>
          <c:invertIfNegative val="0"/>
          <c:dLbls>
            <c:dLbl>
              <c:idx val="0"/>
              <c:layout>
                <c:manualLayout>
                  <c:x val="0"/>
                  <c:y val="0.19286036985152"/>
                </c:manualLayout>
              </c:layout>
              <c:tx>
                <c:rich>
                  <a:bodyPr/>
                  <a:lstStyle/>
                  <a:p>
                    <a:r>
                      <a:rPr lang="en-US"/>
                      <a:t>4/9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8C3-4616-840D-ED8C18ECE2D0}"/>
                </c:ext>
              </c:extLst>
            </c:dLbl>
            <c:dLbl>
              <c:idx val="2"/>
              <c:layout>
                <c:manualLayout>
                  <c:x val="0"/>
                  <c:y val="0.23736660904802501"/>
                </c:manualLayout>
              </c:layout>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8C3-4616-840D-ED8C18ECE2D0}"/>
                </c:ext>
              </c:extLst>
            </c:dLbl>
            <c:dLbl>
              <c:idx val="5"/>
              <c:layout>
                <c:manualLayout>
                  <c:x val="-8.6681409621254102E-17"/>
                  <c:y val="0.37088532663753898"/>
                </c:manualLayout>
              </c:layout>
              <c:tx>
                <c:rich>
                  <a:bodyPr/>
                  <a:lstStyle/>
                  <a:p>
                    <a:r>
                      <a:rPr lang="en-US"/>
                      <a:t>2/3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8C3-4616-840D-ED8C18ECE2D0}"/>
                </c:ext>
              </c:extLst>
            </c:dLbl>
            <c:dLbl>
              <c:idx val="6"/>
              <c:layout>
                <c:manualLayout>
                  <c:x val="-8.6681409621254102E-17"/>
                  <c:y val="9.6430184925760096E-2"/>
                </c:manualLayout>
              </c:layout>
              <c:tx>
                <c:rich>
                  <a:bodyPr/>
                  <a:lstStyle/>
                  <a:p>
                    <a:r>
                      <a:rPr lang="en-US"/>
                      <a:t>1/3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08C3-4616-840D-ED8C18ECE2D0}"/>
                </c:ext>
              </c:extLst>
            </c:dLbl>
            <c:dLbl>
              <c:idx val="7"/>
              <c:layout>
                <c:manualLayout>
                  <c:x val="4.58635010101484E-3"/>
                  <c:y val="0.116841249635753"/>
                </c:manualLayout>
              </c:layout>
              <c:tx>
                <c:rich>
                  <a:bodyPr/>
                  <a:lstStyle/>
                  <a:p>
                    <a:r>
                      <a:rPr lang="en-US"/>
                      <a:t>1/9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8C3-4616-840D-ED8C18ECE2D0}"/>
                </c:ext>
              </c:extLst>
            </c:dLbl>
            <c:dLbl>
              <c:idx val="8"/>
              <c:layout>
                <c:manualLayout>
                  <c:x val="-2.2222214445420901E-3"/>
                  <c:y val="0.124593820975889"/>
                </c:manualLayout>
              </c:layout>
              <c:tx>
                <c:rich>
                  <a:bodyPr/>
                  <a:lstStyle/>
                  <a:p>
                    <a:r>
                      <a:rPr lang="en-US"/>
                      <a:t>10/34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08C3-4616-840D-ED8C18ECE2D0}"/>
                </c:ext>
              </c:extLst>
            </c:dLbl>
            <c:spPr>
              <a:solidFill>
                <a:schemeClr val="bg1"/>
              </a:solid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Sheet1!$S$7:$S$15</c:f>
              <c:strCache>
                <c:ptCount val="9"/>
                <c:pt idx="0">
                  <c:v>BBSRC</c:v>
                </c:pt>
                <c:pt idx="1">
                  <c:v>MRC</c:v>
                </c:pt>
                <c:pt idx="2">
                  <c:v>NERC</c:v>
                </c:pt>
                <c:pt idx="3">
                  <c:v>EPSRC</c:v>
                </c:pt>
                <c:pt idx="4">
                  <c:v>Leverhulme</c:v>
                </c:pt>
                <c:pt idx="5">
                  <c:v>Royal Society</c:v>
                </c:pt>
                <c:pt idx="6">
                  <c:v>Wellcome Trust</c:v>
                </c:pt>
                <c:pt idx="7">
                  <c:v>Other Funders</c:v>
                </c:pt>
                <c:pt idx="8">
                  <c:v>All</c:v>
                </c:pt>
              </c:strCache>
            </c:strRef>
          </c:cat>
          <c:val>
            <c:numRef>
              <c:f>Sheet1!$U$7:$U$15</c:f>
              <c:numCache>
                <c:formatCode>General</c:formatCode>
                <c:ptCount val="9"/>
                <c:pt idx="0">
                  <c:v>44</c:v>
                </c:pt>
                <c:pt idx="1">
                  <c:v>0</c:v>
                </c:pt>
                <c:pt idx="2">
                  <c:v>50</c:v>
                </c:pt>
                <c:pt idx="4">
                  <c:v>0</c:v>
                </c:pt>
                <c:pt idx="5">
                  <c:v>67</c:v>
                </c:pt>
                <c:pt idx="6">
                  <c:v>33</c:v>
                </c:pt>
                <c:pt idx="7">
                  <c:v>11</c:v>
                </c:pt>
                <c:pt idx="8">
                  <c:v>29</c:v>
                </c:pt>
              </c:numCache>
            </c:numRef>
          </c:val>
          <c:extLst>
            <c:ext xmlns:c16="http://schemas.microsoft.com/office/drawing/2014/chart" uri="{C3380CC4-5D6E-409C-BE32-E72D297353CC}">
              <c16:uniqueId val="{0000000E-08C3-4616-840D-ED8C18ECE2D0}"/>
            </c:ext>
          </c:extLst>
        </c:ser>
        <c:dLbls>
          <c:showLegendKey val="0"/>
          <c:showVal val="0"/>
          <c:showCatName val="0"/>
          <c:showSerName val="0"/>
          <c:showPercent val="0"/>
          <c:showBubbleSize val="0"/>
        </c:dLbls>
        <c:gapWidth val="219"/>
        <c:overlap val="-27"/>
        <c:axId val="185854840"/>
        <c:axId val="185855232"/>
      </c:barChart>
      <c:catAx>
        <c:axId val="185854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55232"/>
        <c:crosses val="autoZero"/>
        <c:auto val="1"/>
        <c:lblAlgn val="ctr"/>
        <c:lblOffset val="100"/>
        <c:noMultiLvlLbl val="0"/>
      </c:catAx>
      <c:valAx>
        <c:axId val="185855232"/>
        <c:scaling>
          <c:orientation val="minMax"/>
          <c:max val="7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548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060192475940501"/>
          <c:y val="2.54283318751823E-2"/>
          <c:w val="0.78884251968503905"/>
          <c:h val="0.72888196267133298"/>
        </c:manualLayout>
      </c:layout>
      <c:barChart>
        <c:barDir val="col"/>
        <c:grouping val="stacked"/>
        <c:varyColors val="0"/>
        <c:ser>
          <c:idx val="0"/>
          <c:order val="0"/>
          <c:tx>
            <c:strRef>
              <c:f>Sheet1!$G$164</c:f>
              <c:strCache>
                <c:ptCount val="1"/>
                <c:pt idx="0">
                  <c:v>Male %</c:v>
                </c:pt>
              </c:strCache>
            </c:strRef>
          </c:tx>
          <c:spPr>
            <a:solidFill>
              <a:srgbClr val="004274"/>
            </a:solidFill>
            <a:ln>
              <a:noFill/>
            </a:ln>
            <a:effectLst/>
          </c:spPr>
          <c:invertIfNegative val="0"/>
          <c:dLbls>
            <c:dLbl>
              <c:idx val="0"/>
              <c:tx>
                <c:rich>
                  <a:bodyPr/>
                  <a:lstStyle/>
                  <a:p>
                    <a:r>
                      <a:rPr lang="en-US"/>
                      <a:t>66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DE6-344F-BA1E-633F2D8093CB}"/>
                </c:ext>
              </c:extLst>
            </c:dLbl>
            <c:dLbl>
              <c:idx val="1"/>
              <c:tx>
                <c:rich>
                  <a:bodyPr/>
                  <a:lstStyle/>
                  <a:p>
                    <a:r>
                      <a:rPr lang="en-US"/>
                      <a:t>62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DE6-344F-BA1E-633F2D8093CB}"/>
                </c:ext>
              </c:extLst>
            </c:dLbl>
            <c:dLbl>
              <c:idx val="2"/>
              <c:tx>
                <c:rich>
                  <a:bodyPr/>
                  <a:lstStyle/>
                  <a:p>
                    <a:r>
                      <a:rPr lang="en-US"/>
                      <a:t>80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DE6-344F-BA1E-633F2D8093CB}"/>
                </c:ext>
              </c:extLst>
            </c:dLbl>
            <c:dLbl>
              <c:idx val="3"/>
              <c:tx>
                <c:rich>
                  <a:bodyPr/>
                  <a:lstStyle/>
                  <a:p>
                    <a:r>
                      <a:rPr lang="en-US"/>
                      <a:t>92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DE6-344F-BA1E-633F2D8093CB}"/>
                </c:ext>
              </c:extLst>
            </c:dLbl>
            <c:dLbl>
              <c:idx val="4"/>
              <c:tx>
                <c:rich>
                  <a:bodyPr/>
                  <a:lstStyle/>
                  <a:p>
                    <a:r>
                      <a:rPr lang="en-US"/>
                      <a:t>101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DE6-344F-BA1E-633F2D8093CB}"/>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Sheet1!$C$165:$C$169</c:f>
              <c:strCache>
                <c:ptCount val="5"/>
                <c:pt idx="0">
                  <c:v>2012/13</c:v>
                </c:pt>
                <c:pt idx="1">
                  <c:v>2013/14</c:v>
                </c:pt>
                <c:pt idx="2">
                  <c:v>2014/15</c:v>
                </c:pt>
                <c:pt idx="3">
                  <c:v>2015/16</c:v>
                </c:pt>
                <c:pt idx="4">
                  <c:v>2016/17</c:v>
                </c:pt>
              </c:strCache>
            </c:strRef>
          </c:cat>
          <c:val>
            <c:numRef>
              <c:f>Sheet1!$G$165:$G$169</c:f>
              <c:numCache>
                <c:formatCode>0</c:formatCode>
                <c:ptCount val="5"/>
                <c:pt idx="0">
                  <c:v>51.162790697674431</c:v>
                </c:pt>
                <c:pt idx="1">
                  <c:v>46.616541353382942</c:v>
                </c:pt>
                <c:pt idx="2">
                  <c:v>47.61904761904686</c:v>
                </c:pt>
                <c:pt idx="3">
                  <c:v>41.441441441440638</c:v>
                </c:pt>
                <c:pt idx="4">
                  <c:v>40.239043824701199</c:v>
                </c:pt>
              </c:numCache>
            </c:numRef>
          </c:val>
          <c:extLst>
            <c:ext xmlns:c16="http://schemas.microsoft.com/office/drawing/2014/chart" uri="{C3380CC4-5D6E-409C-BE32-E72D297353CC}">
              <c16:uniqueId val="{00000005-EDE6-344F-BA1E-633F2D8093CB}"/>
            </c:ext>
          </c:extLst>
        </c:ser>
        <c:ser>
          <c:idx val="1"/>
          <c:order val="1"/>
          <c:tx>
            <c:strRef>
              <c:f>Sheet1!$H$164</c:f>
              <c:strCache>
                <c:ptCount val="1"/>
                <c:pt idx="0">
                  <c:v>Female %</c:v>
                </c:pt>
              </c:strCache>
            </c:strRef>
          </c:tx>
          <c:spPr>
            <a:solidFill>
              <a:srgbClr val="99E830"/>
            </a:solidFill>
            <a:ln>
              <a:noFill/>
            </a:ln>
            <a:effectLst/>
          </c:spPr>
          <c:invertIfNegative val="0"/>
          <c:dLbls>
            <c:dLbl>
              <c:idx val="0"/>
              <c:tx>
                <c:rich>
                  <a:bodyPr/>
                  <a:lstStyle/>
                  <a:p>
                    <a:r>
                      <a:rPr lang="en-US"/>
                      <a:t>63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DE6-344F-BA1E-633F2D8093CB}"/>
                </c:ext>
              </c:extLst>
            </c:dLbl>
            <c:dLbl>
              <c:idx val="1"/>
              <c:tx>
                <c:rich>
                  <a:bodyPr/>
                  <a:lstStyle/>
                  <a:p>
                    <a:r>
                      <a:rPr lang="en-US"/>
                      <a:t>71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DE6-344F-BA1E-633F2D8093CB}"/>
                </c:ext>
              </c:extLst>
            </c:dLbl>
            <c:dLbl>
              <c:idx val="2"/>
              <c:tx>
                <c:rich>
                  <a:bodyPr/>
                  <a:lstStyle/>
                  <a:p>
                    <a:r>
                      <a:rPr lang="en-US"/>
                      <a:t>88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DE6-344F-BA1E-633F2D8093CB}"/>
                </c:ext>
              </c:extLst>
            </c:dLbl>
            <c:dLbl>
              <c:idx val="3"/>
              <c:tx>
                <c:rich>
                  <a:bodyPr/>
                  <a:lstStyle/>
                  <a:p>
                    <a:r>
                      <a:rPr lang="en-US"/>
                      <a:t>130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DE6-344F-BA1E-633F2D8093CB}"/>
                </c:ext>
              </c:extLst>
            </c:dLbl>
            <c:dLbl>
              <c:idx val="4"/>
              <c:tx>
                <c:rich>
                  <a:bodyPr/>
                  <a:lstStyle/>
                  <a:p>
                    <a:r>
                      <a:rPr lang="en-US"/>
                      <a:t>150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DE6-344F-BA1E-633F2D8093CB}"/>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Sheet1!$C$165:$C$169</c:f>
              <c:strCache>
                <c:ptCount val="5"/>
                <c:pt idx="0">
                  <c:v>2012/13</c:v>
                </c:pt>
                <c:pt idx="1">
                  <c:v>2013/14</c:v>
                </c:pt>
                <c:pt idx="2">
                  <c:v>2014/15</c:v>
                </c:pt>
                <c:pt idx="3">
                  <c:v>2015/16</c:v>
                </c:pt>
                <c:pt idx="4">
                  <c:v>2016/17</c:v>
                </c:pt>
              </c:strCache>
            </c:strRef>
          </c:cat>
          <c:val>
            <c:numRef>
              <c:f>Sheet1!$H$165:$H$169</c:f>
              <c:numCache>
                <c:formatCode>0</c:formatCode>
                <c:ptCount val="5"/>
                <c:pt idx="0">
                  <c:v>48.837209302325583</c:v>
                </c:pt>
                <c:pt idx="1">
                  <c:v>53.383458646616013</c:v>
                </c:pt>
                <c:pt idx="2">
                  <c:v>52.380952380952401</c:v>
                </c:pt>
                <c:pt idx="3">
                  <c:v>58.558558558558559</c:v>
                </c:pt>
                <c:pt idx="4">
                  <c:v>59.760956175298809</c:v>
                </c:pt>
              </c:numCache>
            </c:numRef>
          </c:val>
          <c:extLst>
            <c:ext xmlns:c16="http://schemas.microsoft.com/office/drawing/2014/chart" uri="{C3380CC4-5D6E-409C-BE32-E72D297353CC}">
              <c16:uniqueId val="{0000000B-EDE6-344F-BA1E-633F2D8093CB}"/>
            </c:ext>
          </c:extLst>
        </c:ser>
        <c:dLbls>
          <c:showLegendKey val="0"/>
          <c:showVal val="0"/>
          <c:showCatName val="0"/>
          <c:showSerName val="0"/>
          <c:showPercent val="0"/>
          <c:showBubbleSize val="0"/>
        </c:dLbls>
        <c:gapWidth val="150"/>
        <c:overlap val="100"/>
        <c:axId val="150584776"/>
        <c:axId val="185852880"/>
      </c:barChart>
      <c:catAx>
        <c:axId val="150584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52880"/>
        <c:crosses val="autoZero"/>
        <c:auto val="1"/>
        <c:lblAlgn val="ctr"/>
        <c:lblOffset val="100"/>
        <c:noMultiLvlLbl val="0"/>
      </c:catAx>
      <c:valAx>
        <c:axId val="18585288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4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'Staff Male Female ratio'!$F$8</c:f>
              <c:strCache>
                <c:ptCount val="1"/>
                <c:pt idx="0">
                  <c:v>% Male</c:v>
                </c:pt>
              </c:strCache>
            </c:strRef>
          </c:tx>
          <c:spPr>
            <a:solidFill>
              <a:srgbClr val="004274"/>
            </a:solidFill>
            <a:ln>
              <a:noFill/>
            </a:ln>
            <a:effectLst/>
          </c:spPr>
          <c:invertIfNegative val="0"/>
          <c:dLbls>
            <c:dLbl>
              <c:idx val="0"/>
              <c:layout>
                <c:manualLayout>
                  <c:x val="0"/>
                  <c:y val="-2.4390243902439112E-2"/>
                </c:manualLayout>
              </c:layout>
              <c:tx>
                <c:rich>
                  <a:bodyPr/>
                  <a:lstStyle/>
                  <a:p>
                    <a:r>
                      <a:rPr lang="en-US"/>
                      <a:t>94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5FF-41A0-A752-4F91D49EAB30}"/>
                </c:ext>
              </c:extLst>
            </c:dLbl>
            <c:dLbl>
              <c:idx val="1"/>
              <c:layout>
                <c:manualLayout>
                  <c:x val="-5.0925337632080168E-17"/>
                  <c:y val="-3.2520325203252001E-2"/>
                </c:manualLayout>
              </c:layout>
              <c:tx>
                <c:rich>
                  <a:bodyPr/>
                  <a:lstStyle/>
                  <a:p>
                    <a:r>
                      <a:rPr lang="en-US"/>
                      <a:t>94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FF-41A0-A752-4F91D49EAB30}"/>
                </c:ext>
              </c:extLst>
            </c:dLbl>
            <c:dLbl>
              <c:idx val="2"/>
              <c:layout>
                <c:manualLayout>
                  <c:x val="0"/>
                  <c:y val="-4.4715447154471705E-2"/>
                </c:manualLayout>
              </c:layout>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5FF-41A0-A752-4F91D49EAB30}"/>
                </c:ext>
              </c:extLst>
            </c:dLbl>
            <c:dLbl>
              <c:idx val="3"/>
              <c:layout>
                <c:manualLayout>
                  <c:x val="0"/>
                  <c:y val="-3.6585365853658625E-2"/>
                </c:manualLayout>
              </c:layout>
              <c:tx>
                <c:rich>
                  <a:bodyPr/>
                  <a:lstStyle/>
                  <a:p>
                    <a:r>
                      <a:rPr lang="en-US"/>
                      <a:t>95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FF-41A0-A752-4F91D49EAB30}"/>
                </c:ext>
              </c:extLst>
            </c:dLbl>
            <c:dLbl>
              <c:idx val="4"/>
              <c:layout>
                <c:manualLayout>
                  <c:x val="1.0185067526416034E-16"/>
                  <c:y val="-4.0650406504064956E-2"/>
                </c:manualLayout>
              </c:layout>
              <c:tx>
                <c:rich>
                  <a:bodyPr/>
                  <a:lstStyle/>
                  <a:p>
                    <a:r>
                      <a:rPr lang="en-US"/>
                      <a:t>101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5FF-41A0-A752-4F91D49EAB30}"/>
                </c:ext>
              </c:extLst>
            </c:dLbl>
            <c:dLbl>
              <c:idx val="5"/>
              <c:tx>
                <c:rich>
                  <a:bodyPr/>
                  <a:lstStyle/>
                  <a:p>
                    <a:r>
                      <a:rPr lang="en-US"/>
                      <a:t>95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5FF-41A0-A752-4F91D49EAB30}"/>
                </c:ext>
              </c:extLst>
            </c:dLbl>
            <c:dLbl>
              <c:idx val="6"/>
              <c:tx>
                <c:rich>
                  <a:bodyPr/>
                  <a:lstStyle/>
                  <a:p>
                    <a:r>
                      <a:rPr lang="en-US"/>
                      <a:t>101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5FF-41A0-A752-4F91D49EAB3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ratio'!$B$11:$B$15</c:f>
              <c:strCache>
                <c:ptCount val="5"/>
                <c:pt idx="0">
                  <c:v>2013</c:v>
                </c:pt>
                <c:pt idx="1">
                  <c:v>2014</c:v>
                </c:pt>
                <c:pt idx="2">
                  <c:v>2015</c:v>
                </c:pt>
                <c:pt idx="3">
                  <c:v>2016</c:v>
                </c:pt>
                <c:pt idx="4">
                  <c:v>2017</c:v>
                </c:pt>
              </c:strCache>
            </c:strRef>
          </c:cat>
          <c:val>
            <c:numRef>
              <c:f>'Staff Male Female ratio'!$F$11:$F$15</c:f>
              <c:numCache>
                <c:formatCode>0</c:formatCode>
                <c:ptCount val="5"/>
                <c:pt idx="0">
                  <c:v>64.383561643835606</c:v>
                </c:pt>
                <c:pt idx="1">
                  <c:v>63.087248322147595</c:v>
                </c:pt>
                <c:pt idx="2">
                  <c:v>58.441558441558442</c:v>
                </c:pt>
                <c:pt idx="3">
                  <c:v>59.748427672955998</c:v>
                </c:pt>
                <c:pt idx="4">
                  <c:v>58.720930232558267</c:v>
                </c:pt>
              </c:numCache>
            </c:numRef>
          </c:val>
          <c:extLst>
            <c:ext xmlns:c16="http://schemas.microsoft.com/office/drawing/2014/chart" uri="{C3380CC4-5D6E-409C-BE32-E72D297353CC}">
              <c16:uniqueId val="{00000007-85FF-41A0-A752-4F91D49EAB30}"/>
            </c:ext>
          </c:extLst>
        </c:ser>
        <c:ser>
          <c:idx val="1"/>
          <c:order val="1"/>
          <c:tx>
            <c:strRef>
              <c:f>'Staff Male Female ratio'!$G$8</c:f>
              <c:strCache>
                <c:ptCount val="1"/>
                <c:pt idx="0">
                  <c:v>% Female</c:v>
                </c:pt>
              </c:strCache>
            </c:strRef>
          </c:tx>
          <c:spPr>
            <a:solidFill>
              <a:srgbClr val="99E830"/>
            </a:solidFill>
            <a:ln>
              <a:noFill/>
            </a:ln>
            <a:effectLst/>
          </c:spPr>
          <c:invertIfNegative val="0"/>
          <c:dLbls>
            <c:dLbl>
              <c:idx val="0"/>
              <c:layout>
                <c:manualLayout>
                  <c:x val="0"/>
                  <c:y val="-1.6260162601626015E-2"/>
                </c:manualLayout>
              </c:layout>
              <c:tx>
                <c:rich>
                  <a:bodyPr/>
                  <a:lstStyle/>
                  <a:p>
                    <a:r>
                      <a:rPr lang="en-US"/>
                      <a:t>52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5FF-41A0-A752-4F91D49EAB30}"/>
                </c:ext>
              </c:extLst>
            </c:dLbl>
            <c:dLbl>
              <c:idx val="1"/>
              <c:layout>
                <c:manualLayout>
                  <c:x val="-5.0925337632080168E-17"/>
                  <c:y val="-2.0325203252032478E-2"/>
                </c:manualLayout>
              </c:layout>
              <c:tx>
                <c:rich>
                  <a:bodyPr/>
                  <a:lstStyle/>
                  <a:p>
                    <a:r>
                      <a:rPr lang="en-US"/>
                      <a:t>55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5FF-41A0-A752-4F91D49EAB30}"/>
                </c:ext>
              </c:extLst>
            </c:dLbl>
            <c:dLbl>
              <c:idx val="2"/>
              <c:layout>
                <c:manualLayout>
                  <c:x val="0"/>
                  <c:y val="-4.0650406504064956E-2"/>
                </c:manualLayout>
              </c:layout>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5FF-41A0-A752-4F91D49EAB30}"/>
                </c:ext>
              </c:extLst>
            </c:dLbl>
            <c:dLbl>
              <c:idx val="3"/>
              <c:layout>
                <c:manualLayout>
                  <c:x val="0"/>
                  <c:y val="-3.2520325203252001E-2"/>
                </c:manualLayout>
              </c:layout>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5FF-41A0-A752-4F91D49EAB30}"/>
                </c:ext>
              </c:extLst>
            </c:dLbl>
            <c:dLbl>
              <c:idx val="4"/>
              <c:layout>
                <c:manualLayout>
                  <c:x val="0"/>
                  <c:y val="-3.6585365853658527E-2"/>
                </c:manualLayout>
              </c:layout>
              <c:tx>
                <c:rich>
                  <a:bodyPr/>
                  <a:lstStyle/>
                  <a:p>
                    <a:r>
                      <a:rPr lang="en-US"/>
                      <a:t>71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5FF-41A0-A752-4F91D49EAB30}"/>
                </c:ext>
              </c:extLst>
            </c:dLbl>
            <c:dLbl>
              <c:idx val="5"/>
              <c:tx>
                <c:rich>
                  <a:bodyPr/>
                  <a:lstStyle/>
                  <a:p>
                    <a:r>
                      <a:rPr lang="en-US"/>
                      <a:t>64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5FF-41A0-A752-4F91D49EAB30}"/>
                </c:ext>
              </c:extLst>
            </c:dLbl>
            <c:dLbl>
              <c:idx val="6"/>
              <c:tx>
                <c:rich>
                  <a:bodyPr/>
                  <a:lstStyle/>
                  <a:p>
                    <a:r>
                      <a:rPr lang="en-US"/>
                      <a:t>71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85FF-41A0-A752-4F91D49EAB30}"/>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'Staff Male Female ratio'!$B$11:$B$15</c:f>
              <c:strCache>
                <c:ptCount val="5"/>
                <c:pt idx="0">
                  <c:v>2013</c:v>
                </c:pt>
                <c:pt idx="1">
                  <c:v>2014</c:v>
                </c:pt>
                <c:pt idx="2">
                  <c:v>2015</c:v>
                </c:pt>
                <c:pt idx="3">
                  <c:v>2016</c:v>
                </c:pt>
                <c:pt idx="4">
                  <c:v>2017</c:v>
                </c:pt>
              </c:strCache>
            </c:strRef>
          </c:cat>
          <c:val>
            <c:numRef>
              <c:f>'Staff Male Female ratio'!$G$11:$G$15</c:f>
              <c:numCache>
                <c:formatCode>0</c:formatCode>
                <c:ptCount val="5"/>
                <c:pt idx="0">
                  <c:v>35.61643835616438</c:v>
                </c:pt>
                <c:pt idx="1">
                  <c:v>36.912751677852164</c:v>
                </c:pt>
                <c:pt idx="2">
                  <c:v>41.558441558441068</c:v>
                </c:pt>
                <c:pt idx="3">
                  <c:v>40.25157232704403</c:v>
                </c:pt>
                <c:pt idx="4">
                  <c:v>41.279069767441847</c:v>
                </c:pt>
              </c:numCache>
            </c:numRef>
          </c:val>
          <c:extLst>
            <c:ext xmlns:c16="http://schemas.microsoft.com/office/drawing/2014/chart" uri="{C3380CC4-5D6E-409C-BE32-E72D297353CC}">
              <c16:uniqueId val="{0000000F-85FF-41A0-A752-4F91D49EAB30}"/>
            </c:ext>
          </c:extLst>
        </c:ser>
        <c:dLbls>
          <c:showLegendKey val="0"/>
          <c:showVal val="0"/>
          <c:showCatName val="0"/>
          <c:showSerName val="0"/>
          <c:showPercent val="0"/>
          <c:showBubbleSize val="0"/>
        </c:dLbls>
        <c:gapWidth val="150"/>
        <c:overlap val="100"/>
        <c:axId val="147417448"/>
        <c:axId val="147417840"/>
      </c:barChart>
      <c:catAx>
        <c:axId val="147417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47417840"/>
        <c:crosses val="autoZero"/>
        <c:auto val="1"/>
        <c:lblAlgn val="ctr"/>
        <c:lblOffset val="100"/>
        <c:noMultiLvlLbl val="0"/>
      </c:catAx>
      <c:valAx>
        <c:axId val="14741784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474174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n-US"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1"/>
          <c:order val="0"/>
          <c:tx>
            <c:strRef>
              <c:f>Sheet1!$G$5</c:f>
              <c:strCache>
                <c:ptCount val="1"/>
                <c:pt idx="0">
                  <c:v>% Male</c:v>
                </c:pt>
              </c:strCache>
            </c:strRef>
          </c:tx>
          <c:spPr>
            <a:solidFill>
              <a:srgbClr val="004274"/>
            </a:solidFill>
            <a:ln>
              <a:noFill/>
            </a:ln>
            <a:effectLst/>
          </c:spPr>
          <c:invertIfNegative val="0"/>
          <c:dLbls>
            <c:dLbl>
              <c:idx val="0"/>
              <c:layout>
                <c:manualLayout>
                  <c:x val="0"/>
                  <c:y val="2.4390243902439001E-2"/>
                </c:manualLayout>
              </c:layout>
              <c:tx>
                <c:rich>
                  <a:bodyPr/>
                  <a:lstStyle/>
                  <a:p>
                    <a:r>
                      <a:rPr lang="en-US"/>
                      <a:t>42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665-4E25-A8A0-935B729BB2A8}"/>
                </c:ext>
              </c:extLst>
            </c:dLbl>
            <c:dLbl>
              <c:idx val="1"/>
              <c:layout>
                <c:manualLayout>
                  <c:x val="-5.0925337632080168E-17"/>
                  <c:y val="3.9521157416298601E-2"/>
                </c:manualLayout>
              </c:layout>
              <c:tx>
                <c:rich>
                  <a:bodyPr/>
                  <a:lstStyle/>
                  <a:p>
                    <a:r>
                      <a:rPr lang="en-US"/>
                      <a:t>43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665-4E25-A8A0-935B729BB2A8}"/>
                </c:ext>
              </c:extLst>
            </c:dLbl>
            <c:dLbl>
              <c:idx val="2"/>
              <c:layout>
                <c:manualLayout>
                  <c:x val="0"/>
                  <c:y val="3.1955700659368806E-2"/>
                </c:manualLayout>
              </c:layout>
              <c:tx>
                <c:rich>
                  <a:bodyPr/>
                  <a:lstStyle/>
                  <a:p>
                    <a:r>
                      <a:rPr lang="en-US"/>
                      <a:t>39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665-4E25-A8A0-935B729BB2A8}"/>
                </c:ext>
              </c:extLst>
            </c:dLbl>
            <c:dLbl>
              <c:idx val="3"/>
              <c:layout>
                <c:manualLayout>
                  <c:x val="0"/>
                  <c:y val="5.34101529991678E-2"/>
                </c:manualLayout>
              </c:layout>
              <c:tx>
                <c:rich>
                  <a:bodyPr/>
                  <a:lstStyle/>
                  <a:p>
                    <a:r>
                      <a:rPr lang="en-US"/>
                      <a:t>45</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665-4E25-A8A0-935B729BB2A8}"/>
                </c:ext>
              </c:extLst>
            </c:dLbl>
            <c:dLbl>
              <c:idx val="4"/>
              <c:layout>
                <c:manualLayout>
                  <c:x val="0"/>
                  <c:y val="5.1716279367518124E-2"/>
                </c:manualLayout>
              </c:layout>
              <c:tx>
                <c:rich>
                  <a:bodyPr/>
                  <a:lstStyle/>
                  <a:p>
                    <a:r>
                      <a:rPr lang="en-US"/>
                      <a:t>47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665-4E25-A8A0-935B729BB2A8}"/>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Sheet1!$C$8:$C$12</c:f>
              <c:numCache>
                <c:formatCode>General</c:formatCode>
                <c:ptCount val="5"/>
                <c:pt idx="0">
                  <c:v>2013</c:v>
                </c:pt>
                <c:pt idx="1">
                  <c:v>2014</c:v>
                </c:pt>
                <c:pt idx="2">
                  <c:v>2015</c:v>
                </c:pt>
                <c:pt idx="3">
                  <c:v>2016</c:v>
                </c:pt>
                <c:pt idx="4">
                  <c:v>2017</c:v>
                </c:pt>
              </c:numCache>
            </c:numRef>
          </c:cat>
          <c:val>
            <c:numRef>
              <c:f>Sheet1!$G$8:$G$12</c:f>
              <c:numCache>
                <c:formatCode>0</c:formatCode>
                <c:ptCount val="5"/>
                <c:pt idx="0">
                  <c:v>36.206896551724064</c:v>
                </c:pt>
                <c:pt idx="1">
                  <c:v>38.392857142857153</c:v>
                </c:pt>
                <c:pt idx="2">
                  <c:v>36.448598130841148</c:v>
                </c:pt>
                <c:pt idx="3">
                  <c:v>41.666666666666138</c:v>
                </c:pt>
                <c:pt idx="4">
                  <c:v>41.228070175438603</c:v>
                </c:pt>
              </c:numCache>
            </c:numRef>
          </c:val>
          <c:extLst>
            <c:ext xmlns:c16="http://schemas.microsoft.com/office/drawing/2014/chart" uri="{C3380CC4-5D6E-409C-BE32-E72D297353CC}">
              <c16:uniqueId val="{00000005-C665-4E25-A8A0-935B729BB2A8}"/>
            </c:ext>
          </c:extLst>
        </c:ser>
        <c:ser>
          <c:idx val="2"/>
          <c:order val="1"/>
          <c:tx>
            <c:strRef>
              <c:f>Sheet1!$H$5</c:f>
              <c:strCache>
                <c:ptCount val="1"/>
                <c:pt idx="0">
                  <c:v>% Female</c:v>
                </c:pt>
              </c:strCache>
            </c:strRef>
          </c:tx>
          <c:spPr>
            <a:solidFill>
              <a:srgbClr val="99E830"/>
            </a:solidFill>
            <a:ln>
              <a:noFill/>
            </a:ln>
            <a:effectLst/>
          </c:spPr>
          <c:invertIfNegative val="0"/>
          <c:dLbls>
            <c:dLbl>
              <c:idx val="0"/>
              <c:layout>
                <c:manualLayout>
                  <c:x val="0"/>
                  <c:y val="-6.1991869918699177E-2"/>
                </c:manualLayout>
              </c:layout>
              <c:tx>
                <c:rich>
                  <a:bodyPr/>
                  <a:lstStyle/>
                  <a:p>
                    <a:r>
                      <a:rPr lang="en-US"/>
                      <a:t>74</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665-4E25-A8A0-935B729BB2A8}"/>
                </c:ext>
              </c:extLst>
            </c:dLbl>
            <c:dLbl>
              <c:idx val="1"/>
              <c:layout>
                <c:manualLayout>
                  <c:x val="-5.0925337632080168E-17"/>
                  <c:y val="-5.3861788617886222E-2"/>
                </c:manualLayout>
              </c:layout>
              <c:tx>
                <c:rich>
                  <a:bodyPr/>
                  <a:lstStyle/>
                  <a:p>
                    <a:r>
                      <a:rPr lang="en-US"/>
                      <a:t>69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665-4E25-A8A0-935B729BB2A8}"/>
                </c:ext>
              </c:extLst>
            </c:dLbl>
            <c:dLbl>
              <c:idx val="2"/>
              <c:layout>
                <c:manualLayout>
                  <c:x val="0"/>
                  <c:y val="-5.3297164074002985E-2"/>
                </c:manualLayout>
              </c:layout>
              <c:tx>
                <c:rich>
                  <a:bodyPr/>
                  <a:lstStyle/>
                  <a:p>
                    <a:r>
                      <a:rPr lang="en-US"/>
                      <a:t>68</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665-4E25-A8A0-935B729BB2A8}"/>
                </c:ext>
              </c:extLst>
            </c:dLbl>
            <c:dLbl>
              <c:idx val="3"/>
              <c:layout>
                <c:manualLayout>
                  <c:x val="-2.7777777777777857E-3"/>
                  <c:y val="-3.5907752384610525E-2"/>
                </c:manualLayout>
              </c:layout>
              <c:tx>
                <c:rich>
                  <a:bodyPr/>
                  <a:lstStyle/>
                  <a:p>
                    <a:r>
                      <a:rPr lang="en-US"/>
                      <a:t>63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665-4E25-A8A0-935B729BB2A8}"/>
                </c:ext>
              </c:extLst>
            </c:dLbl>
            <c:dLbl>
              <c:idx val="4"/>
              <c:layout>
                <c:manualLayout>
                  <c:x val="0"/>
                  <c:y val="-3.4101209909736897E-2"/>
                </c:manualLayout>
              </c:layout>
              <c:tx>
                <c:rich>
                  <a:bodyPr/>
                  <a:lstStyle/>
                  <a:p>
                    <a:r>
                      <a:rPr lang="en-US"/>
                      <a:t>67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665-4E25-A8A0-935B729BB2A8}"/>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Sheet1!$C$8:$C$12</c:f>
              <c:numCache>
                <c:formatCode>General</c:formatCode>
                <c:ptCount val="5"/>
                <c:pt idx="0">
                  <c:v>2013</c:v>
                </c:pt>
                <c:pt idx="1">
                  <c:v>2014</c:v>
                </c:pt>
                <c:pt idx="2">
                  <c:v>2015</c:v>
                </c:pt>
                <c:pt idx="3">
                  <c:v>2016</c:v>
                </c:pt>
                <c:pt idx="4">
                  <c:v>2017</c:v>
                </c:pt>
              </c:numCache>
            </c:numRef>
          </c:cat>
          <c:val>
            <c:numRef>
              <c:f>Sheet1!$H$8:$H$12</c:f>
              <c:numCache>
                <c:formatCode>0</c:formatCode>
                <c:ptCount val="5"/>
                <c:pt idx="0">
                  <c:v>63.793103448275957</c:v>
                </c:pt>
                <c:pt idx="1">
                  <c:v>61.607142857142847</c:v>
                </c:pt>
                <c:pt idx="2">
                  <c:v>63.551401869158845</c:v>
                </c:pt>
                <c:pt idx="3">
                  <c:v>58.333333333333343</c:v>
                </c:pt>
                <c:pt idx="4">
                  <c:v>58.771929824561411</c:v>
                </c:pt>
              </c:numCache>
            </c:numRef>
          </c:val>
          <c:extLst>
            <c:ext xmlns:c16="http://schemas.microsoft.com/office/drawing/2014/chart" uri="{C3380CC4-5D6E-409C-BE32-E72D297353CC}">
              <c16:uniqueId val="{0000000B-C665-4E25-A8A0-935B729BB2A8}"/>
            </c:ext>
          </c:extLst>
        </c:ser>
        <c:dLbls>
          <c:showLegendKey val="0"/>
          <c:showVal val="1"/>
          <c:showCatName val="0"/>
          <c:showSerName val="0"/>
          <c:showPercent val="0"/>
          <c:showBubbleSize val="0"/>
        </c:dLbls>
        <c:gapWidth val="150"/>
        <c:overlap val="100"/>
        <c:axId val="148921240"/>
        <c:axId val="148921632"/>
      </c:barChart>
      <c:catAx>
        <c:axId val="148921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48921632"/>
        <c:crosses val="autoZero"/>
        <c:auto val="1"/>
        <c:lblAlgn val="ctr"/>
        <c:lblOffset val="100"/>
        <c:noMultiLvlLbl val="0"/>
      </c:catAx>
      <c:valAx>
        <c:axId val="148921632"/>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48921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n-US"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'UG students'!$H$27</c:f>
              <c:strCache>
                <c:ptCount val="1"/>
                <c:pt idx="0">
                  <c:v>Male %</c:v>
                </c:pt>
              </c:strCache>
            </c:strRef>
          </c:tx>
          <c:spPr>
            <a:solidFill>
              <a:srgbClr val="004274"/>
            </a:solidFill>
            <a:ln>
              <a:noFill/>
            </a:ln>
            <a:effectLst/>
          </c:spPr>
          <c:invertIfNegative val="0"/>
          <c:dLbls>
            <c:dLbl>
              <c:idx val="0"/>
              <c:tx>
                <c:rich>
                  <a:bodyPr/>
                  <a:lstStyle/>
                  <a:p>
                    <a:r>
                      <a:rPr lang="en-US"/>
                      <a:t>66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84-BC4B-984E-81CA33B7FC76}"/>
                </c:ext>
              </c:extLst>
            </c:dLbl>
            <c:dLbl>
              <c:idx val="1"/>
              <c:tx>
                <c:rich>
                  <a:bodyPr/>
                  <a:lstStyle/>
                  <a:p>
                    <a:r>
                      <a:rPr lang="en-US"/>
                      <a:t>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84-BC4B-984E-81CA33B7FC76}"/>
                </c:ext>
              </c:extLst>
            </c:dLbl>
            <c:dLbl>
              <c:idx val="2"/>
              <c:tx>
                <c:rich>
                  <a:bodyPr/>
                  <a:lstStyle/>
                  <a:p>
                    <a:r>
                      <a:rPr lang="en-US"/>
                      <a:t>73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484-BC4B-984E-81CA33B7FC76}"/>
                </c:ext>
              </c:extLst>
            </c:dLbl>
            <c:dLbl>
              <c:idx val="3"/>
              <c:tx>
                <c:rich>
                  <a:bodyPr/>
                  <a:lstStyle/>
                  <a:p>
                    <a:r>
                      <a:rPr lang="en-US"/>
                      <a:t>89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84-BC4B-984E-81CA33B7FC76}"/>
                </c:ext>
              </c:extLst>
            </c:dLbl>
            <c:dLbl>
              <c:idx val="4"/>
              <c:tx>
                <c:rich>
                  <a:bodyPr/>
                  <a:lstStyle/>
                  <a:p>
                    <a:r>
                      <a:rPr lang="en-US"/>
                      <a:t>103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84-BC4B-984E-81CA33B7FC7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'UG students'!$C$28:$C$32</c:f>
              <c:strCache>
                <c:ptCount val="5"/>
                <c:pt idx="0">
                  <c:v>2012/2013</c:v>
                </c:pt>
                <c:pt idx="1">
                  <c:v>2013/2014</c:v>
                </c:pt>
                <c:pt idx="2">
                  <c:v>2014/2015</c:v>
                </c:pt>
                <c:pt idx="3">
                  <c:v>2015/2016</c:v>
                </c:pt>
                <c:pt idx="4">
                  <c:v>2016/2017</c:v>
                </c:pt>
              </c:strCache>
            </c:strRef>
          </c:cat>
          <c:val>
            <c:numRef>
              <c:f>'UG students'!$H$28:$H$32</c:f>
              <c:numCache>
                <c:formatCode>0</c:formatCode>
                <c:ptCount val="5"/>
                <c:pt idx="0">
                  <c:v>39.096437880104261</c:v>
                </c:pt>
                <c:pt idx="1">
                  <c:v>37.453874538744842</c:v>
                </c:pt>
                <c:pt idx="2">
                  <c:v>35.496481626270523</c:v>
                </c:pt>
                <c:pt idx="3">
                  <c:v>37.532535137948997</c:v>
                </c:pt>
                <c:pt idx="4">
                  <c:v>37.148594377510051</c:v>
                </c:pt>
              </c:numCache>
            </c:numRef>
          </c:val>
          <c:extLst>
            <c:ext xmlns:c16="http://schemas.microsoft.com/office/drawing/2014/chart" uri="{C3380CC4-5D6E-409C-BE32-E72D297353CC}">
              <c16:uniqueId val="{00000005-2484-BC4B-984E-81CA33B7FC76}"/>
            </c:ext>
          </c:extLst>
        </c:ser>
        <c:ser>
          <c:idx val="1"/>
          <c:order val="1"/>
          <c:tx>
            <c:strRef>
              <c:f>'UG students'!$I$27</c:f>
              <c:strCache>
                <c:ptCount val="1"/>
                <c:pt idx="0">
                  <c:v>Female %</c:v>
                </c:pt>
              </c:strCache>
            </c:strRef>
          </c:tx>
          <c:spPr>
            <a:solidFill>
              <a:srgbClr val="99E830"/>
            </a:solidFill>
            <a:ln>
              <a:noFill/>
            </a:ln>
            <a:effectLst/>
          </c:spPr>
          <c:invertIfNegative val="0"/>
          <c:dLbls>
            <c:dLbl>
              <c:idx val="0"/>
              <c:tx>
                <c:rich>
                  <a:bodyPr/>
                  <a:lstStyle/>
                  <a:p>
                    <a:r>
                      <a:rPr lang="en-US"/>
                      <a:t>103</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484-BC4B-984E-81CA33B7FC76}"/>
                </c:ext>
              </c:extLst>
            </c:dLbl>
            <c:dLbl>
              <c:idx val="1"/>
              <c:tx>
                <c:rich>
                  <a:bodyPr/>
                  <a:lstStyle/>
                  <a:p>
                    <a:r>
                      <a:rPr lang="en-US"/>
                      <a:t>129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484-BC4B-984E-81CA33B7FC76}"/>
                </c:ext>
              </c:extLst>
            </c:dLbl>
            <c:dLbl>
              <c:idx val="2"/>
              <c:tx>
                <c:rich>
                  <a:bodyPr/>
                  <a:lstStyle/>
                  <a:p>
                    <a:r>
                      <a:rPr lang="en-US"/>
                      <a:t>121</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484-BC4B-984E-81CA33B7FC76}"/>
                </c:ext>
              </c:extLst>
            </c:dLbl>
            <c:dLbl>
              <c:idx val="3"/>
              <c:tx>
                <c:rich>
                  <a:bodyPr/>
                  <a:lstStyle/>
                  <a:p>
                    <a:r>
                      <a:rPr lang="en-US"/>
                      <a:t>157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484-BC4B-984E-81CA33B7FC76}"/>
                </c:ext>
              </c:extLst>
            </c:dLbl>
            <c:dLbl>
              <c:idx val="4"/>
              <c:tx>
                <c:rich>
                  <a:bodyPr/>
                  <a:lstStyle/>
                  <a:p>
                    <a:r>
                      <a:rPr lang="en-US"/>
                      <a:t>190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484-BC4B-984E-81CA33B7FC76}"/>
                </c:ext>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'UG students'!$C$28:$C$32</c:f>
              <c:strCache>
                <c:ptCount val="5"/>
                <c:pt idx="0">
                  <c:v>2012/2013</c:v>
                </c:pt>
                <c:pt idx="1">
                  <c:v>2013/2014</c:v>
                </c:pt>
                <c:pt idx="2">
                  <c:v>2014/2015</c:v>
                </c:pt>
                <c:pt idx="3">
                  <c:v>2015/2016</c:v>
                </c:pt>
                <c:pt idx="4">
                  <c:v>2016/2017</c:v>
                </c:pt>
              </c:strCache>
            </c:strRef>
          </c:cat>
          <c:val>
            <c:numRef>
              <c:f>'UG students'!$I$28:$I$32</c:f>
              <c:numCache>
                <c:formatCode>0</c:formatCode>
                <c:ptCount val="5"/>
                <c:pt idx="0">
                  <c:v>60.903562119895739</c:v>
                </c:pt>
                <c:pt idx="1">
                  <c:v>62.546125461254192</c:v>
                </c:pt>
                <c:pt idx="2">
                  <c:v>64.503518373728426</c:v>
                </c:pt>
                <c:pt idx="3">
                  <c:v>62.467464862051003</c:v>
                </c:pt>
                <c:pt idx="4">
                  <c:v>62.851405622489963</c:v>
                </c:pt>
              </c:numCache>
            </c:numRef>
          </c:val>
          <c:extLst>
            <c:ext xmlns:c16="http://schemas.microsoft.com/office/drawing/2014/chart" uri="{C3380CC4-5D6E-409C-BE32-E72D297353CC}">
              <c16:uniqueId val="{0000000B-2484-BC4B-984E-81CA33B7FC76}"/>
            </c:ext>
          </c:extLst>
        </c:ser>
        <c:dLbls>
          <c:showLegendKey val="0"/>
          <c:showVal val="0"/>
          <c:showCatName val="0"/>
          <c:showSerName val="0"/>
          <c:showPercent val="0"/>
          <c:showBubbleSize val="0"/>
        </c:dLbls>
        <c:gapWidth val="150"/>
        <c:overlap val="100"/>
        <c:axId val="148923984"/>
        <c:axId val="148924376"/>
      </c:barChart>
      <c:catAx>
        <c:axId val="148923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4376"/>
        <c:crosses val="autoZero"/>
        <c:auto val="1"/>
        <c:lblAlgn val="ctr"/>
        <c:lblOffset val="100"/>
        <c:noMultiLvlLbl val="0"/>
      </c:catAx>
      <c:valAx>
        <c:axId val="148924376"/>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39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'UG results'!$D$69</c:f>
              <c:strCache>
                <c:ptCount val="1"/>
                <c:pt idx="0">
                  <c:v>Pass</c:v>
                </c:pt>
              </c:strCache>
            </c:strRef>
          </c:tx>
          <c:spPr>
            <a:solidFill>
              <a:schemeClr val="accent2">
                <a:lumMod val="75000"/>
              </a:schemeClr>
            </a:solidFill>
            <a:ln>
              <a:noFill/>
            </a:ln>
            <a:effectLst/>
          </c:spPr>
          <c:invertIfNegative val="0"/>
          <c:cat>
            <c:multiLvlStrRef>
              <c:f>'UG results'!$B$70:$C$81</c:f>
              <c:multiLvlStrCache>
                <c:ptCount val="10"/>
                <c:lvl>
                  <c:pt idx="0">
                    <c:v>2011/12</c:v>
                  </c:pt>
                  <c:pt idx="1">
                    <c:v>2011/12</c:v>
                  </c:pt>
                  <c:pt idx="2">
                    <c:v>2012/13</c:v>
                  </c:pt>
                  <c:pt idx="3">
                    <c:v>2012/13</c:v>
                  </c:pt>
                  <c:pt idx="4">
                    <c:v>2013/14</c:v>
                  </c:pt>
                  <c:pt idx="5">
                    <c:v>2013/14</c:v>
                  </c:pt>
                  <c:pt idx="6">
                    <c:v>2014/15</c:v>
                  </c:pt>
                  <c:pt idx="7">
                    <c:v>2014/15</c:v>
                  </c:pt>
                  <c:pt idx="8">
                    <c:v>2015/16</c:v>
                  </c:pt>
                  <c:pt idx="9">
                    <c:v>2015/16</c:v>
                  </c:pt>
                </c:lvl>
                <c:lvl>
                  <c:pt idx="0">
                    <c:v>Male</c:v>
                  </c:pt>
                  <c:pt idx="1">
                    <c:v>Female</c:v>
                  </c:pt>
                  <c:pt idx="2">
                    <c:v>Male</c:v>
                  </c:pt>
                  <c:pt idx="3">
                    <c:v>Female</c:v>
                  </c:pt>
                  <c:pt idx="4">
                    <c:v>Male</c:v>
                  </c:pt>
                  <c:pt idx="5">
                    <c:v>Female</c:v>
                  </c:pt>
                  <c:pt idx="6">
                    <c:v>Male</c:v>
                  </c:pt>
                  <c:pt idx="7">
                    <c:v>Female</c:v>
                  </c:pt>
                  <c:pt idx="8">
                    <c:v>Male</c:v>
                  </c:pt>
                  <c:pt idx="9">
                    <c:v>Female</c:v>
                  </c:pt>
                </c:lvl>
              </c:multiLvlStrCache>
            </c:multiLvlStrRef>
          </c:cat>
          <c:val>
            <c:numRef>
              <c:f>'UG results'!$D$70:$D$81</c:f>
              <c:numCache>
                <c:formatCode>0</c:formatCode>
                <c:ptCount val="10"/>
                <c:pt idx="0">
                  <c:v>1</c:v>
                </c:pt>
                <c:pt idx="1">
                  <c:v>1</c:v>
                </c:pt>
                <c:pt idx="2">
                  <c:v>2</c:v>
                </c:pt>
                <c:pt idx="3">
                  <c:v>2</c:v>
                </c:pt>
                <c:pt idx="4">
                  <c:v>1</c:v>
                </c:pt>
                <c:pt idx="5">
                  <c:v>1</c:v>
                </c:pt>
                <c:pt idx="6">
                  <c:v>1</c:v>
                </c:pt>
                <c:pt idx="7">
                  <c:v>0</c:v>
                </c:pt>
                <c:pt idx="8">
                  <c:v>0</c:v>
                </c:pt>
                <c:pt idx="9">
                  <c:v>0</c:v>
                </c:pt>
              </c:numCache>
            </c:numRef>
          </c:val>
          <c:extLst>
            <c:ext xmlns:c16="http://schemas.microsoft.com/office/drawing/2014/chart" uri="{C3380CC4-5D6E-409C-BE32-E72D297353CC}">
              <c16:uniqueId val="{00000000-F5BA-4656-9E3C-492D9EBCBB83}"/>
            </c:ext>
          </c:extLst>
        </c:ser>
        <c:ser>
          <c:idx val="1"/>
          <c:order val="1"/>
          <c:tx>
            <c:strRef>
              <c:f>'UG results'!$E$69</c:f>
              <c:strCache>
                <c:ptCount val="1"/>
                <c:pt idx="0">
                  <c:v>3rd</c:v>
                </c:pt>
              </c:strCache>
            </c:strRef>
          </c:tx>
          <c:spPr>
            <a:solidFill>
              <a:srgbClr val="00B050"/>
            </a:solidFill>
            <a:ln>
              <a:noFill/>
            </a:ln>
            <a:effectLst/>
          </c:spPr>
          <c:invertIfNegative val="0"/>
          <c:cat>
            <c:multiLvlStrRef>
              <c:f>'UG results'!$B$70:$C$81</c:f>
              <c:multiLvlStrCache>
                <c:ptCount val="10"/>
                <c:lvl>
                  <c:pt idx="0">
                    <c:v>2011/12</c:v>
                  </c:pt>
                  <c:pt idx="1">
                    <c:v>2011/12</c:v>
                  </c:pt>
                  <c:pt idx="2">
                    <c:v>2012/13</c:v>
                  </c:pt>
                  <c:pt idx="3">
                    <c:v>2012/13</c:v>
                  </c:pt>
                  <c:pt idx="4">
                    <c:v>2013/14</c:v>
                  </c:pt>
                  <c:pt idx="5">
                    <c:v>2013/14</c:v>
                  </c:pt>
                  <c:pt idx="6">
                    <c:v>2014/15</c:v>
                  </c:pt>
                  <c:pt idx="7">
                    <c:v>2014/15</c:v>
                  </c:pt>
                  <c:pt idx="8">
                    <c:v>2015/16</c:v>
                  </c:pt>
                  <c:pt idx="9">
                    <c:v>2015/16</c:v>
                  </c:pt>
                </c:lvl>
                <c:lvl>
                  <c:pt idx="0">
                    <c:v>Male</c:v>
                  </c:pt>
                  <c:pt idx="1">
                    <c:v>Female</c:v>
                  </c:pt>
                  <c:pt idx="2">
                    <c:v>Male</c:v>
                  </c:pt>
                  <c:pt idx="3">
                    <c:v>Female</c:v>
                  </c:pt>
                  <c:pt idx="4">
                    <c:v>Male</c:v>
                  </c:pt>
                  <c:pt idx="5">
                    <c:v>Female</c:v>
                  </c:pt>
                  <c:pt idx="6">
                    <c:v>Male</c:v>
                  </c:pt>
                  <c:pt idx="7">
                    <c:v>Female</c:v>
                  </c:pt>
                  <c:pt idx="8">
                    <c:v>Male</c:v>
                  </c:pt>
                  <c:pt idx="9">
                    <c:v>Female</c:v>
                  </c:pt>
                </c:lvl>
              </c:multiLvlStrCache>
            </c:multiLvlStrRef>
          </c:cat>
          <c:val>
            <c:numRef>
              <c:f>'UG results'!$E$70:$E$81</c:f>
              <c:numCache>
                <c:formatCode>0</c:formatCode>
                <c:ptCount val="10"/>
                <c:pt idx="0">
                  <c:v>7</c:v>
                </c:pt>
                <c:pt idx="1">
                  <c:v>4</c:v>
                </c:pt>
                <c:pt idx="2">
                  <c:v>2</c:v>
                </c:pt>
                <c:pt idx="3">
                  <c:v>2</c:v>
                </c:pt>
                <c:pt idx="4">
                  <c:v>3</c:v>
                </c:pt>
                <c:pt idx="5">
                  <c:v>3</c:v>
                </c:pt>
                <c:pt idx="6">
                  <c:v>3</c:v>
                </c:pt>
                <c:pt idx="7">
                  <c:v>2</c:v>
                </c:pt>
                <c:pt idx="8">
                  <c:v>0</c:v>
                </c:pt>
                <c:pt idx="9">
                  <c:v>0</c:v>
                </c:pt>
              </c:numCache>
            </c:numRef>
          </c:val>
          <c:extLst>
            <c:ext xmlns:c16="http://schemas.microsoft.com/office/drawing/2014/chart" uri="{C3380CC4-5D6E-409C-BE32-E72D297353CC}">
              <c16:uniqueId val="{00000001-F5BA-4656-9E3C-492D9EBCBB83}"/>
            </c:ext>
          </c:extLst>
        </c:ser>
        <c:ser>
          <c:idx val="2"/>
          <c:order val="2"/>
          <c:tx>
            <c:strRef>
              <c:f>'UG results'!$F$69</c:f>
              <c:strCache>
                <c:ptCount val="1"/>
                <c:pt idx="0">
                  <c:v>2:2</c:v>
                </c:pt>
              </c:strCache>
            </c:strRef>
          </c:tx>
          <c:spPr>
            <a:solidFill>
              <a:srgbClr val="D9D9D9"/>
            </a:solidFill>
            <a:ln>
              <a:noFill/>
            </a:ln>
            <a:effectLst/>
          </c:spPr>
          <c:invertIfNegative val="0"/>
          <c:cat>
            <c:multiLvlStrRef>
              <c:f>'UG results'!$B$70:$C$81</c:f>
              <c:multiLvlStrCache>
                <c:ptCount val="10"/>
                <c:lvl>
                  <c:pt idx="0">
                    <c:v>2011/12</c:v>
                  </c:pt>
                  <c:pt idx="1">
                    <c:v>2011/12</c:v>
                  </c:pt>
                  <c:pt idx="2">
                    <c:v>2012/13</c:v>
                  </c:pt>
                  <c:pt idx="3">
                    <c:v>2012/13</c:v>
                  </c:pt>
                  <c:pt idx="4">
                    <c:v>2013/14</c:v>
                  </c:pt>
                  <c:pt idx="5">
                    <c:v>2013/14</c:v>
                  </c:pt>
                  <c:pt idx="6">
                    <c:v>2014/15</c:v>
                  </c:pt>
                  <c:pt idx="7">
                    <c:v>2014/15</c:v>
                  </c:pt>
                  <c:pt idx="8">
                    <c:v>2015/16</c:v>
                  </c:pt>
                  <c:pt idx="9">
                    <c:v>2015/16</c:v>
                  </c:pt>
                </c:lvl>
                <c:lvl>
                  <c:pt idx="0">
                    <c:v>Male</c:v>
                  </c:pt>
                  <c:pt idx="1">
                    <c:v>Female</c:v>
                  </c:pt>
                  <c:pt idx="2">
                    <c:v>Male</c:v>
                  </c:pt>
                  <c:pt idx="3">
                    <c:v>Female</c:v>
                  </c:pt>
                  <c:pt idx="4">
                    <c:v>Male</c:v>
                  </c:pt>
                  <c:pt idx="5">
                    <c:v>Female</c:v>
                  </c:pt>
                  <c:pt idx="6">
                    <c:v>Male</c:v>
                  </c:pt>
                  <c:pt idx="7">
                    <c:v>Female</c:v>
                  </c:pt>
                  <c:pt idx="8">
                    <c:v>Male</c:v>
                  </c:pt>
                  <c:pt idx="9">
                    <c:v>Female</c:v>
                  </c:pt>
                </c:lvl>
              </c:multiLvlStrCache>
            </c:multiLvlStrRef>
          </c:cat>
          <c:val>
            <c:numRef>
              <c:f>'UG results'!$F$70:$F$81</c:f>
              <c:numCache>
                <c:formatCode>0</c:formatCode>
                <c:ptCount val="10"/>
                <c:pt idx="0">
                  <c:v>32</c:v>
                </c:pt>
                <c:pt idx="1">
                  <c:v>22</c:v>
                </c:pt>
                <c:pt idx="2">
                  <c:v>17</c:v>
                </c:pt>
                <c:pt idx="3">
                  <c:v>15</c:v>
                </c:pt>
                <c:pt idx="4">
                  <c:v>23</c:v>
                </c:pt>
                <c:pt idx="5">
                  <c:v>18</c:v>
                </c:pt>
                <c:pt idx="6">
                  <c:v>13</c:v>
                </c:pt>
                <c:pt idx="7">
                  <c:v>6</c:v>
                </c:pt>
                <c:pt idx="8">
                  <c:v>17</c:v>
                </c:pt>
                <c:pt idx="9">
                  <c:v>16</c:v>
                </c:pt>
              </c:numCache>
            </c:numRef>
          </c:val>
          <c:extLst>
            <c:ext xmlns:c16="http://schemas.microsoft.com/office/drawing/2014/chart" uri="{C3380CC4-5D6E-409C-BE32-E72D297353CC}">
              <c16:uniqueId val="{00000002-F5BA-4656-9E3C-492D9EBCBB83}"/>
            </c:ext>
          </c:extLst>
        </c:ser>
        <c:ser>
          <c:idx val="3"/>
          <c:order val="3"/>
          <c:tx>
            <c:strRef>
              <c:f>'UG results'!$G$69</c:f>
              <c:strCache>
                <c:ptCount val="1"/>
                <c:pt idx="0">
                  <c:v>Good Hons</c:v>
                </c:pt>
              </c:strCache>
            </c:strRef>
          </c:tx>
          <c:spPr>
            <a:solidFill>
              <a:srgbClr val="004274"/>
            </a:solidFill>
            <a:ln>
              <a:noFill/>
            </a:ln>
            <a:effectLst/>
          </c:spPr>
          <c:invertIfNegative val="0"/>
          <c:dLbls>
            <c:dLbl>
              <c:idx val="0"/>
              <c:tx>
                <c:rich>
                  <a:bodyPr/>
                  <a:lstStyle/>
                  <a:p>
                    <a:r>
                      <a:rPr lang="en-US"/>
                      <a:t>43/72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5BA-4656-9E3C-492D9EBCBB83}"/>
                </c:ext>
              </c:extLst>
            </c:dLbl>
            <c:dLbl>
              <c:idx val="1"/>
              <c:tx>
                <c:rich>
                  <a:bodyPr/>
                  <a:lstStyle/>
                  <a:p>
                    <a:r>
                      <a:rPr lang="en-US"/>
                      <a:t>85/117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5BA-4656-9E3C-492D9EBCBB83}"/>
                </c:ext>
              </c:extLst>
            </c:dLbl>
            <c:dLbl>
              <c:idx val="2"/>
              <c:tx>
                <c:rich>
                  <a:bodyPr/>
                  <a:lstStyle/>
                  <a:p>
                    <a:r>
                      <a:rPr lang="en-US"/>
                      <a:t>85/107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5BA-4656-9E3C-492D9EBCBB83}"/>
                </c:ext>
              </c:extLst>
            </c:dLbl>
            <c:dLbl>
              <c:idx val="3"/>
              <c:tx>
                <c:rich>
                  <a:bodyPr/>
                  <a:lstStyle/>
                  <a:p>
                    <a:r>
                      <a:rPr lang="en-US"/>
                      <a:t>125/152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5BA-4656-9E3C-492D9EBCBB83}"/>
                </c:ext>
              </c:extLst>
            </c:dLbl>
            <c:dLbl>
              <c:idx val="4"/>
              <c:tx>
                <c:rich>
                  <a:bodyPr/>
                  <a:lstStyle/>
                  <a:p>
                    <a:r>
                      <a:rPr lang="en-US"/>
                      <a:t>71/96</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5BA-4656-9E3C-492D9EBCBB83}"/>
                </c:ext>
              </c:extLst>
            </c:dLbl>
            <c:dLbl>
              <c:idx val="5"/>
              <c:tx>
                <c:rich>
                  <a:bodyPr/>
                  <a:lstStyle/>
                  <a:p>
                    <a:r>
                      <a:rPr lang="en-US"/>
                      <a:t>124/157</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5BA-4656-9E3C-492D9EBCBB83}"/>
                </c:ext>
              </c:extLst>
            </c:dLbl>
            <c:dLbl>
              <c:idx val="6"/>
              <c:tx>
                <c:rich>
                  <a:bodyPr/>
                  <a:lstStyle/>
                  <a:p>
                    <a:r>
                      <a:rPr lang="en-US"/>
                      <a:t>60/72</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5BA-4656-9E3C-492D9EBCBB83}"/>
                </c:ext>
              </c:extLst>
            </c:dLbl>
            <c:dLbl>
              <c:idx val="7"/>
              <c:tx>
                <c:rich>
                  <a:bodyPr/>
                  <a:lstStyle/>
                  <a:p>
                    <a:r>
                      <a:rPr lang="en-US"/>
                      <a:t>111/120</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5BA-4656-9E3C-492D9EBCBB83}"/>
                </c:ext>
              </c:extLst>
            </c:dLbl>
            <c:dLbl>
              <c:idx val="8"/>
              <c:tx>
                <c:rich>
                  <a:bodyPr/>
                  <a:lstStyle/>
                  <a:p>
                    <a:r>
                      <a:rPr lang="en-US"/>
                      <a:t>57/69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5BA-4656-9E3C-492D9EBCBB83}"/>
                </c:ext>
              </c:extLst>
            </c:dLbl>
            <c:dLbl>
              <c:idx val="9"/>
              <c:tx>
                <c:rich>
                  <a:bodyPr/>
                  <a:lstStyle/>
                  <a:p>
                    <a:r>
                      <a:rPr lang="en-US"/>
                      <a:t>92/109</a:t>
                    </a:r>
                  </a:p>
                </c:rich>
              </c:tx>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5BA-4656-9E3C-492D9EBCBB83}"/>
                </c:ext>
              </c:extLst>
            </c:dLbl>
            <c:spPr>
              <a:solidFill>
                <a:schemeClr val="bg1"/>
              </a:solid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'UG results'!$B$70:$C$81</c:f>
              <c:multiLvlStrCache>
                <c:ptCount val="10"/>
                <c:lvl>
                  <c:pt idx="0">
                    <c:v>2011/12</c:v>
                  </c:pt>
                  <c:pt idx="1">
                    <c:v>2011/12</c:v>
                  </c:pt>
                  <c:pt idx="2">
                    <c:v>2012/13</c:v>
                  </c:pt>
                  <c:pt idx="3">
                    <c:v>2012/13</c:v>
                  </c:pt>
                  <c:pt idx="4">
                    <c:v>2013/14</c:v>
                  </c:pt>
                  <c:pt idx="5">
                    <c:v>2013/14</c:v>
                  </c:pt>
                  <c:pt idx="6">
                    <c:v>2014/15</c:v>
                  </c:pt>
                  <c:pt idx="7">
                    <c:v>2014/15</c:v>
                  </c:pt>
                  <c:pt idx="8">
                    <c:v>2015/16</c:v>
                  </c:pt>
                  <c:pt idx="9">
                    <c:v>2015/16</c:v>
                  </c:pt>
                </c:lvl>
                <c:lvl>
                  <c:pt idx="0">
                    <c:v>Male</c:v>
                  </c:pt>
                  <c:pt idx="1">
                    <c:v>Female</c:v>
                  </c:pt>
                  <c:pt idx="2">
                    <c:v>Male</c:v>
                  </c:pt>
                  <c:pt idx="3">
                    <c:v>Female</c:v>
                  </c:pt>
                  <c:pt idx="4">
                    <c:v>Male</c:v>
                  </c:pt>
                  <c:pt idx="5">
                    <c:v>Female</c:v>
                  </c:pt>
                  <c:pt idx="6">
                    <c:v>Male</c:v>
                  </c:pt>
                  <c:pt idx="7">
                    <c:v>Female</c:v>
                  </c:pt>
                  <c:pt idx="8">
                    <c:v>Male</c:v>
                  </c:pt>
                  <c:pt idx="9">
                    <c:v>Female</c:v>
                  </c:pt>
                </c:lvl>
              </c:multiLvlStrCache>
            </c:multiLvlStrRef>
          </c:cat>
          <c:val>
            <c:numRef>
              <c:f>'UG results'!$G$70:$G$81</c:f>
              <c:numCache>
                <c:formatCode>0</c:formatCode>
                <c:ptCount val="10"/>
                <c:pt idx="0">
                  <c:v>59.722222222222221</c:v>
                </c:pt>
                <c:pt idx="1">
                  <c:v>72.649572649572633</c:v>
                </c:pt>
                <c:pt idx="2">
                  <c:v>79.439252336448476</c:v>
                </c:pt>
                <c:pt idx="3">
                  <c:v>81</c:v>
                </c:pt>
                <c:pt idx="4">
                  <c:v>73</c:v>
                </c:pt>
                <c:pt idx="5">
                  <c:v>78</c:v>
                </c:pt>
                <c:pt idx="6">
                  <c:v>83.333333333333158</c:v>
                </c:pt>
                <c:pt idx="7">
                  <c:v>92</c:v>
                </c:pt>
                <c:pt idx="8">
                  <c:v>82.608695652173878</c:v>
                </c:pt>
                <c:pt idx="9">
                  <c:v>84.403669724770694</c:v>
                </c:pt>
              </c:numCache>
            </c:numRef>
          </c:val>
          <c:extLst>
            <c:ext xmlns:c16="http://schemas.microsoft.com/office/drawing/2014/chart" uri="{C3380CC4-5D6E-409C-BE32-E72D297353CC}">
              <c16:uniqueId val="{0000000D-F5BA-4656-9E3C-492D9EBCBB83}"/>
            </c:ext>
          </c:extLst>
        </c:ser>
        <c:dLbls>
          <c:showLegendKey val="0"/>
          <c:showVal val="0"/>
          <c:showCatName val="0"/>
          <c:showSerName val="0"/>
          <c:showPercent val="0"/>
          <c:showBubbleSize val="0"/>
        </c:dLbls>
        <c:gapWidth val="150"/>
        <c:overlap val="100"/>
        <c:axId val="150581248"/>
        <c:axId val="150581640"/>
      </c:barChart>
      <c:catAx>
        <c:axId val="15058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1640"/>
        <c:crosses val="autoZero"/>
        <c:auto val="1"/>
        <c:lblAlgn val="ctr"/>
        <c:lblOffset val="100"/>
        <c:noMultiLvlLbl val="0"/>
      </c:catAx>
      <c:valAx>
        <c:axId val="150581640"/>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5812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Sheet1!$C$114:$E$114</c:f>
              <c:strCache>
                <c:ptCount val="3"/>
                <c:pt idx="0">
                  <c:v>% female of all applications (PGT)</c:v>
                </c:pt>
              </c:strCache>
            </c:strRef>
          </c:tx>
          <c:spPr>
            <a:solidFill>
              <a:schemeClr val="accent1"/>
            </a:solidFill>
            <a:ln>
              <a:noFill/>
            </a:ln>
            <a:effectLst/>
          </c:spPr>
          <c:invertIfNegative val="0"/>
          <c:dLbls>
            <c:dLbl>
              <c:idx val="0"/>
              <c:layout>
                <c:manualLayout>
                  <c:x val="-1.3294634466992235E-4"/>
                  <c:y val="0.43960152039818545"/>
                </c:manualLayout>
              </c:layout>
              <c:tx>
                <c:rich>
                  <a:bodyPr/>
                  <a:lstStyle/>
                  <a:p>
                    <a:r>
                      <a:rPr lang="en-US"/>
                      <a:t>132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9F4-B347-8989-7338638A6836}"/>
                </c:ext>
              </c:extLst>
            </c:dLbl>
            <c:dLbl>
              <c:idx val="1"/>
              <c:layout>
                <c:manualLayout>
                  <c:x val="1.3294634466987922E-4"/>
                  <c:y val="0.42528772138776766"/>
                </c:manualLayout>
              </c:layout>
              <c:tx>
                <c:rich>
                  <a:bodyPr/>
                  <a:lstStyle/>
                  <a:p>
                    <a:r>
                      <a:rPr lang="en-US"/>
                      <a:t>109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9F4-B347-8989-7338638A6836}"/>
                </c:ext>
              </c:extLst>
            </c:dLbl>
            <c:dLbl>
              <c:idx val="2"/>
              <c:layout>
                <c:manualLayout>
                  <c:x val="-8.6222793874421115E-17"/>
                  <c:y val="0.47842431460773288"/>
                </c:manualLayout>
              </c:layout>
              <c:tx>
                <c:rich>
                  <a:bodyPr/>
                  <a:lstStyle/>
                  <a:p>
                    <a:r>
                      <a:rPr lang="en-US"/>
                      <a:t>135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9F4-B347-8989-7338638A6836}"/>
                </c:ext>
              </c:extLst>
            </c:dLbl>
            <c:dLbl>
              <c:idx val="3"/>
              <c:layout>
                <c:manualLayout>
                  <c:x val="-2.3515579071134627E-3"/>
                  <c:y val="0.47842431460773288"/>
                </c:manualLayout>
              </c:layout>
              <c:tx>
                <c:rich>
                  <a:bodyPr/>
                  <a:lstStyle/>
                  <a:p>
                    <a:r>
                      <a:rPr lang="en-US"/>
                      <a:t>137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9F4-B347-8989-7338638A6836}"/>
                </c:ext>
              </c:extLst>
            </c:dLbl>
            <c:dLbl>
              <c:idx val="4"/>
              <c:layout>
                <c:manualLayout>
                  <c:x val="-2.3515579071136353E-3"/>
                  <c:y val="0.48853863855253388"/>
                </c:manualLayout>
              </c:layout>
              <c:tx>
                <c:rich>
                  <a:bodyPr/>
                  <a:lstStyle/>
                  <a:p>
                    <a:r>
                      <a:rPr lang="en-US"/>
                      <a:t>168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9F4-B347-8989-7338638A6836}"/>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Sheet1!$F$113:$J$113</c:f>
              <c:strCache>
                <c:ptCount val="5"/>
                <c:pt idx="0">
                  <c:v>2012/13</c:v>
                </c:pt>
                <c:pt idx="1">
                  <c:v>2013/14</c:v>
                </c:pt>
                <c:pt idx="2">
                  <c:v>2014/15</c:v>
                </c:pt>
                <c:pt idx="3">
                  <c:v>2015/16</c:v>
                </c:pt>
                <c:pt idx="4">
                  <c:v>2016/17</c:v>
                </c:pt>
              </c:strCache>
            </c:strRef>
          </c:cat>
          <c:val>
            <c:numRef>
              <c:f>Sheet1!$F$114:$J$114</c:f>
              <c:numCache>
                <c:formatCode>General</c:formatCode>
                <c:ptCount val="5"/>
                <c:pt idx="0">
                  <c:v>57</c:v>
                </c:pt>
                <c:pt idx="1">
                  <c:v>55</c:v>
                </c:pt>
                <c:pt idx="2" formatCode="0">
                  <c:v>61</c:v>
                </c:pt>
                <c:pt idx="3" formatCode="0">
                  <c:v>61</c:v>
                </c:pt>
                <c:pt idx="4">
                  <c:v>62</c:v>
                </c:pt>
              </c:numCache>
            </c:numRef>
          </c:val>
          <c:extLst>
            <c:ext xmlns:c16="http://schemas.microsoft.com/office/drawing/2014/chart" uri="{C3380CC4-5D6E-409C-BE32-E72D297353CC}">
              <c16:uniqueId val="{00000005-69F4-B347-8989-7338638A6836}"/>
            </c:ext>
          </c:extLst>
        </c:ser>
        <c:ser>
          <c:idx val="1"/>
          <c:order val="1"/>
          <c:tx>
            <c:strRef>
              <c:f>Sheet1!$C$115:$E$115</c:f>
              <c:strCache>
                <c:ptCount val="3"/>
                <c:pt idx="0">
                  <c:v>% female of all offers (PGT)</c:v>
                </c:pt>
              </c:strCache>
            </c:strRef>
          </c:tx>
          <c:spPr>
            <a:solidFill>
              <a:schemeClr val="accent2"/>
            </a:solidFill>
            <a:ln>
              <a:noFill/>
            </a:ln>
            <a:effectLst/>
          </c:spPr>
          <c:invertIfNegative val="0"/>
          <c:dLbls>
            <c:dLbl>
              <c:idx val="0"/>
              <c:layout>
                <c:manualLayout>
                  <c:x val="8.6222793874421115E-17"/>
                  <c:y val="0.42900460971790283"/>
                </c:manualLayout>
              </c:layout>
              <c:tx>
                <c:rich>
                  <a:bodyPr/>
                  <a:lstStyle/>
                  <a:p>
                    <a:r>
                      <a:rPr lang="en-US"/>
                      <a:t>121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9F4-B347-8989-7338638A6836}"/>
                </c:ext>
              </c:extLst>
            </c:dLbl>
            <c:dLbl>
              <c:idx val="1"/>
              <c:layout>
                <c:manualLayout>
                  <c:x val="-1.3294634466987922E-4"/>
                  <c:y val="0.39539116433975158"/>
                </c:manualLayout>
              </c:layout>
              <c:tx>
                <c:rich>
                  <a:bodyPr/>
                  <a:lstStyle/>
                  <a:p>
                    <a:r>
                      <a:rPr lang="en-US"/>
                      <a:t>87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9F4-B347-8989-7338638A6836}"/>
                </c:ext>
              </c:extLst>
            </c:dLbl>
            <c:dLbl>
              <c:idx val="2"/>
              <c:layout>
                <c:manualLayout>
                  <c:x val="-1.3294634466996544E-4"/>
                  <c:y val="0.48696589396913614"/>
                </c:manualLayout>
              </c:layout>
              <c:tx>
                <c:rich>
                  <a:bodyPr/>
                  <a:lstStyle/>
                  <a:p>
                    <a:r>
                      <a:rPr lang="en-US"/>
                      <a:t>120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9F4-B347-8989-7338638A6836}"/>
                </c:ext>
              </c:extLst>
            </c:dLbl>
            <c:dLbl>
              <c:idx val="3"/>
              <c:layout>
                <c:manualLayout>
                  <c:x val="-8.6222793874421115E-17"/>
                  <c:y val="0.48268613482138262"/>
                </c:manualLayout>
              </c:layout>
              <c:tx>
                <c:rich>
                  <a:bodyPr/>
                  <a:lstStyle/>
                  <a:p>
                    <a:r>
                      <a:rPr lang="en-US"/>
                      <a:t>116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9F4-B347-8989-7338638A6836}"/>
                </c:ext>
              </c:extLst>
            </c:dLbl>
            <c:dLbl>
              <c:idx val="4"/>
              <c:layout>
                <c:manualLayout>
                  <c:x val="-1.7244558774884223E-16"/>
                  <c:y val="0.47949623944065811"/>
                </c:manualLayout>
              </c:layout>
              <c:tx>
                <c:rich>
                  <a:bodyPr/>
                  <a:lstStyle/>
                  <a:p>
                    <a:r>
                      <a:rPr lang="en-US"/>
                      <a:t>150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9F4-B347-8989-7338638A6836}"/>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Sheet1!$F$113:$J$113</c:f>
              <c:strCache>
                <c:ptCount val="5"/>
                <c:pt idx="0">
                  <c:v>2012/13</c:v>
                </c:pt>
                <c:pt idx="1">
                  <c:v>2013/14</c:v>
                </c:pt>
                <c:pt idx="2">
                  <c:v>2014/15</c:v>
                </c:pt>
                <c:pt idx="3">
                  <c:v>2015/16</c:v>
                </c:pt>
                <c:pt idx="4">
                  <c:v>2016/17</c:v>
                </c:pt>
              </c:strCache>
            </c:strRef>
          </c:cat>
          <c:val>
            <c:numRef>
              <c:f>Sheet1!$F$115:$J$115</c:f>
              <c:numCache>
                <c:formatCode>General</c:formatCode>
                <c:ptCount val="5"/>
                <c:pt idx="0">
                  <c:v>56</c:v>
                </c:pt>
                <c:pt idx="1">
                  <c:v>54</c:v>
                </c:pt>
                <c:pt idx="2" formatCode="0">
                  <c:v>61</c:v>
                </c:pt>
                <c:pt idx="3" formatCode="0">
                  <c:v>61</c:v>
                </c:pt>
                <c:pt idx="4">
                  <c:v>61</c:v>
                </c:pt>
              </c:numCache>
            </c:numRef>
          </c:val>
          <c:extLst>
            <c:ext xmlns:c16="http://schemas.microsoft.com/office/drawing/2014/chart" uri="{C3380CC4-5D6E-409C-BE32-E72D297353CC}">
              <c16:uniqueId val="{0000000B-69F4-B347-8989-7338638A6836}"/>
            </c:ext>
          </c:extLst>
        </c:ser>
        <c:ser>
          <c:idx val="2"/>
          <c:order val="2"/>
          <c:tx>
            <c:strRef>
              <c:f>Sheet1!$C$116:$E$116</c:f>
              <c:strCache>
                <c:ptCount val="3"/>
                <c:pt idx="0">
                  <c:v>% female enrolment (PGT)</c:v>
                </c:pt>
              </c:strCache>
            </c:strRef>
          </c:tx>
          <c:spPr>
            <a:solidFill>
              <a:schemeClr val="accent3"/>
            </a:solidFill>
            <a:ln>
              <a:noFill/>
            </a:ln>
            <a:effectLst/>
          </c:spPr>
          <c:invertIfNegative val="0"/>
          <c:dLbls>
            <c:dLbl>
              <c:idx val="0"/>
              <c:layout>
                <c:manualLayout>
                  <c:x val="-1.3294634466987922E-4"/>
                  <c:y val="0.36052699294941082"/>
                </c:manualLayout>
              </c:layout>
              <c:tx>
                <c:rich>
                  <a:bodyPr/>
                  <a:lstStyle/>
                  <a:p>
                    <a:r>
                      <a:rPr lang="en-US"/>
                      <a:t>35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9F4-B347-8989-7338638A6836}"/>
                </c:ext>
              </c:extLst>
            </c:dLbl>
            <c:dLbl>
              <c:idx val="1"/>
              <c:layout>
                <c:manualLayout>
                  <c:x val="1.3294634466987922E-4"/>
                  <c:y val="0.29299631663689102"/>
                </c:manualLayout>
              </c:layout>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69F4-B347-8989-7338638A6836}"/>
                </c:ext>
              </c:extLst>
            </c:dLbl>
            <c:dLbl>
              <c:idx val="2"/>
              <c:layout>
                <c:manualLayout>
                  <c:x val="2.3515579071133764E-3"/>
                  <c:y val="0.11008800370541917"/>
                </c:manualLayout>
              </c:layout>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9F4-B347-8989-7338638A6836}"/>
                </c:ext>
              </c:extLst>
            </c:dLbl>
            <c:dLbl>
              <c:idx val="3"/>
              <c:layout>
                <c:manualLayout>
                  <c:x val="0"/>
                  <c:y val="0.1658691768403027"/>
                </c:manualLayout>
              </c:layout>
              <c:tx>
                <c:rich>
                  <a:bodyPr/>
                  <a:lstStyle/>
                  <a:p>
                    <a:r>
                      <a:rPr lang="en-US"/>
                      <a:t>31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69F4-B347-8989-7338638A6836}"/>
                </c:ext>
              </c:extLst>
            </c:dLbl>
            <c:dLbl>
              <c:idx val="4"/>
              <c:layout>
                <c:manualLayout>
                  <c:x val="-1.7244558774884223E-16"/>
                  <c:y val="0.35150253277163879"/>
                </c:manualLayout>
              </c:layout>
              <c:tx>
                <c:rich>
                  <a:bodyPr/>
                  <a:lstStyle/>
                  <a:p>
                    <a:r>
                      <a:rPr lang="en-US"/>
                      <a:t>49</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69F4-B347-8989-7338638A6836}"/>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Sheet1!$F$113:$J$113</c:f>
              <c:strCache>
                <c:ptCount val="5"/>
                <c:pt idx="0">
                  <c:v>2012/13</c:v>
                </c:pt>
                <c:pt idx="1">
                  <c:v>2013/14</c:v>
                </c:pt>
                <c:pt idx="2">
                  <c:v>2014/15</c:v>
                </c:pt>
                <c:pt idx="3">
                  <c:v>2015/16</c:v>
                </c:pt>
                <c:pt idx="4">
                  <c:v>2016/17</c:v>
                </c:pt>
              </c:strCache>
            </c:strRef>
          </c:cat>
          <c:val>
            <c:numRef>
              <c:f>Sheet1!$F$116:$J$116</c:f>
              <c:numCache>
                <c:formatCode>General</c:formatCode>
                <c:ptCount val="5"/>
                <c:pt idx="0">
                  <c:v>50</c:v>
                </c:pt>
                <c:pt idx="1">
                  <c:v>43</c:v>
                </c:pt>
                <c:pt idx="2" formatCode="0">
                  <c:v>24</c:v>
                </c:pt>
                <c:pt idx="3" formatCode="0">
                  <c:v>31</c:v>
                </c:pt>
                <c:pt idx="4">
                  <c:v>49</c:v>
                </c:pt>
              </c:numCache>
            </c:numRef>
          </c:val>
          <c:extLst>
            <c:ext xmlns:c16="http://schemas.microsoft.com/office/drawing/2014/chart" uri="{C3380CC4-5D6E-409C-BE32-E72D297353CC}">
              <c16:uniqueId val="{00000011-69F4-B347-8989-7338638A6836}"/>
            </c:ext>
          </c:extLst>
        </c:ser>
        <c:ser>
          <c:idx val="3"/>
          <c:order val="3"/>
          <c:tx>
            <c:strRef>
              <c:f>Sheet1!$C$117:$E$117</c:f>
              <c:strCache>
                <c:ptCount val="3"/>
                <c:pt idx="0">
                  <c:v>% female conversion rates (PGT)</c:v>
                </c:pt>
              </c:strCache>
            </c:strRef>
          </c:tx>
          <c:spPr>
            <a:solidFill>
              <a:schemeClr val="accent4"/>
            </a:solidFill>
            <a:ln>
              <a:noFill/>
            </a:ln>
            <a:effectLst/>
          </c:spPr>
          <c:invertIfNegative val="0"/>
          <c:cat>
            <c:strRef>
              <c:f>Sheet1!$F$113:$J$113</c:f>
              <c:strCache>
                <c:ptCount val="5"/>
                <c:pt idx="0">
                  <c:v>2012/13</c:v>
                </c:pt>
                <c:pt idx="1">
                  <c:v>2013/14</c:v>
                </c:pt>
                <c:pt idx="2">
                  <c:v>2014/15</c:v>
                </c:pt>
                <c:pt idx="3">
                  <c:v>2015/16</c:v>
                </c:pt>
                <c:pt idx="4">
                  <c:v>2016/17</c:v>
                </c:pt>
              </c:strCache>
            </c:strRef>
          </c:cat>
          <c:val>
            <c:numRef>
              <c:f>Sheet1!$F$117:$J$117</c:f>
              <c:numCache>
                <c:formatCode>General</c:formatCode>
                <c:ptCount val="5"/>
                <c:pt idx="0">
                  <c:v>29</c:v>
                </c:pt>
                <c:pt idx="1">
                  <c:v>28</c:v>
                </c:pt>
                <c:pt idx="2" formatCode="0">
                  <c:v>20</c:v>
                </c:pt>
                <c:pt idx="3" formatCode="0">
                  <c:v>27</c:v>
                </c:pt>
                <c:pt idx="4">
                  <c:v>33</c:v>
                </c:pt>
              </c:numCache>
            </c:numRef>
          </c:val>
          <c:extLst>
            <c:ext xmlns:c16="http://schemas.microsoft.com/office/drawing/2014/chart" uri="{C3380CC4-5D6E-409C-BE32-E72D297353CC}">
              <c16:uniqueId val="{00000012-69F4-B347-8989-7338638A6836}"/>
            </c:ext>
          </c:extLst>
        </c:ser>
        <c:dLbls>
          <c:showLegendKey val="0"/>
          <c:showVal val="0"/>
          <c:showCatName val="0"/>
          <c:showSerName val="0"/>
          <c:showPercent val="0"/>
          <c:showBubbleSize val="0"/>
        </c:dLbls>
        <c:gapWidth val="219"/>
        <c:overlap val="-27"/>
        <c:axId val="495059680"/>
        <c:axId val="495064928"/>
      </c:barChart>
      <c:catAx>
        <c:axId val="49505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064928"/>
        <c:crosses val="autoZero"/>
        <c:auto val="1"/>
        <c:lblAlgn val="ctr"/>
        <c:lblOffset val="100"/>
        <c:noMultiLvlLbl val="0"/>
      </c:catAx>
      <c:valAx>
        <c:axId val="495064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p>
            </c:rich>
          </c:tx>
          <c:layout>
            <c:manualLayout>
              <c:xMode val="edge"/>
              <c:yMode val="edge"/>
              <c:x val="0.23719055843408174"/>
              <c:y val="0.2161201695941853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0596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0410728523269668"/>
          <c:y val="1.6681912483035292E-2"/>
          <c:w val="0.59589271476730332"/>
          <c:h val="0.70154478981699042"/>
        </c:manualLayout>
      </c:layout>
      <c:barChart>
        <c:barDir val="col"/>
        <c:grouping val="clustered"/>
        <c:varyColors val="0"/>
        <c:ser>
          <c:idx val="0"/>
          <c:order val="0"/>
          <c:tx>
            <c:strRef>
              <c:f>Sheet1!$C$259:$E$259</c:f>
              <c:strCache>
                <c:ptCount val="3"/>
                <c:pt idx="0">
                  <c:v>%female of all applications (PGR)</c:v>
                </c:pt>
              </c:strCache>
            </c:strRef>
          </c:tx>
          <c:spPr>
            <a:solidFill>
              <a:schemeClr val="accent1"/>
            </a:solidFill>
            <a:ln>
              <a:noFill/>
            </a:ln>
            <a:effectLst/>
          </c:spPr>
          <c:invertIfNegative val="0"/>
          <c:dLbls>
            <c:dLbl>
              <c:idx val="0"/>
              <c:layout>
                <c:manualLayout>
                  <c:x val="0"/>
                  <c:y val="0.19776120905240827"/>
                </c:manualLayout>
              </c:layout>
              <c:tx>
                <c:rich>
                  <a:bodyPr/>
                  <a:lstStyle/>
                  <a:p>
                    <a:r>
                      <a:rPr lang="en-US"/>
                      <a:t>127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95E-BE47-BB96-45C1CE2CBFE1}"/>
                </c:ext>
              </c:extLst>
            </c:dLbl>
            <c:dLbl>
              <c:idx val="1"/>
              <c:layout>
                <c:manualLayout>
                  <c:x val="-8.6212657171637858E-17"/>
                  <c:y val="0.20436144596969627"/>
                </c:manualLayout>
              </c:layout>
              <c:tx>
                <c:rich>
                  <a:bodyPr/>
                  <a:lstStyle/>
                  <a:p>
                    <a:r>
                      <a:rPr lang="en-US"/>
                      <a:t>178</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95E-BE47-BB96-45C1CE2CBFE1}"/>
                </c:ext>
              </c:extLst>
            </c:dLbl>
            <c:dLbl>
              <c:idx val="2"/>
              <c:layout>
                <c:manualLayout>
                  <c:x val="0"/>
                  <c:y val="0.19953917264766682"/>
                </c:manualLayout>
              </c:layout>
              <c:tx>
                <c:rich>
                  <a:bodyPr/>
                  <a:lstStyle/>
                  <a:p>
                    <a:r>
                      <a:rPr lang="en-US"/>
                      <a:t>171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95E-BE47-BB96-45C1CE2CBFE1}"/>
                </c:ext>
              </c:extLst>
            </c:dLbl>
            <c:dLbl>
              <c:idx val="3"/>
              <c:layout>
                <c:manualLayout>
                  <c:x val="-2.2203872764199797E-3"/>
                  <c:y val="0.23606903119410952"/>
                </c:manualLayout>
              </c:layout>
              <c:tx>
                <c:rich>
                  <a:bodyPr/>
                  <a:lstStyle/>
                  <a:p>
                    <a:r>
                      <a:rPr lang="en-US"/>
                      <a:t>222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95E-BE47-BB96-45C1CE2CBFE1}"/>
                </c:ext>
              </c:extLst>
            </c:dLbl>
            <c:dLbl>
              <c:idx val="4"/>
              <c:layout>
                <c:manualLayout>
                  <c:x val="1.3322138518248351E-2"/>
                  <c:y val="0.20162125751980117"/>
                </c:manualLayout>
              </c:layout>
              <c:tx>
                <c:rich>
                  <a:bodyPr/>
                  <a:lstStyle/>
                  <a:p>
                    <a:r>
                      <a:rPr lang="en-US"/>
                      <a:t>170</a:t>
                    </a:r>
                  </a:p>
                  <a:p>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95E-BE47-BB96-45C1CE2CBFE1}"/>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Sheet1!$F$258:$J$258</c:f>
              <c:strCache>
                <c:ptCount val="5"/>
                <c:pt idx="0">
                  <c:v>2012/13</c:v>
                </c:pt>
                <c:pt idx="1">
                  <c:v>2013/14</c:v>
                </c:pt>
                <c:pt idx="2">
                  <c:v>2014/15</c:v>
                </c:pt>
                <c:pt idx="3">
                  <c:v>2015/16</c:v>
                </c:pt>
                <c:pt idx="4">
                  <c:v>2016/17</c:v>
                </c:pt>
              </c:strCache>
            </c:strRef>
          </c:cat>
          <c:val>
            <c:numRef>
              <c:f>Sheet1!$F$259:$J$259</c:f>
              <c:numCache>
                <c:formatCode>General</c:formatCode>
                <c:ptCount val="5"/>
                <c:pt idx="0">
                  <c:v>44</c:v>
                </c:pt>
                <c:pt idx="1">
                  <c:v>44</c:v>
                </c:pt>
                <c:pt idx="2">
                  <c:v>44</c:v>
                </c:pt>
                <c:pt idx="3">
                  <c:v>49</c:v>
                </c:pt>
                <c:pt idx="4">
                  <c:v>45</c:v>
                </c:pt>
              </c:numCache>
            </c:numRef>
          </c:val>
          <c:extLst>
            <c:ext xmlns:c16="http://schemas.microsoft.com/office/drawing/2014/chart" uri="{C3380CC4-5D6E-409C-BE32-E72D297353CC}">
              <c16:uniqueId val="{00000005-095E-BE47-BB96-45C1CE2CBFE1}"/>
            </c:ext>
          </c:extLst>
        </c:ser>
        <c:ser>
          <c:idx val="1"/>
          <c:order val="1"/>
          <c:tx>
            <c:strRef>
              <c:f>Sheet1!$C$260:$E$260</c:f>
              <c:strCache>
                <c:ptCount val="3"/>
                <c:pt idx="0">
                  <c:v>% female of all offers (PGR)</c:v>
                </c:pt>
              </c:strCache>
            </c:strRef>
          </c:tx>
          <c:spPr>
            <a:solidFill>
              <a:schemeClr val="accent2"/>
            </a:solidFill>
            <a:ln>
              <a:noFill/>
            </a:ln>
            <a:effectLst/>
          </c:spPr>
          <c:invertIfNegative val="0"/>
          <c:dLbls>
            <c:dLbl>
              <c:idx val="0"/>
              <c:layout>
                <c:manualLayout>
                  <c:x val="0"/>
                  <c:y val="0.20099412352217036"/>
                </c:manualLayout>
              </c:layout>
              <c:tx>
                <c:rich>
                  <a:bodyPr/>
                  <a:lstStyle/>
                  <a:p>
                    <a:r>
                      <a:rPr lang="en-US"/>
                      <a:t>36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95E-BE47-BB96-45C1CE2CBFE1}"/>
                </c:ext>
              </c:extLst>
            </c:dLbl>
            <c:dLbl>
              <c:idx val="1"/>
              <c:layout>
                <c:manualLayout>
                  <c:x val="-1.3089417196939261E-4"/>
                  <c:y val="0.30411756052617317"/>
                </c:manualLayout>
              </c:layout>
              <c:tx>
                <c:rich>
                  <a:bodyPr/>
                  <a:lstStyle/>
                  <a:p>
                    <a:r>
                      <a:rPr lang="en-US"/>
                      <a:t>53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95E-BE47-BB96-45C1CE2CBFE1}"/>
                </c:ext>
              </c:extLst>
            </c:dLbl>
            <c:dLbl>
              <c:idx val="2"/>
              <c:layout>
                <c:manualLayout>
                  <c:x val="-8.6212657171637858E-17"/>
                  <c:y val="0.21063836047042792"/>
                </c:manualLayout>
              </c:layout>
              <c:tx>
                <c:rich>
                  <a:bodyPr/>
                  <a:lstStyle/>
                  <a:p>
                    <a:r>
                      <a:rPr lang="en-US"/>
                      <a:t>70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95E-BE47-BB96-45C1CE2CBFE1}"/>
                </c:ext>
              </c:extLst>
            </c:dLbl>
            <c:dLbl>
              <c:idx val="3"/>
              <c:layout>
                <c:manualLayout>
                  <c:x val="2.3512814483891997E-3"/>
                  <c:y val="0.30145046028538469"/>
                </c:manualLayout>
              </c:layout>
              <c:tx>
                <c:rich>
                  <a:bodyPr/>
                  <a:lstStyle/>
                  <a:p>
                    <a:r>
                      <a:rPr lang="en-US"/>
                      <a:t>61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95E-BE47-BB96-45C1CE2CBFE1}"/>
                </c:ext>
              </c:extLst>
            </c:dLbl>
            <c:dLbl>
              <c:idx val="4"/>
              <c:layout>
                <c:manualLayout>
                  <c:x val="1.3089417196939261E-4"/>
                  <c:y val="0.26581004808027314"/>
                </c:manualLayout>
              </c:layout>
              <c:tx>
                <c:rich>
                  <a:bodyPr/>
                  <a:lstStyle/>
                  <a:p>
                    <a:r>
                      <a:rPr lang="en-US"/>
                      <a:t>55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95E-BE47-BB96-45C1CE2CBFE1}"/>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Sheet1!$F$258:$J$258</c:f>
              <c:strCache>
                <c:ptCount val="5"/>
                <c:pt idx="0">
                  <c:v>2012/13</c:v>
                </c:pt>
                <c:pt idx="1">
                  <c:v>2013/14</c:v>
                </c:pt>
                <c:pt idx="2">
                  <c:v>2014/15</c:v>
                </c:pt>
                <c:pt idx="3">
                  <c:v>2015/16</c:v>
                </c:pt>
                <c:pt idx="4">
                  <c:v>2016/17</c:v>
                </c:pt>
              </c:strCache>
            </c:strRef>
          </c:cat>
          <c:val>
            <c:numRef>
              <c:f>Sheet1!$F$260:$J$260</c:f>
              <c:numCache>
                <c:formatCode>General</c:formatCode>
                <c:ptCount val="5"/>
                <c:pt idx="0">
                  <c:v>47</c:v>
                </c:pt>
                <c:pt idx="1">
                  <c:v>59</c:v>
                </c:pt>
                <c:pt idx="2">
                  <c:v>47</c:v>
                </c:pt>
                <c:pt idx="3">
                  <c:v>60</c:v>
                </c:pt>
                <c:pt idx="4">
                  <c:v>55</c:v>
                </c:pt>
              </c:numCache>
            </c:numRef>
          </c:val>
          <c:extLst>
            <c:ext xmlns:c16="http://schemas.microsoft.com/office/drawing/2014/chart" uri="{C3380CC4-5D6E-409C-BE32-E72D297353CC}">
              <c16:uniqueId val="{0000000B-095E-BE47-BB96-45C1CE2CBFE1}"/>
            </c:ext>
          </c:extLst>
        </c:ser>
        <c:ser>
          <c:idx val="2"/>
          <c:order val="2"/>
          <c:tx>
            <c:strRef>
              <c:f>Sheet1!$C$261:$E$261</c:f>
              <c:strCache>
                <c:ptCount val="3"/>
                <c:pt idx="0">
                  <c:v>% female enrolment (PGR)</c:v>
                </c:pt>
              </c:strCache>
            </c:strRef>
          </c:tx>
          <c:spPr>
            <a:solidFill>
              <a:schemeClr val="accent3"/>
            </a:solidFill>
            <a:ln>
              <a:noFill/>
            </a:ln>
            <a:effectLst/>
          </c:spPr>
          <c:invertIfNegative val="0"/>
          <c:dLbls>
            <c:dLbl>
              <c:idx val="0"/>
              <c:layout>
                <c:manualLayout>
                  <c:x val="0"/>
                  <c:y val="0.18316029080435733"/>
                </c:manualLayout>
              </c:layout>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95E-BE47-BB96-45C1CE2CBFE1}"/>
                </c:ext>
              </c:extLst>
            </c:dLbl>
            <c:dLbl>
              <c:idx val="1"/>
              <c:layout>
                <c:manualLayout>
                  <c:x val="0"/>
                  <c:y val="0.30670383016282254"/>
                </c:manualLayout>
              </c:layout>
              <c:tx>
                <c:rich>
                  <a:bodyPr/>
                  <a:lstStyle/>
                  <a:p>
                    <a:r>
                      <a:rPr lang="en-US"/>
                      <a:t>30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095E-BE47-BB96-45C1CE2CBFE1}"/>
                </c:ext>
              </c:extLst>
            </c:dLbl>
            <c:dLbl>
              <c:idx val="2"/>
              <c:layout>
                <c:manualLayout>
                  <c:x val="-8.6212657171637858E-17"/>
                  <c:y val="0.29757121067831122"/>
                </c:manualLayout>
              </c:layout>
              <c:tx>
                <c:rich>
                  <a:bodyPr/>
                  <a:lstStyle/>
                  <a:p>
                    <a:r>
                      <a:rPr lang="en-US"/>
                      <a:t>33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95E-BE47-BB96-45C1CE2CBFE1}"/>
                </c:ext>
              </c:extLst>
            </c:dLbl>
            <c:dLbl>
              <c:idx val="3"/>
              <c:layout>
                <c:manualLayout>
                  <c:x val="1.3089417196939261E-4"/>
                  <c:y val="0.34487662493515736"/>
                </c:manualLayout>
              </c:layout>
              <c:tx>
                <c:rich>
                  <a:bodyPr/>
                  <a:lstStyle/>
                  <a:p>
                    <a:r>
                      <a:rPr lang="en-US"/>
                      <a:t>51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095E-BE47-BB96-45C1CE2CBFE1}"/>
                </c:ext>
              </c:extLst>
            </c:dLbl>
            <c:dLbl>
              <c:idx val="4"/>
              <c:layout>
                <c:manualLayout>
                  <c:x val="1.3089417196922019E-4"/>
                  <c:y val="0.25444142491038169"/>
                </c:manualLayout>
              </c:layout>
              <c:tx>
                <c:rich>
                  <a:bodyPr/>
                  <a:lstStyle/>
                  <a:p>
                    <a:r>
                      <a:rPr lang="en-US"/>
                      <a:t>41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95E-BE47-BB96-45C1CE2CBFE1}"/>
                </c:ext>
              </c:extLst>
            </c:dLbl>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Sheet1!$F$258:$J$258</c:f>
              <c:strCache>
                <c:ptCount val="5"/>
                <c:pt idx="0">
                  <c:v>2012/13</c:v>
                </c:pt>
                <c:pt idx="1">
                  <c:v>2013/14</c:v>
                </c:pt>
                <c:pt idx="2">
                  <c:v>2014/15</c:v>
                </c:pt>
                <c:pt idx="3">
                  <c:v>2015/16</c:v>
                </c:pt>
                <c:pt idx="4">
                  <c:v>2016/17</c:v>
                </c:pt>
              </c:strCache>
            </c:strRef>
          </c:cat>
          <c:val>
            <c:numRef>
              <c:f>Sheet1!$F$261:$J$261</c:f>
              <c:numCache>
                <c:formatCode>General</c:formatCode>
                <c:ptCount val="5"/>
                <c:pt idx="0">
                  <c:v>45</c:v>
                </c:pt>
                <c:pt idx="1">
                  <c:v>59</c:v>
                </c:pt>
                <c:pt idx="2">
                  <c:v>58</c:v>
                </c:pt>
                <c:pt idx="3">
                  <c:v>66</c:v>
                </c:pt>
                <c:pt idx="4">
                  <c:v>54</c:v>
                </c:pt>
              </c:numCache>
            </c:numRef>
          </c:val>
          <c:extLst>
            <c:ext xmlns:c16="http://schemas.microsoft.com/office/drawing/2014/chart" uri="{C3380CC4-5D6E-409C-BE32-E72D297353CC}">
              <c16:uniqueId val="{00000011-095E-BE47-BB96-45C1CE2CBFE1}"/>
            </c:ext>
          </c:extLst>
        </c:ser>
        <c:ser>
          <c:idx val="3"/>
          <c:order val="3"/>
          <c:tx>
            <c:strRef>
              <c:f>Sheet1!$C$262:$E$262</c:f>
              <c:strCache>
                <c:ptCount val="3"/>
                <c:pt idx="0">
                  <c:v>% female conversion rates (PGR)</c:v>
                </c:pt>
              </c:strCache>
            </c:strRef>
          </c:tx>
          <c:spPr>
            <a:solidFill>
              <a:schemeClr val="accent4"/>
            </a:solidFill>
            <a:ln>
              <a:noFill/>
            </a:ln>
            <a:effectLst/>
          </c:spPr>
          <c:invertIfNegative val="0"/>
          <c:dLbls>
            <c:delete val="1"/>
          </c:dLbls>
          <c:cat>
            <c:strRef>
              <c:f>Sheet1!$F$258:$J$258</c:f>
              <c:strCache>
                <c:ptCount val="5"/>
                <c:pt idx="0">
                  <c:v>2012/13</c:v>
                </c:pt>
                <c:pt idx="1">
                  <c:v>2013/14</c:v>
                </c:pt>
                <c:pt idx="2">
                  <c:v>2014/15</c:v>
                </c:pt>
                <c:pt idx="3">
                  <c:v>2015/16</c:v>
                </c:pt>
                <c:pt idx="4">
                  <c:v>2016/17</c:v>
                </c:pt>
              </c:strCache>
            </c:strRef>
          </c:cat>
          <c:val>
            <c:numRef>
              <c:f>Sheet1!$F$262:$J$262</c:f>
              <c:numCache>
                <c:formatCode>General</c:formatCode>
                <c:ptCount val="5"/>
                <c:pt idx="0">
                  <c:v>67</c:v>
                </c:pt>
                <c:pt idx="1">
                  <c:v>57</c:v>
                </c:pt>
                <c:pt idx="2">
                  <c:v>47</c:v>
                </c:pt>
                <c:pt idx="3">
                  <c:v>84</c:v>
                </c:pt>
                <c:pt idx="4">
                  <c:v>75</c:v>
                </c:pt>
              </c:numCache>
            </c:numRef>
          </c:val>
          <c:extLst>
            <c:ext xmlns:c16="http://schemas.microsoft.com/office/drawing/2014/chart" uri="{C3380CC4-5D6E-409C-BE32-E72D297353CC}">
              <c16:uniqueId val="{00000012-095E-BE47-BB96-45C1CE2CBFE1}"/>
            </c:ext>
          </c:extLst>
        </c:ser>
        <c:dLbls>
          <c:dLblPos val="outEnd"/>
          <c:showLegendKey val="0"/>
          <c:showVal val="1"/>
          <c:showCatName val="0"/>
          <c:showSerName val="0"/>
          <c:showPercent val="0"/>
          <c:showBubbleSize val="0"/>
        </c:dLbls>
        <c:gapWidth val="219"/>
        <c:overlap val="-27"/>
        <c:axId val="500567536"/>
        <c:axId val="500568192"/>
      </c:barChart>
      <c:catAx>
        <c:axId val="50056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568192"/>
        <c:crosses val="autoZero"/>
        <c:auto val="1"/>
        <c:lblAlgn val="ctr"/>
        <c:lblOffset val="100"/>
        <c:noMultiLvlLbl val="0"/>
      </c:catAx>
      <c:valAx>
        <c:axId val="500568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Percentge</a:t>
                </a:r>
              </a:p>
            </c:rich>
          </c:tx>
          <c:layout>
            <c:manualLayout>
              <c:xMode val="edge"/>
              <c:yMode val="edge"/>
              <c:x val="0.28724406937839908"/>
              <c:y val="0.3398970889159532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5675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AthenaSwan">
      <a:dk1>
        <a:sysClr val="windowText" lastClr="000000"/>
      </a:dk1>
      <a:lt1>
        <a:sysClr val="window" lastClr="FFFFFF"/>
      </a:lt1>
      <a:dk2>
        <a:srgbClr val="003767"/>
      </a:dk2>
      <a:lt2>
        <a:srgbClr val="000000"/>
      </a:lt2>
      <a:accent1>
        <a:srgbClr val="003767"/>
      </a:accent1>
      <a:accent2>
        <a:srgbClr val="7F9BB3"/>
      </a:accent2>
      <a:accent3>
        <a:srgbClr val="31ADB7"/>
      </a:accent3>
      <a:accent4>
        <a:srgbClr val="9C9D9C"/>
      </a:accent4>
      <a:accent5>
        <a:srgbClr val="F3EEE3"/>
      </a:accent5>
      <a:accent6>
        <a:srgbClr val="E9E3D7"/>
      </a:accent6>
      <a:hlink>
        <a:srgbClr val="7F9BB3"/>
      </a:hlink>
      <a:folHlink>
        <a:srgbClr val="E9EBEE"/>
      </a:folHlink>
    </a:clrScheme>
    <a:fontScheme name="Conspicuous">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AthenaSwan">
    <a:dk1>
      <a:sysClr val="windowText" lastClr="000000"/>
    </a:dk1>
    <a:lt1>
      <a:sysClr val="window" lastClr="FFFFFF"/>
    </a:lt1>
    <a:dk2>
      <a:srgbClr val="003767"/>
    </a:dk2>
    <a:lt2>
      <a:srgbClr val="000000"/>
    </a:lt2>
    <a:accent1>
      <a:srgbClr val="003767"/>
    </a:accent1>
    <a:accent2>
      <a:srgbClr val="7F9BB3"/>
    </a:accent2>
    <a:accent3>
      <a:srgbClr val="31ADB7"/>
    </a:accent3>
    <a:accent4>
      <a:srgbClr val="9C9D9C"/>
    </a:accent4>
    <a:accent5>
      <a:srgbClr val="F3EEE3"/>
    </a:accent5>
    <a:accent6>
      <a:srgbClr val="E9E3D7"/>
    </a:accent6>
    <a:hlink>
      <a:srgbClr val="7F9BB3"/>
    </a:hlink>
    <a:folHlink>
      <a:srgbClr val="E9EBEE"/>
    </a:folHlink>
  </a:clrScheme>
  <a:fontScheme name="Conspicuous">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AthenaSwan">
    <a:dk1>
      <a:sysClr val="windowText" lastClr="000000"/>
    </a:dk1>
    <a:lt1>
      <a:sysClr val="window" lastClr="FFFFFF"/>
    </a:lt1>
    <a:dk2>
      <a:srgbClr val="003767"/>
    </a:dk2>
    <a:lt2>
      <a:srgbClr val="000000"/>
    </a:lt2>
    <a:accent1>
      <a:srgbClr val="003767"/>
    </a:accent1>
    <a:accent2>
      <a:srgbClr val="7F9BB3"/>
    </a:accent2>
    <a:accent3>
      <a:srgbClr val="31ADB7"/>
    </a:accent3>
    <a:accent4>
      <a:srgbClr val="9C9D9C"/>
    </a:accent4>
    <a:accent5>
      <a:srgbClr val="F3EEE3"/>
    </a:accent5>
    <a:accent6>
      <a:srgbClr val="E9E3D7"/>
    </a:accent6>
    <a:hlink>
      <a:srgbClr val="7F9BB3"/>
    </a:hlink>
    <a:folHlink>
      <a:srgbClr val="E9EBEE"/>
    </a:folHlink>
  </a:clrScheme>
  <a:fontScheme name="Conspicuous">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94A077-8173-E343-A45F-435545AF6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84</Pages>
  <Words>17554</Words>
  <Characters>100058</Characters>
  <Application>Microsoft Office Word</Application>
  <DocSecurity>0</DocSecurity>
  <Lines>833</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dc:creator>
  <cp:keywords/>
  <dc:description/>
  <cp:lastModifiedBy>Microsoft Office User</cp:lastModifiedBy>
  <cp:revision>3</cp:revision>
  <cp:lastPrinted>2018-05-17T20:00:00Z</cp:lastPrinted>
  <dcterms:created xsi:type="dcterms:W3CDTF">2018-05-18T07:44:00Z</dcterms:created>
  <dcterms:modified xsi:type="dcterms:W3CDTF">2018-05-18T07:46:00Z</dcterms:modified>
</cp:coreProperties>
</file>