
<file path=[Content_Types].xml><?xml version="1.0" encoding="utf-8"?>
<Types xmlns="http://schemas.openxmlformats.org/package/2006/content-types">
  <Override PartName="/_rels/.rels" ContentType="application/vnd.openxmlformats-package.relationships+xml"/>
  <Override PartName="/word/settings.xml" ContentType="application/vnd.openxmlformats-officedocument.wordprocessingml.settings+xml"/>
  <Override PartName="/word/_rels/document.xml.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theme/theme1.xml" ContentType="application/vnd.openxmlformats-officedocument.them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rPr>
          <w:rFonts w:ascii="Arial" w:hAnsi="Arial"/>
        </w:rPr>
      </w:pPr>
      <w:r>
        <w:rPr>
          <w:rFonts w:ascii="Arial" w:hAnsi="Arial"/>
          <w:b/>
          <w:bCs/>
        </w:rPr>
        <w:t>Project title:</w:t>
      </w:r>
      <w:r>
        <w:rPr>
          <w:rFonts w:ascii="Arial" w:hAnsi="Arial"/>
        </w:rPr>
        <w:t xml:space="preserve"> Using Multi-omic Cancer Data to Find Ways to Improve the Treatment of Bladder Cancer</w:t>
      </w:r>
    </w:p>
    <w:p>
      <w:pPr>
        <w:pStyle w:val="Normal"/>
        <w:rPr>
          <w:rFonts w:ascii="Arial" w:hAnsi="Arial"/>
        </w:rPr>
      </w:pPr>
      <w:r>
        <w:rPr>
          <w:rFonts w:ascii="Arial" w:hAnsi="Arial"/>
        </w:rPr>
      </w:r>
    </w:p>
    <w:p>
      <w:pPr>
        <w:pStyle w:val="Normal"/>
        <w:rPr>
          <w:rFonts w:ascii="Arial" w:hAnsi="Arial"/>
        </w:rPr>
      </w:pPr>
      <w:r>
        <w:rPr>
          <w:rFonts w:ascii="Arial" w:hAnsi="Arial"/>
          <w:b/>
          <w:bCs/>
        </w:rPr>
        <w:t>Academic leader:</w:t>
      </w:r>
      <w:r>
        <w:rPr>
          <w:rFonts w:ascii="Arial" w:hAnsi="Arial"/>
        </w:rPr>
        <w:t xml:space="preserve"> Dr. Richard Savage (Warwick Systems Biology Centre) (r.s.savage@warwick.ac.uk)</w:t>
      </w:r>
    </w:p>
    <w:p>
      <w:pPr>
        <w:pStyle w:val="Normal"/>
        <w:rPr>
          <w:rFonts w:ascii="Arial" w:hAnsi="Arial"/>
        </w:rPr>
      </w:pPr>
      <w:r>
        <w:rPr>
          <w:rFonts w:ascii="Arial" w:hAnsi="Arial"/>
        </w:rPr>
      </w:r>
    </w:p>
    <w:p>
      <w:pPr>
        <w:pStyle w:val="Normal"/>
        <w:rPr>
          <w:rFonts w:ascii="Arial" w:hAnsi="Arial"/>
        </w:rPr>
      </w:pPr>
      <w:r>
        <w:rPr>
          <w:rFonts w:ascii="Arial" w:hAnsi="Arial"/>
          <w:b/>
          <w:bCs/>
        </w:rPr>
        <w:t>External partner:</w:t>
      </w:r>
      <w:r>
        <w:rPr>
          <w:rFonts w:ascii="Arial" w:hAnsi="Arial"/>
        </w:rPr>
        <w:t xml:space="preserve"> University Hospitals Birmingham</w:t>
      </w:r>
    </w:p>
    <w:p>
      <w:pPr>
        <w:pStyle w:val="Normal"/>
        <w:rPr>
          <w:rFonts w:ascii="Arial" w:hAnsi="Arial"/>
        </w:rPr>
      </w:pPr>
      <w:bookmarkStart w:id="0" w:name="__UnoMark__392_165388967"/>
      <w:bookmarkStart w:id="1" w:name="__UnoMark__392_165388967"/>
      <w:bookmarkEnd w:id="1"/>
      <w:r>
        <w:rPr>
          <w:rFonts w:ascii="Arial" w:hAnsi="Arial"/>
        </w:rPr>
      </w:r>
    </w:p>
    <w:p>
      <w:pPr>
        <w:pStyle w:val="Normal"/>
        <w:rPr>
          <w:rFonts w:ascii="Arial" w:hAnsi="Arial"/>
        </w:rPr>
      </w:pPr>
      <w:r>
        <w:rPr>
          <w:rFonts w:ascii="Arial" w:hAnsi="Arial"/>
          <w:b/>
          <w:bCs/>
        </w:rPr>
        <w:t>External partner contact:</w:t>
      </w:r>
      <w:r>
        <w:rPr>
          <w:rFonts w:ascii="Arial" w:hAnsi="Arial"/>
        </w:rPr>
        <w:t xml:space="preserve">  Prof. Jean-Baptiste Cazier (School of Cancer Sciences &amp; Centre for Computational Biology, Birmingham)</w:t>
      </w:r>
    </w:p>
    <w:p>
      <w:pPr>
        <w:pStyle w:val="Normal"/>
        <w:rPr>
          <w:rFonts w:ascii="Arial" w:hAnsi="Arial"/>
        </w:rPr>
      </w:pPr>
      <w:bookmarkStart w:id="2" w:name="_GoBack"/>
      <w:bookmarkEnd w:id="2"/>
      <w:r>
        <w:rPr>
          <w:rFonts w:ascii="Arial" w:hAnsi="Arial"/>
        </w:rPr>
        <w:t>(j.cazier @bham.ac.uk)</w:t>
      </w:r>
    </w:p>
    <w:p>
      <w:pPr>
        <w:pStyle w:val="Normal"/>
        <w:rPr>
          <w:rFonts w:ascii="Arial" w:hAnsi="Arial"/>
        </w:rPr>
      </w:pPr>
      <w:r>
        <w:rPr>
          <w:rFonts w:ascii="Arial" w:hAnsi="Arial"/>
        </w:rPr>
      </w:r>
    </w:p>
    <w:p>
      <w:pPr>
        <w:pStyle w:val="Normal"/>
        <w:rPr>
          <w:rFonts w:ascii="Arial" w:hAnsi="Arial"/>
          <w:b/>
          <w:bCs/>
        </w:rPr>
      </w:pPr>
      <w:r>
        <w:rPr>
          <w:rFonts w:ascii="Arial" w:hAnsi="Arial"/>
          <w:b/>
          <w:bCs/>
        </w:rPr>
        <w:t>Background:</w:t>
      </w:r>
    </w:p>
    <w:p>
      <w:pPr>
        <w:pStyle w:val="Normal"/>
        <w:rPr>
          <w:rFonts w:ascii="Arial" w:hAnsi="Arial"/>
        </w:rPr>
      </w:pPr>
      <w:r>
        <w:rPr>
          <w:rFonts w:ascii="Arial" w:hAnsi="Arial"/>
        </w:rPr>
      </w:r>
    </w:p>
    <w:p>
      <w:pPr>
        <w:pStyle w:val="Normal"/>
        <w:rPr>
          <w:rFonts w:ascii="Arial" w:hAnsi="Arial"/>
        </w:rPr>
      </w:pPr>
      <w:r>
        <w:rPr>
          <w:rFonts w:ascii="Arial" w:hAnsi="Arial"/>
        </w:rPr>
        <w:t xml:space="preserve">The Cancer Genome Atlas (TCGA) is an ongoing large scale effort to create a catalogue containing comprehensive, multi-dimensional maps of the key genomic changes in major types and subtypes of cancer. Researchers hope that mining the large volumes of data contained in TCGA will lead to the development of better strategies for diagnosing, treating and preventing each type of cancer. This Research Study Group project focuses on bladder cancer. This is because good data is publicly available via TCGA and because several of MathSys Birmingham Cancer external partners are experts in bladder cancer research.  However, experience obtained from this project will by design be highly transferable to research on other types of cancer. </w:t>
      </w:r>
    </w:p>
    <w:p>
      <w:pPr>
        <w:pStyle w:val="Normal"/>
        <w:rPr>
          <w:rFonts w:ascii="Arial" w:hAnsi="Arial"/>
        </w:rPr>
      </w:pPr>
      <w:r>
        <w:rPr>
          <w:rFonts w:ascii="Arial" w:hAnsi="Arial"/>
        </w:rPr>
      </w:r>
    </w:p>
    <w:p>
      <w:pPr>
        <w:pStyle w:val="Normal"/>
        <w:rPr>
          <w:rFonts w:ascii="Arial" w:hAnsi="Arial"/>
          <w:b/>
          <w:bCs/>
        </w:rPr>
      </w:pPr>
      <w:r>
        <w:rPr>
          <w:rFonts w:ascii="Arial" w:hAnsi="Arial"/>
          <w:b/>
          <w:bCs/>
        </w:rPr>
        <w:t>Aim of the project:</w:t>
      </w:r>
    </w:p>
    <w:p>
      <w:pPr>
        <w:pStyle w:val="Normal"/>
        <w:rPr>
          <w:rFonts w:ascii="Arial" w:hAnsi="Arial"/>
        </w:rPr>
      </w:pPr>
      <w:r>
        <w:rPr>
          <w:rFonts w:ascii="Arial" w:hAnsi="Arial"/>
        </w:rPr>
      </w:r>
    </w:p>
    <w:p>
      <w:pPr>
        <w:pStyle w:val="Normal"/>
        <w:rPr>
          <w:rFonts w:ascii="Arial" w:hAnsi="Arial"/>
        </w:rPr>
      </w:pPr>
      <w:r>
        <w:rPr>
          <w:rFonts w:ascii="Arial" w:hAnsi="Arial"/>
        </w:rPr>
        <w:t>The aim of this project is to take an active part in the genomic revolution by mining TCGA bladder cancer data set for information that might subsequently be useful for improving the treatment of bladder cancer; the diversity and wealth of data allowing for  several different routes. For example, building predictive models for various clinical outcomes, or identifying sets of genes/mutations that are informative about the disease and attempting to understand their likely biological function. The project will lead to several subsequent cancer mini-projects and at least one follow-on PhD project.</w:t>
      </w:r>
    </w:p>
    <w:p>
      <w:pPr>
        <w:pStyle w:val="Normal"/>
        <w:rPr>
          <w:rFonts w:ascii="Arial" w:hAnsi="Arial"/>
        </w:rPr>
      </w:pPr>
      <w:r>
        <w:rPr>
          <w:rFonts w:ascii="Arial" w:hAnsi="Arial"/>
        </w:rPr>
      </w:r>
    </w:p>
    <w:p>
      <w:pPr>
        <w:pStyle w:val="Normal"/>
        <w:rPr>
          <w:rFonts w:ascii="Arial" w:hAnsi="Arial"/>
          <w:b/>
          <w:bCs/>
        </w:rPr>
      </w:pPr>
      <w:r>
        <w:rPr>
          <w:rFonts w:ascii="Arial" w:hAnsi="Arial"/>
          <w:b/>
          <w:bCs/>
        </w:rPr>
        <w:t>Specific objectives and suggested technical approaches:</w:t>
      </w:r>
    </w:p>
    <w:p>
      <w:pPr>
        <w:pStyle w:val="Normal"/>
        <w:rPr>
          <w:rFonts w:ascii="Arial" w:hAnsi="Arial"/>
          <w:bCs/>
          <w:i/>
        </w:rPr>
      </w:pPr>
      <w:r>
        <w:rPr>
          <w:rFonts w:ascii="Arial" w:hAnsi="Arial"/>
          <w:bCs/>
          <w:i/>
        </w:rPr>
        <w:t>(possible technical approaches for each objective given in parentheses)</w:t>
      </w:r>
    </w:p>
    <w:p>
      <w:pPr>
        <w:pStyle w:val="Normal"/>
        <w:rPr>
          <w:rFonts w:ascii="Arial" w:hAnsi="Arial"/>
        </w:rPr>
      </w:pPr>
      <w:r>
        <w:rPr>
          <w:rFonts w:ascii="Arial" w:hAnsi="Arial"/>
        </w:rPr>
      </w:r>
    </w:p>
    <w:p>
      <w:pPr>
        <w:pStyle w:val="Normal"/>
        <w:numPr>
          <w:ilvl w:val="0"/>
          <w:numId w:val="2"/>
        </w:numPr>
        <w:rPr>
          <w:rFonts w:ascii="Arial" w:hAnsi="Arial"/>
        </w:rPr>
      </w:pPr>
      <w:r>
        <w:rPr>
          <w:rFonts w:ascii="Arial" w:hAnsi="Arial"/>
        </w:rPr>
        <w:t xml:space="preserve">Look at specific data type (e.g. DNA, expression) to identify sub-phenotypes, associated with survival, progression, relapse time, etc.                      </w:t>
      </w:r>
    </w:p>
    <w:p>
      <w:pPr>
        <w:pStyle w:val="Normal"/>
        <w:ind w:left="360" w:right="0" w:hanging="0"/>
        <w:rPr>
          <w:rFonts w:ascii="Arial" w:hAnsi="Arial"/>
          <w:i/>
        </w:rPr>
      </w:pPr>
      <w:r>
        <w:rPr>
          <w:rFonts w:ascii="Arial" w:hAnsi="Arial"/>
          <w:i/>
        </w:rPr>
        <w:t>(e.g. k-means clustering, Bayesian hierarchical clustering, regression, classification, survival time prediction)</w:t>
      </w:r>
    </w:p>
    <w:p>
      <w:pPr>
        <w:pStyle w:val="Normal"/>
        <w:numPr>
          <w:ilvl w:val="1"/>
          <w:numId w:val="2"/>
        </w:numPr>
        <w:rPr>
          <w:rFonts w:ascii="Arial" w:hAnsi="Arial"/>
        </w:rPr>
      </w:pPr>
      <w:r>
        <w:rPr>
          <w:rFonts w:ascii="Arial" w:hAnsi="Arial"/>
        </w:rPr>
        <w:t>Add biological prior knowledge (e.g. PTEN carrier, smoking) to improve prediction quality.</w:t>
      </w:r>
    </w:p>
    <w:p>
      <w:pPr>
        <w:pStyle w:val="Normal"/>
        <w:numPr>
          <w:ilvl w:val="1"/>
          <w:numId w:val="2"/>
        </w:numPr>
        <w:rPr>
          <w:rFonts w:ascii="Arial" w:hAnsi="Arial"/>
        </w:rPr>
      </w:pPr>
      <w:r>
        <w:rPr>
          <w:rFonts w:ascii="Arial" w:hAnsi="Arial"/>
        </w:rPr>
        <w:t>Database/literature mining to figure out the likely biological function of these biomarkers</w:t>
      </w:r>
    </w:p>
    <w:p>
      <w:pPr>
        <w:pStyle w:val="Normal"/>
        <w:numPr>
          <w:ilvl w:val="0"/>
          <w:numId w:val="2"/>
        </w:numPr>
        <w:rPr>
          <w:rFonts w:ascii="Arial" w:hAnsi="Arial"/>
        </w:rPr>
      </w:pPr>
      <w:r>
        <w:rPr>
          <w:rFonts w:ascii="Arial" w:hAnsi="Arial"/>
        </w:rPr>
        <w:t>Compare outcome prediction from various data types.  Which types of data give us the best predictions of likely disease course, outcomes, and patient survival?</w:t>
      </w:r>
    </w:p>
    <w:p>
      <w:pPr>
        <w:pStyle w:val="Normal"/>
        <w:ind w:left="360" w:right="0" w:hanging="0"/>
        <w:rPr>
          <w:rFonts w:ascii="Arial" w:hAnsi="Arial"/>
          <w:i/>
        </w:rPr>
      </w:pPr>
      <w:r>
        <w:rPr>
          <w:rFonts w:ascii="Arial" w:hAnsi="Arial"/>
          <w:i/>
        </w:rPr>
        <w:t>(e.g. cross-validation)</w:t>
      </w:r>
    </w:p>
    <w:p>
      <w:pPr>
        <w:pStyle w:val="Normal"/>
        <w:numPr>
          <w:ilvl w:val="0"/>
          <w:numId w:val="2"/>
        </w:numPr>
        <w:rPr>
          <w:rFonts w:ascii="Arial" w:hAnsi="Arial"/>
        </w:rPr>
      </w:pPr>
      <w:r>
        <w:rPr>
          <w:rFonts w:ascii="Arial" w:hAnsi="Arial"/>
        </w:rPr>
        <w:t>Combine multiple data types to improve outcome prediction.  Can we get better predictions by combining a range of different types of data?</w:t>
      </w:r>
    </w:p>
    <w:p>
      <w:pPr>
        <w:pStyle w:val="Normal"/>
        <w:ind w:left="360" w:right="0" w:hanging="0"/>
        <w:rPr>
          <w:rFonts w:ascii="Arial" w:hAnsi="Arial"/>
          <w:i/>
        </w:rPr>
      </w:pPr>
      <w:r>
        <w:rPr>
          <w:rFonts w:ascii="Arial" w:hAnsi="Arial"/>
          <w:i/>
        </w:rPr>
        <w:t>(e.g. Gaussian process data fusion regression/classification)</w:t>
      </w:r>
    </w:p>
    <w:p>
      <w:pPr>
        <w:pStyle w:val="Normal"/>
        <w:numPr>
          <w:ilvl w:val="0"/>
          <w:numId w:val="2"/>
        </w:numPr>
        <w:rPr>
          <w:rFonts w:ascii="Arial" w:hAnsi="Arial"/>
        </w:rPr>
      </w:pPr>
      <w:r>
        <w:rPr>
          <w:rFonts w:ascii="Arial" w:hAnsi="Arial"/>
        </w:rPr>
        <w:t>Look at ways to do high-dimensional feature selection on these types of data.  Each type of data has thousands or millions of measurements (features) per sample.  Can we use e.g. statistical methods, biological modelling, or bioinformatics database information to improve the extraction of the (hopefully small) number of informative features?</w:t>
      </w:r>
    </w:p>
    <w:p>
      <w:pPr>
        <w:pStyle w:val="Normal"/>
        <w:ind w:left="360" w:right="0" w:hanging="0"/>
        <w:rPr>
          <w:rFonts w:ascii="Arial" w:hAnsi="Arial"/>
          <w:i/>
        </w:rPr>
      </w:pPr>
      <w:r>
        <w:rPr>
          <w:rFonts w:ascii="Arial" w:hAnsi="Arial"/>
          <w:i/>
        </w:rPr>
        <w:t>(e.g. hypothesis testing, stepwise AIC, GWAS methods, built-in feature selection for algorithms such as Random Forests)</w:t>
      </w:r>
    </w:p>
    <w:p>
      <w:pPr>
        <w:pStyle w:val="Normal"/>
        <w:numPr>
          <w:ilvl w:val="0"/>
          <w:numId w:val="2"/>
        </w:numPr>
        <w:rPr>
          <w:rFonts w:ascii="Arial" w:hAnsi="Arial"/>
        </w:rPr>
      </w:pPr>
      <w:r>
        <w:rPr>
          <w:rFonts w:ascii="Arial" w:hAnsi="Arial"/>
        </w:rPr>
        <w:t>Expand the analysis to look at a second type of cancer from TCGA Pan Cancer data sets (for example, acute myeloid leukemia)</w:t>
      </w:r>
    </w:p>
    <w:p>
      <w:pPr>
        <w:pStyle w:val="Normal"/>
        <w:ind w:left="360" w:right="0" w:hanging="0"/>
        <w:rPr>
          <w:rFonts w:ascii="Arial" w:hAnsi="Arial"/>
        </w:rPr>
      </w:pPr>
      <w:r>
        <w:rPr>
          <w:rFonts w:ascii="Arial" w:hAnsi="Arial"/>
        </w:rPr>
      </w:r>
    </w:p>
    <w:p>
      <w:pPr>
        <w:pStyle w:val="Normal"/>
        <w:ind w:left="360" w:right="0" w:hanging="0"/>
        <w:rPr>
          <w:rFonts w:ascii="Arial" w:hAnsi="Arial"/>
        </w:rPr>
      </w:pPr>
      <w:r>
        <w:rPr>
          <w:rFonts w:ascii="Arial" w:hAnsi="Arial"/>
        </w:rPr>
      </w:r>
    </w:p>
    <w:p>
      <w:pPr>
        <w:pStyle w:val="Normal"/>
        <w:rPr>
          <w:rFonts w:ascii="Arial" w:hAnsi="Arial"/>
          <w:b/>
          <w:bCs/>
        </w:rPr>
      </w:pPr>
      <w:r>
        <w:rPr>
          <w:rFonts w:ascii="Arial" w:hAnsi="Arial"/>
          <w:b/>
          <w:bCs/>
        </w:rPr>
        <w:t>Available data sources:</w:t>
      </w:r>
    </w:p>
    <w:p>
      <w:pPr>
        <w:pStyle w:val="Normal"/>
        <w:rPr>
          <w:rFonts w:ascii="Arial" w:hAnsi="Arial"/>
        </w:rPr>
      </w:pPr>
      <w:r>
        <w:rPr>
          <w:rFonts w:ascii="Arial" w:hAnsi="Arial"/>
        </w:rPr>
      </w:r>
    </w:p>
    <w:p>
      <w:pPr>
        <w:pStyle w:val="Normal"/>
        <w:rPr>
          <w:rFonts w:ascii="Arial" w:hAnsi="Arial"/>
        </w:rPr>
      </w:pPr>
      <w:r>
        <w:rPr>
          <w:rFonts w:ascii="Arial" w:hAnsi="Arial"/>
        </w:rPr>
        <w:t>The project will use urothelial bladder carcinoma data set from TCGA, containing data from over 400 cancer cases.  This data set contains a range of data types, including:</w:t>
      </w:r>
    </w:p>
    <w:p>
      <w:pPr>
        <w:pStyle w:val="Normal"/>
        <w:numPr>
          <w:ilvl w:val="0"/>
          <w:numId w:val="1"/>
        </w:numPr>
        <w:rPr>
          <w:rFonts w:ascii="Arial" w:hAnsi="Arial"/>
        </w:rPr>
      </w:pPr>
      <w:r>
        <w:rPr>
          <w:rFonts w:ascii="Arial" w:hAnsi="Arial"/>
        </w:rPr>
        <w:t>Clinical data</w:t>
      </w:r>
    </w:p>
    <w:p>
      <w:pPr>
        <w:pStyle w:val="Normal"/>
        <w:numPr>
          <w:ilvl w:val="0"/>
          <w:numId w:val="1"/>
        </w:numPr>
        <w:rPr>
          <w:rFonts w:ascii="Arial" w:hAnsi="Arial"/>
        </w:rPr>
      </w:pPr>
      <w:r>
        <w:rPr>
          <w:rFonts w:ascii="Arial" w:hAnsi="Arial"/>
        </w:rPr>
        <w:t>Copy number/SNP  (measures mutations in the genome)</w:t>
      </w:r>
    </w:p>
    <w:p>
      <w:pPr>
        <w:pStyle w:val="Normal"/>
        <w:numPr>
          <w:ilvl w:val="0"/>
          <w:numId w:val="1"/>
        </w:numPr>
        <w:rPr>
          <w:rFonts w:ascii="Arial" w:hAnsi="Arial"/>
        </w:rPr>
      </w:pPr>
      <w:r>
        <w:rPr>
          <w:rFonts w:ascii="Arial" w:hAnsi="Arial"/>
        </w:rPr>
        <w:t>Gene expression  (measures the amount if mRNA being produced by each gene)</w:t>
      </w:r>
    </w:p>
    <w:p>
      <w:pPr>
        <w:pStyle w:val="Normal"/>
        <w:numPr>
          <w:ilvl w:val="0"/>
          <w:numId w:val="1"/>
        </w:numPr>
        <w:rPr>
          <w:rFonts w:ascii="Arial" w:hAnsi="Arial"/>
        </w:rPr>
      </w:pPr>
      <w:r>
        <w:rPr>
          <w:rFonts w:ascii="Arial" w:hAnsi="Arial"/>
        </w:rPr>
        <w:t>Methylation  (information on epigenetic modification)</w:t>
      </w:r>
    </w:p>
    <w:p>
      <w:pPr>
        <w:pStyle w:val="Normal"/>
        <w:numPr>
          <w:ilvl w:val="0"/>
          <w:numId w:val="1"/>
        </w:numPr>
        <w:rPr>
          <w:rFonts w:ascii="Arial" w:hAnsi="Arial"/>
        </w:rPr>
      </w:pPr>
      <w:r>
        <w:rPr>
          <w:rFonts w:ascii="Arial" w:hAnsi="Arial"/>
        </w:rPr>
        <w:t>Tumour DNA sequencing</w:t>
      </w:r>
    </w:p>
    <w:p>
      <w:pPr>
        <w:pStyle w:val="Normal"/>
        <w:numPr>
          <w:ilvl w:val="0"/>
          <w:numId w:val="1"/>
        </w:numPr>
        <w:rPr>
          <w:rFonts w:ascii="Arial" w:hAnsi="Arial"/>
        </w:rPr>
      </w:pPr>
      <w:r>
        <w:rPr>
          <w:rFonts w:ascii="Arial" w:hAnsi="Arial"/>
        </w:rPr>
        <w:t>Micro RNA</w:t>
      </w:r>
    </w:p>
    <w:p>
      <w:pPr>
        <w:pStyle w:val="Normal"/>
        <w:rPr>
          <w:rFonts w:ascii="Arial" w:hAnsi="Arial"/>
        </w:rPr>
      </w:pPr>
      <w:r>
        <w:rPr>
          <w:rFonts w:ascii="Arial" w:hAnsi="Arial"/>
        </w:rPr>
        <w:t>These data are available as part of TCGA Pan Cancer project, which is curated by Sage Bionetwork’s Synapse system. For further information see</w:t>
      </w:r>
    </w:p>
    <w:p>
      <w:pPr>
        <w:pStyle w:val="Normal"/>
        <w:numPr>
          <w:ilvl w:val="0"/>
          <w:numId w:val="3"/>
        </w:numPr>
        <w:rPr>
          <w:rStyle w:val="InternetLink"/>
          <w:rFonts w:ascii="Arial" w:hAnsi="Arial"/>
        </w:rPr>
      </w:pPr>
      <w:r>
        <w:fldChar w:fldCharType="begin"/>
      </w:r>
      <w:r>
        <w:instrText> HYPERLINK "https://www.synapse.org/" \l "!Synapse:syn1461149"</w:instrText>
      </w:r>
      <w:r>
        <w:fldChar w:fldCharType="separate"/>
      </w:r>
      <w:r>
        <w:rPr>
          <w:rStyle w:val="InternetLink"/>
          <w:rFonts w:ascii="Arial" w:hAnsi="Arial"/>
        </w:rPr>
        <w:t>https://www.synapse.org/#!Synapse:syn1461149</w:t>
      </w:r>
      <w:r>
        <w:fldChar w:fldCharType="end"/>
      </w:r>
    </w:p>
    <w:p>
      <w:pPr>
        <w:pStyle w:val="Normal"/>
        <w:numPr>
          <w:ilvl w:val="0"/>
          <w:numId w:val="3"/>
        </w:numPr>
        <w:rPr>
          <w:rStyle w:val="InternetLink"/>
          <w:rFonts w:ascii="Arial" w:hAnsi="Arial"/>
        </w:rPr>
      </w:pPr>
      <w:r>
        <w:rPr>
          <w:rStyle w:val="InternetLink"/>
          <w:rFonts w:ascii="Arial" w:hAnsi="Arial"/>
        </w:rPr>
        <w:t>https://tcga-data.nci.nih.gov/tcga/tcgaCancerDetails.jsp?diseaseType=BLCA&amp;diseaseName=Bladder%20Urothelial%20Carcinoma</w:t>
      </w:r>
    </w:p>
    <w:p>
      <w:pPr>
        <w:pStyle w:val="Normal"/>
        <w:rPr/>
      </w:pPr>
      <w:r>
        <w:rPr/>
      </w:r>
    </w:p>
    <w:p>
      <w:pPr>
        <w:pStyle w:val="Normal"/>
        <w:rPr>
          <w:rFonts w:ascii="Arial" w:hAnsi="Arial"/>
          <w:b/>
          <w:bCs/>
        </w:rPr>
      </w:pPr>
      <w:r>
        <w:rPr>
          <w:rFonts w:ascii="Arial" w:hAnsi="Arial"/>
          <w:b/>
          <w:bCs/>
        </w:rPr>
        <w:t>References and further reading:</w:t>
      </w:r>
    </w:p>
    <w:p>
      <w:pPr>
        <w:pStyle w:val="Normal"/>
        <w:rPr>
          <w:rFonts w:ascii="Arial" w:hAnsi="Arial"/>
          <w:b/>
          <w:bCs/>
        </w:rPr>
      </w:pPr>
      <w:r>
        <w:rPr>
          <w:rFonts w:ascii="Arial" w:hAnsi="Arial"/>
          <w:b/>
          <w:bCs/>
        </w:rPr>
      </w:r>
    </w:p>
    <w:p>
      <w:pPr>
        <w:pStyle w:val="ListParagraph"/>
        <w:numPr>
          <w:ilvl w:val="0"/>
          <w:numId w:val="5"/>
        </w:numPr>
        <w:rPr>
          <w:b/>
        </w:rPr>
      </w:pPr>
      <w:r>
        <w:rPr>
          <w:b/>
        </w:rPr>
        <w:t>Comprehensive molecular characterization of urothelial bladder carcinoma</w:t>
      </w:r>
    </w:p>
    <w:p>
      <w:pPr>
        <w:pStyle w:val="Normal"/>
        <w:ind w:left="851" w:right="0" w:hanging="0"/>
        <w:rPr/>
      </w:pPr>
      <w:r>
        <w:fldChar w:fldCharType="begin"/>
      </w:r>
      <w:r>
        <w:instrText> HYPERLINK "http://www.nature.com/nature/journal/v507/n7492/full/nature12965.html" \l "group-1"</w:instrText>
      </w:r>
      <w:r>
        <w:fldChar w:fldCharType="separate"/>
      </w:r>
      <w:r>
        <w:rPr>
          <w:rStyle w:val="InternetLink"/>
          <w:bCs/>
          <w:i/>
        </w:rPr>
        <w:t>The Cancer Genome Atlas Research Network</w:t>
      </w:r>
      <w:r>
        <w:fldChar w:fldCharType="end"/>
      </w:r>
      <w:r>
        <w:rPr/>
        <w:t xml:space="preserve">, </w:t>
      </w:r>
      <w:r>
        <w:rPr>
          <w:u w:val="single"/>
        </w:rPr>
        <w:t>Nature</w:t>
      </w:r>
      <w:r>
        <w:rPr/>
        <w:t>, 2014</w:t>
      </w:r>
    </w:p>
    <w:p>
      <w:pPr>
        <w:pStyle w:val="TextBody"/>
        <w:ind w:left="851" w:right="0" w:hanging="0"/>
        <w:rPr>
          <w:rStyle w:val="InternetLink"/>
          <w:rFonts w:ascii="Arial" w:hAnsi="Arial"/>
        </w:rPr>
      </w:pPr>
      <w:hyperlink r:id="rId2">
        <w:r>
          <w:rPr>
            <w:rStyle w:val="InternetLink"/>
            <w:rFonts w:ascii="Arial" w:hAnsi="Arial"/>
          </w:rPr>
          <w:t>http://www.nature.com/nature/journal/v507/n7492/full/nature12965.html</w:t>
        </w:r>
      </w:hyperlink>
    </w:p>
    <w:p>
      <w:pPr>
        <w:pStyle w:val="ListParagraph"/>
        <w:numPr>
          <w:ilvl w:val="0"/>
          <w:numId w:val="4"/>
        </w:numPr>
        <w:rPr>
          <w:b/>
        </w:rPr>
      </w:pPr>
      <w:r>
        <w:rPr>
          <w:b/>
        </w:rPr>
        <w:t>Whole-genome sequencing of bladder cancers reveals somatic </w:t>
      </w:r>
      <w:r>
        <w:rPr>
          <w:b/>
          <w:i/>
          <w:iCs/>
        </w:rPr>
        <w:t>​CDKN1A</w:t>
      </w:r>
      <w:r>
        <w:rPr>
          <w:b/>
        </w:rPr>
        <w:t> mutations and clinicopathological associations with mutation burden</w:t>
      </w:r>
    </w:p>
    <w:p>
      <w:pPr>
        <w:pStyle w:val="Normal"/>
        <w:ind w:left="851" w:right="0" w:hanging="0"/>
        <w:rPr>
          <w:bCs/>
        </w:rPr>
      </w:pPr>
      <w:r>
        <w:rPr>
          <w:bCs/>
          <w:i/>
        </w:rPr>
        <w:t>Cazier JB et al</w:t>
      </w:r>
      <w:r>
        <w:rPr>
          <w:bCs/>
          <w:u w:val="single"/>
        </w:rPr>
        <w:t>, Nature Communications</w:t>
      </w:r>
      <w:r>
        <w:rPr>
          <w:bCs/>
          <w:i/>
        </w:rPr>
        <w:t xml:space="preserve">, </w:t>
      </w:r>
      <w:r>
        <w:rPr>
          <w:bCs/>
        </w:rPr>
        <w:t>2014</w:t>
      </w:r>
    </w:p>
    <w:p>
      <w:pPr>
        <w:pStyle w:val="Normal"/>
        <w:ind w:left="851" w:right="0" w:hanging="0"/>
        <w:rPr>
          <w:rStyle w:val="InternetLink"/>
          <w:rFonts w:ascii="Arial" w:hAnsi="Arial"/>
        </w:rPr>
      </w:pPr>
      <w:hyperlink r:id="rId3">
        <w:r>
          <w:rPr>
            <w:rStyle w:val="InternetLink"/>
            <w:rFonts w:ascii="Arial" w:hAnsi="Arial"/>
          </w:rPr>
          <w:t>http://www.nature.com/ncomms/2014/140429/ncomms4756/full/ncomms4756.html</w:t>
        </w:r>
      </w:hyperlink>
    </w:p>
    <w:p>
      <w:pPr>
        <w:pStyle w:val="Normal"/>
        <w:ind w:left="851" w:right="0" w:hanging="0"/>
        <w:rPr/>
      </w:pPr>
      <w:r>
        <w:rPr/>
      </w:r>
    </w:p>
    <w:p>
      <w:pPr>
        <w:pStyle w:val="ListParagraph"/>
        <w:numPr>
          <w:ilvl w:val="0"/>
          <w:numId w:val="4"/>
        </w:numPr>
        <w:rPr>
          <w:b/>
        </w:rPr>
      </w:pPr>
      <w:r>
        <w:rPr>
          <w:b/>
        </w:rPr>
        <w:t>Molecular biology of bladder cancer: new insights into pathogenesis and clinical diversity</w:t>
      </w:r>
    </w:p>
    <w:p>
      <w:pPr>
        <w:pStyle w:val="Normal"/>
        <w:ind w:left="851" w:right="0" w:hanging="0"/>
        <w:rPr/>
      </w:pPr>
      <w:r>
        <w:fldChar w:fldCharType="begin"/>
      </w:r>
      <w:r>
        <w:instrText> HYPERLINK "http://www.nature.com/nrc/journal/v15/n1/full/nrc3817.html" \l "auth-1"</w:instrText>
      </w:r>
      <w:r>
        <w:fldChar w:fldCharType="separate"/>
      </w:r>
      <w:r>
        <w:rPr>
          <w:rStyle w:val="InternetLink"/>
          <w:bCs/>
          <w:i/>
        </w:rPr>
        <w:t>Margaret A. Knowles</w:t>
      </w:r>
      <w:r>
        <w:fldChar w:fldCharType="end"/>
      </w:r>
      <w:r>
        <w:rPr>
          <w:bCs/>
          <w:i/>
        </w:rPr>
        <w:t xml:space="preserve"> &amp; </w:t>
      </w:r>
      <w:r>
        <w:fldChar w:fldCharType="begin"/>
      </w:r>
      <w:r>
        <w:instrText> HYPERLINK "http://www.nature.com/nrc/journal/v15/n1/full/nrc3817.html" \l "auth-2"</w:instrText>
      </w:r>
      <w:r>
        <w:fldChar w:fldCharType="separate"/>
      </w:r>
      <w:r>
        <w:rPr>
          <w:rStyle w:val="InternetLink"/>
          <w:bCs/>
          <w:i/>
        </w:rPr>
        <w:t>Carolyn D. Hurst</w:t>
      </w:r>
      <w:r>
        <w:fldChar w:fldCharType="end"/>
      </w:r>
      <w:r>
        <w:rPr/>
        <w:t xml:space="preserve">, </w:t>
      </w:r>
      <w:r>
        <w:rPr>
          <w:u w:val="single"/>
        </w:rPr>
        <w:t>Nature Reviews Cancer</w:t>
      </w:r>
      <w:r>
        <w:rPr/>
        <w:t>, 2014</w:t>
      </w:r>
    </w:p>
    <w:p>
      <w:pPr>
        <w:pStyle w:val="TextBody"/>
        <w:spacing w:before="0" w:after="140"/>
        <w:ind w:left="851" w:right="0" w:hanging="0"/>
        <w:rPr>
          <w:rFonts w:ascii="Arial" w:hAnsi="Arial"/>
        </w:rPr>
      </w:pPr>
      <w:hyperlink r:id="rId4">
        <w:r>
          <w:rPr>
            <w:rStyle w:val="InternetLink"/>
            <w:rFonts w:ascii="Arial" w:hAnsi="Arial"/>
          </w:rPr>
          <w:t>http://www.nature.com/nrc/journal/v15/n1/full/nrc3817.html</w:t>
        </w:r>
      </w:hyperlink>
      <w:r>
        <w:rPr>
          <w:rFonts w:ascii="Arial" w:hAnsi="Arial"/>
        </w:rPr>
        <w:t xml:space="preserve">  </w:t>
      </w:r>
    </w:p>
    <w:sectPr>
      <w:type w:val="nextPage"/>
      <w:pgSz w:w="11906" w:h="16838"/>
      <w:pgMar w:left="1134" w:right="1134" w:header="0" w:top="1134" w:footer="0" w:bottom="1134"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OpenSymbol">
    <w:altName w:val="Arial Unicode MS"/>
    <w:charset w:val="02"/>
    <w:family w:val="auto"/>
    <w:pitch w:val="default"/>
  </w:font>
  <w:font w:name="Lucida Grande">
    <w:charset w:val="01"/>
    <w:family w:val="roman"/>
    <w:pitch w:val="variable"/>
  </w:font>
  <w:font w:name="Liberation Sans">
    <w:altName w:val="Arial"/>
    <w:charset w:val="01"/>
    <w:family w:val="swiss"/>
    <w:pitch w:val="variable"/>
  </w:font>
  <w:font w:name="Arial">
    <w:charset w:val="01"/>
    <w:family w:val="roman"/>
    <w:pitch w:val="variable"/>
  </w:font>
  <w:font w:name="Symbol">
    <w:charset w:val="02"/>
    <w:family w:val="auto"/>
    <w:pitch w:val="variable"/>
  </w:font>
  <w:font w:name="Courier New">
    <w:charset w:val="01"/>
    <w:family w:val="modern"/>
    <w:pitch w:val="fixed"/>
  </w:font>
  <w:font w:name="Wingdings">
    <w:charset w:val="02"/>
    <w:family w:val="auto"/>
    <w:pitch w:val="default"/>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59"/>
  <w:trackRevisions/>
  <w:defaultTabStop w:val="709"/>
</w:settings>
</file>

<file path=word/styles.xml><?xml version="1.0" encoding="utf-8"?>
<w:styles xmlns:w="http://schemas.openxmlformats.org/wordprocessingml/2006/main">
  <w:docDefaults>
    <w:rPrDefault>
      <w:rPr>
        <w:rFonts w:ascii="Liberation Serif" w:hAnsi="Liberation Serif" w:eastAsia="Droid Sans Fallback" w:cs="FreeSans"/>
        <w:sz w:val="24"/>
        <w:szCs w:val="24"/>
        <w:lang w:val="en-GB" w:eastAsia="zh-CN" w:bidi="hi-IN"/>
      </w:rPr>
    </w:rPrDefault>
    <w:pPrDefault>
      <w:pPr/>
    </w:pPrDefault>
  </w:docDefaults>
  <w:latentStyles w:count="276"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59" w:name="Table Grid"/>
    <w:lsdException w:unhideWhenUsed="0" w:name="Placeholder Text"/>
    <w:lsdException w:qFormat="1" w:unhideWhenUsed="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rsid w:val="00b57af6"/>
    <w:pPr>
      <w:widowControl w:val="false"/>
      <w:suppressAutoHyphens w:val="true"/>
      <w:bidi w:val="0"/>
      <w:jc w:val="left"/>
    </w:pPr>
    <w:rPr>
      <w:rFonts w:ascii="Liberation Serif" w:hAnsi="Liberation Serif" w:eastAsia="Droid Sans Fallback" w:cs="FreeSans"/>
      <w:color w:val="auto"/>
      <w:sz w:val="24"/>
      <w:szCs w:val="24"/>
      <w:lang w:val="en-GB" w:eastAsia="zh-CN" w:bidi="hi-IN"/>
    </w:rPr>
  </w:style>
  <w:style w:type="paragraph" w:styleId="Heading1">
    <w:name w:val="Heading 1"/>
    <w:rsid w:val="00b57af6"/>
    <w:basedOn w:val="Heading"/>
    <w:pPr>
      <w:outlineLvl w:val="0"/>
    </w:pPr>
    <w:rPr>
      <w:b/>
      <w:bCs/>
      <w:sz w:val="36"/>
      <w:szCs w:val="36"/>
    </w:rPr>
  </w:style>
  <w:style w:type="paragraph" w:styleId="Heading2">
    <w:name w:val="Heading 2"/>
    <w:rsid w:val="00b57af6"/>
    <w:basedOn w:val="Heading"/>
    <w:pPr>
      <w:spacing w:before="200" w:after="120"/>
      <w:outlineLvl w:val="1"/>
    </w:pPr>
    <w:rPr>
      <w:b/>
      <w:bCs/>
      <w:sz w:val="32"/>
      <w:szCs w:val="32"/>
    </w:rPr>
  </w:style>
  <w:style w:type="paragraph" w:styleId="Heading3">
    <w:name w:val="Heading 3"/>
    <w:rsid w:val="00b57af6"/>
    <w:basedOn w:val="Heading"/>
    <w:pPr>
      <w:spacing w:before="140" w:after="120"/>
      <w:outlineLvl w:val="2"/>
    </w:pPr>
    <w:rPr>
      <w:b/>
      <w:bCs/>
      <w:color w:val="808080"/>
    </w:rPr>
  </w:style>
  <w:style w:type="character" w:styleId="DefaultParagraphFont" w:default="1">
    <w:name w:val="Default Paragraph Font"/>
    <w:semiHidden/>
    <w:unhideWhenUsed/>
    <w:rPr/>
  </w:style>
  <w:style w:type="character" w:styleId="InternetLink">
    <w:name w:val="Internet Link"/>
    <w:uiPriority w:val="99"/>
    <w:unhideWhenUsed/>
    <w:rsid w:val="000b049c"/>
    <w:basedOn w:val="DefaultParagraphFont"/>
    <w:rPr>
      <w:color w:val="0000FF"/>
      <w:u w:val="single"/>
      <w:lang w:val="uz-Cyrl-UZ" w:eastAsia="uz-Cyrl-UZ" w:bidi="uz-Cyrl-UZ"/>
    </w:rPr>
  </w:style>
  <w:style w:type="character" w:styleId="ListLabel1" w:customStyle="1">
    <w:name w:val="ListLabel 1"/>
    <w:rsid w:val="00b57af6"/>
    <w:rPr>
      <w:rFonts w:cs="Symbol"/>
    </w:rPr>
  </w:style>
  <w:style w:type="character" w:styleId="ListLabel2" w:customStyle="1">
    <w:name w:val="ListLabel 2"/>
    <w:rsid w:val="00b57af6"/>
    <w:rPr>
      <w:rFonts w:cs="Courier New"/>
    </w:rPr>
  </w:style>
  <w:style w:type="character" w:styleId="ListLabel3" w:customStyle="1">
    <w:name w:val="ListLabel 3"/>
    <w:rsid w:val="00b57af6"/>
    <w:rPr>
      <w:rFonts w:cs="Wingdings"/>
    </w:rPr>
  </w:style>
  <w:style w:type="character" w:styleId="Bullets" w:customStyle="1">
    <w:name w:val="Bullets"/>
    <w:rsid w:val="00b57af6"/>
    <w:rPr>
      <w:rFonts w:ascii="OpenSymbol" w:hAnsi="OpenSymbol" w:eastAsia="OpenSymbol" w:cs="OpenSymbol"/>
    </w:rPr>
  </w:style>
  <w:style w:type="character" w:styleId="BalloonTextChar" w:customStyle="1">
    <w:name w:val="Balloon Text Char"/>
    <w:uiPriority w:val="99"/>
    <w:semiHidden/>
    <w:link w:val="BalloonText"/>
    <w:rsid w:val="000b049c"/>
    <w:basedOn w:val="DefaultParagraphFont"/>
    <w:rPr>
      <w:rFonts w:ascii="Lucida Grande" w:hAnsi="Lucida Grande" w:cs="Lucida Grande"/>
      <w:sz w:val="18"/>
      <w:szCs w:val="18"/>
    </w:rPr>
  </w:style>
  <w:style w:type="character" w:styleId="FollowedHyperlink">
    <w:name w:val="FollowedHyperlink"/>
    <w:uiPriority w:val="99"/>
    <w:semiHidden/>
    <w:unhideWhenUsed/>
    <w:rsid w:val="000b049c"/>
    <w:basedOn w:val="DefaultParagraphFont"/>
    <w:rPr>
      <w:color w:val="800080"/>
      <w:u w:val="single"/>
    </w:rPr>
  </w:style>
  <w:style w:type="character" w:styleId="ListLabel4">
    <w:name w:val="ListLabel 4"/>
    <w:rPr>
      <w:rFonts w:cs="Symbol"/>
    </w:rPr>
  </w:style>
  <w:style w:type="character" w:styleId="ListLabel5">
    <w:name w:val="ListLabel 5"/>
    <w:rPr>
      <w:rFonts w:cs="Courier New"/>
    </w:rPr>
  </w:style>
  <w:style w:type="character" w:styleId="ListLabel6">
    <w:name w:val="ListLabel 6"/>
    <w:rPr>
      <w:rFonts w:cs="Wingdings"/>
    </w:rPr>
  </w:style>
  <w:style w:type="character" w:styleId="ListLabel7">
    <w:name w:val="ListLabel 7"/>
    <w:rPr>
      <w:rFonts w:cs="OpenSymbol"/>
    </w:rPr>
  </w:style>
  <w:style w:type="character" w:styleId="ListLabel8">
    <w:name w:val="ListLabel 8"/>
    <w:rPr>
      <w:sz w:val="20"/>
    </w:rPr>
  </w:style>
  <w:style w:type="paragraph" w:styleId="Heading" w:customStyle="1">
    <w:name w:val="Heading"/>
    <w:rsid w:val="00b57af6"/>
    <w:basedOn w:val="Normal"/>
    <w:next w:val="TextBody"/>
    <w:pPr>
      <w:keepNext/>
      <w:spacing w:before="240" w:after="120"/>
    </w:pPr>
    <w:rPr>
      <w:rFonts w:ascii="Liberation Sans" w:hAnsi="Liberation Sans" w:eastAsia="Droid Sans Fallback" w:cs="FreeSans"/>
      <w:sz w:val="28"/>
      <w:szCs w:val="28"/>
    </w:rPr>
  </w:style>
  <w:style w:type="paragraph" w:styleId="TextBody" w:customStyle="1">
    <w:name w:val="Text Body"/>
    <w:rsid w:val="00b57af6"/>
    <w:basedOn w:val="Normal"/>
    <w:pPr>
      <w:spacing w:lineRule="auto" w:line="288" w:before="0" w:after="140"/>
    </w:pPr>
    <w:rPr/>
  </w:style>
  <w:style w:type="paragraph" w:styleId="List">
    <w:name w:val="List"/>
    <w:rsid w:val="00b57af6"/>
    <w:basedOn w:val="TextBody"/>
    <w:pPr/>
    <w:rPr>
      <w:rFonts w:cs="FreeSans"/>
    </w:rPr>
  </w:style>
  <w:style w:type="paragraph" w:styleId="Caption">
    <w:name w:val="Caption"/>
    <w:basedOn w:val="Normal"/>
    <w:pPr>
      <w:suppressLineNumbers/>
      <w:spacing w:before="120" w:after="120"/>
    </w:pPr>
    <w:rPr>
      <w:rFonts w:cs="FreeSans"/>
      <w:i/>
      <w:iCs/>
      <w:sz w:val="24"/>
      <w:szCs w:val="24"/>
    </w:rPr>
  </w:style>
  <w:style w:type="paragraph" w:styleId="Index" w:customStyle="1">
    <w:name w:val="Index"/>
    <w:rsid w:val="00b57af6"/>
    <w:basedOn w:val="Normal"/>
    <w:pPr>
      <w:suppressLineNumbers/>
    </w:pPr>
    <w:rPr>
      <w:rFonts w:cs="FreeSans"/>
    </w:rPr>
  </w:style>
  <w:style w:type="paragraph" w:styleId="Caption1">
    <w:name w:val="caption"/>
    <w:rsid w:val="00b57af6"/>
    <w:basedOn w:val="Normal"/>
    <w:pPr>
      <w:suppressLineNumbers/>
      <w:spacing w:before="120" w:after="120"/>
    </w:pPr>
    <w:rPr>
      <w:i/>
      <w:iCs/>
    </w:rPr>
  </w:style>
  <w:style w:type="paragraph" w:styleId="Quotations" w:customStyle="1">
    <w:name w:val="Quotations"/>
    <w:rsid w:val="00b57af6"/>
    <w:basedOn w:val="Normal"/>
    <w:pPr>
      <w:spacing w:before="0" w:after="283"/>
      <w:ind w:left="567" w:right="567" w:hanging="0"/>
    </w:pPr>
    <w:rPr/>
  </w:style>
  <w:style w:type="paragraph" w:styleId="Title">
    <w:name w:val="Title"/>
    <w:rsid w:val="00b57af6"/>
    <w:basedOn w:val="Heading"/>
    <w:pPr>
      <w:jc w:val="center"/>
    </w:pPr>
    <w:rPr>
      <w:b/>
      <w:bCs/>
      <w:sz w:val="56"/>
      <w:szCs w:val="56"/>
    </w:rPr>
  </w:style>
  <w:style w:type="paragraph" w:styleId="Subtitle">
    <w:name w:val="Subtitle"/>
    <w:rsid w:val="00b57af6"/>
    <w:basedOn w:val="Heading"/>
    <w:pPr>
      <w:spacing w:before="60" w:after="120"/>
      <w:jc w:val="center"/>
    </w:pPr>
    <w:rPr>
      <w:sz w:val="36"/>
      <w:szCs w:val="36"/>
    </w:rPr>
  </w:style>
  <w:style w:type="paragraph" w:styleId="BalloonText">
    <w:name w:val="Balloon Text"/>
    <w:uiPriority w:val="99"/>
    <w:semiHidden/>
    <w:unhideWhenUsed/>
    <w:link w:val="BalloonTextChar"/>
    <w:rsid w:val="000b049c"/>
    <w:basedOn w:val="Normal"/>
    <w:pPr/>
    <w:rPr>
      <w:rFonts w:ascii="Lucida Grande" w:hAnsi="Lucida Grande" w:cs="Lucida Grande"/>
      <w:sz w:val="18"/>
      <w:szCs w:val="18"/>
    </w:rPr>
  </w:style>
  <w:style w:type="paragraph" w:styleId="ListParagraph">
    <w:name w:val="List Paragraph"/>
    <w:uiPriority w:val="34"/>
    <w:qFormat/>
    <w:rsid w:val="000b049c"/>
    <w:basedOn w:val="Normal"/>
    <w:pPr>
      <w:spacing w:before="0" w:after="0"/>
      <w:ind w:left="720" w:right="0" w:hanging="0"/>
      <w:contextualSpacing/>
    </w:pPr>
    <w:rPr/>
  </w:style>
  <w:style w:type="numbering" w:styleId="NoList" w:default="1">
    <w:name w:val="No List"/>
    <w:semiHidden/>
    <w:unhideWhenUsed/>
  </w:style>
  <w:style w:type="table" w:default="1" w:styleId="TableNormal">
    <w:name w:val="Normal Table"/>
    <w:qFormat/>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nature.com/nature/journal/v507/n7492/full/nature12965.html" TargetMode="External"/><Relationship Id="rId3" Type="http://schemas.openxmlformats.org/officeDocument/2006/relationships/hyperlink" Target="http://www.nature.com/ncomms/2014/140429/ncomms4756/full/ncomms4756.html" TargetMode="External"/><Relationship Id="rId4" Type="http://schemas.openxmlformats.org/officeDocument/2006/relationships/hyperlink" Target="http://www.nature.com/nrc/journal/v15/n1/full/nrc3817.html" TargetMode="Externa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Application>LibreOffice/4.2.7.2$Linux_X86_64 LibreOffice_project/420m0$Build-2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2015-01-16T13:14:00Z</dcterms:created>
  <dc:creator>Colm Connaughton</dc:creator>
  <dc:language>en-GB</dc:language>
  <cp:lastModifiedBy>Richard Savage</cp:lastModifiedBy>
  <dcterms:modified xsi:type="dcterms:W3CDTF">2015-01-16T13:14:00Z</dcterms:modified>
  <cp:revision>2</cp:revision>
</cp:coreProperties>
</file>