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C54F6F" w14:textId="77777777" w:rsidR="00377AA0" w:rsidRPr="00377AA0" w:rsidRDefault="00377AA0" w:rsidP="00377AA0">
      <w:pPr>
        <w:ind w:firstLine="720"/>
        <w:rPr>
          <w:rFonts w:ascii="Calibri" w:hAnsi="Calibri" w:cs="Calibri"/>
          <w:color w:val="000000" w:themeColor="text1"/>
          <w:sz w:val="22"/>
          <w:szCs w:val="22"/>
          <w:u w:val="single"/>
          <w:lang w:eastAsia="en-US"/>
        </w:rPr>
      </w:pPr>
      <w:r w:rsidRPr="00377AA0">
        <w:rPr>
          <w:rFonts w:ascii="Calibri" w:hAnsi="Calibri" w:cs="Calibri"/>
          <w:color w:val="000000" w:themeColor="text1"/>
          <w:sz w:val="22"/>
          <w:szCs w:val="22"/>
          <w:u w:val="single"/>
          <w:lang w:eastAsia="en-US"/>
        </w:rPr>
        <w:t>Modelling User's Physiological States in Simula</w:t>
      </w:r>
      <w:r>
        <w:rPr>
          <w:rFonts w:ascii="Calibri" w:hAnsi="Calibri" w:cs="Calibri"/>
          <w:color w:val="000000" w:themeColor="text1"/>
          <w:sz w:val="22"/>
          <w:szCs w:val="22"/>
          <w:u w:val="single"/>
          <w:lang w:eastAsia="en-US"/>
        </w:rPr>
        <w:t>ted Vehicle-Driving Experiences</w:t>
      </w:r>
    </w:p>
    <w:p w14:paraId="2E85371B" w14:textId="77777777" w:rsidR="00377AA0" w:rsidRDefault="00377AA0" w:rsidP="00377AA0">
      <w:pPr>
        <w:ind w:firstLine="720"/>
        <w:rPr>
          <w:rFonts w:ascii="Calibri" w:hAnsi="Calibri" w:cs="Calibri"/>
          <w:color w:val="000000" w:themeColor="text1"/>
          <w:sz w:val="22"/>
          <w:szCs w:val="22"/>
          <w:lang w:eastAsia="en-US"/>
        </w:rPr>
      </w:pPr>
    </w:p>
    <w:p w14:paraId="479FE24C" w14:textId="1819973C" w:rsidR="00377AA0" w:rsidRPr="00377AA0" w:rsidRDefault="00377AA0" w:rsidP="00377AA0">
      <w:pPr>
        <w:ind w:firstLine="720"/>
        <w:rPr>
          <w:rFonts w:ascii="Calibri" w:hAnsi="Calibri" w:cs="Calibri"/>
          <w:color w:val="000000" w:themeColor="text1"/>
          <w:sz w:val="22"/>
          <w:szCs w:val="22"/>
          <w:lang w:eastAsia="en-US"/>
        </w:rPr>
      </w:pPr>
      <w:proofErr w:type="spellStart"/>
      <w:r w:rsidRPr="00377AA0">
        <w:rPr>
          <w:rFonts w:ascii="Calibri" w:hAnsi="Calibri" w:cs="Calibri"/>
          <w:color w:val="000000" w:themeColor="text1"/>
          <w:sz w:val="22"/>
          <w:szCs w:val="22"/>
          <w:lang w:eastAsia="en-US"/>
        </w:rPr>
        <w:t>Drs.</w:t>
      </w:r>
      <w:proofErr w:type="spellEnd"/>
      <w:r w:rsidRPr="00377AA0">
        <w:rPr>
          <w:rFonts w:ascii="Calibri" w:hAnsi="Calibri" w:cs="Calibri"/>
          <w:color w:val="000000" w:themeColor="text1"/>
          <w:sz w:val="22"/>
          <w:szCs w:val="22"/>
          <w:lang w:eastAsia="en-US"/>
        </w:rPr>
        <w:t xml:space="preserve"> Stewart </w:t>
      </w:r>
      <w:proofErr w:type="spellStart"/>
      <w:r w:rsidRPr="00377AA0">
        <w:rPr>
          <w:rFonts w:ascii="Calibri" w:hAnsi="Calibri" w:cs="Calibri"/>
          <w:color w:val="000000" w:themeColor="text1"/>
          <w:sz w:val="22"/>
          <w:szCs w:val="22"/>
          <w:lang w:eastAsia="en-US"/>
        </w:rPr>
        <w:t>Birrell</w:t>
      </w:r>
      <w:proofErr w:type="spellEnd"/>
      <w:r w:rsidRPr="00377AA0">
        <w:rPr>
          <w:rFonts w:ascii="Calibri" w:hAnsi="Calibri" w:cs="Calibri"/>
          <w:color w:val="000000" w:themeColor="text1"/>
          <w:sz w:val="22"/>
          <w:szCs w:val="22"/>
          <w:lang w:eastAsia="en-US"/>
        </w:rPr>
        <w:t>, Mark Elliot</w:t>
      </w:r>
      <w:r w:rsidR="00513DDF">
        <w:rPr>
          <w:rFonts w:ascii="Calibri" w:hAnsi="Calibri" w:cs="Calibri"/>
          <w:color w:val="000000" w:themeColor="text1"/>
          <w:sz w:val="22"/>
          <w:szCs w:val="22"/>
          <w:lang w:eastAsia="en-US"/>
        </w:rPr>
        <w:t>t</w:t>
      </w:r>
      <w:r w:rsidRPr="00377AA0">
        <w:rPr>
          <w:rFonts w:ascii="Calibri" w:hAnsi="Calibri" w:cs="Calibri"/>
          <w:color w:val="000000" w:themeColor="text1"/>
          <w:sz w:val="22"/>
          <w:szCs w:val="22"/>
          <w:lang w:eastAsia="en-US"/>
        </w:rPr>
        <w:t xml:space="preserve">, and Christopher Burns are supervising a WMG PhD project in the area of ‘Using Biometrics to better understand user engagement with Autonomous Vehicles’. This project was aligned with aspects of Jaguar-Land Rover and WMG's involvement in the UK </w:t>
      </w:r>
      <w:proofErr w:type="spellStart"/>
      <w:r w:rsidRPr="00377AA0">
        <w:rPr>
          <w:rFonts w:ascii="Calibri" w:hAnsi="Calibri" w:cs="Calibri"/>
          <w:color w:val="000000" w:themeColor="text1"/>
          <w:sz w:val="22"/>
          <w:szCs w:val="22"/>
          <w:lang w:eastAsia="en-US"/>
        </w:rPr>
        <w:t>Autodrive</w:t>
      </w:r>
      <w:proofErr w:type="spellEnd"/>
      <w:r w:rsidRPr="00377AA0">
        <w:rPr>
          <w:rFonts w:ascii="Calibri" w:hAnsi="Calibri" w:cs="Calibri"/>
          <w:color w:val="000000" w:themeColor="text1"/>
          <w:sz w:val="22"/>
          <w:szCs w:val="22"/>
          <w:lang w:eastAsia="en-US"/>
        </w:rPr>
        <w:t xml:space="preserve"> project from 2016-18, investigating user engagement with level 4 or higher fully-autonomous vehicles. Connected and Autonomous Vehicles (or CAV) are already available to consumers in various forms (e.g. active lane-keeping assistance and adaptive cruise control), and increasingly advanced technologies are being tested on our roads today for deployment in the near future. However, these technologies are being driven by a ‘Technology Push’ rather than a ‘Consumer Pull’, meaning that automotive (and software) companies have little understanding of consumer engagement and trust in these technologies. The continuing development of these technologies has evoked questions involving the nature of users' trust in partial or fully self-driving vehicles, and cognitive and behavioural demands upon drivers when working with autonomous vehicles.</w:t>
      </w:r>
    </w:p>
    <w:p w14:paraId="5BB94F21" w14:textId="77777777" w:rsidR="00377AA0" w:rsidRPr="00377AA0" w:rsidRDefault="00377AA0" w:rsidP="00377AA0">
      <w:pPr>
        <w:rPr>
          <w:rFonts w:ascii="Calibri" w:hAnsi="Calibri" w:cs="Calibri"/>
          <w:color w:val="000000" w:themeColor="text1"/>
          <w:sz w:val="22"/>
          <w:szCs w:val="22"/>
          <w:lang w:eastAsia="en-US"/>
        </w:rPr>
      </w:pPr>
    </w:p>
    <w:p w14:paraId="6F1D96CD" w14:textId="77777777" w:rsidR="00377AA0" w:rsidRPr="00377AA0" w:rsidRDefault="00377AA0" w:rsidP="009F7B61">
      <w:pPr>
        <w:ind w:firstLine="720"/>
        <w:rPr>
          <w:rFonts w:ascii="Calibri" w:hAnsi="Calibri" w:cs="Calibri"/>
          <w:color w:val="000000" w:themeColor="text1"/>
          <w:sz w:val="22"/>
          <w:szCs w:val="22"/>
          <w:lang w:eastAsia="en-US"/>
        </w:rPr>
      </w:pPr>
      <w:r w:rsidRPr="00377AA0">
        <w:rPr>
          <w:rFonts w:ascii="Calibri" w:hAnsi="Calibri" w:cs="Calibri"/>
          <w:color w:val="000000" w:themeColor="text1"/>
          <w:sz w:val="22"/>
          <w:szCs w:val="22"/>
          <w:lang w:eastAsia="en-US"/>
        </w:rPr>
        <w:t>Our PhD student,</w:t>
      </w:r>
      <w:r>
        <w:rPr>
          <w:rFonts w:ascii="Calibri" w:hAnsi="Calibri" w:cs="Calibri"/>
          <w:color w:val="000000" w:themeColor="text1"/>
          <w:sz w:val="22"/>
          <w:szCs w:val="22"/>
          <w:lang w:eastAsia="en-US"/>
        </w:rPr>
        <w:t xml:space="preserve"> </w:t>
      </w:r>
      <w:proofErr w:type="spellStart"/>
      <w:r w:rsidRPr="00377AA0">
        <w:rPr>
          <w:rFonts w:ascii="Calibri" w:hAnsi="Calibri" w:cs="Calibri"/>
          <w:color w:val="000000" w:themeColor="text1"/>
          <w:sz w:val="22"/>
          <w:szCs w:val="22"/>
          <w:lang w:eastAsia="en-US"/>
        </w:rPr>
        <w:t>Jaume</w:t>
      </w:r>
      <w:proofErr w:type="spellEnd"/>
      <w:r w:rsidRPr="00377AA0">
        <w:rPr>
          <w:rFonts w:ascii="Calibri" w:hAnsi="Calibri" w:cs="Calibri"/>
          <w:color w:val="000000" w:themeColor="text1"/>
          <w:sz w:val="22"/>
          <w:szCs w:val="22"/>
          <w:lang w:eastAsia="en-US"/>
        </w:rPr>
        <w:t xml:space="preserve"> </w:t>
      </w:r>
      <w:proofErr w:type="spellStart"/>
      <w:r w:rsidRPr="00377AA0">
        <w:rPr>
          <w:rFonts w:ascii="Calibri" w:hAnsi="Calibri" w:cs="Calibri"/>
          <w:color w:val="000000" w:themeColor="text1"/>
          <w:sz w:val="22"/>
          <w:szCs w:val="22"/>
          <w:lang w:eastAsia="en-US"/>
        </w:rPr>
        <w:t>Perelló</w:t>
      </w:r>
      <w:proofErr w:type="spellEnd"/>
      <w:r w:rsidRPr="00377AA0">
        <w:rPr>
          <w:rFonts w:ascii="Calibri" w:hAnsi="Calibri" w:cs="Calibri"/>
          <w:color w:val="000000" w:themeColor="text1"/>
          <w:sz w:val="22"/>
          <w:szCs w:val="22"/>
          <w:lang w:eastAsia="en-US"/>
        </w:rPr>
        <w:t xml:space="preserve">-March, will begin a simulated driving experiment in March-April 2019 where he will gather a corpus of mostly physiological data (i.e. heart-rate, respiration, skin </w:t>
      </w:r>
      <w:proofErr w:type="spellStart"/>
      <w:r w:rsidRPr="00377AA0">
        <w:rPr>
          <w:rFonts w:ascii="Calibri" w:hAnsi="Calibri" w:cs="Calibri"/>
          <w:color w:val="000000" w:themeColor="text1"/>
          <w:sz w:val="22"/>
          <w:szCs w:val="22"/>
          <w:lang w:eastAsia="en-US"/>
        </w:rPr>
        <w:t>electrodermal</w:t>
      </w:r>
      <w:proofErr w:type="spellEnd"/>
      <w:r w:rsidRPr="00377AA0">
        <w:rPr>
          <w:rFonts w:ascii="Calibri" w:hAnsi="Calibri" w:cs="Calibri"/>
          <w:color w:val="000000" w:themeColor="text1"/>
          <w:sz w:val="22"/>
          <w:szCs w:val="22"/>
          <w:lang w:eastAsia="en-US"/>
        </w:rPr>
        <w:t xml:space="preserve"> activity, functional Near-Infrared (</w:t>
      </w:r>
      <w:proofErr w:type="spellStart"/>
      <w:r w:rsidRPr="00377AA0">
        <w:rPr>
          <w:rFonts w:ascii="Calibri" w:hAnsi="Calibri" w:cs="Calibri"/>
          <w:color w:val="000000" w:themeColor="text1"/>
          <w:sz w:val="22"/>
          <w:szCs w:val="22"/>
          <w:lang w:eastAsia="en-US"/>
        </w:rPr>
        <w:t>fNIRS</w:t>
      </w:r>
      <w:proofErr w:type="spellEnd"/>
      <w:r w:rsidRPr="00377AA0">
        <w:rPr>
          <w:rFonts w:ascii="Calibri" w:hAnsi="Calibri" w:cs="Calibri"/>
          <w:color w:val="000000" w:themeColor="text1"/>
          <w:sz w:val="22"/>
          <w:szCs w:val="22"/>
          <w:lang w:eastAsia="en-US"/>
        </w:rPr>
        <w:t xml:space="preserve">) responses and possibly eye-tracking data) from 20+ volunteers. We will also collect some psychometrics (i.e. questionnaires and inventory-type data) on user's trust and responses to driving in and then "being driven" by a simulated autonomous vehicle. One of the ultimate goals of this project is to extend WMG's capabilities in developing and researching biofeedback and physiological classification of these responses in near real-time to driving, and other human performance-type tasks. Broader goals of the current project </w:t>
      </w:r>
      <w:proofErr w:type="gramStart"/>
      <w:r w:rsidRPr="00377AA0">
        <w:rPr>
          <w:rFonts w:ascii="Calibri" w:hAnsi="Calibri" w:cs="Calibri"/>
          <w:color w:val="000000" w:themeColor="text1"/>
          <w:sz w:val="22"/>
          <w:szCs w:val="22"/>
          <w:lang w:eastAsia="en-US"/>
        </w:rPr>
        <w:t>involve :</w:t>
      </w:r>
      <w:proofErr w:type="gramEnd"/>
    </w:p>
    <w:p w14:paraId="5D2F334D" w14:textId="77777777" w:rsidR="00377AA0" w:rsidRPr="00377AA0" w:rsidRDefault="00377AA0" w:rsidP="00377AA0">
      <w:pPr>
        <w:rPr>
          <w:rFonts w:ascii="Calibri" w:hAnsi="Calibri" w:cs="Calibri"/>
          <w:color w:val="000000" w:themeColor="text1"/>
          <w:sz w:val="22"/>
          <w:szCs w:val="22"/>
          <w:lang w:eastAsia="en-US"/>
        </w:rPr>
      </w:pPr>
    </w:p>
    <w:p w14:paraId="76D0027C" w14:textId="43C1FCE8" w:rsidR="00377AA0" w:rsidRPr="00377AA0" w:rsidRDefault="00377AA0" w:rsidP="00377AA0">
      <w:pPr>
        <w:ind w:left="720" w:hanging="720"/>
        <w:rPr>
          <w:rFonts w:ascii="Calibri" w:hAnsi="Calibri" w:cs="Calibri"/>
          <w:color w:val="000000" w:themeColor="text1"/>
          <w:sz w:val="22"/>
          <w:szCs w:val="22"/>
          <w:lang w:eastAsia="en-US"/>
        </w:rPr>
      </w:pPr>
      <w:r w:rsidRPr="00377AA0">
        <w:rPr>
          <w:rFonts w:ascii="Calibri" w:hAnsi="Calibri" w:cs="Calibri"/>
          <w:color w:val="000000" w:themeColor="text1"/>
          <w:sz w:val="22"/>
          <w:szCs w:val="22"/>
          <w:lang w:eastAsia="en-US"/>
        </w:rPr>
        <w:t>•            Can we use physiological measurements to assess constructs such as trust, workload, situational awareness, task engagement, fatigue / boredom, or emotional states such as excitement or anxiety?</w:t>
      </w:r>
    </w:p>
    <w:p w14:paraId="5A10F907" w14:textId="63CECA50" w:rsidR="009F4EA5" w:rsidRDefault="00377AA0" w:rsidP="009F4EA5">
      <w:pPr>
        <w:rPr>
          <w:rFonts w:ascii="Calibri" w:hAnsi="Calibri" w:cs="Calibri"/>
          <w:color w:val="000000" w:themeColor="text1"/>
          <w:sz w:val="22"/>
          <w:szCs w:val="22"/>
          <w:lang w:eastAsia="en-US"/>
        </w:rPr>
      </w:pPr>
      <w:r w:rsidRPr="00377AA0">
        <w:rPr>
          <w:rFonts w:ascii="Calibri" w:hAnsi="Calibri" w:cs="Calibri"/>
          <w:color w:val="000000" w:themeColor="text1"/>
          <w:sz w:val="22"/>
          <w:szCs w:val="22"/>
          <w:lang w:eastAsia="en-US"/>
        </w:rPr>
        <w:t xml:space="preserve">•            Which psychophysiological measures are the most promising, and can we prove them to be </w:t>
      </w:r>
    </w:p>
    <w:p w14:paraId="24FC565F" w14:textId="582E5ED4" w:rsidR="00377AA0" w:rsidRPr="00377AA0" w:rsidRDefault="009F4EA5" w:rsidP="009F4EA5">
      <w:pPr>
        <w:rPr>
          <w:rFonts w:ascii="Calibri" w:hAnsi="Calibri" w:cs="Calibri"/>
          <w:color w:val="000000" w:themeColor="text1"/>
          <w:sz w:val="22"/>
          <w:szCs w:val="22"/>
          <w:lang w:eastAsia="en-US"/>
        </w:rPr>
      </w:pPr>
      <w:r>
        <w:rPr>
          <w:rFonts w:ascii="Calibri" w:hAnsi="Calibri" w:cs="Calibri"/>
          <w:color w:val="000000" w:themeColor="text1"/>
          <w:sz w:val="22"/>
          <w:szCs w:val="22"/>
          <w:lang w:eastAsia="en-US"/>
        </w:rPr>
        <w:tab/>
      </w:r>
      <w:r w:rsidR="00377AA0" w:rsidRPr="00377AA0">
        <w:rPr>
          <w:rFonts w:ascii="Calibri" w:hAnsi="Calibri" w:cs="Calibri"/>
          <w:color w:val="000000" w:themeColor="text1"/>
          <w:sz w:val="22"/>
          <w:szCs w:val="22"/>
          <w:lang w:eastAsia="en-US"/>
        </w:rPr>
        <w:t>reliable and accurate in predicting user engagement?</w:t>
      </w:r>
    </w:p>
    <w:p w14:paraId="7F8A2FC8" w14:textId="664DB291" w:rsidR="00377AA0" w:rsidRPr="00377AA0" w:rsidRDefault="00377AA0" w:rsidP="00377AA0">
      <w:pPr>
        <w:rPr>
          <w:rFonts w:ascii="Calibri" w:hAnsi="Calibri" w:cs="Calibri"/>
          <w:color w:val="000000" w:themeColor="text1"/>
          <w:sz w:val="22"/>
          <w:szCs w:val="22"/>
          <w:lang w:eastAsia="en-US"/>
        </w:rPr>
      </w:pPr>
      <w:r w:rsidRPr="00377AA0">
        <w:rPr>
          <w:rFonts w:ascii="Calibri" w:hAnsi="Calibri" w:cs="Calibri"/>
          <w:color w:val="000000" w:themeColor="text1"/>
          <w:sz w:val="22"/>
          <w:szCs w:val="22"/>
          <w:lang w:eastAsia="en-US"/>
        </w:rPr>
        <w:t>•            How can we accurately employ these measures in simulated and naturalistic settings?</w:t>
      </w:r>
    </w:p>
    <w:p w14:paraId="7358117A" w14:textId="77777777" w:rsidR="00377AA0" w:rsidRPr="00377AA0" w:rsidRDefault="00377AA0" w:rsidP="00377AA0">
      <w:pPr>
        <w:rPr>
          <w:rFonts w:ascii="Calibri" w:hAnsi="Calibri" w:cs="Calibri"/>
          <w:color w:val="000000" w:themeColor="text1"/>
          <w:sz w:val="22"/>
          <w:szCs w:val="22"/>
          <w:lang w:eastAsia="en-US"/>
        </w:rPr>
      </w:pPr>
    </w:p>
    <w:p w14:paraId="5A820E39" w14:textId="7CE381BF" w:rsidR="003B331D" w:rsidRPr="00513DDF" w:rsidRDefault="00377AA0" w:rsidP="00513DDF">
      <w:pPr>
        <w:ind w:firstLine="720"/>
        <w:rPr>
          <w:rFonts w:ascii="Calibri" w:hAnsi="Calibri" w:cs="Calibri"/>
          <w:color w:val="000000" w:themeColor="text1"/>
          <w:sz w:val="22"/>
          <w:szCs w:val="22"/>
          <w:lang w:eastAsia="en-US"/>
        </w:rPr>
      </w:pPr>
      <w:r w:rsidRPr="00377AA0">
        <w:rPr>
          <w:rFonts w:ascii="Calibri" w:hAnsi="Calibri" w:cs="Calibri"/>
          <w:color w:val="000000" w:themeColor="text1"/>
          <w:sz w:val="22"/>
          <w:szCs w:val="22"/>
          <w:lang w:eastAsia="en-US"/>
        </w:rPr>
        <w:t>We expect to have an initial dataset by May 2019, and we think this dataset (which will consist of hundreds of thousands of time- and event-stamped physiological data-points) could provide an interesting</w:t>
      </w:r>
      <w:r w:rsidR="003807BF">
        <w:rPr>
          <w:rFonts w:ascii="Calibri" w:hAnsi="Calibri" w:cs="Calibri"/>
          <w:color w:val="000000" w:themeColor="text1"/>
          <w:sz w:val="22"/>
          <w:szCs w:val="22"/>
          <w:lang w:eastAsia="en-US"/>
        </w:rPr>
        <w:t xml:space="preserve"> initial</w:t>
      </w:r>
      <w:r w:rsidRPr="00377AA0">
        <w:rPr>
          <w:rFonts w:ascii="Calibri" w:hAnsi="Calibri" w:cs="Calibri"/>
          <w:color w:val="000000" w:themeColor="text1"/>
          <w:sz w:val="22"/>
          <w:szCs w:val="22"/>
          <w:lang w:eastAsia="en-US"/>
        </w:rPr>
        <w:t xml:space="preserve"> opportunity for mathematical modelling with a view to prediction or utilisation of driver-state (and possibly other) responses based on these physiological measurements.  </w:t>
      </w:r>
      <w:r w:rsidR="00513DDF" w:rsidRPr="00513DDF">
        <w:rPr>
          <w:rFonts w:ascii="Calibri" w:hAnsi="Calibri" w:cs="Calibri"/>
          <w:color w:val="000000" w:themeColor="text1"/>
          <w:sz w:val="22"/>
          <w:szCs w:val="22"/>
          <w:lang w:eastAsia="en-US"/>
        </w:rPr>
        <w:t>The project will particularly suit a student interested in applying multichannel time series analysis methods to classify human behavioural responses. For example, if a vehicle is able to detect if an occupant is showing physiological signs of distrust (method to be determined), or more-readily detected signs of anxiety or stress, could future vehicle technologies detect, and then assist t</w:t>
      </w:r>
      <w:r w:rsidR="00513DDF">
        <w:rPr>
          <w:rFonts w:ascii="Calibri" w:hAnsi="Calibri" w:cs="Calibri"/>
          <w:color w:val="000000" w:themeColor="text1"/>
          <w:sz w:val="22"/>
          <w:szCs w:val="22"/>
          <w:lang w:eastAsia="en-US"/>
        </w:rPr>
        <w:t>he occupant in these situations</w:t>
      </w:r>
      <w:r w:rsidR="00513DDF" w:rsidRPr="00513DDF">
        <w:rPr>
          <w:rFonts w:ascii="Calibri" w:hAnsi="Calibri" w:cs="Calibri"/>
          <w:color w:val="000000" w:themeColor="text1"/>
          <w:sz w:val="22"/>
          <w:szCs w:val="22"/>
          <w:lang w:eastAsia="en-US"/>
        </w:rPr>
        <w:t>?</w:t>
      </w:r>
      <w:bookmarkStart w:id="0" w:name="_GoBack"/>
      <w:bookmarkEnd w:id="0"/>
    </w:p>
    <w:sectPr w:rsidR="003B331D" w:rsidRPr="00513D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7AA0"/>
    <w:rsid w:val="00277EC7"/>
    <w:rsid w:val="00377AA0"/>
    <w:rsid w:val="003807BF"/>
    <w:rsid w:val="003C7679"/>
    <w:rsid w:val="003F0DA1"/>
    <w:rsid w:val="00513DDF"/>
    <w:rsid w:val="005E223D"/>
    <w:rsid w:val="007B50B7"/>
    <w:rsid w:val="0082186B"/>
    <w:rsid w:val="009F4EA5"/>
    <w:rsid w:val="009F7B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27801A"/>
  <w15:chartTrackingRefBased/>
  <w15:docId w15:val="{394275AF-3F82-4FEF-8C72-533CF17857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7AA0"/>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2872727">
      <w:bodyDiv w:val="1"/>
      <w:marLeft w:val="0"/>
      <w:marRight w:val="0"/>
      <w:marTop w:val="0"/>
      <w:marBottom w:val="0"/>
      <w:divBdr>
        <w:top w:val="none" w:sz="0" w:space="0" w:color="auto"/>
        <w:left w:val="none" w:sz="0" w:space="0" w:color="auto"/>
        <w:bottom w:val="none" w:sz="0" w:space="0" w:color="auto"/>
        <w:right w:val="none" w:sz="0" w:space="0" w:color="auto"/>
      </w:divBdr>
    </w:div>
    <w:div w:id="1009984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488</Words>
  <Characters>2785</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WMG</Company>
  <LinksUpToDate>false</LinksUpToDate>
  <CharactersWithSpaces>3267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Burns</dc:creator>
  <cp:keywords/>
  <dc:description/>
  <cp:lastModifiedBy>stefan grosskinsky</cp:lastModifiedBy>
  <cp:revision>2</cp:revision>
  <dcterms:created xsi:type="dcterms:W3CDTF">2019-02-25T10:06:00Z</dcterms:created>
  <dcterms:modified xsi:type="dcterms:W3CDTF">2019-02-25T10:06:00Z</dcterms:modified>
</cp:coreProperties>
</file>