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324C6" w14:textId="238DF118" w:rsidR="00950E42" w:rsidRDefault="00653581" w:rsidP="00653581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sz w:val="22"/>
          <w:szCs w:val="22"/>
          <w:lang w:val="en-US"/>
        </w:rPr>
        <w:t>Peripheral Arterial Disease (PAD) describes narrowing of the arteries supplying the leg and the foot. It is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primarily a disease affecting the </w:t>
      </w:r>
      <w:proofErr w:type="gramStart"/>
      <w:r>
        <w:rPr>
          <w:rFonts w:ascii="Times New Roman" w:hAnsi="Times New Roman" w:cs="Times New Roman"/>
          <w:sz w:val="22"/>
          <w:szCs w:val="22"/>
          <w:lang w:val="en-US"/>
        </w:rPr>
        <w:t>elderly, and</w:t>
      </w:r>
      <w:proofErr w:type="gramEnd"/>
      <w:r>
        <w:rPr>
          <w:rFonts w:ascii="Times New Roman" w:hAnsi="Times New Roman" w:cs="Times New Roman"/>
          <w:sz w:val="22"/>
          <w:szCs w:val="22"/>
          <w:lang w:val="en-US"/>
        </w:rPr>
        <w:t xml:space="preserve"> is a leading cause of limb loss and cardiovascular death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worldwide. It can cause symptoms like cramps on exercise or, in severe cases, symptoms of pain at rest,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ulceration, gangrene or uncontrolled infection. It demands urgent assessment by a vascular specialist, which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will include treatment for infection, assessment of the blood supply and vascular surger</w:t>
      </w:r>
      <w:r>
        <w:rPr>
          <w:rFonts w:ascii="Times New Roman" w:hAnsi="Times New Roman" w:cs="Times New Roman"/>
          <w:sz w:val="22"/>
          <w:szCs w:val="22"/>
          <w:lang w:val="en-US"/>
        </w:rPr>
        <w:t>y</w:t>
      </w:r>
      <w:r>
        <w:rPr>
          <w:rFonts w:ascii="Times New Roman" w:hAnsi="Times New Roman" w:cs="Times New Roman"/>
          <w:sz w:val="22"/>
          <w:szCs w:val="22"/>
          <w:lang w:val="en-US"/>
        </w:rPr>
        <w:t>. At present, there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is no screening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programme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 xml:space="preserve"> for PAD. Therefore, by the time symptoms have developed, early preventative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management opportunities (change in lifestyle, use of blood thinning agents) have been missed.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</w:p>
    <w:p w14:paraId="3541C0B9" w14:textId="368B4004" w:rsidR="00653581" w:rsidRDefault="00653581" w:rsidP="00653581">
      <w:pPr>
        <w:rPr>
          <w:rFonts w:ascii="Times New Roman" w:hAnsi="Times New Roman" w:cs="Times New Roman"/>
          <w:sz w:val="22"/>
          <w:szCs w:val="22"/>
          <w:lang w:val="en-US"/>
        </w:rPr>
      </w:pPr>
    </w:p>
    <w:p w14:paraId="5076F5A6" w14:textId="41C05DC5" w:rsidR="00653581" w:rsidRDefault="00653581" w:rsidP="00653581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sz w:val="22"/>
          <w:szCs w:val="22"/>
          <w:lang w:val="en-US"/>
        </w:rPr>
        <w:t>Current diagnostic tests (Ankle-Brachial Pressure Index measurement; ABPI) require a skilled technician with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appropriate </w:t>
      </w:r>
      <w:proofErr w:type="gramStart"/>
      <w:r>
        <w:rPr>
          <w:rFonts w:ascii="Times New Roman" w:hAnsi="Times New Roman" w:cs="Times New Roman"/>
          <w:sz w:val="22"/>
          <w:szCs w:val="22"/>
          <w:lang w:val="en-US"/>
        </w:rPr>
        <w:t>equipment, and</w:t>
      </w:r>
      <w:proofErr w:type="gramEnd"/>
      <w:r>
        <w:rPr>
          <w:rFonts w:ascii="Times New Roman" w:hAnsi="Times New Roman" w:cs="Times New Roman"/>
          <w:sz w:val="22"/>
          <w:szCs w:val="22"/>
          <w:lang w:val="en-US"/>
        </w:rPr>
        <w:t xml:space="preserve"> takes time. It may be uncomfortable for the patient with rest </w:t>
      </w:r>
      <w:proofErr w:type="gramStart"/>
      <w:r>
        <w:rPr>
          <w:rFonts w:ascii="Times New Roman" w:hAnsi="Times New Roman" w:cs="Times New Roman"/>
          <w:sz w:val="22"/>
          <w:szCs w:val="22"/>
          <w:lang w:val="en-US"/>
        </w:rPr>
        <w:t>pain, and</w:t>
      </w:r>
      <w:proofErr w:type="gramEnd"/>
      <w:r>
        <w:rPr>
          <w:rFonts w:ascii="Times New Roman" w:hAnsi="Times New Roman" w:cs="Times New Roman"/>
          <w:sz w:val="22"/>
          <w:szCs w:val="22"/>
          <w:lang w:val="en-US"/>
        </w:rPr>
        <w:t xml:space="preserve"> cannot be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used in patients with heavily calcified vessels e.g. diabetics. The aim of this study is to </w:t>
      </w:r>
      <w:proofErr w:type="spellStart"/>
      <w:r w:rsidR="00C14292">
        <w:rPr>
          <w:rFonts w:ascii="Times New Roman" w:hAnsi="Times New Roman" w:cs="Times New Roman"/>
          <w:sz w:val="22"/>
          <w:szCs w:val="22"/>
          <w:lang w:val="en-US"/>
        </w:rPr>
        <w:t>analyse</w:t>
      </w:r>
      <w:proofErr w:type="spellEnd"/>
      <w:r w:rsidR="00C14292"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val="en-US"/>
        </w:rPr>
        <w:t>smartphone</w:t>
      </w:r>
      <w:r w:rsidR="00C14292">
        <w:rPr>
          <w:rFonts w:ascii="Times New Roman" w:hAnsi="Times New Roman" w:cs="Times New Roman"/>
          <w:sz w:val="22"/>
          <w:szCs w:val="22"/>
          <w:lang w:val="en-US"/>
        </w:rPr>
        <w:t xml:space="preserve">-based </w:t>
      </w:r>
      <w:r>
        <w:rPr>
          <w:rFonts w:ascii="Times New Roman" w:hAnsi="Times New Roman" w:cs="Times New Roman"/>
          <w:sz w:val="22"/>
          <w:szCs w:val="22"/>
          <w:lang w:val="en-US"/>
        </w:rPr>
        <w:t>thermal imaging</w:t>
      </w:r>
      <w:r w:rsidR="00C14292">
        <w:rPr>
          <w:rFonts w:ascii="Times New Roman" w:hAnsi="Times New Roman" w:cs="Times New Roman"/>
          <w:sz w:val="22"/>
          <w:szCs w:val="22"/>
          <w:lang w:val="en-US"/>
        </w:rPr>
        <w:t xml:space="preserve"> data and investigate if PAD status can be identified based on the skin temperature profile.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</w:p>
    <w:p w14:paraId="0BDA3166" w14:textId="77777777" w:rsidR="00C14292" w:rsidRDefault="00C14292" w:rsidP="00653581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  <w:lang w:val="en-US"/>
        </w:rPr>
      </w:pPr>
    </w:p>
    <w:p w14:paraId="7CF3A754" w14:textId="4CA5DFEF" w:rsidR="00653581" w:rsidRDefault="00653581" w:rsidP="00C14292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  <w:lang w:val="en-US"/>
        </w:rPr>
      </w:pPr>
      <w:r>
        <w:rPr>
          <w:rFonts w:ascii="Times New Roman" w:hAnsi="Times New Roman" w:cs="Times New Roman"/>
          <w:sz w:val="22"/>
          <w:szCs w:val="22"/>
          <w:lang w:val="en-US"/>
        </w:rPr>
        <w:t xml:space="preserve">A database of images from both patients and healthy participants has been collected over recent months. The aim of the project is to </w:t>
      </w:r>
      <w:r>
        <w:rPr>
          <w:rFonts w:ascii="Times New Roman" w:hAnsi="Times New Roman" w:cs="Times New Roman"/>
          <w:sz w:val="22"/>
          <w:szCs w:val="22"/>
          <w:lang w:val="en-US"/>
        </w:rPr>
        <w:t>us</w:t>
      </w:r>
      <w:r>
        <w:rPr>
          <w:rFonts w:ascii="Times New Roman" w:hAnsi="Times New Roman" w:cs="Times New Roman"/>
          <w:sz w:val="22"/>
          <w:szCs w:val="22"/>
          <w:lang w:val="en-US"/>
        </w:rPr>
        <w:t>e the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pilot data to 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automatically identify limbs in a thermal image and subsequently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analyse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 xml:space="preserve"> the temperature profile to identify PAD symptoms. ABPI data will be available </w:t>
      </w:r>
      <w:r w:rsidR="00C14292">
        <w:rPr>
          <w:rFonts w:ascii="Times New Roman" w:hAnsi="Times New Roman" w:cs="Times New Roman"/>
          <w:sz w:val="22"/>
          <w:szCs w:val="22"/>
          <w:lang w:val="en-US"/>
        </w:rPr>
        <w:t xml:space="preserve">with the images to provide a labelled dataset. </w:t>
      </w:r>
    </w:p>
    <w:p w14:paraId="128CB16A" w14:textId="3A7EDDF7" w:rsidR="00C14292" w:rsidRDefault="00C14292" w:rsidP="00C14292">
      <w:pPr>
        <w:autoSpaceDE w:val="0"/>
        <w:autoSpaceDN w:val="0"/>
        <w:adjustRightInd w:val="0"/>
        <w:rPr>
          <w:rFonts w:ascii="Times New Roman" w:hAnsi="Times New Roman" w:cs="Times New Roman"/>
          <w:sz w:val="22"/>
          <w:szCs w:val="22"/>
          <w:lang w:val="en-US"/>
        </w:rPr>
      </w:pPr>
    </w:p>
    <w:p w14:paraId="301617E3" w14:textId="757F7074" w:rsidR="00C14292" w:rsidRDefault="00C14292" w:rsidP="00C14292">
      <w:pPr>
        <w:autoSpaceDE w:val="0"/>
        <w:autoSpaceDN w:val="0"/>
        <w:adjustRightInd w:val="0"/>
      </w:pPr>
      <w:r>
        <w:rPr>
          <w:rFonts w:ascii="Times New Roman" w:hAnsi="Times New Roman" w:cs="Times New Roman"/>
          <w:sz w:val="22"/>
          <w:szCs w:val="22"/>
          <w:lang w:val="en-US"/>
        </w:rPr>
        <w:t xml:space="preserve">The project is in partnership with University Hospitals Coventry and Warwickshire NHS Trust and South Warwickshire NHS Trust. </w:t>
      </w:r>
      <w:bookmarkStart w:id="0" w:name="_GoBack"/>
      <w:bookmarkEnd w:id="0"/>
    </w:p>
    <w:sectPr w:rsidR="00C14292" w:rsidSect="003E3B1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581"/>
    <w:rsid w:val="003E3B1E"/>
    <w:rsid w:val="00653581"/>
    <w:rsid w:val="00950E42"/>
    <w:rsid w:val="00C14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AF3D8D7"/>
  <w15:chartTrackingRefBased/>
  <w15:docId w15:val="{971A742C-43A1-AF43-98D2-C15AD544A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Elliott, Mark</dc:creator>
  <cp:keywords/>
  <dc:description/>
  <cp:lastModifiedBy>Elliott, Mark</cp:lastModifiedBy>
  <cp:revision>1</cp:revision>
  <dcterms:created xsi:type="dcterms:W3CDTF">2019-03-13T16:09:00Z</dcterms:created>
  <dcterms:modified xsi:type="dcterms:W3CDTF">2019-03-13T16:25:00Z</dcterms:modified>
</cp:coreProperties>
</file>