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2ADB" w:rsidRDefault="00096C24">
      <w:pPr>
        <w:spacing w:after="120" w:line="240" w:lineRule="auto"/>
        <w:jc w:val="both"/>
        <w:rPr>
          <w:rFonts w:ascii="Arial" w:hAnsi="Arial" w:cs="Arial"/>
          <w:b/>
          <w:sz w:val="32"/>
          <w:szCs w:val="32"/>
        </w:rPr>
      </w:pPr>
      <w:proofErr w:type="spellStart"/>
      <w:r>
        <w:rPr>
          <w:rFonts w:ascii="Arial" w:hAnsi="Arial" w:cs="Arial"/>
          <w:b/>
          <w:sz w:val="32"/>
          <w:szCs w:val="32"/>
        </w:rPr>
        <w:t>Analysing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experimental data on the </w:t>
      </w:r>
      <w:r>
        <w:rPr>
          <w:rFonts w:ascii="Arial" w:hAnsi="Arial" w:cs="Arial"/>
          <w:b/>
          <w:sz w:val="32"/>
          <w:szCs w:val="32"/>
        </w:rPr>
        <w:t>l</w:t>
      </w:r>
      <w:r>
        <w:rPr>
          <w:rFonts w:ascii="Arial" w:hAnsi="Arial" w:cs="Arial"/>
          <w:b/>
          <w:sz w:val="32"/>
          <w:szCs w:val="32"/>
        </w:rPr>
        <w:t xml:space="preserve">ong wave dynamics and statistics of </w:t>
      </w:r>
      <w:r>
        <w:rPr>
          <w:rFonts w:ascii="Arial" w:hAnsi="Arial" w:cs="Arial"/>
          <w:b/>
          <w:sz w:val="32"/>
          <w:szCs w:val="32"/>
        </w:rPr>
        <w:t>shoreline motion</w:t>
      </w:r>
    </w:p>
    <w:p w:rsidR="00AB2ADB" w:rsidRDefault="00AB2ADB">
      <w:pPr>
        <w:spacing w:after="120" w:line="240" w:lineRule="auto"/>
        <w:jc w:val="both"/>
        <w:rPr>
          <w:rFonts w:ascii="Arial" w:hAnsi="Arial" w:cs="Arial"/>
          <w:b/>
          <w:sz w:val="32"/>
          <w:szCs w:val="32"/>
        </w:rPr>
      </w:pPr>
    </w:p>
    <w:p w:rsidR="00AB2ADB" w:rsidRDefault="00096C24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Background </w:t>
      </w:r>
    </w:p>
    <w:p w:rsidR="00AB2ADB" w:rsidRDefault="00096C24">
      <w:pPr>
        <w:jc w:val="both"/>
      </w:pPr>
      <w:r>
        <w:rPr>
          <w:rFonts w:ascii="Arial" w:hAnsi="Arial" w:cs="Arial"/>
        </w:rPr>
        <w:t xml:space="preserve">Generally, long surface waves are defined as having wave lengths </w:t>
      </w:r>
      <w:r>
        <w:rPr>
          <w:rFonts w:ascii="Arial" w:hAnsi="Arial" w:cs="Arial"/>
          <w:i/>
        </w:rPr>
        <w:t>L</w:t>
      </w:r>
      <w:r>
        <w:rPr>
          <w:rFonts w:ascii="Arial" w:hAnsi="Arial" w:cs="Arial"/>
        </w:rPr>
        <w:t xml:space="preserve"> much longer than the water depth</w:t>
      </w:r>
      <w:r>
        <w:rPr>
          <w:rFonts w:ascii="Arial" w:hAnsi="Arial" w:cs="Arial"/>
        </w:rPr>
        <w:t>. These waves exist on scales ranging from tidal waves (L~10,000 km) and tsunamis (L~100 km) in the open ocean, to storm surges (L~10 km) on the continental shelf, down to high speed ship waves (L~10</w:t>
      </w:r>
      <w:r>
        <w:rPr>
          <w:rFonts w:ascii="Arial" w:hAnsi="Arial" w:cs="Arial"/>
        </w:rPr>
        <w:t xml:space="preserve">0 m) in shallow confined waters with depths of a few dozen meters. Most of the dangerous waves attain unusually large amplitudes </w:t>
      </w:r>
      <w:r>
        <w:rPr>
          <w:rFonts w:ascii="Arial" w:hAnsi="Arial" w:cs="Arial"/>
        </w:rPr>
        <w:t>as they approach the shoreline (</w:t>
      </w:r>
      <w:r>
        <w:rPr>
          <w:rFonts w:ascii="Arial" w:hAnsi="Arial" w:cs="Arial"/>
        </w:rPr>
        <w:t>during shoaling and run-up</w:t>
      </w:r>
      <w:r>
        <w:rPr>
          <w:rFonts w:ascii="Arial" w:hAnsi="Arial" w:cs="Arial"/>
        </w:rPr>
        <w:t>)</w:t>
      </w:r>
      <w:r>
        <w:rPr>
          <w:rFonts w:ascii="Arial" w:hAnsi="Arial" w:cs="Arial"/>
        </w:rPr>
        <w:t>. Freak waves reaching as high as 10 m can wash people from seawalls</w:t>
      </w:r>
      <w:r>
        <w:rPr>
          <w:rFonts w:ascii="Arial" w:hAnsi="Arial" w:cs="Arial"/>
        </w:rPr>
        <w:t xml:space="preserve"> and breakwaters.</w:t>
      </w:r>
    </w:p>
    <w:p w:rsidR="00AB2ADB" w:rsidRDefault="00096C24">
      <w:pPr>
        <w:jc w:val="both"/>
      </w:pPr>
      <w:r>
        <w:rPr>
          <w:rFonts w:ascii="Arial" w:hAnsi="Arial" w:cs="Arial"/>
        </w:rPr>
        <w:t xml:space="preserve">Understanding shoaling and run-up of long waves on a beach is of major importance for understanding the resilience of coastal communities to changing climate and extreme events. </w:t>
      </w:r>
      <w:r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ne of the major bottlenecks </w:t>
      </w:r>
      <w:r>
        <w:rPr>
          <w:rFonts w:ascii="Arial" w:hAnsi="Arial" w:cs="Arial"/>
        </w:rPr>
        <w:t xml:space="preserve">in current understanding </w:t>
      </w:r>
      <w:r>
        <w:rPr>
          <w:rFonts w:ascii="Arial" w:hAnsi="Arial" w:cs="Arial"/>
        </w:rPr>
        <w:t xml:space="preserve">is the uncertainty of incident sea wave properties owing to difficulties </w:t>
      </w:r>
      <w:r>
        <w:rPr>
          <w:rFonts w:ascii="Arial" w:hAnsi="Arial" w:cs="Arial"/>
        </w:rPr>
        <w:t>making</w:t>
      </w:r>
      <w:r>
        <w:rPr>
          <w:rFonts w:ascii="Arial" w:hAnsi="Arial" w:cs="Arial"/>
        </w:rPr>
        <w:t xml:space="preserve"> detailed observation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of </w:t>
      </w:r>
      <w:r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properties of long waves far from the shore. </w:t>
      </w:r>
      <w:r>
        <w:rPr>
          <w:rFonts w:ascii="Arial" w:hAnsi="Arial" w:cs="Arial"/>
        </w:rPr>
        <w:t xml:space="preserve">Previous analytical studies show that </w:t>
      </w:r>
      <w:r>
        <w:rPr>
          <w:rFonts w:ascii="Arial" w:hAnsi="Arial" w:cs="Arial"/>
        </w:rPr>
        <w:t>an</w:t>
      </w:r>
      <w:r>
        <w:rPr>
          <w:rFonts w:ascii="Arial" w:hAnsi="Arial" w:cs="Arial"/>
        </w:rPr>
        <w:t xml:space="preserve"> asymmetric wave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with a steep front (</w:t>
      </w:r>
      <w:r>
        <w:rPr>
          <w:rFonts w:ascii="Arial" w:hAnsi="Arial" w:cs="Arial"/>
        </w:rPr>
        <w:t xml:space="preserve">e.g. </w:t>
      </w:r>
      <w:r>
        <w:rPr>
          <w:rFonts w:ascii="Arial" w:hAnsi="Arial" w:cs="Arial"/>
        </w:rPr>
        <w:t>nonlinear</w:t>
      </w:r>
      <w:r>
        <w:rPr>
          <w:rFonts w:ascii="Arial" w:hAnsi="Arial" w:cs="Arial"/>
        </w:rPr>
        <w:t>ly</w:t>
      </w:r>
      <w:r>
        <w:rPr>
          <w:rFonts w:ascii="Arial" w:hAnsi="Arial" w:cs="Arial"/>
        </w:rPr>
        <w:t xml:space="preserve"> deformed wave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>) penetrate</w:t>
      </w:r>
      <w:r>
        <w:rPr>
          <w:rFonts w:ascii="Arial" w:hAnsi="Arial" w:cs="Arial"/>
        </w:rPr>
        <w:t xml:space="preserve"> a much longer distance inland and with greater velocity than </w:t>
      </w:r>
      <w:r>
        <w:rPr>
          <w:rFonts w:ascii="Arial" w:hAnsi="Arial" w:cs="Arial"/>
        </w:rPr>
        <w:t xml:space="preserve"> symmetric one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(D</w:t>
      </w:r>
      <w:r>
        <w:rPr>
          <w:rFonts w:ascii="Arial" w:hAnsi="Arial" w:cs="Arial"/>
        </w:rPr>
        <w:t xml:space="preserve">idenkulova et al. 2006b; 2007b). </w:t>
      </w:r>
      <w:r>
        <w:rPr>
          <w:rFonts w:ascii="Arial" w:hAnsi="Arial" w:cs="Arial"/>
        </w:rPr>
        <w:t xml:space="preserve"> The influence of </w:t>
      </w:r>
      <w:r>
        <w:rPr>
          <w:rFonts w:ascii="Arial" w:hAnsi="Arial" w:cs="Arial"/>
        </w:rPr>
        <w:t>nonlinearity on the run-up characteristics for</w:t>
      </w:r>
      <w:r>
        <w:rPr>
          <w:rFonts w:ascii="Arial" w:hAnsi="Arial" w:cs="Arial"/>
        </w:rPr>
        <w:t xml:space="preserve"> random wave field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climbing the beach has also never been studied in laboratory conditions</w:t>
      </w:r>
      <w:r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although</w:t>
      </w:r>
      <w:r>
        <w:rPr>
          <w:rFonts w:ascii="Arial" w:hAnsi="Arial" w:cs="Arial"/>
        </w:rPr>
        <w:t xml:space="preserve"> it has recently been </w:t>
      </w:r>
      <w:r>
        <w:rPr>
          <w:rFonts w:ascii="Arial" w:hAnsi="Arial" w:cs="Arial"/>
        </w:rPr>
        <w:t>suggested</w:t>
      </w:r>
      <w:r>
        <w:rPr>
          <w:rFonts w:ascii="Arial" w:hAnsi="Arial" w:cs="Arial"/>
        </w:rPr>
        <w:t xml:space="preserve"> theoretically</w:t>
      </w:r>
      <w:r>
        <w:rPr>
          <w:rFonts w:ascii="Arial" w:hAnsi="Arial" w:cs="Arial"/>
        </w:rPr>
        <w:t xml:space="preserve"> (Didenkulova et al. 2011)</w:t>
      </w:r>
      <w:r>
        <w:rPr>
          <w:rFonts w:ascii="Arial" w:hAnsi="Arial" w:cs="Arial"/>
        </w:rPr>
        <w:t xml:space="preserve"> th</w:t>
      </w:r>
      <w:r>
        <w:rPr>
          <w:rFonts w:ascii="Arial" w:hAnsi="Arial" w:cs="Arial"/>
        </w:rPr>
        <w:t>at</w:t>
      </w:r>
      <w:r>
        <w:rPr>
          <w:rFonts w:ascii="Arial" w:hAnsi="Arial" w:cs="Arial"/>
        </w:rPr>
        <w:t xml:space="preserve"> nonlinear effects change the statistical characteristics of run-up height</w:t>
      </w:r>
      <w:r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leading to the increase in the probability of flooding.</w:t>
      </w:r>
    </w:p>
    <w:p w:rsidR="00AB2ADB" w:rsidRDefault="00AB2ADB">
      <w:pPr>
        <w:jc w:val="both"/>
        <w:rPr>
          <w:rFonts w:ascii="Arial" w:hAnsi="Arial" w:cs="Arial"/>
        </w:rPr>
      </w:pPr>
    </w:p>
    <w:p w:rsidR="00AB2ADB" w:rsidRDefault="00096C24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Project </w:t>
      </w:r>
    </w:p>
    <w:p w:rsidR="00AB2ADB" w:rsidRDefault="00096C24">
      <w:pPr>
        <w:jc w:val="both"/>
      </w:pPr>
      <w:r>
        <w:rPr>
          <w:rFonts w:ascii="Arial" w:hAnsi="Arial" w:cs="Arial"/>
        </w:rPr>
        <w:t xml:space="preserve">This </w:t>
      </w:r>
      <w:r>
        <w:rPr>
          <w:rFonts w:ascii="Arial" w:hAnsi="Arial" w:cs="Arial"/>
        </w:rPr>
        <w:t>project</w:t>
      </w:r>
      <w:r>
        <w:rPr>
          <w:rFonts w:ascii="Arial" w:hAnsi="Arial" w:cs="Arial"/>
        </w:rPr>
        <w:t xml:space="preserve"> is about </w:t>
      </w:r>
      <w:proofErr w:type="spellStart"/>
      <w:r>
        <w:rPr>
          <w:rFonts w:ascii="Arial" w:hAnsi="Arial" w:cs="Arial"/>
        </w:rPr>
        <w:t>analysing</w:t>
      </w:r>
      <w:proofErr w:type="spellEnd"/>
      <w:r>
        <w:rPr>
          <w:rFonts w:ascii="Arial" w:hAnsi="Arial" w:cs="Arial"/>
        </w:rPr>
        <w:t xml:space="preserve"> a unique exper</w:t>
      </w:r>
      <w:r>
        <w:rPr>
          <w:rFonts w:ascii="Arial" w:hAnsi="Arial" w:cs="Arial"/>
        </w:rPr>
        <w:t>imental measurement dataset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from experiments at the </w:t>
      </w:r>
      <w:r>
        <w:rPr>
          <w:rFonts w:ascii="Arial" w:hAnsi="Arial" w:cs="Arial"/>
        </w:rPr>
        <w:t>GWK large-scale wave flume in Hannover</w:t>
      </w:r>
      <w:r>
        <w:rPr>
          <w:rFonts w:ascii="Arial" w:hAnsi="Arial" w:cs="Arial"/>
          <w:color w:val="222222"/>
          <w:szCs w:val="24"/>
          <w:lang w:val="en-GB" w:eastAsia="en-GB"/>
        </w:rPr>
        <w:t xml:space="preserve">. Experiments have been carried out on wave run-up at smooth and rough beach. Approximately 100 hours of time series </w:t>
      </w:r>
      <w:r>
        <w:rPr>
          <w:rFonts w:ascii="Arial" w:hAnsi="Arial" w:cs="Arial"/>
          <w:color w:val="222222"/>
          <w:szCs w:val="24"/>
          <w:lang w:val="en-GB" w:eastAsia="en-GB"/>
        </w:rPr>
        <w:t xml:space="preserve">data </w:t>
      </w:r>
      <w:r>
        <w:rPr>
          <w:rFonts w:ascii="Arial" w:hAnsi="Arial" w:cs="Arial"/>
          <w:color w:val="222222"/>
          <w:szCs w:val="24"/>
          <w:lang w:val="en-GB" w:eastAsia="en-GB"/>
        </w:rPr>
        <w:t xml:space="preserve">have been recorded at the </w:t>
      </w:r>
      <w:r>
        <w:rPr>
          <w:rFonts w:ascii="Arial" w:hAnsi="Arial" w:cs="Arial"/>
          <w:color w:val="222222"/>
          <w:szCs w:val="24"/>
          <w:lang w:val="en-GB" w:eastAsia="en-GB"/>
        </w:rPr>
        <w:t xml:space="preserve">250 metre long and 5 metre wide </w:t>
      </w:r>
      <w:r>
        <w:rPr>
          <w:rFonts w:ascii="Arial" w:hAnsi="Arial" w:cs="Arial"/>
          <w:color w:val="222222"/>
          <w:szCs w:val="24"/>
          <w:lang w:val="en-GB" w:eastAsia="en-GB"/>
        </w:rPr>
        <w:t>Large Wave Flume</w:t>
      </w:r>
      <w:r>
        <w:rPr>
          <w:rFonts w:ascii="Arial" w:hAnsi="Arial" w:cs="Arial"/>
          <w:color w:val="222222"/>
          <w:szCs w:val="24"/>
          <w:lang w:val="en-GB" w:eastAsia="en-GB"/>
        </w:rPr>
        <w:t>.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Waves of 20s period </w:t>
      </w:r>
      <w:r>
        <w:rPr>
          <w:rFonts w:ascii="Arial" w:hAnsi="Arial" w:cs="Arial"/>
        </w:rPr>
        <w:t>were recorded</w:t>
      </w:r>
      <w:r>
        <w:rPr>
          <w:rFonts w:ascii="Arial" w:hAnsi="Arial" w:cs="Arial"/>
        </w:rPr>
        <w:t xml:space="preserve"> by an array of 16 wave gauges</w:t>
      </w:r>
      <w:r>
        <w:rPr>
          <w:rFonts w:ascii="Arial" w:hAnsi="Arial" w:cs="Arial"/>
        </w:rPr>
        <w:t>, with</w:t>
      </w:r>
      <w:r>
        <w:rPr>
          <w:rFonts w:ascii="Arial" w:hAnsi="Arial" w:cs="Arial"/>
        </w:rPr>
        <w:t xml:space="preserve"> b</w:t>
      </w:r>
      <w:r>
        <w:rPr>
          <w:rFonts w:ascii="Arial" w:hAnsi="Arial" w:cs="Arial"/>
        </w:rPr>
        <w:t xml:space="preserve">oth regular and random wave </w:t>
      </w:r>
      <w:r w:rsidR="00DB451A">
        <w:rPr>
          <w:rFonts w:ascii="Arial" w:hAnsi="Arial" w:cs="Arial"/>
        </w:rPr>
        <w:t>fields tested</w:t>
      </w:r>
      <w:r>
        <w:rPr>
          <w:rFonts w:ascii="Arial" w:hAnsi="Arial" w:cs="Arial"/>
        </w:rPr>
        <w:t xml:space="preserve">. The experimental dataset includes time-series of wave gauges, wave run-up, near bottom velocity, and force measurements at roughness elements as well as laser-sheet </w:t>
      </w:r>
      <w:proofErr w:type="spellStart"/>
      <w:r>
        <w:rPr>
          <w:rFonts w:ascii="Arial" w:hAnsi="Arial" w:cs="Arial"/>
        </w:rPr>
        <w:t>visualisation</w:t>
      </w:r>
      <w:proofErr w:type="spellEnd"/>
      <w:r>
        <w:rPr>
          <w:rFonts w:ascii="Arial" w:hAnsi="Arial" w:cs="Arial"/>
        </w:rPr>
        <w:t xml:space="preserve"> of water surface profiles at the dyke. Fig.1 shows a schematic of th</w:t>
      </w:r>
      <w:r>
        <w:rPr>
          <w:rFonts w:ascii="Arial" w:hAnsi="Arial" w:cs="Arial"/>
        </w:rPr>
        <w:t xml:space="preserve">e experimental setup. </w:t>
      </w:r>
    </w:p>
    <w:p w:rsidR="00AB2ADB" w:rsidRDefault="00AB2ADB">
      <w:pPr>
        <w:jc w:val="both"/>
        <w:rPr>
          <w:rFonts w:ascii="Arial" w:hAnsi="Arial" w:cs="Arial"/>
        </w:rPr>
      </w:pPr>
    </w:p>
    <w:p w:rsidR="00AB2ADB" w:rsidRDefault="00AB2ADB">
      <w:pPr>
        <w:jc w:val="both"/>
        <w:rPr>
          <w:rFonts w:ascii="Arial" w:hAnsi="Arial" w:cs="Arial"/>
        </w:rPr>
      </w:pPr>
    </w:p>
    <w:p w:rsidR="00AB2ADB" w:rsidRDefault="00385C5A">
      <w:pPr>
        <w:shd w:val="clear" w:color="auto" w:fill="FFFFFF"/>
        <w:spacing w:after="0" w:line="240" w:lineRule="auto"/>
      </w:pPr>
      <w:r>
        <w:rPr>
          <w:noProof/>
          <w:lang w:val="en-GB" w:eastAsia="en-GB"/>
        </w:rPr>
        <w:lastRenderedPageBreak/>
        <w:drawing>
          <wp:inline distT="0" distB="0" distL="0" distR="0">
            <wp:extent cx="5725795" cy="1932940"/>
            <wp:effectExtent l="0" t="0" r="8255" b="0"/>
            <wp:docPr id="1" name="ole_rId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le_rId2"/>
                    <pic:cNvPicPr preferRelativeResize="0">
                      <a:picLocks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19329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2ADB" w:rsidRDefault="00096C24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color w:val="222222"/>
          <w:sz w:val="24"/>
          <w:szCs w:val="24"/>
          <w:lang w:val="en-GB" w:eastAsia="en-GB"/>
        </w:rPr>
      </w:pPr>
      <w:r>
        <w:rPr>
          <w:rFonts w:ascii="Arial" w:hAnsi="Arial" w:cs="Arial"/>
          <w:b/>
          <w:color w:val="222222"/>
          <w:sz w:val="24"/>
          <w:szCs w:val="24"/>
          <w:lang w:val="en-GB" w:eastAsia="en-GB"/>
        </w:rPr>
        <w:t>Fig.1 – Schematics of experimental setup</w:t>
      </w:r>
    </w:p>
    <w:p w:rsidR="00AB2ADB" w:rsidRDefault="00AB2ADB">
      <w:pPr>
        <w:shd w:val="clear" w:color="auto" w:fill="FFFFFF"/>
        <w:spacing w:after="0" w:line="240" w:lineRule="auto"/>
        <w:rPr>
          <w:rFonts w:ascii="Arial" w:hAnsi="Arial" w:cs="Arial"/>
          <w:color w:val="222222"/>
          <w:sz w:val="24"/>
          <w:szCs w:val="24"/>
          <w:lang w:val="en-GB" w:eastAsia="en-GB"/>
        </w:rPr>
      </w:pPr>
    </w:p>
    <w:p w:rsidR="00AB2ADB" w:rsidRDefault="00AB2ADB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4"/>
          <w:szCs w:val="24"/>
          <w:lang w:val="en-GB" w:eastAsia="en-GB"/>
        </w:rPr>
      </w:pPr>
    </w:p>
    <w:p w:rsidR="00AB2ADB" w:rsidRDefault="00AB2ADB">
      <w:pPr>
        <w:shd w:val="clear" w:color="auto" w:fill="FFFFFF"/>
        <w:spacing w:after="0" w:line="240" w:lineRule="auto"/>
        <w:jc w:val="both"/>
        <w:rPr>
          <w:rFonts w:ascii="Arial" w:hAnsi="Arial" w:cs="Arial"/>
          <w:color w:val="222222"/>
          <w:sz w:val="24"/>
          <w:szCs w:val="24"/>
          <w:lang w:val="en-GB" w:eastAsia="en-GB"/>
        </w:rPr>
      </w:pPr>
    </w:p>
    <w:p w:rsidR="00AB2ADB" w:rsidRDefault="00096C24">
      <w:pPr>
        <w:jc w:val="both"/>
      </w:pPr>
      <w:r>
        <w:rPr>
          <w:rFonts w:ascii="Arial" w:hAnsi="Arial" w:cs="Arial"/>
        </w:rPr>
        <w:t xml:space="preserve">This project will focus on </w:t>
      </w:r>
      <w:r>
        <w:rPr>
          <w:rFonts w:ascii="Arial" w:hAnsi="Arial" w:cs="Arial"/>
        </w:rPr>
        <w:t>developing a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non-linear wave equation-based algorithm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to </w:t>
      </w:r>
      <w:r>
        <w:rPr>
          <w:rFonts w:ascii="Arial" w:hAnsi="Arial" w:cs="Arial"/>
        </w:rPr>
        <w:t>describe</w:t>
      </w:r>
      <w:r>
        <w:rPr>
          <w:rFonts w:ascii="Arial" w:hAnsi="Arial" w:cs="Arial"/>
        </w:rPr>
        <w:t xml:space="preserve"> statistical features of </w:t>
      </w:r>
      <w:r>
        <w:rPr>
          <w:rFonts w:ascii="Arial" w:hAnsi="Arial" w:cs="Arial"/>
        </w:rPr>
        <w:t>the dataset specific to long strongly nonlinear and weakly dispersive waves</w:t>
      </w:r>
      <w:r>
        <w:rPr>
          <w:rFonts w:ascii="Arial" w:hAnsi="Arial" w:cs="Arial"/>
        </w:rPr>
        <w:t xml:space="preserve">. This </w:t>
      </w:r>
      <w:r>
        <w:rPr>
          <w:rFonts w:ascii="Arial" w:hAnsi="Arial" w:cs="Arial"/>
        </w:rPr>
        <w:t>could be describe</w:t>
      </w:r>
      <w:r>
        <w:rPr>
          <w:rFonts w:ascii="Arial" w:hAnsi="Arial" w:cs="Arial"/>
        </w:rPr>
        <w:t>d under</w:t>
      </w:r>
      <w:r>
        <w:rPr>
          <w:rFonts w:ascii="Arial" w:hAnsi="Arial" w:cs="Arial"/>
        </w:rPr>
        <w:t xml:space="preserve"> the following specific objectives: </w:t>
      </w:r>
    </w:p>
    <w:p w:rsidR="00AB2ADB" w:rsidRDefault="00096C24">
      <w:pPr>
        <w:pStyle w:val="ListParagraph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Understanding the wave run-up of nonlinear</w:t>
      </w:r>
      <w:r>
        <w:rPr>
          <w:rFonts w:ascii="Arial" w:hAnsi="Arial" w:cs="Arial"/>
        </w:rPr>
        <w:t>ly</w:t>
      </w:r>
      <w:r>
        <w:rPr>
          <w:rFonts w:ascii="Arial" w:hAnsi="Arial" w:cs="Arial"/>
        </w:rPr>
        <w:t xml:space="preserve"> deformed Riemann waves</w:t>
      </w:r>
      <w:r>
        <w:rPr>
          <w:rFonts w:ascii="Arial" w:hAnsi="Arial" w:cs="Arial"/>
        </w:rPr>
        <w:t>;</w:t>
      </w:r>
    </w:p>
    <w:p w:rsidR="00AB2ADB" w:rsidRDefault="00096C24">
      <w:pPr>
        <w:pStyle w:val="ListParagraph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Understanding the wave run-up of nonlinear</w:t>
      </w:r>
      <w:r>
        <w:rPr>
          <w:rFonts w:ascii="Arial" w:hAnsi="Arial" w:cs="Arial"/>
        </w:rPr>
        <w:t>ly</w:t>
      </w:r>
      <w:r>
        <w:rPr>
          <w:rFonts w:ascii="Arial" w:hAnsi="Arial" w:cs="Arial"/>
        </w:rPr>
        <w:t xml:space="preserve"> deformed solitary waves</w:t>
      </w:r>
      <w:r>
        <w:rPr>
          <w:rFonts w:ascii="Arial" w:hAnsi="Arial" w:cs="Arial"/>
        </w:rPr>
        <w:t>;</w:t>
      </w:r>
      <w:r>
        <w:rPr>
          <w:rFonts w:ascii="Arial" w:hAnsi="Arial" w:cs="Arial"/>
        </w:rPr>
        <w:t xml:space="preserve"> </w:t>
      </w:r>
    </w:p>
    <w:p w:rsidR="00AB2ADB" w:rsidRDefault="00096C24">
      <w:pPr>
        <w:pStyle w:val="ListParagraph"/>
        <w:numPr>
          <w:ilvl w:val="0"/>
          <w:numId w:val="2"/>
        </w:numPr>
        <w:jc w:val="both"/>
      </w:pPr>
      <w:r>
        <w:rPr>
          <w:rFonts w:ascii="Arial" w:hAnsi="Arial" w:cs="Arial"/>
        </w:rPr>
        <w:t xml:space="preserve">Understanding the wave run-up of </w:t>
      </w:r>
      <w:r>
        <w:rPr>
          <w:rFonts w:ascii="Arial" w:hAnsi="Arial" w:cs="Arial"/>
        </w:rPr>
        <w:t>random</w:t>
      </w:r>
      <w:r>
        <w:rPr>
          <w:rFonts w:ascii="Arial" w:hAnsi="Arial" w:cs="Arial"/>
        </w:rPr>
        <w:t xml:space="preserve"> wave field</w:t>
      </w:r>
      <w:r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with </w:t>
      </w:r>
      <w:r>
        <w:rPr>
          <w:rFonts w:ascii="Arial" w:hAnsi="Arial" w:cs="Arial"/>
        </w:rPr>
        <w:t xml:space="preserve">Narrow Band </w:t>
      </w:r>
      <w:bookmarkStart w:id="0" w:name="_GoBack"/>
      <w:bookmarkEnd w:id="0"/>
      <w:r>
        <w:rPr>
          <w:rFonts w:ascii="Arial" w:hAnsi="Arial" w:cs="Arial"/>
        </w:rPr>
        <w:t>and JONSWAP</w:t>
      </w:r>
      <w:r>
        <w:rPr>
          <w:rFonts w:ascii="Arial" w:hAnsi="Arial" w:cs="Arial"/>
        </w:rPr>
        <w:t xml:space="preserve"> spectra</w:t>
      </w:r>
      <w:r>
        <w:rPr>
          <w:rFonts w:ascii="Arial" w:hAnsi="Arial" w:cs="Arial"/>
        </w:rPr>
        <w:t>.</w:t>
      </w:r>
    </w:p>
    <w:p w:rsidR="00AB2ADB" w:rsidRDefault="00096C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outcome of this project will advance understanding of </w:t>
      </w:r>
      <w:r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physics of run-up, in particular run-up of random wave fields and the run-up in presence of a notable slope roughness. The obtained data </w:t>
      </w:r>
      <w:r>
        <w:rPr>
          <w:rFonts w:ascii="Arial" w:hAnsi="Arial" w:cs="Arial"/>
        </w:rPr>
        <w:t xml:space="preserve">would also be </w:t>
      </w:r>
      <w:r>
        <w:rPr>
          <w:rFonts w:ascii="Arial" w:hAnsi="Arial" w:cs="Arial"/>
        </w:rPr>
        <w:t xml:space="preserve">an invaluable </w:t>
      </w:r>
      <w:r>
        <w:rPr>
          <w:rFonts w:ascii="Arial" w:hAnsi="Arial" w:cs="Arial"/>
        </w:rPr>
        <w:t xml:space="preserve">tool </w:t>
      </w:r>
      <w:r>
        <w:rPr>
          <w:rFonts w:ascii="Arial" w:hAnsi="Arial" w:cs="Arial"/>
        </w:rPr>
        <w:t>for the code validation for</w:t>
      </w:r>
      <w:r>
        <w:rPr>
          <w:rFonts w:ascii="Arial" w:hAnsi="Arial" w:cs="Arial"/>
        </w:rPr>
        <w:t xml:space="preserve"> near-shore CFD codes as well as for mathematical theories of non-linear water wave propagation.</w:t>
      </w:r>
    </w:p>
    <w:p w:rsidR="00AB2ADB" w:rsidRDefault="00AB2ADB">
      <w:pPr>
        <w:jc w:val="both"/>
        <w:rPr>
          <w:rFonts w:ascii="Arial" w:hAnsi="Arial" w:cs="Arial"/>
          <w:b/>
          <w:u w:val="single"/>
        </w:rPr>
      </w:pPr>
    </w:p>
    <w:p w:rsidR="00AB2ADB" w:rsidRDefault="00096C24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Supervisory team </w:t>
      </w:r>
    </w:p>
    <w:p w:rsidR="00AB2ADB" w:rsidRDefault="00096C24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 Soroush Abolfathi – School of Engineering </w:t>
      </w:r>
    </w:p>
    <w:p w:rsidR="00AB2ADB" w:rsidRDefault="00096C24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Dr Petr Denissenko – Sc</w:t>
      </w:r>
      <w:r>
        <w:rPr>
          <w:rFonts w:ascii="Arial" w:hAnsi="Arial" w:cs="Arial"/>
        </w:rPr>
        <w:t xml:space="preserve">hool of Engineering </w:t>
      </w:r>
    </w:p>
    <w:p w:rsidR="00AB2ADB" w:rsidRDefault="00096C24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 Ed </w:t>
      </w:r>
      <w:proofErr w:type="spellStart"/>
      <w:r>
        <w:rPr>
          <w:rFonts w:ascii="Arial" w:hAnsi="Arial" w:cs="Arial"/>
        </w:rPr>
        <w:t>Brambley</w:t>
      </w:r>
      <w:proofErr w:type="spellEnd"/>
      <w:r>
        <w:rPr>
          <w:rFonts w:ascii="Arial" w:hAnsi="Arial" w:cs="Arial"/>
        </w:rPr>
        <w:t xml:space="preserve"> – Mathematics Institute </w:t>
      </w:r>
    </w:p>
    <w:p w:rsidR="00AB2ADB" w:rsidRDefault="00AB2ADB">
      <w:pPr>
        <w:jc w:val="both"/>
      </w:pPr>
    </w:p>
    <w:sectPr w:rsidR="00AB2ADB">
      <w:pgSz w:w="11906" w:h="16838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003070"/>
    <w:multiLevelType w:val="multilevel"/>
    <w:tmpl w:val="02E43C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671D11B5"/>
    <w:multiLevelType w:val="multilevel"/>
    <w:tmpl w:val="E9306C62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ADB"/>
    <w:rsid w:val="00096C24"/>
    <w:rsid w:val="00385C5A"/>
    <w:rsid w:val="00AB2ADB"/>
    <w:rsid w:val="00DB4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7D65C5C-FF41-4CF4-AE6E-1FDF85024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DejaVu Sans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eastAsia="Times New Roman" w:cs="Times New Roman"/>
      <w:lang w:val="en-US"/>
    </w:rPr>
  </w:style>
  <w:style w:type="paragraph" w:styleId="Heading1">
    <w:name w:val="heading 1"/>
    <w:basedOn w:val="Normal"/>
    <w:next w:val="Normal"/>
    <w:qFormat/>
    <w:pPr>
      <w:keepNext/>
      <w:keepLines/>
      <w:spacing w:before="240" w:after="0" w:line="259" w:lineRule="auto"/>
      <w:outlineLvl w:val="0"/>
    </w:pPr>
    <w:rPr>
      <w:rFonts w:ascii="Calibri Light" w:eastAsia="Calibri" w:hAnsi="Calibri Light" w:cs="DejaVu Sans"/>
      <w:color w:val="2E74B5"/>
      <w:sz w:val="32"/>
      <w:szCs w:val="32"/>
      <w:lang w:val="en-GB"/>
    </w:rPr>
  </w:style>
  <w:style w:type="paragraph" w:styleId="Heading2">
    <w:name w:val="heading 2"/>
    <w:basedOn w:val="Normal"/>
    <w:next w:val="Heading1"/>
    <w:autoRedefine/>
    <w:qFormat/>
    <w:pPr>
      <w:spacing w:before="280" w:after="280" w:line="240" w:lineRule="auto"/>
      <w:outlineLvl w:val="1"/>
    </w:pPr>
    <w:rPr>
      <w:rFonts w:ascii="Times New Roman" w:hAnsi="Times New Roman"/>
      <w:b/>
      <w:bCs/>
      <w:sz w:val="36"/>
      <w:szCs w:val="3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qFormat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1Char">
    <w:name w:val="Heading 1 Char"/>
    <w:basedOn w:val="DefaultParagraphFont"/>
    <w:qFormat/>
    <w:rPr>
      <w:rFonts w:ascii="Calibri Light" w:eastAsia="Calibri" w:hAnsi="Calibri Light" w:cs="DejaVu Sans"/>
      <w:color w:val="2E74B5"/>
      <w:sz w:val="32"/>
      <w:szCs w:val="32"/>
    </w:rPr>
  </w:style>
  <w:style w:type="character" w:customStyle="1" w:styleId="Style1Char">
    <w:name w:val="Style1 Char"/>
    <w:basedOn w:val="DefaultParagraphFont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customStyle="1" w:styleId="Style1">
    <w:name w:val="Style1"/>
    <w:basedOn w:val="Normal"/>
    <w:next w:val="Heading1"/>
    <w:qFormat/>
    <w:pPr>
      <w:ind w:hanging="360"/>
    </w:pPr>
    <w:rPr>
      <w:rFonts w:eastAsia="Calibri" w:cs="DejaVu Sans"/>
      <w:lang w:val="en-GB"/>
    </w:rPr>
  </w:style>
  <w:style w:type="paragraph" w:styleId="ListParagraph">
    <w:name w:val="List Paragraph"/>
    <w:basedOn w:val="Normal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513</Words>
  <Characters>2926</Characters>
  <Application>Microsoft Office Word</Application>
  <DocSecurity>0</DocSecurity>
  <Lines>24</Lines>
  <Paragraphs>6</Paragraphs>
  <ScaleCrop>false</ScaleCrop>
  <Company/>
  <LinksUpToDate>false</LinksUpToDate>
  <CharactersWithSpaces>3433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Soroush Abolfathi</dc:creator>
  <dc:description/>
  <cp:lastModifiedBy>Soroush Abolfathi</cp:lastModifiedBy>
  <cp:revision>4</cp:revision>
  <dcterms:created xsi:type="dcterms:W3CDTF">2020-03-05T13:00:00Z</dcterms:created>
  <dcterms:modified xsi:type="dcterms:W3CDTF">2020-03-05T13:02:00Z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