
<file path=[Content_Types].xml><?xml version="1.0" encoding="utf-8"?>
<Types xmlns="http://schemas.openxmlformats.org/package/2006/content-types">
  <Default Extension="png" ContentType="image/png"/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236B1" w:rsidRDefault="001236B1" w:rsidP="000B0C0C">
      <w:pPr>
        <w:ind w:right="120"/>
        <w:contextualSpacing/>
        <w:rPr>
          <w:rFonts w:asciiTheme="minorHAnsi" w:hAnsiTheme="minorHAnsi" w:cstheme="minorHAnsi"/>
          <w:b/>
          <w:bCs/>
          <w:i/>
          <w:iCs/>
          <w:sz w:val="22"/>
          <w:szCs w:val="22"/>
        </w:rPr>
      </w:pPr>
    </w:p>
    <w:p w:rsidR="00593C73" w:rsidRPr="00382CDC" w:rsidRDefault="00593C73" w:rsidP="000B0C0C">
      <w:pPr>
        <w:ind w:right="-46"/>
        <w:contextualSpacing/>
        <w:rPr>
          <w:rFonts w:asciiTheme="minorHAnsi" w:hAnsiTheme="minorHAnsi" w:cstheme="minorHAnsi"/>
          <w:b/>
          <w:bCs/>
          <w:iCs/>
        </w:rPr>
      </w:pPr>
    </w:p>
    <w:tbl>
      <w:tblPr>
        <w:tblpPr w:leftFromText="180" w:rightFromText="180" w:vertAnchor="page" w:horzAnchor="margin" w:tblpY="2902"/>
        <w:tblW w:w="932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shd w:val="clear" w:color="auto" w:fill="800000"/>
        <w:tblLook w:val="00A0" w:firstRow="1" w:lastRow="0" w:firstColumn="1" w:lastColumn="0" w:noHBand="0" w:noVBand="0"/>
      </w:tblPr>
      <w:tblGrid>
        <w:gridCol w:w="4806"/>
        <w:gridCol w:w="4516"/>
      </w:tblGrid>
      <w:tr w:rsidR="003502A5" w:rsidRPr="00382CDC" w:rsidTr="00DA480F">
        <w:trPr>
          <w:trHeight w:val="1408"/>
        </w:trPr>
        <w:tc>
          <w:tcPr>
            <w:tcW w:w="4806" w:type="dxa"/>
            <w:shd w:val="clear" w:color="auto" w:fill="auto"/>
            <w:vAlign w:val="center"/>
          </w:tcPr>
          <w:p w:rsidR="000B387F" w:rsidRDefault="000B387F" w:rsidP="00B25B48">
            <w:pPr>
              <w:contextualSpacing/>
              <w:rPr>
                <w:rFonts w:asciiTheme="minorHAnsi" w:hAnsiTheme="minorHAnsi" w:cstheme="minorHAnsi"/>
                <w:b/>
                <w:bCs/>
                <w:color w:val="000000" w:themeColor="text1"/>
              </w:rPr>
            </w:pPr>
            <w:r w:rsidRPr="000B387F">
              <w:rPr>
                <w:rFonts w:asciiTheme="minorHAnsi" w:hAnsiTheme="minorHAnsi" w:cstheme="minorHAnsi"/>
                <w:b/>
                <w:bCs/>
                <w:color w:val="000000" w:themeColor="text1"/>
              </w:rPr>
              <w:t>Study contacts:</w:t>
            </w:r>
          </w:p>
          <w:p w:rsidR="00B25B48" w:rsidRPr="00382CDC" w:rsidRDefault="003502A5" w:rsidP="00B25B48">
            <w:pPr>
              <w:contextualSpacing/>
              <w:rPr>
                <w:rFonts w:asciiTheme="minorHAnsi" w:hAnsiTheme="minorHAnsi" w:cstheme="minorHAnsi"/>
                <w:bCs/>
                <w:color w:val="000000" w:themeColor="text1"/>
              </w:rPr>
            </w:pPr>
            <w:r w:rsidRPr="00382CDC">
              <w:rPr>
                <w:rFonts w:asciiTheme="minorHAnsi" w:hAnsiTheme="minorHAnsi" w:cstheme="minorHAnsi"/>
                <w:b/>
                <w:bCs/>
                <w:color w:val="000000" w:themeColor="text1"/>
              </w:rPr>
              <w:t xml:space="preserve">Study </w:t>
            </w:r>
            <w:r w:rsidR="00B25B48" w:rsidRPr="00382CDC">
              <w:rPr>
                <w:rFonts w:asciiTheme="minorHAnsi" w:hAnsiTheme="minorHAnsi" w:cstheme="minorHAnsi"/>
                <w:b/>
                <w:bCs/>
                <w:color w:val="000000" w:themeColor="text1"/>
              </w:rPr>
              <w:t>Co-ordinator</w:t>
            </w:r>
            <w:r w:rsidRPr="00382CDC">
              <w:rPr>
                <w:rFonts w:asciiTheme="minorHAnsi" w:hAnsiTheme="minorHAnsi" w:cstheme="minorHAnsi"/>
                <w:b/>
                <w:bCs/>
                <w:color w:val="000000" w:themeColor="text1"/>
              </w:rPr>
              <w:t>:</w:t>
            </w:r>
            <w:r w:rsidRPr="00382CDC">
              <w:rPr>
                <w:rFonts w:asciiTheme="minorHAnsi" w:hAnsiTheme="minorHAnsi" w:cstheme="minorHAnsi"/>
                <w:bCs/>
                <w:color w:val="000000" w:themeColor="text1"/>
              </w:rPr>
              <w:t xml:space="preserve"> </w:t>
            </w:r>
            <w:r w:rsidR="00644B3E">
              <w:rPr>
                <w:rFonts w:asciiTheme="minorHAnsi" w:hAnsiTheme="minorHAnsi"/>
              </w:rPr>
              <w:t>Ben Cranfield</w:t>
            </w:r>
          </w:p>
          <w:p w:rsidR="003502A5" w:rsidRPr="00382CDC" w:rsidRDefault="003502A5" w:rsidP="00D96F96">
            <w:pPr>
              <w:contextualSpacing/>
              <w:rPr>
                <w:rFonts w:asciiTheme="minorHAnsi" w:hAnsiTheme="minorHAnsi" w:cstheme="minorHAnsi"/>
                <w:bCs/>
                <w:color w:val="000000" w:themeColor="text1"/>
              </w:rPr>
            </w:pPr>
            <w:r w:rsidRPr="00382CDC">
              <w:rPr>
                <w:rFonts w:asciiTheme="minorHAnsi" w:hAnsiTheme="minorHAnsi" w:cstheme="minorHAnsi"/>
                <w:b/>
                <w:bCs/>
                <w:color w:val="000000" w:themeColor="text1"/>
              </w:rPr>
              <w:t>Tel:</w:t>
            </w:r>
            <w:r w:rsidRPr="00382CDC">
              <w:rPr>
                <w:rFonts w:asciiTheme="minorHAnsi" w:hAnsiTheme="minorHAnsi" w:cstheme="minorHAnsi"/>
                <w:bCs/>
                <w:color w:val="000000" w:themeColor="text1"/>
              </w:rPr>
              <w:t xml:space="preserve"> </w:t>
            </w:r>
            <w:r w:rsidR="00D55A34">
              <w:rPr>
                <w:rFonts w:asciiTheme="minorHAnsi" w:hAnsiTheme="minorHAnsi" w:cstheme="minorHAnsi"/>
                <w:bCs/>
                <w:color w:val="000000" w:themeColor="text1"/>
              </w:rPr>
              <w:t xml:space="preserve">01865 </w:t>
            </w:r>
            <w:r w:rsidR="00644B3E">
              <w:rPr>
                <w:rFonts w:cs="Arial"/>
                <w:color w:val="002147"/>
                <w:sz w:val="20"/>
                <w:szCs w:val="20"/>
                <w:lang w:eastAsia="en-GB"/>
              </w:rPr>
              <w:t xml:space="preserve"> 617760</w:t>
            </w:r>
            <w:r w:rsidRPr="00382CDC">
              <w:rPr>
                <w:rFonts w:asciiTheme="minorHAnsi" w:hAnsiTheme="minorHAnsi" w:cstheme="minorHAnsi"/>
                <w:b/>
                <w:bCs/>
                <w:color w:val="000000" w:themeColor="text1"/>
              </w:rPr>
              <w:t>E-mail:</w:t>
            </w:r>
            <w:r w:rsidRPr="00382CDC">
              <w:rPr>
                <w:rFonts w:asciiTheme="minorHAnsi" w:hAnsiTheme="minorHAnsi" w:cstheme="minorHAnsi"/>
                <w:b/>
                <w:bCs/>
                <w:color w:val="000000" w:themeColor="text1"/>
              </w:rPr>
              <w:tab/>
            </w:r>
            <w:r w:rsidR="00D13172" w:rsidRPr="00382CDC">
              <w:rPr>
                <w:rFonts w:asciiTheme="minorHAnsi" w:hAnsiTheme="minorHAnsi" w:cstheme="minorHAnsi"/>
                <w:b/>
                <w:bCs/>
                <w:color w:val="000000" w:themeColor="text1"/>
              </w:rPr>
              <w:t xml:space="preserve"> homepb@phc.ox.ac.uk</w:t>
            </w:r>
          </w:p>
        </w:tc>
        <w:tc>
          <w:tcPr>
            <w:tcW w:w="4516" w:type="dxa"/>
            <w:shd w:val="clear" w:color="auto" w:fill="auto"/>
            <w:vAlign w:val="center"/>
          </w:tcPr>
          <w:p w:rsidR="003C0931" w:rsidRPr="00382CDC" w:rsidRDefault="003502A5" w:rsidP="003502A5">
            <w:pPr>
              <w:contextualSpacing/>
              <w:rPr>
                <w:rFonts w:asciiTheme="minorHAnsi" w:hAnsiTheme="minorHAnsi" w:cstheme="minorHAnsi"/>
                <w:b/>
                <w:bCs/>
                <w:color w:val="000000" w:themeColor="text1"/>
              </w:rPr>
            </w:pPr>
            <w:r w:rsidRPr="00382CDC">
              <w:rPr>
                <w:rFonts w:asciiTheme="minorHAnsi" w:hAnsiTheme="minorHAnsi" w:cstheme="minorHAnsi"/>
                <w:b/>
                <w:bCs/>
                <w:color w:val="000000" w:themeColor="text1"/>
              </w:rPr>
              <w:t xml:space="preserve">Primary Care Research Facilitator: </w:t>
            </w:r>
            <w:proofErr w:type="spellStart"/>
            <w:r w:rsidR="00E915A7">
              <w:rPr>
                <w:rFonts w:asciiTheme="minorHAnsi" w:hAnsiTheme="minorHAnsi" w:cstheme="minorHAnsi"/>
                <w:b/>
                <w:bCs/>
                <w:color w:val="000000" w:themeColor="text1"/>
              </w:rPr>
              <w:t>Aman</w:t>
            </w:r>
            <w:proofErr w:type="spellEnd"/>
            <w:r w:rsidR="00E915A7">
              <w:rPr>
                <w:rFonts w:asciiTheme="minorHAnsi" w:hAnsiTheme="minorHAnsi" w:cstheme="minorHAnsi"/>
                <w:b/>
                <w:bCs/>
                <w:color w:val="000000" w:themeColor="text1"/>
              </w:rPr>
              <w:t xml:space="preserve"> Johal </w:t>
            </w:r>
          </w:p>
          <w:p w:rsidR="003502A5" w:rsidRPr="00382CDC" w:rsidRDefault="00753517" w:rsidP="003502A5">
            <w:pPr>
              <w:contextualSpacing/>
              <w:rPr>
                <w:rFonts w:asciiTheme="minorHAnsi" w:hAnsiTheme="minorHAnsi" w:cstheme="minorHAnsi"/>
                <w:b/>
                <w:bCs/>
                <w:color w:val="000000" w:themeColor="text1"/>
              </w:rPr>
            </w:pPr>
            <w:r w:rsidRPr="00382CDC">
              <w:rPr>
                <w:rFonts w:asciiTheme="minorHAnsi" w:hAnsiTheme="minorHAnsi" w:cstheme="minorHAnsi"/>
                <w:b/>
                <w:bCs/>
                <w:color w:val="000000" w:themeColor="text1"/>
              </w:rPr>
              <w:t>Phone</w:t>
            </w:r>
            <w:r w:rsidR="003502A5" w:rsidRPr="00382CDC">
              <w:rPr>
                <w:rFonts w:asciiTheme="minorHAnsi" w:hAnsiTheme="minorHAnsi" w:cstheme="minorHAnsi"/>
                <w:b/>
                <w:bCs/>
                <w:color w:val="000000" w:themeColor="text1"/>
              </w:rPr>
              <w:t xml:space="preserve">: </w:t>
            </w:r>
            <w:r w:rsidR="00E915A7">
              <w:rPr>
                <w:rFonts w:asciiTheme="minorHAnsi" w:hAnsiTheme="minorHAnsi" w:cstheme="minorHAnsi"/>
                <w:b/>
                <w:bCs/>
                <w:color w:val="000000" w:themeColor="text1"/>
              </w:rPr>
              <w:t>02476 574127</w:t>
            </w:r>
          </w:p>
          <w:p w:rsidR="00D96F96" w:rsidRPr="00382CDC" w:rsidRDefault="003502A5" w:rsidP="00D96F96">
            <w:pPr>
              <w:contextualSpacing/>
              <w:rPr>
                <w:rFonts w:asciiTheme="minorHAnsi" w:hAnsiTheme="minorHAnsi" w:cstheme="minorHAnsi"/>
                <w:b/>
                <w:bCs/>
                <w:color w:val="000000" w:themeColor="text1"/>
              </w:rPr>
            </w:pPr>
            <w:r w:rsidRPr="00382CDC">
              <w:rPr>
                <w:rFonts w:asciiTheme="minorHAnsi" w:hAnsiTheme="minorHAnsi" w:cstheme="minorHAnsi"/>
                <w:b/>
                <w:bCs/>
                <w:color w:val="000000" w:themeColor="text1"/>
              </w:rPr>
              <w:t xml:space="preserve">Email: </w:t>
            </w:r>
            <w:r w:rsidR="00E915A7">
              <w:rPr>
                <w:rFonts w:asciiTheme="minorHAnsi" w:hAnsiTheme="minorHAnsi" w:cstheme="minorHAnsi"/>
                <w:b/>
                <w:bCs/>
                <w:color w:val="000000" w:themeColor="text1"/>
              </w:rPr>
              <w:t xml:space="preserve">Amanpreet.johal.ac.uk </w:t>
            </w:r>
          </w:p>
          <w:p w:rsidR="003502A5" w:rsidRPr="00382CDC" w:rsidRDefault="003502A5" w:rsidP="00D96F96">
            <w:pPr>
              <w:contextualSpacing/>
              <w:rPr>
                <w:rFonts w:asciiTheme="minorHAnsi" w:hAnsiTheme="minorHAnsi" w:cstheme="minorHAnsi"/>
                <w:color w:val="000000" w:themeColor="text1"/>
              </w:rPr>
            </w:pPr>
          </w:p>
        </w:tc>
      </w:tr>
    </w:tbl>
    <w:p w:rsidR="00DA480F" w:rsidRPr="00382CDC" w:rsidRDefault="00DA480F" w:rsidP="00C92C82">
      <w:pPr>
        <w:contextualSpacing/>
        <w:rPr>
          <w:rFonts w:asciiTheme="minorHAnsi" w:hAnsiTheme="minorHAnsi" w:cstheme="minorHAnsi"/>
          <w:b/>
          <w:bCs/>
          <w:iCs/>
        </w:rPr>
      </w:pPr>
    </w:p>
    <w:p w:rsidR="003E547B" w:rsidRPr="00382CDC" w:rsidRDefault="003E547B" w:rsidP="00C92C82">
      <w:pPr>
        <w:contextualSpacing/>
        <w:rPr>
          <w:rFonts w:asciiTheme="minorHAnsi" w:hAnsiTheme="minorHAnsi" w:cstheme="minorHAnsi"/>
          <w:b/>
          <w:bCs/>
          <w:iCs/>
        </w:rPr>
      </w:pPr>
      <w:r w:rsidRPr="00382CDC">
        <w:rPr>
          <w:rFonts w:asciiTheme="minorHAnsi" w:hAnsiTheme="minorHAnsi" w:cstheme="minorHAnsi"/>
          <w:b/>
          <w:bCs/>
          <w:iCs/>
        </w:rPr>
        <w:t>Research Information Sheet for Practices</w:t>
      </w:r>
    </w:p>
    <w:p w:rsidR="00D13172" w:rsidRPr="00382CDC" w:rsidRDefault="00D13172" w:rsidP="00D13172">
      <w:pPr>
        <w:contextualSpacing/>
        <w:rPr>
          <w:rFonts w:asciiTheme="minorHAnsi" w:hAnsiTheme="minorHAnsi" w:cstheme="minorHAnsi"/>
          <w:b/>
          <w:bCs/>
          <w:color w:val="FF0000"/>
        </w:rPr>
      </w:pPr>
      <w:r w:rsidRPr="00382CDC">
        <w:rPr>
          <w:rFonts w:asciiTheme="minorHAnsi" w:hAnsiTheme="minorHAnsi" w:cstheme="minorHAnsi"/>
          <w:b/>
          <w:bCs/>
          <w:color w:val="FF0000"/>
        </w:rPr>
        <w:t>HOME-BP MAIN TRIAL</w:t>
      </w:r>
      <w:r w:rsidR="008D3EE3">
        <w:rPr>
          <w:rFonts w:asciiTheme="minorHAnsi" w:hAnsiTheme="minorHAnsi" w:cstheme="minorHAnsi"/>
          <w:b/>
          <w:bCs/>
          <w:color w:val="FF0000"/>
        </w:rPr>
        <w:tab/>
      </w:r>
      <w:r w:rsidR="008D3EE3">
        <w:rPr>
          <w:rFonts w:asciiTheme="minorHAnsi" w:hAnsiTheme="minorHAnsi" w:cstheme="minorHAnsi"/>
          <w:b/>
          <w:bCs/>
          <w:color w:val="FF0000"/>
        </w:rPr>
        <w:tab/>
      </w:r>
      <w:r w:rsidR="008D3EE3">
        <w:rPr>
          <w:rFonts w:asciiTheme="minorHAnsi" w:hAnsiTheme="minorHAnsi" w:cstheme="minorHAnsi"/>
          <w:b/>
          <w:bCs/>
          <w:color w:val="FF0000"/>
        </w:rPr>
        <w:tab/>
      </w:r>
      <w:r w:rsidR="008D3EE3">
        <w:rPr>
          <w:rFonts w:asciiTheme="minorHAnsi" w:hAnsiTheme="minorHAnsi" w:cstheme="minorHAnsi"/>
          <w:b/>
          <w:bCs/>
          <w:color w:val="FF0000"/>
        </w:rPr>
        <w:tab/>
      </w:r>
      <w:r w:rsidR="008D3EE3">
        <w:rPr>
          <w:rFonts w:asciiTheme="minorHAnsi" w:hAnsiTheme="minorHAnsi" w:cstheme="minorHAnsi"/>
          <w:b/>
          <w:bCs/>
          <w:color w:val="FF0000"/>
        </w:rPr>
        <w:tab/>
      </w:r>
      <w:r w:rsidR="008D3EE3">
        <w:rPr>
          <w:rFonts w:asciiTheme="minorHAnsi" w:hAnsiTheme="minorHAnsi" w:cstheme="minorHAnsi"/>
          <w:b/>
          <w:bCs/>
          <w:color w:val="FF0000"/>
        </w:rPr>
        <w:tab/>
      </w:r>
    </w:p>
    <w:p w:rsidR="003E547B" w:rsidRPr="00382CDC" w:rsidRDefault="00F61C44" w:rsidP="003E547B">
      <w:pPr>
        <w:contextualSpacing/>
        <w:rPr>
          <w:rFonts w:asciiTheme="minorHAnsi" w:hAnsiTheme="minorHAnsi" w:cstheme="minorHAnsi"/>
          <w:bCs/>
          <w:i/>
          <w:iCs/>
        </w:rPr>
      </w:pPr>
      <w:r w:rsidRPr="00760100">
        <w:rPr>
          <w:i/>
          <w:noProof/>
          <w:color w:val="FF0000"/>
          <w:lang w:eastAsia="en-GB"/>
        </w:rPr>
        <w:drawing>
          <wp:anchor distT="0" distB="0" distL="114300" distR="114300" simplePos="0" relativeHeight="251825152" behindDoc="1" locked="0" layoutInCell="1" allowOverlap="1" wp14:anchorId="6F206EFF" wp14:editId="4A4F25CC">
            <wp:simplePos x="0" y="0"/>
            <wp:positionH relativeFrom="column">
              <wp:posOffset>3867150</wp:posOffset>
            </wp:positionH>
            <wp:positionV relativeFrom="paragraph">
              <wp:posOffset>937260</wp:posOffset>
            </wp:positionV>
            <wp:extent cx="1439545" cy="1028700"/>
            <wp:effectExtent l="0" t="0" r="8255" b="0"/>
            <wp:wrapNone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39545" cy="1028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F25E44" w:rsidRPr="00382CDC">
        <w:rPr>
          <w:rFonts w:asciiTheme="minorHAnsi" w:hAnsiTheme="minorHAnsi" w:cstheme="minorHAnsi"/>
          <w:b/>
          <w:bCs/>
          <w:iCs/>
        </w:rPr>
        <w:t>CSP</w:t>
      </w:r>
      <w:r w:rsidR="00E613AD" w:rsidRPr="00382CDC">
        <w:rPr>
          <w:rFonts w:asciiTheme="minorHAnsi" w:hAnsiTheme="minorHAnsi" w:cstheme="minorHAnsi"/>
          <w:b/>
          <w:bCs/>
          <w:iCs/>
        </w:rPr>
        <w:t xml:space="preserve"> number</w:t>
      </w:r>
      <w:r w:rsidR="00F25E44" w:rsidRPr="00382CDC">
        <w:rPr>
          <w:rFonts w:asciiTheme="minorHAnsi" w:hAnsiTheme="minorHAnsi" w:cstheme="minorHAnsi"/>
          <w:bCs/>
          <w:iCs/>
        </w:rPr>
        <w:t>:</w:t>
      </w:r>
      <w:r w:rsidR="00F25E44" w:rsidRPr="00382CDC">
        <w:rPr>
          <w:rFonts w:asciiTheme="minorHAnsi" w:hAnsiTheme="minorHAnsi" w:cstheme="minorHAnsi"/>
          <w:bCs/>
          <w:i/>
          <w:iCs/>
        </w:rPr>
        <w:t xml:space="preserve"> </w:t>
      </w:r>
      <w:r w:rsidR="00D13172" w:rsidRPr="009B50A8">
        <w:rPr>
          <w:rFonts w:asciiTheme="minorHAnsi" w:hAnsiTheme="minorHAnsi" w:cstheme="minorHAnsi"/>
          <w:bCs/>
          <w:iCs/>
        </w:rPr>
        <w:t xml:space="preserve">164719 </w:t>
      </w:r>
    </w:p>
    <w:p w:rsidR="00EF08EE" w:rsidRPr="009B50A8" w:rsidRDefault="00EF08EE" w:rsidP="00D97512">
      <w:pPr>
        <w:autoSpaceDE w:val="0"/>
        <w:autoSpaceDN w:val="0"/>
        <w:adjustRightInd w:val="0"/>
        <w:rPr>
          <w:rFonts w:asciiTheme="minorHAnsi" w:hAnsiTheme="minorHAnsi" w:cstheme="minorHAnsi"/>
          <w:bCs/>
          <w:iCs/>
        </w:rPr>
      </w:pPr>
      <w:r w:rsidRPr="00382CDC">
        <w:rPr>
          <w:rFonts w:asciiTheme="minorHAnsi" w:hAnsiTheme="minorHAnsi"/>
          <w:b/>
        </w:rPr>
        <w:t>UKCRN Study ID:</w:t>
      </w:r>
      <w:r w:rsidR="00D13172" w:rsidRPr="00382CDC">
        <w:rPr>
          <w:rFonts w:asciiTheme="minorHAnsi" w:hAnsiTheme="minorHAnsi"/>
          <w:b/>
        </w:rPr>
        <w:t xml:space="preserve"> </w:t>
      </w:r>
      <w:r w:rsidR="00D13172" w:rsidRPr="009B50A8">
        <w:rPr>
          <w:rFonts w:asciiTheme="minorHAnsi" w:hAnsiTheme="minorHAnsi"/>
        </w:rPr>
        <w:t>18553</w:t>
      </w:r>
      <w:r w:rsidR="009B50A8">
        <w:rPr>
          <w:rFonts w:asciiTheme="minorHAnsi" w:hAnsiTheme="minorHAnsi"/>
        </w:rPr>
        <w:t xml:space="preserve">  </w:t>
      </w:r>
    </w:p>
    <w:p w:rsidR="00D97512" w:rsidRPr="009B50A8" w:rsidRDefault="004E43AA" w:rsidP="00D97512">
      <w:pPr>
        <w:autoSpaceDE w:val="0"/>
        <w:autoSpaceDN w:val="0"/>
        <w:adjustRightInd w:val="0"/>
        <w:rPr>
          <w:rFonts w:asciiTheme="minorHAnsi" w:eastAsiaTheme="minorHAnsi" w:hAnsiTheme="minorHAnsi" w:cs="Calibri"/>
          <w:color w:val="000000"/>
        </w:rPr>
      </w:pPr>
      <w:r w:rsidRPr="00382CDC">
        <w:rPr>
          <w:rFonts w:asciiTheme="minorHAnsi" w:hAnsiTheme="minorHAnsi" w:cstheme="minorHAnsi"/>
          <w:b/>
          <w:bCs/>
          <w:iCs/>
        </w:rPr>
        <w:t>Chief</w:t>
      </w:r>
      <w:r w:rsidR="003E547B" w:rsidRPr="00382CDC">
        <w:rPr>
          <w:rFonts w:asciiTheme="minorHAnsi" w:hAnsiTheme="minorHAnsi" w:cstheme="minorHAnsi"/>
          <w:b/>
          <w:bCs/>
          <w:iCs/>
        </w:rPr>
        <w:t xml:space="preserve"> Investigator:  </w:t>
      </w:r>
      <w:r w:rsidR="00D13172" w:rsidRPr="009B50A8">
        <w:rPr>
          <w:rFonts w:asciiTheme="minorHAnsi" w:hAnsiTheme="minorHAnsi" w:cstheme="minorHAnsi"/>
          <w:bCs/>
          <w:iCs/>
        </w:rPr>
        <w:t>Prof Lucy Yardley</w:t>
      </w:r>
    </w:p>
    <w:p w:rsidR="003E547B" w:rsidRPr="00382CDC" w:rsidRDefault="003E547B" w:rsidP="00D96F96">
      <w:pPr>
        <w:contextualSpacing/>
        <w:rPr>
          <w:rFonts w:asciiTheme="minorHAnsi" w:hAnsiTheme="minorHAnsi" w:cstheme="minorHAnsi"/>
          <w:b/>
          <w:bCs/>
          <w:iCs/>
        </w:rPr>
      </w:pPr>
      <w:r w:rsidRPr="00382CDC">
        <w:rPr>
          <w:rFonts w:asciiTheme="minorHAnsi" w:hAnsiTheme="minorHAnsi" w:cstheme="minorHAnsi"/>
          <w:b/>
          <w:bCs/>
          <w:iCs/>
        </w:rPr>
        <w:t>Host Institution</w:t>
      </w:r>
      <w:r w:rsidRPr="00382CDC">
        <w:rPr>
          <w:rFonts w:asciiTheme="minorHAnsi" w:hAnsiTheme="minorHAnsi" w:cstheme="minorHAnsi"/>
          <w:bCs/>
          <w:iCs/>
        </w:rPr>
        <w:t xml:space="preserve">: </w:t>
      </w:r>
      <w:r w:rsidR="00D13172" w:rsidRPr="00382CDC">
        <w:rPr>
          <w:rFonts w:asciiTheme="minorHAnsi" w:hAnsiTheme="minorHAnsi" w:cstheme="minorHAnsi"/>
          <w:bCs/>
          <w:iCs/>
        </w:rPr>
        <w:t>University of Southampton</w:t>
      </w:r>
    </w:p>
    <w:p w:rsidR="003E547B" w:rsidRPr="00382CDC" w:rsidRDefault="003E547B" w:rsidP="003E547B">
      <w:pPr>
        <w:contextualSpacing/>
        <w:rPr>
          <w:rFonts w:asciiTheme="minorHAnsi" w:hAnsiTheme="minorHAnsi" w:cstheme="minorHAnsi"/>
          <w:bCs/>
          <w:iCs/>
        </w:rPr>
      </w:pPr>
      <w:r w:rsidRPr="00382CDC">
        <w:rPr>
          <w:rFonts w:asciiTheme="minorHAnsi" w:hAnsiTheme="minorHAnsi" w:cstheme="minorHAnsi"/>
          <w:b/>
          <w:bCs/>
          <w:iCs/>
        </w:rPr>
        <w:t>Funded By:</w:t>
      </w:r>
      <w:r w:rsidRPr="00382CDC">
        <w:rPr>
          <w:rFonts w:asciiTheme="minorHAnsi" w:hAnsiTheme="minorHAnsi" w:cstheme="minorHAnsi"/>
          <w:bCs/>
          <w:iCs/>
        </w:rPr>
        <w:t xml:space="preserve"> </w:t>
      </w:r>
      <w:r w:rsidR="00D13172" w:rsidRPr="00382CDC">
        <w:rPr>
          <w:rFonts w:asciiTheme="minorHAnsi" w:hAnsiTheme="minorHAnsi" w:cstheme="minorHAnsi"/>
          <w:bCs/>
          <w:iCs/>
        </w:rPr>
        <w:t>NIHR Programme Grant of Applied Research</w:t>
      </w:r>
      <w:r w:rsidRPr="00382CDC">
        <w:rPr>
          <w:rFonts w:asciiTheme="minorHAnsi" w:hAnsiTheme="minorHAnsi" w:cstheme="minorHAnsi"/>
          <w:bCs/>
          <w:iCs/>
        </w:rPr>
        <w:t xml:space="preserve"> </w:t>
      </w:r>
    </w:p>
    <w:bookmarkStart w:id="0" w:name="_GoBack"/>
    <w:bookmarkEnd w:id="0"/>
    <w:p w:rsidR="00A22BEA" w:rsidRPr="00382CDC" w:rsidRDefault="00A22BEA" w:rsidP="00593C73">
      <w:pPr>
        <w:contextualSpacing/>
        <w:rPr>
          <w:rFonts w:asciiTheme="minorHAnsi" w:hAnsiTheme="minorHAnsi" w:cstheme="minorHAnsi"/>
          <w:b/>
          <w:bCs/>
          <w:iCs/>
        </w:rPr>
      </w:pPr>
      <w:r w:rsidRPr="00382CDC">
        <w:rPr>
          <w:rFonts w:asciiTheme="minorHAnsi" w:hAnsiTheme="minorHAnsi" w:cstheme="minorHAnsi"/>
          <w:bCs/>
          <w:iCs/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731968" behindDoc="0" locked="0" layoutInCell="1" allowOverlap="1" wp14:anchorId="2461A33B" wp14:editId="50BFE08E">
                <wp:simplePos x="0" y="0"/>
                <wp:positionH relativeFrom="column">
                  <wp:posOffset>-57150</wp:posOffset>
                </wp:positionH>
                <wp:positionV relativeFrom="paragraph">
                  <wp:posOffset>113665</wp:posOffset>
                </wp:positionV>
                <wp:extent cx="5895975" cy="257175"/>
                <wp:effectExtent l="0" t="0" r="28575" b="28575"/>
                <wp:wrapNone/>
                <wp:docPr id="30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895975" cy="257175"/>
                        </a:xfrm>
                        <a:prstGeom prst="rect">
                          <a:avLst/>
                        </a:prstGeom>
                        <a:solidFill>
                          <a:schemeClr val="tx2">
                            <a:lumMod val="20000"/>
                            <a:lumOff val="80000"/>
                          </a:schemeClr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624F29" w:rsidRPr="00B02551" w:rsidRDefault="00624F29">
                            <w:pPr>
                              <w:rPr>
                                <w:rFonts w:ascii="Calibri" w:hAnsi="Calibri" w:cs="Calibri"/>
                              </w:rPr>
                            </w:pPr>
                            <w:r w:rsidRPr="00B02551">
                              <w:rPr>
                                <w:rFonts w:ascii="Calibri" w:hAnsi="Calibri" w:cs="Calibri"/>
                              </w:rPr>
                              <w:t>The Study</w:t>
                            </w:r>
                            <w:r>
                              <w:rPr>
                                <w:rFonts w:ascii="Calibri" w:hAnsi="Calibri" w:cs="Calibri"/>
                              </w:rPr>
                              <w:tab/>
                            </w:r>
                            <w:r>
                              <w:rPr>
                                <w:rFonts w:ascii="Calibri" w:hAnsi="Calibri" w:cs="Calibri"/>
                              </w:rPr>
                              <w:tab/>
                            </w:r>
                            <w:r>
                              <w:rPr>
                                <w:rFonts w:ascii="Calibri" w:hAnsi="Calibri" w:cs="Calibri"/>
                              </w:rPr>
                              <w:tab/>
                            </w:r>
                            <w:r>
                              <w:rPr>
                                <w:rFonts w:ascii="Calibri" w:hAnsi="Calibri" w:cs="Calibri"/>
                              </w:rPr>
                              <w:tab/>
                            </w:r>
                            <w:r>
                              <w:rPr>
                                <w:rFonts w:ascii="Calibri" w:hAnsi="Calibri" w:cs="Calibri"/>
                              </w:rPr>
                              <w:tab/>
                            </w:r>
                            <w:r>
                              <w:rPr>
                                <w:rFonts w:ascii="Calibri" w:hAnsi="Calibri" w:cs="Calibri"/>
                              </w:rPr>
                              <w:tab/>
                            </w:r>
                            <w:r>
                              <w:rPr>
                                <w:rFonts w:ascii="Calibri" w:hAnsi="Calibri" w:cs="Calibri"/>
                              </w:rPr>
                              <w:tab/>
                            </w:r>
                            <w:r>
                              <w:rPr>
                                <w:rFonts w:ascii="Calibri" w:hAnsi="Calibri" w:cs="Calibri"/>
                              </w:rPr>
                              <w:tab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2461A33B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-4.5pt;margin-top:8.95pt;width:464.25pt;height:20.25pt;z-index:2517319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" fillcolor="#c6d9f1 [671]">
                <v:textbox>
                  <w:txbxContent>
                    <w:p w:rsidR="00624F29" w:rsidRPr="00B02551" w:rsidRDefault="00624F29">
                      <w:pPr>
                        <w:rPr>
                          <w:rFonts w:ascii="Calibri" w:hAnsi="Calibri" w:cs="Calibri"/>
                        </w:rPr>
                      </w:pPr>
                      <w:r w:rsidRPr="00B02551">
                        <w:rPr>
                          <w:rFonts w:ascii="Calibri" w:hAnsi="Calibri" w:cs="Calibri"/>
                        </w:rPr>
                        <w:t>The Study</w:t>
                      </w:r>
                      <w:r>
                        <w:rPr>
                          <w:rFonts w:ascii="Calibri" w:hAnsi="Calibri" w:cs="Calibri"/>
                        </w:rPr>
                        <w:tab/>
                      </w:r>
                      <w:r>
                        <w:rPr>
                          <w:rFonts w:ascii="Calibri" w:hAnsi="Calibri" w:cs="Calibri"/>
                        </w:rPr>
                        <w:tab/>
                      </w:r>
                      <w:r>
                        <w:rPr>
                          <w:rFonts w:ascii="Calibri" w:hAnsi="Calibri" w:cs="Calibri"/>
                        </w:rPr>
                        <w:tab/>
                      </w:r>
                      <w:r>
                        <w:rPr>
                          <w:rFonts w:ascii="Calibri" w:hAnsi="Calibri" w:cs="Calibri"/>
                        </w:rPr>
                        <w:tab/>
                      </w:r>
                      <w:r>
                        <w:rPr>
                          <w:rFonts w:ascii="Calibri" w:hAnsi="Calibri" w:cs="Calibri"/>
                        </w:rPr>
                        <w:tab/>
                      </w:r>
                      <w:r>
                        <w:rPr>
                          <w:rFonts w:ascii="Calibri" w:hAnsi="Calibri" w:cs="Calibri"/>
                        </w:rPr>
                        <w:tab/>
                      </w:r>
                      <w:r>
                        <w:rPr>
                          <w:rFonts w:ascii="Calibri" w:hAnsi="Calibri" w:cs="Calibri"/>
                        </w:rPr>
                        <w:tab/>
                      </w:r>
                      <w:r>
                        <w:rPr>
                          <w:rFonts w:ascii="Calibri" w:hAnsi="Calibri" w:cs="Calibri"/>
                        </w:rPr>
                        <w:tab/>
                      </w:r>
                    </w:p>
                  </w:txbxContent>
                </v:textbox>
              </v:shape>
            </w:pict>
          </mc:Fallback>
        </mc:AlternateContent>
      </w:r>
    </w:p>
    <w:p w:rsidR="00A22BEA" w:rsidRPr="00382CDC" w:rsidRDefault="00A22BEA" w:rsidP="00593C73">
      <w:pPr>
        <w:contextualSpacing/>
        <w:rPr>
          <w:rFonts w:asciiTheme="minorHAnsi" w:hAnsiTheme="minorHAnsi" w:cstheme="minorHAnsi"/>
          <w:b/>
          <w:bCs/>
          <w:iCs/>
        </w:rPr>
      </w:pPr>
    </w:p>
    <w:p w:rsidR="00A22BEA" w:rsidRPr="00382CDC" w:rsidRDefault="00A22BEA" w:rsidP="00593C73">
      <w:pPr>
        <w:contextualSpacing/>
        <w:rPr>
          <w:rFonts w:asciiTheme="minorHAnsi" w:hAnsiTheme="minorHAnsi" w:cstheme="minorHAnsi"/>
          <w:b/>
          <w:bCs/>
          <w:iCs/>
        </w:rPr>
      </w:pPr>
    </w:p>
    <w:p w:rsidR="005707CA" w:rsidRPr="00382CDC" w:rsidRDefault="005707CA" w:rsidP="00C376E8">
      <w:pPr>
        <w:contextualSpacing/>
        <w:rPr>
          <w:rFonts w:asciiTheme="minorHAnsi" w:hAnsiTheme="minorHAnsi" w:cstheme="minorHAnsi"/>
          <w:bCs/>
          <w:iCs/>
        </w:rPr>
      </w:pPr>
      <w:r w:rsidRPr="00382CDC">
        <w:rPr>
          <w:rFonts w:asciiTheme="minorHAnsi" w:hAnsiTheme="minorHAnsi" w:cstheme="minorHAnsi"/>
          <w:b/>
          <w:bCs/>
          <w:iCs/>
        </w:rPr>
        <w:t>Study Title</w:t>
      </w:r>
      <w:r w:rsidRPr="00382CDC">
        <w:rPr>
          <w:rFonts w:asciiTheme="minorHAnsi" w:hAnsiTheme="minorHAnsi" w:cstheme="minorHAnsi"/>
          <w:bCs/>
          <w:iCs/>
        </w:rPr>
        <w:t>:</w:t>
      </w:r>
      <w:r w:rsidR="00B02551" w:rsidRPr="00382CDC">
        <w:rPr>
          <w:rFonts w:asciiTheme="minorHAnsi" w:hAnsiTheme="minorHAnsi" w:cstheme="minorHAnsi"/>
          <w:bCs/>
          <w:iCs/>
        </w:rPr>
        <w:t xml:space="preserve">  </w:t>
      </w:r>
      <w:r w:rsidR="00D13172" w:rsidRPr="00382CDC">
        <w:rPr>
          <w:rFonts w:asciiTheme="minorHAnsi" w:hAnsiTheme="minorHAnsi" w:cstheme="minorHAnsi"/>
          <w:bCs/>
          <w:iCs/>
        </w:rPr>
        <w:t>Home &amp; Online Management and Evaluation of Blood Pressure (HOME-BP) trial.</w:t>
      </w:r>
    </w:p>
    <w:p w:rsidR="00714F10" w:rsidRPr="00382CDC" w:rsidRDefault="00714F10" w:rsidP="00C376E8">
      <w:pPr>
        <w:contextualSpacing/>
        <w:rPr>
          <w:rFonts w:asciiTheme="minorHAnsi" w:hAnsiTheme="minorHAnsi" w:cstheme="minorHAnsi"/>
          <w:bCs/>
          <w:iCs/>
        </w:rPr>
      </w:pPr>
    </w:p>
    <w:p w:rsidR="001F4FDC" w:rsidRPr="00382CDC" w:rsidRDefault="001F4FDC" w:rsidP="00C376E8">
      <w:pPr>
        <w:contextualSpacing/>
        <w:rPr>
          <w:rFonts w:asciiTheme="minorHAnsi" w:hAnsiTheme="minorHAnsi" w:cstheme="minorHAnsi"/>
          <w:b/>
          <w:bCs/>
          <w:iCs/>
        </w:rPr>
      </w:pPr>
      <w:r w:rsidRPr="00382CDC">
        <w:rPr>
          <w:rFonts w:asciiTheme="minorHAnsi" w:hAnsiTheme="minorHAnsi" w:cstheme="minorHAnsi"/>
          <w:b/>
          <w:bCs/>
          <w:iCs/>
        </w:rPr>
        <w:t>Type of study:</w:t>
      </w:r>
      <w:r w:rsidR="00FB04C4">
        <w:rPr>
          <w:rFonts w:asciiTheme="minorHAnsi" w:hAnsiTheme="minorHAnsi" w:cstheme="minorHAnsi"/>
          <w:b/>
          <w:bCs/>
          <w:iCs/>
        </w:rPr>
        <w:t xml:space="preserve"> </w:t>
      </w:r>
      <w:r w:rsidR="00683C48">
        <w:rPr>
          <w:rFonts w:asciiTheme="minorHAnsi" w:hAnsiTheme="minorHAnsi" w:cstheme="minorHAnsi"/>
          <w:bCs/>
          <w:iCs/>
        </w:rPr>
        <w:t>Randomised controlled trial</w:t>
      </w:r>
    </w:p>
    <w:p w:rsidR="00714F10" w:rsidRPr="00382CDC" w:rsidRDefault="00714F10" w:rsidP="00C376E8">
      <w:pPr>
        <w:contextualSpacing/>
        <w:rPr>
          <w:rFonts w:asciiTheme="minorHAnsi" w:hAnsiTheme="minorHAnsi" w:cstheme="minorHAnsi"/>
          <w:b/>
          <w:bCs/>
          <w:iCs/>
        </w:rPr>
      </w:pPr>
    </w:p>
    <w:p w:rsidR="00023101" w:rsidRDefault="0024256C" w:rsidP="00265714">
      <w:pPr>
        <w:contextualSpacing/>
        <w:rPr>
          <w:rFonts w:asciiTheme="minorHAnsi" w:hAnsiTheme="minorHAnsi" w:cstheme="minorHAnsi"/>
          <w:b/>
          <w:bCs/>
          <w:iCs/>
        </w:rPr>
      </w:pPr>
      <w:r w:rsidRPr="00382CDC">
        <w:rPr>
          <w:rFonts w:asciiTheme="minorHAnsi" w:hAnsiTheme="minorHAnsi" w:cstheme="minorHAnsi"/>
          <w:b/>
          <w:bCs/>
          <w:iCs/>
        </w:rPr>
        <w:t>Aim of study:</w:t>
      </w:r>
      <w:r w:rsidR="00714F10" w:rsidRPr="00382CDC">
        <w:rPr>
          <w:rFonts w:asciiTheme="minorHAnsi" w:hAnsiTheme="minorHAnsi" w:cstheme="minorHAnsi"/>
          <w:b/>
          <w:bCs/>
          <w:iCs/>
        </w:rPr>
        <w:t xml:space="preserve"> </w:t>
      </w:r>
    </w:p>
    <w:p w:rsidR="004109C3" w:rsidRPr="004109C3" w:rsidRDefault="004109C3" w:rsidP="00265714">
      <w:pPr>
        <w:contextualSpacing/>
        <w:rPr>
          <w:rFonts w:asciiTheme="minorHAnsi" w:hAnsiTheme="minorHAnsi" w:cstheme="minorHAnsi"/>
          <w:bCs/>
          <w:i/>
          <w:iCs/>
        </w:rPr>
      </w:pPr>
      <w:r>
        <w:rPr>
          <w:rFonts w:asciiTheme="minorHAnsi" w:hAnsiTheme="minorHAnsi" w:cstheme="minorHAnsi"/>
          <w:bCs/>
          <w:i/>
          <w:iCs/>
        </w:rPr>
        <w:t>Background</w:t>
      </w:r>
    </w:p>
    <w:p w:rsidR="004109C3" w:rsidRDefault="00023101" w:rsidP="00265714">
      <w:pPr>
        <w:contextualSpacing/>
        <w:rPr>
          <w:rFonts w:asciiTheme="minorHAnsi" w:hAnsiTheme="minorHAnsi" w:cstheme="minorHAnsi"/>
          <w:bCs/>
          <w:iCs/>
        </w:rPr>
      </w:pPr>
      <w:r w:rsidRPr="00023101">
        <w:rPr>
          <w:rFonts w:asciiTheme="minorHAnsi" w:hAnsiTheme="minorHAnsi" w:cstheme="minorHAnsi"/>
          <w:bCs/>
          <w:iCs/>
        </w:rPr>
        <w:t>Blood pressure is a key risk factor for cardiovascular disease, the largest cause of morbidity and mortality worldwide. Increasingly widespread access to the Internet and mobile phones means that digital interventions are accessible</w:t>
      </w:r>
      <w:r w:rsidR="00AE2313">
        <w:rPr>
          <w:rFonts w:asciiTheme="minorHAnsi" w:hAnsiTheme="minorHAnsi" w:cstheme="minorHAnsi"/>
          <w:bCs/>
          <w:iCs/>
        </w:rPr>
        <w:t xml:space="preserve"> to the</w:t>
      </w:r>
      <w:r w:rsidRPr="00023101">
        <w:rPr>
          <w:rFonts w:asciiTheme="minorHAnsi" w:hAnsiTheme="minorHAnsi" w:cstheme="minorHAnsi"/>
          <w:bCs/>
          <w:iCs/>
        </w:rPr>
        <w:t xml:space="preserve"> majority of patients at any time </w:t>
      </w:r>
      <w:r w:rsidR="00265714">
        <w:rPr>
          <w:rFonts w:asciiTheme="minorHAnsi" w:hAnsiTheme="minorHAnsi" w:cstheme="minorHAnsi"/>
          <w:bCs/>
          <w:iCs/>
        </w:rPr>
        <w:t xml:space="preserve">when </w:t>
      </w:r>
      <w:r w:rsidRPr="00023101">
        <w:rPr>
          <w:rFonts w:asciiTheme="minorHAnsi" w:hAnsiTheme="minorHAnsi" w:cstheme="minorHAnsi"/>
          <w:bCs/>
          <w:iCs/>
        </w:rPr>
        <w:t>the</w:t>
      </w:r>
      <w:r w:rsidR="00DE25D5">
        <w:rPr>
          <w:rFonts w:asciiTheme="minorHAnsi" w:hAnsiTheme="minorHAnsi" w:cstheme="minorHAnsi"/>
          <w:bCs/>
          <w:iCs/>
        </w:rPr>
        <w:t>y need</w:t>
      </w:r>
      <w:r w:rsidRPr="00023101">
        <w:rPr>
          <w:rFonts w:asciiTheme="minorHAnsi" w:hAnsiTheme="minorHAnsi" w:cstheme="minorHAnsi"/>
          <w:bCs/>
          <w:iCs/>
        </w:rPr>
        <w:t xml:space="preserve"> it.</w:t>
      </w:r>
      <w:r w:rsidR="00265714">
        <w:rPr>
          <w:rFonts w:asciiTheme="minorHAnsi" w:hAnsiTheme="minorHAnsi" w:cstheme="minorHAnsi"/>
          <w:bCs/>
          <w:iCs/>
        </w:rPr>
        <w:t xml:space="preserve"> The</w:t>
      </w:r>
      <w:r w:rsidR="00DE25D5">
        <w:rPr>
          <w:rFonts w:asciiTheme="minorHAnsi" w:hAnsiTheme="minorHAnsi" w:cstheme="minorHAnsi"/>
          <w:bCs/>
          <w:iCs/>
        </w:rPr>
        <w:t xml:space="preserve"> web-based</w:t>
      </w:r>
      <w:r w:rsidR="00265714">
        <w:rPr>
          <w:rFonts w:asciiTheme="minorHAnsi" w:hAnsiTheme="minorHAnsi" w:cstheme="minorHAnsi"/>
          <w:bCs/>
          <w:iCs/>
        </w:rPr>
        <w:t xml:space="preserve"> HOME-BP programme has been developed to incorporate previously identified effective</w:t>
      </w:r>
      <w:r w:rsidR="00DE25D5">
        <w:rPr>
          <w:rFonts w:asciiTheme="minorHAnsi" w:hAnsiTheme="minorHAnsi" w:cstheme="minorHAnsi"/>
          <w:bCs/>
          <w:iCs/>
        </w:rPr>
        <w:t xml:space="preserve"> intervention components (self-</w:t>
      </w:r>
      <w:r w:rsidR="00265714">
        <w:rPr>
          <w:rFonts w:asciiTheme="minorHAnsi" w:hAnsiTheme="minorHAnsi" w:cstheme="minorHAnsi"/>
          <w:bCs/>
          <w:iCs/>
        </w:rPr>
        <w:t>monitoring, pre-planned medication titrations and behavioural support)</w:t>
      </w:r>
      <w:r w:rsidR="00DE25D5">
        <w:rPr>
          <w:rFonts w:asciiTheme="minorHAnsi" w:hAnsiTheme="minorHAnsi" w:cstheme="minorHAnsi"/>
          <w:bCs/>
          <w:iCs/>
        </w:rPr>
        <w:t xml:space="preserve"> delivered in an acceptable and </w:t>
      </w:r>
      <w:r w:rsidR="00265714">
        <w:rPr>
          <w:rFonts w:asciiTheme="minorHAnsi" w:hAnsiTheme="minorHAnsi" w:cstheme="minorHAnsi"/>
          <w:bCs/>
          <w:iCs/>
        </w:rPr>
        <w:t>feasible format.</w:t>
      </w:r>
      <w:r w:rsidR="004109C3">
        <w:rPr>
          <w:rFonts w:asciiTheme="minorHAnsi" w:hAnsiTheme="minorHAnsi" w:cstheme="minorHAnsi"/>
          <w:bCs/>
          <w:iCs/>
        </w:rPr>
        <w:t xml:space="preserve"> </w:t>
      </w:r>
    </w:p>
    <w:p w:rsidR="00265714" w:rsidRPr="004109C3" w:rsidRDefault="004109C3" w:rsidP="00265714">
      <w:pPr>
        <w:contextualSpacing/>
        <w:rPr>
          <w:rFonts w:asciiTheme="minorHAnsi" w:hAnsiTheme="minorHAnsi" w:cstheme="minorHAnsi"/>
          <w:bCs/>
          <w:i/>
          <w:iCs/>
        </w:rPr>
      </w:pPr>
      <w:r>
        <w:rPr>
          <w:rFonts w:asciiTheme="minorHAnsi" w:hAnsiTheme="minorHAnsi" w:cstheme="minorHAnsi"/>
          <w:bCs/>
          <w:i/>
          <w:iCs/>
        </w:rPr>
        <w:t xml:space="preserve">Why </w:t>
      </w:r>
      <w:r w:rsidR="00E60912">
        <w:rPr>
          <w:rFonts w:asciiTheme="minorHAnsi" w:hAnsiTheme="minorHAnsi" w:cstheme="minorHAnsi"/>
          <w:bCs/>
          <w:i/>
          <w:iCs/>
        </w:rPr>
        <w:t xml:space="preserve">the </w:t>
      </w:r>
      <w:r>
        <w:rPr>
          <w:rFonts w:asciiTheme="minorHAnsi" w:hAnsiTheme="minorHAnsi" w:cstheme="minorHAnsi"/>
          <w:bCs/>
          <w:i/>
          <w:iCs/>
        </w:rPr>
        <w:t>HOME-BP</w:t>
      </w:r>
      <w:r w:rsidR="00E60912">
        <w:rPr>
          <w:rFonts w:asciiTheme="minorHAnsi" w:hAnsiTheme="minorHAnsi" w:cstheme="minorHAnsi"/>
          <w:bCs/>
          <w:i/>
          <w:iCs/>
        </w:rPr>
        <w:t xml:space="preserve"> Study</w:t>
      </w:r>
      <w:r>
        <w:rPr>
          <w:rFonts w:asciiTheme="minorHAnsi" w:hAnsiTheme="minorHAnsi" w:cstheme="minorHAnsi"/>
          <w:bCs/>
          <w:i/>
          <w:iCs/>
        </w:rPr>
        <w:t>?</w:t>
      </w:r>
    </w:p>
    <w:p w:rsidR="00C376E8" w:rsidRDefault="00DE25D5" w:rsidP="00593C73">
      <w:pPr>
        <w:contextualSpacing/>
        <w:rPr>
          <w:rFonts w:asciiTheme="minorHAnsi" w:hAnsiTheme="minorHAnsi" w:cstheme="minorHAnsi"/>
          <w:bCs/>
          <w:iCs/>
        </w:rPr>
      </w:pPr>
      <w:r>
        <w:rPr>
          <w:rFonts w:asciiTheme="minorHAnsi" w:hAnsiTheme="minorHAnsi" w:cstheme="minorHAnsi"/>
          <w:bCs/>
          <w:iCs/>
        </w:rPr>
        <w:t xml:space="preserve">The main aim of the trial </w:t>
      </w:r>
      <w:r w:rsidR="00265714">
        <w:rPr>
          <w:rFonts w:asciiTheme="minorHAnsi" w:hAnsiTheme="minorHAnsi" w:cstheme="minorHAnsi"/>
          <w:bCs/>
          <w:iCs/>
        </w:rPr>
        <w:t xml:space="preserve">is to assess the feasibility, acceptability, effectiveness and cost-effectiveness of integrating </w:t>
      </w:r>
      <w:r>
        <w:rPr>
          <w:rFonts w:asciiTheme="minorHAnsi" w:hAnsiTheme="minorHAnsi" w:cstheme="minorHAnsi"/>
          <w:bCs/>
          <w:iCs/>
        </w:rPr>
        <w:t>the HOME-BP</w:t>
      </w:r>
      <w:r w:rsidR="00265714">
        <w:rPr>
          <w:rFonts w:asciiTheme="minorHAnsi" w:hAnsiTheme="minorHAnsi" w:cstheme="minorHAnsi"/>
          <w:bCs/>
          <w:iCs/>
        </w:rPr>
        <w:t xml:space="preserve"> digital intervention with nurse support into primary care</w:t>
      </w:r>
      <w:r>
        <w:rPr>
          <w:rFonts w:asciiTheme="minorHAnsi" w:hAnsiTheme="minorHAnsi" w:cstheme="minorHAnsi"/>
          <w:bCs/>
          <w:iCs/>
        </w:rPr>
        <w:t>.</w:t>
      </w:r>
      <w:r w:rsidR="00265714">
        <w:rPr>
          <w:rFonts w:asciiTheme="minorHAnsi" w:hAnsiTheme="minorHAnsi" w:cstheme="minorHAnsi"/>
          <w:bCs/>
          <w:iCs/>
        </w:rPr>
        <w:t xml:space="preserve"> </w:t>
      </w:r>
      <w:r>
        <w:rPr>
          <w:rFonts w:asciiTheme="minorHAnsi" w:hAnsiTheme="minorHAnsi" w:cstheme="minorHAnsi"/>
          <w:bCs/>
          <w:iCs/>
        </w:rPr>
        <w:t>The trial will assess whether</w:t>
      </w:r>
      <w:r w:rsidR="00000387">
        <w:rPr>
          <w:rFonts w:asciiTheme="minorHAnsi" w:hAnsiTheme="minorHAnsi" w:cstheme="minorHAnsi"/>
          <w:bCs/>
          <w:iCs/>
        </w:rPr>
        <w:t xml:space="preserve"> use of</w:t>
      </w:r>
      <w:r>
        <w:rPr>
          <w:rFonts w:asciiTheme="minorHAnsi" w:hAnsiTheme="minorHAnsi" w:cstheme="minorHAnsi"/>
          <w:bCs/>
          <w:iCs/>
        </w:rPr>
        <w:t xml:space="preserve"> the</w:t>
      </w:r>
      <w:r w:rsidR="00000387">
        <w:rPr>
          <w:rFonts w:asciiTheme="minorHAnsi" w:hAnsiTheme="minorHAnsi" w:cstheme="minorHAnsi"/>
          <w:bCs/>
          <w:iCs/>
        </w:rPr>
        <w:t xml:space="preserve"> HOME-BP programme for</w:t>
      </w:r>
      <w:r>
        <w:rPr>
          <w:rFonts w:asciiTheme="minorHAnsi" w:hAnsiTheme="minorHAnsi" w:cstheme="minorHAnsi"/>
          <w:bCs/>
          <w:iCs/>
        </w:rPr>
        <w:t xml:space="preserve"> self-monitoring and self-managemen</w:t>
      </w:r>
      <w:r w:rsidR="00000387">
        <w:rPr>
          <w:rFonts w:asciiTheme="minorHAnsi" w:hAnsiTheme="minorHAnsi" w:cstheme="minorHAnsi"/>
          <w:bCs/>
          <w:iCs/>
        </w:rPr>
        <w:t xml:space="preserve">t of uncontrolled hypertension results in greater control of systolic blood pressure over one year, </w:t>
      </w:r>
      <w:r w:rsidR="00265714">
        <w:rPr>
          <w:rFonts w:asciiTheme="minorHAnsi" w:hAnsiTheme="minorHAnsi" w:cstheme="minorHAnsi"/>
          <w:bCs/>
          <w:iCs/>
        </w:rPr>
        <w:t>in comparison to usual care.</w:t>
      </w:r>
      <w:r w:rsidR="00EC0FB6">
        <w:rPr>
          <w:rFonts w:asciiTheme="minorHAnsi" w:hAnsiTheme="minorHAnsi" w:cstheme="minorHAnsi"/>
          <w:bCs/>
          <w:iCs/>
        </w:rPr>
        <w:t xml:space="preserve"> This main study follows on from the </w:t>
      </w:r>
      <w:r w:rsidR="00AB7B62">
        <w:rPr>
          <w:rFonts w:asciiTheme="minorHAnsi" w:hAnsiTheme="minorHAnsi" w:cstheme="minorHAnsi"/>
          <w:bCs/>
          <w:iCs/>
        </w:rPr>
        <w:t xml:space="preserve">recent </w:t>
      </w:r>
      <w:r w:rsidR="00EC0FB6">
        <w:rPr>
          <w:rFonts w:asciiTheme="minorHAnsi" w:hAnsiTheme="minorHAnsi" w:cstheme="minorHAnsi"/>
          <w:bCs/>
          <w:iCs/>
        </w:rPr>
        <w:t>successful pilot stage of the HOME-BP study that took place in the Thames Valley.</w:t>
      </w:r>
    </w:p>
    <w:p w:rsidR="00000387" w:rsidRDefault="00000387" w:rsidP="00593C73">
      <w:pPr>
        <w:contextualSpacing/>
        <w:rPr>
          <w:rFonts w:asciiTheme="minorHAnsi" w:hAnsiTheme="minorHAnsi" w:cstheme="minorHAnsi"/>
          <w:bCs/>
          <w:iCs/>
        </w:rPr>
      </w:pPr>
    </w:p>
    <w:p w:rsidR="009B50A8" w:rsidRPr="00382CDC" w:rsidRDefault="009B50A8" w:rsidP="009B50A8">
      <w:pPr>
        <w:contextualSpacing/>
        <w:rPr>
          <w:rFonts w:asciiTheme="minorHAnsi" w:hAnsiTheme="minorHAnsi" w:cstheme="minorHAnsi"/>
          <w:bCs/>
          <w:iCs/>
        </w:rPr>
      </w:pPr>
      <w:r w:rsidRPr="00382CDC">
        <w:rPr>
          <w:rFonts w:asciiTheme="minorHAnsi" w:hAnsiTheme="minorHAnsi" w:cstheme="minorHAnsi"/>
          <w:b/>
          <w:bCs/>
          <w:iCs/>
        </w:rPr>
        <w:t>Number of patients per practice invited:</w:t>
      </w:r>
      <w:r w:rsidRPr="00382CDC">
        <w:rPr>
          <w:rFonts w:asciiTheme="minorHAnsi" w:hAnsiTheme="minorHAnsi" w:cstheme="minorHAnsi"/>
          <w:bCs/>
          <w:iCs/>
        </w:rPr>
        <w:t xml:space="preserve"> 200</w:t>
      </w:r>
    </w:p>
    <w:p w:rsidR="00DB1AE2" w:rsidRPr="00382CDC" w:rsidRDefault="00DB1AE2" w:rsidP="00593C73">
      <w:pPr>
        <w:contextualSpacing/>
        <w:rPr>
          <w:rFonts w:asciiTheme="minorHAnsi" w:hAnsiTheme="minorHAnsi" w:cstheme="minorHAnsi"/>
          <w:b/>
          <w:bCs/>
          <w:iCs/>
        </w:rPr>
      </w:pPr>
      <w:r w:rsidRPr="00382CDC">
        <w:rPr>
          <w:rFonts w:asciiTheme="minorHAnsi" w:hAnsiTheme="minorHAnsi" w:cstheme="minorHAnsi"/>
          <w:b/>
          <w:bCs/>
          <w:iCs/>
        </w:rPr>
        <w:t>Number of patients per practice screened</w:t>
      </w:r>
      <w:r w:rsidR="00CC0018" w:rsidRPr="00382CDC">
        <w:rPr>
          <w:rFonts w:asciiTheme="minorHAnsi" w:hAnsiTheme="minorHAnsi" w:cstheme="minorHAnsi"/>
          <w:b/>
          <w:bCs/>
          <w:iCs/>
        </w:rPr>
        <w:t>:</w:t>
      </w:r>
      <w:r w:rsidR="00CC0018" w:rsidRPr="00382CDC">
        <w:rPr>
          <w:rFonts w:asciiTheme="minorHAnsi" w:hAnsiTheme="minorHAnsi" w:cstheme="minorHAnsi"/>
          <w:bCs/>
          <w:iCs/>
        </w:rPr>
        <w:t xml:space="preserve"> </w:t>
      </w:r>
      <w:r w:rsidR="008D3EE3" w:rsidRPr="006422A4">
        <w:rPr>
          <w:rFonts w:asciiTheme="minorHAnsi" w:hAnsiTheme="minorHAnsi" w:cstheme="minorHAnsi"/>
          <w:bCs/>
          <w:iCs/>
        </w:rPr>
        <w:t>14</w:t>
      </w:r>
    </w:p>
    <w:p w:rsidR="00D96F96" w:rsidRPr="00382CDC" w:rsidRDefault="005707CA" w:rsidP="00593C73">
      <w:pPr>
        <w:contextualSpacing/>
        <w:rPr>
          <w:rFonts w:asciiTheme="minorHAnsi" w:hAnsiTheme="minorHAnsi" w:cstheme="minorHAnsi"/>
          <w:bCs/>
          <w:iCs/>
        </w:rPr>
      </w:pPr>
      <w:r w:rsidRPr="00382CDC">
        <w:rPr>
          <w:rFonts w:asciiTheme="minorHAnsi" w:hAnsiTheme="minorHAnsi" w:cstheme="minorHAnsi"/>
          <w:b/>
          <w:bCs/>
          <w:iCs/>
        </w:rPr>
        <w:t>Number of patients per practice recruited:</w:t>
      </w:r>
      <w:r w:rsidR="00E11E37" w:rsidRPr="00382CDC">
        <w:rPr>
          <w:rFonts w:asciiTheme="minorHAnsi" w:hAnsiTheme="minorHAnsi" w:cstheme="minorHAnsi"/>
          <w:b/>
          <w:bCs/>
          <w:iCs/>
        </w:rPr>
        <w:t xml:space="preserve"> </w:t>
      </w:r>
      <w:r w:rsidR="00D13172" w:rsidRPr="00382CDC">
        <w:rPr>
          <w:rFonts w:asciiTheme="minorHAnsi" w:hAnsiTheme="minorHAnsi" w:cstheme="minorHAnsi"/>
          <w:bCs/>
          <w:iCs/>
        </w:rPr>
        <w:t>7</w:t>
      </w:r>
      <w:r w:rsidR="00A121A7">
        <w:rPr>
          <w:rFonts w:asciiTheme="minorHAnsi" w:hAnsiTheme="minorHAnsi" w:cstheme="minorHAnsi"/>
          <w:bCs/>
          <w:iCs/>
        </w:rPr>
        <w:t xml:space="preserve"> </w:t>
      </w:r>
    </w:p>
    <w:p w:rsidR="005707CA" w:rsidRPr="00382CDC" w:rsidRDefault="005707CA" w:rsidP="00593C73">
      <w:pPr>
        <w:contextualSpacing/>
        <w:rPr>
          <w:rFonts w:asciiTheme="minorHAnsi" w:hAnsiTheme="minorHAnsi" w:cstheme="minorHAnsi"/>
          <w:bCs/>
          <w:iCs/>
        </w:rPr>
      </w:pPr>
      <w:r w:rsidRPr="00382CDC">
        <w:rPr>
          <w:rFonts w:asciiTheme="minorHAnsi" w:hAnsiTheme="minorHAnsi" w:cstheme="minorHAnsi"/>
          <w:b/>
          <w:bCs/>
          <w:iCs/>
        </w:rPr>
        <w:t>Numb</w:t>
      </w:r>
      <w:r w:rsidR="002C231F">
        <w:rPr>
          <w:rFonts w:asciiTheme="minorHAnsi" w:hAnsiTheme="minorHAnsi" w:cstheme="minorHAnsi"/>
          <w:b/>
          <w:bCs/>
          <w:iCs/>
        </w:rPr>
        <w:t xml:space="preserve">er of practices in West Midlands </w:t>
      </w:r>
      <w:r w:rsidR="00962CD2">
        <w:rPr>
          <w:rFonts w:asciiTheme="minorHAnsi" w:hAnsiTheme="minorHAnsi" w:cstheme="minorHAnsi"/>
          <w:b/>
          <w:bCs/>
          <w:iCs/>
        </w:rPr>
        <w:t>South</w:t>
      </w:r>
      <w:r w:rsidRPr="00382CDC">
        <w:rPr>
          <w:rFonts w:asciiTheme="minorHAnsi" w:hAnsiTheme="minorHAnsi" w:cstheme="minorHAnsi"/>
          <w:b/>
          <w:bCs/>
          <w:iCs/>
        </w:rPr>
        <w:t>:</w:t>
      </w:r>
      <w:r w:rsidRPr="00382CDC">
        <w:rPr>
          <w:rFonts w:asciiTheme="minorHAnsi" w:hAnsiTheme="minorHAnsi" w:cstheme="minorHAnsi"/>
          <w:bCs/>
          <w:iCs/>
        </w:rPr>
        <w:t xml:space="preserve"> </w:t>
      </w:r>
      <w:r w:rsidR="002C231F">
        <w:rPr>
          <w:rFonts w:asciiTheme="minorHAnsi" w:hAnsiTheme="minorHAnsi" w:cstheme="minorHAnsi"/>
          <w:bCs/>
          <w:iCs/>
        </w:rPr>
        <w:t>8-10</w:t>
      </w:r>
    </w:p>
    <w:p w:rsidR="00FE5DE9" w:rsidRPr="009B50A8" w:rsidRDefault="001577F4" w:rsidP="009B50A8">
      <w:pPr>
        <w:contextualSpacing/>
        <w:rPr>
          <w:rFonts w:asciiTheme="minorHAnsi" w:hAnsiTheme="minorHAnsi" w:cstheme="minorHAnsi"/>
          <w:bCs/>
          <w:iCs/>
        </w:rPr>
      </w:pPr>
      <w:r w:rsidRPr="00382CDC">
        <w:rPr>
          <w:rFonts w:asciiTheme="minorHAnsi" w:hAnsiTheme="minorHAnsi" w:cstheme="minorHAnsi"/>
          <w:b/>
          <w:bCs/>
          <w:iCs/>
        </w:rPr>
        <w:t xml:space="preserve">Study </w:t>
      </w:r>
      <w:r w:rsidR="00F25E44" w:rsidRPr="00382CDC">
        <w:rPr>
          <w:rFonts w:asciiTheme="minorHAnsi" w:hAnsiTheme="minorHAnsi" w:cstheme="minorHAnsi"/>
          <w:b/>
          <w:bCs/>
          <w:iCs/>
        </w:rPr>
        <w:t>recruitment period:</w:t>
      </w:r>
      <w:r w:rsidRPr="00382CDC">
        <w:rPr>
          <w:rFonts w:asciiTheme="minorHAnsi" w:hAnsiTheme="minorHAnsi" w:cstheme="minorHAnsi"/>
          <w:bCs/>
          <w:iCs/>
        </w:rPr>
        <w:t xml:space="preserve"> </w:t>
      </w:r>
      <w:r w:rsidR="00D13172" w:rsidRPr="00382CDC">
        <w:rPr>
          <w:rFonts w:asciiTheme="minorHAnsi" w:hAnsiTheme="minorHAnsi" w:cstheme="minorHAnsi"/>
          <w:bCs/>
          <w:iCs/>
        </w:rPr>
        <w:t>May 2016-June 2017</w:t>
      </w:r>
    </w:p>
    <w:p w:rsidR="002C231F" w:rsidRDefault="002C231F" w:rsidP="005B2019">
      <w:pPr>
        <w:contextualSpacing/>
        <w:rPr>
          <w:rFonts w:asciiTheme="minorHAnsi" w:hAnsiTheme="minorHAnsi" w:cstheme="minorHAnsi"/>
          <w:b/>
          <w:bCs/>
          <w:iCs/>
        </w:rPr>
      </w:pPr>
    </w:p>
    <w:p w:rsidR="00A22BEA" w:rsidRPr="00382CDC" w:rsidRDefault="00714F10" w:rsidP="005B2019">
      <w:pPr>
        <w:contextualSpacing/>
        <w:rPr>
          <w:rFonts w:asciiTheme="minorHAnsi" w:hAnsiTheme="minorHAnsi" w:cstheme="minorHAnsi"/>
          <w:b/>
          <w:bCs/>
          <w:iCs/>
        </w:rPr>
      </w:pPr>
      <w:r w:rsidRPr="00382CDC">
        <w:rPr>
          <w:rFonts w:asciiTheme="minorHAnsi" w:hAnsiTheme="minorHAnsi" w:cstheme="minorHAnsi"/>
          <w:bCs/>
          <w:iCs/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734016" behindDoc="0" locked="0" layoutInCell="1" allowOverlap="1" wp14:anchorId="6C16846B" wp14:editId="36E2FF19">
                <wp:simplePos x="0" y="0"/>
                <wp:positionH relativeFrom="column">
                  <wp:posOffset>0</wp:posOffset>
                </wp:positionH>
                <wp:positionV relativeFrom="paragraph">
                  <wp:posOffset>118745</wp:posOffset>
                </wp:positionV>
                <wp:extent cx="5829300" cy="286385"/>
                <wp:effectExtent l="0" t="0" r="19050" b="18415"/>
                <wp:wrapNone/>
                <wp:docPr id="3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829300" cy="286385"/>
                        </a:xfrm>
                        <a:prstGeom prst="rect">
                          <a:avLst/>
                        </a:prstGeom>
                        <a:solidFill>
                          <a:schemeClr val="tx2">
                            <a:lumMod val="20000"/>
                            <a:lumOff val="80000"/>
                          </a:schemeClr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624F29" w:rsidRPr="00593C73" w:rsidRDefault="00624F29" w:rsidP="00867D9C">
                            <w:pPr>
                              <w:rPr>
                                <w:rFonts w:ascii="Calibri" w:hAnsi="Calibri" w:cs="Calibri"/>
                              </w:rPr>
                            </w:pPr>
                            <w:r w:rsidRPr="00593C73">
                              <w:rPr>
                                <w:rFonts w:ascii="Calibri" w:hAnsi="Calibri" w:cs="Calibri"/>
                              </w:rPr>
                              <w:t>Inclusion/Exclusion Criteria (Summary)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C16846B" id="_x0000_s1027" type="#_x0000_t202" style="position:absolute;left:0;text-align:left;margin-left:0;margin-top:9.35pt;width:459pt;height:22.55pt;z-index:2517340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" fillcolor="#c6d9f1 [671]">
                <v:textbox style="mso-fit-shape-to-text:t">
                  <w:txbxContent>
                    <w:p w:rsidR="00624F29" w:rsidRPr="00593C73" w:rsidRDefault="00624F29" w:rsidP="00867D9C">
                      <w:pPr>
                        <w:rPr>
                          <w:rFonts w:ascii="Calibri" w:hAnsi="Calibri" w:cs="Calibri"/>
                        </w:rPr>
                      </w:pPr>
                      <w:r w:rsidRPr="00593C73">
                        <w:rPr>
                          <w:rFonts w:ascii="Calibri" w:hAnsi="Calibri" w:cs="Calibri"/>
                        </w:rPr>
                        <w:t>Inclusion/Exclusion Criteria (Summary)</w:t>
                      </w:r>
                    </w:p>
                  </w:txbxContent>
                </v:textbox>
              </v:shape>
            </w:pict>
          </mc:Fallback>
        </mc:AlternateContent>
      </w:r>
    </w:p>
    <w:p w:rsidR="00FE5DE9" w:rsidRPr="00382CDC" w:rsidRDefault="00FE5DE9" w:rsidP="005B2019">
      <w:pPr>
        <w:contextualSpacing/>
        <w:rPr>
          <w:rFonts w:asciiTheme="minorHAnsi" w:hAnsiTheme="minorHAnsi" w:cstheme="minorHAnsi"/>
          <w:b/>
          <w:bCs/>
          <w:iCs/>
        </w:rPr>
      </w:pPr>
    </w:p>
    <w:p w:rsidR="00D96F96" w:rsidRPr="00382CDC" w:rsidRDefault="00D96F96" w:rsidP="00593C73">
      <w:pPr>
        <w:contextualSpacing/>
        <w:rPr>
          <w:rFonts w:asciiTheme="minorHAnsi" w:hAnsiTheme="minorHAnsi" w:cstheme="minorHAnsi"/>
          <w:b/>
        </w:rPr>
      </w:pPr>
    </w:p>
    <w:p w:rsidR="00714F10" w:rsidRDefault="005707CA" w:rsidP="00593C73">
      <w:pPr>
        <w:contextualSpacing/>
        <w:rPr>
          <w:rFonts w:asciiTheme="minorHAnsi" w:hAnsiTheme="minorHAnsi" w:cstheme="minorHAnsi"/>
          <w:b/>
        </w:rPr>
      </w:pPr>
      <w:r w:rsidRPr="00382CDC">
        <w:rPr>
          <w:rFonts w:asciiTheme="minorHAnsi" w:hAnsiTheme="minorHAnsi" w:cstheme="minorHAnsi"/>
          <w:b/>
        </w:rPr>
        <w:lastRenderedPageBreak/>
        <w:t xml:space="preserve">Inclusion </w:t>
      </w:r>
      <w:r w:rsidR="00867D9C" w:rsidRPr="00382CDC">
        <w:rPr>
          <w:rFonts w:asciiTheme="minorHAnsi" w:hAnsiTheme="minorHAnsi" w:cstheme="minorHAnsi"/>
          <w:b/>
        </w:rPr>
        <w:t>Criteria (summary):</w:t>
      </w:r>
    </w:p>
    <w:p w:rsidR="00382CDC" w:rsidRPr="00382CDC" w:rsidRDefault="00382CDC" w:rsidP="00593C73">
      <w:pPr>
        <w:contextualSpacing/>
        <w:rPr>
          <w:rFonts w:asciiTheme="minorHAnsi" w:hAnsiTheme="minorHAnsi" w:cstheme="minorHAnsi"/>
          <w:b/>
        </w:rPr>
      </w:pPr>
    </w:p>
    <w:p w:rsidR="00D13172" w:rsidRPr="00382CDC" w:rsidRDefault="00D13172" w:rsidP="00695E15">
      <w:pPr>
        <w:pStyle w:val="ListParagraph"/>
        <w:numPr>
          <w:ilvl w:val="0"/>
          <w:numId w:val="4"/>
        </w:numPr>
        <w:rPr>
          <w:rFonts w:asciiTheme="minorHAnsi" w:hAnsiTheme="minorHAnsi" w:cstheme="minorHAnsi"/>
          <w:b/>
        </w:rPr>
      </w:pPr>
      <w:r w:rsidRPr="00382CDC">
        <w:rPr>
          <w:rFonts w:ascii="Calibri" w:hAnsi="Calibri"/>
        </w:rPr>
        <w:t>Adult patients with uncontrolled hypertension (patients with a mean BP reading of &gt;140</w:t>
      </w:r>
      <w:r w:rsidR="003C27DC">
        <w:rPr>
          <w:rFonts w:ascii="Calibri" w:hAnsi="Calibri"/>
        </w:rPr>
        <w:t xml:space="preserve"> or &gt;</w:t>
      </w:r>
      <w:r w:rsidRPr="00382CDC">
        <w:rPr>
          <w:rFonts w:ascii="Calibri" w:hAnsi="Calibri"/>
        </w:rPr>
        <w:t>90 mmHg at</w:t>
      </w:r>
      <w:r w:rsidR="00714F10" w:rsidRPr="00382CDC">
        <w:rPr>
          <w:rFonts w:ascii="Calibri" w:hAnsi="Calibri"/>
        </w:rPr>
        <w:t xml:space="preserve"> baseline before randomisation)</w:t>
      </w:r>
      <w:r w:rsidRPr="00382CDC">
        <w:rPr>
          <w:rFonts w:ascii="Calibri" w:hAnsi="Calibri"/>
        </w:rPr>
        <w:t xml:space="preserve"> who are currently receiving medication for hypertension control.</w:t>
      </w:r>
    </w:p>
    <w:p w:rsidR="00CC0018" w:rsidRPr="008929C3" w:rsidRDefault="00D13172" w:rsidP="00714F10">
      <w:pPr>
        <w:pStyle w:val="ListParagraph"/>
        <w:numPr>
          <w:ilvl w:val="0"/>
          <w:numId w:val="4"/>
        </w:numPr>
        <w:rPr>
          <w:rFonts w:asciiTheme="minorHAnsi" w:hAnsiTheme="minorHAnsi" w:cstheme="minorHAnsi"/>
          <w:b/>
        </w:rPr>
      </w:pPr>
      <w:r w:rsidRPr="00382CDC">
        <w:rPr>
          <w:rFonts w:ascii="Calibri" w:hAnsi="Calibri"/>
        </w:rPr>
        <w:t xml:space="preserve">Patients must have access to the </w:t>
      </w:r>
      <w:r w:rsidR="00382CDC">
        <w:rPr>
          <w:rFonts w:ascii="Calibri" w:hAnsi="Calibri"/>
        </w:rPr>
        <w:t>Internet</w:t>
      </w:r>
      <w:r w:rsidRPr="00382CDC">
        <w:rPr>
          <w:rFonts w:ascii="Calibri" w:hAnsi="Calibri"/>
        </w:rPr>
        <w:t xml:space="preserve"> and be able to use and comprehend the </w:t>
      </w:r>
      <w:r w:rsidR="006952B9" w:rsidRPr="00382CDC">
        <w:rPr>
          <w:rFonts w:ascii="Calibri" w:hAnsi="Calibri"/>
        </w:rPr>
        <w:t>website</w:t>
      </w:r>
      <w:r w:rsidR="00C6202D" w:rsidRPr="00382CDC">
        <w:rPr>
          <w:rFonts w:ascii="Calibri" w:hAnsi="Calibri"/>
        </w:rPr>
        <w:t>.</w:t>
      </w:r>
    </w:p>
    <w:p w:rsidR="008929C3" w:rsidRPr="008929C3" w:rsidRDefault="008929C3" w:rsidP="008929C3">
      <w:pPr>
        <w:pStyle w:val="ListParagraph"/>
        <w:rPr>
          <w:rFonts w:asciiTheme="minorHAnsi" w:hAnsiTheme="minorHAnsi" w:cstheme="minorHAnsi"/>
          <w:b/>
        </w:rPr>
      </w:pPr>
    </w:p>
    <w:p w:rsidR="008F425A" w:rsidRPr="00382CDC" w:rsidRDefault="005707CA" w:rsidP="00D13172">
      <w:pPr>
        <w:rPr>
          <w:rFonts w:asciiTheme="minorHAnsi" w:hAnsiTheme="minorHAnsi" w:cstheme="minorHAnsi"/>
          <w:b/>
        </w:rPr>
      </w:pPr>
      <w:r w:rsidRPr="00382CDC">
        <w:rPr>
          <w:rFonts w:asciiTheme="minorHAnsi" w:hAnsiTheme="minorHAnsi" w:cstheme="minorHAnsi"/>
          <w:b/>
        </w:rPr>
        <w:t>Exclusion Criteria (summary):</w:t>
      </w:r>
    </w:p>
    <w:p w:rsidR="00D13172" w:rsidRPr="00382CDC" w:rsidRDefault="00D13172" w:rsidP="00695E15">
      <w:pPr>
        <w:pStyle w:val="ListParagraph"/>
        <w:numPr>
          <w:ilvl w:val="0"/>
          <w:numId w:val="4"/>
        </w:numPr>
        <w:spacing w:after="200"/>
        <w:rPr>
          <w:rFonts w:ascii="Calibri" w:hAnsi="Calibri"/>
        </w:rPr>
      </w:pPr>
      <w:r w:rsidRPr="00382CDC">
        <w:rPr>
          <w:rFonts w:ascii="Calibri" w:hAnsi="Calibri"/>
        </w:rPr>
        <w:t>Inability to self-monitor (including diagnosis of dementia).</w:t>
      </w:r>
    </w:p>
    <w:p w:rsidR="00D13172" w:rsidRPr="00382CDC" w:rsidRDefault="00D13172" w:rsidP="00695E15">
      <w:pPr>
        <w:pStyle w:val="ListParagraph"/>
        <w:numPr>
          <w:ilvl w:val="0"/>
          <w:numId w:val="4"/>
        </w:numPr>
        <w:spacing w:after="200"/>
        <w:rPr>
          <w:rFonts w:ascii="Calibri" w:hAnsi="Calibri"/>
        </w:rPr>
      </w:pPr>
      <w:r w:rsidRPr="00382CDC">
        <w:rPr>
          <w:rFonts w:ascii="Calibri" w:hAnsi="Calibri"/>
        </w:rPr>
        <w:t>Mean blood pressure &gt;180/110 mmHg.</w:t>
      </w:r>
    </w:p>
    <w:p w:rsidR="00D13172" w:rsidRPr="00382CDC" w:rsidRDefault="00D13172" w:rsidP="00695E15">
      <w:pPr>
        <w:pStyle w:val="ListParagraph"/>
        <w:numPr>
          <w:ilvl w:val="0"/>
          <w:numId w:val="4"/>
        </w:numPr>
        <w:spacing w:after="200"/>
        <w:rPr>
          <w:rFonts w:ascii="Calibri" w:hAnsi="Calibri"/>
        </w:rPr>
      </w:pPr>
      <w:r w:rsidRPr="00382CDC">
        <w:rPr>
          <w:rFonts w:ascii="Calibri" w:hAnsi="Calibri"/>
        </w:rPr>
        <w:t>More than three antihypertensive medications.</w:t>
      </w:r>
    </w:p>
    <w:p w:rsidR="00D13172" w:rsidRPr="00382CDC" w:rsidRDefault="00D13172" w:rsidP="00695E15">
      <w:pPr>
        <w:pStyle w:val="ListParagraph"/>
        <w:numPr>
          <w:ilvl w:val="0"/>
          <w:numId w:val="4"/>
        </w:numPr>
        <w:spacing w:after="200"/>
        <w:rPr>
          <w:rFonts w:ascii="Calibri" w:hAnsi="Calibri"/>
        </w:rPr>
      </w:pPr>
      <w:r w:rsidRPr="00382CDC">
        <w:rPr>
          <w:rFonts w:ascii="Calibri" w:hAnsi="Calibri"/>
        </w:rPr>
        <w:t>Hypertension not managed by family doctor.</w:t>
      </w:r>
    </w:p>
    <w:p w:rsidR="00D13172" w:rsidRPr="00382CDC" w:rsidRDefault="00D13172" w:rsidP="00695E15">
      <w:pPr>
        <w:pStyle w:val="ListParagraph"/>
        <w:numPr>
          <w:ilvl w:val="0"/>
          <w:numId w:val="4"/>
        </w:numPr>
        <w:spacing w:after="200"/>
        <w:rPr>
          <w:rFonts w:ascii="Calibri" w:hAnsi="Calibri"/>
        </w:rPr>
      </w:pPr>
      <w:r w:rsidRPr="00382CDC">
        <w:rPr>
          <w:rFonts w:ascii="Calibri" w:hAnsi="Calibri"/>
        </w:rPr>
        <w:t xml:space="preserve">Terminal disease or other </w:t>
      </w:r>
      <w:r w:rsidR="00D16B4C">
        <w:rPr>
          <w:rFonts w:ascii="Calibri" w:hAnsi="Calibri"/>
        </w:rPr>
        <w:t xml:space="preserve">condition that </w:t>
      </w:r>
      <w:r w:rsidR="00CC0018" w:rsidRPr="00382CDC">
        <w:rPr>
          <w:rFonts w:ascii="Calibri" w:hAnsi="Calibri"/>
        </w:rPr>
        <w:t xml:space="preserve">in the opinion of the </w:t>
      </w:r>
      <w:r w:rsidRPr="00382CDC">
        <w:rPr>
          <w:rFonts w:ascii="Calibri" w:hAnsi="Calibri"/>
        </w:rPr>
        <w:t>family doctor makes them inappropriate to take part.</w:t>
      </w:r>
    </w:p>
    <w:p w:rsidR="00D13172" w:rsidRPr="00382CDC" w:rsidRDefault="00D13172" w:rsidP="00695E15">
      <w:pPr>
        <w:pStyle w:val="ListParagraph"/>
        <w:numPr>
          <w:ilvl w:val="0"/>
          <w:numId w:val="4"/>
        </w:numPr>
        <w:spacing w:after="200"/>
        <w:rPr>
          <w:rFonts w:ascii="Calibri" w:hAnsi="Calibri"/>
        </w:rPr>
      </w:pPr>
      <w:r w:rsidRPr="00382CDC">
        <w:rPr>
          <w:rFonts w:ascii="Calibri" w:hAnsi="Calibri"/>
        </w:rPr>
        <w:t>Patients with an acute cardiovascular event in the last 3 months.</w:t>
      </w:r>
    </w:p>
    <w:p w:rsidR="00D13172" w:rsidRPr="00382CDC" w:rsidRDefault="00C6202D" w:rsidP="00695E15">
      <w:pPr>
        <w:pStyle w:val="ListParagraph"/>
        <w:numPr>
          <w:ilvl w:val="0"/>
          <w:numId w:val="4"/>
        </w:numPr>
        <w:spacing w:after="200"/>
        <w:rPr>
          <w:rFonts w:ascii="Calibri" w:hAnsi="Calibri"/>
        </w:rPr>
      </w:pPr>
      <w:r w:rsidRPr="00382CDC">
        <w:rPr>
          <w:rFonts w:ascii="Calibri" w:hAnsi="Calibri"/>
        </w:rPr>
        <w:t xml:space="preserve">Postural </w:t>
      </w:r>
      <w:r w:rsidR="00E11E37" w:rsidRPr="00382CDC">
        <w:rPr>
          <w:rFonts w:ascii="Calibri" w:hAnsi="Calibri"/>
        </w:rPr>
        <w:t>hypotension (</w:t>
      </w:r>
      <w:r w:rsidR="00D13172" w:rsidRPr="00382CDC">
        <w:rPr>
          <w:rFonts w:ascii="Calibri" w:hAnsi="Calibri"/>
        </w:rPr>
        <w:t>&gt;20mmHg systolic drop after 1m</w:t>
      </w:r>
      <w:r w:rsidR="003C27DC">
        <w:rPr>
          <w:rFonts w:ascii="Calibri" w:hAnsi="Calibri"/>
        </w:rPr>
        <w:t>i</w:t>
      </w:r>
      <w:r w:rsidR="00D13172" w:rsidRPr="00382CDC">
        <w:rPr>
          <w:rFonts w:ascii="Calibri" w:hAnsi="Calibri"/>
        </w:rPr>
        <w:t>nute standing).</w:t>
      </w:r>
    </w:p>
    <w:p w:rsidR="00D13172" w:rsidRPr="00382CDC" w:rsidRDefault="00D13172" w:rsidP="00695E15">
      <w:pPr>
        <w:pStyle w:val="ListParagraph"/>
        <w:numPr>
          <w:ilvl w:val="0"/>
          <w:numId w:val="4"/>
        </w:numPr>
        <w:spacing w:after="200"/>
        <w:rPr>
          <w:rFonts w:ascii="Calibri" w:hAnsi="Calibri"/>
        </w:rPr>
      </w:pPr>
      <w:r w:rsidRPr="00382CDC">
        <w:rPr>
          <w:rFonts w:ascii="Calibri" w:hAnsi="Calibri"/>
        </w:rPr>
        <w:t>Pregnant.</w:t>
      </w:r>
    </w:p>
    <w:p w:rsidR="00D13172" w:rsidRPr="00382CDC" w:rsidRDefault="00D13172" w:rsidP="00695E15">
      <w:pPr>
        <w:pStyle w:val="ListParagraph"/>
        <w:numPr>
          <w:ilvl w:val="0"/>
          <w:numId w:val="4"/>
        </w:numPr>
        <w:spacing w:after="200"/>
        <w:rPr>
          <w:rFonts w:ascii="Calibri" w:hAnsi="Calibri"/>
        </w:rPr>
      </w:pPr>
      <w:r w:rsidRPr="00382CDC">
        <w:rPr>
          <w:rFonts w:ascii="Calibri" w:hAnsi="Calibri"/>
        </w:rPr>
        <w:t xml:space="preserve">Patients with a history of </w:t>
      </w:r>
      <w:r w:rsidR="00714F10" w:rsidRPr="00382CDC">
        <w:rPr>
          <w:rFonts w:ascii="Calibri" w:hAnsi="Calibri"/>
        </w:rPr>
        <w:t>proteinuria (</w:t>
      </w:r>
      <w:r w:rsidRPr="00382CDC">
        <w:rPr>
          <w:rFonts w:ascii="Calibri" w:hAnsi="Calibri"/>
        </w:rPr>
        <w:t>ACR &gt;30mg/</w:t>
      </w:r>
      <w:proofErr w:type="spellStart"/>
      <w:r w:rsidRPr="00382CDC">
        <w:rPr>
          <w:rFonts w:ascii="Calibri" w:hAnsi="Calibri"/>
        </w:rPr>
        <w:t>mmol</w:t>
      </w:r>
      <w:proofErr w:type="spellEnd"/>
      <w:r w:rsidRPr="00382CDC">
        <w:rPr>
          <w:rFonts w:ascii="Calibri" w:hAnsi="Calibri"/>
        </w:rPr>
        <w:t>).</w:t>
      </w:r>
    </w:p>
    <w:p w:rsidR="00D13172" w:rsidRPr="00382CDC" w:rsidRDefault="00D13172" w:rsidP="00695E15">
      <w:pPr>
        <w:pStyle w:val="ListParagraph"/>
        <w:numPr>
          <w:ilvl w:val="0"/>
          <w:numId w:val="4"/>
        </w:numPr>
        <w:spacing w:after="200"/>
        <w:rPr>
          <w:rFonts w:ascii="Calibri" w:hAnsi="Calibri"/>
        </w:rPr>
      </w:pPr>
      <w:r w:rsidRPr="00382CDC">
        <w:rPr>
          <w:rFonts w:ascii="Calibri" w:hAnsi="Calibri"/>
        </w:rPr>
        <w:t>At</w:t>
      </w:r>
      <w:r w:rsidR="00CC0018" w:rsidRPr="00382CDC">
        <w:rPr>
          <w:rFonts w:ascii="Calibri" w:hAnsi="Calibri"/>
        </w:rPr>
        <w:t xml:space="preserve">rial fibrillation (or irregular </w:t>
      </w:r>
      <w:r w:rsidRPr="00382CDC">
        <w:rPr>
          <w:rFonts w:ascii="Calibri" w:hAnsi="Calibri"/>
        </w:rPr>
        <w:t>heartbeat).</w:t>
      </w:r>
    </w:p>
    <w:p w:rsidR="00D13172" w:rsidRPr="003C27DC" w:rsidRDefault="00D13172" w:rsidP="00695E15">
      <w:pPr>
        <w:pStyle w:val="ListParagraph"/>
        <w:numPr>
          <w:ilvl w:val="0"/>
          <w:numId w:val="4"/>
        </w:numPr>
        <w:spacing w:after="200"/>
        <w:rPr>
          <w:rFonts w:asciiTheme="minorHAnsi" w:hAnsiTheme="minorHAnsi"/>
        </w:rPr>
      </w:pPr>
      <w:r w:rsidRPr="003C27DC">
        <w:rPr>
          <w:rFonts w:asciiTheme="minorHAnsi" w:hAnsiTheme="minorHAnsi"/>
        </w:rPr>
        <w:t xml:space="preserve">CKD stage 4-5, or CKD stage </w:t>
      </w:r>
      <w:r w:rsidR="00382CDC" w:rsidRPr="003C27DC">
        <w:rPr>
          <w:rFonts w:asciiTheme="minorHAnsi" w:hAnsiTheme="minorHAnsi"/>
        </w:rPr>
        <w:t>3, which</w:t>
      </w:r>
      <w:r w:rsidRPr="003C27DC">
        <w:rPr>
          <w:rFonts w:asciiTheme="minorHAnsi" w:hAnsiTheme="minorHAnsi"/>
        </w:rPr>
        <w:t xml:space="preserve"> is not managed by the GP.</w:t>
      </w:r>
      <w:r w:rsidR="00F64821" w:rsidRPr="003C27DC">
        <w:rPr>
          <w:rFonts w:asciiTheme="minorHAnsi" w:hAnsiTheme="minorHAnsi"/>
        </w:rPr>
        <w:t xml:space="preserve"> </w:t>
      </w:r>
    </w:p>
    <w:p w:rsidR="00FE5DE9" w:rsidRDefault="00F64821" w:rsidP="00C0590E">
      <w:pPr>
        <w:pStyle w:val="ListParagraph"/>
        <w:numPr>
          <w:ilvl w:val="0"/>
          <w:numId w:val="4"/>
        </w:numPr>
        <w:spacing w:after="200"/>
        <w:rPr>
          <w:rFonts w:ascii="Calibri" w:hAnsi="Calibri"/>
        </w:rPr>
      </w:pPr>
      <w:r w:rsidRPr="00382CDC">
        <w:rPr>
          <w:rFonts w:ascii="Calibri" w:hAnsi="Calibri"/>
        </w:rPr>
        <w:t>Household member already enrolled on the study</w:t>
      </w:r>
      <w:r>
        <w:rPr>
          <w:rFonts w:ascii="Calibri" w:hAnsi="Calibri"/>
        </w:rPr>
        <w:t>.</w:t>
      </w:r>
    </w:p>
    <w:p w:rsidR="0009061F" w:rsidRDefault="0009061F" w:rsidP="008D3EE3">
      <w:pPr>
        <w:pStyle w:val="ListParagraph"/>
        <w:numPr>
          <w:ilvl w:val="0"/>
          <w:numId w:val="4"/>
        </w:numPr>
        <w:shd w:val="clear" w:color="auto" w:fill="FFFFFF" w:themeFill="background1"/>
        <w:spacing w:after="200"/>
        <w:rPr>
          <w:rFonts w:ascii="Calibri" w:hAnsi="Calibri"/>
        </w:rPr>
      </w:pPr>
      <w:r w:rsidRPr="008D3EE3">
        <w:rPr>
          <w:rFonts w:ascii="Calibri" w:hAnsi="Calibri"/>
        </w:rPr>
        <w:t>Patients who took part in the HOME-BP pilot study.</w:t>
      </w:r>
    </w:p>
    <w:p w:rsidR="00745CFB" w:rsidRDefault="00745CFB" w:rsidP="00745CFB">
      <w:pPr>
        <w:shd w:val="clear" w:color="auto" w:fill="FFFFFF" w:themeFill="background1"/>
        <w:spacing w:after="200"/>
        <w:rPr>
          <w:rFonts w:ascii="Calibri" w:hAnsi="Calibri"/>
        </w:rPr>
      </w:pPr>
    </w:p>
    <w:p w:rsidR="00745CFB" w:rsidRPr="00745CFB" w:rsidRDefault="00745CFB" w:rsidP="00745CFB">
      <w:pPr>
        <w:shd w:val="clear" w:color="auto" w:fill="FFFFFF" w:themeFill="background1"/>
        <w:spacing w:after="200"/>
        <w:rPr>
          <w:rFonts w:ascii="Calibri" w:hAnsi="Calibri"/>
        </w:rPr>
      </w:pPr>
      <w:r>
        <w:rPr>
          <w:rFonts w:ascii="Calibri" w:hAnsi="Calibri"/>
        </w:rPr>
        <w:t xml:space="preserve">N.B Please refer to study Protocol </w:t>
      </w:r>
      <w:r w:rsidR="000B387F">
        <w:rPr>
          <w:rFonts w:ascii="Calibri" w:hAnsi="Calibri"/>
        </w:rPr>
        <w:t>for full patient inclusion an exclusion criteria –Protocol Version 6 dated 20/6/2016</w:t>
      </w:r>
    </w:p>
    <w:p w:rsidR="00FE5DE9" w:rsidRPr="00F64821" w:rsidRDefault="00FE5DE9" w:rsidP="00F64821">
      <w:pPr>
        <w:spacing w:after="200"/>
        <w:rPr>
          <w:rFonts w:ascii="Calibri" w:hAnsi="Calibri"/>
        </w:rPr>
      </w:pPr>
      <w:r w:rsidRPr="00382CDC"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819008" behindDoc="0" locked="0" layoutInCell="1" allowOverlap="1" wp14:anchorId="4C13F2A6" wp14:editId="471084C6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5829300" cy="286385"/>
                <wp:effectExtent l="0" t="0" r="38100" b="18415"/>
                <wp:wrapNone/>
                <wp:docPr id="22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829300" cy="286385"/>
                        </a:xfrm>
                        <a:prstGeom prst="rect">
                          <a:avLst/>
                        </a:prstGeom>
                        <a:solidFill>
                          <a:schemeClr val="tx2">
                            <a:lumMod val="20000"/>
                            <a:lumOff val="80000"/>
                          </a:schemeClr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624F29" w:rsidRPr="00FF5568" w:rsidRDefault="00624F29" w:rsidP="00FE5DE9">
                            <w:pPr>
                              <w:rPr>
                                <w:rFonts w:asciiTheme="minorHAnsi" w:hAnsiTheme="minorHAnsi" w:cstheme="minorHAnsi"/>
                              </w:rPr>
                            </w:pPr>
                            <w:r w:rsidRPr="00FF5568">
                              <w:rPr>
                                <w:rFonts w:asciiTheme="minorHAnsi" w:hAnsiTheme="minorHAnsi" w:cstheme="minorHAnsi"/>
                              </w:rPr>
                              <w:t xml:space="preserve">Practice Involvement in the Study 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C13F2A6" id="_x0000_s1028" type="#_x0000_t202" style="position:absolute;left:0;text-align:left;margin-left:0;margin-top:0;width:459pt;height:22.55pt;z-index:2518190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" fillcolor="#c6d9f1 [671]">
                <v:textbox style="mso-fit-shape-to-text:t">
                  <w:txbxContent>
                    <w:p w:rsidR="00624F29" w:rsidRPr="00FF5568" w:rsidRDefault="00624F29" w:rsidP="00FE5DE9">
                      <w:pPr>
                        <w:rPr>
                          <w:rFonts w:asciiTheme="minorHAnsi" w:hAnsiTheme="minorHAnsi" w:cstheme="minorHAnsi"/>
                        </w:rPr>
                      </w:pPr>
                      <w:r w:rsidRPr="00FF5568">
                        <w:rPr>
                          <w:rFonts w:asciiTheme="minorHAnsi" w:hAnsiTheme="minorHAnsi" w:cstheme="minorHAnsi"/>
                        </w:rPr>
                        <w:t xml:space="preserve">Practice Involvement in the Study </w:t>
                      </w:r>
                    </w:p>
                  </w:txbxContent>
                </v:textbox>
              </v:shape>
            </w:pict>
          </mc:Fallback>
        </mc:AlternateContent>
      </w:r>
    </w:p>
    <w:p w:rsidR="00C6202D" w:rsidRPr="00382CDC" w:rsidRDefault="00C6202D" w:rsidP="00593C73">
      <w:pPr>
        <w:contextualSpacing/>
        <w:rPr>
          <w:rFonts w:asciiTheme="minorHAnsi" w:hAnsiTheme="minorHAnsi" w:cstheme="minorHAnsi"/>
          <w:b/>
          <w:bCs/>
          <w:iCs/>
        </w:rPr>
      </w:pPr>
    </w:p>
    <w:p w:rsidR="008C4666" w:rsidRDefault="00867D9C" w:rsidP="00593C73">
      <w:pPr>
        <w:contextualSpacing/>
        <w:rPr>
          <w:rFonts w:asciiTheme="minorHAnsi" w:hAnsiTheme="minorHAnsi" w:cstheme="minorHAnsi"/>
          <w:b/>
          <w:bCs/>
          <w:iCs/>
        </w:rPr>
      </w:pPr>
      <w:r w:rsidRPr="00382CDC">
        <w:rPr>
          <w:rFonts w:asciiTheme="minorHAnsi" w:hAnsiTheme="minorHAnsi" w:cstheme="minorHAnsi"/>
          <w:b/>
          <w:bCs/>
          <w:iCs/>
        </w:rPr>
        <w:t xml:space="preserve">By clinicians / practice: </w:t>
      </w:r>
    </w:p>
    <w:p w:rsidR="00265714" w:rsidRDefault="00265714" w:rsidP="00593C73">
      <w:pPr>
        <w:contextualSpacing/>
        <w:rPr>
          <w:rFonts w:asciiTheme="minorHAnsi" w:hAnsiTheme="minorHAnsi" w:cstheme="minorHAnsi"/>
          <w:b/>
          <w:bCs/>
          <w:iCs/>
        </w:rPr>
      </w:pPr>
    </w:p>
    <w:p w:rsidR="00555B33" w:rsidRPr="00555B33" w:rsidRDefault="00265714" w:rsidP="00555B33">
      <w:pPr>
        <w:pStyle w:val="ListParagraph"/>
        <w:numPr>
          <w:ilvl w:val="0"/>
          <w:numId w:val="19"/>
        </w:numPr>
        <w:rPr>
          <w:rFonts w:asciiTheme="minorHAnsi" w:hAnsiTheme="minorHAnsi" w:cstheme="minorHAnsi"/>
          <w:bCs/>
          <w:iCs/>
        </w:rPr>
      </w:pPr>
      <w:r w:rsidRPr="00265714">
        <w:rPr>
          <w:rFonts w:asciiTheme="minorHAnsi" w:hAnsiTheme="minorHAnsi" w:cstheme="minorHAnsi"/>
          <w:bCs/>
          <w:iCs/>
        </w:rPr>
        <w:t>There are two important</w:t>
      </w:r>
      <w:r w:rsidR="007E6013">
        <w:rPr>
          <w:rFonts w:asciiTheme="minorHAnsi" w:hAnsiTheme="minorHAnsi" w:cstheme="minorHAnsi"/>
          <w:bCs/>
          <w:iCs/>
        </w:rPr>
        <w:t xml:space="preserve"> practice based</w:t>
      </w:r>
      <w:r w:rsidRPr="00265714">
        <w:rPr>
          <w:rFonts w:asciiTheme="minorHAnsi" w:hAnsiTheme="minorHAnsi" w:cstheme="minorHAnsi"/>
          <w:bCs/>
          <w:iCs/>
        </w:rPr>
        <w:t xml:space="preserve"> roles for the HOME-BP st</w:t>
      </w:r>
      <w:r w:rsidR="00555B33">
        <w:rPr>
          <w:rFonts w:asciiTheme="minorHAnsi" w:hAnsiTheme="minorHAnsi" w:cstheme="minorHAnsi"/>
          <w:bCs/>
          <w:iCs/>
        </w:rPr>
        <w:t>udy:</w:t>
      </w:r>
    </w:p>
    <w:p w:rsidR="00000387" w:rsidRDefault="00265714" w:rsidP="00000387">
      <w:pPr>
        <w:pStyle w:val="ListParagraph"/>
        <w:numPr>
          <w:ilvl w:val="1"/>
          <w:numId w:val="19"/>
        </w:numPr>
        <w:rPr>
          <w:rFonts w:asciiTheme="minorHAnsi" w:hAnsiTheme="minorHAnsi" w:cstheme="minorHAnsi"/>
          <w:bCs/>
          <w:iCs/>
        </w:rPr>
      </w:pPr>
      <w:r w:rsidRPr="007E6013">
        <w:rPr>
          <w:rFonts w:asciiTheme="minorHAnsi" w:hAnsiTheme="minorHAnsi" w:cstheme="minorHAnsi"/>
          <w:bCs/>
          <w:iCs/>
          <w:u w:val="single"/>
        </w:rPr>
        <w:t>The l</w:t>
      </w:r>
      <w:r w:rsidR="00555B33" w:rsidRPr="007E6013">
        <w:rPr>
          <w:rFonts w:asciiTheme="minorHAnsi" w:hAnsiTheme="minorHAnsi" w:cstheme="minorHAnsi"/>
          <w:bCs/>
          <w:iCs/>
          <w:u w:val="single"/>
        </w:rPr>
        <w:t>ead prescriber</w:t>
      </w:r>
      <w:r w:rsidR="007E6013">
        <w:rPr>
          <w:rFonts w:asciiTheme="minorHAnsi" w:hAnsiTheme="minorHAnsi" w:cstheme="minorHAnsi"/>
          <w:bCs/>
          <w:iCs/>
        </w:rPr>
        <w:t xml:space="preserve"> (</w:t>
      </w:r>
      <w:r w:rsidR="00000387">
        <w:rPr>
          <w:rFonts w:asciiTheme="minorHAnsi" w:hAnsiTheme="minorHAnsi" w:cstheme="minorHAnsi"/>
          <w:bCs/>
          <w:iCs/>
        </w:rPr>
        <w:t xml:space="preserve">a </w:t>
      </w:r>
      <w:r w:rsidRPr="00265714">
        <w:rPr>
          <w:rFonts w:asciiTheme="minorHAnsi" w:hAnsiTheme="minorHAnsi" w:cstheme="minorHAnsi"/>
          <w:bCs/>
          <w:iCs/>
        </w:rPr>
        <w:t xml:space="preserve">GP </w:t>
      </w:r>
      <w:r w:rsidR="00000387">
        <w:rPr>
          <w:rFonts w:asciiTheme="minorHAnsi" w:hAnsiTheme="minorHAnsi" w:cstheme="minorHAnsi"/>
          <w:bCs/>
          <w:iCs/>
        </w:rPr>
        <w:t>or a nurse prescriber</w:t>
      </w:r>
      <w:r w:rsidR="007E6013">
        <w:rPr>
          <w:rFonts w:asciiTheme="minorHAnsi" w:hAnsiTheme="minorHAnsi" w:cstheme="minorHAnsi"/>
          <w:bCs/>
          <w:iCs/>
        </w:rPr>
        <w:t xml:space="preserve">) </w:t>
      </w:r>
      <w:r w:rsidRPr="00265714">
        <w:rPr>
          <w:rFonts w:asciiTheme="minorHAnsi" w:hAnsiTheme="minorHAnsi" w:cstheme="minorHAnsi"/>
          <w:bCs/>
          <w:iCs/>
        </w:rPr>
        <w:t>who will be responsible for</w:t>
      </w:r>
      <w:r w:rsidR="00555B33">
        <w:rPr>
          <w:rFonts w:asciiTheme="minorHAnsi" w:hAnsiTheme="minorHAnsi" w:cstheme="minorHAnsi"/>
          <w:bCs/>
          <w:iCs/>
        </w:rPr>
        <w:t xml:space="preserve"> the</w:t>
      </w:r>
      <w:r w:rsidRPr="00265714">
        <w:rPr>
          <w:rFonts w:asciiTheme="minorHAnsi" w:hAnsiTheme="minorHAnsi" w:cstheme="minorHAnsi"/>
          <w:bCs/>
          <w:iCs/>
        </w:rPr>
        <w:t xml:space="preserve"> overall saf</w:t>
      </w:r>
      <w:r w:rsidR="00000387">
        <w:rPr>
          <w:rFonts w:asciiTheme="minorHAnsi" w:hAnsiTheme="minorHAnsi" w:cstheme="minorHAnsi"/>
          <w:bCs/>
          <w:iCs/>
        </w:rPr>
        <w:t>ety monitoring of the patients.</w:t>
      </w:r>
    </w:p>
    <w:p w:rsidR="00724E48" w:rsidRPr="00724E48" w:rsidRDefault="00523495" w:rsidP="00724E48">
      <w:pPr>
        <w:pStyle w:val="ListParagraph"/>
        <w:numPr>
          <w:ilvl w:val="1"/>
          <w:numId w:val="19"/>
        </w:numPr>
        <w:tabs>
          <w:tab w:val="left" w:pos="1268"/>
        </w:tabs>
        <w:rPr>
          <w:rFonts w:asciiTheme="minorHAnsi" w:hAnsiTheme="minorHAnsi" w:cstheme="minorHAnsi"/>
          <w:b/>
          <w:bCs/>
          <w:iCs/>
        </w:rPr>
      </w:pPr>
      <w:r>
        <w:rPr>
          <w:rFonts w:asciiTheme="minorHAnsi" w:hAnsiTheme="minorHAnsi" w:cstheme="minorHAnsi"/>
          <w:bCs/>
          <w:iCs/>
        </w:rPr>
        <w:t xml:space="preserve">   </w:t>
      </w:r>
      <w:r w:rsidR="00265714" w:rsidRPr="007E6013">
        <w:rPr>
          <w:rFonts w:asciiTheme="minorHAnsi" w:hAnsiTheme="minorHAnsi" w:cstheme="minorHAnsi"/>
          <w:bCs/>
          <w:iCs/>
          <w:u w:val="single"/>
        </w:rPr>
        <w:t>The lead supporter</w:t>
      </w:r>
      <w:r w:rsidR="007E6013">
        <w:rPr>
          <w:rFonts w:asciiTheme="minorHAnsi" w:hAnsiTheme="minorHAnsi" w:cstheme="minorHAnsi"/>
          <w:bCs/>
          <w:iCs/>
        </w:rPr>
        <w:t xml:space="preserve"> (usually </w:t>
      </w:r>
      <w:r w:rsidR="00555B33" w:rsidRPr="00724E48">
        <w:rPr>
          <w:rFonts w:asciiTheme="minorHAnsi" w:hAnsiTheme="minorHAnsi" w:cstheme="minorHAnsi"/>
          <w:bCs/>
          <w:iCs/>
        </w:rPr>
        <w:t xml:space="preserve">a practice nurse or </w:t>
      </w:r>
      <w:r w:rsidR="00265714" w:rsidRPr="00724E48">
        <w:rPr>
          <w:rFonts w:asciiTheme="minorHAnsi" w:hAnsiTheme="minorHAnsi" w:cstheme="minorHAnsi"/>
          <w:bCs/>
          <w:iCs/>
        </w:rPr>
        <w:t>HCA</w:t>
      </w:r>
      <w:r w:rsidR="007E6013">
        <w:rPr>
          <w:rFonts w:asciiTheme="minorHAnsi" w:hAnsiTheme="minorHAnsi" w:cstheme="minorHAnsi"/>
          <w:bCs/>
          <w:iCs/>
        </w:rPr>
        <w:t xml:space="preserve">) </w:t>
      </w:r>
      <w:r w:rsidR="00265714" w:rsidRPr="00724E48">
        <w:rPr>
          <w:rFonts w:asciiTheme="minorHAnsi" w:hAnsiTheme="minorHAnsi" w:cstheme="minorHAnsi"/>
          <w:bCs/>
          <w:iCs/>
        </w:rPr>
        <w:t>who will be</w:t>
      </w:r>
      <w:r w:rsidR="004F65E1" w:rsidRPr="00724E48">
        <w:rPr>
          <w:rFonts w:asciiTheme="minorHAnsi" w:hAnsiTheme="minorHAnsi" w:cstheme="minorHAnsi"/>
          <w:bCs/>
          <w:iCs/>
        </w:rPr>
        <w:t xml:space="preserve"> responsible for supporting the patients throughout the study and </w:t>
      </w:r>
      <w:r w:rsidR="00000387" w:rsidRPr="00724E48">
        <w:rPr>
          <w:rFonts w:asciiTheme="minorHAnsi" w:hAnsiTheme="minorHAnsi" w:cstheme="minorHAnsi"/>
          <w:bCs/>
          <w:iCs/>
        </w:rPr>
        <w:t>will encourage</w:t>
      </w:r>
      <w:r w:rsidR="004F65E1" w:rsidRPr="00724E48">
        <w:rPr>
          <w:rFonts w:asciiTheme="minorHAnsi" w:hAnsiTheme="minorHAnsi" w:cstheme="minorHAnsi"/>
          <w:bCs/>
          <w:iCs/>
        </w:rPr>
        <w:t xml:space="preserve"> adherence to the HOME</w:t>
      </w:r>
      <w:r w:rsidR="00555B33" w:rsidRPr="00724E48">
        <w:rPr>
          <w:rFonts w:asciiTheme="minorHAnsi" w:hAnsiTheme="minorHAnsi" w:cstheme="minorHAnsi"/>
          <w:bCs/>
          <w:iCs/>
        </w:rPr>
        <w:t>-BP</w:t>
      </w:r>
      <w:r w:rsidR="004F65E1" w:rsidRPr="00724E48">
        <w:rPr>
          <w:rFonts w:asciiTheme="minorHAnsi" w:hAnsiTheme="minorHAnsi" w:cstheme="minorHAnsi"/>
          <w:bCs/>
          <w:iCs/>
        </w:rPr>
        <w:t xml:space="preserve"> programme.</w:t>
      </w:r>
      <w:r w:rsidR="00555B33" w:rsidRPr="00724E48">
        <w:rPr>
          <w:rFonts w:asciiTheme="minorHAnsi" w:hAnsiTheme="minorHAnsi" w:cstheme="minorHAnsi"/>
          <w:bCs/>
          <w:iCs/>
        </w:rPr>
        <w:t xml:space="preserve"> </w:t>
      </w:r>
    </w:p>
    <w:p w:rsidR="00724E48" w:rsidRPr="00724E48" w:rsidRDefault="00724E48" w:rsidP="00523495">
      <w:pPr>
        <w:pStyle w:val="ListParagraph"/>
        <w:tabs>
          <w:tab w:val="left" w:pos="1268"/>
        </w:tabs>
        <w:ind w:left="1440"/>
        <w:rPr>
          <w:rFonts w:asciiTheme="minorHAnsi" w:hAnsiTheme="minorHAnsi" w:cstheme="minorHAnsi"/>
          <w:b/>
          <w:bCs/>
          <w:iCs/>
        </w:rPr>
      </w:pPr>
    </w:p>
    <w:p w:rsidR="00FE5DE9" w:rsidRDefault="00724E48" w:rsidP="008C4666">
      <w:pPr>
        <w:rPr>
          <w:rFonts w:ascii="Calibri" w:eastAsiaTheme="minorHAnsi" w:hAnsi="Calibri" w:cs="Calibri"/>
          <w:color w:val="000000"/>
        </w:rPr>
      </w:pPr>
      <w:r>
        <w:rPr>
          <w:rFonts w:asciiTheme="minorHAnsi" w:hAnsiTheme="minorHAnsi" w:cstheme="minorHAnsi"/>
          <w:b/>
          <w:bCs/>
          <w:iCs/>
        </w:rPr>
        <w:t xml:space="preserve">Training: The practice </w:t>
      </w:r>
      <w:r w:rsidR="00555B33">
        <w:rPr>
          <w:rFonts w:asciiTheme="minorHAnsi" w:hAnsiTheme="minorHAnsi" w:cstheme="minorHAnsi"/>
          <w:bCs/>
          <w:iCs/>
        </w:rPr>
        <w:t>nominate</w:t>
      </w:r>
      <w:r>
        <w:rPr>
          <w:rFonts w:asciiTheme="minorHAnsi" w:hAnsiTheme="minorHAnsi" w:cstheme="minorHAnsi"/>
          <w:bCs/>
          <w:iCs/>
        </w:rPr>
        <w:t xml:space="preserve">d </w:t>
      </w:r>
      <w:r w:rsidR="00361BE7" w:rsidRPr="00265714">
        <w:rPr>
          <w:rFonts w:asciiTheme="minorHAnsi" w:hAnsiTheme="minorHAnsi" w:cstheme="minorHAnsi"/>
          <w:bCs/>
          <w:iCs/>
        </w:rPr>
        <w:t>lead pre</w:t>
      </w:r>
      <w:r w:rsidR="00555B33">
        <w:rPr>
          <w:rFonts w:asciiTheme="minorHAnsi" w:hAnsiTheme="minorHAnsi" w:cstheme="minorHAnsi"/>
          <w:bCs/>
          <w:iCs/>
        </w:rPr>
        <w:t xml:space="preserve">scriber and </w:t>
      </w:r>
      <w:r>
        <w:rPr>
          <w:rFonts w:asciiTheme="minorHAnsi" w:hAnsiTheme="minorHAnsi" w:cstheme="minorHAnsi"/>
          <w:bCs/>
          <w:iCs/>
        </w:rPr>
        <w:t xml:space="preserve">lead supporter for the trial </w:t>
      </w:r>
      <w:r w:rsidR="00D16B4C" w:rsidRPr="00265714">
        <w:rPr>
          <w:rFonts w:asciiTheme="minorHAnsi" w:hAnsiTheme="minorHAnsi" w:cstheme="minorHAnsi"/>
          <w:bCs/>
          <w:iCs/>
        </w:rPr>
        <w:t xml:space="preserve">will be required to complete the study specific </w:t>
      </w:r>
      <w:r w:rsidR="00361BE7" w:rsidRPr="00265714">
        <w:rPr>
          <w:rFonts w:asciiTheme="minorHAnsi" w:hAnsiTheme="minorHAnsi" w:cstheme="minorHAnsi"/>
          <w:bCs/>
          <w:iCs/>
        </w:rPr>
        <w:t>onli</w:t>
      </w:r>
      <w:r w:rsidR="00D16B4C" w:rsidRPr="00265714">
        <w:rPr>
          <w:rFonts w:asciiTheme="minorHAnsi" w:hAnsiTheme="minorHAnsi" w:cstheme="minorHAnsi"/>
          <w:bCs/>
          <w:iCs/>
        </w:rPr>
        <w:t>ne training (approximately 30 minutes).</w:t>
      </w:r>
      <w:r>
        <w:rPr>
          <w:rFonts w:asciiTheme="minorHAnsi" w:hAnsiTheme="minorHAnsi" w:cstheme="minorHAnsi"/>
          <w:bCs/>
          <w:iCs/>
        </w:rPr>
        <w:t xml:space="preserve"> The lead supporter will need to have a current GCP certificate</w:t>
      </w:r>
      <w:r w:rsidR="00E17B04">
        <w:rPr>
          <w:rFonts w:asciiTheme="minorHAnsi" w:hAnsiTheme="minorHAnsi" w:cstheme="minorHAnsi"/>
          <w:bCs/>
          <w:iCs/>
        </w:rPr>
        <w:t xml:space="preserve">. </w:t>
      </w:r>
      <w:r w:rsidR="0009061F" w:rsidRPr="008D3EE3">
        <w:rPr>
          <w:rFonts w:asciiTheme="minorHAnsi" w:hAnsiTheme="minorHAnsi" w:cstheme="minorHAnsi"/>
          <w:bCs/>
          <w:iCs/>
        </w:rPr>
        <w:t>The lead prescriber will need to have a current GCP certificate if they are consenting patients to the study</w:t>
      </w:r>
      <w:r w:rsidR="0009061F">
        <w:rPr>
          <w:rFonts w:asciiTheme="minorHAnsi" w:hAnsiTheme="minorHAnsi" w:cstheme="minorHAnsi"/>
          <w:bCs/>
          <w:iCs/>
        </w:rPr>
        <w:t>. A</w:t>
      </w:r>
      <w:r w:rsidR="00523495">
        <w:rPr>
          <w:rFonts w:asciiTheme="minorHAnsi" w:hAnsiTheme="minorHAnsi" w:cstheme="minorHAnsi"/>
          <w:bCs/>
          <w:iCs/>
        </w:rPr>
        <w:t xml:space="preserve"> free online introduction/refresher course is available through the NIHR, if required. </w:t>
      </w:r>
      <w:r w:rsidR="00FE5DE9">
        <w:rPr>
          <w:rFonts w:ascii="Calibri" w:eastAsiaTheme="minorHAnsi" w:hAnsi="Calibri" w:cs="Calibri"/>
          <w:color w:val="000000"/>
        </w:rPr>
        <w:br w:type="page"/>
      </w:r>
    </w:p>
    <w:p w:rsidR="00555B33" w:rsidRPr="0065612E" w:rsidRDefault="00555B33" w:rsidP="00555B33">
      <w:pPr>
        <w:pStyle w:val="ListParagraph"/>
        <w:numPr>
          <w:ilvl w:val="0"/>
          <w:numId w:val="18"/>
        </w:numPr>
        <w:rPr>
          <w:rFonts w:asciiTheme="minorHAnsi" w:hAnsiTheme="minorHAnsi" w:cstheme="minorHAnsi"/>
          <w:bCs/>
          <w:iCs/>
        </w:rPr>
      </w:pPr>
      <w:r>
        <w:rPr>
          <w:rFonts w:ascii="Calibri" w:eastAsiaTheme="minorHAnsi" w:hAnsi="Calibri" w:cs="Calibri"/>
          <w:color w:val="000000"/>
        </w:rPr>
        <w:lastRenderedPageBreak/>
        <w:t xml:space="preserve">The </w:t>
      </w:r>
      <w:r w:rsidRPr="007E6013">
        <w:rPr>
          <w:rFonts w:ascii="Calibri" w:eastAsiaTheme="minorHAnsi" w:hAnsi="Calibri" w:cs="Calibri"/>
          <w:color w:val="000000"/>
          <w:u w:val="single"/>
        </w:rPr>
        <w:t>lead prescriber</w:t>
      </w:r>
      <w:r>
        <w:rPr>
          <w:rFonts w:ascii="Calibri" w:eastAsiaTheme="minorHAnsi" w:hAnsi="Calibri" w:cs="Calibri"/>
          <w:color w:val="000000"/>
        </w:rPr>
        <w:t xml:space="preserve"> will be responsible for:</w:t>
      </w:r>
    </w:p>
    <w:p w:rsidR="00555B33" w:rsidRPr="008C4666" w:rsidRDefault="006947D5" w:rsidP="00555B33">
      <w:pPr>
        <w:pStyle w:val="ListParagraph"/>
        <w:numPr>
          <w:ilvl w:val="1"/>
          <w:numId w:val="18"/>
        </w:numPr>
        <w:rPr>
          <w:rFonts w:ascii="Calibri" w:eastAsiaTheme="minorHAnsi" w:hAnsi="Calibri" w:cs="Calibri"/>
          <w:color w:val="000000"/>
        </w:rPr>
      </w:pPr>
      <w:r>
        <w:rPr>
          <w:rFonts w:ascii="Calibri" w:eastAsiaTheme="minorHAnsi" w:hAnsi="Calibri" w:cs="Calibri"/>
          <w:color w:val="000000"/>
        </w:rPr>
        <w:t>P</w:t>
      </w:r>
      <w:r w:rsidR="00E4186B" w:rsidRPr="00555B33">
        <w:rPr>
          <w:rFonts w:ascii="Calibri" w:eastAsiaTheme="minorHAnsi" w:hAnsi="Calibri" w:cs="Calibri"/>
          <w:color w:val="000000"/>
        </w:rPr>
        <w:t>ost</w:t>
      </w:r>
      <w:r w:rsidR="00555B33" w:rsidRPr="00555B33">
        <w:rPr>
          <w:rFonts w:ascii="Calibri" w:eastAsiaTheme="minorHAnsi" w:hAnsi="Calibri" w:cs="Calibri"/>
          <w:color w:val="000000"/>
        </w:rPr>
        <w:t>-</w:t>
      </w:r>
      <w:r w:rsidR="00E4186B" w:rsidRPr="00555B33">
        <w:rPr>
          <w:rFonts w:ascii="Calibri" w:eastAsiaTheme="minorHAnsi" w:hAnsi="Calibri" w:cs="Calibri"/>
          <w:color w:val="000000"/>
        </w:rPr>
        <w:t xml:space="preserve">randomisation medication review. This will be a brief consultation </w:t>
      </w:r>
      <w:r w:rsidR="007E3A58">
        <w:rPr>
          <w:rFonts w:ascii="Calibri" w:eastAsiaTheme="minorHAnsi" w:hAnsi="Calibri" w:cs="Calibri"/>
          <w:color w:val="000000"/>
        </w:rPr>
        <w:t>in clinic or over the telephone</w:t>
      </w:r>
      <w:r w:rsidR="00E823D0">
        <w:rPr>
          <w:rFonts w:ascii="Calibri" w:eastAsiaTheme="minorHAnsi" w:hAnsi="Calibri" w:cs="Calibri"/>
          <w:color w:val="000000"/>
        </w:rPr>
        <w:t xml:space="preserve"> (approximately 20 minutes)</w:t>
      </w:r>
      <w:r w:rsidR="007E3A58">
        <w:rPr>
          <w:rFonts w:ascii="Calibri" w:eastAsiaTheme="minorHAnsi" w:hAnsi="Calibri" w:cs="Calibri"/>
          <w:color w:val="000000"/>
        </w:rPr>
        <w:t>.</w:t>
      </w:r>
    </w:p>
    <w:p w:rsidR="00555B33" w:rsidRPr="00555B33" w:rsidRDefault="0009061F" w:rsidP="006947D5">
      <w:pPr>
        <w:pStyle w:val="ListParagraph"/>
        <w:numPr>
          <w:ilvl w:val="1"/>
          <w:numId w:val="18"/>
        </w:numPr>
        <w:rPr>
          <w:rFonts w:asciiTheme="minorHAnsi" w:hAnsiTheme="minorHAnsi" w:cstheme="minorHAnsi"/>
          <w:bCs/>
          <w:iCs/>
        </w:rPr>
      </w:pPr>
      <w:r w:rsidRPr="00312FD8">
        <w:rPr>
          <w:rFonts w:ascii="Calibri" w:eastAsiaTheme="minorHAnsi" w:hAnsi="Calibri" w:cs="Calibri"/>
          <w:color w:val="000000"/>
        </w:rPr>
        <w:t>For intervention group only</w:t>
      </w:r>
      <w:r w:rsidR="00312FD8">
        <w:rPr>
          <w:rFonts w:ascii="Calibri" w:eastAsiaTheme="minorHAnsi" w:hAnsi="Calibri" w:cs="Calibri"/>
          <w:color w:val="000000"/>
        </w:rPr>
        <w:t xml:space="preserve"> </w:t>
      </w:r>
      <w:r>
        <w:rPr>
          <w:rFonts w:ascii="Calibri" w:eastAsiaTheme="minorHAnsi" w:hAnsi="Calibri" w:cs="Calibri"/>
          <w:color w:val="000000"/>
        </w:rPr>
        <w:t>-</w:t>
      </w:r>
      <w:r w:rsidR="00312FD8">
        <w:rPr>
          <w:rFonts w:ascii="Calibri" w:eastAsiaTheme="minorHAnsi" w:hAnsi="Calibri" w:cs="Calibri"/>
          <w:color w:val="000000"/>
        </w:rPr>
        <w:t xml:space="preserve"> </w:t>
      </w:r>
      <w:r w:rsidR="006947D5">
        <w:rPr>
          <w:rFonts w:ascii="Calibri" w:eastAsiaTheme="minorHAnsi" w:hAnsi="Calibri" w:cs="Calibri"/>
          <w:color w:val="000000"/>
        </w:rPr>
        <w:t xml:space="preserve">Handling </w:t>
      </w:r>
      <w:r w:rsidR="00AE2313" w:rsidRPr="00555B33">
        <w:rPr>
          <w:rFonts w:ascii="Calibri" w:eastAsiaTheme="minorHAnsi" w:hAnsi="Calibri" w:cs="Calibri"/>
          <w:color w:val="000000"/>
        </w:rPr>
        <w:t xml:space="preserve">emails from the HOME-BP programme if the patient’s blood pressure </w:t>
      </w:r>
      <w:r w:rsidR="003C27DC">
        <w:rPr>
          <w:rFonts w:ascii="Calibri" w:eastAsiaTheme="minorHAnsi" w:hAnsi="Calibri" w:cs="Calibri"/>
          <w:color w:val="000000"/>
        </w:rPr>
        <w:t>is</w:t>
      </w:r>
      <w:r w:rsidR="003C27DC" w:rsidRPr="00555B33">
        <w:rPr>
          <w:rFonts w:ascii="Calibri" w:eastAsiaTheme="minorHAnsi" w:hAnsi="Calibri" w:cs="Calibri"/>
          <w:color w:val="000000"/>
        </w:rPr>
        <w:t xml:space="preserve"> </w:t>
      </w:r>
      <w:r w:rsidR="00AE2313" w:rsidRPr="00555B33">
        <w:rPr>
          <w:rFonts w:ascii="Calibri" w:eastAsiaTheme="minorHAnsi" w:hAnsi="Calibri" w:cs="Calibri"/>
          <w:color w:val="000000"/>
        </w:rPr>
        <w:t>above target (patients BP targets will be set according to national clinical guidelines, taking into account patient diabetes status and age above 80 years old</w:t>
      </w:r>
      <w:r w:rsidR="006947D5" w:rsidRPr="00555B33">
        <w:rPr>
          <w:rFonts w:ascii="Calibri" w:eastAsiaTheme="minorHAnsi" w:hAnsi="Calibri" w:cs="Calibri"/>
          <w:color w:val="000000"/>
        </w:rPr>
        <w:t>).</w:t>
      </w:r>
      <w:r w:rsidR="00624F29">
        <w:rPr>
          <w:rFonts w:ascii="Calibri" w:eastAsiaTheme="minorHAnsi" w:hAnsi="Calibri" w:cs="Calibri"/>
          <w:color w:val="000000"/>
        </w:rPr>
        <w:t xml:space="preserve"> The prescriber will receive email</w:t>
      </w:r>
      <w:r w:rsidR="003C27DC">
        <w:rPr>
          <w:rFonts w:ascii="Calibri" w:eastAsiaTheme="minorHAnsi" w:hAnsi="Calibri" w:cs="Calibri"/>
          <w:color w:val="000000"/>
        </w:rPr>
        <w:t>s</w:t>
      </w:r>
      <w:r w:rsidR="00624F29">
        <w:rPr>
          <w:rFonts w:ascii="Calibri" w:eastAsiaTheme="minorHAnsi" w:hAnsi="Calibri" w:cs="Calibri"/>
          <w:color w:val="000000"/>
        </w:rPr>
        <w:t xml:space="preserve"> marked with </w:t>
      </w:r>
      <w:r w:rsidR="003C27DC">
        <w:rPr>
          <w:rFonts w:ascii="Calibri" w:eastAsiaTheme="minorHAnsi" w:hAnsi="Calibri" w:cs="Calibri"/>
          <w:color w:val="000000"/>
        </w:rPr>
        <w:t>‘</w:t>
      </w:r>
      <w:r w:rsidR="00624F29">
        <w:rPr>
          <w:rFonts w:ascii="Calibri" w:eastAsiaTheme="minorHAnsi" w:hAnsi="Calibri" w:cs="Calibri"/>
          <w:color w:val="000000"/>
        </w:rPr>
        <w:t>action required</w:t>
      </w:r>
      <w:r w:rsidR="003C27DC">
        <w:rPr>
          <w:rFonts w:ascii="Calibri" w:eastAsiaTheme="minorHAnsi" w:hAnsi="Calibri" w:cs="Calibri"/>
          <w:color w:val="000000"/>
        </w:rPr>
        <w:t>’</w:t>
      </w:r>
      <w:r w:rsidR="00624F29">
        <w:rPr>
          <w:rFonts w:ascii="Calibri" w:eastAsiaTheme="minorHAnsi" w:hAnsi="Calibri" w:cs="Calibri"/>
          <w:color w:val="000000"/>
        </w:rPr>
        <w:t xml:space="preserve"> when the programme recommends a patient medication titration (pre-agreed with the patient at </w:t>
      </w:r>
      <w:r w:rsidR="003C27DC">
        <w:rPr>
          <w:rFonts w:ascii="Calibri" w:eastAsiaTheme="minorHAnsi" w:hAnsi="Calibri" w:cs="Calibri"/>
          <w:color w:val="000000"/>
        </w:rPr>
        <w:t xml:space="preserve">the </w:t>
      </w:r>
      <w:r w:rsidR="00624F29">
        <w:rPr>
          <w:rFonts w:ascii="Calibri" w:eastAsiaTheme="minorHAnsi" w:hAnsi="Calibri" w:cs="Calibri"/>
          <w:color w:val="000000"/>
        </w:rPr>
        <w:t>medication review) containing patient’s BP readings. Implement the pre-planned medication change and confirm this with the patient. The prescriber will send the new prescription or make it available for collection from the surgery.</w:t>
      </w:r>
    </w:p>
    <w:p w:rsidR="00555B33" w:rsidRPr="00555B33" w:rsidRDefault="00555B33" w:rsidP="00555B33">
      <w:pPr>
        <w:rPr>
          <w:rFonts w:ascii="Calibri" w:eastAsiaTheme="minorHAnsi" w:hAnsi="Calibri" w:cs="Calibri"/>
          <w:color w:val="000000"/>
        </w:rPr>
      </w:pPr>
    </w:p>
    <w:p w:rsidR="00555B33" w:rsidRPr="0065612E" w:rsidRDefault="006947D5" w:rsidP="00555B33">
      <w:pPr>
        <w:pStyle w:val="ListParagraph"/>
        <w:numPr>
          <w:ilvl w:val="0"/>
          <w:numId w:val="18"/>
        </w:numPr>
        <w:rPr>
          <w:rFonts w:asciiTheme="minorHAnsi" w:hAnsiTheme="minorHAnsi" w:cstheme="minorHAnsi"/>
          <w:bCs/>
          <w:iCs/>
        </w:rPr>
      </w:pPr>
      <w:r>
        <w:rPr>
          <w:rFonts w:ascii="Calibri" w:eastAsiaTheme="minorHAnsi" w:hAnsi="Calibri" w:cs="Calibri"/>
          <w:color w:val="000000"/>
        </w:rPr>
        <w:t xml:space="preserve">The </w:t>
      </w:r>
      <w:r w:rsidRPr="007E6013">
        <w:rPr>
          <w:rFonts w:ascii="Calibri" w:eastAsiaTheme="minorHAnsi" w:hAnsi="Calibri" w:cs="Calibri"/>
          <w:color w:val="000000"/>
          <w:u w:val="single"/>
        </w:rPr>
        <w:t>l</w:t>
      </w:r>
      <w:r w:rsidR="00555B33" w:rsidRPr="007E6013">
        <w:rPr>
          <w:rFonts w:ascii="Calibri" w:eastAsiaTheme="minorHAnsi" w:hAnsi="Calibri" w:cs="Calibri"/>
          <w:color w:val="000000"/>
          <w:u w:val="single"/>
        </w:rPr>
        <w:t>ead supporter</w:t>
      </w:r>
      <w:r>
        <w:rPr>
          <w:rFonts w:ascii="Calibri" w:eastAsiaTheme="minorHAnsi" w:hAnsi="Calibri" w:cs="Calibri"/>
          <w:color w:val="000000"/>
        </w:rPr>
        <w:t xml:space="preserve"> will be responsible for:</w:t>
      </w:r>
    </w:p>
    <w:p w:rsidR="00555B33" w:rsidRPr="008C4666" w:rsidRDefault="006947D5" w:rsidP="00555B33">
      <w:pPr>
        <w:pStyle w:val="ListParagraph"/>
        <w:numPr>
          <w:ilvl w:val="1"/>
          <w:numId w:val="18"/>
        </w:numPr>
        <w:rPr>
          <w:rFonts w:ascii="Calibri" w:eastAsiaTheme="minorHAnsi" w:hAnsi="Calibri" w:cs="Calibri"/>
          <w:color w:val="000000"/>
        </w:rPr>
      </w:pPr>
      <w:r>
        <w:rPr>
          <w:rFonts w:ascii="Calibri" w:eastAsiaTheme="minorHAnsi" w:hAnsi="Calibri" w:cs="Calibri"/>
          <w:color w:val="000000"/>
        </w:rPr>
        <w:t>C</w:t>
      </w:r>
      <w:r w:rsidR="00AE2313" w:rsidRPr="00555B33">
        <w:rPr>
          <w:rFonts w:ascii="Calibri" w:eastAsiaTheme="minorHAnsi" w:hAnsi="Calibri" w:cs="Calibri"/>
          <w:color w:val="000000"/>
        </w:rPr>
        <w:t>onduct</w:t>
      </w:r>
      <w:r>
        <w:rPr>
          <w:rFonts w:ascii="Calibri" w:eastAsiaTheme="minorHAnsi" w:hAnsi="Calibri" w:cs="Calibri"/>
          <w:color w:val="000000"/>
        </w:rPr>
        <w:t>ing the</w:t>
      </w:r>
      <w:r w:rsidR="00AE2313" w:rsidRPr="00555B33">
        <w:rPr>
          <w:rFonts w:ascii="Calibri" w:eastAsiaTheme="minorHAnsi" w:hAnsi="Calibri" w:cs="Calibri"/>
          <w:color w:val="000000"/>
        </w:rPr>
        <w:t xml:space="preserve"> baseline</w:t>
      </w:r>
      <w:r>
        <w:rPr>
          <w:rFonts w:ascii="Calibri" w:eastAsiaTheme="minorHAnsi" w:hAnsi="Calibri" w:cs="Calibri"/>
          <w:color w:val="000000"/>
        </w:rPr>
        <w:t xml:space="preserve"> screening for each patient</w:t>
      </w:r>
      <w:r w:rsidR="00984A16">
        <w:rPr>
          <w:rFonts w:ascii="Calibri" w:eastAsiaTheme="minorHAnsi" w:hAnsi="Calibri" w:cs="Calibri"/>
          <w:color w:val="000000"/>
        </w:rPr>
        <w:t xml:space="preserve">. This will involve </w:t>
      </w:r>
      <w:r w:rsidR="00AE2313" w:rsidRPr="00555B33">
        <w:rPr>
          <w:rFonts w:ascii="Calibri" w:eastAsiaTheme="minorHAnsi" w:hAnsi="Calibri" w:cs="Calibri"/>
          <w:color w:val="000000"/>
        </w:rPr>
        <w:t>c</w:t>
      </w:r>
      <w:r>
        <w:rPr>
          <w:rFonts w:ascii="Calibri" w:eastAsiaTheme="minorHAnsi" w:hAnsi="Calibri" w:cs="Calibri"/>
          <w:color w:val="000000"/>
        </w:rPr>
        <w:t>onsent and conf</w:t>
      </w:r>
      <w:r w:rsidR="00984A16">
        <w:rPr>
          <w:rFonts w:ascii="Calibri" w:eastAsiaTheme="minorHAnsi" w:hAnsi="Calibri" w:cs="Calibri"/>
          <w:color w:val="000000"/>
        </w:rPr>
        <w:t>irmation of inclusion criteria (</w:t>
      </w:r>
      <w:r>
        <w:rPr>
          <w:rFonts w:ascii="Calibri" w:eastAsiaTheme="minorHAnsi" w:hAnsi="Calibri" w:cs="Calibri"/>
          <w:color w:val="000000"/>
        </w:rPr>
        <w:t>approximately 30 minutes)</w:t>
      </w:r>
    </w:p>
    <w:p w:rsidR="002D3E57" w:rsidRPr="002D3E57" w:rsidRDefault="0009061F" w:rsidP="006947D5">
      <w:pPr>
        <w:pStyle w:val="ListParagraph"/>
        <w:numPr>
          <w:ilvl w:val="1"/>
          <w:numId w:val="18"/>
        </w:numPr>
        <w:rPr>
          <w:rFonts w:asciiTheme="minorHAnsi" w:hAnsiTheme="minorHAnsi" w:cstheme="minorHAnsi"/>
          <w:bCs/>
          <w:iCs/>
        </w:rPr>
      </w:pPr>
      <w:r w:rsidRPr="00312FD8">
        <w:rPr>
          <w:rFonts w:ascii="Calibri" w:eastAsiaTheme="minorHAnsi" w:hAnsi="Calibri" w:cs="Calibri"/>
          <w:color w:val="000000"/>
        </w:rPr>
        <w:t>For intervention group only</w:t>
      </w:r>
      <w:r w:rsidR="00312FD8">
        <w:rPr>
          <w:rFonts w:ascii="Calibri" w:eastAsiaTheme="minorHAnsi" w:hAnsi="Calibri" w:cs="Calibri"/>
          <w:color w:val="000000"/>
        </w:rPr>
        <w:t xml:space="preserve"> </w:t>
      </w:r>
      <w:r>
        <w:rPr>
          <w:rFonts w:ascii="Calibri" w:eastAsiaTheme="minorHAnsi" w:hAnsi="Calibri" w:cs="Calibri"/>
          <w:color w:val="000000"/>
        </w:rPr>
        <w:t>-</w:t>
      </w:r>
      <w:r w:rsidR="00312FD8">
        <w:rPr>
          <w:rFonts w:ascii="Calibri" w:eastAsiaTheme="minorHAnsi" w:hAnsi="Calibri" w:cs="Calibri"/>
          <w:color w:val="000000"/>
        </w:rPr>
        <w:t xml:space="preserve"> </w:t>
      </w:r>
      <w:r w:rsidR="00BA0FE3">
        <w:rPr>
          <w:rFonts w:ascii="Calibri" w:eastAsiaTheme="minorHAnsi" w:hAnsi="Calibri" w:cs="Calibri"/>
          <w:color w:val="000000"/>
        </w:rPr>
        <w:t>Conducting</w:t>
      </w:r>
      <w:r w:rsidR="00D13172" w:rsidRPr="00555B33">
        <w:rPr>
          <w:rFonts w:ascii="Calibri" w:eastAsiaTheme="minorHAnsi" w:hAnsi="Calibri" w:cs="Calibri"/>
          <w:color w:val="000000"/>
        </w:rPr>
        <w:t xml:space="preserve"> optional support appointments</w:t>
      </w:r>
      <w:r w:rsidR="00BA0FE3">
        <w:rPr>
          <w:rFonts w:ascii="Calibri" w:eastAsiaTheme="minorHAnsi" w:hAnsi="Calibri" w:cs="Calibri"/>
          <w:color w:val="000000"/>
        </w:rPr>
        <w:t xml:space="preserve"> with patients</w:t>
      </w:r>
      <w:r w:rsidR="00D13172" w:rsidRPr="00555B33">
        <w:rPr>
          <w:rFonts w:ascii="Calibri" w:eastAsiaTheme="minorHAnsi" w:hAnsi="Calibri" w:cs="Calibri"/>
          <w:color w:val="000000"/>
        </w:rPr>
        <w:t xml:space="preserve"> </w:t>
      </w:r>
      <w:r w:rsidR="00BA0FE3">
        <w:rPr>
          <w:rFonts w:ascii="Calibri" w:eastAsiaTheme="minorHAnsi" w:hAnsi="Calibri" w:cs="Calibri"/>
          <w:color w:val="000000"/>
        </w:rPr>
        <w:t>(</w:t>
      </w:r>
      <w:r w:rsidR="00BA0FE3" w:rsidRPr="00555B33">
        <w:rPr>
          <w:rFonts w:ascii="Calibri" w:eastAsiaTheme="minorHAnsi" w:hAnsi="Calibri" w:cs="Calibri"/>
          <w:color w:val="000000"/>
        </w:rPr>
        <w:t xml:space="preserve">face-to-face </w:t>
      </w:r>
      <w:r w:rsidR="00BA0FE3">
        <w:rPr>
          <w:rFonts w:ascii="Calibri" w:eastAsiaTheme="minorHAnsi" w:hAnsi="Calibri" w:cs="Calibri"/>
          <w:color w:val="000000"/>
        </w:rPr>
        <w:t>or by telephone)</w:t>
      </w:r>
      <w:r w:rsidR="002D3E57">
        <w:rPr>
          <w:rFonts w:ascii="Calibri" w:eastAsiaTheme="minorHAnsi" w:hAnsi="Calibri" w:cs="Calibri"/>
          <w:color w:val="000000"/>
        </w:rPr>
        <w:t>. These will be held</w:t>
      </w:r>
      <w:r w:rsidR="003C27DC">
        <w:rPr>
          <w:rFonts w:ascii="Calibri" w:eastAsiaTheme="minorHAnsi" w:hAnsi="Calibri" w:cs="Calibri"/>
          <w:color w:val="000000"/>
        </w:rPr>
        <w:t>:</w:t>
      </w:r>
    </w:p>
    <w:p w:rsidR="002D3E57" w:rsidRPr="002D3E57" w:rsidRDefault="002D3E57" w:rsidP="002D3E57">
      <w:pPr>
        <w:rPr>
          <w:rFonts w:ascii="Calibri" w:eastAsiaTheme="minorHAnsi" w:hAnsi="Calibri" w:cs="Calibri"/>
          <w:color w:val="000000"/>
        </w:rPr>
      </w:pPr>
    </w:p>
    <w:p w:rsidR="00BA0FE3" w:rsidRPr="002D3E57" w:rsidRDefault="002D3E57" w:rsidP="002D3E57">
      <w:pPr>
        <w:pStyle w:val="ListParagraph"/>
        <w:numPr>
          <w:ilvl w:val="2"/>
          <w:numId w:val="18"/>
        </w:numPr>
        <w:rPr>
          <w:rFonts w:asciiTheme="minorHAnsi" w:hAnsiTheme="minorHAnsi" w:cstheme="minorHAnsi"/>
          <w:bCs/>
          <w:iCs/>
        </w:rPr>
      </w:pPr>
      <w:r>
        <w:rPr>
          <w:rFonts w:ascii="Calibri" w:eastAsiaTheme="minorHAnsi" w:hAnsi="Calibri" w:cs="Calibri"/>
          <w:color w:val="000000"/>
        </w:rPr>
        <w:t>a</w:t>
      </w:r>
      <w:r w:rsidRPr="00555B33">
        <w:rPr>
          <w:rFonts w:ascii="Calibri" w:eastAsiaTheme="minorHAnsi" w:hAnsi="Calibri" w:cs="Calibri"/>
          <w:color w:val="000000"/>
        </w:rPr>
        <w:t>t</w:t>
      </w:r>
      <w:r w:rsidR="00361BE7" w:rsidRPr="00555B33">
        <w:rPr>
          <w:rFonts w:ascii="Calibri" w:eastAsiaTheme="minorHAnsi" w:hAnsi="Calibri" w:cs="Calibri"/>
          <w:color w:val="000000"/>
        </w:rPr>
        <w:t xml:space="preserve"> 4 weeks following randomisation</w:t>
      </w:r>
      <w:r>
        <w:rPr>
          <w:rFonts w:ascii="Calibri" w:eastAsiaTheme="minorHAnsi" w:hAnsi="Calibri" w:cs="Calibri"/>
          <w:color w:val="000000"/>
        </w:rPr>
        <w:t>;</w:t>
      </w:r>
    </w:p>
    <w:p w:rsidR="002D3E57" w:rsidRPr="002D3E57" w:rsidRDefault="002D3E57" w:rsidP="002D3E57">
      <w:pPr>
        <w:pStyle w:val="ListParagraph"/>
        <w:numPr>
          <w:ilvl w:val="2"/>
          <w:numId w:val="18"/>
        </w:numPr>
        <w:rPr>
          <w:rFonts w:asciiTheme="minorHAnsi" w:hAnsiTheme="minorHAnsi" w:cstheme="minorHAnsi"/>
          <w:bCs/>
          <w:iCs/>
        </w:rPr>
      </w:pPr>
      <w:r>
        <w:rPr>
          <w:rFonts w:ascii="Calibri" w:eastAsiaTheme="minorHAnsi" w:hAnsi="Calibri" w:cs="Calibri"/>
          <w:color w:val="000000"/>
        </w:rPr>
        <w:t xml:space="preserve">approximately 10 weeks after randomisation when patients can choose a lifestyle modification. </w:t>
      </w:r>
    </w:p>
    <w:p w:rsidR="002D3E57" w:rsidRPr="002D3E57" w:rsidRDefault="002D3E57" w:rsidP="002D3E57">
      <w:pPr>
        <w:pStyle w:val="ListParagraph"/>
        <w:numPr>
          <w:ilvl w:val="2"/>
          <w:numId w:val="18"/>
        </w:numPr>
        <w:rPr>
          <w:rFonts w:asciiTheme="minorHAnsi" w:hAnsiTheme="minorHAnsi" w:cstheme="minorHAnsi"/>
          <w:bCs/>
          <w:iCs/>
        </w:rPr>
      </w:pPr>
      <w:r>
        <w:rPr>
          <w:rFonts w:ascii="Calibri" w:eastAsiaTheme="minorHAnsi" w:hAnsi="Calibri" w:cs="Calibri"/>
          <w:color w:val="000000"/>
        </w:rPr>
        <w:t xml:space="preserve">Patients can request further face </w:t>
      </w:r>
      <w:r w:rsidR="00E823D0">
        <w:rPr>
          <w:rFonts w:ascii="Calibri" w:eastAsiaTheme="minorHAnsi" w:hAnsi="Calibri" w:cs="Calibri"/>
          <w:color w:val="000000"/>
        </w:rPr>
        <w:t xml:space="preserve">to face or telephone sessions if they </w:t>
      </w:r>
      <w:r>
        <w:rPr>
          <w:rFonts w:ascii="Calibri" w:eastAsiaTheme="minorHAnsi" w:hAnsi="Calibri" w:cs="Calibri"/>
          <w:color w:val="000000"/>
        </w:rPr>
        <w:t>experience difficulties with self-monitoring and</w:t>
      </w:r>
      <w:r w:rsidR="003C27DC">
        <w:rPr>
          <w:rFonts w:ascii="Calibri" w:eastAsiaTheme="minorHAnsi" w:hAnsi="Calibri" w:cs="Calibri"/>
          <w:color w:val="000000"/>
        </w:rPr>
        <w:t>/or</w:t>
      </w:r>
      <w:r>
        <w:rPr>
          <w:rFonts w:ascii="Calibri" w:eastAsiaTheme="minorHAnsi" w:hAnsi="Calibri" w:cs="Calibri"/>
          <w:color w:val="000000"/>
        </w:rPr>
        <w:t xml:space="preserve"> </w:t>
      </w:r>
      <w:r w:rsidR="00E823D0">
        <w:rPr>
          <w:rFonts w:ascii="Calibri" w:eastAsiaTheme="minorHAnsi" w:hAnsi="Calibri" w:cs="Calibri"/>
          <w:color w:val="000000"/>
        </w:rPr>
        <w:t xml:space="preserve">the </w:t>
      </w:r>
      <w:r>
        <w:rPr>
          <w:rFonts w:ascii="Calibri" w:eastAsiaTheme="minorHAnsi" w:hAnsi="Calibri" w:cs="Calibri"/>
          <w:color w:val="000000"/>
        </w:rPr>
        <w:t>life-style change (</w:t>
      </w:r>
      <w:r w:rsidR="00E823D0">
        <w:rPr>
          <w:rFonts w:ascii="Calibri" w:eastAsiaTheme="minorHAnsi" w:hAnsi="Calibri" w:cs="Calibri"/>
          <w:color w:val="000000"/>
        </w:rPr>
        <w:t>a</w:t>
      </w:r>
      <w:r w:rsidRPr="002D3E57">
        <w:rPr>
          <w:rFonts w:ascii="Calibri" w:eastAsiaTheme="minorHAnsi" w:hAnsi="Calibri" w:cs="Calibri"/>
          <w:color w:val="000000"/>
        </w:rPr>
        <w:t xml:space="preserve"> maximum of 6 face to face support sessions</w:t>
      </w:r>
      <w:r>
        <w:rPr>
          <w:rFonts w:ascii="Calibri" w:eastAsiaTheme="minorHAnsi" w:hAnsi="Calibri" w:cs="Calibri"/>
          <w:color w:val="000000"/>
        </w:rPr>
        <w:t xml:space="preserve"> will be available over 12 months)</w:t>
      </w:r>
    </w:p>
    <w:p w:rsidR="00555B33" w:rsidRPr="00555B33" w:rsidRDefault="00555B33" w:rsidP="00555B33">
      <w:pPr>
        <w:rPr>
          <w:rFonts w:ascii="Calibri" w:eastAsiaTheme="minorHAnsi" w:hAnsi="Calibri" w:cs="Calibri"/>
          <w:color w:val="000000"/>
        </w:rPr>
      </w:pPr>
    </w:p>
    <w:p w:rsidR="00555B33" w:rsidRPr="00555B33" w:rsidRDefault="00E823D0" w:rsidP="00E823D0">
      <w:pPr>
        <w:pStyle w:val="ListParagraph"/>
        <w:numPr>
          <w:ilvl w:val="1"/>
          <w:numId w:val="18"/>
        </w:numPr>
        <w:rPr>
          <w:rFonts w:asciiTheme="minorHAnsi" w:hAnsiTheme="minorHAnsi" w:cstheme="minorHAnsi"/>
          <w:bCs/>
          <w:iCs/>
        </w:rPr>
      </w:pPr>
      <w:r>
        <w:rPr>
          <w:rFonts w:ascii="Calibri" w:eastAsiaTheme="minorHAnsi" w:hAnsi="Calibri" w:cs="Calibri"/>
          <w:color w:val="000000"/>
        </w:rPr>
        <w:t>Sending m</w:t>
      </w:r>
      <w:r w:rsidR="00D16B4C" w:rsidRPr="00555B33">
        <w:rPr>
          <w:rFonts w:ascii="Calibri" w:eastAsiaTheme="minorHAnsi" w:hAnsi="Calibri" w:cs="Calibri"/>
          <w:color w:val="000000"/>
        </w:rPr>
        <w:t>otivating</w:t>
      </w:r>
      <w:r w:rsidR="00232E79">
        <w:rPr>
          <w:rFonts w:ascii="Calibri" w:eastAsiaTheme="minorHAnsi" w:hAnsi="Calibri" w:cs="Calibri"/>
          <w:color w:val="000000"/>
        </w:rPr>
        <w:t xml:space="preserve"> and reassuring </w:t>
      </w:r>
      <w:r>
        <w:rPr>
          <w:rFonts w:ascii="Calibri" w:eastAsiaTheme="minorHAnsi" w:hAnsi="Calibri" w:cs="Calibri"/>
          <w:color w:val="000000"/>
        </w:rPr>
        <w:t>support emails to patients in the intervention</w:t>
      </w:r>
      <w:r w:rsidR="00361BE7" w:rsidRPr="00555B33">
        <w:rPr>
          <w:rFonts w:ascii="Calibri" w:eastAsiaTheme="minorHAnsi" w:hAnsi="Calibri" w:cs="Calibri"/>
          <w:color w:val="000000"/>
        </w:rPr>
        <w:t xml:space="preserve"> group </w:t>
      </w:r>
      <w:r w:rsidR="00EA1B14">
        <w:rPr>
          <w:rFonts w:ascii="Calibri" w:eastAsiaTheme="minorHAnsi" w:hAnsi="Calibri" w:cs="Calibri"/>
          <w:color w:val="000000"/>
        </w:rPr>
        <w:t xml:space="preserve">up to </w:t>
      </w:r>
      <w:r w:rsidR="00361BE7" w:rsidRPr="00555B33">
        <w:rPr>
          <w:rFonts w:ascii="Calibri" w:eastAsiaTheme="minorHAnsi" w:hAnsi="Calibri" w:cs="Calibri"/>
          <w:color w:val="000000"/>
        </w:rPr>
        <w:t xml:space="preserve">every 4 weeks. The HOME-BP programme will send </w:t>
      </w:r>
      <w:r w:rsidR="003D5D92" w:rsidRPr="00555B33">
        <w:rPr>
          <w:rFonts w:ascii="Calibri" w:eastAsiaTheme="minorHAnsi" w:hAnsi="Calibri" w:cs="Calibri"/>
          <w:color w:val="000000"/>
        </w:rPr>
        <w:t xml:space="preserve">a </w:t>
      </w:r>
      <w:r w:rsidR="00D16B4C" w:rsidRPr="00555B33">
        <w:rPr>
          <w:rFonts w:ascii="Calibri" w:eastAsiaTheme="minorHAnsi" w:hAnsi="Calibri" w:cs="Calibri"/>
          <w:color w:val="000000"/>
        </w:rPr>
        <w:t xml:space="preserve">reminder email </w:t>
      </w:r>
      <w:r w:rsidR="008929C3" w:rsidRPr="00555B33">
        <w:rPr>
          <w:rFonts w:ascii="Calibri" w:eastAsiaTheme="minorHAnsi" w:hAnsi="Calibri" w:cs="Calibri"/>
          <w:color w:val="000000"/>
        </w:rPr>
        <w:t xml:space="preserve">when </w:t>
      </w:r>
      <w:r w:rsidR="00F64821">
        <w:rPr>
          <w:rFonts w:ascii="Calibri" w:eastAsiaTheme="minorHAnsi" w:hAnsi="Calibri" w:cs="Calibri"/>
          <w:color w:val="000000"/>
        </w:rPr>
        <w:t>any action is due and t</w:t>
      </w:r>
      <w:r>
        <w:rPr>
          <w:rFonts w:ascii="Calibri" w:eastAsiaTheme="minorHAnsi" w:hAnsi="Calibri" w:cs="Calibri"/>
          <w:color w:val="000000"/>
        </w:rPr>
        <w:t>emplate emails</w:t>
      </w:r>
      <w:r w:rsidR="00F64821">
        <w:rPr>
          <w:rFonts w:ascii="Calibri" w:eastAsiaTheme="minorHAnsi" w:hAnsi="Calibri" w:cs="Calibri"/>
          <w:color w:val="000000"/>
        </w:rPr>
        <w:t xml:space="preserve"> are</w:t>
      </w:r>
      <w:r>
        <w:rPr>
          <w:rFonts w:ascii="Calibri" w:eastAsiaTheme="minorHAnsi" w:hAnsi="Calibri" w:cs="Calibri"/>
          <w:color w:val="000000"/>
        </w:rPr>
        <w:t xml:space="preserve"> available</w:t>
      </w:r>
      <w:r w:rsidR="00F64821">
        <w:rPr>
          <w:rFonts w:ascii="Calibri" w:eastAsiaTheme="minorHAnsi" w:hAnsi="Calibri" w:cs="Calibri"/>
          <w:color w:val="000000"/>
        </w:rPr>
        <w:t>.</w:t>
      </w:r>
    </w:p>
    <w:p w:rsidR="00555B33" w:rsidRPr="00555B33" w:rsidRDefault="00555B33" w:rsidP="00555B33">
      <w:pPr>
        <w:rPr>
          <w:rFonts w:ascii="Calibri" w:eastAsiaTheme="minorHAnsi" w:hAnsi="Calibri" w:cs="Calibri"/>
          <w:color w:val="000000"/>
        </w:rPr>
      </w:pPr>
    </w:p>
    <w:p w:rsidR="00555B33" w:rsidRPr="00555B33" w:rsidRDefault="00AE2313" w:rsidP="00555B33">
      <w:pPr>
        <w:pStyle w:val="ListParagraph"/>
        <w:numPr>
          <w:ilvl w:val="0"/>
          <w:numId w:val="18"/>
        </w:numPr>
        <w:rPr>
          <w:rFonts w:asciiTheme="minorHAnsi" w:hAnsiTheme="minorHAnsi" w:cstheme="minorHAnsi"/>
          <w:bCs/>
          <w:iCs/>
        </w:rPr>
      </w:pPr>
      <w:r w:rsidRPr="00555B33">
        <w:rPr>
          <w:rFonts w:ascii="Calibri" w:eastAsiaTheme="minorHAnsi" w:hAnsi="Calibri" w:cs="Calibri"/>
          <w:color w:val="000000"/>
        </w:rPr>
        <w:t>Admin</w:t>
      </w:r>
      <w:r w:rsidR="00F64821">
        <w:rPr>
          <w:rFonts w:ascii="Calibri" w:eastAsiaTheme="minorHAnsi" w:hAnsi="Calibri" w:cs="Calibri"/>
          <w:color w:val="000000"/>
        </w:rPr>
        <w:t xml:space="preserve"> support will be required to</w:t>
      </w:r>
      <w:r w:rsidRPr="00555B33">
        <w:rPr>
          <w:rFonts w:ascii="Calibri" w:eastAsiaTheme="minorHAnsi" w:hAnsi="Calibri" w:cs="Calibri"/>
          <w:color w:val="000000"/>
        </w:rPr>
        <w:t>:</w:t>
      </w:r>
    </w:p>
    <w:p w:rsidR="00555B33" w:rsidRPr="00555B33" w:rsidRDefault="00555B33" w:rsidP="00555B33">
      <w:pPr>
        <w:rPr>
          <w:rFonts w:ascii="Calibri" w:eastAsiaTheme="minorHAnsi" w:hAnsi="Calibri" w:cs="Calibri"/>
          <w:color w:val="000000"/>
        </w:rPr>
      </w:pPr>
    </w:p>
    <w:p w:rsidR="00F64821" w:rsidRPr="008C4666" w:rsidRDefault="00F64821" w:rsidP="008C4666">
      <w:pPr>
        <w:pStyle w:val="ListParagraph"/>
        <w:numPr>
          <w:ilvl w:val="1"/>
          <w:numId w:val="18"/>
        </w:numPr>
        <w:rPr>
          <w:rFonts w:asciiTheme="minorHAnsi" w:hAnsiTheme="minorHAnsi" w:cstheme="minorHAnsi"/>
          <w:bCs/>
          <w:iCs/>
        </w:rPr>
      </w:pPr>
      <w:r w:rsidRPr="00F64821">
        <w:rPr>
          <w:rFonts w:ascii="Calibri" w:eastAsiaTheme="minorHAnsi" w:hAnsi="Calibri" w:cs="Calibri"/>
          <w:color w:val="000000"/>
        </w:rPr>
        <w:t>Run p</w:t>
      </w:r>
      <w:r w:rsidR="00E4186B" w:rsidRPr="00F64821">
        <w:rPr>
          <w:rFonts w:ascii="Calibri" w:eastAsiaTheme="minorHAnsi" w:hAnsi="Calibri" w:cs="Calibri"/>
          <w:color w:val="000000"/>
        </w:rPr>
        <w:t>ractice list search</w:t>
      </w:r>
      <w:r w:rsidR="00624F29">
        <w:rPr>
          <w:rFonts w:ascii="Calibri" w:eastAsiaTheme="minorHAnsi" w:hAnsi="Calibri" w:cs="Calibri"/>
          <w:color w:val="000000"/>
        </w:rPr>
        <w:t xml:space="preserve">es </w:t>
      </w:r>
      <w:r w:rsidRPr="00F64821">
        <w:rPr>
          <w:rFonts w:ascii="Calibri" w:eastAsiaTheme="minorHAnsi" w:hAnsi="Calibri" w:cs="Calibri"/>
          <w:color w:val="000000"/>
        </w:rPr>
        <w:t>(importable searches</w:t>
      </w:r>
      <w:r w:rsidR="0009061F">
        <w:rPr>
          <w:rFonts w:ascii="Calibri" w:eastAsiaTheme="minorHAnsi" w:hAnsi="Calibri" w:cs="Calibri"/>
          <w:color w:val="000000"/>
        </w:rPr>
        <w:t xml:space="preserve"> which can be </w:t>
      </w:r>
      <w:r w:rsidR="0009061F" w:rsidRPr="00312FD8">
        <w:rPr>
          <w:rFonts w:ascii="Calibri" w:eastAsiaTheme="minorHAnsi" w:hAnsi="Calibri" w:cs="Calibri"/>
          <w:color w:val="000000"/>
        </w:rPr>
        <w:t>downloaded to the system</w:t>
      </w:r>
      <w:r w:rsidRPr="00312FD8">
        <w:rPr>
          <w:rFonts w:ascii="Calibri" w:eastAsiaTheme="minorHAnsi" w:hAnsi="Calibri" w:cs="Calibri"/>
          <w:color w:val="000000"/>
        </w:rPr>
        <w:t>)</w:t>
      </w:r>
      <w:r w:rsidR="008C4666">
        <w:rPr>
          <w:rFonts w:ascii="Calibri" w:eastAsiaTheme="minorHAnsi" w:hAnsi="Calibri" w:cs="Calibri"/>
          <w:color w:val="000000"/>
        </w:rPr>
        <w:t>.</w:t>
      </w:r>
    </w:p>
    <w:p w:rsidR="0034157D" w:rsidRPr="0034157D" w:rsidRDefault="00F64821" w:rsidP="0065612E">
      <w:pPr>
        <w:pStyle w:val="ListParagraph"/>
        <w:numPr>
          <w:ilvl w:val="1"/>
          <w:numId w:val="18"/>
        </w:numPr>
        <w:rPr>
          <w:rFonts w:asciiTheme="minorHAnsi" w:hAnsiTheme="minorHAnsi" w:cstheme="minorHAnsi"/>
          <w:bCs/>
          <w:iCs/>
        </w:rPr>
      </w:pPr>
      <w:r>
        <w:rPr>
          <w:rFonts w:ascii="Calibri" w:eastAsiaTheme="minorHAnsi" w:hAnsi="Calibri" w:cs="Calibri"/>
          <w:color w:val="000000"/>
        </w:rPr>
        <w:t>Post out invitation letters to eligible patients (</w:t>
      </w:r>
      <w:r w:rsidR="0009061F" w:rsidRPr="00312FD8">
        <w:rPr>
          <w:rFonts w:ascii="Calibri" w:eastAsiaTheme="minorHAnsi" w:hAnsi="Calibri" w:cs="Calibri"/>
          <w:color w:val="000000"/>
        </w:rPr>
        <w:t xml:space="preserve">Study specific </w:t>
      </w:r>
      <w:proofErr w:type="spellStart"/>
      <w:r w:rsidR="00312FD8">
        <w:rPr>
          <w:rFonts w:ascii="Calibri" w:eastAsiaTheme="minorHAnsi" w:hAnsi="Calibri" w:cs="Calibri"/>
          <w:color w:val="000000"/>
        </w:rPr>
        <w:t>D</w:t>
      </w:r>
      <w:r w:rsidRPr="00312FD8">
        <w:rPr>
          <w:rFonts w:ascii="Calibri" w:eastAsiaTheme="minorHAnsi" w:hAnsi="Calibri" w:cs="Calibri"/>
          <w:color w:val="000000"/>
        </w:rPr>
        <w:t>ocmail</w:t>
      </w:r>
      <w:proofErr w:type="spellEnd"/>
      <w:r w:rsidRPr="00312FD8">
        <w:rPr>
          <w:rFonts w:ascii="Calibri" w:eastAsiaTheme="minorHAnsi" w:hAnsi="Calibri" w:cs="Calibri"/>
          <w:color w:val="000000"/>
        </w:rPr>
        <w:t xml:space="preserve"> account</w:t>
      </w:r>
      <w:r>
        <w:rPr>
          <w:rFonts w:ascii="Calibri" w:eastAsiaTheme="minorHAnsi" w:hAnsi="Calibri" w:cs="Calibri"/>
          <w:color w:val="000000"/>
        </w:rPr>
        <w:t xml:space="preserve"> or invitation</w:t>
      </w:r>
      <w:r w:rsidR="00624F29">
        <w:rPr>
          <w:rFonts w:ascii="Calibri" w:eastAsiaTheme="minorHAnsi" w:hAnsi="Calibri" w:cs="Calibri"/>
          <w:color w:val="000000"/>
        </w:rPr>
        <w:t xml:space="preserve"> packs will be provided, depending on practice preference</w:t>
      </w:r>
      <w:r>
        <w:rPr>
          <w:rFonts w:ascii="Calibri" w:eastAsiaTheme="minorHAnsi" w:hAnsi="Calibri" w:cs="Calibri"/>
          <w:color w:val="000000"/>
        </w:rPr>
        <w:t>)</w:t>
      </w:r>
      <w:r w:rsidR="0034157D">
        <w:rPr>
          <w:rFonts w:ascii="Calibri" w:eastAsiaTheme="minorHAnsi" w:hAnsi="Calibri" w:cs="Calibri"/>
          <w:color w:val="000000"/>
        </w:rPr>
        <w:t>,</w:t>
      </w:r>
    </w:p>
    <w:p w:rsidR="00DF7961" w:rsidRPr="00DF7961" w:rsidRDefault="0034157D" w:rsidP="0065612E">
      <w:pPr>
        <w:pStyle w:val="ListParagraph"/>
        <w:numPr>
          <w:ilvl w:val="1"/>
          <w:numId w:val="18"/>
        </w:numPr>
        <w:rPr>
          <w:rFonts w:asciiTheme="minorHAnsi" w:hAnsiTheme="minorHAnsi" w:cstheme="minorHAnsi"/>
          <w:bCs/>
          <w:iCs/>
        </w:rPr>
      </w:pPr>
      <w:r>
        <w:rPr>
          <w:rFonts w:ascii="Calibri" w:eastAsiaTheme="minorHAnsi" w:hAnsi="Calibri" w:cs="Calibri"/>
          <w:color w:val="000000"/>
        </w:rPr>
        <w:t xml:space="preserve"> </w:t>
      </w:r>
      <w:r w:rsidRPr="006422A4">
        <w:rPr>
          <w:rFonts w:ascii="Calibri" w:eastAsiaTheme="minorHAnsi" w:hAnsi="Calibri" w:cs="Calibri"/>
        </w:rPr>
        <w:t>One month</w:t>
      </w:r>
      <w:r w:rsidR="002350AA" w:rsidRPr="006422A4">
        <w:rPr>
          <w:rFonts w:ascii="Calibri" w:eastAsiaTheme="minorHAnsi" w:hAnsi="Calibri" w:cs="Calibri"/>
        </w:rPr>
        <w:t xml:space="preserve"> optional</w:t>
      </w:r>
      <w:r w:rsidRPr="006422A4">
        <w:rPr>
          <w:rFonts w:ascii="Calibri" w:eastAsiaTheme="minorHAnsi" w:hAnsi="Calibri" w:cs="Calibri"/>
        </w:rPr>
        <w:t xml:space="preserve"> </w:t>
      </w:r>
      <w:r w:rsidR="00DF7961" w:rsidRPr="006422A4">
        <w:rPr>
          <w:rFonts w:ascii="Calibri" w:eastAsiaTheme="minorHAnsi" w:hAnsi="Calibri" w:cs="Calibri"/>
        </w:rPr>
        <w:t>phone reminders</w:t>
      </w:r>
      <w:r w:rsidRPr="006422A4">
        <w:rPr>
          <w:rFonts w:ascii="Calibri" w:eastAsiaTheme="minorHAnsi" w:hAnsi="Calibri" w:cs="Calibri"/>
        </w:rPr>
        <w:t xml:space="preserve"> to patients who do not respond after initial mail out</w:t>
      </w:r>
      <w:r w:rsidR="00DF7961" w:rsidRPr="006422A4">
        <w:rPr>
          <w:rFonts w:ascii="Calibri" w:eastAsiaTheme="minorHAnsi" w:hAnsi="Calibri" w:cs="Calibri"/>
        </w:rPr>
        <w:t>.</w:t>
      </w:r>
    </w:p>
    <w:p w:rsidR="00DF7961" w:rsidRDefault="00DF7961" w:rsidP="00DF7961">
      <w:pPr>
        <w:rPr>
          <w:rFonts w:ascii="Calibri" w:eastAsiaTheme="minorHAnsi" w:hAnsi="Calibri" w:cs="Calibri"/>
          <w:color w:val="000000"/>
        </w:rPr>
      </w:pPr>
    </w:p>
    <w:p w:rsidR="00DF7961" w:rsidRDefault="00DF7961" w:rsidP="00DF7961">
      <w:pPr>
        <w:rPr>
          <w:rFonts w:ascii="Calibri" w:eastAsiaTheme="minorHAnsi" w:hAnsi="Calibri" w:cs="Calibri"/>
          <w:color w:val="000000"/>
        </w:rPr>
      </w:pPr>
    </w:p>
    <w:p w:rsidR="00DF7961" w:rsidRDefault="00DF7961" w:rsidP="00DF7961">
      <w:pPr>
        <w:rPr>
          <w:rFonts w:ascii="Calibri" w:eastAsiaTheme="minorHAnsi" w:hAnsi="Calibri" w:cs="Calibri"/>
          <w:color w:val="000000"/>
        </w:rPr>
      </w:pPr>
    </w:p>
    <w:p w:rsidR="00DF7961" w:rsidRDefault="00DF7961" w:rsidP="00DF7961">
      <w:pPr>
        <w:rPr>
          <w:rFonts w:ascii="Calibri" w:eastAsiaTheme="minorHAnsi" w:hAnsi="Calibri" w:cs="Calibri"/>
          <w:color w:val="000000"/>
        </w:rPr>
      </w:pPr>
    </w:p>
    <w:p w:rsidR="00DF7961" w:rsidRDefault="00DF7961" w:rsidP="00DF7961">
      <w:pPr>
        <w:rPr>
          <w:rFonts w:ascii="Calibri" w:eastAsiaTheme="minorHAnsi" w:hAnsi="Calibri" w:cs="Calibri"/>
          <w:color w:val="000000"/>
        </w:rPr>
      </w:pPr>
    </w:p>
    <w:p w:rsidR="00DF7961" w:rsidRDefault="00DF7961" w:rsidP="00DF7961">
      <w:pPr>
        <w:rPr>
          <w:rFonts w:ascii="Calibri" w:eastAsiaTheme="minorHAnsi" w:hAnsi="Calibri" w:cs="Calibri"/>
          <w:color w:val="000000"/>
        </w:rPr>
      </w:pPr>
    </w:p>
    <w:p w:rsidR="00DF7961" w:rsidRDefault="00DF7961" w:rsidP="00DF7961">
      <w:pPr>
        <w:rPr>
          <w:rFonts w:ascii="Calibri" w:eastAsiaTheme="minorHAnsi" w:hAnsi="Calibri" w:cs="Calibri"/>
          <w:color w:val="000000"/>
        </w:rPr>
      </w:pPr>
    </w:p>
    <w:p w:rsidR="00C0590E" w:rsidRPr="00DF7961" w:rsidRDefault="00C0590E" w:rsidP="00DF7961">
      <w:pPr>
        <w:rPr>
          <w:rFonts w:asciiTheme="minorHAnsi" w:hAnsiTheme="minorHAnsi" w:cstheme="minorHAnsi"/>
          <w:bCs/>
          <w:iCs/>
        </w:rPr>
      </w:pPr>
    </w:p>
    <w:p w:rsidR="0065612E" w:rsidRPr="0034157D" w:rsidRDefault="0065612E" w:rsidP="0034157D">
      <w:pPr>
        <w:pStyle w:val="ListParagraph"/>
        <w:ind w:left="1440"/>
        <w:rPr>
          <w:rFonts w:asciiTheme="minorHAnsi" w:hAnsiTheme="minorHAnsi" w:cstheme="minorHAnsi"/>
          <w:bCs/>
          <w:iCs/>
        </w:rPr>
      </w:pPr>
    </w:p>
    <w:p w:rsidR="005B2019" w:rsidRDefault="00867D9C" w:rsidP="00593C73">
      <w:pPr>
        <w:contextualSpacing/>
        <w:rPr>
          <w:rFonts w:asciiTheme="minorHAnsi" w:hAnsiTheme="minorHAnsi" w:cstheme="minorHAnsi"/>
          <w:bCs/>
          <w:iCs/>
        </w:rPr>
      </w:pPr>
      <w:r w:rsidRPr="00382CDC">
        <w:rPr>
          <w:rFonts w:asciiTheme="minorHAnsi" w:hAnsiTheme="minorHAnsi" w:cstheme="minorHAnsi"/>
          <w:b/>
          <w:bCs/>
          <w:iCs/>
        </w:rPr>
        <w:t>By participants:</w:t>
      </w:r>
      <w:r w:rsidRPr="00382CDC">
        <w:rPr>
          <w:rFonts w:asciiTheme="minorHAnsi" w:hAnsiTheme="minorHAnsi" w:cstheme="minorHAnsi"/>
          <w:bCs/>
          <w:iCs/>
        </w:rPr>
        <w:t xml:space="preserve"> </w:t>
      </w:r>
    </w:p>
    <w:p w:rsidR="0065612E" w:rsidRDefault="0065612E" w:rsidP="00593C73">
      <w:pPr>
        <w:contextualSpacing/>
        <w:rPr>
          <w:rFonts w:asciiTheme="minorHAnsi" w:hAnsiTheme="minorHAnsi" w:cstheme="minorHAnsi"/>
          <w:bCs/>
          <w:iCs/>
        </w:rPr>
      </w:pPr>
    </w:p>
    <w:p w:rsidR="00FE5DE9" w:rsidRPr="00036489" w:rsidRDefault="00036489" w:rsidP="00036489">
      <w:pPr>
        <w:pStyle w:val="ListParagraph"/>
        <w:numPr>
          <w:ilvl w:val="0"/>
          <w:numId w:val="22"/>
        </w:numPr>
        <w:rPr>
          <w:rFonts w:asciiTheme="minorHAnsi" w:hAnsiTheme="minorHAnsi" w:cstheme="minorHAnsi"/>
          <w:bCs/>
          <w:iCs/>
        </w:rPr>
      </w:pPr>
      <w:r>
        <w:rPr>
          <w:rFonts w:asciiTheme="minorHAnsi" w:hAnsiTheme="minorHAnsi" w:cstheme="minorHAnsi"/>
          <w:bCs/>
          <w:iCs/>
        </w:rPr>
        <w:t xml:space="preserve">Perform online registration. Will be randomised to the intervention or control group </w:t>
      </w:r>
    </w:p>
    <w:p w:rsidR="00D13172" w:rsidRDefault="002B3E6B" w:rsidP="00695E15">
      <w:pPr>
        <w:pStyle w:val="ListParagraph"/>
        <w:numPr>
          <w:ilvl w:val="0"/>
          <w:numId w:val="3"/>
        </w:numPr>
        <w:rPr>
          <w:rFonts w:asciiTheme="minorHAnsi" w:hAnsiTheme="minorHAnsi" w:cstheme="minorHAnsi"/>
          <w:bCs/>
          <w:iCs/>
        </w:rPr>
      </w:pPr>
      <w:r>
        <w:rPr>
          <w:rFonts w:asciiTheme="minorHAnsi" w:hAnsiTheme="minorHAnsi" w:cstheme="minorHAnsi"/>
          <w:bCs/>
          <w:iCs/>
        </w:rPr>
        <w:t xml:space="preserve">Attend </w:t>
      </w:r>
      <w:r w:rsidR="00AE6F9C">
        <w:rPr>
          <w:rFonts w:asciiTheme="minorHAnsi" w:hAnsiTheme="minorHAnsi" w:cstheme="minorHAnsi"/>
          <w:bCs/>
          <w:iCs/>
        </w:rPr>
        <w:t>3 assessments</w:t>
      </w:r>
      <w:r w:rsidR="00D13172" w:rsidRPr="00382CDC">
        <w:rPr>
          <w:rFonts w:asciiTheme="minorHAnsi" w:hAnsiTheme="minorHAnsi" w:cstheme="minorHAnsi"/>
          <w:bCs/>
          <w:iCs/>
        </w:rPr>
        <w:t>: basel</w:t>
      </w:r>
      <w:r w:rsidR="00D16B4C">
        <w:rPr>
          <w:rFonts w:asciiTheme="minorHAnsi" w:hAnsiTheme="minorHAnsi" w:cstheme="minorHAnsi"/>
          <w:bCs/>
          <w:iCs/>
        </w:rPr>
        <w:t>ine, 6 and 12 months follow up.</w:t>
      </w:r>
    </w:p>
    <w:p w:rsidR="00FE5DE9" w:rsidRPr="00036489" w:rsidRDefault="00036489" w:rsidP="00036489">
      <w:pPr>
        <w:pStyle w:val="ListParagraph"/>
        <w:numPr>
          <w:ilvl w:val="0"/>
          <w:numId w:val="3"/>
        </w:numPr>
        <w:rPr>
          <w:rFonts w:asciiTheme="minorHAnsi" w:hAnsiTheme="minorHAnsi" w:cstheme="minorHAnsi"/>
          <w:bCs/>
          <w:iCs/>
        </w:rPr>
      </w:pPr>
      <w:r>
        <w:rPr>
          <w:rFonts w:asciiTheme="minorHAnsi" w:hAnsiTheme="minorHAnsi" w:cstheme="minorHAnsi"/>
          <w:bCs/>
          <w:iCs/>
        </w:rPr>
        <w:t>Conduct post-randomisation medication review with lead prescriber</w:t>
      </w:r>
    </w:p>
    <w:p w:rsidR="00624F29" w:rsidRPr="00C0590E" w:rsidRDefault="00036489" w:rsidP="00624F29">
      <w:pPr>
        <w:pStyle w:val="ListParagraph"/>
        <w:numPr>
          <w:ilvl w:val="0"/>
          <w:numId w:val="3"/>
        </w:numPr>
        <w:rPr>
          <w:rFonts w:asciiTheme="minorHAnsi" w:hAnsiTheme="minorHAnsi" w:cstheme="minorHAnsi"/>
          <w:bCs/>
          <w:iCs/>
        </w:rPr>
      </w:pPr>
      <w:proofErr w:type="gramStart"/>
      <w:r w:rsidRPr="00036489">
        <w:rPr>
          <w:rFonts w:asciiTheme="minorHAnsi" w:hAnsiTheme="minorHAnsi" w:cstheme="minorHAnsi"/>
          <w:bCs/>
          <w:iCs/>
          <w:u w:val="single"/>
        </w:rPr>
        <w:t>intervention</w:t>
      </w:r>
      <w:proofErr w:type="gramEnd"/>
      <w:r w:rsidRPr="00036489">
        <w:rPr>
          <w:rFonts w:asciiTheme="minorHAnsi" w:hAnsiTheme="minorHAnsi" w:cstheme="minorHAnsi"/>
          <w:bCs/>
          <w:iCs/>
          <w:u w:val="single"/>
        </w:rPr>
        <w:t xml:space="preserve"> groups only</w:t>
      </w:r>
      <w:r>
        <w:rPr>
          <w:rFonts w:asciiTheme="minorHAnsi" w:hAnsiTheme="minorHAnsi" w:cstheme="minorHAnsi"/>
          <w:bCs/>
          <w:iCs/>
        </w:rPr>
        <w:t xml:space="preserve"> Follow HOME-BP programme. </w:t>
      </w:r>
      <w:r w:rsidR="00D13172" w:rsidRPr="00382CDC">
        <w:rPr>
          <w:rFonts w:asciiTheme="minorHAnsi" w:hAnsiTheme="minorHAnsi" w:cstheme="minorHAnsi"/>
          <w:bCs/>
          <w:iCs/>
        </w:rPr>
        <w:t xml:space="preserve">Measure, record and input on the website </w:t>
      </w:r>
      <w:r w:rsidR="003C27DC" w:rsidRPr="00382CDC">
        <w:rPr>
          <w:rFonts w:asciiTheme="minorHAnsi" w:hAnsiTheme="minorHAnsi" w:cstheme="minorHAnsi"/>
          <w:bCs/>
          <w:iCs/>
        </w:rPr>
        <w:t xml:space="preserve">two morning </w:t>
      </w:r>
      <w:r w:rsidR="00D13172" w:rsidRPr="00382CDC">
        <w:rPr>
          <w:rFonts w:asciiTheme="minorHAnsi" w:hAnsiTheme="minorHAnsi" w:cstheme="minorHAnsi"/>
          <w:bCs/>
          <w:iCs/>
        </w:rPr>
        <w:t>blood pressure readings for the first week of each m</w:t>
      </w:r>
      <w:r>
        <w:rPr>
          <w:rFonts w:asciiTheme="minorHAnsi" w:hAnsiTheme="minorHAnsi" w:cstheme="minorHAnsi"/>
          <w:bCs/>
          <w:iCs/>
        </w:rPr>
        <w:t xml:space="preserve">onth. </w:t>
      </w:r>
    </w:p>
    <w:p w:rsidR="00624F29" w:rsidRDefault="00624F29" w:rsidP="00624F29">
      <w:pPr>
        <w:pStyle w:val="ListParagraph"/>
        <w:rPr>
          <w:rFonts w:asciiTheme="minorHAnsi" w:hAnsiTheme="minorHAnsi" w:cstheme="minorHAnsi"/>
          <w:bCs/>
          <w:iCs/>
        </w:rPr>
      </w:pPr>
    </w:p>
    <w:p w:rsidR="008C4666" w:rsidRDefault="008C4666" w:rsidP="00593C73">
      <w:pPr>
        <w:contextualSpacing/>
        <w:rPr>
          <w:rFonts w:asciiTheme="minorHAnsi" w:hAnsiTheme="minorHAnsi" w:cstheme="minorHAnsi"/>
          <w:b/>
          <w:bCs/>
          <w:iCs/>
        </w:rPr>
      </w:pPr>
    </w:p>
    <w:p w:rsidR="008F425A" w:rsidRPr="00382CDC" w:rsidRDefault="00867D9C" w:rsidP="008C4666">
      <w:pPr>
        <w:ind w:firstLine="360"/>
        <w:contextualSpacing/>
        <w:rPr>
          <w:rFonts w:asciiTheme="minorHAnsi" w:hAnsiTheme="minorHAnsi" w:cstheme="minorHAnsi"/>
          <w:bCs/>
          <w:iCs/>
        </w:rPr>
      </w:pPr>
      <w:r w:rsidRPr="00382CDC">
        <w:rPr>
          <w:rFonts w:asciiTheme="minorHAnsi" w:hAnsiTheme="minorHAnsi" w:cstheme="minorHAnsi"/>
          <w:b/>
          <w:bCs/>
          <w:iCs/>
        </w:rPr>
        <w:t>By researchers</w:t>
      </w:r>
      <w:r w:rsidR="00AA517A">
        <w:rPr>
          <w:rFonts w:asciiTheme="minorHAnsi" w:hAnsiTheme="minorHAnsi" w:cstheme="minorHAnsi"/>
          <w:b/>
          <w:bCs/>
          <w:iCs/>
        </w:rPr>
        <w:t>/research team</w:t>
      </w:r>
      <w:r w:rsidRPr="00382CDC">
        <w:rPr>
          <w:rFonts w:asciiTheme="minorHAnsi" w:hAnsiTheme="minorHAnsi" w:cstheme="minorHAnsi"/>
          <w:b/>
          <w:bCs/>
          <w:iCs/>
        </w:rPr>
        <w:t>:</w:t>
      </w:r>
      <w:r w:rsidRPr="00382CDC">
        <w:rPr>
          <w:rFonts w:asciiTheme="minorHAnsi" w:hAnsiTheme="minorHAnsi" w:cstheme="minorHAnsi"/>
          <w:bCs/>
          <w:iCs/>
        </w:rPr>
        <w:t xml:space="preserve">  </w:t>
      </w:r>
    </w:p>
    <w:p w:rsidR="00127F3B" w:rsidRPr="00277A52" w:rsidRDefault="00FE5DE9" w:rsidP="00127F3B">
      <w:pPr>
        <w:numPr>
          <w:ilvl w:val="0"/>
          <w:numId w:val="3"/>
        </w:numPr>
        <w:contextualSpacing/>
        <w:rPr>
          <w:rFonts w:asciiTheme="minorHAnsi" w:hAnsiTheme="minorHAnsi" w:cstheme="minorHAnsi"/>
          <w:bCs/>
          <w:iCs/>
        </w:rPr>
      </w:pPr>
      <w:r>
        <w:rPr>
          <w:rFonts w:asciiTheme="minorHAnsi" w:hAnsiTheme="minorHAnsi" w:cstheme="minorHAnsi"/>
          <w:bCs/>
          <w:iCs/>
        </w:rPr>
        <w:t>All equipment will be p</w:t>
      </w:r>
      <w:r w:rsidR="00D13172" w:rsidRPr="00382CDC">
        <w:rPr>
          <w:rFonts w:asciiTheme="minorHAnsi" w:hAnsiTheme="minorHAnsi" w:cstheme="minorHAnsi"/>
          <w:bCs/>
          <w:iCs/>
        </w:rPr>
        <w:t>rovide</w:t>
      </w:r>
      <w:r w:rsidR="00FD390C">
        <w:rPr>
          <w:rFonts w:asciiTheme="minorHAnsi" w:hAnsiTheme="minorHAnsi" w:cstheme="minorHAnsi"/>
          <w:bCs/>
          <w:iCs/>
        </w:rPr>
        <w:t xml:space="preserve">d, including </w:t>
      </w:r>
    </w:p>
    <w:p w:rsidR="00FE5DE9" w:rsidRDefault="00D13172" w:rsidP="00FE5DE9">
      <w:pPr>
        <w:numPr>
          <w:ilvl w:val="1"/>
          <w:numId w:val="3"/>
        </w:numPr>
        <w:contextualSpacing/>
        <w:rPr>
          <w:rFonts w:asciiTheme="minorHAnsi" w:hAnsiTheme="minorHAnsi" w:cstheme="minorHAnsi"/>
          <w:bCs/>
          <w:iCs/>
        </w:rPr>
      </w:pPr>
      <w:r w:rsidRPr="00382CDC">
        <w:rPr>
          <w:rFonts w:asciiTheme="minorHAnsi" w:hAnsiTheme="minorHAnsi" w:cstheme="minorHAnsi"/>
          <w:bCs/>
          <w:iCs/>
        </w:rPr>
        <w:t>BP monitors</w:t>
      </w:r>
      <w:r w:rsidR="00FE5DE9">
        <w:rPr>
          <w:rFonts w:asciiTheme="minorHAnsi" w:hAnsiTheme="minorHAnsi" w:cstheme="minorHAnsi"/>
          <w:bCs/>
          <w:iCs/>
        </w:rPr>
        <w:t xml:space="preserve"> and information packs</w:t>
      </w:r>
      <w:r w:rsidR="00E823D0">
        <w:rPr>
          <w:rFonts w:asciiTheme="minorHAnsi" w:hAnsiTheme="minorHAnsi" w:cstheme="minorHAnsi"/>
          <w:bCs/>
          <w:iCs/>
        </w:rPr>
        <w:t xml:space="preserve"> for patients</w:t>
      </w:r>
      <w:r w:rsidR="00FD390C">
        <w:rPr>
          <w:rFonts w:asciiTheme="minorHAnsi" w:hAnsiTheme="minorHAnsi" w:cstheme="minorHAnsi"/>
          <w:bCs/>
          <w:iCs/>
        </w:rPr>
        <w:t>;</w:t>
      </w:r>
    </w:p>
    <w:p w:rsidR="00FE5DE9" w:rsidRDefault="00D13172" w:rsidP="00FE5DE9">
      <w:pPr>
        <w:numPr>
          <w:ilvl w:val="1"/>
          <w:numId w:val="3"/>
        </w:numPr>
        <w:contextualSpacing/>
        <w:rPr>
          <w:rFonts w:asciiTheme="minorHAnsi" w:hAnsiTheme="minorHAnsi" w:cstheme="minorHAnsi"/>
          <w:bCs/>
          <w:iCs/>
        </w:rPr>
      </w:pPr>
      <w:proofErr w:type="spellStart"/>
      <w:r w:rsidRPr="00382CDC">
        <w:rPr>
          <w:rFonts w:asciiTheme="minorHAnsi" w:hAnsiTheme="minorHAnsi" w:cstheme="minorHAnsi"/>
          <w:bCs/>
          <w:iCs/>
        </w:rPr>
        <w:t>BPTru</w:t>
      </w:r>
      <w:proofErr w:type="spellEnd"/>
      <w:r w:rsidRPr="00382CDC">
        <w:rPr>
          <w:rFonts w:asciiTheme="minorHAnsi" w:hAnsiTheme="minorHAnsi" w:cstheme="minorHAnsi"/>
          <w:bCs/>
          <w:iCs/>
        </w:rPr>
        <w:t xml:space="preserve"> machine</w:t>
      </w:r>
      <w:r w:rsidR="00E823D0">
        <w:rPr>
          <w:rFonts w:asciiTheme="minorHAnsi" w:hAnsiTheme="minorHAnsi" w:cstheme="minorHAnsi"/>
          <w:bCs/>
          <w:iCs/>
        </w:rPr>
        <w:t xml:space="preserve"> for conducting baseline screening</w:t>
      </w:r>
      <w:r w:rsidR="00FD390C">
        <w:rPr>
          <w:rFonts w:asciiTheme="minorHAnsi" w:hAnsiTheme="minorHAnsi" w:cstheme="minorHAnsi"/>
          <w:bCs/>
          <w:iCs/>
        </w:rPr>
        <w:t xml:space="preserve">; and </w:t>
      </w:r>
      <w:r w:rsidR="00FE5DE9">
        <w:rPr>
          <w:rFonts w:asciiTheme="minorHAnsi" w:hAnsiTheme="minorHAnsi" w:cstheme="minorHAnsi"/>
          <w:bCs/>
          <w:iCs/>
        </w:rPr>
        <w:t xml:space="preserve"> </w:t>
      </w:r>
    </w:p>
    <w:p w:rsidR="00FD390C" w:rsidRDefault="00FD390C" w:rsidP="00AA517A">
      <w:pPr>
        <w:numPr>
          <w:ilvl w:val="1"/>
          <w:numId w:val="3"/>
        </w:numPr>
        <w:contextualSpacing/>
        <w:rPr>
          <w:rFonts w:asciiTheme="minorHAnsi" w:hAnsiTheme="minorHAnsi" w:cstheme="minorHAnsi"/>
          <w:bCs/>
          <w:iCs/>
        </w:rPr>
      </w:pPr>
      <w:proofErr w:type="gramStart"/>
      <w:r>
        <w:rPr>
          <w:rFonts w:asciiTheme="minorHAnsi" w:hAnsiTheme="minorHAnsi" w:cstheme="minorHAnsi"/>
          <w:bCs/>
          <w:iCs/>
        </w:rPr>
        <w:t>trial</w:t>
      </w:r>
      <w:proofErr w:type="gramEnd"/>
      <w:r w:rsidR="00D13172" w:rsidRPr="00382CDC">
        <w:rPr>
          <w:rFonts w:asciiTheme="minorHAnsi" w:hAnsiTheme="minorHAnsi" w:cstheme="minorHAnsi"/>
          <w:bCs/>
          <w:iCs/>
        </w:rPr>
        <w:t xml:space="preserve"> paperwork.</w:t>
      </w:r>
    </w:p>
    <w:p w:rsidR="00AA517A" w:rsidRPr="00AA517A" w:rsidRDefault="00AA517A" w:rsidP="00AA517A">
      <w:pPr>
        <w:pStyle w:val="ListParagraph"/>
        <w:ind w:left="1440"/>
        <w:rPr>
          <w:rFonts w:asciiTheme="minorHAnsi" w:hAnsiTheme="minorHAnsi" w:cstheme="minorHAnsi"/>
          <w:bCs/>
          <w:iCs/>
        </w:rPr>
      </w:pPr>
    </w:p>
    <w:p w:rsidR="00D13172" w:rsidRPr="00AA517A" w:rsidRDefault="00D13172" w:rsidP="00593C73">
      <w:pPr>
        <w:pStyle w:val="ListParagraph"/>
        <w:numPr>
          <w:ilvl w:val="0"/>
          <w:numId w:val="3"/>
        </w:numPr>
        <w:rPr>
          <w:rFonts w:asciiTheme="minorHAnsi" w:hAnsiTheme="minorHAnsi" w:cstheme="minorHAnsi"/>
          <w:b/>
          <w:bCs/>
          <w:iCs/>
        </w:rPr>
      </w:pPr>
      <w:r w:rsidRPr="00382CDC">
        <w:rPr>
          <w:rFonts w:asciiTheme="minorHAnsi" w:hAnsiTheme="minorHAnsi" w:cstheme="minorHAnsi"/>
          <w:b/>
          <w:bCs/>
          <w:iCs/>
        </w:rPr>
        <w:t>Most data collection for this study is via the secure online system.</w:t>
      </w:r>
    </w:p>
    <w:p w:rsidR="004923AB" w:rsidRDefault="004923AB" w:rsidP="004923AB">
      <w:pPr>
        <w:pStyle w:val="ListParagraph"/>
        <w:numPr>
          <w:ilvl w:val="0"/>
          <w:numId w:val="21"/>
        </w:numPr>
        <w:rPr>
          <w:rFonts w:asciiTheme="minorHAnsi" w:hAnsiTheme="minorHAnsi" w:cstheme="minorHAnsi"/>
          <w:bCs/>
          <w:iCs/>
        </w:rPr>
      </w:pPr>
      <w:r>
        <w:rPr>
          <w:rFonts w:asciiTheme="minorHAnsi" w:hAnsiTheme="minorHAnsi" w:cstheme="minorHAnsi"/>
          <w:bCs/>
          <w:iCs/>
        </w:rPr>
        <w:t>6 and 12 months follow up assessments will be conducted by a nurse from the research team (who is blinded to the intervention)</w:t>
      </w:r>
      <w:r w:rsidR="004B662C">
        <w:rPr>
          <w:rFonts w:asciiTheme="minorHAnsi" w:hAnsiTheme="minorHAnsi" w:cstheme="minorHAnsi"/>
          <w:bCs/>
          <w:iCs/>
        </w:rPr>
        <w:t xml:space="preserve">, </w:t>
      </w:r>
      <w:r w:rsidR="004B662C" w:rsidRPr="006422A4">
        <w:rPr>
          <w:rFonts w:asciiTheme="minorHAnsi" w:hAnsiTheme="minorHAnsi" w:cstheme="minorHAnsi"/>
          <w:bCs/>
          <w:iCs/>
        </w:rPr>
        <w:t>at the practice</w:t>
      </w:r>
      <w:r w:rsidR="0034157D" w:rsidRPr="006422A4">
        <w:rPr>
          <w:rFonts w:asciiTheme="minorHAnsi" w:hAnsiTheme="minorHAnsi" w:cstheme="minorHAnsi"/>
          <w:bCs/>
          <w:iCs/>
        </w:rPr>
        <w:t xml:space="preserve"> or at home</w:t>
      </w:r>
      <w:r w:rsidR="00DF7961" w:rsidRPr="006422A4">
        <w:rPr>
          <w:rFonts w:asciiTheme="minorHAnsi" w:hAnsiTheme="minorHAnsi" w:cstheme="minorHAnsi"/>
          <w:bCs/>
          <w:iCs/>
        </w:rPr>
        <w:t>.</w:t>
      </w:r>
    </w:p>
    <w:p w:rsidR="00DF3606" w:rsidRPr="004923AB" w:rsidRDefault="00DF3606" w:rsidP="004923AB">
      <w:pPr>
        <w:pStyle w:val="ListParagraph"/>
        <w:numPr>
          <w:ilvl w:val="0"/>
          <w:numId w:val="21"/>
        </w:numPr>
        <w:rPr>
          <w:rFonts w:asciiTheme="minorHAnsi" w:hAnsiTheme="minorHAnsi" w:cstheme="minorHAnsi"/>
          <w:bCs/>
          <w:iCs/>
        </w:rPr>
      </w:pPr>
      <w:r>
        <w:rPr>
          <w:rFonts w:asciiTheme="minorHAnsi" w:hAnsiTheme="minorHAnsi" w:cstheme="minorHAnsi"/>
          <w:bCs/>
          <w:iCs/>
        </w:rPr>
        <w:t>Ongoing support to practices, as required.</w:t>
      </w:r>
    </w:p>
    <w:p w:rsidR="004923AB" w:rsidRPr="00382CDC" w:rsidRDefault="004923AB" w:rsidP="00593C73">
      <w:pPr>
        <w:contextualSpacing/>
        <w:rPr>
          <w:rFonts w:asciiTheme="minorHAnsi" w:hAnsiTheme="minorHAnsi" w:cstheme="minorHAnsi"/>
          <w:bCs/>
          <w:iCs/>
        </w:rPr>
      </w:pPr>
    </w:p>
    <w:p w:rsidR="005B2019" w:rsidRPr="00382CDC" w:rsidRDefault="006E22FC" w:rsidP="00593C73">
      <w:pPr>
        <w:contextualSpacing/>
        <w:rPr>
          <w:rFonts w:asciiTheme="minorHAnsi" w:hAnsiTheme="minorHAnsi" w:cstheme="minorHAnsi"/>
          <w:bCs/>
          <w:iCs/>
        </w:rPr>
      </w:pPr>
      <w:r w:rsidRPr="00382CDC">
        <w:rPr>
          <w:rFonts w:asciiTheme="minorHAnsi" w:hAnsiTheme="minorHAnsi" w:cstheme="minorHAnsi"/>
          <w:b/>
          <w:bCs/>
          <w:iCs/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738112" behindDoc="0" locked="0" layoutInCell="1" allowOverlap="1" wp14:anchorId="1264FC8F" wp14:editId="7253BC37">
                <wp:simplePos x="0" y="0"/>
                <wp:positionH relativeFrom="column">
                  <wp:posOffset>0</wp:posOffset>
                </wp:positionH>
                <wp:positionV relativeFrom="paragraph">
                  <wp:posOffset>5080</wp:posOffset>
                </wp:positionV>
                <wp:extent cx="5848350" cy="286385"/>
                <wp:effectExtent l="0" t="0" r="19050" b="18415"/>
                <wp:wrapNone/>
                <wp:docPr id="23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848350" cy="286385"/>
                        </a:xfrm>
                        <a:prstGeom prst="rect">
                          <a:avLst/>
                        </a:prstGeom>
                        <a:solidFill>
                          <a:schemeClr val="tx2">
                            <a:lumMod val="20000"/>
                            <a:lumOff val="80000"/>
                          </a:schemeClr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624F29" w:rsidRPr="005B2019" w:rsidRDefault="00624F29" w:rsidP="000B0C0C">
                            <w:pPr>
                              <w:ind w:right="-162"/>
                              <w:rPr>
                                <w:rFonts w:asciiTheme="minorHAnsi" w:hAnsiTheme="minorHAnsi" w:cstheme="minorHAnsi"/>
                              </w:rPr>
                            </w:pPr>
                            <w:r w:rsidRPr="005B2019">
                              <w:rPr>
                                <w:rFonts w:asciiTheme="minorHAnsi" w:hAnsiTheme="minorHAnsi" w:cstheme="minorHAnsi"/>
                              </w:rPr>
                              <w:t xml:space="preserve">Reimbursement 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264FC8F" id="_x0000_s1029" type="#_x0000_t202" style="position:absolute;left:0;text-align:left;margin-left:0;margin-top:.4pt;width:460.5pt;height:22.55pt;z-index:2517381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" fillcolor="#c6d9f1 [671]">
                <v:textbox style="mso-fit-shape-to-text:t">
                  <w:txbxContent>
                    <w:p w:rsidR="00624F29" w:rsidRPr="005B2019" w:rsidRDefault="00624F29" w:rsidP="000B0C0C">
                      <w:pPr>
                        <w:ind w:right="-162"/>
                        <w:rPr>
                          <w:rFonts w:asciiTheme="minorHAnsi" w:hAnsiTheme="minorHAnsi" w:cstheme="minorHAnsi"/>
                        </w:rPr>
                      </w:pPr>
                      <w:r w:rsidRPr="005B2019">
                        <w:rPr>
                          <w:rFonts w:asciiTheme="minorHAnsi" w:hAnsiTheme="minorHAnsi" w:cstheme="minorHAnsi"/>
                        </w:rPr>
                        <w:t xml:space="preserve">Reimbursement </w:t>
                      </w:r>
                    </w:p>
                  </w:txbxContent>
                </v:textbox>
              </v:shape>
            </w:pict>
          </mc:Fallback>
        </mc:AlternateContent>
      </w:r>
    </w:p>
    <w:p w:rsidR="001B67B6" w:rsidRPr="00382CDC" w:rsidRDefault="001B67B6" w:rsidP="00593C73">
      <w:pPr>
        <w:contextualSpacing/>
        <w:rPr>
          <w:rFonts w:asciiTheme="minorHAnsi" w:hAnsiTheme="minorHAnsi" w:cstheme="minorHAnsi"/>
          <w:bCs/>
          <w:iCs/>
        </w:rPr>
      </w:pPr>
    </w:p>
    <w:p w:rsidR="00086EBE" w:rsidRPr="00382CDC" w:rsidRDefault="003502A5" w:rsidP="00593C73">
      <w:pPr>
        <w:contextualSpacing/>
        <w:rPr>
          <w:rFonts w:asciiTheme="minorHAnsi" w:hAnsiTheme="minorHAnsi" w:cstheme="minorHAnsi"/>
        </w:rPr>
      </w:pPr>
      <w:r w:rsidRPr="00382CDC">
        <w:rPr>
          <w:rFonts w:asciiTheme="minorHAnsi" w:hAnsiTheme="minorHAnsi" w:cstheme="minorHAnsi"/>
        </w:rPr>
        <w:t xml:space="preserve">Reimbursements </w:t>
      </w:r>
      <w:r w:rsidR="001B67B6" w:rsidRPr="00382CDC">
        <w:rPr>
          <w:rFonts w:asciiTheme="minorHAnsi" w:hAnsiTheme="minorHAnsi" w:cstheme="minorHAnsi"/>
        </w:rPr>
        <w:t>have been agree</w:t>
      </w:r>
      <w:r w:rsidRPr="00382CDC">
        <w:rPr>
          <w:rFonts w:asciiTheme="minorHAnsi" w:hAnsiTheme="minorHAnsi" w:cstheme="minorHAnsi"/>
        </w:rPr>
        <w:t xml:space="preserve">d for the following activities.  </w:t>
      </w:r>
      <w:r w:rsidR="00086EBE" w:rsidRPr="00382CDC">
        <w:rPr>
          <w:rFonts w:asciiTheme="minorHAnsi" w:hAnsiTheme="minorHAnsi" w:cstheme="minorHAnsi"/>
        </w:rPr>
        <w:t xml:space="preserve">When </w:t>
      </w:r>
      <w:r w:rsidR="0011714A" w:rsidRPr="00382CDC">
        <w:rPr>
          <w:rFonts w:asciiTheme="minorHAnsi" w:hAnsiTheme="minorHAnsi" w:cstheme="minorHAnsi"/>
        </w:rPr>
        <w:t xml:space="preserve">the </w:t>
      </w:r>
      <w:r w:rsidR="00086EBE" w:rsidRPr="00382CDC">
        <w:rPr>
          <w:rFonts w:asciiTheme="minorHAnsi" w:hAnsiTheme="minorHAnsi" w:cstheme="minorHAnsi"/>
        </w:rPr>
        <w:t>practice is initiated into the study, r</w:t>
      </w:r>
      <w:r w:rsidRPr="00382CDC">
        <w:rPr>
          <w:rFonts w:asciiTheme="minorHAnsi" w:hAnsiTheme="minorHAnsi" w:cstheme="minorHAnsi"/>
        </w:rPr>
        <w:t xml:space="preserve">esearchers will discuss </w:t>
      </w:r>
      <w:r w:rsidR="0011714A" w:rsidRPr="00382CDC">
        <w:rPr>
          <w:rFonts w:asciiTheme="minorHAnsi" w:hAnsiTheme="minorHAnsi" w:cstheme="minorHAnsi"/>
        </w:rPr>
        <w:t>the process for claiming these costs.</w:t>
      </w:r>
      <w:r w:rsidR="00301918" w:rsidRPr="00382CDC">
        <w:rPr>
          <w:rFonts w:asciiTheme="minorHAnsi" w:hAnsiTheme="minorHAnsi" w:cstheme="minorHAnsi"/>
        </w:rPr>
        <w:t xml:space="preserve">  </w:t>
      </w:r>
    </w:p>
    <w:p w:rsidR="00A03167" w:rsidRPr="00382CDC" w:rsidRDefault="00A03167" w:rsidP="00593C73">
      <w:pPr>
        <w:contextualSpacing/>
        <w:rPr>
          <w:rFonts w:asciiTheme="minorHAnsi" w:hAnsiTheme="minorHAnsi" w:cstheme="minorHAnsi"/>
          <w:bCs/>
          <w:iCs/>
        </w:rPr>
      </w:pPr>
    </w:p>
    <w:tbl>
      <w:tblPr>
        <w:tblW w:w="887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97"/>
        <w:gridCol w:w="1902"/>
        <w:gridCol w:w="1775"/>
      </w:tblGrid>
      <w:tr w:rsidR="00245C5B" w:rsidRPr="00382CDC" w:rsidTr="007E3A58">
        <w:trPr>
          <w:trHeight w:val="300"/>
          <w:jc w:val="center"/>
        </w:trPr>
        <w:tc>
          <w:tcPr>
            <w:tcW w:w="5197" w:type="dxa"/>
            <w:shd w:val="clear" w:color="auto" w:fill="auto"/>
            <w:noWrap/>
            <w:hideMark/>
          </w:tcPr>
          <w:p w:rsidR="00245C5B" w:rsidRPr="00382CDC" w:rsidRDefault="00245C5B" w:rsidP="00593C73">
            <w:pPr>
              <w:contextualSpacing/>
              <w:rPr>
                <w:rFonts w:asciiTheme="minorHAnsi" w:hAnsiTheme="minorHAnsi" w:cstheme="minorHAnsi"/>
                <w:color w:val="000000"/>
                <w:lang w:eastAsia="en-GB"/>
              </w:rPr>
            </w:pPr>
          </w:p>
        </w:tc>
        <w:tc>
          <w:tcPr>
            <w:tcW w:w="1902" w:type="dxa"/>
            <w:shd w:val="clear" w:color="auto" w:fill="auto"/>
            <w:noWrap/>
          </w:tcPr>
          <w:p w:rsidR="00245C5B" w:rsidRPr="00382CDC" w:rsidRDefault="00245C5B" w:rsidP="007E3A58">
            <w:pPr>
              <w:contextualSpacing/>
              <w:jc w:val="center"/>
              <w:rPr>
                <w:rFonts w:asciiTheme="minorHAnsi" w:hAnsiTheme="minorHAnsi" w:cstheme="minorHAnsi"/>
                <w:b/>
                <w:color w:val="000000"/>
                <w:lang w:eastAsia="en-GB"/>
              </w:rPr>
            </w:pPr>
            <w:r w:rsidRPr="00382CDC">
              <w:rPr>
                <w:rFonts w:asciiTheme="minorHAnsi" w:hAnsiTheme="minorHAnsi" w:cstheme="minorHAnsi"/>
                <w:b/>
                <w:color w:val="000000"/>
                <w:lang w:eastAsia="en-GB"/>
              </w:rPr>
              <w:t>Invoice Study Team</w:t>
            </w:r>
          </w:p>
        </w:tc>
        <w:tc>
          <w:tcPr>
            <w:tcW w:w="1775" w:type="dxa"/>
          </w:tcPr>
          <w:p w:rsidR="00245C5B" w:rsidRPr="00382CDC" w:rsidRDefault="002C231F" w:rsidP="007E3A58">
            <w:pPr>
              <w:contextualSpacing/>
              <w:jc w:val="center"/>
              <w:rPr>
                <w:rFonts w:asciiTheme="minorHAnsi" w:hAnsiTheme="minorHAnsi" w:cstheme="minorHAnsi"/>
                <w:b/>
                <w:color w:val="000000"/>
                <w:lang w:eastAsia="en-GB"/>
              </w:rPr>
            </w:pPr>
            <w:r>
              <w:rPr>
                <w:rFonts w:asciiTheme="minorHAnsi" w:hAnsiTheme="minorHAnsi" w:cstheme="minorHAnsi"/>
                <w:b/>
                <w:color w:val="000000"/>
                <w:lang w:eastAsia="en-GB"/>
              </w:rPr>
              <w:t xml:space="preserve">Paid directly by </w:t>
            </w:r>
            <w:r w:rsidR="00245C5B" w:rsidRPr="00382CDC">
              <w:rPr>
                <w:rFonts w:asciiTheme="minorHAnsi" w:hAnsiTheme="minorHAnsi" w:cstheme="minorHAnsi"/>
                <w:b/>
                <w:color w:val="000000"/>
                <w:lang w:eastAsia="en-GB"/>
              </w:rPr>
              <w:t xml:space="preserve"> CRN</w:t>
            </w:r>
          </w:p>
        </w:tc>
      </w:tr>
      <w:tr w:rsidR="00245C5B" w:rsidRPr="00382CDC" w:rsidTr="007E3A58">
        <w:trPr>
          <w:jc w:val="center"/>
        </w:trPr>
        <w:tc>
          <w:tcPr>
            <w:tcW w:w="5197" w:type="dxa"/>
            <w:shd w:val="clear" w:color="auto" w:fill="auto"/>
            <w:noWrap/>
          </w:tcPr>
          <w:p w:rsidR="00245C5B" w:rsidRPr="00382CDC" w:rsidRDefault="00245C5B" w:rsidP="007E3A58">
            <w:pPr>
              <w:spacing w:before="120" w:after="120"/>
              <w:rPr>
                <w:rFonts w:asciiTheme="minorHAnsi" w:hAnsiTheme="minorHAnsi" w:cstheme="minorHAnsi"/>
                <w:b/>
                <w:color w:val="000000"/>
                <w:lang w:eastAsia="en-GB"/>
              </w:rPr>
            </w:pPr>
            <w:r w:rsidRPr="00382CDC">
              <w:rPr>
                <w:rFonts w:asciiTheme="minorHAnsi" w:hAnsiTheme="minorHAnsi" w:cstheme="minorHAnsi"/>
                <w:b/>
                <w:color w:val="000000"/>
                <w:lang w:eastAsia="en-GB"/>
              </w:rPr>
              <w:t xml:space="preserve">One-off costs: </w:t>
            </w:r>
          </w:p>
          <w:p w:rsidR="00245C5B" w:rsidRPr="00382CDC" w:rsidRDefault="007E3A58" w:rsidP="007E3A58">
            <w:pPr>
              <w:spacing w:before="120" w:after="120"/>
              <w:rPr>
                <w:rFonts w:asciiTheme="minorHAnsi" w:hAnsiTheme="minorHAnsi" w:cstheme="minorHAnsi"/>
                <w:b/>
                <w:color w:val="000000"/>
                <w:lang w:eastAsia="en-GB"/>
              </w:rPr>
            </w:pPr>
            <w:r>
              <w:rPr>
                <w:rFonts w:asciiTheme="minorHAnsi" w:hAnsiTheme="minorHAnsi" w:cstheme="minorHAnsi"/>
                <w:color w:val="000000"/>
                <w:lang w:eastAsia="en-GB"/>
              </w:rPr>
              <w:t xml:space="preserve">Trial </w:t>
            </w:r>
            <w:r w:rsidR="00245C5B" w:rsidRPr="00382CDC">
              <w:rPr>
                <w:rFonts w:asciiTheme="minorHAnsi" w:hAnsiTheme="minorHAnsi" w:cstheme="minorHAnsi"/>
                <w:color w:val="000000"/>
                <w:lang w:eastAsia="en-GB"/>
              </w:rPr>
              <w:t>set up, da</w:t>
            </w:r>
            <w:r>
              <w:rPr>
                <w:rFonts w:asciiTheme="minorHAnsi" w:hAnsiTheme="minorHAnsi" w:cstheme="minorHAnsi"/>
                <w:color w:val="000000"/>
                <w:lang w:eastAsia="en-GB"/>
              </w:rPr>
              <w:t xml:space="preserve">tabase search, manual screening, </w:t>
            </w:r>
            <w:r w:rsidR="00245C5B" w:rsidRPr="00382CDC">
              <w:rPr>
                <w:rFonts w:asciiTheme="minorHAnsi" w:hAnsiTheme="minorHAnsi" w:cstheme="minorHAnsi"/>
                <w:color w:val="000000"/>
                <w:lang w:eastAsia="en-GB"/>
              </w:rPr>
              <w:t>mail-out and</w:t>
            </w:r>
            <w:r w:rsidR="00683C48">
              <w:rPr>
                <w:rFonts w:asciiTheme="minorHAnsi" w:hAnsiTheme="minorHAnsi" w:cstheme="minorHAnsi"/>
                <w:color w:val="000000"/>
                <w:lang w:eastAsia="en-GB"/>
              </w:rPr>
              <w:t xml:space="preserve"> one-month</w:t>
            </w:r>
            <w:r w:rsidR="00245C5B" w:rsidRPr="00382CDC">
              <w:rPr>
                <w:rFonts w:asciiTheme="minorHAnsi" w:hAnsiTheme="minorHAnsi" w:cstheme="minorHAnsi"/>
                <w:color w:val="000000"/>
                <w:lang w:eastAsia="en-GB"/>
              </w:rPr>
              <w:t xml:space="preserve"> reminder</w:t>
            </w:r>
          </w:p>
        </w:tc>
        <w:tc>
          <w:tcPr>
            <w:tcW w:w="1902" w:type="dxa"/>
            <w:shd w:val="clear" w:color="auto" w:fill="auto"/>
            <w:noWrap/>
          </w:tcPr>
          <w:p w:rsidR="00245C5B" w:rsidRPr="00382CDC" w:rsidRDefault="00590F9B" w:rsidP="007E3A58">
            <w:pPr>
              <w:spacing w:before="120" w:after="120"/>
              <w:jc w:val="center"/>
              <w:rPr>
                <w:rFonts w:asciiTheme="minorHAnsi" w:hAnsiTheme="minorHAnsi" w:cstheme="minorHAnsi"/>
                <w:color w:val="000000"/>
                <w:lang w:eastAsia="en-GB"/>
              </w:rPr>
            </w:pPr>
            <w:r>
              <w:rPr>
                <w:rFonts w:asciiTheme="minorHAnsi" w:hAnsiTheme="minorHAnsi" w:cstheme="minorHAnsi"/>
                <w:color w:val="000000"/>
                <w:lang w:eastAsia="en-GB"/>
              </w:rPr>
              <w:t>£114.95*</w:t>
            </w:r>
          </w:p>
        </w:tc>
        <w:tc>
          <w:tcPr>
            <w:tcW w:w="1775" w:type="dxa"/>
          </w:tcPr>
          <w:p w:rsidR="00245C5B" w:rsidRPr="00382CDC" w:rsidRDefault="007E3A58" w:rsidP="007E3A58">
            <w:pPr>
              <w:spacing w:before="120" w:after="120"/>
              <w:jc w:val="center"/>
              <w:rPr>
                <w:rFonts w:asciiTheme="minorHAnsi" w:hAnsiTheme="minorHAnsi" w:cstheme="minorHAnsi"/>
                <w:color w:val="000000"/>
                <w:lang w:eastAsia="en-GB"/>
              </w:rPr>
            </w:pPr>
            <w:r>
              <w:rPr>
                <w:rFonts w:asciiTheme="minorHAnsi" w:hAnsiTheme="minorHAnsi" w:cstheme="minorHAnsi"/>
                <w:color w:val="000000"/>
                <w:lang w:eastAsia="en-GB"/>
              </w:rPr>
              <w:t>£</w:t>
            </w:r>
            <w:r w:rsidR="00D13172" w:rsidRPr="00382CDC">
              <w:rPr>
                <w:rFonts w:asciiTheme="minorHAnsi" w:hAnsiTheme="minorHAnsi" w:cstheme="minorHAnsi"/>
                <w:color w:val="000000"/>
                <w:lang w:eastAsia="en-GB"/>
              </w:rPr>
              <w:t>223.74</w:t>
            </w:r>
          </w:p>
        </w:tc>
      </w:tr>
      <w:tr w:rsidR="00245C5B" w:rsidRPr="00382CDC" w:rsidTr="007E3A58">
        <w:trPr>
          <w:trHeight w:val="377"/>
          <w:jc w:val="center"/>
        </w:trPr>
        <w:tc>
          <w:tcPr>
            <w:tcW w:w="5197" w:type="dxa"/>
            <w:shd w:val="clear" w:color="auto" w:fill="auto"/>
            <w:noWrap/>
          </w:tcPr>
          <w:p w:rsidR="00D13172" w:rsidRPr="00382CDC" w:rsidRDefault="00D13172" w:rsidP="007E3A58">
            <w:pPr>
              <w:spacing w:before="120" w:after="120"/>
              <w:rPr>
                <w:rFonts w:asciiTheme="minorHAnsi" w:hAnsiTheme="minorHAnsi" w:cstheme="minorHAnsi"/>
                <w:b/>
                <w:color w:val="000000"/>
                <w:lang w:eastAsia="en-GB"/>
              </w:rPr>
            </w:pPr>
            <w:r w:rsidRPr="00382CDC">
              <w:rPr>
                <w:rFonts w:asciiTheme="minorHAnsi" w:hAnsiTheme="minorHAnsi" w:cstheme="minorHAnsi"/>
                <w:b/>
                <w:color w:val="000000"/>
                <w:lang w:eastAsia="en-GB"/>
              </w:rPr>
              <w:t>Per patient cost:</w:t>
            </w:r>
          </w:p>
          <w:p w:rsidR="00245C5B" w:rsidRPr="00382CDC" w:rsidRDefault="00D13172" w:rsidP="007E3A58">
            <w:pPr>
              <w:spacing w:before="120" w:after="120"/>
              <w:rPr>
                <w:rFonts w:asciiTheme="minorHAnsi" w:hAnsiTheme="minorHAnsi" w:cstheme="minorHAnsi"/>
                <w:b/>
                <w:color w:val="000000"/>
                <w:lang w:eastAsia="en-GB"/>
              </w:rPr>
            </w:pPr>
            <w:r w:rsidRPr="00382CDC">
              <w:rPr>
                <w:rFonts w:asciiTheme="minorHAnsi" w:hAnsiTheme="minorHAnsi" w:cstheme="minorHAnsi"/>
                <w:color w:val="000000"/>
                <w:lang w:eastAsia="en-GB"/>
              </w:rPr>
              <w:t>Screening, baseline visit, medication check, BP monitoring check, patient contacts during study</w:t>
            </w:r>
            <w:r w:rsidR="00A062FE">
              <w:rPr>
                <w:rFonts w:asciiTheme="minorHAnsi" w:hAnsiTheme="minorHAnsi" w:cstheme="minorHAnsi"/>
                <w:color w:val="000000"/>
                <w:lang w:eastAsia="en-GB"/>
              </w:rPr>
              <w:t xml:space="preserve">, </w:t>
            </w:r>
            <w:r w:rsidR="00A062FE" w:rsidRPr="00A062FE">
              <w:rPr>
                <w:rFonts w:asciiTheme="minorHAnsi" w:hAnsiTheme="minorHAnsi" w:cstheme="minorHAnsi"/>
                <w:color w:val="000000"/>
                <w:lang w:eastAsia="en-GB"/>
              </w:rPr>
              <w:t>Notes review after 12 to 15 months for all patients recruited</w:t>
            </w:r>
          </w:p>
        </w:tc>
        <w:tc>
          <w:tcPr>
            <w:tcW w:w="1902" w:type="dxa"/>
            <w:shd w:val="clear" w:color="auto" w:fill="auto"/>
            <w:noWrap/>
          </w:tcPr>
          <w:p w:rsidR="00245C5B" w:rsidRPr="00382CDC" w:rsidRDefault="00590F9B" w:rsidP="002350AA">
            <w:pPr>
              <w:spacing w:before="120" w:after="120"/>
              <w:jc w:val="center"/>
              <w:rPr>
                <w:rFonts w:asciiTheme="minorHAnsi" w:hAnsiTheme="minorHAnsi" w:cstheme="minorHAnsi"/>
                <w:color w:val="000000"/>
                <w:lang w:eastAsia="en-GB"/>
              </w:rPr>
            </w:pPr>
            <w:r>
              <w:rPr>
                <w:rFonts w:asciiTheme="minorHAnsi" w:hAnsiTheme="minorHAnsi" w:cstheme="minorHAnsi"/>
                <w:color w:val="000000"/>
                <w:lang w:eastAsia="en-GB"/>
              </w:rPr>
              <w:t>£</w:t>
            </w:r>
            <w:r w:rsidR="002350AA">
              <w:rPr>
                <w:rFonts w:asciiTheme="minorHAnsi" w:hAnsiTheme="minorHAnsi" w:cstheme="minorHAnsi"/>
                <w:color w:val="000000"/>
                <w:lang w:eastAsia="en-GB"/>
              </w:rPr>
              <w:t>51.69</w:t>
            </w:r>
            <w:r w:rsidR="00AD791C">
              <w:rPr>
                <w:rFonts w:asciiTheme="minorHAnsi" w:hAnsiTheme="minorHAnsi" w:cstheme="minorHAnsi"/>
                <w:color w:val="000000"/>
                <w:lang w:eastAsia="en-GB"/>
              </w:rPr>
              <w:t xml:space="preserve"> </w:t>
            </w:r>
          </w:p>
        </w:tc>
        <w:tc>
          <w:tcPr>
            <w:tcW w:w="1775" w:type="dxa"/>
          </w:tcPr>
          <w:p w:rsidR="00245C5B" w:rsidRPr="007E3A58" w:rsidRDefault="007E3A58" w:rsidP="007E3A58">
            <w:pPr>
              <w:spacing w:before="120" w:after="120"/>
              <w:jc w:val="center"/>
              <w:rPr>
                <w:rFonts w:asciiTheme="minorHAnsi" w:hAnsiTheme="minorHAnsi" w:cstheme="minorHAnsi"/>
                <w:color w:val="000000"/>
                <w:lang w:eastAsia="en-GB"/>
              </w:rPr>
            </w:pPr>
            <w:r>
              <w:rPr>
                <w:rFonts w:asciiTheme="minorHAnsi" w:hAnsiTheme="minorHAnsi" w:cstheme="minorHAnsi"/>
                <w:lang w:eastAsia="en-GB"/>
              </w:rPr>
              <w:t>£</w:t>
            </w:r>
            <w:r w:rsidR="00D13172" w:rsidRPr="00382CDC">
              <w:rPr>
                <w:rFonts w:asciiTheme="minorHAnsi" w:hAnsiTheme="minorHAnsi" w:cstheme="minorHAnsi"/>
                <w:lang w:eastAsia="en-GB"/>
              </w:rPr>
              <w:t>56.29</w:t>
            </w:r>
          </w:p>
        </w:tc>
      </w:tr>
      <w:tr w:rsidR="00245C5B" w:rsidRPr="00382CDC" w:rsidTr="007E3A58">
        <w:trPr>
          <w:jc w:val="center"/>
        </w:trPr>
        <w:tc>
          <w:tcPr>
            <w:tcW w:w="5197" w:type="dxa"/>
            <w:shd w:val="clear" w:color="auto" w:fill="auto"/>
            <w:noWrap/>
          </w:tcPr>
          <w:p w:rsidR="003538E0" w:rsidRDefault="00245C5B" w:rsidP="00AD791C">
            <w:pPr>
              <w:spacing w:before="120" w:after="120"/>
              <w:rPr>
                <w:rFonts w:asciiTheme="minorHAnsi" w:hAnsiTheme="minorHAnsi" w:cstheme="minorHAnsi"/>
                <w:b/>
                <w:color w:val="000000"/>
                <w:lang w:eastAsia="en-GB"/>
              </w:rPr>
            </w:pPr>
            <w:r w:rsidRPr="00382CDC">
              <w:rPr>
                <w:rFonts w:asciiTheme="minorHAnsi" w:hAnsiTheme="minorHAnsi" w:cstheme="minorHAnsi"/>
                <w:b/>
                <w:color w:val="000000"/>
                <w:lang w:eastAsia="en-GB"/>
              </w:rPr>
              <w:t>Total</w:t>
            </w:r>
            <w:r w:rsidR="00262789">
              <w:rPr>
                <w:rFonts w:asciiTheme="minorHAnsi" w:hAnsiTheme="minorHAnsi" w:cstheme="minorHAnsi"/>
                <w:b/>
                <w:color w:val="000000"/>
                <w:lang w:eastAsia="en-GB"/>
              </w:rPr>
              <w:t xml:space="preserve"> for 7 patients</w:t>
            </w:r>
          </w:p>
          <w:p w:rsidR="00AD791C" w:rsidRPr="00382CDC" w:rsidRDefault="00AD791C" w:rsidP="00AD791C">
            <w:pPr>
              <w:spacing w:before="120" w:after="120"/>
              <w:rPr>
                <w:rFonts w:asciiTheme="minorHAnsi" w:hAnsiTheme="minorHAnsi" w:cstheme="minorHAnsi"/>
                <w:b/>
                <w:color w:val="000000"/>
                <w:lang w:eastAsia="en-GB"/>
              </w:rPr>
            </w:pPr>
          </w:p>
        </w:tc>
        <w:tc>
          <w:tcPr>
            <w:tcW w:w="1902" w:type="dxa"/>
            <w:shd w:val="clear" w:color="auto" w:fill="auto"/>
            <w:noWrap/>
          </w:tcPr>
          <w:p w:rsidR="00245C5B" w:rsidRDefault="008F425A" w:rsidP="004E0C5A">
            <w:pPr>
              <w:spacing w:before="120" w:after="120"/>
              <w:jc w:val="center"/>
              <w:rPr>
                <w:rFonts w:asciiTheme="minorHAnsi" w:hAnsiTheme="minorHAnsi" w:cstheme="minorHAnsi"/>
                <w:color w:val="000000"/>
                <w:lang w:eastAsia="en-GB"/>
              </w:rPr>
            </w:pPr>
            <w:r>
              <w:rPr>
                <w:rFonts w:asciiTheme="minorHAnsi" w:hAnsiTheme="minorHAnsi" w:cstheme="minorHAnsi"/>
                <w:color w:val="000000"/>
                <w:lang w:eastAsia="en-GB"/>
              </w:rPr>
              <w:t>£</w:t>
            </w:r>
            <w:r w:rsidR="002350AA">
              <w:rPr>
                <w:rFonts w:asciiTheme="minorHAnsi" w:hAnsiTheme="minorHAnsi" w:cstheme="minorHAnsi"/>
                <w:color w:val="000000"/>
                <w:lang w:eastAsia="en-GB"/>
              </w:rPr>
              <w:t>361.83</w:t>
            </w:r>
          </w:p>
          <w:p w:rsidR="003538E0" w:rsidRDefault="003538E0" w:rsidP="004E0C5A">
            <w:pPr>
              <w:spacing w:before="120" w:after="120"/>
              <w:jc w:val="center"/>
              <w:rPr>
                <w:rFonts w:asciiTheme="minorHAnsi" w:hAnsiTheme="minorHAnsi" w:cstheme="minorHAnsi"/>
                <w:color w:val="000000"/>
                <w:lang w:eastAsia="en-GB"/>
              </w:rPr>
            </w:pPr>
          </w:p>
          <w:p w:rsidR="007A67DB" w:rsidRPr="00382CDC" w:rsidRDefault="007A67DB" w:rsidP="004E0C5A">
            <w:pPr>
              <w:spacing w:before="120" w:after="120"/>
              <w:jc w:val="center"/>
              <w:rPr>
                <w:rFonts w:asciiTheme="minorHAnsi" w:hAnsiTheme="minorHAnsi" w:cstheme="minorHAnsi"/>
                <w:color w:val="000000"/>
                <w:lang w:eastAsia="en-GB"/>
              </w:rPr>
            </w:pPr>
          </w:p>
        </w:tc>
        <w:tc>
          <w:tcPr>
            <w:tcW w:w="1775" w:type="dxa"/>
          </w:tcPr>
          <w:p w:rsidR="00245C5B" w:rsidRPr="00382CDC" w:rsidRDefault="008F425A" w:rsidP="00943A8B">
            <w:pPr>
              <w:tabs>
                <w:tab w:val="left" w:pos="380"/>
                <w:tab w:val="center" w:pos="779"/>
              </w:tabs>
              <w:spacing w:before="120" w:after="120"/>
              <w:jc w:val="center"/>
              <w:rPr>
                <w:rFonts w:asciiTheme="minorHAnsi" w:hAnsiTheme="minorHAnsi" w:cstheme="minorHAnsi"/>
                <w:color w:val="000000"/>
                <w:lang w:eastAsia="en-GB"/>
              </w:rPr>
            </w:pPr>
            <w:r>
              <w:rPr>
                <w:rFonts w:asciiTheme="minorHAnsi" w:hAnsiTheme="minorHAnsi" w:cstheme="minorHAnsi"/>
                <w:color w:val="000000"/>
                <w:lang w:eastAsia="en-GB"/>
              </w:rPr>
              <w:t>£</w:t>
            </w:r>
            <w:r w:rsidR="00262789">
              <w:rPr>
                <w:rFonts w:asciiTheme="minorHAnsi" w:hAnsiTheme="minorHAnsi" w:cstheme="minorHAnsi"/>
                <w:color w:val="000000"/>
                <w:lang w:eastAsia="en-GB"/>
              </w:rPr>
              <w:t>617.7</w:t>
            </w:r>
            <w:r w:rsidR="000C5298">
              <w:rPr>
                <w:rFonts w:asciiTheme="minorHAnsi" w:hAnsiTheme="minorHAnsi" w:cstheme="minorHAnsi"/>
                <w:color w:val="000000"/>
                <w:lang w:eastAsia="en-GB"/>
              </w:rPr>
              <w:t>7</w:t>
            </w:r>
          </w:p>
        </w:tc>
      </w:tr>
    </w:tbl>
    <w:p w:rsidR="00A22BEA" w:rsidRDefault="00A22BEA" w:rsidP="00593C73">
      <w:pPr>
        <w:contextualSpacing/>
        <w:rPr>
          <w:rFonts w:asciiTheme="minorHAnsi" w:hAnsiTheme="minorHAnsi" w:cstheme="minorHAnsi"/>
          <w:bCs/>
          <w:iCs/>
        </w:rPr>
      </w:pPr>
    </w:p>
    <w:p w:rsidR="00590F9B" w:rsidRDefault="00590F9B" w:rsidP="00590F9B">
      <w:pPr>
        <w:pStyle w:val="ListParagraph"/>
        <w:rPr>
          <w:rFonts w:asciiTheme="minorHAnsi" w:hAnsiTheme="minorHAnsi" w:cstheme="minorHAnsi"/>
          <w:bCs/>
          <w:iCs/>
        </w:rPr>
      </w:pPr>
    </w:p>
    <w:p w:rsidR="00590F9B" w:rsidRPr="003538E0" w:rsidRDefault="003538E0" w:rsidP="003538E0">
      <w:pPr>
        <w:rPr>
          <w:rFonts w:asciiTheme="minorHAnsi" w:hAnsiTheme="minorHAnsi" w:cstheme="minorHAnsi"/>
          <w:bCs/>
          <w:iCs/>
        </w:rPr>
      </w:pPr>
      <w:r w:rsidRPr="006422A4">
        <w:rPr>
          <w:rFonts w:asciiTheme="minorHAnsi" w:hAnsiTheme="minorHAnsi" w:cstheme="minorHAnsi"/>
          <w:bCs/>
          <w:iCs/>
        </w:rPr>
        <w:t>*</w:t>
      </w:r>
      <w:r w:rsidR="00590F9B" w:rsidRPr="003538E0">
        <w:rPr>
          <w:rFonts w:asciiTheme="minorHAnsi" w:hAnsiTheme="minorHAnsi" w:cstheme="minorHAnsi"/>
          <w:bCs/>
          <w:iCs/>
        </w:rPr>
        <w:t>This cost will only be paid if the practice does the one-month follow up phone calls.</w:t>
      </w:r>
    </w:p>
    <w:p w:rsidR="00590F9B" w:rsidRDefault="00590F9B" w:rsidP="00590F9B">
      <w:pPr>
        <w:pStyle w:val="ListParagraph"/>
        <w:rPr>
          <w:rFonts w:asciiTheme="minorHAnsi" w:hAnsiTheme="minorHAnsi" w:cstheme="minorHAnsi"/>
          <w:bCs/>
          <w:iCs/>
        </w:rPr>
      </w:pPr>
    </w:p>
    <w:p w:rsidR="00590F9B" w:rsidRDefault="00590F9B" w:rsidP="00590F9B">
      <w:pPr>
        <w:pStyle w:val="ListParagraph"/>
        <w:rPr>
          <w:rFonts w:asciiTheme="minorHAnsi" w:hAnsiTheme="minorHAnsi" w:cstheme="minorHAnsi"/>
          <w:bCs/>
          <w:iCs/>
        </w:rPr>
      </w:pPr>
    </w:p>
    <w:p w:rsidR="00590F9B" w:rsidRPr="00590F9B" w:rsidRDefault="00590F9B" w:rsidP="00590F9B">
      <w:pPr>
        <w:pStyle w:val="ListParagraph"/>
        <w:rPr>
          <w:rFonts w:asciiTheme="minorHAnsi" w:hAnsiTheme="minorHAnsi" w:cstheme="minorHAnsi"/>
          <w:bCs/>
          <w:iCs/>
        </w:rPr>
      </w:pPr>
    </w:p>
    <w:p w:rsidR="00245C5B" w:rsidRPr="00232E79" w:rsidRDefault="00245C5B" w:rsidP="00245C5B">
      <w:pPr>
        <w:shd w:val="clear" w:color="auto" w:fill="FFFFFF"/>
        <w:rPr>
          <w:rFonts w:ascii="Calibri" w:hAnsi="Calibri" w:cs="Calibri"/>
          <w:b/>
        </w:rPr>
      </w:pPr>
      <w:r w:rsidRPr="00382CDC">
        <w:rPr>
          <w:rFonts w:ascii="Calibri" w:hAnsi="Calibri" w:cs="Calibri"/>
          <w:b/>
        </w:rPr>
        <w:t xml:space="preserve">Invoice to study team: </w:t>
      </w:r>
      <w:r w:rsidR="00D13172" w:rsidRPr="00382CDC">
        <w:rPr>
          <w:rFonts w:ascii="Calibri" w:hAnsi="Calibri" w:cs="Calibri"/>
        </w:rPr>
        <w:t xml:space="preserve">Vanshika Sharma, </w:t>
      </w:r>
      <w:hyperlink r:id="rId9" w:history="1">
        <w:r w:rsidR="00262789" w:rsidRPr="00B01BC0">
          <w:rPr>
            <w:rStyle w:val="Hyperlink"/>
            <w:rFonts w:ascii="Calibri" w:hAnsi="Calibri" w:cs="Calibri"/>
          </w:rPr>
          <w:t>homepb@phc.ox.ac.uk</w:t>
        </w:r>
      </w:hyperlink>
      <w:r w:rsidR="00262789">
        <w:rPr>
          <w:rFonts w:ascii="Calibri" w:hAnsi="Calibri" w:cs="Calibri"/>
        </w:rPr>
        <w:t>, Primary Care Clinical Trials Unit, Nuffield Department of Primary Health Sciences, University of Oxford, Radcliff Primary Care Building, Radcliff Observatory Quarter, Woodstock Road, Oxford, OX2 6GG.</w:t>
      </w:r>
    </w:p>
    <w:p w:rsidR="00CD7324" w:rsidRDefault="00CD7324" w:rsidP="00593C73">
      <w:pPr>
        <w:rPr>
          <w:rFonts w:ascii="Calibri" w:hAnsi="Calibri" w:cs="Calibri"/>
          <w:b/>
        </w:rPr>
      </w:pPr>
    </w:p>
    <w:p w:rsidR="008F425A" w:rsidRDefault="002C231F" w:rsidP="00593C73">
      <w:pPr>
        <w:rPr>
          <w:rFonts w:ascii="Calibri" w:hAnsi="Calibri" w:cs="Calibri"/>
        </w:rPr>
      </w:pPr>
      <w:r>
        <w:rPr>
          <w:rFonts w:ascii="Calibri" w:hAnsi="Calibri" w:cs="Calibri"/>
        </w:rPr>
        <w:t>The reimbursement by CRN is paid directly into back accounts as usual for service support costs</w:t>
      </w:r>
      <w:r w:rsidR="009231F3">
        <w:rPr>
          <w:rFonts w:ascii="Calibri" w:hAnsi="Calibri" w:cs="Calibri"/>
        </w:rPr>
        <w:t xml:space="preserve"> and there is no need to invoice.</w:t>
      </w:r>
    </w:p>
    <w:p w:rsidR="009231F3" w:rsidRPr="00382CDC" w:rsidRDefault="009231F3" w:rsidP="00593C73">
      <w:pPr>
        <w:rPr>
          <w:rFonts w:ascii="Calibri" w:hAnsi="Calibri" w:cs="Calibri"/>
        </w:rPr>
      </w:pPr>
    </w:p>
    <w:p w:rsidR="00745CFB" w:rsidRPr="00745CFB" w:rsidRDefault="00745CFB" w:rsidP="00745CFB">
      <w:pPr>
        <w:contextualSpacing/>
        <w:rPr>
          <w:rFonts w:asciiTheme="minorHAnsi" w:hAnsiTheme="minorHAnsi" w:cstheme="minorHAnsi"/>
          <w:bCs/>
          <w:iCs/>
        </w:rPr>
      </w:pPr>
    </w:p>
    <w:p w:rsidR="004923AB" w:rsidRPr="000B387F" w:rsidRDefault="004923AB" w:rsidP="000B387F">
      <w:pPr>
        <w:autoSpaceDE w:val="0"/>
        <w:autoSpaceDN w:val="0"/>
        <w:adjustRightInd w:val="0"/>
        <w:rPr>
          <w:rFonts w:asciiTheme="minorHAnsi" w:hAnsiTheme="minorHAnsi" w:cstheme="minorHAnsi"/>
          <w:bCs/>
          <w:iCs/>
        </w:rPr>
      </w:pPr>
      <w:r w:rsidRPr="00382CDC">
        <w:rPr>
          <w:rFonts w:asciiTheme="minorHAnsi" w:hAnsiTheme="minorHAnsi" w:cstheme="minorHAnsi"/>
          <w:bCs/>
          <w:iCs/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823104" behindDoc="0" locked="0" layoutInCell="1" allowOverlap="1" wp14:anchorId="0774F532" wp14:editId="2CEF265A">
                <wp:simplePos x="0" y="0"/>
                <wp:positionH relativeFrom="column">
                  <wp:posOffset>152400</wp:posOffset>
                </wp:positionH>
                <wp:positionV relativeFrom="paragraph">
                  <wp:posOffset>-3175</wp:posOffset>
                </wp:positionV>
                <wp:extent cx="5848350" cy="286385"/>
                <wp:effectExtent l="0" t="0" r="19050" b="18415"/>
                <wp:wrapNone/>
                <wp:docPr id="2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848350" cy="286385"/>
                        </a:xfrm>
                        <a:prstGeom prst="rect">
                          <a:avLst/>
                        </a:prstGeom>
                        <a:solidFill>
                          <a:schemeClr val="tx2">
                            <a:lumMod val="20000"/>
                            <a:lumOff val="80000"/>
                          </a:schemeClr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4923AB" w:rsidRPr="00BD39FD" w:rsidRDefault="004923AB" w:rsidP="004923AB">
                            <w:pPr>
                              <w:rPr>
                                <w:rFonts w:ascii="Calibri" w:hAnsi="Calibri" w:cs="Calibri"/>
                                <w:b/>
                              </w:rPr>
                            </w:pPr>
                            <w:r w:rsidRPr="00BD39FD">
                              <w:rPr>
                                <w:rFonts w:ascii="Calibri" w:hAnsi="Calibri" w:cs="Calibri"/>
                                <w:b/>
                              </w:rPr>
                              <w:t>If you wish to take part in the study, what happens next?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774F532" id="_x0000_s1034" type="#_x0000_t202" style="position:absolute;left:0;text-align:left;margin-left:12pt;margin-top:-.25pt;width:460.5pt;height:22.55pt;z-index:2518231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" fillcolor="#c6d9f1 [671]">
                <v:textbox style="mso-fit-shape-to-text:t">
                  <w:txbxContent>
                    <w:p w:rsidR="004923AB" w:rsidRPr="00BD39FD" w:rsidRDefault="004923AB" w:rsidP="004923AB">
                      <w:pPr>
                        <w:rPr>
                          <w:rFonts w:ascii="Calibri" w:hAnsi="Calibri" w:cs="Calibri"/>
                          <w:b/>
                        </w:rPr>
                      </w:pPr>
                      <w:r w:rsidRPr="00BD39FD">
                        <w:rPr>
                          <w:rFonts w:ascii="Calibri" w:hAnsi="Calibri" w:cs="Calibri"/>
                          <w:b/>
                        </w:rPr>
                        <w:t>If you wish to take part in the study, what happens next?</w:t>
                      </w:r>
                    </w:p>
                  </w:txbxContent>
                </v:textbox>
              </v:shape>
            </w:pict>
          </mc:Fallback>
        </mc:AlternateContent>
      </w:r>
    </w:p>
    <w:p w:rsidR="004923AB" w:rsidRPr="00382CDC" w:rsidRDefault="004923AB" w:rsidP="004923AB">
      <w:pPr>
        <w:contextualSpacing/>
        <w:rPr>
          <w:rFonts w:asciiTheme="minorHAnsi" w:hAnsiTheme="minorHAnsi" w:cstheme="minorHAnsi"/>
          <w:b/>
        </w:rPr>
      </w:pPr>
    </w:p>
    <w:p w:rsidR="004923AB" w:rsidRPr="00382CDC" w:rsidRDefault="004923AB" w:rsidP="004923AB">
      <w:pPr>
        <w:contextualSpacing/>
        <w:rPr>
          <w:rFonts w:asciiTheme="minorHAnsi" w:hAnsiTheme="minorHAnsi" w:cstheme="minorHAnsi"/>
          <w:b/>
          <w:bCs/>
          <w:iCs/>
        </w:rPr>
      </w:pPr>
      <w:r w:rsidRPr="00382CDC">
        <w:rPr>
          <w:rFonts w:asciiTheme="minorHAnsi" w:hAnsiTheme="minorHAnsi" w:cstheme="minorHAnsi"/>
          <w:b/>
          <w:bCs/>
          <w:iCs/>
        </w:rPr>
        <w:t>Please e-mail your resea</w:t>
      </w:r>
      <w:r w:rsidR="002C231F">
        <w:rPr>
          <w:rFonts w:asciiTheme="minorHAnsi" w:hAnsiTheme="minorHAnsi" w:cstheme="minorHAnsi"/>
          <w:b/>
          <w:bCs/>
          <w:iCs/>
        </w:rPr>
        <w:t xml:space="preserve">rch facilitator </w:t>
      </w:r>
      <w:proofErr w:type="spellStart"/>
      <w:r w:rsidR="00962CD2">
        <w:rPr>
          <w:rFonts w:asciiTheme="minorHAnsi" w:hAnsiTheme="minorHAnsi" w:cstheme="minorHAnsi"/>
          <w:b/>
          <w:bCs/>
          <w:iCs/>
        </w:rPr>
        <w:t>Aman</w:t>
      </w:r>
      <w:proofErr w:type="spellEnd"/>
      <w:r w:rsidR="00962CD2">
        <w:rPr>
          <w:rFonts w:asciiTheme="minorHAnsi" w:hAnsiTheme="minorHAnsi" w:cstheme="minorHAnsi"/>
          <w:b/>
          <w:bCs/>
          <w:iCs/>
        </w:rPr>
        <w:t xml:space="preserve"> </w:t>
      </w:r>
      <w:proofErr w:type="gramStart"/>
      <w:r w:rsidR="00962CD2">
        <w:rPr>
          <w:rFonts w:asciiTheme="minorHAnsi" w:hAnsiTheme="minorHAnsi" w:cstheme="minorHAnsi"/>
          <w:b/>
          <w:bCs/>
          <w:iCs/>
        </w:rPr>
        <w:t xml:space="preserve">Johal </w:t>
      </w:r>
      <w:r w:rsidR="002C231F">
        <w:rPr>
          <w:rFonts w:asciiTheme="minorHAnsi" w:hAnsiTheme="minorHAnsi" w:cstheme="minorHAnsi"/>
          <w:b/>
          <w:bCs/>
          <w:iCs/>
        </w:rPr>
        <w:t xml:space="preserve"> with</w:t>
      </w:r>
      <w:proofErr w:type="gramEnd"/>
      <w:r w:rsidR="002C231F">
        <w:rPr>
          <w:rFonts w:asciiTheme="minorHAnsi" w:hAnsiTheme="minorHAnsi" w:cstheme="minorHAnsi"/>
          <w:b/>
          <w:bCs/>
          <w:iCs/>
        </w:rPr>
        <w:t xml:space="preserve"> the followin</w:t>
      </w:r>
      <w:r w:rsidRPr="00382CDC">
        <w:rPr>
          <w:rFonts w:asciiTheme="minorHAnsi" w:hAnsiTheme="minorHAnsi" w:cstheme="minorHAnsi"/>
          <w:b/>
          <w:bCs/>
          <w:iCs/>
        </w:rPr>
        <w:t xml:space="preserve">g details:     </w:t>
      </w:r>
      <w:r w:rsidRPr="00382CDC">
        <w:rPr>
          <w:rFonts w:asciiTheme="minorHAnsi" w:hAnsiTheme="minorHAnsi" w:cstheme="minorHAnsi"/>
          <w:b/>
          <w:bCs/>
          <w:iCs/>
        </w:rPr>
        <w:tab/>
      </w:r>
    </w:p>
    <w:p w:rsidR="004923AB" w:rsidRPr="00382CDC" w:rsidRDefault="004923AB" w:rsidP="004923AB">
      <w:pPr>
        <w:contextualSpacing/>
        <w:rPr>
          <w:rFonts w:asciiTheme="minorHAnsi" w:hAnsiTheme="minorHAnsi" w:cstheme="minorHAnsi"/>
          <w:b/>
          <w:bCs/>
          <w:iCs/>
        </w:rPr>
      </w:pPr>
    </w:p>
    <w:p w:rsidR="004923AB" w:rsidRPr="00382CDC" w:rsidRDefault="004923AB" w:rsidP="004923AB">
      <w:pPr>
        <w:contextualSpacing/>
        <w:rPr>
          <w:rFonts w:asciiTheme="minorHAnsi" w:hAnsiTheme="minorHAnsi" w:cstheme="minorHAnsi"/>
          <w:b/>
          <w:bCs/>
          <w:iCs/>
        </w:rPr>
      </w:pPr>
      <w:r w:rsidRPr="00382CDC">
        <w:rPr>
          <w:rFonts w:asciiTheme="minorHAnsi" w:hAnsiTheme="minorHAnsi" w:cstheme="minorHAnsi"/>
          <w:b/>
          <w:bCs/>
          <w:iCs/>
        </w:rPr>
        <w:t xml:space="preserve">Email to: </w:t>
      </w:r>
      <w:hyperlink r:id="rId10" w:history="1">
        <w:r w:rsidR="00962CD2" w:rsidRPr="002C4F8D">
          <w:rPr>
            <w:rStyle w:val="Hyperlink"/>
            <w:rFonts w:asciiTheme="minorHAnsi" w:hAnsiTheme="minorHAnsi" w:cstheme="minorHAnsi"/>
            <w:b/>
            <w:bCs/>
            <w:iCs/>
          </w:rPr>
          <w:t>Amanpreet.johal@warwick.ac.uk</w:t>
        </w:r>
      </w:hyperlink>
      <w:r w:rsidR="00962CD2">
        <w:rPr>
          <w:rFonts w:asciiTheme="minorHAnsi" w:hAnsiTheme="minorHAnsi" w:cstheme="minorHAnsi"/>
          <w:b/>
          <w:bCs/>
          <w:iCs/>
        </w:rPr>
        <w:t xml:space="preserve"> </w:t>
      </w:r>
    </w:p>
    <w:p w:rsidR="004923AB" w:rsidRPr="00382CDC" w:rsidRDefault="004923AB" w:rsidP="004923AB">
      <w:pPr>
        <w:contextualSpacing/>
        <w:rPr>
          <w:rFonts w:asciiTheme="minorHAnsi" w:hAnsiTheme="minorHAnsi" w:cstheme="minorHAnsi"/>
          <w:bCs/>
          <w:i/>
          <w:iCs/>
        </w:rPr>
      </w:pPr>
      <w:r w:rsidRPr="00382CDC">
        <w:rPr>
          <w:rFonts w:asciiTheme="minorHAnsi" w:hAnsiTheme="minorHAnsi" w:cstheme="minorHAnsi"/>
          <w:b/>
          <w:bCs/>
          <w:iCs/>
        </w:rPr>
        <w:t xml:space="preserve">Email subject heading: </w:t>
      </w:r>
      <w:r w:rsidRPr="00382CDC">
        <w:rPr>
          <w:rFonts w:asciiTheme="minorHAnsi" w:hAnsiTheme="minorHAnsi" w:cstheme="minorHAnsi"/>
          <w:bCs/>
          <w:iCs/>
        </w:rPr>
        <w:t xml:space="preserve">Expression of Interest – </w:t>
      </w:r>
      <w:r w:rsidRPr="00382CDC">
        <w:rPr>
          <w:rFonts w:asciiTheme="minorHAnsi" w:hAnsiTheme="minorHAnsi" w:cstheme="minorHAnsi"/>
          <w:bCs/>
          <w:i/>
          <w:iCs/>
        </w:rPr>
        <w:t>HOME-BP</w:t>
      </w:r>
    </w:p>
    <w:p w:rsidR="004923AB" w:rsidRPr="00382CDC" w:rsidRDefault="004923AB" w:rsidP="004923AB">
      <w:pPr>
        <w:contextualSpacing/>
        <w:rPr>
          <w:rFonts w:asciiTheme="minorHAnsi" w:hAnsiTheme="minorHAnsi" w:cstheme="minorHAnsi"/>
          <w:b/>
          <w:bCs/>
          <w:iCs/>
        </w:rPr>
      </w:pPr>
    </w:p>
    <w:p w:rsidR="004923AB" w:rsidRPr="00382CDC" w:rsidRDefault="004923AB" w:rsidP="004923AB">
      <w:pPr>
        <w:contextualSpacing/>
        <w:rPr>
          <w:rFonts w:asciiTheme="minorHAnsi" w:hAnsiTheme="minorHAnsi" w:cstheme="minorHAnsi"/>
          <w:bCs/>
          <w:iCs/>
        </w:rPr>
      </w:pPr>
      <w:r w:rsidRPr="00382CDC">
        <w:rPr>
          <w:rFonts w:asciiTheme="minorHAnsi" w:hAnsiTheme="minorHAnsi" w:cstheme="minorHAnsi"/>
          <w:bCs/>
          <w:iCs/>
        </w:rPr>
        <w:t>GP name:</w:t>
      </w:r>
    </w:p>
    <w:p w:rsidR="004923AB" w:rsidRPr="00382CDC" w:rsidRDefault="004923AB" w:rsidP="004923AB">
      <w:pPr>
        <w:contextualSpacing/>
        <w:rPr>
          <w:rFonts w:asciiTheme="minorHAnsi" w:hAnsiTheme="minorHAnsi" w:cstheme="minorHAnsi"/>
          <w:bCs/>
          <w:iCs/>
        </w:rPr>
      </w:pPr>
      <w:r w:rsidRPr="00382CDC">
        <w:rPr>
          <w:rFonts w:asciiTheme="minorHAnsi" w:hAnsiTheme="minorHAnsi" w:cstheme="minorHAnsi"/>
          <w:bCs/>
          <w:iCs/>
        </w:rPr>
        <w:t xml:space="preserve">Practice manager/Research admin: </w:t>
      </w:r>
    </w:p>
    <w:p w:rsidR="004923AB" w:rsidRPr="00382CDC" w:rsidRDefault="004923AB" w:rsidP="004923AB">
      <w:pPr>
        <w:contextualSpacing/>
        <w:rPr>
          <w:rFonts w:asciiTheme="minorHAnsi" w:hAnsiTheme="minorHAnsi" w:cstheme="minorHAnsi"/>
          <w:bCs/>
          <w:iCs/>
        </w:rPr>
      </w:pPr>
      <w:r w:rsidRPr="00382CDC">
        <w:rPr>
          <w:rFonts w:asciiTheme="minorHAnsi" w:hAnsiTheme="minorHAnsi" w:cstheme="minorHAnsi"/>
          <w:bCs/>
          <w:iCs/>
        </w:rPr>
        <w:t>Practice Address:</w:t>
      </w:r>
    </w:p>
    <w:p w:rsidR="004923AB" w:rsidRPr="00382CDC" w:rsidRDefault="004923AB" w:rsidP="004923AB">
      <w:pPr>
        <w:contextualSpacing/>
        <w:rPr>
          <w:rFonts w:asciiTheme="minorHAnsi" w:hAnsiTheme="minorHAnsi" w:cstheme="minorHAnsi"/>
          <w:bCs/>
          <w:iCs/>
        </w:rPr>
      </w:pPr>
      <w:r w:rsidRPr="00382CDC">
        <w:rPr>
          <w:rFonts w:asciiTheme="minorHAnsi" w:hAnsiTheme="minorHAnsi" w:cstheme="minorHAnsi"/>
          <w:bCs/>
          <w:iCs/>
        </w:rPr>
        <w:t>Telephone Number:</w:t>
      </w:r>
    </w:p>
    <w:p w:rsidR="004923AB" w:rsidRPr="00382CDC" w:rsidRDefault="004923AB" w:rsidP="004923AB">
      <w:pPr>
        <w:contextualSpacing/>
        <w:rPr>
          <w:rFonts w:asciiTheme="minorHAnsi" w:hAnsiTheme="minorHAnsi" w:cstheme="minorHAnsi"/>
          <w:bCs/>
          <w:iCs/>
        </w:rPr>
      </w:pPr>
      <w:r w:rsidRPr="00382CDC">
        <w:rPr>
          <w:rFonts w:asciiTheme="minorHAnsi" w:hAnsiTheme="minorHAnsi" w:cstheme="minorHAnsi"/>
          <w:bCs/>
          <w:iCs/>
        </w:rPr>
        <w:t>Email address:</w:t>
      </w:r>
    </w:p>
    <w:p w:rsidR="004923AB" w:rsidRPr="00382CDC" w:rsidRDefault="004923AB" w:rsidP="004923AB">
      <w:pPr>
        <w:contextualSpacing/>
        <w:rPr>
          <w:rFonts w:asciiTheme="minorHAnsi" w:hAnsiTheme="minorHAnsi" w:cstheme="minorHAnsi"/>
          <w:b/>
        </w:rPr>
      </w:pPr>
    </w:p>
    <w:p w:rsidR="004923AB" w:rsidRPr="00382CDC" w:rsidRDefault="004923AB" w:rsidP="004923AB">
      <w:pPr>
        <w:contextualSpacing/>
        <w:rPr>
          <w:rFonts w:asciiTheme="minorHAnsi" w:hAnsiTheme="minorHAnsi" w:cstheme="minorHAnsi"/>
          <w:b/>
        </w:rPr>
      </w:pPr>
    </w:p>
    <w:p w:rsidR="004923AB" w:rsidRPr="00382CDC" w:rsidRDefault="004923AB" w:rsidP="004923AB">
      <w:pPr>
        <w:contextualSpacing/>
        <w:rPr>
          <w:rFonts w:asciiTheme="minorHAnsi" w:hAnsiTheme="minorHAnsi" w:cstheme="minorHAnsi"/>
          <w:b/>
        </w:rPr>
      </w:pPr>
      <w:r w:rsidRPr="00382CDC">
        <w:rPr>
          <w:rFonts w:asciiTheme="minorHAnsi" w:hAnsiTheme="minorHAnsi" w:cstheme="minorHAnsi"/>
          <w:b/>
        </w:rPr>
        <w:t>Thank you for your interest in this study.  Please call the Study Co-ordinator if you would like to discuss this study further.</w:t>
      </w:r>
    </w:p>
    <w:p w:rsidR="002F5CE4" w:rsidRPr="004923AB" w:rsidRDefault="002F5CE4" w:rsidP="004923AB">
      <w:pPr>
        <w:spacing w:after="200" w:line="276" w:lineRule="auto"/>
        <w:jc w:val="left"/>
      </w:pPr>
    </w:p>
    <w:sectPr w:rsidR="002F5CE4" w:rsidRPr="004923AB" w:rsidSect="0086640A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 w:code="9"/>
      <w:pgMar w:top="1440" w:right="1274" w:bottom="1276" w:left="1440" w:header="340" w:footer="586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C7788" w:rsidRDefault="000C7788" w:rsidP="00832E93">
      <w:r>
        <w:separator/>
      </w:r>
    </w:p>
  </w:endnote>
  <w:endnote w:type="continuationSeparator" w:id="0">
    <w:p w:rsidR="000C7788" w:rsidRDefault="000C7788" w:rsidP="00832E9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62CD2" w:rsidRDefault="00962CD2">
    <w:pPr>
      <w:pStyle w:val="Footer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A517A" w:rsidRPr="00E928EA" w:rsidRDefault="00AA517A" w:rsidP="00AA517A">
    <w:pPr>
      <w:pStyle w:val="Footer"/>
      <w:rPr>
        <w:rFonts w:asciiTheme="minorHAnsi" w:hAnsiTheme="minorHAnsi" w:cstheme="minorHAnsi"/>
        <w:sz w:val="16"/>
        <w:szCs w:val="16"/>
      </w:rPr>
    </w:pPr>
    <w:r w:rsidRPr="00E928EA">
      <w:rPr>
        <w:i/>
        <w:color w:val="FF0000"/>
        <w:sz w:val="20"/>
        <w:szCs w:val="20"/>
      </w:rPr>
      <w:t>C</w:t>
    </w:r>
    <w:r w:rsidR="002C231F">
      <w:rPr>
        <w:i/>
        <w:color w:val="FF0000"/>
        <w:sz w:val="20"/>
        <w:szCs w:val="20"/>
      </w:rPr>
      <w:t>RN West</w:t>
    </w:r>
    <w:r>
      <w:rPr>
        <w:i/>
        <w:color w:val="FF0000"/>
        <w:sz w:val="20"/>
        <w:szCs w:val="20"/>
      </w:rPr>
      <w:t xml:space="preserve"> Midlands</w:t>
    </w:r>
    <w:r w:rsidRPr="00E928EA">
      <w:rPr>
        <w:i/>
        <w:color w:val="FF0000"/>
        <w:sz w:val="20"/>
        <w:szCs w:val="20"/>
      </w:rPr>
      <w:t>: Primary Care</w:t>
    </w:r>
  </w:p>
  <w:p w:rsidR="00AA517A" w:rsidRDefault="00AA517A" w:rsidP="00AA517A">
    <w:pPr>
      <w:pStyle w:val="Footer"/>
      <w:rPr>
        <w:i/>
        <w:sz w:val="16"/>
        <w:szCs w:val="16"/>
      </w:rPr>
    </w:pPr>
    <w:r>
      <w:rPr>
        <w:i/>
        <w:sz w:val="16"/>
        <w:szCs w:val="16"/>
      </w:rPr>
      <w:t>HOME-BP main trial, 164719</w:t>
    </w:r>
  </w:p>
  <w:p w:rsidR="00AA517A" w:rsidRPr="00E928EA" w:rsidRDefault="00036445" w:rsidP="00AA517A">
    <w:pPr>
      <w:pStyle w:val="Footer"/>
      <w:rPr>
        <w:i/>
        <w:sz w:val="16"/>
        <w:szCs w:val="16"/>
      </w:rPr>
    </w:pPr>
    <w:r>
      <w:rPr>
        <w:i/>
        <w:sz w:val="16"/>
        <w:szCs w:val="16"/>
      </w:rPr>
      <w:t>Final version 25</w:t>
    </w:r>
    <w:r w:rsidR="00AA517A">
      <w:rPr>
        <w:i/>
        <w:sz w:val="16"/>
        <w:szCs w:val="16"/>
      </w:rPr>
      <w:t>/</w:t>
    </w:r>
    <w:r>
      <w:rPr>
        <w:i/>
        <w:sz w:val="16"/>
        <w:szCs w:val="16"/>
      </w:rPr>
      <w:t>04/</w:t>
    </w:r>
    <w:r w:rsidR="00785809">
      <w:rPr>
        <w:i/>
        <w:sz w:val="16"/>
        <w:szCs w:val="16"/>
      </w:rPr>
      <w:t>16</w:t>
    </w:r>
    <w:r w:rsidR="00AA517A">
      <w:rPr>
        <w:i/>
        <w:sz w:val="16"/>
        <w:szCs w:val="16"/>
      </w:rPr>
      <w:tab/>
    </w:r>
    <w:r w:rsidR="00AA517A">
      <w:rPr>
        <w:i/>
        <w:sz w:val="16"/>
        <w:szCs w:val="16"/>
      </w:rPr>
      <w:tab/>
    </w:r>
    <w:r w:rsidR="00AA517A" w:rsidRPr="00B92FC2">
      <w:rPr>
        <w:rFonts w:asciiTheme="minorHAnsi" w:hAnsiTheme="minorHAnsi" w:cstheme="minorHAnsi"/>
        <w:sz w:val="16"/>
        <w:szCs w:val="16"/>
      </w:rPr>
      <w:t xml:space="preserve">Page </w:t>
    </w:r>
    <w:r w:rsidR="00AA517A" w:rsidRPr="00B92FC2">
      <w:rPr>
        <w:rFonts w:asciiTheme="minorHAnsi" w:hAnsiTheme="minorHAnsi" w:cstheme="minorHAnsi"/>
        <w:b/>
        <w:bCs/>
        <w:sz w:val="16"/>
        <w:szCs w:val="16"/>
      </w:rPr>
      <w:fldChar w:fldCharType="begin"/>
    </w:r>
    <w:r w:rsidR="00AA517A" w:rsidRPr="00B92FC2">
      <w:rPr>
        <w:rFonts w:asciiTheme="minorHAnsi" w:hAnsiTheme="minorHAnsi" w:cstheme="minorHAnsi"/>
        <w:b/>
        <w:bCs/>
        <w:sz w:val="16"/>
        <w:szCs w:val="16"/>
      </w:rPr>
      <w:instrText xml:space="preserve"> PAGE </w:instrText>
    </w:r>
    <w:r w:rsidR="00AA517A" w:rsidRPr="00B92FC2">
      <w:rPr>
        <w:rFonts w:asciiTheme="minorHAnsi" w:hAnsiTheme="minorHAnsi" w:cstheme="minorHAnsi"/>
        <w:b/>
        <w:bCs/>
        <w:sz w:val="16"/>
        <w:szCs w:val="16"/>
      </w:rPr>
      <w:fldChar w:fldCharType="separate"/>
    </w:r>
    <w:r w:rsidR="00644B3E">
      <w:rPr>
        <w:rFonts w:asciiTheme="minorHAnsi" w:hAnsiTheme="minorHAnsi" w:cstheme="minorHAnsi"/>
        <w:b/>
        <w:bCs/>
        <w:noProof/>
        <w:sz w:val="16"/>
        <w:szCs w:val="16"/>
      </w:rPr>
      <w:t>5</w:t>
    </w:r>
    <w:r w:rsidR="00AA517A" w:rsidRPr="00B92FC2">
      <w:rPr>
        <w:rFonts w:asciiTheme="minorHAnsi" w:hAnsiTheme="minorHAnsi" w:cstheme="minorHAnsi"/>
        <w:b/>
        <w:bCs/>
        <w:sz w:val="16"/>
        <w:szCs w:val="16"/>
      </w:rPr>
      <w:fldChar w:fldCharType="end"/>
    </w:r>
    <w:r w:rsidR="00AA517A" w:rsidRPr="00B92FC2">
      <w:rPr>
        <w:rFonts w:asciiTheme="minorHAnsi" w:hAnsiTheme="minorHAnsi" w:cstheme="minorHAnsi"/>
        <w:sz w:val="16"/>
        <w:szCs w:val="16"/>
      </w:rPr>
      <w:t xml:space="preserve"> of </w:t>
    </w:r>
    <w:r w:rsidR="00AA517A" w:rsidRPr="00B92FC2">
      <w:rPr>
        <w:rFonts w:asciiTheme="minorHAnsi" w:hAnsiTheme="minorHAnsi" w:cstheme="minorHAnsi"/>
        <w:b/>
        <w:bCs/>
        <w:sz w:val="16"/>
        <w:szCs w:val="16"/>
      </w:rPr>
      <w:fldChar w:fldCharType="begin"/>
    </w:r>
    <w:r w:rsidR="00AA517A" w:rsidRPr="00B92FC2">
      <w:rPr>
        <w:rFonts w:asciiTheme="minorHAnsi" w:hAnsiTheme="minorHAnsi" w:cstheme="minorHAnsi"/>
        <w:b/>
        <w:bCs/>
        <w:sz w:val="16"/>
        <w:szCs w:val="16"/>
      </w:rPr>
      <w:instrText xml:space="preserve"> NUMPAGES  </w:instrText>
    </w:r>
    <w:r w:rsidR="00AA517A" w:rsidRPr="00B92FC2">
      <w:rPr>
        <w:rFonts w:asciiTheme="minorHAnsi" w:hAnsiTheme="minorHAnsi" w:cstheme="minorHAnsi"/>
        <w:b/>
        <w:bCs/>
        <w:sz w:val="16"/>
        <w:szCs w:val="16"/>
      </w:rPr>
      <w:fldChar w:fldCharType="separate"/>
    </w:r>
    <w:r w:rsidR="00644B3E">
      <w:rPr>
        <w:rFonts w:asciiTheme="minorHAnsi" w:hAnsiTheme="minorHAnsi" w:cstheme="minorHAnsi"/>
        <w:b/>
        <w:bCs/>
        <w:noProof/>
        <w:sz w:val="16"/>
        <w:szCs w:val="16"/>
      </w:rPr>
      <w:t>5</w:t>
    </w:r>
    <w:r w:rsidR="00AA517A" w:rsidRPr="00B92FC2">
      <w:rPr>
        <w:rFonts w:asciiTheme="minorHAnsi" w:hAnsiTheme="minorHAnsi" w:cstheme="minorHAnsi"/>
        <w:b/>
        <w:bCs/>
        <w:sz w:val="16"/>
        <w:szCs w:val="16"/>
      </w:rPr>
      <w:fldChar w:fldCharType="end"/>
    </w:r>
  </w:p>
  <w:p w:rsidR="00624F29" w:rsidRPr="009915DE" w:rsidRDefault="00AA517A" w:rsidP="00AA517A">
    <w:pPr>
      <w:pStyle w:val="Footer"/>
      <w:rPr>
        <w:i/>
        <w:color w:val="FF0000"/>
        <w:sz w:val="16"/>
        <w:szCs w:val="16"/>
      </w:rPr>
    </w:pPr>
    <w:r>
      <w:rPr>
        <w:i/>
        <w:sz w:val="16"/>
        <w:szCs w:val="16"/>
      </w:rPr>
      <w:tab/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rPr>
        <w:rFonts w:asciiTheme="minorHAnsi" w:hAnsiTheme="minorHAnsi" w:cstheme="minorHAnsi"/>
        <w:sz w:val="16"/>
        <w:szCs w:val="16"/>
      </w:rPr>
      <w:id w:val="-1241708271"/>
      <w:docPartObj>
        <w:docPartGallery w:val="Page Numbers (Bottom of Page)"/>
        <w:docPartUnique/>
      </w:docPartObj>
    </w:sdtPr>
    <w:sdtEndPr/>
    <w:sdtContent>
      <w:sdt>
        <w:sdtPr>
          <w:rPr>
            <w:rFonts w:asciiTheme="minorHAnsi" w:hAnsiTheme="minorHAnsi" w:cstheme="minorHAnsi"/>
            <w:sz w:val="16"/>
            <w:szCs w:val="16"/>
          </w:rPr>
          <w:id w:val="578251508"/>
          <w:docPartObj>
            <w:docPartGallery w:val="Page Numbers (Top of Page)"/>
            <w:docPartUnique/>
          </w:docPartObj>
        </w:sdtPr>
        <w:sdtEndPr/>
        <w:sdtContent>
          <w:p w:rsidR="00624F29" w:rsidRPr="00E928EA" w:rsidRDefault="00624F29" w:rsidP="00BD39FD">
            <w:pPr>
              <w:pStyle w:val="Footer"/>
              <w:rPr>
                <w:rFonts w:asciiTheme="minorHAnsi" w:hAnsiTheme="minorHAnsi" w:cstheme="minorHAnsi"/>
                <w:sz w:val="16"/>
                <w:szCs w:val="16"/>
              </w:rPr>
            </w:pPr>
            <w:r w:rsidRPr="00E928EA">
              <w:rPr>
                <w:i/>
                <w:color w:val="FF0000"/>
                <w:sz w:val="20"/>
                <w:szCs w:val="20"/>
              </w:rPr>
              <w:t>C</w:t>
            </w:r>
            <w:r w:rsidR="00A610BF">
              <w:rPr>
                <w:i/>
                <w:color w:val="FF0000"/>
                <w:sz w:val="20"/>
                <w:szCs w:val="20"/>
              </w:rPr>
              <w:t>RN West</w:t>
            </w:r>
            <w:r>
              <w:rPr>
                <w:i/>
                <w:color w:val="FF0000"/>
                <w:sz w:val="20"/>
                <w:szCs w:val="20"/>
              </w:rPr>
              <w:t xml:space="preserve"> Midlands</w:t>
            </w:r>
            <w:r w:rsidRPr="00E928EA">
              <w:rPr>
                <w:i/>
                <w:color w:val="FF0000"/>
                <w:sz w:val="20"/>
                <w:szCs w:val="20"/>
              </w:rPr>
              <w:t>: Primary Care</w:t>
            </w:r>
          </w:p>
          <w:p w:rsidR="00624F29" w:rsidRDefault="00624F29" w:rsidP="00BD39FD">
            <w:pPr>
              <w:pStyle w:val="Footer"/>
              <w:rPr>
                <w:i/>
                <w:sz w:val="16"/>
                <w:szCs w:val="16"/>
              </w:rPr>
            </w:pPr>
            <w:r>
              <w:rPr>
                <w:i/>
                <w:sz w:val="16"/>
                <w:szCs w:val="16"/>
              </w:rPr>
              <w:t>HOME-BP main trial, 164719</w:t>
            </w:r>
          </w:p>
          <w:p w:rsidR="00624F29" w:rsidRPr="00E928EA" w:rsidRDefault="00036445" w:rsidP="00BD39FD">
            <w:pPr>
              <w:pStyle w:val="Footer"/>
              <w:rPr>
                <w:i/>
                <w:sz w:val="16"/>
                <w:szCs w:val="16"/>
              </w:rPr>
            </w:pPr>
            <w:r>
              <w:rPr>
                <w:i/>
                <w:sz w:val="16"/>
                <w:szCs w:val="16"/>
              </w:rPr>
              <w:t>Final version 25</w:t>
            </w:r>
            <w:r w:rsidR="00AA517A">
              <w:rPr>
                <w:i/>
                <w:sz w:val="16"/>
                <w:szCs w:val="16"/>
              </w:rPr>
              <w:t>/</w:t>
            </w:r>
            <w:r>
              <w:rPr>
                <w:i/>
                <w:sz w:val="16"/>
                <w:szCs w:val="16"/>
              </w:rPr>
              <w:t>04/</w:t>
            </w:r>
            <w:r w:rsidR="00AA517A">
              <w:rPr>
                <w:i/>
                <w:sz w:val="16"/>
                <w:szCs w:val="16"/>
              </w:rPr>
              <w:t>16</w:t>
            </w:r>
            <w:r w:rsidR="00624F29">
              <w:rPr>
                <w:i/>
                <w:sz w:val="16"/>
                <w:szCs w:val="16"/>
              </w:rPr>
              <w:tab/>
            </w:r>
            <w:r w:rsidR="00624F29">
              <w:rPr>
                <w:i/>
                <w:sz w:val="16"/>
                <w:szCs w:val="16"/>
              </w:rPr>
              <w:tab/>
            </w:r>
            <w:r w:rsidR="00624F29" w:rsidRPr="00B92FC2">
              <w:rPr>
                <w:rFonts w:asciiTheme="minorHAnsi" w:hAnsiTheme="minorHAnsi" w:cstheme="minorHAnsi"/>
                <w:sz w:val="16"/>
                <w:szCs w:val="16"/>
              </w:rPr>
              <w:t xml:space="preserve">Page </w:t>
            </w:r>
            <w:r w:rsidR="00624F29" w:rsidRPr="00B92FC2">
              <w:rPr>
                <w:rFonts w:asciiTheme="minorHAnsi" w:hAnsiTheme="minorHAnsi" w:cstheme="minorHAnsi"/>
                <w:b/>
                <w:bCs/>
                <w:sz w:val="16"/>
                <w:szCs w:val="16"/>
              </w:rPr>
              <w:fldChar w:fldCharType="begin"/>
            </w:r>
            <w:r w:rsidR="00624F29" w:rsidRPr="00B92FC2">
              <w:rPr>
                <w:rFonts w:asciiTheme="minorHAnsi" w:hAnsiTheme="minorHAnsi" w:cstheme="minorHAnsi"/>
                <w:b/>
                <w:bCs/>
                <w:sz w:val="16"/>
                <w:szCs w:val="16"/>
              </w:rPr>
              <w:instrText xml:space="preserve"> PAGE </w:instrText>
            </w:r>
            <w:r w:rsidR="00624F29" w:rsidRPr="00B92FC2">
              <w:rPr>
                <w:rFonts w:asciiTheme="minorHAnsi" w:hAnsiTheme="minorHAnsi" w:cstheme="minorHAnsi"/>
                <w:b/>
                <w:bCs/>
                <w:sz w:val="16"/>
                <w:szCs w:val="16"/>
              </w:rPr>
              <w:fldChar w:fldCharType="separate"/>
            </w:r>
            <w:r w:rsidR="00644B3E">
              <w:rPr>
                <w:rFonts w:asciiTheme="minorHAnsi" w:hAnsiTheme="minorHAnsi" w:cstheme="minorHAnsi"/>
                <w:b/>
                <w:bCs/>
                <w:noProof/>
                <w:sz w:val="16"/>
                <w:szCs w:val="16"/>
              </w:rPr>
              <w:t>1</w:t>
            </w:r>
            <w:r w:rsidR="00624F29" w:rsidRPr="00B92FC2">
              <w:rPr>
                <w:rFonts w:asciiTheme="minorHAnsi" w:hAnsiTheme="minorHAnsi" w:cstheme="minorHAnsi"/>
                <w:b/>
                <w:bCs/>
                <w:sz w:val="16"/>
                <w:szCs w:val="16"/>
              </w:rPr>
              <w:fldChar w:fldCharType="end"/>
            </w:r>
            <w:r w:rsidR="00624F29" w:rsidRPr="00B92FC2">
              <w:rPr>
                <w:rFonts w:asciiTheme="minorHAnsi" w:hAnsiTheme="minorHAnsi" w:cstheme="minorHAnsi"/>
                <w:sz w:val="16"/>
                <w:szCs w:val="16"/>
              </w:rPr>
              <w:t xml:space="preserve"> of </w:t>
            </w:r>
            <w:r w:rsidR="00624F29" w:rsidRPr="00B92FC2">
              <w:rPr>
                <w:rFonts w:asciiTheme="minorHAnsi" w:hAnsiTheme="minorHAnsi" w:cstheme="minorHAnsi"/>
                <w:b/>
                <w:bCs/>
                <w:sz w:val="16"/>
                <w:szCs w:val="16"/>
              </w:rPr>
              <w:fldChar w:fldCharType="begin"/>
            </w:r>
            <w:r w:rsidR="00624F29" w:rsidRPr="00B92FC2">
              <w:rPr>
                <w:rFonts w:asciiTheme="minorHAnsi" w:hAnsiTheme="minorHAnsi" w:cstheme="minorHAnsi"/>
                <w:b/>
                <w:bCs/>
                <w:sz w:val="16"/>
                <w:szCs w:val="16"/>
              </w:rPr>
              <w:instrText xml:space="preserve"> NUMPAGES  </w:instrText>
            </w:r>
            <w:r w:rsidR="00624F29" w:rsidRPr="00B92FC2">
              <w:rPr>
                <w:rFonts w:asciiTheme="minorHAnsi" w:hAnsiTheme="minorHAnsi" w:cstheme="minorHAnsi"/>
                <w:b/>
                <w:bCs/>
                <w:sz w:val="16"/>
                <w:szCs w:val="16"/>
              </w:rPr>
              <w:fldChar w:fldCharType="separate"/>
            </w:r>
            <w:r w:rsidR="00644B3E">
              <w:rPr>
                <w:rFonts w:asciiTheme="minorHAnsi" w:hAnsiTheme="minorHAnsi" w:cstheme="minorHAnsi"/>
                <w:b/>
                <w:bCs/>
                <w:noProof/>
                <w:sz w:val="16"/>
                <w:szCs w:val="16"/>
              </w:rPr>
              <w:t>5</w:t>
            </w:r>
            <w:r w:rsidR="00624F29" w:rsidRPr="00B92FC2">
              <w:rPr>
                <w:rFonts w:asciiTheme="minorHAnsi" w:hAnsiTheme="minorHAnsi" w:cstheme="minorHAnsi"/>
                <w:b/>
                <w:bCs/>
                <w:sz w:val="16"/>
                <w:szCs w:val="16"/>
              </w:rPr>
              <w:fldChar w:fldCharType="end"/>
            </w:r>
          </w:p>
          <w:p w:rsidR="00624F29" w:rsidRPr="00FE5DE9" w:rsidRDefault="00624F29" w:rsidP="00B92FC2">
            <w:pPr>
              <w:pStyle w:val="Footer"/>
              <w:rPr>
                <w:rFonts w:asciiTheme="minorHAnsi" w:hAnsiTheme="minorHAnsi" w:cstheme="minorHAnsi"/>
                <w:sz w:val="16"/>
                <w:szCs w:val="16"/>
              </w:rPr>
            </w:pPr>
            <w:r>
              <w:rPr>
                <w:i/>
                <w:sz w:val="16"/>
                <w:szCs w:val="16"/>
              </w:rPr>
              <w:tab/>
            </w:r>
            <w:r>
              <w:rPr>
                <w:i/>
                <w:sz w:val="16"/>
                <w:szCs w:val="16"/>
              </w:rPr>
              <w:tab/>
            </w:r>
          </w:p>
        </w:sdtContent>
      </w:sdt>
    </w:sdtContent>
  </w:sdt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C7788" w:rsidRDefault="000C7788" w:rsidP="00832E93">
      <w:r>
        <w:separator/>
      </w:r>
    </w:p>
  </w:footnote>
  <w:footnote w:type="continuationSeparator" w:id="0">
    <w:p w:rsidR="000C7788" w:rsidRDefault="000C7788" w:rsidP="00832E9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62CD2" w:rsidRDefault="00962CD2">
    <w:pPr>
      <w:pStyle w:val="Header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4F29" w:rsidRPr="00482A17" w:rsidRDefault="00624F29" w:rsidP="00482A17">
    <w:pPr>
      <w:pStyle w:val="Header"/>
      <w:rPr>
        <w:rFonts w:cs="Arial"/>
        <w:i/>
        <w:color w:val="FF0000"/>
        <w:sz w:val="22"/>
      </w:rPr>
    </w:pPr>
    <w:r>
      <w:rPr>
        <w:rFonts w:cs="Arial"/>
        <w:i/>
        <w:noProof/>
        <w:color w:val="FF0000"/>
        <w:sz w:val="22"/>
        <w:lang w:eastAsia="en-GB"/>
      </w:rPr>
      <w:ptab w:relativeTo="margin" w:alignment="center" w:leader="none"/>
    </w:r>
    <w:r>
      <w:rPr>
        <w:rFonts w:cs="Arial"/>
        <w:i/>
        <w:noProof/>
        <w:color w:val="FF0000"/>
        <w:sz w:val="22"/>
        <w:lang w:eastAsia="en-GB"/>
      </w:rPr>
      <w:ptab w:relativeTo="margin" w:alignment="left" w:leader="none"/>
    </w:r>
    <w:r>
      <w:rPr>
        <w:rFonts w:cs="Arial"/>
        <w:i/>
        <w:noProof/>
        <w:color w:val="FF0000"/>
        <w:sz w:val="22"/>
        <w:lang w:eastAsia="en-GB"/>
      </w:rPr>
      <w:ptab w:relativeTo="margin" w:alignment="right" w:leader="none"/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4F29" w:rsidRDefault="00CB7ED5">
    <w:pPr>
      <w:pStyle w:val="Header"/>
    </w:pPr>
    <w:r>
      <w:rPr>
        <w:noProof/>
        <w:lang w:eastAsia="en-GB"/>
      </w:rPr>
      <w:drawing>
        <wp:anchor distT="0" distB="0" distL="114300" distR="114300" simplePos="0" relativeHeight="251657216" behindDoc="0" locked="0" layoutInCell="1" allowOverlap="1" wp14:anchorId="35E3557E" wp14:editId="6D538BC0">
          <wp:simplePos x="0" y="0"/>
          <wp:positionH relativeFrom="margin">
            <wp:posOffset>4324350</wp:posOffset>
          </wp:positionH>
          <wp:positionV relativeFrom="paragraph">
            <wp:posOffset>8890</wp:posOffset>
          </wp:positionV>
          <wp:extent cx="1990725" cy="1220470"/>
          <wp:effectExtent l="0" t="0" r="9525" b="0"/>
          <wp:wrapSquare wrapText="bothSides"/>
          <wp:docPr id="5" name="Picture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Blue logo 2016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90725" cy="12204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624F29">
      <w:rPr>
        <w:noProof/>
        <w:lang w:eastAsia="en-GB"/>
      </w:rPr>
      <w:drawing>
        <wp:inline distT="0" distB="0" distL="0" distR="0" wp14:anchorId="0EC1CC5A" wp14:editId="3BC9558A">
          <wp:extent cx="1627505" cy="542290"/>
          <wp:effectExtent l="0" t="0" r="0" b="0"/>
          <wp:docPr id="680" name="Picture 68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27505" cy="54229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  <w:r w:rsidR="00624F29">
      <w:rPr>
        <w:noProof/>
        <w:lang w:eastAsia="en-GB"/>
      </w:rPr>
      <w:ptab w:relativeTo="margin" w:alignment="right" w:leader="none"/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B71857"/>
    <w:multiLevelType w:val="hybridMultilevel"/>
    <w:tmpl w:val="449A1F44"/>
    <w:lvl w:ilvl="0" w:tplc="0809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20A8196" w:tentative="1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2" w:tplc="F8D6BA10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7238407C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4" w:tplc="4F0E23A8" w:tentative="1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 w:hint="default"/>
      </w:rPr>
    </w:lvl>
    <w:lvl w:ilvl="5" w:tplc="2DFA22E2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8F702974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7" w:tplc="8E9EE362" w:tentative="1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</w:rPr>
    </w:lvl>
    <w:lvl w:ilvl="8" w:tplc="D8C6A938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24A0FD5"/>
    <w:multiLevelType w:val="hybridMultilevel"/>
    <w:tmpl w:val="081C7F48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042537F5"/>
    <w:multiLevelType w:val="hybridMultilevel"/>
    <w:tmpl w:val="DD2EED9C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090A7F5F"/>
    <w:multiLevelType w:val="hybridMultilevel"/>
    <w:tmpl w:val="7A8026D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3A609CF"/>
    <w:multiLevelType w:val="multilevel"/>
    <w:tmpl w:val="5A420A7A"/>
    <w:lvl w:ilvl="0">
      <w:start w:val="1"/>
      <w:numFmt w:val="decimal"/>
      <w:pStyle w:val="Heading1"/>
      <w:lvlText w:val="%1."/>
      <w:lvlJc w:val="left"/>
      <w:pPr>
        <w:ind w:left="360" w:hanging="360"/>
      </w:pPr>
    </w:lvl>
    <w:lvl w:ilvl="1">
      <w:start w:val="1"/>
      <w:numFmt w:val="decimal"/>
      <w:pStyle w:val="Heading2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" w15:restartNumberingAfterBreak="0">
    <w:nsid w:val="1C4F4C17"/>
    <w:multiLevelType w:val="hybridMultilevel"/>
    <w:tmpl w:val="F40E4C98"/>
    <w:lvl w:ilvl="0" w:tplc="08090001">
      <w:start w:val="1"/>
      <w:numFmt w:val="bullet"/>
      <w:lvlText w:val=""/>
      <w:lvlJc w:val="left"/>
      <w:pPr>
        <w:ind w:left="644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E1D0384"/>
    <w:multiLevelType w:val="hybridMultilevel"/>
    <w:tmpl w:val="41C2349A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" w15:restartNumberingAfterBreak="0">
    <w:nsid w:val="27DF4316"/>
    <w:multiLevelType w:val="hybridMultilevel"/>
    <w:tmpl w:val="A4C255D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9251824"/>
    <w:multiLevelType w:val="hybridMultilevel"/>
    <w:tmpl w:val="8486829A"/>
    <w:lvl w:ilvl="0" w:tplc="04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6144F34"/>
    <w:multiLevelType w:val="hybridMultilevel"/>
    <w:tmpl w:val="83944AE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7196ACC"/>
    <w:multiLevelType w:val="hybridMultilevel"/>
    <w:tmpl w:val="9EE6803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CD95B48"/>
    <w:multiLevelType w:val="hybridMultilevel"/>
    <w:tmpl w:val="50E254E0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4D4A4EBF"/>
    <w:multiLevelType w:val="hybridMultilevel"/>
    <w:tmpl w:val="98E4F7E4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 w15:restartNumberingAfterBreak="0">
    <w:nsid w:val="50516E6E"/>
    <w:multiLevelType w:val="hybridMultilevel"/>
    <w:tmpl w:val="A65232C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07447D1"/>
    <w:multiLevelType w:val="hybridMultilevel"/>
    <w:tmpl w:val="5E8C9A1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4F21CC9"/>
    <w:multiLevelType w:val="hybridMultilevel"/>
    <w:tmpl w:val="A94AF18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6B8273C"/>
    <w:multiLevelType w:val="hybridMultilevel"/>
    <w:tmpl w:val="C742B88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658E4AAD"/>
    <w:multiLevelType w:val="hybridMultilevel"/>
    <w:tmpl w:val="481234F0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8" w15:restartNumberingAfterBreak="0">
    <w:nsid w:val="65E24D82"/>
    <w:multiLevelType w:val="hybridMultilevel"/>
    <w:tmpl w:val="66A8AB38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9" w15:restartNumberingAfterBreak="0">
    <w:nsid w:val="687A589F"/>
    <w:multiLevelType w:val="hybridMultilevel"/>
    <w:tmpl w:val="434C4030"/>
    <w:lvl w:ilvl="0" w:tplc="0409000B">
      <w:start w:val="1"/>
      <w:numFmt w:val="bullet"/>
      <w:lvlText w:val=""/>
      <w:lvlJc w:val="left"/>
      <w:pPr>
        <w:ind w:left="180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20" w15:restartNumberingAfterBreak="0">
    <w:nsid w:val="68E27083"/>
    <w:multiLevelType w:val="hybridMultilevel"/>
    <w:tmpl w:val="27681E40"/>
    <w:lvl w:ilvl="0" w:tplc="04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17B4999"/>
    <w:multiLevelType w:val="hybridMultilevel"/>
    <w:tmpl w:val="6710618E"/>
    <w:lvl w:ilvl="0" w:tplc="08090001">
      <w:start w:val="1"/>
      <w:numFmt w:val="bullet"/>
      <w:lvlText w:val=""/>
      <w:lvlJc w:val="left"/>
      <w:pPr>
        <w:ind w:left="765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16"/>
  </w:num>
  <w:num w:numId="3">
    <w:abstractNumId w:val="15"/>
  </w:num>
  <w:num w:numId="4">
    <w:abstractNumId w:val="5"/>
  </w:num>
  <w:num w:numId="5">
    <w:abstractNumId w:val="14"/>
  </w:num>
  <w:num w:numId="6">
    <w:abstractNumId w:val="21"/>
  </w:num>
  <w:num w:numId="7">
    <w:abstractNumId w:val="12"/>
  </w:num>
  <w:num w:numId="8">
    <w:abstractNumId w:val="17"/>
  </w:num>
  <w:num w:numId="9">
    <w:abstractNumId w:val="18"/>
  </w:num>
  <w:num w:numId="10">
    <w:abstractNumId w:val="0"/>
  </w:num>
  <w:num w:numId="11">
    <w:abstractNumId w:val="11"/>
  </w:num>
  <w:num w:numId="12">
    <w:abstractNumId w:val="1"/>
  </w:num>
  <w:num w:numId="13">
    <w:abstractNumId w:val="2"/>
  </w:num>
  <w:num w:numId="14">
    <w:abstractNumId w:val="6"/>
  </w:num>
  <w:num w:numId="15">
    <w:abstractNumId w:val="19"/>
  </w:num>
  <w:num w:numId="16">
    <w:abstractNumId w:val="20"/>
  </w:num>
  <w:num w:numId="17">
    <w:abstractNumId w:val="8"/>
  </w:num>
  <w:num w:numId="18">
    <w:abstractNumId w:val="3"/>
  </w:num>
  <w:num w:numId="19">
    <w:abstractNumId w:val="13"/>
  </w:num>
  <w:num w:numId="20">
    <w:abstractNumId w:val="7"/>
  </w:num>
  <w:num w:numId="21">
    <w:abstractNumId w:val="10"/>
  </w:num>
  <w:num w:numId="22">
    <w:abstractNumId w:val="9"/>
  </w:num>
  <w:numIdMacAtCleanup w:val="1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oNotTrackFormatting/>
  <w:defaultTabStop w:val="720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E794B"/>
    <w:rsid w:val="00000387"/>
    <w:rsid w:val="00022EAE"/>
    <w:rsid w:val="00023101"/>
    <w:rsid w:val="00026C29"/>
    <w:rsid w:val="00027329"/>
    <w:rsid w:val="00032145"/>
    <w:rsid w:val="00036445"/>
    <w:rsid w:val="00036489"/>
    <w:rsid w:val="0003660B"/>
    <w:rsid w:val="000369A6"/>
    <w:rsid w:val="00053221"/>
    <w:rsid w:val="00054AC4"/>
    <w:rsid w:val="00055B32"/>
    <w:rsid w:val="00062665"/>
    <w:rsid w:val="00064F04"/>
    <w:rsid w:val="00066B0C"/>
    <w:rsid w:val="00067F96"/>
    <w:rsid w:val="00080580"/>
    <w:rsid w:val="00086EBE"/>
    <w:rsid w:val="0009061F"/>
    <w:rsid w:val="000939A5"/>
    <w:rsid w:val="000A1B3F"/>
    <w:rsid w:val="000B0C0C"/>
    <w:rsid w:val="000B387F"/>
    <w:rsid w:val="000B4C39"/>
    <w:rsid w:val="000B7DD2"/>
    <w:rsid w:val="000C10A1"/>
    <w:rsid w:val="000C131D"/>
    <w:rsid w:val="000C5298"/>
    <w:rsid w:val="000C7309"/>
    <w:rsid w:val="000C7788"/>
    <w:rsid w:val="000C7AE1"/>
    <w:rsid w:val="000C7D50"/>
    <w:rsid w:val="000D6D1D"/>
    <w:rsid w:val="000E093E"/>
    <w:rsid w:val="000E4755"/>
    <w:rsid w:val="000E580A"/>
    <w:rsid w:val="000E7463"/>
    <w:rsid w:val="0011332A"/>
    <w:rsid w:val="0011393A"/>
    <w:rsid w:val="0011714A"/>
    <w:rsid w:val="00121D2C"/>
    <w:rsid w:val="001222C4"/>
    <w:rsid w:val="001236B1"/>
    <w:rsid w:val="00127F3B"/>
    <w:rsid w:val="0013338C"/>
    <w:rsid w:val="0013376A"/>
    <w:rsid w:val="0013697D"/>
    <w:rsid w:val="0014009C"/>
    <w:rsid w:val="001524E7"/>
    <w:rsid w:val="001577F4"/>
    <w:rsid w:val="00162704"/>
    <w:rsid w:val="0017132F"/>
    <w:rsid w:val="001718EA"/>
    <w:rsid w:val="00181A75"/>
    <w:rsid w:val="00183326"/>
    <w:rsid w:val="00190817"/>
    <w:rsid w:val="00193F59"/>
    <w:rsid w:val="0019584B"/>
    <w:rsid w:val="001A392B"/>
    <w:rsid w:val="001B67B6"/>
    <w:rsid w:val="001B7D26"/>
    <w:rsid w:val="001C32DC"/>
    <w:rsid w:val="001D4755"/>
    <w:rsid w:val="001D5D97"/>
    <w:rsid w:val="001F4FDC"/>
    <w:rsid w:val="001F5E41"/>
    <w:rsid w:val="0021107D"/>
    <w:rsid w:val="00215BAB"/>
    <w:rsid w:val="0022197D"/>
    <w:rsid w:val="00232E79"/>
    <w:rsid w:val="002350AA"/>
    <w:rsid w:val="0024256C"/>
    <w:rsid w:val="00245456"/>
    <w:rsid w:val="00245C5B"/>
    <w:rsid w:val="00262789"/>
    <w:rsid w:val="00264143"/>
    <w:rsid w:val="00265714"/>
    <w:rsid w:val="00277A52"/>
    <w:rsid w:val="00280A5B"/>
    <w:rsid w:val="002849E6"/>
    <w:rsid w:val="00287240"/>
    <w:rsid w:val="00297331"/>
    <w:rsid w:val="002A241D"/>
    <w:rsid w:val="002B3E6B"/>
    <w:rsid w:val="002B5495"/>
    <w:rsid w:val="002C141C"/>
    <w:rsid w:val="002C231F"/>
    <w:rsid w:val="002D361C"/>
    <w:rsid w:val="002D3E57"/>
    <w:rsid w:val="002D5F9C"/>
    <w:rsid w:val="002F0963"/>
    <w:rsid w:val="002F2BBA"/>
    <w:rsid w:val="002F5CE4"/>
    <w:rsid w:val="00301918"/>
    <w:rsid w:val="003063BC"/>
    <w:rsid w:val="00312FD8"/>
    <w:rsid w:val="00323356"/>
    <w:rsid w:val="00323702"/>
    <w:rsid w:val="00334E8E"/>
    <w:rsid w:val="003361D9"/>
    <w:rsid w:val="0034157D"/>
    <w:rsid w:val="00344646"/>
    <w:rsid w:val="00344685"/>
    <w:rsid w:val="003461E9"/>
    <w:rsid w:val="003502A5"/>
    <w:rsid w:val="003538E0"/>
    <w:rsid w:val="00356821"/>
    <w:rsid w:val="00356C9F"/>
    <w:rsid w:val="00361BE7"/>
    <w:rsid w:val="00361C12"/>
    <w:rsid w:val="00374732"/>
    <w:rsid w:val="00382CDC"/>
    <w:rsid w:val="00385F2A"/>
    <w:rsid w:val="00396F38"/>
    <w:rsid w:val="003A3FCE"/>
    <w:rsid w:val="003A5F3B"/>
    <w:rsid w:val="003C0931"/>
    <w:rsid w:val="003C27DC"/>
    <w:rsid w:val="003C3B5B"/>
    <w:rsid w:val="003D4FE6"/>
    <w:rsid w:val="003D5D92"/>
    <w:rsid w:val="003E547B"/>
    <w:rsid w:val="003E5584"/>
    <w:rsid w:val="003F2495"/>
    <w:rsid w:val="003F7818"/>
    <w:rsid w:val="003F7C05"/>
    <w:rsid w:val="00405211"/>
    <w:rsid w:val="004109C3"/>
    <w:rsid w:val="00422D7F"/>
    <w:rsid w:val="00424B77"/>
    <w:rsid w:val="00434A99"/>
    <w:rsid w:val="00445D62"/>
    <w:rsid w:val="0045187B"/>
    <w:rsid w:val="00454CE6"/>
    <w:rsid w:val="0045691D"/>
    <w:rsid w:val="00460E68"/>
    <w:rsid w:val="00465C13"/>
    <w:rsid w:val="00477FB6"/>
    <w:rsid w:val="00482A17"/>
    <w:rsid w:val="004833F7"/>
    <w:rsid w:val="004847C3"/>
    <w:rsid w:val="004923AB"/>
    <w:rsid w:val="004A0640"/>
    <w:rsid w:val="004A19A8"/>
    <w:rsid w:val="004A201B"/>
    <w:rsid w:val="004B34A7"/>
    <w:rsid w:val="004B662C"/>
    <w:rsid w:val="004E0C5A"/>
    <w:rsid w:val="004E43AA"/>
    <w:rsid w:val="004E4585"/>
    <w:rsid w:val="004E5F56"/>
    <w:rsid w:val="004F65E1"/>
    <w:rsid w:val="004F7667"/>
    <w:rsid w:val="0050018B"/>
    <w:rsid w:val="005067C8"/>
    <w:rsid w:val="0051659C"/>
    <w:rsid w:val="00516910"/>
    <w:rsid w:val="00520506"/>
    <w:rsid w:val="00523495"/>
    <w:rsid w:val="00531682"/>
    <w:rsid w:val="00546CE0"/>
    <w:rsid w:val="00550957"/>
    <w:rsid w:val="00555B33"/>
    <w:rsid w:val="00556CCD"/>
    <w:rsid w:val="0056388F"/>
    <w:rsid w:val="005707CA"/>
    <w:rsid w:val="0057145D"/>
    <w:rsid w:val="00575685"/>
    <w:rsid w:val="00577460"/>
    <w:rsid w:val="00587F47"/>
    <w:rsid w:val="00590F7A"/>
    <w:rsid w:val="00590F9B"/>
    <w:rsid w:val="00593B73"/>
    <w:rsid w:val="00593C73"/>
    <w:rsid w:val="005B0B87"/>
    <w:rsid w:val="005B2019"/>
    <w:rsid w:val="005B6775"/>
    <w:rsid w:val="005D089A"/>
    <w:rsid w:val="005D25E2"/>
    <w:rsid w:val="005D34D8"/>
    <w:rsid w:val="005D4622"/>
    <w:rsid w:val="005E54DB"/>
    <w:rsid w:val="005E7736"/>
    <w:rsid w:val="005E794B"/>
    <w:rsid w:val="005F1386"/>
    <w:rsid w:val="005F2D7F"/>
    <w:rsid w:val="005F6F50"/>
    <w:rsid w:val="00616B72"/>
    <w:rsid w:val="00621779"/>
    <w:rsid w:val="00624F29"/>
    <w:rsid w:val="0063447C"/>
    <w:rsid w:val="006376F7"/>
    <w:rsid w:val="006422A4"/>
    <w:rsid w:val="00644B3E"/>
    <w:rsid w:val="00651169"/>
    <w:rsid w:val="00651A5A"/>
    <w:rsid w:val="00652F4C"/>
    <w:rsid w:val="006551F9"/>
    <w:rsid w:val="00655A56"/>
    <w:rsid w:val="0065612E"/>
    <w:rsid w:val="00667CB6"/>
    <w:rsid w:val="0067275D"/>
    <w:rsid w:val="006744BC"/>
    <w:rsid w:val="00682545"/>
    <w:rsid w:val="00683C48"/>
    <w:rsid w:val="006947D5"/>
    <w:rsid w:val="00694CE2"/>
    <w:rsid w:val="006952B9"/>
    <w:rsid w:val="00695E15"/>
    <w:rsid w:val="006A1278"/>
    <w:rsid w:val="006A79E9"/>
    <w:rsid w:val="006B11BD"/>
    <w:rsid w:val="006B2649"/>
    <w:rsid w:val="006B42DE"/>
    <w:rsid w:val="006C2BBA"/>
    <w:rsid w:val="006C2DEB"/>
    <w:rsid w:val="006D2ED8"/>
    <w:rsid w:val="006D6B43"/>
    <w:rsid w:val="006E0153"/>
    <w:rsid w:val="006E11F4"/>
    <w:rsid w:val="006E1207"/>
    <w:rsid w:val="006E1F49"/>
    <w:rsid w:val="006E22FC"/>
    <w:rsid w:val="006E2D47"/>
    <w:rsid w:val="006E678B"/>
    <w:rsid w:val="006E761E"/>
    <w:rsid w:val="006F1618"/>
    <w:rsid w:val="006F2C09"/>
    <w:rsid w:val="006F3063"/>
    <w:rsid w:val="00704C55"/>
    <w:rsid w:val="00714F10"/>
    <w:rsid w:val="007210ED"/>
    <w:rsid w:val="00721307"/>
    <w:rsid w:val="00724E48"/>
    <w:rsid w:val="00732D89"/>
    <w:rsid w:val="007333B3"/>
    <w:rsid w:val="007345A3"/>
    <w:rsid w:val="00736EBB"/>
    <w:rsid w:val="00741D40"/>
    <w:rsid w:val="00745CFB"/>
    <w:rsid w:val="00747C21"/>
    <w:rsid w:val="0075083C"/>
    <w:rsid w:val="00753517"/>
    <w:rsid w:val="00761DFB"/>
    <w:rsid w:val="007644C5"/>
    <w:rsid w:val="007826D0"/>
    <w:rsid w:val="007848DF"/>
    <w:rsid w:val="00785809"/>
    <w:rsid w:val="00787E5B"/>
    <w:rsid w:val="007949DD"/>
    <w:rsid w:val="00795FEB"/>
    <w:rsid w:val="0079727B"/>
    <w:rsid w:val="00797B4B"/>
    <w:rsid w:val="007A67DB"/>
    <w:rsid w:val="007B1728"/>
    <w:rsid w:val="007D0E42"/>
    <w:rsid w:val="007D605A"/>
    <w:rsid w:val="007E3A58"/>
    <w:rsid w:val="007E3E90"/>
    <w:rsid w:val="007E6013"/>
    <w:rsid w:val="007F12D8"/>
    <w:rsid w:val="008050D5"/>
    <w:rsid w:val="00832E93"/>
    <w:rsid w:val="0083480E"/>
    <w:rsid w:val="00840653"/>
    <w:rsid w:val="00845201"/>
    <w:rsid w:val="0084685D"/>
    <w:rsid w:val="008532FB"/>
    <w:rsid w:val="008619DB"/>
    <w:rsid w:val="00863432"/>
    <w:rsid w:val="0086640A"/>
    <w:rsid w:val="00867D9C"/>
    <w:rsid w:val="00875C76"/>
    <w:rsid w:val="00875E69"/>
    <w:rsid w:val="008824F0"/>
    <w:rsid w:val="0089156E"/>
    <w:rsid w:val="00892167"/>
    <w:rsid w:val="008929C3"/>
    <w:rsid w:val="008C4666"/>
    <w:rsid w:val="008C7E76"/>
    <w:rsid w:val="008D09C7"/>
    <w:rsid w:val="008D3EE3"/>
    <w:rsid w:val="008D65A2"/>
    <w:rsid w:val="008D666A"/>
    <w:rsid w:val="008E34CF"/>
    <w:rsid w:val="008E4A7E"/>
    <w:rsid w:val="008F103E"/>
    <w:rsid w:val="008F2033"/>
    <w:rsid w:val="008F425A"/>
    <w:rsid w:val="008F7E53"/>
    <w:rsid w:val="00902E47"/>
    <w:rsid w:val="00913D6E"/>
    <w:rsid w:val="0091535E"/>
    <w:rsid w:val="009231F3"/>
    <w:rsid w:val="00943A8B"/>
    <w:rsid w:val="009537B6"/>
    <w:rsid w:val="00953D65"/>
    <w:rsid w:val="0096204B"/>
    <w:rsid w:val="00962CD2"/>
    <w:rsid w:val="00964A27"/>
    <w:rsid w:val="00965976"/>
    <w:rsid w:val="009732EA"/>
    <w:rsid w:val="00975A5F"/>
    <w:rsid w:val="00981925"/>
    <w:rsid w:val="00984A16"/>
    <w:rsid w:val="009A2226"/>
    <w:rsid w:val="009B50A8"/>
    <w:rsid w:val="009B5EB1"/>
    <w:rsid w:val="009C21DA"/>
    <w:rsid w:val="009C31F6"/>
    <w:rsid w:val="009C6684"/>
    <w:rsid w:val="009E05D5"/>
    <w:rsid w:val="009E081D"/>
    <w:rsid w:val="009F15EB"/>
    <w:rsid w:val="009F20B7"/>
    <w:rsid w:val="009F4926"/>
    <w:rsid w:val="009F653C"/>
    <w:rsid w:val="009F69CE"/>
    <w:rsid w:val="00A03167"/>
    <w:rsid w:val="00A062FE"/>
    <w:rsid w:val="00A121A7"/>
    <w:rsid w:val="00A22BEA"/>
    <w:rsid w:val="00A36FE5"/>
    <w:rsid w:val="00A40243"/>
    <w:rsid w:val="00A44554"/>
    <w:rsid w:val="00A5345F"/>
    <w:rsid w:val="00A60CE3"/>
    <w:rsid w:val="00A610BF"/>
    <w:rsid w:val="00A6112F"/>
    <w:rsid w:val="00A85173"/>
    <w:rsid w:val="00A86838"/>
    <w:rsid w:val="00AA4A7E"/>
    <w:rsid w:val="00AA517A"/>
    <w:rsid w:val="00AB5856"/>
    <w:rsid w:val="00AB7B62"/>
    <w:rsid w:val="00AC2081"/>
    <w:rsid w:val="00AC57F1"/>
    <w:rsid w:val="00AD730B"/>
    <w:rsid w:val="00AD791C"/>
    <w:rsid w:val="00AD7956"/>
    <w:rsid w:val="00AD7DDE"/>
    <w:rsid w:val="00AE2313"/>
    <w:rsid w:val="00AE6F9C"/>
    <w:rsid w:val="00AF648B"/>
    <w:rsid w:val="00B02551"/>
    <w:rsid w:val="00B07AFD"/>
    <w:rsid w:val="00B10660"/>
    <w:rsid w:val="00B22741"/>
    <w:rsid w:val="00B24FB0"/>
    <w:rsid w:val="00B25B48"/>
    <w:rsid w:val="00B3269B"/>
    <w:rsid w:val="00B42AC0"/>
    <w:rsid w:val="00B51A36"/>
    <w:rsid w:val="00B564DF"/>
    <w:rsid w:val="00B62E0D"/>
    <w:rsid w:val="00B67EC8"/>
    <w:rsid w:val="00B7527B"/>
    <w:rsid w:val="00B8369B"/>
    <w:rsid w:val="00B859B5"/>
    <w:rsid w:val="00B87AC1"/>
    <w:rsid w:val="00B92FC2"/>
    <w:rsid w:val="00B95B94"/>
    <w:rsid w:val="00B97D63"/>
    <w:rsid w:val="00BA0FE3"/>
    <w:rsid w:val="00BA5CC1"/>
    <w:rsid w:val="00BA6141"/>
    <w:rsid w:val="00BB737A"/>
    <w:rsid w:val="00BB75FD"/>
    <w:rsid w:val="00BC0728"/>
    <w:rsid w:val="00BD39FD"/>
    <w:rsid w:val="00BE06BA"/>
    <w:rsid w:val="00BE61A3"/>
    <w:rsid w:val="00C00F77"/>
    <w:rsid w:val="00C01AFB"/>
    <w:rsid w:val="00C02A22"/>
    <w:rsid w:val="00C0590E"/>
    <w:rsid w:val="00C069DB"/>
    <w:rsid w:val="00C11C2E"/>
    <w:rsid w:val="00C14F9B"/>
    <w:rsid w:val="00C22F38"/>
    <w:rsid w:val="00C25F07"/>
    <w:rsid w:val="00C376E8"/>
    <w:rsid w:val="00C453E6"/>
    <w:rsid w:val="00C47891"/>
    <w:rsid w:val="00C53A91"/>
    <w:rsid w:val="00C5701C"/>
    <w:rsid w:val="00C6202D"/>
    <w:rsid w:val="00C67A90"/>
    <w:rsid w:val="00C722C6"/>
    <w:rsid w:val="00C755E9"/>
    <w:rsid w:val="00C877AD"/>
    <w:rsid w:val="00C92A19"/>
    <w:rsid w:val="00C92C82"/>
    <w:rsid w:val="00C9608C"/>
    <w:rsid w:val="00C96451"/>
    <w:rsid w:val="00CA5B41"/>
    <w:rsid w:val="00CA73BF"/>
    <w:rsid w:val="00CB0403"/>
    <w:rsid w:val="00CB1510"/>
    <w:rsid w:val="00CB6E5A"/>
    <w:rsid w:val="00CB7ED5"/>
    <w:rsid w:val="00CC0018"/>
    <w:rsid w:val="00CD657C"/>
    <w:rsid w:val="00CD6F87"/>
    <w:rsid w:val="00CD7324"/>
    <w:rsid w:val="00CE03D7"/>
    <w:rsid w:val="00CE202D"/>
    <w:rsid w:val="00CE209C"/>
    <w:rsid w:val="00CE6FDB"/>
    <w:rsid w:val="00CE7870"/>
    <w:rsid w:val="00CF2E60"/>
    <w:rsid w:val="00D02738"/>
    <w:rsid w:val="00D029FE"/>
    <w:rsid w:val="00D02C30"/>
    <w:rsid w:val="00D036EC"/>
    <w:rsid w:val="00D1079D"/>
    <w:rsid w:val="00D13172"/>
    <w:rsid w:val="00D13654"/>
    <w:rsid w:val="00D16410"/>
    <w:rsid w:val="00D16B4C"/>
    <w:rsid w:val="00D27A22"/>
    <w:rsid w:val="00D32045"/>
    <w:rsid w:val="00D34836"/>
    <w:rsid w:val="00D41C57"/>
    <w:rsid w:val="00D42FD7"/>
    <w:rsid w:val="00D55A34"/>
    <w:rsid w:val="00D609E3"/>
    <w:rsid w:val="00D614FD"/>
    <w:rsid w:val="00D666E8"/>
    <w:rsid w:val="00D6724E"/>
    <w:rsid w:val="00D7692F"/>
    <w:rsid w:val="00D90D5F"/>
    <w:rsid w:val="00D96F96"/>
    <w:rsid w:val="00D97512"/>
    <w:rsid w:val="00DA480F"/>
    <w:rsid w:val="00DA6AE5"/>
    <w:rsid w:val="00DA6B09"/>
    <w:rsid w:val="00DB1AE2"/>
    <w:rsid w:val="00DB7DD8"/>
    <w:rsid w:val="00DE01F8"/>
    <w:rsid w:val="00DE25D5"/>
    <w:rsid w:val="00DE2941"/>
    <w:rsid w:val="00DE5A2C"/>
    <w:rsid w:val="00DF3606"/>
    <w:rsid w:val="00DF7961"/>
    <w:rsid w:val="00E02D36"/>
    <w:rsid w:val="00E0423F"/>
    <w:rsid w:val="00E0556F"/>
    <w:rsid w:val="00E10320"/>
    <w:rsid w:val="00E11E37"/>
    <w:rsid w:val="00E13BAA"/>
    <w:rsid w:val="00E16964"/>
    <w:rsid w:val="00E17B04"/>
    <w:rsid w:val="00E20739"/>
    <w:rsid w:val="00E22F6B"/>
    <w:rsid w:val="00E359E6"/>
    <w:rsid w:val="00E374C9"/>
    <w:rsid w:val="00E4186B"/>
    <w:rsid w:val="00E46046"/>
    <w:rsid w:val="00E46100"/>
    <w:rsid w:val="00E47A1B"/>
    <w:rsid w:val="00E47C13"/>
    <w:rsid w:val="00E52B0D"/>
    <w:rsid w:val="00E5406F"/>
    <w:rsid w:val="00E60912"/>
    <w:rsid w:val="00E60C5C"/>
    <w:rsid w:val="00E613AD"/>
    <w:rsid w:val="00E703A3"/>
    <w:rsid w:val="00E823D0"/>
    <w:rsid w:val="00E844D9"/>
    <w:rsid w:val="00E915A7"/>
    <w:rsid w:val="00E928EA"/>
    <w:rsid w:val="00E93A88"/>
    <w:rsid w:val="00EA0D7B"/>
    <w:rsid w:val="00EA1B14"/>
    <w:rsid w:val="00EA419D"/>
    <w:rsid w:val="00EA6CEB"/>
    <w:rsid w:val="00EA7D9E"/>
    <w:rsid w:val="00EB3826"/>
    <w:rsid w:val="00EB65CF"/>
    <w:rsid w:val="00EB72DE"/>
    <w:rsid w:val="00EC0FB6"/>
    <w:rsid w:val="00ED267A"/>
    <w:rsid w:val="00EF08EE"/>
    <w:rsid w:val="00F062D6"/>
    <w:rsid w:val="00F24197"/>
    <w:rsid w:val="00F25E44"/>
    <w:rsid w:val="00F308C2"/>
    <w:rsid w:val="00F31D06"/>
    <w:rsid w:val="00F35D1A"/>
    <w:rsid w:val="00F366F0"/>
    <w:rsid w:val="00F4062E"/>
    <w:rsid w:val="00F4647D"/>
    <w:rsid w:val="00F511CF"/>
    <w:rsid w:val="00F52C82"/>
    <w:rsid w:val="00F55F2C"/>
    <w:rsid w:val="00F56E9C"/>
    <w:rsid w:val="00F61C44"/>
    <w:rsid w:val="00F64821"/>
    <w:rsid w:val="00F67FD6"/>
    <w:rsid w:val="00F73908"/>
    <w:rsid w:val="00F74C20"/>
    <w:rsid w:val="00F812D0"/>
    <w:rsid w:val="00F855E4"/>
    <w:rsid w:val="00F97457"/>
    <w:rsid w:val="00FA1B72"/>
    <w:rsid w:val="00FA4F26"/>
    <w:rsid w:val="00FB04C4"/>
    <w:rsid w:val="00FB364F"/>
    <w:rsid w:val="00FB569D"/>
    <w:rsid w:val="00FC4A56"/>
    <w:rsid w:val="00FC6668"/>
    <w:rsid w:val="00FD390C"/>
    <w:rsid w:val="00FD7B33"/>
    <w:rsid w:val="00FE5DE9"/>
    <w:rsid w:val="00FE60A7"/>
    <w:rsid w:val="00FF1E0B"/>
    <w:rsid w:val="00FF55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2289"/>
    <o:shapelayout v:ext="edit">
      <o:idmap v:ext="edit" data="1"/>
    </o:shapelayout>
  </w:shapeDefaults>
  <w:decimalSymbol w:val="."/>
  <w:listSeparator w:val=","/>
  <w15:docId w15:val="{3B0E8E26-74E8-4888-84CF-4CC91D8F822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DE25D5"/>
    <w:pPr>
      <w:spacing w:after="0" w:line="240" w:lineRule="auto"/>
      <w:jc w:val="both"/>
    </w:pPr>
    <w:rPr>
      <w:rFonts w:ascii="Arial" w:eastAsia="Times New Roman" w:hAnsi="Arial" w:cs="Times New Roman"/>
      <w:sz w:val="24"/>
      <w:szCs w:val="24"/>
    </w:rPr>
  </w:style>
  <w:style w:type="paragraph" w:styleId="Heading1">
    <w:name w:val="heading 1"/>
    <w:basedOn w:val="Normal"/>
    <w:next w:val="Normal"/>
    <w:link w:val="Heading1Char"/>
    <w:uiPriority w:val="9"/>
    <w:qFormat/>
    <w:rsid w:val="000B7DD2"/>
    <w:pPr>
      <w:numPr>
        <w:numId w:val="1"/>
      </w:numPr>
      <w:spacing w:before="480" w:line="276" w:lineRule="auto"/>
      <w:contextualSpacing/>
      <w:outlineLvl w:val="0"/>
    </w:pPr>
    <w:rPr>
      <w:rFonts w:asciiTheme="minorHAnsi" w:eastAsiaTheme="majorEastAsia" w:hAnsiTheme="minorHAnsi" w:cstheme="majorBidi"/>
      <w:b/>
      <w:bCs/>
      <w:szCs w:val="28"/>
      <w:lang w:bidi="en-US"/>
    </w:rPr>
  </w:style>
  <w:style w:type="paragraph" w:styleId="Heading2">
    <w:name w:val="heading 2"/>
    <w:basedOn w:val="Heading1"/>
    <w:next w:val="Normal"/>
    <w:link w:val="Heading2Char"/>
    <w:uiPriority w:val="9"/>
    <w:unhideWhenUsed/>
    <w:qFormat/>
    <w:rsid w:val="000B7DD2"/>
    <w:pPr>
      <w:numPr>
        <w:ilvl w:val="1"/>
      </w:numPr>
      <w:outlineLvl w:val="1"/>
    </w:p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CE6FDB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rsid w:val="005E794B"/>
    <w:pPr>
      <w:tabs>
        <w:tab w:val="center" w:pos="4153"/>
        <w:tab w:val="right" w:pos="830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5E794B"/>
    <w:rPr>
      <w:rFonts w:ascii="Arial" w:eastAsia="Times New Roman" w:hAnsi="Arial" w:cs="Times New Roman"/>
      <w:sz w:val="24"/>
      <w:szCs w:val="24"/>
    </w:rPr>
  </w:style>
  <w:style w:type="paragraph" w:styleId="Footer">
    <w:name w:val="footer"/>
    <w:basedOn w:val="Normal"/>
    <w:link w:val="FooterChar"/>
    <w:uiPriority w:val="99"/>
    <w:rsid w:val="005E794B"/>
    <w:pPr>
      <w:tabs>
        <w:tab w:val="center" w:pos="4153"/>
        <w:tab w:val="right" w:pos="830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5E794B"/>
    <w:rPr>
      <w:rFonts w:ascii="Arial" w:eastAsia="Times New Roman" w:hAnsi="Arial" w:cs="Times New Roman"/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5E794B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E794B"/>
    <w:rPr>
      <w:rFonts w:ascii="Tahoma" w:eastAsia="Times New Roman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1C32DC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5D089A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5D089A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5D089A"/>
    <w:rPr>
      <w:rFonts w:ascii="Arial" w:eastAsia="Times New Roman" w:hAnsi="Arial" w:cs="Times New Roman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5D089A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5D089A"/>
    <w:rPr>
      <w:rFonts w:ascii="Arial" w:eastAsia="Times New Roman" w:hAnsi="Arial" w:cs="Times New Roman"/>
      <w:b/>
      <w:bCs/>
      <w:sz w:val="20"/>
      <w:szCs w:val="20"/>
    </w:rPr>
  </w:style>
  <w:style w:type="paragraph" w:styleId="NormalWeb">
    <w:name w:val="Normal (Web)"/>
    <w:basedOn w:val="Normal"/>
    <w:unhideWhenUsed/>
    <w:rsid w:val="004B34A7"/>
    <w:pPr>
      <w:spacing w:before="100" w:beforeAutospacing="1" w:after="100" w:afterAutospacing="1"/>
    </w:pPr>
    <w:rPr>
      <w:rFonts w:ascii="Times New Roman" w:eastAsiaTheme="minorEastAsia" w:hAnsi="Times New Roman"/>
      <w:lang w:eastAsia="en-GB"/>
    </w:rPr>
  </w:style>
  <w:style w:type="character" w:customStyle="1" w:styleId="Heading1Char">
    <w:name w:val="Heading 1 Char"/>
    <w:basedOn w:val="DefaultParagraphFont"/>
    <w:link w:val="Heading1"/>
    <w:uiPriority w:val="9"/>
    <w:rsid w:val="000B7DD2"/>
    <w:rPr>
      <w:rFonts w:eastAsiaTheme="majorEastAsia" w:cstheme="majorBidi"/>
      <w:b/>
      <w:bCs/>
      <w:sz w:val="24"/>
      <w:szCs w:val="28"/>
      <w:lang w:bidi="en-US"/>
    </w:rPr>
  </w:style>
  <w:style w:type="character" w:customStyle="1" w:styleId="Heading2Char">
    <w:name w:val="Heading 2 Char"/>
    <w:basedOn w:val="DefaultParagraphFont"/>
    <w:link w:val="Heading2"/>
    <w:uiPriority w:val="9"/>
    <w:rsid w:val="000B7DD2"/>
    <w:rPr>
      <w:rFonts w:eastAsiaTheme="majorEastAsia" w:cstheme="majorBidi"/>
      <w:b/>
      <w:bCs/>
      <w:sz w:val="24"/>
      <w:szCs w:val="28"/>
      <w:lang w:bidi="en-US"/>
    </w:rPr>
  </w:style>
  <w:style w:type="paragraph" w:styleId="Revision">
    <w:name w:val="Revision"/>
    <w:hidden/>
    <w:uiPriority w:val="99"/>
    <w:semiHidden/>
    <w:rsid w:val="00062665"/>
    <w:pPr>
      <w:spacing w:after="0" w:line="240" w:lineRule="auto"/>
    </w:pPr>
    <w:rPr>
      <w:rFonts w:ascii="Arial" w:eastAsia="Times New Roman" w:hAnsi="Arial" w:cs="Times New Roman"/>
      <w:sz w:val="24"/>
      <w:szCs w:val="24"/>
    </w:rPr>
  </w:style>
  <w:style w:type="character" w:styleId="PlaceholderText">
    <w:name w:val="Placeholder Text"/>
    <w:basedOn w:val="DefaultParagraphFont"/>
    <w:uiPriority w:val="99"/>
    <w:semiHidden/>
    <w:rsid w:val="0067275D"/>
    <w:rPr>
      <w:color w:val="808080"/>
    </w:rPr>
  </w:style>
  <w:style w:type="character" w:styleId="Hyperlink">
    <w:name w:val="Hyperlink"/>
    <w:basedOn w:val="DefaultParagraphFont"/>
    <w:uiPriority w:val="99"/>
    <w:unhideWhenUsed/>
    <w:rsid w:val="001F4FDC"/>
    <w:rPr>
      <w:color w:val="0000FF"/>
      <w:u w:val="single"/>
    </w:rPr>
  </w:style>
  <w:style w:type="character" w:customStyle="1" w:styleId="Heading3Char">
    <w:name w:val="Heading 3 Char"/>
    <w:basedOn w:val="DefaultParagraphFont"/>
    <w:link w:val="Heading3"/>
    <w:uiPriority w:val="9"/>
    <w:rsid w:val="00CE6FDB"/>
    <w:rPr>
      <w:rFonts w:asciiTheme="majorHAnsi" w:eastAsiaTheme="majorEastAsia" w:hAnsiTheme="majorHAnsi" w:cstheme="majorBidi"/>
      <w:b/>
      <w:bCs/>
      <w:color w:val="4F81BD" w:themeColor="accent1"/>
      <w:sz w:val="24"/>
      <w:szCs w:val="24"/>
    </w:rPr>
  </w:style>
  <w:style w:type="paragraph" w:styleId="NoSpacing">
    <w:name w:val="No Spacing"/>
    <w:uiPriority w:val="1"/>
    <w:qFormat/>
    <w:rsid w:val="00D13172"/>
    <w:pPr>
      <w:spacing w:after="0" w:line="240" w:lineRule="auto"/>
    </w:pPr>
    <w:rPr>
      <w:rFonts w:ascii="Calibri" w:eastAsia="SimSun" w:hAnsi="Calibri" w:cs="Arial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9698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21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02328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42193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644095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366643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7455465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4407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935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072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225812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35974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092392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94478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688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329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81661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207532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001112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614056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984745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7592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5" Type="http://schemas.openxmlformats.org/officeDocument/2006/relationships/header" Target="header3.xml"/><Relationship Id="rId10" Type="http://schemas.openxmlformats.org/officeDocument/2006/relationships/hyperlink" Target="mailto:Amanpreet.johal@warwick.ac.uk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homepb@phc.ox.ac.uk" TargetMode="External"/><Relationship Id="rId14" Type="http://schemas.openxmlformats.org/officeDocument/2006/relationships/footer" Target="footer2.xml"/></Relationships>
</file>

<file path=word/_rels/header3.xml.rels><?xml version="1.0" encoding="UTF-8" standalone="yes"?>
<Relationships xmlns="http://schemas.openxmlformats.org/package/2006/relationships"><Relationship Id="rId2" Type="http://schemas.openxmlformats.org/officeDocument/2006/relationships/image" Target="media/image3.png"/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DED50EC-D2D3-4A83-91B1-540BD3E3279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125482DB</Template>
  <TotalTime>78</TotalTime>
  <Pages>5</Pages>
  <Words>1272</Words>
  <Characters>7256</Characters>
  <Application>Microsoft Office Word</Application>
  <DocSecurity>0</DocSecurity>
  <Lines>60</Lines>
  <Paragraphs>17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Oxford</Company>
  <LinksUpToDate>false</LinksUpToDate>
  <CharactersWithSpaces>8511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Clare Bateman</dc:creator>
  <cp:lastModifiedBy>Johal, Amanpreet</cp:lastModifiedBy>
  <cp:revision>8</cp:revision>
  <cp:lastPrinted>2016-04-26T09:29:00Z</cp:lastPrinted>
  <dcterms:created xsi:type="dcterms:W3CDTF">2016-06-14T14:57:00Z</dcterms:created>
  <dcterms:modified xsi:type="dcterms:W3CDTF">2017-02-21T09:41:00Z</dcterms:modified>
</cp:coreProperties>
</file>