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47B8" w:rsidRDefault="00FB47B8">
      <w:pPr>
        <w:spacing w:after="0"/>
      </w:pPr>
    </w:p>
    <w:tbl>
      <w:tblPr>
        <w:tblStyle w:val="a"/>
        <w:tblW w:w="10765" w:type="dxa"/>
        <w:jc w:val="center"/>
        <w:tblBorders>
          <w:top w:val="single" w:sz="4" w:space="0" w:color="FF0000"/>
          <w:left w:val="single" w:sz="4" w:space="0" w:color="FF0000"/>
          <w:bottom w:val="single" w:sz="4" w:space="0" w:color="FF0000"/>
          <w:right w:val="single" w:sz="4" w:space="0" w:color="FF0000"/>
          <w:insideH w:val="single" w:sz="4" w:space="0" w:color="FF0000"/>
          <w:insideV w:val="single" w:sz="4" w:space="0" w:color="FF0000"/>
        </w:tblBorders>
        <w:tblLayout w:type="fixed"/>
        <w:tblLook w:val="0000" w:firstRow="0" w:lastRow="0" w:firstColumn="0" w:lastColumn="0" w:noHBand="0" w:noVBand="0"/>
      </w:tblPr>
      <w:tblGrid>
        <w:gridCol w:w="2124"/>
        <w:gridCol w:w="3395"/>
        <w:gridCol w:w="2878"/>
        <w:gridCol w:w="2368"/>
      </w:tblGrid>
      <w:tr w:rsidR="00FB47B8" w:rsidTr="009F4A90">
        <w:trPr>
          <w:jc w:val="center"/>
        </w:trPr>
        <w:tc>
          <w:tcPr>
            <w:tcW w:w="5519" w:type="dxa"/>
            <w:gridSpan w:val="2"/>
            <w:tcBorders>
              <w:top w:val="single" w:sz="8" w:space="0" w:color="000000"/>
              <w:left w:val="single" w:sz="8" w:space="0" w:color="000000"/>
              <w:bottom w:val="single" w:sz="18" w:space="0" w:color="FF0000"/>
              <w:right w:val="single" w:sz="8" w:space="0" w:color="9BBB59"/>
            </w:tcBorders>
          </w:tcPr>
          <w:p w:rsidR="00FB47B8" w:rsidRDefault="00D3315E">
            <w:pPr>
              <w:spacing w:after="0" w:line="240" w:lineRule="auto"/>
              <w:rPr>
                <w:rFonts w:ascii="Calibri" w:eastAsia="Calibri" w:hAnsi="Calibri" w:cs="Calibri"/>
                <w:sz w:val="22"/>
                <w:szCs w:val="22"/>
              </w:rPr>
            </w:pPr>
            <w:r>
              <w:rPr>
                <w:rFonts w:ascii="Calibri" w:eastAsia="Calibri" w:hAnsi="Calibri" w:cs="Calibri"/>
                <w:b/>
                <w:sz w:val="22"/>
                <w:szCs w:val="22"/>
              </w:rPr>
              <w:t>STUDY CONTACTS:</w:t>
            </w:r>
          </w:p>
        </w:tc>
        <w:tc>
          <w:tcPr>
            <w:tcW w:w="2878" w:type="dxa"/>
            <w:tcBorders>
              <w:top w:val="single" w:sz="8" w:space="0" w:color="000000"/>
              <w:left w:val="single" w:sz="8" w:space="0" w:color="9BBB59"/>
              <w:bottom w:val="single" w:sz="18" w:space="0" w:color="FF0000"/>
              <w:right w:val="single" w:sz="8" w:space="0" w:color="9BBB59"/>
            </w:tcBorders>
          </w:tcPr>
          <w:p w:rsidR="00FB47B8" w:rsidRDefault="00D3315E">
            <w:pPr>
              <w:spacing w:after="0" w:line="240" w:lineRule="auto"/>
              <w:rPr>
                <w:rFonts w:ascii="Calibri" w:eastAsia="Calibri" w:hAnsi="Calibri" w:cs="Calibri"/>
                <w:sz w:val="22"/>
                <w:szCs w:val="22"/>
              </w:rPr>
            </w:pPr>
            <w:r>
              <w:rPr>
                <w:rFonts w:ascii="Calibri" w:eastAsia="Calibri" w:hAnsi="Calibri" w:cs="Calibri"/>
                <w:b/>
                <w:sz w:val="22"/>
                <w:szCs w:val="22"/>
              </w:rPr>
              <w:t xml:space="preserve">EMAIL: </w:t>
            </w:r>
          </w:p>
        </w:tc>
        <w:tc>
          <w:tcPr>
            <w:tcW w:w="2368" w:type="dxa"/>
            <w:tcBorders>
              <w:top w:val="single" w:sz="8" w:space="0" w:color="000000"/>
              <w:left w:val="single" w:sz="8" w:space="0" w:color="9BBB59"/>
              <w:bottom w:val="single" w:sz="18" w:space="0" w:color="FF0000"/>
              <w:right w:val="single" w:sz="8" w:space="0" w:color="000000"/>
            </w:tcBorders>
          </w:tcPr>
          <w:p w:rsidR="00FB47B8" w:rsidRDefault="00D3315E">
            <w:pPr>
              <w:spacing w:after="0" w:line="240" w:lineRule="auto"/>
              <w:rPr>
                <w:rFonts w:ascii="Calibri" w:eastAsia="Calibri" w:hAnsi="Calibri" w:cs="Calibri"/>
                <w:sz w:val="22"/>
                <w:szCs w:val="22"/>
              </w:rPr>
            </w:pPr>
            <w:r>
              <w:rPr>
                <w:rFonts w:ascii="Calibri" w:eastAsia="Calibri" w:hAnsi="Calibri" w:cs="Calibri"/>
                <w:b/>
                <w:sz w:val="22"/>
                <w:szCs w:val="22"/>
              </w:rPr>
              <w:t xml:space="preserve">PHONE: </w:t>
            </w:r>
          </w:p>
        </w:tc>
      </w:tr>
      <w:tr w:rsidR="00FB47B8" w:rsidTr="009F4A90">
        <w:trPr>
          <w:trHeight w:val="380"/>
          <w:jc w:val="center"/>
        </w:trPr>
        <w:tc>
          <w:tcPr>
            <w:tcW w:w="5519" w:type="dxa"/>
            <w:gridSpan w:val="2"/>
            <w:tcBorders>
              <w:top w:val="single" w:sz="18" w:space="0" w:color="FF0000"/>
              <w:left w:val="single" w:sz="8" w:space="0" w:color="000000"/>
              <w:bottom w:val="single" w:sz="8" w:space="0" w:color="9BBB59"/>
              <w:right w:val="single" w:sz="8" w:space="0" w:color="9BBB59"/>
            </w:tcBorders>
            <w:shd w:val="clear" w:color="auto" w:fill="E6EED5"/>
          </w:tcPr>
          <w:p w:rsidR="00FB47B8" w:rsidRDefault="00D3315E" w:rsidP="009F4A90">
            <w:pPr>
              <w:spacing w:after="0" w:line="240" w:lineRule="auto"/>
              <w:rPr>
                <w:rFonts w:ascii="Calibri" w:eastAsia="Calibri" w:hAnsi="Calibri" w:cs="Calibri"/>
                <w:sz w:val="18"/>
                <w:szCs w:val="18"/>
              </w:rPr>
            </w:pPr>
            <w:r>
              <w:rPr>
                <w:rFonts w:ascii="Calibri" w:eastAsia="Calibri" w:hAnsi="Calibri" w:cs="Calibri"/>
                <w:sz w:val="18"/>
                <w:szCs w:val="18"/>
              </w:rPr>
              <w:t xml:space="preserve">Lead Study Facilitator: </w:t>
            </w:r>
            <w:r w:rsidR="009F4A90">
              <w:rPr>
                <w:rFonts w:ascii="Calibri" w:eastAsia="Calibri" w:hAnsi="Calibri" w:cs="Calibri"/>
                <w:sz w:val="18"/>
                <w:szCs w:val="18"/>
              </w:rPr>
              <w:t>Sue Wright</w:t>
            </w:r>
          </w:p>
        </w:tc>
        <w:tc>
          <w:tcPr>
            <w:tcW w:w="2878" w:type="dxa"/>
            <w:tcBorders>
              <w:top w:val="single" w:sz="18" w:space="0" w:color="FF0000"/>
              <w:left w:val="single" w:sz="8" w:space="0" w:color="9BBB59"/>
              <w:bottom w:val="single" w:sz="8" w:space="0" w:color="9BBB59"/>
              <w:right w:val="single" w:sz="8" w:space="0" w:color="9BBB59"/>
            </w:tcBorders>
            <w:shd w:val="clear" w:color="auto" w:fill="E6EED5"/>
          </w:tcPr>
          <w:p w:rsidR="00FB47B8" w:rsidRDefault="009F4A90">
            <w:pPr>
              <w:spacing w:after="0" w:line="240" w:lineRule="auto"/>
              <w:rPr>
                <w:rFonts w:ascii="Calibri" w:eastAsia="Calibri" w:hAnsi="Calibri" w:cs="Calibri"/>
                <w:sz w:val="22"/>
                <w:szCs w:val="22"/>
              </w:rPr>
            </w:pPr>
            <w:hyperlink r:id="rId7" w:history="1">
              <w:r w:rsidRPr="00B60950">
                <w:rPr>
                  <w:rStyle w:val="Hyperlink"/>
                  <w:rFonts w:ascii="Calibri" w:eastAsia="Calibri" w:hAnsi="Calibri" w:cs="Calibri"/>
                  <w:sz w:val="22"/>
                  <w:szCs w:val="22"/>
                </w:rPr>
                <w:t>S.wright.3@warwick.ac.uk</w:t>
              </w:r>
            </w:hyperlink>
            <w:r>
              <w:rPr>
                <w:rFonts w:ascii="Calibri" w:eastAsia="Calibri" w:hAnsi="Calibri" w:cs="Calibri"/>
                <w:sz w:val="22"/>
                <w:szCs w:val="22"/>
              </w:rPr>
              <w:t xml:space="preserve"> </w:t>
            </w:r>
          </w:p>
        </w:tc>
        <w:tc>
          <w:tcPr>
            <w:tcW w:w="2368" w:type="dxa"/>
            <w:tcBorders>
              <w:top w:val="single" w:sz="18" w:space="0" w:color="FF0000"/>
              <w:left w:val="single" w:sz="8" w:space="0" w:color="9BBB59"/>
              <w:bottom w:val="single" w:sz="8" w:space="0" w:color="9BBB59"/>
              <w:right w:val="single" w:sz="8" w:space="0" w:color="000000"/>
            </w:tcBorders>
            <w:shd w:val="clear" w:color="auto" w:fill="E6EED5"/>
          </w:tcPr>
          <w:p w:rsidR="00FB47B8" w:rsidRDefault="00D3315E" w:rsidP="009F4A90">
            <w:pPr>
              <w:spacing w:after="0" w:line="240" w:lineRule="auto"/>
              <w:rPr>
                <w:rFonts w:ascii="Calibri" w:eastAsia="Calibri" w:hAnsi="Calibri" w:cs="Calibri"/>
                <w:sz w:val="18"/>
                <w:szCs w:val="18"/>
              </w:rPr>
            </w:pPr>
            <w:r>
              <w:rPr>
                <w:rFonts w:ascii="Calibri" w:eastAsia="Calibri" w:hAnsi="Calibri" w:cs="Calibri"/>
                <w:sz w:val="18"/>
                <w:szCs w:val="18"/>
              </w:rPr>
              <w:t>0</w:t>
            </w:r>
            <w:r w:rsidR="009F4A90">
              <w:rPr>
                <w:rFonts w:ascii="Calibri" w:eastAsia="Calibri" w:hAnsi="Calibri" w:cs="Calibri"/>
                <w:sz w:val="18"/>
                <w:szCs w:val="18"/>
              </w:rPr>
              <w:t>2476 575919</w:t>
            </w:r>
          </w:p>
        </w:tc>
      </w:tr>
      <w:tr w:rsidR="00FB47B8" w:rsidTr="009F4A90">
        <w:trPr>
          <w:trHeight w:val="380"/>
          <w:jc w:val="center"/>
        </w:trPr>
        <w:tc>
          <w:tcPr>
            <w:tcW w:w="5519" w:type="dxa"/>
            <w:gridSpan w:val="2"/>
            <w:tcBorders>
              <w:top w:val="single" w:sz="8" w:space="0" w:color="9BBB59"/>
              <w:left w:val="single" w:sz="8" w:space="0" w:color="000000"/>
              <w:bottom w:val="single" w:sz="8" w:space="0" w:color="000000"/>
              <w:right w:val="single" w:sz="8" w:space="0" w:color="9BBB59"/>
            </w:tcBorders>
            <w:shd w:val="clear" w:color="auto" w:fill="E6EED5"/>
          </w:tcPr>
          <w:p w:rsidR="00FB47B8" w:rsidRDefault="00D3315E" w:rsidP="009F4A90">
            <w:pPr>
              <w:spacing w:after="0" w:line="240" w:lineRule="auto"/>
              <w:rPr>
                <w:rFonts w:ascii="Calibri" w:eastAsia="Calibri" w:hAnsi="Calibri" w:cs="Calibri"/>
                <w:sz w:val="18"/>
                <w:szCs w:val="18"/>
              </w:rPr>
            </w:pPr>
            <w:r>
              <w:rPr>
                <w:rFonts w:ascii="Calibri" w:eastAsia="Calibri" w:hAnsi="Calibri" w:cs="Calibri"/>
                <w:sz w:val="18"/>
                <w:szCs w:val="18"/>
              </w:rPr>
              <w:t xml:space="preserve">Lead </w:t>
            </w:r>
            <w:r w:rsidR="009F4A90">
              <w:rPr>
                <w:rFonts w:ascii="Calibri" w:eastAsia="Calibri" w:hAnsi="Calibri" w:cs="Calibri"/>
                <w:sz w:val="18"/>
                <w:szCs w:val="18"/>
              </w:rPr>
              <w:t>Research</w:t>
            </w:r>
            <w:r>
              <w:rPr>
                <w:rFonts w:ascii="Calibri" w:eastAsia="Calibri" w:hAnsi="Calibri" w:cs="Calibri"/>
                <w:sz w:val="18"/>
                <w:szCs w:val="18"/>
              </w:rPr>
              <w:t xml:space="preserve"> Nurse: </w:t>
            </w:r>
            <w:r w:rsidR="009F4A90">
              <w:rPr>
                <w:rFonts w:ascii="Calibri" w:eastAsia="Calibri" w:hAnsi="Calibri" w:cs="Calibri"/>
                <w:sz w:val="18"/>
                <w:szCs w:val="18"/>
              </w:rPr>
              <w:t xml:space="preserve">Pauline </w:t>
            </w:r>
            <w:proofErr w:type="spellStart"/>
            <w:r w:rsidR="009F4A90">
              <w:rPr>
                <w:rFonts w:ascii="Calibri" w:eastAsia="Calibri" w:hAnsi="Calibri" w:cs="Calibri"/>
                <w:sz w:val="18"/>
                <w:szCs w:val="18"/>
              </w:rPr>
              <w:t>Darbyshire</w:t>
            </w:r>
            <w:proofErr w:type="spellEnd"/>
          </w:p>
        </w:tc>
        <w:tc>
          <w:tcPr>
            <w:tcW w:w="2878" w:type="dxa"/>
            <w:tcBorders>
              <w:top w:val="single" w:sz="8" w:space="0" w:color="9BBB59"/>
              <w:left w:val="single" w:sz="8" w:space="0" w:color="9BBB59"/>
              <w:bottom w:val="single" w:sz="8" w:space="0" w:color="000000"/>
              <w:right w:val="single" w:sz="8" w:space="0" w:color="9BBB59"/>
            </w:tcBorders>
            <w:shd w:val="clear" w:color="auto" w:fill="E6EED5"/>
          </w:tcPr>
          <w:p w:rsidR="00FB47B8" w:rsidRDefault="009F4A90">
            <w:pPr>
              <w:spacing w:after="0" w:line="240" w:lineRule="auto"/>
              <w:rPr>
                <w:rFonts w:ascii="Calibri" w:eastAsia="Calibri" w:hAnsi="Calibri" w:cs="Calibri"/>
                <w:color w:val="0000FF"/>
                <w:sz w:val="22"/>
                <w:szCs w:val="22"/>
                <w:u w:val="single"/>
              </w:rPr>
            </w:pPr>
            <w:r>
              <w:rPr>
                <w:rFonts w:ascii="Calibri" w:eastAsia="Calibri" w:hAnsi="Calibri" w:cs="Calibri"/>
                <w:color w:val="0000FF"/>
                <w:sz w:val="22"/>
                <w:szCs w:val="22"/>
                <w:u w:val="single"/>
              </w:rPr>
              <w:t>p.darbyshire@warwick.ac.uk</w:t>
            </w:r>
          </w:p>
        </w:tc>
        <w:tc>
          <w:tcPr>
            <w:tcW w:w="2368" w:type="dxa"/>
            <w:tcBorders>
              <w:top w:val="single" w:sz="8" w:space="0" w:color="9BBB59"/>
              <w:left w:val="single" w:sz="8" w:space="0" w:color="9BBB59"/>
              <w:bottom w:val="single" w:sz="8" w:space="0" w:color="000000"/>
              <w:right w:val="single" w:sz="8" w:space="0" w:color="000000"/>
            </w:tcBorders>
            <w:shd w:val="clear" w:color="auto" w:fill="E6EED5"/>
          </w:tcPr>
          <w:p w:rsidR="00FB47B8" w:rsidRDefault="009F4A90">
            <w:pPr>
              <w:spacing w:after="0" w:line="240" w:lineRule="auto"/>
              <w:rPr>
                <w:rFonts w:ascii="Calibri" w:eastAsia="Calibri" w:hAnsi="Calibri" w:cs="Calibri"/>
                <w:sz w:val="18"/>
                <w:szCs w:val="18"/>
              </w:rPr>
            </w:pPr>
            <w:r>
              <w:rPr>
                <w:rFonts w:ascii="Calibri" w:eastAsia="Calibri" w:hAnsi="Calibri" w:cs="Calibri"/>
                <w:sz w:val="18"/>
                <w:szCs w:val="18"/>
              </w:rPr>
              <w:t>07876468557</w:t>
            </w:r>
          </w:p>
        </w:tc>
      </w:tr>
      <w:tr w:rsidR="00FB47B8">
        <w:trPr>
          <w:trHeight w:val="280"/>
          <w:jc w:val="center"/>
        </w:trPr>
        <w:tc>
          <w:tcPr>
            <w:tcW w:w="10765" w:type="dxa"/>
            <w:gridSpan w:val="4"/>
            <w:tcBorders>
              <w:top w:val="single" w:sz="8" w:space="0" w:color="9BBB59"/>
              <w:left w:val="nil"/>
              <w:bottom w:val="single" w:sz="8" w:space="0" w:color="000000"/>
              <w:right w:val="nil"/>
            </w:tcBorders>
            <w:vAlign w:val="center"/>
          </w:tcPr>
          <w:p w:rsidR="00FB47B8" w:rsidRDefault="00D3315E">
            <w:pPr>
              <w:spacing w:after="0" w:line="240" w:lineRule="auto"/>
              <w:rPr>
                <w:rFonts w:ascii="Calibri" w:eastAsia="Calibri" w:hAnsi="Calibri" w:cs="Calibri"/>
                <w:sz w:val="22"/>
                <w:szCs w:val="22"/>
              </w:rPr>
            </w:pPr>
            <w:r>
              <w:rPr>
                <w:rFonts w:ascii="Calibri" w:eastAsia="Calibri" w:hAnsi="Calibri" w:cs="Calibri"/>
                <w:b/>
                <w:sz w:val="18"/>
                <w:szCs w:val="18"/>
              </w:rPr>
              <w:t xml:space="preserve">                                      </w:t>
            </w:r>
          </w:p>
        </w:tc>
      </w:tr>
      <w:tr w:rsidR="00FB47B8">
        <w:trPr>
          <w:jc w:val="center"/>
        </w:trPr>
        <w:tc>
          <w:tcPr>
            <w:tcW w:w="10765" w:type="dxa"/>
            <w:gridSpan w:val="4"/>
            <w:tcBorders>
              <w:top w:val="single" w:sz="8" w:space="0" w:color="000000"/>
              <w:left w:val="single" w:sz="8" w:space="0" w:color="000000"/>
              <w:bottom w:val="single" w:sz="8" w:space="0" w:color="9BBB59"/>
              <w:right w:val="single" w:sz="8" w:space="0" w:color="000000"/>
            </w:tcBorders>
            <w:shd w:val="clear" w:color="auto" w:fill="E6EED5"/>
          </w:tcPr>
          <w:p w:rsidR="00FB47B8" w:rsidRDefault="00D3315E">
            <w:pPr>
              <w:spacing w:after="0" w:line="240" w:lineRule="auto"/>
              <w:jc w:val="center"/>
              <w:rPr>
                <w:rFonts w:ascii="Calibri" w:eastAsia="Calibri" w:hAnsi="Calibri" w:cs="Calibri"/>
                <w:sz w:val="18"/>
                <w:szCs w:val="18"/>
              </w:rPr>
            </w:pPr>
            <w:r>
              <w:rPr>
                <w:rFonts w:ascii="Calibri" w:eastAsia="Calibri" w:hAnsi="Calibri" w:cs="Calibri"/>
                <w:b/>
                <w:sz w:val="18"/>
                <w:szCs w:val="18"/>
              </w:rPr>
              <w:t xml:space="preserve"> </w:t>
            </w:r>
            <w:r>
              <w:rPr>
                <w:rFonts w:ascii="Calibri" w:eastAsia="Calibri" w:hAnsi="Calibri" w:cs="Calibri"/>
                <w:b/>
                <w:sz w:val="22"/>
                <w:szCs w:val="22"/>
              </w:rPr>
              <w:t xml:space="preserve">Study Title: ARCHIE – The early use of </w:t>
            </w:r>
            <w:r>
              <w:rPr>
                <w:rFonts w:ascii="Calibri" w:eastAsia="Calibri" w:hAnsi="Calibri" w:cs="Calibri"/>
                <w:b/>
                <w:color w:val="FF0000"/>
                <w:sz w:val="22"/>
                <w:szCs w:val="22"/>
              </w:rPr>
              <w:t>A</w:t>
            </w:r>
            <w:r>
              <w:rPr>
                <w:rFonts w:ascii="Calibri" w:eastAsia="Calibri" w:hAnsi="Calibri" w:cs="Calibri"/>
                <w:b/>
                <w:sz w:val="22"/>
                <w:szCs w:val="22"/>
              </w:rPr>
              <w:t xml:space="preserve">ntibiotics in ‘at </w:t>
            </w:r>
            <w:r>
              <w:rPr>
                <w:rFonts w:ascii="Calibri" w:eastAsia="Calibri" w:hAnsi="Calibri" w:cs="Calibri"/>
                <w:b/>
                <w:color w:val="FF0000"/>
                <w:sz w:val="22"/>
                <w:szCs w:val="22"/>
              </w:rPr>
              <w:t>R</w:t>
            </w:r>
            <w:r>
              <w:rPr>
                <w:rFonts w:ascii="Calibri" w:eastAsia="Calibri" w:hAnsi="Calibri" w:cs="Calibri"/>
                <w:b/>
                <w:sz w:val="22"/>
                <w:szCs w:val="22"/>
              </w:rPr>
              <w:t xml:space="preserve">isk’ </w:t>
            </w:r>
            <w:proofErr w:type="spellStart"/>
            <w:r>
              <w:rPr>
                <w:rFonts w:ascii="Calibri" w:eastAsia="Calibri" w:hAnsi="Calibri" w:cs="Calibri"/>
                <w:b/>
                <w:color w:val="FF0000"/>
                <w:sz w:val="22"/>
                <w:szCs w:val="22"/>
              </w:rPr>
              <w:t>CH</w:t>
            </w:r>
            <w:r>
              <w:rPr>
                <w:rFonts w:ascii="Calibri" w:eastAsia="Calibri" w:hAnsi="Calibri" w:cs="Calibri"/>
                <w:b/>
                <w:sz w:val="22"/>
                <w:szCs w:val="22"/>
              </w:rPr>
              <w:t>ildren</w:t>
            </w:r>
            <w:proofErr w:type="spellEnd"/>
            <w:r>
              <w:rPr>
                <w:rFonts w:ascii="Calibri" w:eastAsia="Calibri" w:hAnsi="Calibri" w:cs="Calibri"/>
                <w:b/>
                <w:sz w:val="22"/>
                <w:szCs w:val="22"/>
              </w:rPr>
              <w:t xml:space="preserve"> with </w:t>
            </w:r>
            <w:proofErr w:type="spellStart"/>
            <w:r>
              <w:rPr>
                <w:rFonts w:ascii="Calibri" w:eastAsia="Calibri" w:hAnsi="Calibri" w:cs="Calibri"/>
                <w:b/>
                <w:color w:val="FF0000"/>
                <w:sz w:val="22"/>
                <w:szCs w:val="22"/>
              </w:rPr>
              <w:t>I</w:t>
            </w:r>
            <w:r>
              <w:rPr>
                <w:rFonts w:ascii="Calibri" w:eastAsia="Calibri" w:hAnsi="Calibri" w:cs="Calibri"/>
                <w:b/>
                <w:sz w:val="22"/>
                <w:szCs w:val="22"/>
              </w:rPr>
              <w:t>nflu</w:t>
            </w:r>
            <w:r>
              <w:rPr>
                <w:rFonts w:ascii="Calibri" w:eastAsia="Calibri" w:hAnsi="Calibri" w:cs="Calibri"/>
                <w:b/>
                <w:color w:val="FF0000"/>
                <w:sz w:val="22"/>
                <w:szCs w:val="22"/>
              </w:rPr>
              <w:t>E</w:t>
            </w:r>
            <w:r>
              <w:rPr>
                <w:rFonts w:ascii="Calibri" w:eastAsia="Calibri" w:hAnsi="Calibri" w:cs="Calibri"/>
                <w:b/>
                <w:sz w:val="22"/>
                <w:szCs w:val="22"/>
              </w:rPr>
              <w:t>nza</w:t>
            </w:r>
            <w:proofErr w:type="spellEnd"/>
          </w:p>
          <w:p w:rsidR="00FB47B8" w:rsidRDefault="00FB47B8">
            <w:pPr>
              <w:spacing w:after="0" w:line="240" w:lineRule="auto"/>
              <w:jc w:val="center"/>
              <w:rPr>
                <w:rFonts w:ascii="Calibri" w:eastAsia="Calibri" w:hAnsi="Calibri" w:cs="Calibri"/>
                <w:sz w:val="18"/>
                <w:szCs w:val="18"/>
              </w:rPr>
            </w:pPr>
          </w:p>
        </w:tc>
      </w:tr>
      <w:tr w:rsidR="00FB47B8">
        <w:trPr>
          <w:jc w:val="center"/>
        </w:trPr>
        <w:tc>
          <w:tcPr>
            <w:tcW w:w="2124" w:type="dxa"/>
            <w:tcBorders>
              <w:top w:val="single" w:sz="18" w:space="0" w:color="FF0000"/>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Summary &amp; Trial type:</w:t>
            </w:r>
          </w:p>
        </w:tc>
        <w:tc>
          <w:tcPr>
            <w:tcW w:w="8641" w:type="dxa"/>
            <w:gridSpan w:val="3"/>
            <w:tcBorders>
              <w:top w:val="single" w:sz="18" w:space="0" w:color="FF0000"/>
              <w:left w:val="single" w:sz="8" w:space="0" w:color="9BBB59"/>
              <w:bottom w:val="single" w:sz="8" w:space="0" w:color="9BBB59"/>
              <w:right w:val="single" w:sz="8" w:space="0" w:color="000000"/>
            </w:tcBorders>
          </w:tcPr>
          <w:p w:rsidR="00FB47B8" w:rsidRDefault="00D3315E">
            <w:pPr>
              <w:spacing w:after="0" w:line="240" w:lineRule="auto"/>
              <w:jc w:val="both"/>
              <w:rPr>
                <w:rFonts w:ascii="Calibri" w:eastAsia="Calibri" w:hAnsi="Calibri" w:cs="Calibri"/>
                <w:sz w:val="18"/>
                <w:szCs w:val="18"/>
              </w:rPr>
            </w:pPr>
            <w:r>
              <w:rPr>
                <w:rFonts w:ascii="Calibri" w:eastAsia="Calibri" w:hAnsi="Calibri" w:cs="Calibri"/>
                <w:sz w:val="18"/>
                <w:szCs w:val="18"/>
              </w:rPr>
              <w:t>Children with underlying conditions who develop flu are at greater risk of becoming unwell from further infections than otherwise healthy children.  The ARCHIE study will help researchers find out whether giving “at risk” children antibiotics within the first five days of developing flu-like illness will reduce the chances of them becoming more unwell or developing further infections.</w:t>
            </w:r>
          </w:p>
          <w:p w:rsidR="00FB47B8" w:rsidRDefault="00FB47B8">
            <w:pPr>
              <w:spacing w:after="0" w:line="240" w:lineRule="auto"/>
              <w:rPr>
                <w:rFonts w:ascii="Calibri" w:eastAsia="Calibri" w:hAnsi="Calibri" w:cs="Calibri"/>
                <w:sz w:val="18"/>
                <w:szCs w:val="18"/>
              </w:rPr>
            </w:pP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Type of study:</w:t>
            </w:r>
            <w:r>
              <w:rPr>
                <w:rFonts w:ascii="Calibri" w:eastAsia="Calibri" w:hAnsi="Calibri" w:cs="Calibri"/>
                <w:sz w:val="18"/>
                <w:szCs w:val="18"/>
              </w:rPr>
              <w:t xml:space="preserve">  double-blind randomised placebo-controlled trial (CTIMP)</w:t>
            </w:r>
          </w:p>
          <w:p w:rsidR="00FB47B8" w:rsidRDefault="00FB47B8">
            <w:pPr>
              <w:spacing w:after="0" w:line="240" w:lineRule="auto"/>
              <w:rPr>
                <w:rFonts w:ascii="Calibri" w:eastAsia="Calibri" w:hAnsi="Calibri" w:cs="Calibri"/>
                <w:sz w:val="18"/>
                <w:szCs w:val="18"/>
              </w:rPr>
            </w:pPr>
          </w:p>
        </w:tc>
      </w:tr>
      <w:tr w:rsidR="00FB47B8">
        <w:trPr>
          <w:trHeight w:val="1080"/>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Objectives:</w:t>
            </w: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jc w:val="both"/>
              <w:rPr>
                <w:rFonts w:ascii="Calibri" w:eastAsia="Calibri" w:hAnsi="Calibri" w:cs="Calibri"/>
                <w:sz w:val="18"/>
                <w:szCs w:val="18"/>
              </w:rPr>
            </w:pPr>
            <w:r>
              <w:rPr>
                <w:rFonts w:ascii="Calibri" w:eastAsia="Calibri" w:hAnsi="Calibri" w:cs="Calibri"/>
                <w:b/>
                <w:sz w:val="18"/>
                <w:szCs w:val="18"/>
              </w:rPr>
              <w:t>Primary objective</w:t>
            </w:r>
            <w:r>
              <w:rPr>
                <w:rFonts w:ascii="Calibri" w:eastAsia="Calibri" w:hAnsi="Calibri" w:cs="Calibri"/>
                <w:sz w:val="18"/>
                <w:szCs w:val="18"/>
              </w:rPr>
              <w:t>: To determine whether early treatment with a 5-day course of co-</w:t>
            </w:r>
            <w:proofErr w:type="spellStart"/>
            <w:r>
              <w:rPr>
                <w:rFonts w:ascii="Calibri" w:eastAsia="Calibri" w:hAnsi="Calibri" w:cs="Calibri"/>
                <w:sz w:val="18"/>
                <w:szCs w:val="18"/>
              </w:rPr>
              <w:t>amoxiclav</w:t>
            </w:r>
            <w:proofErr w:type="spellEnd"/>
            <w:r>
              <w:rPr>
                <w:rFonts w:ascii="Calibri" w:eastAsia="Calibri" w:hAnsi="Calibri" w:cs="Calibri"/>
                <w:sz w:val="18"/>
                <w:szCs w:val="18"/>
              </w:rPr>
              <w:t xml:space="preserve"> reduces the need for re-consultation due to clinical deterioration in ‘at risk’ children who present in primary care with influenza/influenza-like illness (ILI).</w:t>
            </w:r>
          </w:p>
          <w:p w:rsidR="00FB47B8" w:rsidRDefault="00D3315E">
            <w:pPr>
              <w:jc w:val="both"/>
              <w:rPr>
                <w:rFonts w:ascii="Calibri" w:eastAsia="Calibri" w:hAnsi="Calibri" w:cs="Calibri"/>
                <w:sz w:val="18"/>
                <w:szCs w:val="18"/>
              </w:rPr>
            </w:pPr>
            <w:r>
              <w:rPr>
                <w:rFonts w:ascii="Calibri" w:eastAsia="Calibri" w:hAnsi="Calibri" w:cs="Calibri"/>
                <w:b/>
                <w:sz w:val="18"/>
                <w:szCs w:val="18"/>
              </w:rPr>
              <w:t>Secondary objectives</w:t>
            </w:r>
            <w:r>
              <w:rPr>
                <w:rFonts w:ascii="Calibri" w:eastAsia="Calibri" w:hAnsi="Calibri" w:cs="Calibri"/>
                <w:sz w:val="18"/>
                <w:szCs w:val="18"/>
              </w:rPr>
              <w:t>: To examine the cost-effectiveness of early co-</w:t>
            </w:r>
            <w:proofErr w:type="spellStart"/>
            <w:r>
              <w:rPr>
                <w:rFonts w:ascii="Calibri" w:eastAsia="Calibri" w:hAnsi="Calibri" w:cs="Calibri"/>
                <w:sz w:val="18"/>
                <w:szCs w:val="18"/>
              </w:rPr>
              <w:t>amoxiclav</w:t>
            </w:r>
            <w:proofErr w:type="spellEnd"/>
            <w:r>
              <w:rPr>
                <w:rFonts w:ascii="Calibri" w:eastAsia="Calibri" w:hAnsi="Calibri" w:cs="Calibri"/>
                <w:sz w:val="18"/>
                <w:szCs w:val="18"/>
              </w:rPr>
              <w:t xml:space="preserve"> use in ‘at risk’ children with influenza/ILI and its impact on antibiotic resistance and respiratory bacterial carriage</w:t>
            </w:r>
          </w:p>
        </w:tc>
      </w:tr>
      <w:tr w:rsidR="00FB47B8">
        <w:trPr>
          <w:trHeight w:val="340"/>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Chief Investigator:</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Dr Kay Wang</w:t>
            </w:r>
          </w:p>
        </w:tc>
      </w:tr>
      <w:tr w:rsidR="00FB47B8">
        <w:trPr>
          <w:trHeight w:val="380"/>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Sponsor:</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University of Oxford</w:t>
            </w: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Funder:</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NIHR – Programme grants for Applied Research (</w:t>
            </w:r>
            <w:proofErr w:type="spellStart"/>
            <w:r>
              <w:rPr>
                <w:rFonts w:ascii="Calibri" w:eastAsia="Calibri" w:hAnsi="Calibri" w:cs="Calibri"/>
                <w:sz w:val="18"/>
                <w:szCs w:val="18"/>
              </w:rPr>
              <w:t>PGfAR</w:t>
            </w:r>
            <w:proofErr w:type="spellEnd"/>
            <w:r>
              <w:rPr>
                <w:rFonts w:ascii="Calibri" w:eastAsia="Calibri" w:hAnsi="Calibri" w:cs="Calibri"/>
                <w:sz w:val="18"/>
                <w:szCs w:val="18"/>
              </w:rPr>
              <w:t>)</w:t>
            </w: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Recruitment Period:</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2</w:t>
            </w:r>
            <w:r>
              <w:rPr>
                <w:rFonts w:ascii="Calibri" w:eastAsia="Calibri" w:hAnsi="Calibri" w:cs="Calibri"/>
                <w:sz w:val="18"/>
                <w:szCs w:val="18"/>
                <w:vertAlign w:val="superscript"/>
              </w:rPr>
              <w:t>nd</w:t>
            </w:r>
            <w:r>
              <w:rPr>
                <w:rFonts w:ascii="Calibri" w:eastAsia="Calibri" w:hAnsi="Calibri" w:cs="Calibri"/>
                <w:sz w:val="18"/>
                <w:szCs w:val="18"/>
              </w:rPr>
              <w:t xml:space="preserve"> October 2017 &gt; 25</w:t>
            </w:r>
            <w:r>
              <w:rPr>
                <w:rFonts w:ascii="Calibri" w:eastAsia="Calibri" w:hAnsi="Calibri" w:cs="Calibri"/>
                <w:sz w:val="18"/>
                <w:szCs w:val="18"/>
                <w:vertAlign w:val="superscript"/>
              </w:rPr>
              <w:t>th</w:t>
            </w:r>
            <w:r>
              <w:rPr>
                <w:rFonts w:ascii="Calibri" w:eastAsia="Calibri" w:hAnsi="Calibri" w:cs="Calibri"/>
                <w:sz w:val="18"/>
                <w:szCs w:val="18"/>
              </w:rPr>
              <w:t xml:space="preserve"> April 2018</w:t>
            </w: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Total Recruitment Target:</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650</w:t>
            </w: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Practice Target:</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1-2 Patients per GP Practice</w:t>
            </w:r>
          </w:p>
        </w:tc>
      </w:tr>
      <w:tr w:rsidR="00FB47B8">
        <w:trPr>
          <w:jc w:val="center"/>
        </w:trPr>
        <w:tc>
          <w:tcPr>
            <w:tcW w:w="2124" w:type="dxa"/>
            <w:tcBorders>
              <w:top w:val="single" w:sz="8" w:space="0" w:color="9BBB59"/>
              <w:left w:val="single" w:sz="8" w:space="0" w:color="000000"/>
              <w:bottom w:val="single" w:sz="8" w:space="0" w:color="000000"/>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Eligible Practices:</w:t>
            </w:r>
          </w:p>
        </w:tc>
        <w:tc>
          <w:tcPr>
            <w:tcW w:w="8641" w:type="dxa"/>
            <w:gridSpan w:val="3"/>
            <w:tcBorders>
              <w:top w:val="single" w:sz="8" w:space="0" w:color="9BBB59"/>
              <w:left w:val="single" w:sz="8" w:space="0" w:color="9BBB59"/>
              <w:bottom w:val="single" w:sz="8" w:space="0" w:color="000000"/>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Those who meet the criteria set out in the CRN practice feasibility form distributed at the “Expression of interest” stage.</w:t>
            </w:r>
          </w:p>
          <w:p w:rsidR="00FB47B8" w:rsidRDefault="00FB47B8">
            <w:pPr>
              <w:spacing w:after="0" w:line="240" w:lineRule="auto"/>
              <w:rPr>
                <w:rFonts w:ascii="Calibri" w:eastAsia="Calibri" w:hAnsi="Calibri" w:cs="Calibri"/>
                <w:sz w:val="18"/>
                <w:szCs w:val="18"/>
              </w:rPr>
            </w:pPr>
          </w:p>
        </w:tc>
      </w:tr>
      <w:tr w:rsidR="00FB47B8">
        <w:trPr>
          <w:jc w:val="center"/>
        </w:trPr>
        <w:tc>
          <w:tcPr>
            <w:tcW w:w="10765" w:type="dxa"/>
            <w:gridSpan w:val="4"/>
            <w:tcBorders>
              <w:top w:val="single" w:sz="8" w:space="0" w:color="9BBB59"/>
              <w:left w:val="nil"/>
              <w:bottom w:val="single" w:sz="8" w:space="0" w:color="000000"/>
              <w:right w:val="nil"/>
            </w:tcBorders>
          </w:tcPr>
          <w:p w:rsidR="00FB47B8" w:rsidRDefault="00FB47B8">
            <w:pPr>
              <w:spacing w:after="0" w:line="240" w:lineRule="auto"/>
              <w:rPr>
                <w:rFonts w:ascii="Calibri" w:eastAsia="Calibri" w:hAnsi="Calibri" w:cs="Calibri"/>
                <w:sz w:val="18"/>
                <w:szCs w:val="18"/>
              </w:rPr>
            </w:pPr>
          </w:p>
        </w:tc>
      </w:tr>
      <w:tr w:rsidR="00FB47B8">
        <w:trPr>
          <w:jc w:val="center"/>
        </w:trPr>
        <w:tc>
          <w:tcPr>
            <w:tcW w:w="10765" w:type="dxa"/>
            <w:gridSpan w:val="4"/>
            <w:tcBorders>
              <w:top w:val="single" w:sz="8" w:space="0" w:color="000000"/>
              <w:left w:val="single" w:sz="8" w:space="0" w:color="000000"/>
              <w:bottom w:val="single" w:sz="8" w:space="0" w:color="9BBB59"/>
              <w:right w:val="single" w:sz="8" w:space="0" w:color="000000"/>
            </w:tcBorders>
          </w:tcPr>
          <w:p w:rsidR="00FB47B8" w:rsidRDefault="00D3315E">
            <w:pPr>
              <w:spacing w:after="0" w:line="240" w:lineRule="auto"/>
              <w:jc w:val="center"/>
              <w:rPr>
                <w:rFonts w:ascii="Calibri" w:eastAsia="Calibri" w:hAnsi="Calibri" w:cs="Calibri"/>
                <w:sz w:val="22"/>
                <w:szCs w:val="22"/>
              </w:rPr>
            </w:pPr>
            <w:r>
              <w:rPr>
                <w:rFonts w:ascii="Calibri" w:eastAsia="Calibri" w:hAnsi="Calibri" w:cs="Calibri"/>
                <w:b/>
                <w:sz w:val="22"/>
                <w:szCs w:val="22"/>
              </w:rPr>
              <w:t xml:space="preserve">Study Process: </w:t>
            </w:r>
            <w:r>
              <w:rPr>
                <w:rFonts w:ascii="Calibri" w:eastAsia="Calibri" w:hAnsi="Calibri" w:cs="Calibri"/>
                <w:sz w:val="22"/>
                <w:szCs w:val="22"/>
              </w:rPr>
              <w:t>(see flowchart on pages 4-5)</w:t>
            </w:r>
          </w:p>
          <w:p w:rsidR="00FB47B8" w:rsidRDefault="00FB47B8">
            <w:pPr>
              <w:spacing w:after="0" w:line="240" w:lineRule="auto"/>
              <w:jc w:val="center"/>
              <w:rPr>
                <w:rFonts w:ascii="Calibri" w:eastAsia="Calibri" w:hAnsi="Calibri" w:cs="Calibri"/>
                <w:sz w:val="18"/>
                <w:szCs w:val="18"/>
              </w:rPr>
            </w:pPr>
          </w:p>
        </w:tc>
      </w:tr>
      <w:tr w:rsidR="00FB47B8">
        <w:trPr>
          <w:jc w:val="center"/>
        </w:trPr>
        <w:tc>
          <w:tcPr>
            <w:tcW w:w="2124" w:type="dxa"/>
            <w:tcBorders>
              <w:top w:val="single" w:sz="18" w:space="0" w:color="FF0000"/>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CRN Involvement:</w:t>
            </w:r>
          </w:p>
        </w:tc>
        <w:tc>
          <w:tcPr>
            <w:tcW w:w="8641" w:type="dxa"/>
            <w:gridSpan w:val="3"/>
            <w:tcBorders>
              <w:top w:val="single" w:sz="18" w:space="0" w:color="FF0000"/>
              <w:left w:val="single" w:sz="8" w:space="0" w:color="9BBB59"/>
              <w:bottom w:val="single" w:sz="8" w:space="0" w:color="9BBB59"/>
              <w:right w:val="single" w:sz="8" w:space="0" w:color="000000"/>
            </w:tcBorders>
            <w:shd w:val="clear" w:color="auto" w:fill="E6EED5"/>
          </w:tcPr>
          <w:p w:rsidR="00FB47B8" w:rsidRDefault="00D3315E">
            <w:pPr>
              <w:numPr>
                <w:ilvl w:val="0"/>
                <w:numId w:val="7"/>
              </w:numPr>
              <w:spacing w:after="0" w:line="240" w:lineRule="auto"/>
              <w:rPr>
                <w:sz w:val="18"/>
                <w:szCs w:val="18"/>
              </w:rPr>
            </w:pPr>
            <w:r>
              <w:rPr>
                <w:rFonts w:ascii="Calibri" w:eastAsia="Calibri" w:hAnsi="Calibri" w:cs="Calibri"/>
                <w:sz w:val="18"/>
                <w:szCs w:val="18"/>
              </w:rPr>
              <w:t>CRN support is available to assist with running the database search.</w:t>
            </w:r>
          </w:p>
          <w:p w:rsidR="00FB47B8" w:rsidRDefault="00D3315E">
            <w:pPr>
              <w:numPr>
                <w:ilvl w:val="0"/>
                <w:numId w:val="7"/>
              </w:numPr>
              <w:spacing w:after="0" w:line="240" w:lineRule="auto"/>
              <w:rPr>
                <w:sz w:val="18"/>
                <w:szCs w:val="18"/>
              </w:rPr>
            </w:pPr>
            <w:r>
              <w:rPr>
                <w:rFonts w:ascii="Calibri" w:eastAsia="Calibri" w:hAnsi="Calibri" w:cs="Calibri"/>
                <w:sz w:val="18"/>
                <w:szCs w:val="18"/>
              </w:rPr>
              <w:t>CRN Research Nurses to conduct all home visits and Medical Record Reviews.</w:t>
            </w:r>
          </w:p>
          <w:p w:rsidR="00FB47B8" w:rsidRDefault="00FB47B8">
            <w:pPr>
              <w:spacing w:after="0" w:line="240" w:lineRule="auto"/>
              <w:ind w:left="720"/>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Practice Involvement:</w:t>
            </w: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GP </w:t>
            </w:r>
          </w:p>
          <w:p w:rsidR="00FB47B8" w:rsidRDefault="00D3315E">
            <w:pPr>
              <w:numPr>
                <w:ilvl w:val="0"/>
                <w:numId w:val="8"/>
              </w:numPr>
              <w:spacing w:after="0" w:line="240" w:lineRule="auto"/>
              <w:jc w:val="both"/>
              <w:rPr>
                <w:sz w:val="18"/>
                <w:szCs w:val="18"/>
              </w:rPr>
            </w:pPr>
            <w:r>
              <w:rPr>
                <w:rFonts w:ascii="Calibri" w:eastAsia="Calibri" w:hAnsi="Calibri" w:cs="Calibri"/>
                <w:sz w:val="18"/>
                <w:szCs w:val="18"/>
              </w:rPr>
              <w:t>Before each influenza season, to screen the list of patients generated by a database search to ensure all children are eligible.</w:t>
            </w:r>
          </w:p>
          <w:p w:rsidR="00FB47B8" w:rsidRDefault="00D3315E">
            <w:pPr>
              <w:numPr>
                <w:ilvl w:val="0"/>
                <w:numId w:val="8"/>
              </w:numPr>
              <w:spacing w:after="0" w:line="240" w:lineRule="auto"/>
              <w:jc w:val="both"/>
              <w:rPr>
                <w:sz w:val="18"/>
                <w:szCs w:val="18"/>
              </w:rPr>
            </w:pPr>
            <w:r>
              <w:rPr>
                <w:rFonts w:ascii="Calibri" w:eastAsia="Calibri" w:hAnsi="Calibri" w:cs="Calibri"/>
                <w:sz w:val="18"/>
                <w:szCs w:val="18"/>
              </w:rPr>
              <w:t xml:space="preserve">During each influenza season, identify potential participants opportunistically using a brief set of eligibility criteria.  </w:t>
            </w:r>
          </w:p>
          <w:p w:rsidR="00FB47B8" w:rsidRDefault="00D3315E">
            <w:pPr>
              <w:numPr>
                <w:ilvl w:val="0"/>
                <w:numId w:val="8"/>
              </w:numPr>
              <w:spacing w:after="0" w:line="240" w:lineRule="auto"/>
              <w:jc w:val="both"/>
              <w:rPr>
                <w:sz w:val="18"/>
                <w:szCs w:val="18"/>
              </w:rPr>
            </w:pPr>
            <w:r>
              <w:rPr>
                <w:rFonts w:ascii="Calibri" w:eastAsia="Calibri" w:hAnsi="Calibri" w:cs="Calibri"/>
                <w:sz w:val="18"/>
                <w:szCs w:val="18"/>
              </w:rPr>
              <w:t>Contact a trial researcher who will guide them through the full eligibility assessment.</w:t>
            </w:r>
          </w:p>
          <w:p w:rsidR="00FB47B8" w:rsidRDefault="00D3315E">
            <w:pPr>
              <w:numPr>
                <w:ilvl w:val="0"/>
                <w:numId w:val="8"/>
              </w:numPr>
              <w:spacing w:after="0" w:line="240" w:lineRule="auto"/>
              <w:jc w:val="both"/>
              <w:rPr>
                <w:sz w:val="18"/>
                <w:szCs w:val="18"/>
              </w:rPr>
            </w:pPr>
            <w:r>
              <w:rPr>
                <w:rFonts w:ascii="Calibri" w:eastAsia="Calibri" w:hAnsi="Calibri" w:cs="Calibri"/>
                <w:sz w:val="18"/>
                <w:szCs w:val="18"/>
              </w:rPr>
              <w:t xml:space="preserve">The GP will retain the role of safety assessment and may need to assess causality of any serious adverse events that may occur. </w:t>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Admin </w:t>
            </w:r>
          </w:p>
          <w:p w:rsidR="00FB47B8" w:rsidRDefault="00D3315E">
            <w:pPr>
              <w:numPr>
                <w:ilvl w:val="0"/>
                <w:numId w:val="24"/>
              </w:numPr>
              <w:spacing w:after="0" w:line="240" w:lineRule="auto"/>
              <w:rPr>
                <w:sz w:val="18"/>
                <w:szCs w:val="18"/>
              </w:rPr>
            </w:pPr>
            <w:r>
              <w:rPr>
                <w:rFonts w:ascii="Calibri" w:eastAsia="Calibri" w:hAnsi="Calibri" w:cs="Calibri"/>
                <w:sz w:val="18"/>
                <w:szCs w:val="18"/>
              </w:rPr>
              <w:t>Before each influenza season, practices to flag notes for ‘at risk’ children following screened database search.</w:t>
            </w:r>
          </w:p>
          <w:p w:rsidR="00FB47B8" w:rsidRDefault="00D3315E">
            <w:pPr>
              <w:numPr>
                <w:ilvl w:val="0"/>
                <w:numId w:val="24"/>
              </w:numPr>
              <w:spacing w:after="0" w:line="240" w:lineRule="auto"/>
              <w:rPr>
                <w:sz w:val="18"/>
                <w:szCs w:val="18"/>
              </w:rPr>
            </w:pPr>
            <w:r>
              <w:rPr>
                <w:rFonts w:ascii="Calibri" w:eastAsia="Calibri" w:hAnsi="Calibri" w:cs="Calibri"/>
                <w:sz w:val="18"/>
                <w:szCs w:val="18"/>
              </w:rPr>
              <w:t xml:space="preserve">Notify the parents/guardians in advance of the influenza season via text message or mailing </w:t>
            </w:r>
            <w:r>
              <w:rPr>
                <w:rFonts w:ascii="Calibri" w:eastAsia="Calibri" w:hAnsi="Calibri" w:cs="Calibri"/>
                <w:b/>
                <w:sz w:val="18"/>
                <w:szCs w:val="18"/>
              </w:rPr>
              <w:t>(Optional for the practice)</w:t>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General</w:t>
            </w:r>
          </w:p>
          <w:p w:rsidR="00FB47B8" w:rsidRDefault="00D3315E">
            <w:pPr>
              <w:numPr>
                <w:ilvl w:val="0"/>
                <w:numId w:val="18"/>
              </w:numPr>
              <w:spacing w:after="0" w:line="240" w:lineRule="auto"/>
              <w:rPr>
                <w:sz w:val="18"/>
                <w:szCs w:val="18"/>
              </w:rPr>
            </w:pPr>
            <w:r>
              <w:rPr>
                <w:rFonts w:ascii="Calibri" w:eastAsia="Calibri" w:hAnsi="Calibri" w:cs="Calibri"/>
                <w:sz w:val="18"/>
                <w:szCs w:val="18"/>
              </w:rPr>
              <w:lastRenderedPageBreak/>
              <w:t>Display of posters and leaflets promoting ARCHIE.</w:t>
            </w:r>
          </w:p>
          <w:p w:rsidR="00FB47B8" w:rsidRDefault="00FB47B8">
            <w:pPr>
              <w:spacing w:after="0" w:line="240" w:lineRule="auto"/>
              <w:ind w:left="720"/>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lastRenderedPageBreak/>
              <w:t>Patient Involvement:</w:t>
            </w: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numPr>
                <w:ilvl w:val="0"/>
                <w:numId w:val="24"/>
              </w:numPr>
              <w:spacing w:after="0" w:line="240" w:lineRule="auto"/>
              <w:rPr>
                <w:sz w:val="18"/>
                <w:szCs w:val="18"/>
              </w:rPr>
            </w:pPr>
            <w:r>
              <w:rPr>
                <w:rFonts w:ascii="Calibri" w:eastAsia="Calibri" w:hAnsi="Calibri" w:cs="Calibri"/>
                <w:sz w:val="18"/>
                <w:szCs w:val="18"/>
              </w:rPr>
              <w:t>Participants will have a baseline assessment at home which will include a nasal and a throat swab baseline questionnaire and be randomised to co-</w:t>
            </w:r>
            <w:proofErr w:type="spellStart"/>
            <w:r>
              <w:rPr>
                <w:rFonts w:ascii="Calibri" w:eastAsia="Calibri" w:hAnsi="Calibri" w:cs="Calibri"/>
                <w:sz w:val="18"/>
                <w:szCs w:val="18"/>
              </w:rPr>
              <w:t>amoxiclav</w:t>
            </w:r>
            <w:proofErr w:type="spellEnd"/>
            <w:r>
              <w:rPr>
                <w:rFonts w:ascii="Calibri" w:eastAsia="Calibri" w:hAnsi="Calibri" w:cs="Calibri"/>
                <w:sz w:val="18"/>
                <w:szCs w:val="18"/>
              </w:rPr>
              <w:t xml:space="preserve"> or placebo.  </w:t>
            </w:r>
          </w:p>
          <w:p w:rsidR="00FB47B8" w:rsidRDefault="00D3315E">
            <w:pPr>
              <w:numPr>
                <w:ilvl w:val="0"/>
                <w:numId w:val="24"/>
              </w:numPr>
              <w:spacing w:after="0" w:line="240" w:lineRule="auto"/>
              <w:rPr>
                <w:sz w:val="18"/>
                <w:szCs w:val="18"/>
              </w:rPr>
            </w:pPr>
            <w:r>
              <w:rPr>
                <w:rFonts w:ascii="Calibri" w:eastAsia="Calibri" w:hAnsi="Calibri" w:cs="Calibri"/>
                <w:sz w:val="18"/>
                <w:szCs w:val="18"/>
              </w:rPr>
              <w:t>Parents/guardians to complete weekly study diary and questionnaires.</w:t>
            </w:r>
          </w:p>
          <w:p w:rsidR="00FB47B8" w:rsidRDefault="00D3315E">
            <w:pPr>
              <w:numPr>
                <w:ilvl w:val="0"/>
                <w:numId w:val="24"/>
              </w:numPr>
              <w:spacing w:after="0" w:line="240" w:lineRule="auto"/>
              <w:rPr>
                <w:sz w:val="18"/>
                <w:szCs w:val="18"/>
              </w:rPr>
            </w:pPr>
            <w:r>
              <w:rPr>
                <w:rFonts w:ascii="Calibri" w:eastAsia="Calibri" w:hAnsi="Calibri" w:cs="Calibri"/>
                <w:sz w:val="18"/>
                <w:szCs w:val="18"/>
              </w:rPr>
              <w:t>Further option of consenting to extended section of ARCHIE (Involves further Home Visits for swab collection at 3</w:t>
            </w:r>
            <w:proofErr w:type="gramStart"/>
            <w:r>
              <w:rPr>
                <w:rFonts w:ascii="Calibri" w:eastAsia="Calibri" w:hAnsi="Calibri" w:cs="Calibri"/>
                <w:sz w:val="18"/>
                <w:szCs w:val="18"/>
              </w:rPr>
              <w:t>,6</w:t>
            </w:r>
            <w:proofErr w:type="gramEnd"/>
            <w:r>
              <w:rPr>
                <w:rFonts w:ascii="Calibri" w:eastAsia="Calibri" w:hAnsi="Calibri" w:cs="Calibri"/>
                <w:sz w:val="18"/>
                <w:szCs w:val="18"/>
              </w:rPr>
              <w:t xml:space="preserve"> and 12 months).</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000000"/>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Study Team Involvement:</w:t>
            </w:r>
          </w:p>
        </w:tc>
        <w:tc>
          <w:tcPr>
            <w:tcW w:w="8641" w:type="dxa"/>
            <w:gridSpan w:val="3"/>
            <w:tcBorders>
              <w:top w:val="single" w:sz="8" w:space="0" w:color="9BBB59"/>
              <w:left w:val="single" w:sz="8" w:space="0" w:color="9BBB59"/>
              <w:bottom w:val="single" w:sz="8" w:space="0" w:color="000000"/>
              <w:right w:val="single" w:sz="8" w:space="0" w:color="000000"/>
            </w:tcBorders>
          </w:tcPr>
          <w:p w:rsidR="00FB47B8" w:rsidRDefault="00D3315E">
            <w:pPr>
              <w:numPr>
                <w:ilvl w:val="0"/>
                <w:numId w:val="1"/>
              </w:numPr>
              <w:spacing w:after="0" w:line="240" w:lineRule="auto"/>
              <w:rPr>
                <w:sz w:val="18"/>
                <w:szCs w:val="18"/>
              </w:rPr>
            </w:pPr>
            <w:r>
              <w:rPr>
                <w:rFonts w:ascii="Calibri" w:eastAsia="Calibri" w:hAnsi="Calibri" w:cs="Calibri"/>
                <w:sz w:val="18"/>
                <w:szCs w:val="18"/>
              </w:rPr>
              <w:t>Study team will update practices with any study amendments.</w:t>
            </w:r>
          </w:p>
          <w:p w:rsidR="00FB47B8" w:rsidRDefault="00FB47B8">
            <w:pPr>
              <w:spacing w:after="0" w:line="240" w:lineRule="auto"/>
              <w:rPr>
                <w:rFonts w:ascii="Calibri" w:eastAsia="Calibri" w:hAnsi="Calibri" w:cs="Calibri"/>
                <w:sz w:val="18"/>
                <w:szCs w:val="18"/>
              </w:rPr>
            </w:pPr>
          </w:p>
        </w:tc>
      </w:tr>
      <w:tr w:rsidR="00FB47B8">
        <w:trPr>
          <w:jc w:val="center"/>
        </w:trPr>
        <w:tc>
          <w:tcPr>
            <w:tcW w:w="10765" w:type="dxa"/>
            <w:gridSpan w:val="4"/>
            <w:tcBorders>
              <w:top w:val="nil"/>
              <w:left w:val="nil"/>
              <w:bottom w:val="nil"/>
              <w:right w:val="nil"/>
            </w:tcBorders>
          </w:tcPr>
          <w:p w:rsidR="00FB47B8" w:rsidRDefault="00FB47B8">
            <w:pPr>
              <w:spacing w:after="0" w:line="240" w:lineRule="auto"/>
              <w:ind w:left="720"/>
              <w:rPr>
                <w:rFonts w:ascii="Calibri" w:eastAsia="Calibri" w:hAnsi="Calibri" w:cs="Calibri"/>
                <w:sz w:val="18"/>
                <w:szCs w:val="18"/>
              </w:rPr>
            </w:pPr>
          </w:p>
        </w:tc>
      </w:tr>
      <w:tr w:rsidR="00FB47B8">
        <w:trPr>
          <w:jc w:val="center"/>
        </w:trPr>
        <w:tc>
          <w:tcPr>
            <w:tcW w:w="10765" w:type="dxa"/>
            <w:gridSpan w:val="4"/>
            <w:tcBorders>
              <w:top w:val="single" w:sz="8" w:space="0" w:color="000000"/>
              <w:left w:val="single" w:sz="8" w:space="0" w:color="000000"/>
              <w:bottom w:val="single" w:sz="8" w:space="0" w:color="9BBB59"/>
              <w:right w:val="single" w:sz="8" w:space="0" w:color="000000"/>
            </w:tcBorders>
          </w:tcPr>
          <w:p w:rsidR="00FB47B8" w:rsidRDefault="00D3315E">
            <w:pPr>
              <w:spacing w:after="0" w:line="240" w:lineRule="auto"/>
              <w:jc w:val="center"/>
              <w:rPr>
                <w:rFonts w:ascii="Calibri" w:eastAsia="Calibri" w:hAnsi="Calibri" w:cs="Calibri"/>
                <w:sz w:val="22"/>
                <w:szCs w:val="22"/>
              </w:rPr>
            </w:pPr>
            <w:r>
              <w:rPr>
                <w:rFonts w:ascii="Calibri" w:eastAsia="Calibri" w:hAnsi="Calibri" w:cs="Calibri"/>
                <w:b/>
                <w:sz w:val="22"/>
                <w:szCs w:val="22"/>
              </w:rPr>
              <w:t>Documentation/Equipment Provided to the Practice:</w:t>
            </w:r>
          </w:p>
          <w:p w:rsidR="00FB47B8" w:rsidRDefault="00FB47B8">
            <w:pPr>
              <w:spacing w:after="0" w:line="240" w:lineRule="auto"/>
              <w:jc w:val="center"/>
              <w:rPr>
                <w:rFonts w:ascii="Calibri" w:eastAsia="Calibri" w:hAnsi="Calibri" w:cs="Calibri"/>
                <w:sz w:val="18"/>
                <w:szCs w:val="18"/>
              </w:rPr>
            </w:pPr>
          </w:p>
        </w:tc>
      </w:tr>
      <w:tr w:rsidR="00FB47B8">
        <w:trPr>
          <w:jc w:val="center"/>
        </w:trPr>
        <w:tc>
          <w:tcPr>
            <w:tcW w:w="2124" w:type="dxa"/>
            <w:tcBorders>
              <w:top w:val="single" w:sz="18" w:space="0" w:color="FF0000"/>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Study Protocol</w:t>
            </w:r>
          </w:p>
        </w:tc>
        <w:tc>
          <w:tcPr>
            <w:tcW w:w="8641" w:type="dxa"/>
            <w:gridSpan w:val="3"/>
            <w:tcBorders>
              <w:top w:val="single" w:sz="18" w:space="0" w:color="FF0000"/>
              <w:left w:val="single" w:sz="8" w:space="0" w:color="9BBB59"/>
              <w:bottom w:val="single" w:sz="8" w:space="0" w:color="9BBB59"/>
              <w:right w:val="single" w:sz="8" w:space="0" w:color="000000"/>
            </w:tcBorders>
            <w:shd w:val="clear" w:color="auto" w:fill="E6EED5"/>
          </w:tcPr>
          <w:p w:rsidR="00FB47B8" w:rsidRDefault="00D3315E">
            <w:pPr>
              <w:numPr>
                <w:ilvl w:val="0"/>
                <w:numId w:val="1"/>
              </w:numPr>
              <w:spacing w:after="0" w:line="240" w:lineRule="auto"/>
              <w:rPr>
                <w:sz w:val="18"/>
                <w:szCs w:val="18"/>
              </w:rPr>
            </w:pPr>
            <w:r>
              <w:rPr>
                <w:rFonts w:ascii="Calibri" w:eastAsia="Calibri" w:hAnsi="Calibri" w:cs="Calibri"/>
                <w:sz w:val="18"/>
                <w:szCs w:val="18"/>
              </w:rPr>
              <w:t>19 April 2017 ARCHIE version 3</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 xml:space="preserve">Patient Information Sheet </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numPr>
                <w:ilvl w:val="0"/>
                <w:numId w:val="1"/>
              </w:numPr>
              <w:spacing w:after="0" w:line="240" w:lineRule="auto"/>
              <w:rPr>
                <w:sz w:val="18"/>
                <w:szCs w:val="18"/>
              </w:rPr>
            </w:pPr>
            <w:r>
              <w:rPr>
                <w:rFonts w:ascii="Calibri" w:eastAsia="Calibri" w:hAnsi="Calibri" w:cs="Calibri"/>
                <w:sz w:val="18"/>
                <w:szCs w:val="18"/>
              </w:rPr>
              <w:t>1Apr14 V2.2 (Parent PIL)</w:t>
            </w: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Ethics Approval</w:t>
            </w: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numPr>
                <w:ilvl w:val="0"/>
                <w:numId w:val="1"/>
              </w:numPr>
              <w:spacing w:after="0" w:line="240" w:lineRule="auto"/>
              <w:rPr>
                <w:sz w:val="18"/>
                <w:szCs w:val="18"/>
              </w:rPr>
            </w:pPr>
            <w:r>
              <w:rPr>
                <w:rFonts w:ascii="Calibri" w:eastAsia="Calibri" w:hAnsi="Calibri" w:cs="Calibri"/>
                <w:sz w:val="18"/>
                <w:szCs w:val="18"/>
              </w:rPr>
              <w:t>10</w:t>
            </w:r>
            <w:r>
              <w:rPr>
                <w:rFonts w:ascii="Calibri" w:eastAsia="Calibri" w:hAnsi="Calibri" w:cs="Calibri"/>
                <w:sz w:val="18"/>
                <w:szCs w:val="18"/>
                <w:vertAlign w:val="superscript"/>
              </w:rPr>
              <w:t>th</w:t>
            </w:r>
            <w:r>
              <w:rPr>
                <w:rFonts w:ascii="Calibri" w:eastAsia="Calibri" w:hAnsi="Calibri" w:cs="Calibri"/>
                <w:sz w:val="18"/>
                <w:szCs w:val="18"/>
              </w:rPr>
              <w:t xml:space="preserve"> October 2013</w:t>
            </w:r>
          </w:p>
          <w:p w:rsidR="00FB47B8" w:rsidRDefault="00FB47B8">
            <w:pPr>
              <w:spacing w:after="0" w:line="240" w:lineRule="auto"/>
              <w:rPr>
                <w:rFonts w:ascii="Calibri" w:eastAsia="Calibri" w:hAnsi="Calibri" w:cs="Calibri"/>
                <w:sz w:val="16"/>
                <w:szCs w:val="16"/>
              </w:rPr>
            </w:pPr>
          </w:p>
        </w:tc>
      </w:tr>
      <w:tr w:rsidR="00FB47B8">
        <w:trPr>
          <w:trHeight w:val="380"/>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HRA Approval</w:t>
            </w: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numPr>
                <w:ilvl w:val="0"/>
                <w:numId w:val="1"/>
              </w:numPr>
              <w:spacing w:after="0" w:line="240" w:lineRule="auto"/>
              <w:rPr>
                <w:sz w:val="18"/>
                <w:szCs w:val="18"/>
              </w:rPr>
            </w:pPr>
            <w:r>
              <w:rPr>
                <w:rFonts w:ascii="Calibri" w:eastAsia="Calibri" w:hAnsi="Calibri" w:cs="Calibri"/>
                <w:sz w:val="18"/>
                <w:szCs w:val="18"/>
              </w:rPr>
              <w:t>1st August 2016</w:t>
            </w:r>
          </w:p>
          <w:p w:rsidR="00FB47B8" w:rsidRDefault="00FB47B8">
            <w:pPr>
              <w:spacing w:after="0" w:line="240" w:lineRule="auto"/>
              <w:ind w:left="720"/>
              <w:rPr>
                <w:rFonts w:ascii="Calibri" w:eastAsia="Calibri" w:hAnsi="Calibri" w:cs="Calibri"/>
                <w:sz w:val="16"/>
                <w:szCs w:val="16"/>
              </w:rPr>
            </w:pP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Patient Invite Letter</w:t>
            </w: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numPr>
                <w:ilvl w:val="0"/>
                <w:numId w:val="1"/>
              </w:numPr>
              <w:spacing w:after="0" w:line="240" w:lineRule="auto"/>
              <w:rPr>
                <w:sz w:val="18"/>
                <w:szCs w:val="18"/>
              </w:rPr>
            </w:pPr>
            <w:r>
              <w:rPr>
                <w:rFonts w:ascii="Calibri" w:eastAsia="Calibri" w:hAnsi="Calibri" w:cs="Calibri"/>
                <w:sz w:val="18"/>
                <w:szCs w:val="18"/>
              </w:rPr>
              <w:t>Preseason general cover letter8Aug16 v1</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000000"/>
              <w:right w:val="single" w:sz="8" w:space="0" w:color="9BBB59"/>
            </w:tcBorders>
          </w:tcPr>
          <w:p w:rsidR="00FB47B8" w:rsidRDefault="00D3315E">
            <w:pPr>
              <w:spacing w:after="0" w:line="240" w:lineRule="auto"/>
              <w:jc w:val="both"/>
              <w:rPr>
                <w:rFonts w:ascii="Calibri" w:eastAsia="Calibri" w:hAnsi="Calibri" w:cs="Calibri"/>
                <w:sz w:val="18"/>
                <w:szCs w:val="18"/>
              </w:rPr>
            </w:pPr>
            <w:r>
              <w:rPr>
                <w:rFonts w:ascii="Calibri" w:eastAsia="Calibri" w:hAnsi="Calibri" w:cs="Calibri"/>
                <w:sz w:val="18"/>
                <w:szCs w:val="18"/>
              </w:rPr>
              <w:t>Mailing Materials / Site File</w:t>
            </w:r>
          </w:p>
        </w:tc>
        <w:tc>
          <w:tcPr>
            <w:tcW w:w="8641" w:type="dxa"/>
            <w:gridSpan w:val="3"/>
            <w:tcBorders>
              <w:top w:val="single" w:sz="8" w:space="0" w:color="9BBB59"/>
              <w:left w:val="single" w:sz="8" w:space="0" w:color="9BBB59"/>
              <w:bottom w:val="single" w:sz="8" w:space="0" w:color="000000"/>
              <w:right w:val="single" w:sz="8" w:space="0" w:color="000000"/>
            </w:tcBorders>
          </w:tcPr>
          <w:p w:rsidR="00FB47B8" w:rsidRDefault="00D3315E">
            <w:pPr>
              <w:spacing w:after="0" w:line="240" w:lineRule="auto"/>
              <w:rPr>
                <w:rFonts w:ascii="Calibri" w:eastAsia="Calibri" w:hAnsi="Calibri" w:cs="Calibri"/>
                <w:sz w:val="18"/>
                <w:szCs w:val="18"/>
                <w:highlight w:val="yellow"/>
              </w:rPr>
            </w:pPr>
            <w:r>
              <w:rPr>
                <w:rFonts w:ascii="Calibri" w:eastAsia="Calibri" w:hAnsi="Calibri" w:cs="Calibri"/>
                <w:sz w:val="18"/>
                <w:szCs w:val="18"/>
              </w:rPr>
              <w:t>Study team will provide all resources for the mail out, study marketing materials plus a Study Site File</w:t>
            </w:r>
          </w:p>
          <w:p w:rsidR="00FB47B8" w:rsidRDefault="00FB47B8">
            <w:pPr>
              <w:spacing w:after="0" w:line="240" w:lineRule="auto"/>
              <w:rPr>
                <w:rFonts w:ascii="Calibri" w:eastAsia="Calibri" w:hAnsi="Calibri" w:cs="Calibri"/>
                <w:sz w:val="18"/>
                <w:szCs w:val="18"/>
                <w:highlight w:val="yellow"/>
              </w:rPr>
            </w:pPr>
          </w:p>
        </w:tc>
      </w:tr>
      <w:tr w:rsidR="00FB47B8">
        <w:trPr>
          <w:jc w:val="center"/>
        </w:trPr>
        <w:tc>
          <w:tcPr>
            <w:tcW w:w="10765" w:type="dxa"/>
            <w:gridSpan w:val="4"/>
            <w:tcBorders>
              <w:top w:val="single" w:sz="8" w:space="0" w:color="000000"/>
              <w:left w:val="nil"/>
              <w:bottom w:val="single" w:sz="8" w:space="0" w:color="000000"/>
              <w:right w:val="nil"/>
            </w:tcBorders>
          </w:tcPr>
          <w:p w:rsidR="00FB47B8" w:rsidRDefault="00FB47B8">
            <w:pPr>
              <w:spacing w:after="0" w:line="240" w:lineRule="auto"/>
              <w:rPr>
                <w:rFonts w:ascii="Calibri" w:eastAsia="Calibri" w:hAnsi="Calibri" w:cs="Calibri"/>
                <w:sz w:val="18"/>
                <w:szCs w:val="18"/>
              </w:rPr>
            </w:pPr>
          </w:p>
        </w:tc>
      </w:tr>
      <w:tr w:rsidR="00FB47B8">
        <w:trPr>
          <w:trHeight w:val="500"/>
          <w:jc w:val="center"/>
        </w:trPr>
        <w:tc>
          <w:tcPr>
            <w:tcW w:w="10765" w:type="dxa"/>
            <w:gridSpan w:val="4"/>
            <w:tcBorders>
              <w:top w:val="nil"/>
              <w:left w:val="single" w:sz="8" w:space="0" w:color="000000"/>
              <w:bottom w:val="single" w:sz="8" w:space="0" w:color="9BBB59"/>
              <w:right w:val="single" w:sz="8" w:space="0" w:color="000000"/>
            </w:tcBorders>
          </w:tcPr>
          <w:p w:rsidR="00FB47B8" w:rsidRDefault="00D3315E">
            <w:pPr>
              <w:spacing w:after="0" w:line="240" w:lineRule="auto"/>
              <w:jc w:val="center"/>
              <w:rPr>
                <w:rFonts w:ascii="Calibri" w:eastAsia="Calibri" w:hAnsi="Calibri" w:cs="Calibri"/>
                <w:sz w:val="22"/>
                <w:szCs w:val="22"/>
              </w:rPr>
            </w:pPr>
            <w:r>
              <w:rPr>
                <w:rFonts w:ascii="Calibri" w:eastAsia="Calibri" w:hAnsi="Calibri" w:cs="Calibri"/>
                <w:b/>
                <w:sz w:val="22"/>
                <w:szCs w:val="22"/>
              </w:rPr>
              <w:t xml:space="preserve">Benefits to the practice: </w:t>
            </w:r>
          </w:p>
          <w:p w:rsidR="00FB47B8" w:rsidRDefault="00FB47B8">
            <w:pPr>
              <w:spacing w:after="0" w:line="240" w:lineRule="auto"/>
              <w:rPr>
                <w:rFonts w:ascii="Calibri" w:eastAsia="Calibri" w:hAnsi="Calibri" w:cs="Calibri"/>
                <w:sz w:val="18"/>
                <w:szCs w:val="18"/>
              </w:rPr>
            </w:pPr>
          </w:p>
        </w:tc>
      </w:tr>
      <w:tr w:rsidR="00FB47B8">
        <w:trPr>
          <w:trHeight w:val="5380"/>
          <w:jc w:val="center"/>
        </w:trPr>
        <w:tc>
          <w:tcPr>
            <w:tcW w:w="2124" w:type="dxa"/>
            <w:vMerge w:val="restart"/>
            <w:tcBorders>
              <w:top w:val="single" w:sz="18" w:space="0" w:color="FF0000"/>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Reimbursement:</w:t>
            </w:r>
          </w:p>
        </w:tc>
        <w:tc>
          <w:tcPr>
            <w:tcW w:w="8641" w:type="dxa"/>
            <w:gridSpan w:val="3"/>
            <w:tcBorders>
              <w:top w:val="single" w:sz="18" w:space="0" w:color="FF0000"/>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One-off costs: </w:t>
            </w:r>
          </w:p>
          <w:p w:rsidR="00FB47B8" w:rsidRDefault="00D3315E">
            <w:pPr>
              <w:numPr>
                <w:ilvl w:val="0"/>
                <w:numId w:val="1"/>
              </w:numPr>
              <w:spacing w:after="0" w:line="240" w:lineRule="auto"/>
              <w:rPr>
                <w:sz w:val="18"/>
                <w:szCs w:val="18"/>
              </w:rPr>
            </w:pPr>
            <w:r>
              <w:rPr>
                <w:rFonts w:ascii="Calibri" w:eastAsia="Calibri" w:hAnsi="Calibri" w:cs="Calibri"/>
                <w:sz w:val="18"/>
                <w:szCs w:val="18"/>
              </w:rPr>
              <w:t xml:space="preserve">Study set-up -  </w:t>
            </w:r>
            <w:r>
              <w:rPr>
                <w:rFonts w:ascii="Calibri" w:eastAsia="Calibri" w:hAnsi="Calibri" w:cs="Calibri"/>
                <w:b/>
                <w:sz w:val="18"/>
                <w:szCs w:val="18"/>
              </w:rPr>
              <w:t>£74.72</w:t>
            </w:r>
          </w:p>
          <w:p w:rsidR="00FB47B8" w:rsidRDefault="00D3315E">
            <w:pPr>
              <w:spacing w:after="0" w:line="240" w:lineRule="auto"/>
              <w:ind w:left="720"/>
              <w:rPr>
                <w:rFonts w:ascii="Calibri" w:eastAsia="Calibri" w:hAnsi="Calibri" w:cs="Calibri"/>
                <w:sz w:val="18"/>
                <w:szCs w:val="18"/>
              </w:rPr>
            </w:pPr>
            <w:r>
              <w:rPr>
                <w:rFonts w:ascii="Calibri" w:eastAsia="Calibri" w:hAnsi="Calibri" w:cs="Calibri"/>
                <w:sz w:val="18"/>
                <w:szCs w:val="18"/>
              </w:rPr>
              <w:tab/>
              <w:t xml:space="preserve">                                                              </w:t>
            </w:r>
            <w:r>
              <w:rPr>
                <w:rFonts w:ascii="Calibri" w:eastAsia="Calibri" w:hAnsi="Calibri" w:cs="Calibri"/>
                <w:sz w:val="18"/>
                <w:szCs w:val="18"/>
              </w:rPr>
              <w:tab/>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Per Patient Cost</w:t>
            </w:r>
            <w:r>
              <w:rPr>
                <w:rFonts w:ascii="Calibri" w:eastAsia="Calibri" w:hAnsi="Calibri" w:cs="Calibri"/>
                <w:sz w:val="18"/>
                <w:szCs w:val="18"/>
              </w:rPr>
              <w:t xml:space="preserve">: </w:t>
            </w:r>
          </w:p>
          <w:p w:rsidR="00FB47B8" w:rsidRDefault="00D3315E">
            <w:pPr>
              <w:numPr>
                <w:ilvl w:val="0"/>
                <w:numId w:val="1"/>
              </w:numPr>
              <w:spacing w:after="0" w:line="240" w:lineRule="auto"/>
              <w:rPr>
                <w:sz w:val="18"/>
                <w:szCs w:val="18"/>
              </w:rPr>
            </w:pPr>
            <w:r>
              <w:rPr>
                <w:rFonts w:ascii="Calibri" w:eastAsia="Calibri" w:hAnsi="Calibri" w:cs="Calibri"/>
                <w:sz w:val="18"/>
                <w:szCs w:val="18"/>
              </w:rPr>
              <w:t xml:space="preserve">GP Screening - </w:t>
            </w:r>
            <w:r>
              <w:rPr>
                <w:rFonts w:ascii="Calibri" w:eastAsia="Calibri" w:hAnsi="Calibri" w:cs="Calibri"/>
                <w:b/>
                <w:sz w:val="18"/>
                <w:szCs w:val="18"/>
              </w:rPr>
              <w:t>£1.80</w:t>
            </w:r>
          </w:p>
          <w:p w:rsidR="00FB47B8" w:rsidRDefault="00D3315E">
            <w:pPr>
              <w:numPr>
                <w:ilvl w:val="0"/>
                <w:numId w:val="1"/>
              </w:numPr>
              <w:spacing w:after="0" w:line="240" w:lineRule="auto"/>
              <w:rPr>
                <w:sz w:val="18"/>
                <w:szCs w:val="18"/>
              </w:rPr>
            </w:pPr>
            <w:r>
              <w:rPr>
                <w:rFonts w:ascii="Calibri" w:eastAsia="Calibri" w:hAnsi="Calibri" w:cs="Calibri"/>
                <w:sz w:val="18"/>
                <w:szCs w:val="18"/>
              </w:rPr>
              <w:t xml:space="preserve">Flagging patients on practice system -  </w:t>
            </w:r>
            <w:r>
              <w:rPr>
                <w:rFonts w:ascii="Calibri" w:eastAsia="Calibri" w:hAnsi="Calibri" w:cs="Calibri"/>
                <w:b/>
                <w:sz w:val="18"/>
                <w:szCs w:val="18"/>
              </w:rPr>
              <w:t xml:space="preserve">£0.26                  </w:t>
            </w:r>
            <w:r>
              <w:rPr>
                <w:rFonts w:ascii="Calibri" w:eastAsia="Calibri" w:hAnsi="Calibri" w:cs="Calibri"/>
                <w:b/>
                <w:sz w:val="18"/>
                <w:szCs w:val="18"/>
                <w:u w:val="single"/>
              </w:rPr>
              <w:t xml:space="preserve">Sub-total based on 100 eligible patients - £206.00    </w:t>
            </w:r>
          </w:p>
          <w:p w:rsidR="00FB47B8" w:rsidRDefault="00FB47B8">
            <w:pPr>
              <w:spacing w:after="0" w:line="240" w:lineRule="auto"/>
              <w:rPr>
                <w:rFonts w:ascii="Calibri" w:eastAsia="Calibri" w:hAnsi="Calibri" w:cs="Calibri"/>
                <w:sz w:val="18"/>
                <w:szCs w:val="18"/>
              </w:rPr>
            </w:pP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Optional Patient Contact</w:t>
            </w:r>
            <w:r>
              <w:rPr>
                <w:rFonts w:ascii="Calibri" w:eastAsia="Calibri" w:hAnsi="Calibri" w:cs="Calibri"/>
                <w:sz w:val="18"/>
                <w:szCs w:val="18"/>
              </w:rPr>
              <w:t>: Option for the practice to conduct one (or none) of the following…</w:t>
            </w:r>
          </w:p>
          <w:p w:rsidR="00FB47B8" w:rsidRDefault="00FB47B8">
            <w:pPr>
              <w:spacing w:after="0" w:line="240" w:lineRule="auto"/>
              <w:rPr>
                <w:rFonts w:ascii="Calibri" w:eastAsia="Calibri" w:hAnsi="Calibri" w:cs="Calibri"/>
                <w:sz w:val="18"/>
                <w:szCs w:val="18"/>
              </w:rPr>
            </w:pPr>
          </w:p>
          <w:p w:rsidR="00FB47B8" w:rsidRDefault="00D3315E">
            <w:pPr>
              <w:numPr>
                <w:ilvl w:val="0"/>
                <w:numId w:val="16"/>
              </w:numPr>
              <w:spacing w:after="0" w:line="240" w:lineRule="auto"/>
              <w:rPr>
                <w:sz w:val="18"/>
                <w:szCs w:val="18"/>
              </w:rPr>
            </w:pPr>
            <w:r>
              <w:rPr>
                <w:rFonts w:ascii="Calibri" w:eastAsia="Calibri" w:hAnsi="Calibri" w:cs="Calibri"/>
                <w:sz w:val="18"/>
                <w:szCs w:val="18"/>
              </w:rPr>
              <w:t xml:space="preserve">Mail-out - </w:t>
            </w:r>
            <w:r>
              <w:rPr>
                <w:rFonts w:ascii="Calibri" w:eastAsia="Calibri" w:hAnsi="Calibri" w:cs="Calibri"/>
                <w:b/>
                <w:sz w:val="18"/>
                <w:szCs w:val="18"/>
              </w:rPr>
              <w:t xml:space="preserve">£0.33 </w:t>
            </w:r>
            <w:r>
              <w:rPr>
                <w:rFonts w:ascii="Calibri" w:eastAsia="Calibri" w:hAnsi="Calibri" w:cs="Calibri"/>
                <w:sz w:val="18"/>
                <w:szCs w:val="18"/>
              </w:rPr>
              <w:t>(Plus postage costs claimed from the study team)</w:t>
            </w:r>
          </w:p>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 xml:space="preserve">                        </w:t>
            </w:r>
            <w:r>
              <w:rPr>
                <w:rFonts w:ascii="Calibri" w:eastAsia="Calibri" w:hAnsi="Calibri" w:cs="Calibri"/>
                <w:b/>
                <w:sz w:val="18"/>
                <w:szCs w:val="18"/>
              </w:rPr>
              <w:t>OR</w:t>
            </w:r>
          </w:p>
          <w:p w:rsidR="00FB47B8" w:rsidRDefault="00D3315E">
            <w:pPr>
              <w:numPr>
                <w:ilvl w:val="0"/>
                <w:numId w:val="16"/>
              </w:numPr>
              <w:spacing w:after="0" w:line="240" w:lineRule="auto"/>
              <w:rPr>
                <w:sz w:val="18"/>
                <w:szCs w:val="18"/>
              </w:rPr>
            </w:pPr>
            <w:r>
              <w:rPr>
                <w:rFonts w:ascii="Calibri" w:eastAsia="Calibri" w:hAnsi="Calibri" w:cs="Calibri"/>
                <w:sz w:val="18"/>
                <w:szCs w:val="18"/>
              </w:rPr>
              <w:t xml:space="preserve">Text Message - </w:t>
            </w:r>
            <w:r>
              <w:rPr>
                <w:rFonts w:ascii="Calibri" w:eastAsia="Calibri" w:hAnsi="Calibri" w:cs="Calibri"/>
                <w:b/>
                <w:sz w:val="18"/>
                <w:szCs w:val="18"/>
              </w:rPr>
              <w:t xml:space="preserve">£0.33                                                            </w:t>
            </w:r>
            <w:r>
              <w:rPr>
                <w:rFonts w:ascii="Calibri" w:eastAsia="Calibri" w:hAnsi="Calibri" w:cs="Calibri"/>
                <w:b/>
                <w:sz w:val="18"/>
                <w:szCs w:val="18"/>
                <w:u w:val="single"/>
              </w:rPr>
              <w:t xml:space="preserve">Sub-total based on 100 eligible patients - £33.00  </w:t>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                                                          </w:t>
            </w:r>
            <w:r>
              <w:rPr>
                <w:rFonts w:ascii="Calibri" w:eastAsia="Calibri" w:hAnsi="Calibri" w:cs="Calibri"/>
                <w:b/>
                <w:sz w:val="18"/>
                <w:szCs w:val="18"/>
              </w:rPr>
              <w:tab/>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Per Patient Cost:</w:t>
            </w:r>
            <w:r>
              <w:rPr>
                <w:rFonts w:ascii="Calibri" w:eastAsia="Calibri" w:hAnsi="Calibri" w:cs="Calibri"/>
                <w:sz w:val="18"/>
                <w:szCs w:val="18"/>
              </w:rPr>
              <w:t xml:space="preserve"> </w:t>
            </w:r>
          </w:p>
          <w:p w:rsidR="00FB47B8" w:rsidRDefault="00D3315E">
            <w:pPr>
              <w:numPr>
                <w:ilvl w:val="0"/>
                <w:numId w:val="25"/>
              </w:numPr>
              <w:spacing w:after="0" w:line="240" w:lineRule="auto"/>
              <w:rPr>
                <w:sz w:val="18"/>
                <w:szCs w:val="18"/>
              </w:rPr>
            </w:pPr>
            <w:r>
              <w:rPr>
                <w:rFonts w:ascii="Calibri" w:eastAsia="Calibri" w:hAnsi="Calibri" w:cs="Calibri"/>
                <w:sz w:val="18"/>
                <w:szCs w:val="18"/>
              </w:rPr>
              <w:t xml:space="preserve">Study introduction during appointment </w:t>
            </w:r>
          </w:p>
          <w:p w:rsidR="00FB47B8" w:rsidRDefault="00D3315E">
            <w:pPr>
              <w:numPr>
                <w:ilvl w:val="0"/>
                <w:numId w:val="25"/>
              </w:numPr>
              <w:spacing w:after="0" w:line="240" w:lineRule="auto"/>
              <w:rPr>
                <w:sz w:val="18"/>
                <w:szCs w:val="18"/>
              </w:rPr>
            </w:pPr>
            <w:r>
              <w:rPr>
                <w:rFonts w:ascii="Calibri" w:eastAsia="Calibri" w:hAnsi="Calibri" w:cs="Calibri"/>
                <w:sz w:val="18"/>
                <w:szCs w:val="18"/>
              </w:rPr>
              <w:t>GP to assess eligibility during routine appointment</w:t>
            </w:r>
          </w:p>
          <w:p w:rsidR="00FB47B8" w:rsidRDefault="00D3315E">
            <w:pPr>
              <w:numPr>
                <w:ilvl w:val="0"/>
                <w:numId w:val="25"/>
              </w:numPr>
              <w:spacing w:after="0" w:line="240" w:lineRule="auto"/>
              <w:rPr>
                <w:sz w:val="18"/>
                <w:szCs w:val="18"/>
              </w:rPr>
            </w:pPr>
            <w:r>
              <w:rPr>
                <w:rFonts w:ascii="Calibri" w:eastAsia="Calibri" w:hAnsi="Calibri" w:cs="Calibri"/>
                <w:sz w:val="18"/>
                <w:szCs w:val="18"/>
              </w:rPr>
              <w:t>Discuss study with child and parent</w:t>
            </w:r>
          </w:p>
          <w:p w:rsidR="00FB47B8" w:rsidRDefault="00D3315E">
            <w:pPr>
              <w:numPr>
                <w:ilvl w:val="0"/>
                <w:numId w:val="25"/>
              </w:numPr>
              <w:spacing w:after="0" w:line="240" w:lineRule="auto"/>
              <w:rPr>
                <w:sz w:val="18"/>
                <w:szCs w:val="18"/>
              </w:rPr>
            </w:pPr>
            <w:r>
              <w:rPr>
                <w:rFonts w:ascii="Calibri" w:eastAsia="Calibri" w:hAnsi="Calibri" w:cs="Calibri"/>
                <w:sz w:val="18"/>
                <w:szCs w:val="18"/>
              </w:rPr>
              <w:t xml:space="preserve">Telephone central study team with patient details -  </w:t>
            </w:r>
            <w:r>
              <w:rPr>
                <w:rFonts w:ascii="Calibri" w:eastAsia="Calibri" w:hAnsi="Calibri" w:cs="Calibri"/>
                <w:b/>
                <w:sz w:val="18"/>
                <w:szCs w:val="18"/>
              </w:rPr>
              <w:t>£14.40</w:t>
            </w:r>
          </w:p>
          <w:p w:rsidR="00FB47B8" w:rsidRDefault="00FB47B8">
            <w:pPr>
              <w:spacing w:after="0" w:line="240" w:lineRule="auto"/>
              <w:rPr>
                <w:rFonts w:ascii="Calibri" w:eastAsia="Calibri" w:hAnsi="Calibri" w:cs="Calibri"/>
                <w:sz w:val="18"/>
                <w:szCs w:val="18"/>
              </w:rPr>
            </w:pP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Please Note:</w:t>
            </w:r>
            <w:r>
              <w:rPr>
                <w:rFonts w:ascii="Calibri" w:eastAsia="Calibri" w:hAnsi="Calibri" w:cs="Calibri"/>
                <w:sz w:val="18"/>
                <w:szCs w:val="18"/>
              </w:rPr>
              <w:t xml:space="preserve"> This cost is paid only when GP calls central study team to confirm patient eligibility.                                                             </w:t>
            </w:r>
          </w:p>
          <w:p w:rsidR="00FB47B8" w:rsidRDefault="00FB47B8">
            <w:pPr>
              <w:spacing w:after="0" w:line="240" w:lineRule="auto"/>
              <w:rPr>
                <w:rFonts w:ascii="Calibri" w:eastAsia="Calibri" w:hAnsi="Calibri" w:cs="Calibri"/>
                <w:sz w:val="18"/>
                <w:szCs w:val="18"/>
                <w:u w:val="single"/>
              </w:rPr>
            </w:pPr>
          </w:p>
          <w:p w:rsidR="00FB47B8" w:rsidRDefault="00D3315E">
            <w:pPr>
              <w:spacing w:after="0" w:line="240" w:lineRule="auto"/>
              <w:jc w:val="right"/>
              <w:rPr>
                <w:rFonts w:ascii="Calibri" w:eastAsia="Calibri" w:hAnsi="Calibri" w:cs="Calibri"/>
                <w:sz w:val="18"/>
                <w:szCs w:val="18"/>
                <w:u w:val="single"/>
              </w:rPr>
            </w:pPr>
            <w:r>
              <w:rPr>
                <w:rFonts w:ascii="Calibri" w:eastAsia="Calibri" w:hAnsi="Calibri" w:cs="Calibri"/>
                <w:b/>
                <w:sz w:val="18"/>
                <w:szCs w:val="18"/>
                <w:u w:val="single"/>
              </w:rPr>
              <w:t>Sub-total base on 10 eligible patients</w:t>
            </w:r>
            <w:r>
              <w:rPr>
                <w:rFonts w:ascii="Calibri" w:eastAsia="Calibri" w:hAnsi="Calibri" w:cs="Calibri"/>
                <w:b/>
                <w:sz w:val="18"/>
                <w:szCs w:val="18"/>
                <w:u w:val="single"/>
              </w:rPr>
              <w:tab/>
              <w:t xml:space="preserve">- £144.00                                                             </w:t>
            </w:r>
          </w:p>
          <w:p w:rsidR="00FB47B8" w:rsidRDefault="00FB47B8">
            <w:pPr>
              <w:spacing w:after="0" w:line="240" w:lineRule="auto"/>
              <w:jc w:val="right"/>
              <w:rPr>
                <w:rFonts w:ascii="Calibri" w:eastAsia="Calibri" w:hAnsi="Calibri" w:cs="Calibri"/>
                <w:sz w:val="18"/>
                <w:szCs w:val="18"/>
              </w:rPr>
            </w:pPr>
          </w:p>
          <w:p w:rsidR="00FB47B8" w:rsidRDefault="00D3315E">
            <w:pPr>
              <w:spacing w:after="0" w:line="240" w:lineRule="auto"/>
              <w:jc w:val="right"/>
              <w:rPr>
                <w:rFonts w:ascii="Calibri" w:eastAsia="Calibri" w:hAnsi="Calibri" w:cs="Calibri"/>
                <w:sz w:val="18"/>
                <w:szCs w:val="18"/>
                <w:u w:val="single"/>
              </w:rPr>
            </w:pPr>
            <w:r>
              <w:rPr>
                <w:rFonts w:ascii="Calibri" w:eastAsia="Calibri" w:hAnsi="Calibri" w:cs="Calibri"/>
                <w:b/>
                <w:sz w:val="18"/>
                <w:szCs w:val="18"/>
                <w:u w:val="single"/>
              </w:rPr>
              <w:t>Total costs – £457.72 (</w:t>
            </w:r>
            <w:r>
              <w:rPr>
                <w:rFonts w:ascii="Calibri" w:eastAsia="Calibri" w:hAnsi="Calibri" w:cs="Calibri"/>
                <w:sz w:val="18"/>
                <w:szCs w:val="18"/>
                <w:u w:val="single"/>
              </w:rPr>
              <w:t>No Mail-out/Text - £424.72</w:t>
            </w:r>
            <w:r>
              <w:rPr>
                <w:rFonts w:ascii="Calibri" w:eastAsia="Calibri" w:hAnsi="Calibri" w:cs="Calibri"/>
                <w:b/>
                <w:sz w:val="18"/>
                <w:szCs w:val="18"/>
                <w:u w:val="single"/>
              </w:rPr>
              <w:t>)</w:t>
            </w:r>
          </w:p>
          <w:p w:rsidR="00FB47B8" w:rsidRDefault="00D3315E">
            <w:pPr>
              <w:spacing w:after="0" w:line="240" w:lineRule="auto"/>
              <w:jc w:val="right"/>
              <w:rPr>
                <w:rFonts w:ascii="Calibri" w:eastAsia="Calibri" w:hAnsi="Calibri" w:cs="Calibri"/>
                <w:sz w:val="18"/>
                <w:szCs w:val="18"/>
                <w:u w:val="single"/>
              </w:rPr>
            </w:pPr>
            <w:r>
              <w:rPr>
                <w:rFonts w:ascii="Calibri" w:eastAsia="Calibri" w:hAnsi="Calibri" w:cs="Calibri"/>
                <w:b/>
                <w:sz w:val="18"/>
                <w:szCs w:val="18"/>
                <w:u w:val="single"/>
              </w:rPr>
              <w:t xml:space="preserve">                                                                                                             </w:t>
            </w:r>
          </w:p>
        </w:tc>
      </w:tr>
      <w:tr w:rsidR="00FB47B8">
        <w:trPr>
          <w:trHeight w:val="1000"/>
          <w:jc w:val="center"/>
        </w:trPr>
        <w:tc>
          <w:tcPr>
            <w:tcW w:w="2124" w:type="dxa"/>
            <w:vMerge/>
            <w:tcBorders>
              <w:top w:val="single" w:sz="18" w:space="0" w:color="FF0000"/>
              <w:left w:val="single" w:sz="8" w:space="0" w:color="000000"/>
              <w:bottom w:val="single" w:sz="8" w:space="0" w:color="9BBB59"/>
              <w:right w:val="single" w:sz="8" w:space="0" w:color="9BBB59"/>
            </w:tcBorders>
            <w:shd w:val="clear" w:color="auto" w:fill="E6EED5"/>
          </w:tcPr>
          <w:p w:rsidR="00FB47B8" w:rsidRDefault="00FB47B8">
            <w:pPr>
              <w:spacing w:after="0" w:line="240" w:lineRule="auto"/>
              <w:rPr>
                <w:rFonts w:ascii="Calibri" w:eastAsia="Calibri" w:hAnsi="Calibri" w:cs="Calibri"/>
                <w:sz w:val="18"/>
                <w:szCs w:val="18"/>
              </w:rPr>
            </w:pPr>
          </w:p>
        </w:tc>
        <w:tc>
          <w:tcPr>
            <w:tcW w:w="8641" w:type="dxa"/>
            <w:gridSpan w:val="3"/>
            <w:tcBorders>
              <w:top w:val="nil"/>
              <w:left w:val="single" w:sz="8" w:space="0" w:color="9BBB59"/>
              <w:bottom w:val="single" w:sz="8" w:space="0" w:color="9BBB59"/>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The study team will supply the study leaflets and will reimburse postage costs. </w:t>
            </w:r>
          </w:p>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Please contact Sharon Tonner to be reimbursed for postage:  Sharon Tonner, ARCHIE Study, Primary Care Clinical Trials Unit, Nuffield Department of Primary Care Health Sciences, University of Oxford, Radcliffe Observatory Quarter, Woodstock Road, Oxford, OX2 6GG</w:t>
            </w:r>
          </w:p>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u w:val="single"/>
              </w:rPr>
              <w:t xml:space="preserve">  </w:t>
            </w:r>
          </w:p>
        </w:tc>
      </w:tr>
      <w:tr w:rsidR="00FB47B8">
        <w:trPr>
          <w:trHeight w:val="500"/>
          <w:jc w:val="center"/>
        </w:trPr>
        <w:tc>
          <w:tcPr>
            <w:tcW w:w="2124" w:type="dxa"/>
            <w:vMerge/>
            <w:tcBorders>
              <w:top w:val="single" w:sz="18" w:space="0" w:color="FF0000"/>
              <w:left w:val="single" w:sz="8" w:space="0" w:color="000000"/>
              <w:bottom w:val="single" w:sz="8" w:space="0" w:color="9BBB59"/>
              <w:right w:val="single" w:sz="8" w:space="0" w:color="9BBB59"/>
            </w:tcBorders>
            <w:shd w:val="clear" w:color="auto" w:fill="E6EED5"/>
          </w:tcPr>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000000"/>
              <w:right w:val="single" w:sz="8" w:space="0" w:color="000000"/>
            </w:tcBorders>
            <w:shd w:val="clear" w:color="auto" w:fill="E6EED5"/>
            <w:vAlign w:val="center"/>
          </w:tcPr>
          <w:p w:rsidR="00FB47B8" w:rsidRDefault="00FB47B8">
            <w:pPr>
              <w:spacing w:after="0" w:line="240" w:lineRule="auto"/>
              <w:rPr>
                <w:rFonts w:ascii="Calibri" w:eastAsia="Calibri" w:hAnsi="Calibri" w:cs="Calibri"/>
                <w:sz w:val="18"/>
                <w:szCs w:val="18"/>
              </w:rPr>
            </w:pPr>
          </w:p>
          <w:p w:rsidR="00FB47B8" w:rsidRDefault="009F4A90">
            <w:pPr>
              <w:spacing w:after="0" w:line="240" w:lineRule="auto"/>
              <w:rPr>
                <w:rFonts w:ascii="Calibri" w:eastAsia="Calibri" w:hAnsi="Calibri" w:cs="Calibri"/>
                <w:sz w:val="18"/>
                <w:szCs w:val="18"/>
              </w:rPr>
            </w:pPr>
            <w:r>
              <w:rPr>
                <w:rFonts w:ascii="Calibri" w:eastAsia="Calibri" w:hAnsi="Calibri" w:cs="Calibri"/>
                <w:b/>
                <w:sz w:val="18"/>
                <w:szCs w:val="18"/>
              </w:rPr>
              <w:t xml:space="preserve">The study </w:t>
            </w:r>
            <w:r w:rsidR="00857F91">
              <w:rPr>
                <w:rFonts w:ascii="Calibri" w:eastAsia="Calibri" w:hAnsi="Calibri" w:cs="Calibri"/>
                <w:b/>
                <w:sz w:val="18"/>
                <w:szCs w:val="18"/>
              </w:rPr>
              <w:t>contributes to</w:t>
            </w:r>
            <w:r>
              <w:rPr>
                <w:rFonts w:ascii="Calibri" w:eastAsia="Calibri" w:hAnsi="Calibri" w:cs="Calibri"/>
                <w:b/>
                <w:sz w:val="18"/>
                <w:szCs w:val="18"/>
              </w:rPr>
              <w:t xml:space="preserve"> the</w:t>
            </w:r>
            <w:r w:rsidR="00D3315E">
              <w:rPr>
                <w:rFonts w:ascii="Calibri" w:eastAsia="Calibri" w:hAnsi="Calibri" w:cs="Calibri"/>
                <w:b/>
                <w:sz w:val="18"/>
                <w:szCs w:val="18"/>
              </w:rPr>
              <w:t xml:space="preserve"> 2017/18 RSI scheme.</w:t>
            </w:r>
          </w:p>
          <w:p w:rsidR="00FB47B8" w:rsidRDefault="00FB47B8">
            <w:pPr>
              <w:spacing w:after="0" w:line="240" w:lineRule="auto"/>
              <w:rPr>
                <w:rFonts w:ascii="Calibri" w:eastAsia="Calibri" w:hAnsi="Calibri" w:cs="Calibri"/>
                <w:sz w:val="18"/>
                <w:szCs w:val="18"/>
              </w:rPr>
            </w:pPr>
          </w:p>
        </w:tc>
      </w:tr>
      <w:tr w:rsidR="00FB47B8">
        <w:trPr>
          <w:jc w:val="center"/>
        </w:trPr>
        <w:tc>
          <w:tcPr>
            <w:tcW w:w="10765" w:type="dxa"/>
            <w:gridSpan w:val="4"/>
            <w:tcBorders>
              <w:top w:val="single" w:sz="6" w:space="0" w:color="000000"/>
              <w:left w:val="single" w:sz="8" w:space="0" w:color="000000"/>
              <w:bottom w:val="single" w:sz="8" w:space="0" w:color="9BBB59"/>
              <w:right w:val="single" w:sz="8" w:space="0" w:color="000000"/>
            </w:tcBorders>
          </w:tcPr>
          <w:p w:rsidR="00FB47B8" w:rsidRDefault="00D3315E">
            <w:pPr>
              <w:spacing w:after="0" w:line="240" w:lineRule="auto"/>
              <w:jc w:val="center"/>
              <w:rPr>
                <w:rFonts w:ascii="Calibri" w:eastAsia="Calibri" w:hAnsi="Calibri" w:cs="Calibri"/>
                <w:sz w:val="22"/>
                <w:szCs w:val="22"/>
              </w:rPr>
            </w:pPr>
            <w:r>
              <w:rPr>
                <w:rFonts w:ascii="Calibri" w:eastAsia="Calibri" w:hAnsi="Calibri" w:cs="Calibri"/>
                <w:b/>
                <w:sz w:val="22"/>
                <w:szCs w:val="22"/>
              </w:rPr>
              <w:t>Search &amp; Reporting Process:</w:t>
            </w:r>
          </w:p>
          <w:p w:rsidR="00FB47B8" w:rsidRDefault="00FB47B8">
            <w:pPr>
              <w:spacing w:after="0" w:line="240" w:lineRule="auto"/>
              <w:jc w:val="center"/>
              <w:rPr>
                <w:rFonts w:ascii="Calibri" w:eastAsia="Calibri" w:hAnsi="Calibri" w:cs="Calibri"/>
                <w:sz w:val="18"/>
                <w:szCs w:val="18"/>
              </w:rPr>
            </w:pPr>
          </w:p>
        </w:tc>
      </w:tr>
      <w:tr w:rsidR="00FB47B8">
        <w:trPr>
          <w:jc w:val="center"/>
        </w:trPr>
        <w:tc>
          <w:tcPr>
            <w:tcW w:w="2124" w:type="dxa"/>
            <w:tcBorders>
              <w:top w:val="single" w:sz="18" w:space="0" w:color="FF0000"/>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Inclusions:</w:t>
            </w:r>
          </w:p>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(Refer to Protocol for complete list of criteria)</w:t>
            </w:r>
          </w:p>
        </w:tc>
        <w:tc>
          <w:tcPr>
            <w:tcW w:w="8641" w:type="dxa"/>
            <w:gridSpan w:val="3"/>
            <w:tcBorders>
              <w:top w:val="single" w:sz="18" w:space="0" w:color="FF0000"/>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Inclusion Criteria (summary):</w:t>
            </w:r>
          </w:p>
          <w:p w:rsidR="00FB47B8" w:rsidRDefault="00FB47B8">
            <w:pPr>
              <w:spacing w:after="0" w:line="240" w:lineRule="auto"/>
              <w:rPr>
                <w:rFonts w:ascii="Calibri" w:eastAsia="Calibri" w:hAnsi="Calibri" w:cs="Calibri"/>
                <w:sz w:val="18"/>
                <w:szCs w:val="18"/>
              </w:rPr>
            </w:pPr>
          </w:p>
          <w:p w:rsidR="00FB47B8" w:rsidRDefault="00D3315E">
            <w:pPr>
              <w:numPr>
                <w:ilvl w:val="0"/>
                <w:numId w:val="9"/>
              </w:numPr>
              <w:spacing w:after="0" w:line="240" w:lineRule="auto"/>
              <w:rPr>
                <w:sz w:val="18"/>
                <w:szCs w:val="18"/>
              </w:rPr>
            </w:pPr>
            <w:r>
              <w:rPr>
                <w:rFonts w:ascii="Calibri" w:eastAsia="Calibri" w:hAnsi="Calibri" w:cs="Calibri"/>
                <w:sz w:val="18"/>
                <w:szCs w:val="18"/>
              </w:rPr>
              <w:t>Aged 6 months to 12 years inclusive.</w:t>
            </w:r>
          </w:p>
          <w:p w:rsidR="00FB47B8" w:rsidRDefault="00D3315E">
            <w:pPr>
              <w:numPr>
                <w:ilvl w:val="0"/>
                <w:numId w:val="9"/>
              </w:numPr>
              <w:spacing w:after="0" w:line="240" w:lineRule="auto"/>
              <w:rPr>
                <w:sz w:val="18"/>
                <w:szCs w:val="18"/>
              </w:rPr>
            </w:pPr>
            <w:r>
              <w:rPr>
                <w:rFonts w:ascii="Calibri" w:eastAsia="Calibri" w:hAnsi="Calibri" w:cs="Calibri"/>
                <w:sz w:val="18"/>
                <w:szCs w:val="18"/>
              </w:rPr>
              <w:t>In ‘at risk’ category (e.g. underlying respiratory, cardiac, neurological, renal or liver condition).</w:t>
            </w:r>
          </w:p>
          <w:p w:rsidR="00FB47B8" w:rsidRDefault="00D3315E">
            <w:pPr>
              <w:numPr>
                <w:ilvl w:val="0"/>
                <w:numId w:val="9"/>
              </w:numPr>
              <w:spacing w:after="0" w:line="240" w:lineRule="auto"/>
              <w:rPr>
                <w:sz w:val="18"/>
                <w:szCs w:val="18"/>
              </w:rPr>
            </w:pPr>
            <w:r>
              <w:rPr>
                <w:rFonts w:ascii="Calibri" w:eastAsia="Calibri" w:hAnsi="Calibri" w:cs="Calibri"/>
                <w:sz w:val="18"/>
                <w:szCs w:val="18"/>
              </w:rPr>
              <w:t>Presenting within first 5 days of influenza-like illness during influenza season.</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000000"/>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Exclusions:</w:t>
            </w:r>
          </w:p>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(Refer to Protocol for complete list of criteria)</w:t>
            </w:r>
          </w:p>
        </w:tc>
        <w:tc>
          <w:tcPr>
            <w:tcW w:w="8641" w:type="dxa"/>
            <w:gridSpan w:val="3"/>
            <w:tcBorders>
              <w:top w:val="single" w:sz="8" w:space="0" w:color="9BBB59"/>
              <w:left w:val="single" w:sz="8" w:space="0" w:color="9BBB59"/>
              <w:bottom w:val="single" w:sz="8" w:space="0" w:color="000000"/>
              <w:right w:val="single" w:sz="8" w:space="0" w:color="000000"/>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Exclusion Criteria (summary):</w:t>
            </w:r>
          </w:p>
          <w:p w:rsidR="00FB47B8" w:rsidRDefault="00FB47B8">
            <w:pPr>
              <w:spacing w:after="0" w:line="240" w:lineRule="auto"/>
              <w:rPr>
                <w:rFonts w:ascii="Calibri" w:eastAsia="Calibri" w:hAnsi="Calibri" w:cs="Calibri"/>
                <w:sz w:val="18"/>
                <w:szCs w:val="18"/>
              </w:rPr>
            </w:pPr>
          </w:p>
          <w:p w:rsidR="00FB47B8" w:rsidRDefault="00D3315E">
            <w:pPr>
              <w:numPr>
                <w:ilvl w:val="0"/>
                <w:numId w:val="20"/>
              </w:numPr>
              <w:spacing w:after="0" w:line="240" w:lineRule="auto"/>
              <w:rPr>
                <w:sz w:val="18"/>
                <w:szCs w:val="18"/>
              </w:rPr>
            </w:pPr>
            <w:r>
              <w:rPr>
                <w:rFonts w:ascii="Calibri" w:eastAsia="Calibri" w:hAnsi="Calibri" w:cs="Calibri"/>
                <w:sz w:val="18"/>
                <w:szCs w:val="18"/>
              </w:rPr>
              <w:t>Known contraindication to co‐</w:t>
            </w:r>
            <w:proofErr w:type="spellStart"/>
            <w:r>
              <w:rPr>
                <w:rFonts w:ascii="Calibri" w:eastAsia="Calibri" w:hAnsi="Calibri" w:cs="Calibri"/>
                <w:sz w:val="18"/>
                <w:szCs w:val="18"/>
              </w:rPr>
              <w:t>amoxiclav</w:t>
            </w:r>
            <w:proofErr w:type="spellEnd"/>
            <w:r>
              <w:rPr>
                <w:rFonts w:ascii="Calibri" w:eastAsia="Calibri" w:hAnsi="Calibri" w:cs="Calibri"/>
                <w:sz w:val="18"/>
                <w:szCs w:val="18"/>
              </w:rPr>
              <w:t xml:space="preserve"> </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given antibiotics for treatment of an acute infection within the last 72 hours.</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requires immediate antibiotics (clinician’s judgement).</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requires immediate hospital admission for treatment of an influenza‐related complication</w:t>
            </w:r>
          </w:p>
          <w:p w:rsidR="00FB47B8" w:rsidRDefault="00D3315E">
            <w:pPr>
              <w:numPr>
                <w:ilvl w:val="0"/>
                <w:numId w:val="20"/>
              </w:numPr>
              <w:spacing w:after="0" w:line="240" w:lineRule="auto"/>
              <w:rPr>
                <w:sz w:val="18"/>
                <w:szCs w:val="18"/>
              </w:rPr>
            </w:pPr>
            <w:r>
              <w:rPr>
                <w:rFonts w:ascii="Calibri" w:eastAsia="Calibri" w:hAnsi="Calibri" w:cs="Calibri"/>
                <w:sz w:val="18"/>
                <w:szCs w:val="18"/>
              </w:rPr>
              <w:t>(Clinician’s judgement).</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has been observed on hospital ward or ambulatory care unit for longer than 24 hours.</w:t>
            </w:r>
          </w:p>
          <w:p w:rsidR="00FB47B8" w:rsidRDefault="00D3315E">
            <w:pPr>
              <w:numPr>
                <w:ilvl w:val="0"/>
                <w:numId w:val="20"/>
              </w:numPr>
              <w:spacing w:after="0" w:line="240" w:lineRule="auto"/>
              <w:rPr>
                <w:sz w:val="18"/>
                <w:szCs w:val="18"/>
              </w:rPr>
            </w:pPr>
            <w:r>
              <w:rPr>
                <w:rFonts w:ascii="Calibri" w:eastAsia="Calibri" w:hAnsi="Calibri" w:cs="Calibri"/>
                <w:sz w:val="18"/>
                <w:szCs w:val="18"/>
              </w:rPr>
              <w:t>Presence of any reason to prevent healthcare professional from obtaining nasal swab.</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with known cystic fibrosis.</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previously entered into the ARCHIE study.</w:t>
            </w:r>
          </w:p>
          <w:p w:rsidR="00FB47B8" w:rsidRDefault="00D3315E">
            <w:pPr>
              <w:numPr>
                <w:ilvl w:val="0"/>
                <w:numId w:val="20"/>
              </w:numPr>
              <w:spacing w:after="0" w:line="240" w:lineRule="auto"/>
              <w:rPr>
                <w:sz w:val="18"/>
                <w:szCs w:val="18"/>
              </w:rPr>
            </w:pPr>
            <w:r>
              <w:rPr>
                <w:rFonts w:ascii="Calibri" w:eastAsia="Calibri" w:hAnsi="Calibri" w:cs="Calibri"/>
                <w:sz w:val="18"/>
                <w:szCs w:val="18"/>
              </w:rPr>
              <w:t>Child has been involved in another medicinal trial within the last 90 days.</w:t>
            </w:r>
          </w:p>
          <w:p w:rsidR="00FB47B8" w:rsidRDefault="00FB47B8">
            <w:pPr>
              <w:spacing w:after="0" w:line="240" w:lineRule="auto"/>
              <w:ind w:left="720"/>
              <w:rPr>
                <w:rFonts w:ascii="Calibri" w:eastAsia="Calibri" w:hAnsi="Calibri" w:cs="Calibri"/>
                <w:sz w:val="18"/>
                <w:szCs w:val="18"/>
              </w:rPr>
            </w:pPr>
          </w:p>
        </w:tc>
      </w:tr>
      <w:tr w:rsidR="00FB47B8">
        <w:trPr>
          <w:trHeight w:val="3780"/>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 xml:space="preserve">DATA EXTRACTION: </w:t>
            </w:r>
            <w:r>
              <w:rPr>
                <w:noProof/>
              </w:rPr>
              <mc:AlternateContent>
                <mc:Choice Requires="wps">
                  <w:drawing>
                    <wp:anchor distT="0" distB="0" distL="114300" distR="114300" simplePos="0" relativeHeight="251658240" behindDoc="0" locked="0" layoutInCell="1" hidden="0" allowOverlap="1">
                      <wp:simplePos x="0" y="0"/>
                      <wp:positionH relativeFrom="margin">
                        <wp:posOffset>177800</wp:posOffset>
                      </wp:positionH>
                      <wp:positionV relativeFrom="paragraph">
                        <wp:posOffset>10261600</wp:posOffset>
                      </wp:positionV>
                      <wp:extent cx="6311900" cy="850900"/>
                      <wp:effectExtent l="0" t="0" r="0" b="0"/>
                      <wp:wrapNone/>
                      <wp:docPr id="8" name="Rectangle 8"/>
                      <wp:cNvGraphicFramePr/>
                      <a:graphic xmlns:a="http://schemas.openxmlformats.org/drawingml/2006/main">
                        <a:graphicData uri="http://schemas.microsoft.com/office/word/2010/wordprocessingShape">
                          <wps:wsp>
                            <wps:cNvSpPr/>
                            <wps:spPr>
                              <a:xfrm>
                                <a:off x="2189144" y="3364502"/>
                                <a:ext cx="6313713" cy="830997"/>
                              </a:xfrm>
                              <a:prstGeom prst="rect">
                                <a:avLst/>
                              </a:prstGeom>
                              <a:noFill/>
                              <a:ln w="9525" cap="flat" cmpd="sng">
                                <a:solidFill>
                                  <a:srgbClr val="000000"/>
                                </a:solidFill>
                                <a:prstDash val="solid"/>
                                <a:round/>
                                <a:headEnd type="none" w="med" len="med"/>
                                <a:tailEnd type="none" w="med" len="med"/>
                              </a:ln>
                            </wps:spPr>
                            <wps:txbx>
                              <w:txbxContent>
                                <w:p w:rsidR="00FB47B8" w:rsidRDefault="00FB47B8">
                                  <w:pPr>
                                    <w:spacing w:after="0" w:line="240" w:lineRule="auto"/>
                                    <w:textDirection w:val="btLr"/>
                                  </w:pPr>
                                </w:p>
                              </w:txbxContent>
                            </wps:txbx>
                            <wps:bodyPr wrap="square" lIns="91425" tIns="91425" rIns="91425" bIns="91425" anchor="ctr" anchorCtr="0"/>
                          </wps:wsp>
                        </a:graphicData>
                      </a:graphic>
                    </wp:anchor>
                  </w:drawing>
                </mc:Choice>
                <mc:Fallback>
                  <w:pict>
                    <v:rect id="Rectangle 8" o:spid="_x0000_s1026" style="position:absolute;margin-left:14pt;margin-top:808pt;width:497pt;height:67pt;z-index:25165824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" filled="f">
                      <v:stroke joinstyle="round"/>
                      <v:textbox inset="2.53958mm,2.53958mm,2.53958mm,2.53958mm">
                        <w:txbxContent>
                          <w:p w:rsidR="00FB47B8" w:rsidRDefault="00FB47B8">
                            <w:pPr>
                              <w:spacing w:after="0" w:line="240" w:lineRule="auto"/>
                              <w:textDirection w:val="btLr"/>
                            </w:pPr>
                          </w:p>
                        </w:txbxContent>
                      </v:textbox>
                      <w10:wrap anchorx="margin"/>
                    </v:rect>
                  </w:pict>
                </mc:Fallback>
              </mc:AlternateContent>
            </w:r>
            <w:r>
              <w:rPr>
                <w:noProof/>
              </w:rPr>
              <mc:AlternateContent>
                <mc:Choice Requires="wps">
                  <w:drawing>
                    <wp:anchor distT="0" distB="0" distL="114300" distR="114300" simplePos="0" relativeHeight="251659264" behindDoc="0" locked="0" layoutInCell="1" hidden="0" allowOverlap="1">
                      <wp:simplePos x="0" y="0"/>
                      <wp:positionH relativeFrom="margin">
                        <wp:posOffset>203200</wp:posOffset>
                      </wp:positionH>
                      <wp:positionV relativeFrom="paragraph">
                        <wp:posOffset>11150600</wp:posOffset>
                      </wp:positionV>
                      <wp:extent cx="6286500" cy="850900"/>
                      <wp:effectExtent l="0" t="0" r="0" b="0"/>
                      <wp:wrapNone/>
                      <wp:docPr id="7" name="Rectangle 7"/>
                      <wp:cNvGraphicFramePr/>
                      <a:graphic xmlns:a="http://schemas.openxmlformats.org/drawingml/2006/main">
                        <a:graphicData uri="http://schemas.microsoft.com/office/word/2010/wordprocessingShape">
                          <wps:wsp>
                            <wps:cNvSpPr/>
                            <wps:spPr>
                              <a:xfrm>
                                <a:off x="2203884" y="3364502"/>
                                <a:ext cx="6284232" cy="830997"/>
                              </a:xfrm>
                              <a:prstGeom prst="rect">
                                <a:avLst/>
                              </a:prstGeom>
                              <a:noFill/>
                              <a:ln w="9525" cap="flat" cmpd="sng">
                                <a:solidFill>
                                  <a:srgbClr val="000000"/>
                                </a:solidFill>
                                <a:prstDash val="solid"/>
                                <a:round/>
                                <a:headEnd type="none" w="med" len="med"/>
                                <a:tailEnd type="none" w="med" len="med"/>
                              </a:ln>
                            </wps:spPr>
                            <wps:txbx>
                              <w:txbxContent>
                                <w:p w:rsidR="00FB47B8" w:rsidRDefault="00FB47B8">
                                  <w:pPr>
                                    <w:spacing w:after="0" w:line="240" w:lineRule="auto"/>
                                    <w:textDirection w:val="btLr"/>
                                  </w:pPr>
                                </w:p>
                              </w:txbxContent>
                            </wps:txbx>
                            <wps:bodyPr wrap="square" lIns="91425" tIns="91425" rIns="91425" bIns="91425" anchor="ctr" anchorCtr="0"/>
                          </wps:wsp>
                        </a:graphicData>
                      </a:graphic>
                    </wp:anchor>
                  </w:drawing>
                </mc:Choice>
                <mc:Fallback>
                  <w:pict>
                    <v:rect id="Rectangle 7" o:spid="_x0000_s1027" style="position:absolute;margin-left:16pt;margin-top:878pt;width:495pt;height:67pt;z-index:25165926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" filled="f">
                      <v:stroke joinstyle="round"/>
                      <v:textbox inset="2.53958mm,2.53958mm,2.53958mm,2.53958mm">
                        <w:txbxContent>
                          <w:p w:rsidR="00FB47B8" w:rsidRDefault="00FB47B8">
                            <w:pPr>
                              <w:spacing w:after="0" w:line="240" w:lineRule="auto"/>
                              <w:textDirection w:val="btLr"/>
                            </w:pPr>
                          </w:p>
                        </w:txbxContent>
                      </v:textbox>
                      <w10:wrap anchorx="margin"/>
                    </v:rect>
                  </w:pict>
                </mc:Fallback>
              </mc:AlternateContent>
            </w:r>
          </w:p>
          <w:p w:rsidR="00FB47B8" w:rsidRDefault="00D3315E">
            <w:pPr>
              <w:spacing w:after="0" w:line="240" w:lineRule="auto"/>
              <w:rPr>
                <w:rFonts w:ascii="Calibri" w:eastAsia="Calibri" w:hAnsi="Calibri" w:cs="Calibri"/>
                <w:sz w:val="18"/>
                <w:szCs w:val="18"/>
              </w:rPr>
            </w:pPr>
            <w:r>
              <w:rPr>
                <w:rFonts w:ascii="Calibri" w:eastAsia="Calibri" w:hAnsi="Calibri" w:cs="Calibri"/>
                <w:i/>
                <w:sz w:val="18"/>
                <w:szCs w:val="18"/>
              </w:rPr>
              <w:t xml:space="preserve">Report fields: </w:t>
            </w: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sz w:val="18"/>
                <w:szCs w:val="18"/>
              </w:rPr>
              <w:t>This report will provide all patient information needed for the GP to complete screening and for the practice administration team to complete the patient flagging process (Required) plus the study invitation mail/text send out (Optional).</w:t>
            </w:r>
          </w:p>
          <w:p w:rsidR="00FB47B8" w:rsidRDefault="00FB47B8">
            <w:pPr>
              <w:spacing w:after="0" w:line="240" w:lineRule="auto"/>
              <w:rPr>
                <w:rFonts w:ascii="Calibri" w:eastAsia="Calibri" w:hAnsi="Calibri" w:cs="Calibri"/>
                <w:sz w:val="18"/>
                <w:szCs w:val="18"/>
              </w:rPr>
            </w:pPr>
          </w:p>
          <w:p w:rsidR="00FB47B8" w:rsidRDefault="00D3315E">
            <w:pPr>
              <w:numPr>
                <w:ilvl w:val="0"/>
                <w:numId w:val="4"/>
              </w:numPr>
              <w:spacing w:after="0" w:line="240" w:lineRule="auto"/>
              <w:rPr>
                <w:sz w:val="18"/>
                <w:szCs w:val="18"/>
              </w:rPr>
            </w:pPr>
            <w:r>
              <w:rPr>
                <w:rFonts w:ascii="Calibri" w:eastAsia="Calibri" w:hAnsi="Calibri" w:cs="Calibri"/>
                <w:sz w:val="18"/>
                <w:szCs w:val="18"/>
              </w:rPr>
              <w:t>EMIS Number</w:t>
            </w:r>
          </w:p>
          <w:p w:rsidR="00FB47B8" w:rsidRDefault="00D3315E">
            <w:pPr>
              <w:numPr>
                <w:ilvl w:val="0"/>
                <w:numId w:val="4"/>
              </w:numPr>
              <w:spacing w:after="0" w:line="240" w:lineRule="auto"/>
              <w:rPr>
                <w:sz w:val="18"/>
                <w:szCs w:val="18"/>
              </w:rPr>
            </w:pPr>
            <w:r>
              <w:rPr>
                <w:rFonts w:ascii="Calibri" w:eastAsia="Calibri" w:hAnsi="Calibri" w:cs="Calibri"/>
                <w:sz w:val="18"/>
                <w:szCs w:val="18"/>
              </w:rPr>
              <w:t>NHS Number</w:t>
            </w:r>
          </w:p>
          <w:p w:rsidR="00FB47B8" w:rsidRDefault="00D3315E">
            <w:pPr>
              <w:numPr>
                <w:ilvl w:val="0"/>
                <w:numId w:val="4"/>
              </w:numPr>
              <w:spacing w:after="0" w:line="240" w:lineRule="auto"/>
              <w:rPr>
                <w:sz w:val="18"/>
                <w:szCs w:val="18"/>
              </w:rPr>
            </w:pPr>
            <w:r>
              <w:rPr>
                <w:rFonts w:ascii="Calibri" w:eastAsia="Calibri" w:hAnsi="Calibri" w:cs="Calibri"/>
                <w:sz w:val="18"/>
                <w:szCs w:val="18"/>
              </w:rPr>
              <w:t>Title</w:t>
            </w:r>
          </w:p>
          <w:p w:rsidR="00FB47B8" w:rsidRDefault="00D3315E">
            <w:pPr>
              <w:numPr>
                <w:ilvl w:val="0"/>
                <w:numId w:val="4"/>
              </w:numPr>
              <w:spacing w:after="0" w:line="240" w:lineRule="auto"/>
              <w:rPr>
                <w:sz w:val="18"/>
                <w:szCs w:val="18"/>
              </w:rPr>
            </w:pPr>
            <w:r>
              <w:rPr>
                <w:rFonts w:ascii="Calibri" w:eastAsia="Calibri" w:hAnsi="Calibri" w:cs="Calibri"/>
                <w:sz w:val="18"/>
                <w:szCs w:val="18"/>
              </w:rPr>
              <w:t>Given Name</w:t>
            </w:r>
          </w:p>
          <w:p w:rsidR="00FB47B8" w:rsidRDefault="00D3315E">
            <w:pPr>
              <w:numPr>
                <w:ilvl w:val="0"/>
                <w:numId w:val="4"/>
              </w:numPr>
              <w:spacing w:after="0" w:line="240" w:lineRule="auto"/>
              <w:rPr>
                <w:sz w:val="18"/>
                <w:szCs w:val="18"/>
              </w:rPr>
            </w:pPr>
            <w:r>
              <w:rPr>
                <w:rFonts w:ascii="Calibri" w:eastAsia="Calibri" w:hAnsi="Calibri" w:cs="Calibri"/>
                <w:sz w:val="18"/>
                <w:szCs w:val="18"/>
              </w:rPr>
              <w:t>Family Name</w:t>
            </w:r>
          </w:p>
          <w:p w:rsidR="00FB47B8" w:rsidRDefault="00D3315E">
            <w:pPr>
              <w:numPr>
                <w:ilvl w:val="0"/>
                <w:numId w:val="4"/>
              </w:numPr>
              <w:spacing w:after="0" w:line="240" w:lineRule="auto"/>
              <w:rPr>
                <w:sz w:val="18"/>
                <w:szCs w:val="18"/>
              </w:rPr>
            </w:pPr>
            <w:r>
              <w:rPr>
                <w:rFonts w:ascii="Calibri" w:eastAsia="Calibri" w:hAnsi="Calibri" w:cs="Calibri"/>
                <w:sz w:val="18"/>
                <w:szCs w:val="18"/>
              </w:rPr>
              <w:t>Date of Birth</w:t>
            </w:r>
          </w:p>
          <w:p w:rsidR="00FB47B8" w:rsidRDefault="00D3315E">
            <w:pPr>
              <w:numPr>
                <w:ilvl w:val="0"/>
                <w:numId w:val="4"/>
              </w:numPr>
              <w:spacing w:after="0" w:line="240" w:lineRule="auto"/>
              <w:rPr>
                <w:sz w:val="18"/>
                <w:szCs w:val="18"/>
              </w:rPr>
            </w:pPr>
            <w:r>
              <w:rPr>
                <w:rFonts w:ascii="Calibri" w:eastAsia="Calibri" w:hAnsi="Calibri" w:cs="Calibri"/>
                <w:sz w:val="18"/>
                <w:szCs w:val="18"/>
              </w:rPr>
              <w:t>Gender</w:t>
            </w:r>
          </w:p>
          <w:p w:rsidR="00FB47B8" w:rsidRDefault="00D3315E">
            <w:pPr>
              <w:numPr>
                <w:ilvl w:val="0"/>
                <w:numId w:val="4"/>
              </w:numPr>
              <w:spacing w:after="0" w:line="240" w:lineRule="auto"/>
              <w:rPr>
                <w:sz w:val="18"/>
                <w:szCs w:val="18"/>
              </w:rPr>
            </w:pPr>
            <w:r>
              <w:rPr>
                <w:rFonts w:ascii="Calibri" w:eastAsia="Calibri" w:hAnsi="Calibri" w:cs="Calibri"/>
                <w:sz w:val="18"/>
                <w:szCs w:val="18"/>
              </w:rPr>
              <w:t>House Name/Flat Number</w:t>
            </w:r>
          </w:p>
          <w:p w:rsidR="00FB47B8" w:rsidRDefault="00D3315E">
            <w:pPr>
              <w:numPr>
                <w:ilvl w:val="0"/>
                <w:numId w:val="4"/>
              </w:numPr>
              <w:spacing w:after="0" w:line="240" w:lineRule="auto"/>
              <w:rPr>
                <w:sz w:val="18"/>
                <w:szCs w:val="18"/>
              </w:rPr>
            </w:pPr>
            <w:r>
              <w:rPr>
                <w:rFonts w:ascii="Calibri" w:eastAsia="Calibri" w:hAnsi="Calibri" w:cs="Calibri"/>
                <w:sz w:val="18"/>
                <w:szCs w:val="18"/>
              </w:rPr>
              <w:t>Number and Street</w:t>
            </w:r>
          </w:p>
          <w:p w:rsidR="00FB47B8" w:rsidRDefault="00D3315E">
            <w:pPr>
              <w:numPr>
                <w:ilvl w:val="0"/>
                <w:numId w:val="4"/>
              </w:numPr>
              <w:spacing w:after="0" w:line="240" w:lineRule="auto"/>
              <w:rPr>
                <w:sz w:val="18"/>
                <w:szCs w:val="18"/>
              </w:rPr>
            </w:pPr>
            <w:r>
              <w:rPr>
                <w:rFonts w:ascii="Calibri" w:eastAsia="Calibri" w:hAnsi="Calibri" w:cs="Calibri"/>
                <w:sz w:val="18"/>
                <w:szCs w:val="18"/>
              </w:rPr>
              <w:t>Locality</w:t>
            </w:r>
          </w:p>
          <w:p w:rsidR="00FB47B8" w:rsidRDefault="00D3315E">
            <w:pPr>
              <w:numPr>
                <w:ilvl w:val="0"/>
                <w:numId w:val="4"/>
              </w:numPr>
              <w:spacing w:after="0" w:line="240" w:lineRule="auto"/>
              <w:rPr>
                <w:sz w:val="18"/>
                <w:szCs w:val="18"/>
              </w:rPr>
            </w:pPr>
            <w:r>
              <w:rPr>
                <w:rFonts w:ascii="Calibri" w:eastAsia="Calibri" w:hAnsi="Calibri" w:cs="Calibri"/>
                <w:sz w:val="18"/>
                <w:szCs w:val="18"/>
              </w:rPr>
              <w:t>Town</w:t>
            </w:r>
          </w:p>
          <w:p w:rsidR="00FB47B8" w:rsidRDefault="00D3315E">
            <w:pPr>
              <w:numPr>
                <w:ilvl w:val="0"/>
                <w:numId w:val="4"/>
              </w:numPr>
              <w:spacing w:after="0" w:line="240" w:lineRule="auto"/>
              <w:rPr>
                <w:sz w:val="18"/>
                <w:szCs w:val="18"/>
              </w:rPr>
            </w:pPr>
            <w:r>
              <w:rPr>
                <w:rFonts w:ascii="Calibri" w:eastAsia="Calibri" w:hAnsi="Calibri" w:cs="Calibri"/>
                <w:sz w:val="18"/>
                <w:szCs w:val="18"/>
              </w:rPr>
              <w:t>County</w:t>
            </w:r>
          </w:p>
          <w:p w:rsidR="00FB47B8" w:rsidRDefault="00D3315E">
            <w:pPr>
              <w:numPr>
                <w:ilvl w:val="0"/>
                <w:numId w:val="4"/>
              </w:numPr>
              <w:spacing w:after="0" w:line="240" w:lineRule="auto"/>
              <w:rPr>
                <w:sz w:val="18"/>
                <w:szCs w:val="18"/>
              </w:rPr>
            </w:pPr>
            <w:r>
              <w:rPr>
                <w:rFonts w:ascii="Calibri" w:eastAsia="Calibri" w:hAnsi="Calibri" w:cs="Calibri"/>
                <w:sz w:val="18"/>
                <w:szCs w:val="18"/>
              </w:rPr>
              <w:t>Postcode</w:t>
            </w:r>
          </w:p>
          <w:p w:rsidR="00FB47B8" w:rsidRDefault="00D3315E">
            <w:pPr>
              <w:numPr>
                <w:ilvl w:val="0"/>
                <w:numId w:val="4"/>
              </w:numPr>
              <w:spacing w:after="0" w:line="240" w:lineRule="auto"/>
              <w:rPr>
                <w:sz w:val="18"/>
                <w:szCs w:val="18"/>
              </w:rPr>
            </w:pPr>
            <w:r>
              <w:rPr>
                <w:rFonts w:ascii="Calibri" w:eastAsia="Calibri" w:hAnsi="Calibri" w:cs="Calibri"/>
                <w:sz w:val="18"/>
                <w:szCs w:val="18"/>
              </w:rPr>
              <w:t>Usual GP’s Full Name</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9BBB59"/>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GP Screening</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tcPr>
          <w:p w:rsidR="00FB47B8" w:rsidRDefault="00D3315E">
            <w:pPr>
              <w:numPr>
                <w:ilvl w:val="0"/>
                <w:numId w:val="26"/>
              </w:numPr>
              <w:spacing w:after="0" w:line="240" w:lineRule="auto"/>
              <w:rPr>
                <w:sz w:val="18"/>
                <w:szCs w:val="18"/>
              </w:rPr>
            </w:pPr>
            <w:r>
              <w:rPr>
                <w:rFonts w:ascii="Calibri" w:eastAsia="Calibri" w:hAnsi="Calibri" w:cs="Calibri"/>
                <w:sz w:val="18"/>
                <w:szCs w:val="18"/>
              </w:rPr>
              <w:t xml:space="preserve">CRN will provide the practice with the patient report for screening. </w:t>
            </w:r>
          </w:p>
          <w:p w:rsidR="00FB47B8" w:rsidRDefault="00D3315E">
            <w:pPr>
              <w:numPr>
                <w:ilvl w:val="0"/>
                <w:numId w:val="26"/>
              </w:numPr>
              <w:spacing w:after="0" w:line="240" w:lineRule="auto"/>
              <w:rPr>
                <w:sz w:val="18"/>
                <w:szCs w:val="18"/>
              </w:rPr>
            </w:pPr>
            <w:r>
              <w:rPr>
                <w:rFonts w:ascii="Calibri" w:eastAsia="Calibri" w:hAnsi="Calibri" w:cs="Calibri"/>
                <w:sz w:val="18"/>
                <w:szCs w:val="18"/>
              </w:rPr>
              <w:t xml:space="preserve">The screening must be completed within 10 working days.  </w:t>
            </w:r>
          </w:p>
          <w:p w:rsidR="00FB47B8" w:rsidRDefault="00FB47B8">
            <w:pPr>
              <w:spacing w:after="0" w:line="240" w:lineRule="auto"/>
              <w:rPr>
                <w:rFonts w:ascii="Calibri" w:eastAsia="Calibri" w:hAnsi="Calibri" w:cs="Calibri"/>
                <w:sz w:val="18"/>
                <w:szCs w:val="18"/>
              </w:rPr>
            </w:pPr>
          </w:p>
        </w:tc>
      </w:tr>
      <w:tr w:rsidR="00FB47B8">
        <w:trPr>
          <w:trHeight w:val="720"/>
          <w:jc w:val="center"/>
        </w:trPr>
        <w:tc>
          <w:tcPr>
            <w:tcW w:w="2124" w:type="dxa"/>
            <w:tcBorders>
              <w:top w:val="single" w:sz="8" w:space="0" w:color="9BBB59"/>
              <w:left w:val="single" w:sz="8" w:space="0" w:color="000000"/>
              <w:bottom w:val="single" w:sz="8" w:space="0" w:color="9BBB59"/>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Death and Departure Check</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9BBB59"/>
              <w:right w:val="single" w:sz="8" w:space="0" w:color="000000"/>
            </w:tcBorders>
            <w:shd w:val="clear" w:color="auto" w:fill="E6EED5"/>
          </w:tcPr>
          <w:p w:rsidR="00FB47B8" w:rsidRDefault="00D3315E">
            <w:pPr>
              <w:numPr>
                <w:ilvl w:val="0"/>
                <w:numId w:val="14"/>
              </w:numPr>
              <w:spacing w:after="0" w:line="240" w:lineRule="auto"/>
              <w:rPr>
                <w:sz w:val="18"/>
                <w:szCs w:val="18"/>
              </w:rPr>
            </w:pPr>
            <w:r>
              <w:rPr>
                <w:rFonts w:ascii="Calibri" w:eastAsia="Calibri" w:hAnsi="Calibri" w:cs="Calibri"/>
                <w:sz w:val="18"/>
                <w:szCs w:val="18"/>
              </w:rPr>
              <w:t xml:space="preserve">Once patients have been screened, the practice will check to ensure patient details are correct at the time of mailing/text send out (Optional for practice). </w:t>
            </w:r>
          </w:p>
        </w:tc>
      </w:tr>
      <w:tr w:rsidR="00FB47B8">
        <w:trPr>
          <w:jc w:val="center"/>
        </w:trPr>
        <w:tc>
          <w:tcPr>
            <w:tcW w:w="2124" w:type="dxa"/>
            <w:tcBorders>
              <w:top w:val="single" w:sz="8" w:space="0" w:color="9BBB59"/>
              <w:left w:val="single" w:sz="8" w:space="0" w:color="000000"/>
              <w:right w:val="single" w:sz="8" w:space="0" w:color="9BBB59"/>
            </w:tcBorders>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Mailing of Study Information</w:t>
            </w: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right w:val="single" w:sz="8" w:space="0" w:color="000000"/>
            </w:tcBorders>
          </w:tcPr>
          <w:p w:rsidR="00FB47B8" w:rsidRDefault="00D3315E">
            <w:pPr>
              <w:numPr>
                <w:ilvl w:val="0"/>
                <w:numId w:val="14"/>
              </w:numPr>
              <w:spacing w:after="0" w:line="240" w:lineRule="auto"/>
              <w:rPr>
                <w:sz w:val="18"/>
                <w:szCs w:val="18"/>
              </w:rPr>
            </w:pPr>
            <w:r>
              <w:rPr>
                <w:rFonts w:ascii="Calibri" w:eastAsia="Calibri" w:hAnsi="Calibri" w:cs="Calibri"/>
                <w:sz w:val="18"/>
                <w:szCs w:val="18"/>
              </w:rPr>
              <w:t>Patients will be sent postal information about the study or a text message.  This process is optional, to be completed by the practice.</w:t>
            </w:r>
          </w:p>
          <w:p w:rsidR="00FB47B8" w:rsidRDefault="00FB47B8">
            <w:pPr>
              <w:spacing w:after="0" w:line="240" w:lineRule="auto"/>
              <w:rPr>
                <w:rFonts w:ascii="Calibri" w:eastAsia="Calibri" w:hAnsi="Calibri" w:cs="Calibri"/>
                <w:sz w:val="18"/>
                <w:szCs w:val="18"/>
              </w:rPr>
            </w:pPr>
          </w:p>
        </w:tc>
      </w:tr>
      <w:tr w:rsidR="00FB47B8">
        <w:trPr>
          <w:jc w:val="center"/>
        </w:trPr>
        <w:tc>
          <w:tcPr>
            <w:tcW w:w="2124" w:type="dxa"/>
            <w:tcBorders>
              <w:top w:val="single" w:sz="8" w:space="0" w:color="9BBB59"/>
              <w:left w:val="single" w:sz="8" w:space="0" w:color="000000"/>
              <w:bottom w:val="single" w:sz="8" w:space="0" w:color="000000"/>
              <w:right w:val="single" w:sz="8" w:space="0" w:color="9BBB59"/>
            </w:tcBorders>
            <w:shd w:val="clear" w:color="auto" w:fill="E6EED5"/>
          </w:tcPr>
          <w:p w:rsidR="00FB47B8" w:rsidRDefault="00D3315E">
            <w:pPr>
              <w:spacing w:after="0" w:line="240" w:lineRule="auto"/>
              <w:rPr>
                <w:rFonts w:ascii="Calibri" w:eastAsia="Calibri" w:hAnsi="Calibri" w:cs="Calibri"/>
                <w:sz w:val="18"/>
                <w:szCs w:val="18"/>
              </w:rPr>
            </w:pPr>
            <w:r>
              <w:rPr>
                <w:rFonts w:ascii="Calibri" w:eastAsia="Calibri" w:hAnsi="Calibri" w:cs="Calibri"/>
                <w:b/>
                <w:sz w:val="18"/>
                <w:szCs w:val="18"/>
              </w:rPr>
              <w:t>Patient Tagging</w:t>
            </w:r>
          </w:p>
          <w:p w:rsidR="00FB47B8" w:rsidRDefault="00FB47B8">
            <w:pPr>
              <w:spacing w:after="0" w:line="240" w:lineRule="auto"/>
              <w:rPr>
                <w:rFonts w:ascii="Calibri" w:eastAsia="Calibri" w:hAnsi="Calibri" w:cs="Calibri"/>
                <w:sz w:val="18"/>
                <w:szCs w:val="18"/>
              </w:rPr>
            </w:pPr>
          </w:p>
          <w:p w:rsidR="00FB47B8" w:rsidRDefault="00FB47B8">
            <w:pPr>
              <w:spacing w:after="0" w:line="240" w:lineRule="auto"/>
              <w:rPr>
                <w:rFonts w:ascii="Calibri" w:eastAsia="Calibri" w:hAnsi="Calibri" w:cs="Calibri"/>
                <w:sz w:val="18"/>
                <w:szCs w:val="18"/>
              </w:rPr>
            </w:pPr>
          </w:p>
        </w:tc>
        <w:tc>
          <w:tcPr>
            <w:tcW w:w="8641" w:type="dxa"/>
            <w:gridSpan w:val="3"/>
            <w:tcBorders>
              <w:top w:val="single" w:sz="8" w:space="0" w:color="9BBB59"/>
              <w:left w:val="single" w:sz="8" w:space="0" w:color="9BBB59"/>
              <w:bottom w:val="single" w:sz="8" w:space="0" w:color="000000"/>
              <w:right w:val="single" w:sz="8" w:space="0" w:color="000000"/>
            </w:tcBorders>
            <w:shd w:val="clear" w:color="auto" w:fill="E6EED5"/>
          </w:tcPr>
          <w:p w:rsidR="00FB47B8" w:rsidRDefault="00D3315E">
            <w:pPr>
              <w:numPr>
                <w:ilvl w:val="0"/>
                <w:numId w:val="14"/>
              </w:numPr>
              <w:spacing w:after="0" w:line="240" w:lineRule="auto"/>
              <w:rPr>
                <w:sz w:val="18"/>
                <w:szCs w:val="18"/>
              </w:rPr>
            </w:pPr>
            <w:r>
              <w:rPr>
                <w:rFonts w:ascii="Calibri" w:eastAsia="Calibri" w:hAnsi="Calibri" w:cs="Calibri"/>
                <w:sz w:val="18"/>
                <w:szCs w:val="18"/>
              </w:rPr>
              <w:t>After GP screening is complete, practice staff to add a READ code to the practice database (Instructions provided by CRN), to flag potential ARCHIE participants should they consult with the appropriate symptoms within the recruitment period.</w:t>
            </w:r>
          </w:p>
          <w:p w:rsidR="00FB47B8" w:rsidRDefault="00FB47B8">
            <w:pPr>
              <w:spacing w:after="0" w:line="240" w:lineRule="auto"/>
              <w:ind w:left="720"/>
              <w:rPr>
                <w:rFonts w:ascii="Calibri" w:eastAsia="Calibri" w:hAnsi="Calibri" w:cs="Calibri"/>
                <w:sz w:val="18"/>
                <w:szCs w:val="18"/>
              </w:rPr>
            </w:pPr>
          </w:p>
        </w:tc>
      </w:tr>
    </w:tbl>
    <w:p w:rsidR="00FB47B8" w:rsidRDefault="00FB47B8">
      <w:pPr>
        <w:spacing w:after="0"/>
      </w:pPr>
    </w:p>
    <w:tbl>
      <w:tblPr>
        <w:tblStyle w:val="a0"/>
        <w:tblW w:w="324" w:type="dxa"/>
        <w:tblInd w:w="682"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000" w:firstRow="0" w:lastRow="0" w:firstColumn="0" w:lastColumn="0" w:noHBand="0" w:noVBand="0"/>
      </w:tblPr>
      <w:tblGrid>
        <w:gridCol w:w="324"/>
      </w:tblGrid>
      <w:tr w:rsidR="00FB47B8">
        <w:trPr>
          <w:trHeight w:val="120"/>
        </w:trPr>
        <w:tc>
          <w:tcPr>
            <w:tcW w:w="324" w:type="dxa"/>
          </w:tcPr>
          <w:p w:rsidR="00FB47B8" w:rsidRDefault="00FB47B8">
            <w:pPr>
              <w:spacing w:after="0"/>
            </w:pPr>
          </w:p>
        </w:tc>
      </w:tr>
    </w:tbl>
    <w:p w:rsidR="00FB47B8" w:rsidRDefault="00FB47B8">
      <w:pPr>
        <w:spacing w:after="0"/>
      </w:pPr>
    </w:p>
    <w:p w:rsidR="00FB47B8" w:rsidRDefault="00FB47B8">
      <w:pPr>
        <w:spacing w:after="0"/>
      </w:pPr>
    </w:p>
    <w:p w:rsidR="00FB47B8" w:rsidRDefault="00FB47B8">
      <w:pPr>
        <w:rPr>
          <w:sz w:val="16"/>
          <w:szCs w:val="16"/>
        </w:rPr>
      </w:pPr>
    </w:p>
    <w:p w:rsidR="00FB47B8" w:rsidRDefault="00FB47B8">
      <w:pPr>
        <w:jc w:val="center"/>
        <w:rPr>
          <w:rFonts w:ascii="Cambria" w:eastAsia="Cambria" w:hAnsi="Cambria" w:cs="Cambria"/>
          <w:sz w:val="18"/>
          <w:szCs w:val="18"/>
        </w:rPr>
      </w:pPr>
    </w:p>
    <w:p w:rsidR="00FB47B8" w:rsidRDefault="00FB47B8">
      <w:pPr>
        <w:rPr>
          <w:rFonts w:ascii="Cambria" w:eastAsia="Cambria" w:hAnsi="Cambria" w:cs="Cambria"/>
          <w:sz w:val="18"/>
          <w:szCs w:val="18"/>
        </w:rPr>
      </w:pPr>
    </w:p>
    <w:p w:rsidR="00FB47B8" w:rsidRDefault="00FB47B8">
      <w:pPr>
        <w:rPr>
          <w:rFonts w:ascii="Cambria" w:eastAsia="Cambria" w:hAnsi="Cambria" w:cs="Cambria"/>
          <w:sz w:val="18"/>
          <w:szCs w:val="18"/>
        </w:rPr>
      </w:pPr>
    </w:p>
    <w:p w:rsidR="00FB47B8" w:rsidRDefault="00FB47B8">
      <w:pPr>
        <w:rPr>
          <w:rFonts w:ascii="Cambria" w:eastAsia="Cambria" w:hAnsi="Cambria" w:cs="Cambria"/>
          <w:sz w:val="18"/>
          <w:szCs w:val="18"/>
        </w:rPr>
      </w:pPr>
    </w:p>
    <w:p w:rsidR="00FB47B8" w:rsidRDefault="00D3315E">
      <w:pPr>
        <w:jc w:val="center"/>
        <w:rPr>
          <w:rFonts w:ascii="Calibri" w:eastAsia="Calibri" w:hAnsi="Calibri" w:cs="Calibri"/>
          <w:color w:val="FF0000"/>
          <w:sz w:val="20"/>
          <w:szCs w:val="20"/>
        </w:rPr>
      </w:pPr>
      <w:r>
        <w:rPr>
          <w:rFonts w:ascii="Calibri" w:eastAsia="Calibri" w:hAnsi="Calibri" w:cs="Calibri"/>
          <w:b/>
          <w:sz w:val="20"/>
          <w:szCs w:val="20"/>
        </w:rPr>
        <w:t xml:space="preserve">CRN West Midlands – Study Process for GP Practices - </w:t>
      </w:r>
      <w:r>
        <w:rPr>
          <w:rFonts w:ascii="Calibri" w:eastAsia="Calibri" w:hAnsi="Calibri" w:cs="Calibri"/>
          <w:b/>
          <w:color w:val="FF0000"/>
          <w:sz w:val="20"/>
          <w:szCs w:val="20"/>
        </w:rPr>
        <w:t>Pre-Recruitment Activity</w:t>
      </w:r>
    </w:p>
    <w:p w:rsidR="00FB47B8" w:rsidRDefault="00FB47B8">
      <w:pPr>
        <w:jc w:val="center"/>
        <w:rPr>
          <w:rFonts w:ascii="Calibri" w:eastAsia="Calibri" w:hAnsi="Calibri" w:cs="Calibri"/>
          <w:sz w:val="20"/>
          <w:szCs w:val="20"/>
        </w:rPr>
      </w:pPr>
    </w:p>
    <w:p w:rsidR="00FB47B8" w:rsidRDefault="00D3315E">
      <w:pPr>
        <w:rPr>
          <w:sz w:val="20"/>
          <w:szCs w:val="20"/>
        </w:rPr>
      </w:pPr>
      <w:r>
        <w:rPr>
          <w:noProof/>
          <w:sz w:val="20"/>
          <w:szCs w:val="20"/>
        </w:rPr>
        <w:lastRenderedPageBreak/>
        <w:drawing>
          <wp:inline distT="0" distB="0" distL="114300" distR="114300">
            <wp:extent cx="6475730" cy="8326120"/>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6475730" cy="8326120"/>
                    </a:xfrm>
                    <a:prstGeom prst="rect">
                      <a:avLst/>
                    </a:prstGeom>
                    <a:ln/>
                  </pic:spPr>
                </pic:pic>
              </a:graphicData>
            </a:graphic>
          </wp:inline>
        </w:drawing>
      </w:r>
    </w:p>
    <w:p w:rsidR="00FB47B8" w:rsidRDefault="00D3315E">
      <w:pPr>
        <w:jc w:val="center"/>
        <w:rPr>
          <w:rFonts w:ascii="Calibri" w:eastAsia="Calibri" w:hAnsi="Calibri" w:cs="Calibri"/>
          <w:color w:val="FF0000"/>
          <w:sz w:val="20"/>
          <w:szCs w:val="20"/>
        </w:rPr>
      </w:pPr>
      <w:r>
        <w:rPr>
          <w:rFonts w:ascii="Calibri" w:eastAsia="Calibri" w:hAnsi="Calibri" w:cs="Calibri"/>
          <w:b/>
          <w:sz w:val="20"/>
          <w:szCs w:val="20"/>
        </w:rPr>
        <w:lastRenderedPageBreak/>
        <w:t xml:space="preserve">CRN West Midlands – Study Process for GP Practices - </w:t>
      </w:r>
      <w:r>
        <w:rPr>
          <w:rFonts w:ascii="Calibri" w:eastAsia="Calibri" w:hAnsi="Calibri" w:cs="Calibri"/>
          <w:b/>
          <w:color w:val="FF0000"/>
          <w:sz w:val="20"/>
          <w:szCs w:val="20"/>
        </w:rPr>
        <w:t>Recruitment &amp; Follow-up Activity</w:t>
      </w:r>
    </w:p>
    <w:p w:rsidR="00FB47B8" w:rsidRDefault="00FB47B8">
      <w:pPr>
        <w:jc w:val="center"/>
        <w:rPr>
          <w:rFonts w:ascii="Calibri" w:eastAsia="Calibri" w:hAnsi="Calibri" w:cs="Calibri"/>
          <w:sz w:val="20"/>
          <w:szCs w:val="20"/>
        </w:rPr>
      </w:pPr>
    </w:p>
    <w:p w:rsidR="00FB47B8" w:rsidRDefault="00D3315E">
      <w:pPr>
        <w:jc w:val="center"/>
        <w:rPr>
          <w:rFonts w:ascii="Calibri" w:eastAsia="Calibri" w:hAnsi="Calibri" w:cs="Calibri"/>
          <w:sz w:val="22"/>
          <w:szCs w:val="22"/>
        </w:rPr>
      </w:pPr>
      <w:r>
        <w:rPr>
          <w:b/>
          <w:noProof/>
          <w:color w:val="FF0000"/>
        </w:rPr>
        <w:lastRenderedPageBreak/>
        <w:drawing>
          <wp:inline distT="0" distB="0" distL="114300" distR="114300">
            <wp:extent cx="6476365" cy="8050530"/>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9"/>
                    <a:srcRect/>
                    <a:stretch>
                      <a:fillRect/>
                    </a:stretch>
                  </pic:blipFill>
                  <pic:spPr>
                    <a:xfrm>
                      <a:off x="0" y="0"/>
                      <a:ext cx="6476365" cy="8050530"/>
                    </a:xfrm>
                    <a:prstGeom prst="rect">
                      <a:avLst/>
                    </a:prstGeom>
                    <a:ln/>
                  </pic:spPr>
                </pic:pic>
              </a:graphicData>
            </a:graphic>
          </wp:inline>
        </w:drawing>
      </w:r>
    </w:p>
    <w:p w:rsidR="00FB47B8" w:rsidRDefault="00FB47B8">
      <w:pPr>
        <w:jc w:val="center"/>
        <w:rPr>
          <w:rFonts w:ascii="Calibri" w:eastAsia="Calibri" w:hAnsi="Calibri" w:cs="Calibri"/>
          <w:sz w:val="22"/>
          <w:szCs w:val="22"/>
        </w:rPr>
      </w:pPr>
    </w:p>
    <w:p w:rsidR="00FB47B8" w:rsidRDefault="00D3315E">
      <w:pPr>
        <w:jc w:val="center"/>
        <w:rPr>
          <w:rFonts w:ascii="Calibri" w:eastAsia="Calibri" w:hAnsi="Calibri" w:cs="Calibri"/>
          <w:sz w:val="22"/>
          <w:szCs w:val="22"/>
        </w:rPr>
      </w:pPr>
      <w:r>
        <w:rPr>
          <w:rFonts w:ascii="Calibri" w:eastAsia="Calibri" w:hAnsi="Calibri" w:cs="Calibri"/>
          <w:b/>
          <w:sz w:val="22"/>
          <w:szCs w:val="22"/>
        </w:rPr>
        <w:lastRenderedPageBreak/>
        <w:t>EXAMPLE PATIENT LETTER (OPTIONAL MAILING TO BE COMPLETED BY THE PRACTICE)</w:t>
      </w:r>
    </w:p>
    <w:p w:rsidR="00FB47B8" w:rsidRDefault="00D3315E">
      <w:pPr>
        <w:jc w:val="center"/>
        <w:rPr>
          <w:rFonts w:ascii="Cambria" w:eastAsia="Cambria" w:hAnsi="Cambria" w:cs="Cambria"/>
          <w:sz w:val="18"/>
          <w:szCs w:val="18"/>
        </w:rPr>
      </w:pPr>
      <w:r>
        <w:rPr>
          <w:rFonts w:ascii="Cambria" w:eastAsia="Cambria" w:hAnsi="Cambria" w:cs="Cambria"/>
          <w:b/>
          <w:noProof/>
          <w:sz w:val="18"/>
          <w:szCs w:val="18"/>
        </w:rPr>
        <w:lastRenderedPageBreak/>
        <w:drawing>
          <wp:inline distT="0" distB="0" distL="114300" distR="114300">
            <wp:extent cx="5562600" cy="8649970"/>
            <wp:effectExtent l="0" t="0" r="0" b="0"/>
            <wp:docPr id="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5562600" cy="8649970"/>
                    </a:xfrm>
                    <a:prstGeom prst="rect">
                      <a:avLst/>
                    </a:prstGeom>
                    <a:ln/>
                  </pic:spPr>
                </pic:pic>
              </a:graphicData>
            </a:graphic>
          </wp:inline>
        </w:drawing>
      </w:r>
    </w:p>
    <w:p w:rsidR="00FB47B8" w:rsidRDefault="00D3315E">
      <w:pPr>
        <w:spacing w:after="0"/>
        <w:rPr>
          <w:sz w:val="20"/>
          <w:szCs w:val="20"/>
        </w:rPr>
      </w:pPr>
      <w:r>
        <w:rPr>
          <w:sz w:val="20"/>
          <w:szCs w:val="20"/>
        </w:rPr>
        <w:lastRenderedPageBreak/>
        <w:t>Please select which exclusion categories to apply to this search.</w:t>
      </w:r>
    </w:p>
    <w:p w:rsidR="00FB47B8" w:rsidRDefault="00FB47B8">
      <w:pPr>
        <w:spacing w:after="0"/>
        <w:rPr>
          <w:rFonts w:ascii="Cambria" w:eastAsia="Cambria" w:hAnsi="Cambria" w:cs="Cambria"/>
          <w:sz w:val="18"/>
          <w:szCs w:val="18"/>
        </w:rPr>
      </w:pPr>
    </w:p>
    <w:p w:rsidR="00FB47B8" w:rsidRDefault="00D3315E">
      <w:pPr>
        <w:spacing w:after="0"/>
        <w:rPr>
          <w:sz w:val="20"/>
          <w:szCs w:val="20"/>
        </w:rPr>
      </w:pPr>
      <w:r>
        <w:rPr>
          <w:sz w:val="20"/>
          <w:szCs w:val="20"/>
        </w:rPr>
        <w:t>Please find a full list of associated READ codes on the rear of this form.</w:t>
      </w:r>
    </w:p>
    <w:p w:rsidR="00FB47B8" w:rsidRDefault="00FB47B8">
      <w:pPr>
        <w:spacing w:after="0"/>
        <w:rPr>
          <w:rFonts w:ascii="Cambria" w:eastAsia="Cambria" w:hAnsi="Cambria" w:cs="Cambria"/>
          <w:sz w:val="18"/>
          <w:szCs w:val="18"/>
        </w:rPr>
      </w:pPr>
    </w:p>
    <w:tbl>
      <w:tblPr>
        <w:tblStyle w:val="a1"/>
        <w:tblW w:w="10420" w:type="dxa"/>
        <w:tblBorders>
          <w:top w:val="single" w:sz="4" w:space="0" w:color="215868"/>
          <w:left w:val="single" w:sz="4" w:space="0" w:color="215868"/>
          <w:bottom w:val="single" w:sz="4" w:space="0" w:color="215868"/>
          <w:right w:val="single" w:sz="4" w:space="0" w:color="215868"/>
          <w:insideH w:val="single" w:sz="4" w:space="0" w:color="215868"/>
          <w:insideV w:val="single" w:sz="4" w:space="0" w:color="215868"/>
        </w:tblBorders>
        <w:tblLayout w:type="fixed"/>
        <w:tblLook w:val="0000" w:firstRow="0" w:lastRow="0" w:firstColumn="0" w:lastColumn="0" w:noHBand="0" w:noVBand="0"/>
      </w:tblPr>
      <w:tblGrid>
        <w:gridCol w:w="325"/>
        <w:gridCol w:w="2193"/>
        <w:gridCol w:w="6801"/>
        <w:gridCol w:w="1101"/>
      </w:tblGrid>
      <w:tr w:rsidR="00FB47B8">
        <w:trPr>
          <w:trHeight w:val="440"/>
        </w:trPr>
        <w:tc>
          <w:tcPr>
            <w:tcW w:w="2518" w:type="dxa"/>
            <w:gridSpan w:val="2"/>
            <w:tcBorders>
              <w:top w:val="single" w:sz="6" w:space="0" w:color="000000"/>
              <w:left w:val="single" w:sz="6" w:space="0" w:color="000000"/>
              <w:bottom w:val="single" w:sz="18" w:space="0" w:color="FF0000"/>
              <w:right w:val="single" w:sz="6" w:space="0" w:color="9BBB59"/>
            </w:tcBorders>
            <w:shd w:val="clear" w:color="auto" w:fill="FFFFFF"/>
            <w:vAlign w:val="center"/>
          </w:tcPr>
          <w:p w:rsidR="00FB47B8" w:rsidRDefault="00D3315E">
            <w:pPr>
              <w:spacing w:after="0" w:line="240" w:lineRule="auto"/>
              <w:jc w:val="center"/>
              <w:rPr>
                <w:sz w:val="17"/>
                <w:szCs w:val="17"/>
              </w:rPr>
            </w:pPr>
            <w:r>
              <w:rPr>
                <w:b/>
                <w:sz w:val="17"/>
                <w:szCs w:val="17"/>
              </w:rPr>
              <w:t>Exclusion category</w:t>
            </w:r>
          </w:p>
        </w:tc>
        <w:tc>
          <w:tcPr>
            <w:tcW w:w="6801" w:type="dxa"/>
            <w:tcBorders>
              <w:top w:val="single" w:sz="6" w:space="0" w:color="000000"/>
              <w:left w:val="single" w:sz="6" w:space="0" w:color="9BBB59"/>
              <w:bottom w:val="single" w:sz="18" w:space="0" w:color="FF0000"/>
              <w:right w:val="single" w:sz="6" w:space="0" w:color="9BBB59"/>
            </w:tcBorders>
            <w:shd w:val="clear" w:color="auto" w:fill="FFFFFF"/>
            <w:vAlign w:val="center"/>
          </w:tcPr>
          <w:p w:rsidR="00FB47B8" w:rsidRDefault="00D3315E">
            <w:pPr>
              <w:spacing w:after="0" w:line="240" w:lineRule="auto"/>
              <w:jc w:val="center"/>
              <w:rPr>
                <w:sz w:val="17"/>
                <w:szCs w:val="17"/>
              </w:rPr>
            </w:pPr>
            <w:r>
              <w:rPr>
                <w:b/>
                <w:sz w:val="17"/>
                <w:szCs w:val="17"/>
              </w:rPr>
              <w:t>Description</w:t>
            </w:r>
          </w:p>
        </w:tc>
        <w:tc>
          <w:tcPr>
            <w:tcW w:w="1101" w:type="dxa"/>
            <w:tcBorders>
              <w:top w:val="single" w:sz="6" w:space="0" w:color="000000"/>
              <w:left w:val="single" w:sz="6" w:space="0" w:color="9BBB59"/>
              <w:bottom w:val="single" w:sz="18" w:space="0" w:color="FF0000"/>
              <w:right w:val="single" w:sz="6" w:space="0" w:color="000000"/>
            </w:tcBorders>
            <w:shd w:val="clear" w:color="auto" w:fill="FFFFFF"/>
            <w:vAlign w:val="center"/>
          </w:tcPr>
          <w:p w:rsidR="00FB47B8" w:rsidRDefault="00D3315E">
            <w:pPr>
              <w:spacing w:after="0" w:line="240" w:lineRule="auto"/>
              <w:jc w:val="center"/>
              <w:rPr>
                <w:sz w:val="17"/>
                <w:szCs w:val="17"/>
              </w:rPr>
            </w:pPr>
            <w:r>
              <w:rPr>
                <w:b/>
                <w:sz w:val="17"/>
                <w:szCs w:val="17"/>
              </w:rPr>
              <w:t>Tick to exclude…</w:t>
            </w:r>
          </w:p>
        </w:tc>
      </w:tr>
      <w:tr w:rsidR="00FB47B8">
        <w:trPr>
          <w:trHeight w:val="900"/>
        </w:trPr>
        <w:tc>
          <w:tcPr>
            <w:tcW w:w="325" w:type="dxa"/>
            <w:tcBorders>
              <w:top w:val="single" w:sz="18" w:space="0" w:color="FF0000"/>
              <w:left w:val="single" w:sz="6" w:space="0" w:color="000000"/>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1</w:t>
            </w:r>
          </w:p>
        </w:tc>
        <w:tc>
          <w:tcPr>
            <w:tcW w:w="2193" w:type="dxa"/>
            <w:tcBorders>
              <w:top w:val="single" w:sz="18" w:space="0" w:color="FF0000"/>
              <w:left w:val="single" w:sz="6" w:space="0" w:color="9BBB59"/>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Dementia &amp; Alzheimer’s related codes</w:t>
            </w:r>
          </w:p>
        </w:tc>
        <w:tc>
          <w:tcPr>
            <w:tcW w:w="6801" w:type="dxa"/>
            <w:tcBorders>
              <w:top w:val="single" w:sz="18" w:space="0" w:color="FF0000"/>
              <w:left w:val="single" w:sz="6" w:space="0" w:color="9BBB59"/>
              <w:bottom w:val="single" w:sz="6" w:space="0" w:color="9BBB59"/>
              <w:right w:val="single" w:sz="6" w:space="0" w:color="9BBB59"/>
            </w:tcBorders>
            <w:shd w:val="clear" w:color="auto" w:fill="EAF1DD"/>
          </w:tcPr>
          <w:p w:rsidR="00FB47B8" w:rsidRDefault="00FB47B8">
            <w:pPr>
              <w:spacing w:after="0" w:line="240" w:lineRule="auto"/>
              <w:rPr>
                <w:sz w:val="17"/>
                <w:szCs w:val="17"/>
              </w:rPr>
            </w:pPr>
          </w:p>
          <w:p w:rsidR="00FB47B8" w:rsidRDefault="00D3315E">
            <w:pPr>
              <w:numPr>
                <w:ilvl w:val="0"/>
                <w:numId w:val="10"/>
              </w:numPr>
              <w:spacing w:after="0" w:line="240" w:lineRule="auto"/>
              <w:contextualSpacing/>
              <w:rPr>
                <w:sz w:val="17"/>
                <w:szCs w:val="17"/>
              </w:rPr>
            </w:pPr>
            <w:r>
              <w:rPr>
                <w:sz w:val="17"/>
                <w:szCs w:val="17"/>
              </w:rPr>
              <w:t>Codes related to Dementia and other cerebral degeneration, including Alzheimer’s.</w:t>
            </w:r>
          </w:p>
          <w:p w:rsidR="00FB47B8" w:rsidRDefault="00FB47B8">
            <w:pPr>
              <w:spacing w:after="0" w:line="240" w:lineRule="auto"/>
              <w:rPr>
                <w:sz w:val="17"/>
                <w:szCs w:val="17"/>
              </w:rPr>
            </w:pPr>
          </w:p>
          <w:p w:rsidR="00FB47B8" w:rsidRDefault="00D3315E">
            <w:pPr>
              <w:spacing w:after="0" w:line="240" w:lineRule="auto"/>
              <w:jc w:val="both"/>
              <w:rPr>
                <w:sz w:val="17"/>
                <w:szCs w:val="17"/>
              </w:rPr>
            </w:pPr>
            <w:r>
              <w:rPr>
                <w:b/>
                <w:sz w:val="17"/>
                <w:szCs w:val="17"/>
              </w:rPr>
              <w:t>Amendments…………………………………………………………………………….</w:t>
            </w:r>
          </w:p>
        </w:tc>
        <w:tc>
          <w:tcPr>
            <w:tcW w:w="1101" w:type="dxa"/>
            <w:tcBorders>
              <w:top w:val="single" w:sz="18" w:space="0" w:color="FF0000"/>
              <w:left w:val="single" w:sz="6" w:space="0" w:color="9BBB59"/>
              <w:bottom w:val="single" w:sz="6" w:space="0" w:color="9BBB59"/>
              <w:right w:val="single" w:sz="6" w:space="0" w:color="000000"/>
            </w:tcBorders>
            <w:shd w:val="clear" w:color="auto" w:fill="EAF1DD"/>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2</w:t>
            </w:r>
          </w:p>
        </w:tc>
        <w:tc>
          <w:tcPr>
            <w:tcW w:w="2193" w:type="dxa"/>
            <w:tcBorders>
              <w:top w:val="single" w:sz="6" w:space="0" w:color="9BBB59"/>
              <w:left w:val="single" w:sz="6" w:space="0" w:color="9BBB59"/>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Other significant/severe mental illness</w:t>
            </w:r>
          </w:p>
        </w:tc>
        <w:tc>
          <w:tcPr>
            <w:tcW w:w="6801" w:type="dxa"/>
            <w:tcBorders>
              <w:top w:val="single" w:sz="6" w:space="0" w:color="9BBB59"/>
              <w:left w:val="single" w:sz="6" w:space="0" w:color="9BBB59"/>
              <w:bottom w:val="single" w:sz="6" w:space="0" w:color="9BBB59"/>
              <w:right w:val="single" w:sz="6" w:space="0" w:color="9BBB59"/>
            </w:tcBorders>
          </w:tcPr>
          <w:p w:rsidR="00FB47B8" w:rsidRDefault="00FB47B8">
            <w:pPr>
              <w:spacing w:after="0" w:line="240" w:lineRule="auto"/>
              <w:rPr>
                <w:sz w:val="17"/>
                <w:szCs w:val="17"/>
              </w:rPr>
            </w:pPr>
          </w:p>
          <w:p w:rsidR="00FB47B8" w:rsidRDefault="00D3315E">
            <w:pPr>
              <w:numPr>
                <w:ilvl w:val="0"/>
                <w:numId w:val="11"/>
              </w:numPr>
              <w:spacing w:after="0" w:line="240" w:lineRule="auto"/>
              <w:contextualSpacing/>
              <w:rPr>
                <w:sz w:val="17"/>
                <w:szCs w:val="17"/>
              </w:rPr>
            </w:pPr>
            <w:r>
              <w:rPr>
                <w:sz w:val="17"/>
                <w:szCs w:val="17"/>
              </w:rPr>
              <w:t>Codes related to organic and non-organic psychoses.</w:t>
            </w:r>
          </w:p>
          <w:p w:rsidR="00FB47B8" w:rsidRDefault="00D3315E">
            <w:pPr>
              <w:numPr>
                <w:ilvl w:val="0"/>
                <w:numId w:val="11"/>
              </w:numPr>
              <w:spacing w:after="0" w:line="240" w:lineRule="auto"/>
              <w:contextualSpacing/>
              <w:rPr>
                <w:sz w:val="17"/>
                <w:szCs w:val="17"/>
              </w:rPr>
            </w:pPr>
            <w:r>
              <w:rPr>
                <w:sz w:val="17"/>
                <w:szCs w:val="17"/>
              </w:rPr>
              <w:t>Other mental and behavioural disorders.</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shd w:val="clear" w:color="auto" w:fill="EAF1DD"/>
            <w:vAlign w:val="center"/>
          </w:tcPr>
          <w:p w:rsidR="00FB47B8" w:rsidRDefault="00D3315E">
            <w:pPr>
              <w:spacing w:after="0" w:line="240" w:lineRule="auto"/>
              <w:jc w:val="center"/>
              <w:rPr>
                <w:color w:val="BFBFBF"/>
                <w:sz w:val="17"/>
                <w:szCs w:val="17"/>
              </w:rPr>
            </w:pPr>
            <w:r>
              <w:rPr>
                <w:b/>
                <w:color w:val="BFBFBF"/>
                <w:sz w:val="17"/>
                <w:szCs w:val="17"/>
              </w:rPr>
              <w:t>3</w:t>
            </w:r>
          </w:p>
        </w:tc>
        <w:tc>
          <w:tcPr>
            <w:tcW w:w="2193" w:type="dxa"/>
            <w:tcBorders>
              <w:top w:val="single" w:sz="6" w:space="0" w:color="9BBB59"/>
              <w:left w:val="single" w:sz="6" w:space="0" w:color="9BBB59"/>
              <w:bottom w:val="single" w:sz="6" w:space="0" w:color="9BBB59"/>
              <w:right w:val="single" w:sz="6" w:space="0" w:color="9BBB59"/>
            </w:tcBorders>
            <w:shd w:val="clear" w:color="auto" w:fill="EAF1DD"/>
            <w:vAlign w:val="center"/>
          </w:tcPr>
          <w:p w:rsidR="00FB47B8" w:rsidRDefault="00D3315E">
            <w:pPr>
              <w:spacing w:after="0" w:line="240" w:lineRule="auto"/>
              <w:jc w:val="center"/>
              <w:rPr>
                <w:color w:val="BFBFBF"/>
                <w:sz w:val="17"/>
                <w:szCs w:val="17"/>
              </w:rPr>
            </w:pPr>
            <w:r>
              <w:rPr>
                <w:b/>
                <w:color w:val="BFBFBF"/>
                <w:sz w:val="17"/>
                <w:szCs w:val="17"/>
              </w:rPr>
              <w:t>Learning difficulties</w:t>
            </w:r>
          </w:p>
        </w:tc>
        <w:tc>
          <w:tcPr>
            <w:tcW w:w="6801" w:type="dxa"/>
            <w:tcBorders>
              <w:top w:val="single" w:sz="6" w:space="0" w:color="9BBB59"/>
              <w:left w:val="single" w:sz="6" w:space="0" w:color="9BBB59"/>
              <w:bottom w:val="single" w:sz="6" w:space="0" w:color="9BBB59"/>
              <w:right w:val="single" w:sz="6" w:space="0" w:color="9BBB59"/>
            </w:tcBorders>
            <w:shd w:val="clear" w:color="auto" w:fill="EAF1DD"/>
          </w:tcPr>
          <w:p w:rsidR="00FB47B8" w:rsidRDefault="00FB47B8">
            <w:pPr>
              <w:spacing w:after="0" w:line="240" w:lineRule="auto"/>
              <w:rPr>
                <w:color w:val="BFBFBF"/>
                <w:sz w:val="17"/>
                <w:szCs w:val="17"/>
              </w:rPr>
            </w:pPr>
          </w:p>
          <w:p w:rsidR="00FB47B8" w:rsidRDefault="00D3315E">
            <w:pPr>
              <w:numPr>
                <w:ilvl w:val="0"/>
                <w:numId w:val="12"/>
              </w:numPr>
              <w:spacing w:after="0" w:line="240" w:lineRule="auto"/>
              <w:contextualSpacing/>
              <w:rPr>
                <w:color w:val="BFBFBF"/>
                <w:sz w:val="17"/>
                <w:szCs w:val="17"/>
              </w:rPr>
            </w:pPr>
            <w:r>
              <w:rPr>
                <w:color w:val="BFBFBF"/>
                <w:sz w:val="17"/>
                <w:szCs w:val="17"/>
              </w:rPr>
              <w:t>Learning disabilities register if applicable.</w:t>
            </w:r>
          </w:p>
          <w:p w:rsidR="00FB47B8" w:rsidRDefault="00D3315E">
            <w:pPr>
              <w:numPr>
                <w:ilvl w:val="0"/>
                <w:numId w:val="12"/>
              </w:numPr>
              <w:spacing w:after="0" w:line="240" w:lineRule="auto"/>
              <w:contextualSpacing/>
              <w:rPr>
                <w:color w:val="BFBFBF"/>
                <w:sz w:val="17"/>
                <w:szCs w:val="17"/>
              </w:rPr>
            </w:pPr>
            <w:r>
              <w:rPr>
                <w:color w:val="BFBFBF"/>
                <w:sz w:val="17"/>
                <w:szCs w:val="17"/>
              </w:rPr>
              <w:t>Codes related to Mental retardation and learning disabilities of varying levels of severity.</w:t>
            </w:r>
          </w:p>
          <w:p w:rsidR="00FB47B8" w:rsidRDefault="00FB47B8">
            <w:pPr>
              <w:spacing w:after="0" w:line="240" w:lineRule="auto"/>
              <w:rPr>
                <w:color w:val="BFBFBF"/>
                <w:sz w:val="17"/>
                <w:szCs w:val="17"/>
              </w:rPr>
            </w:pPr>
          </w:p>
          <w:p w:rsidR="00FB47B8" w:rsidRDefault="00D3315E">
            <w:pPr>
              <w:spacing w:after="0" w:line="240" w:lineRule="auto"/>
              <w:rPr>
                <w:color w:val="BFBFBF"/>
                <w:sz w:val="17"/>
                <w:szCs w:val="17"/>
              </w:rPr>
            </w:pPr>
            <w:r>
              <w:rPr>
                <w:b/>
                <w:color w:val="BFBFBF"/>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shd w:val="clear" w:color="auto" w:fill="EAF1DD"/>
            <w:vAlign w:val="center"/>
          </w:tcPr>
          <w:p w:rsidR="00FB47B8" w:rsidRDefault="00D3315E">
            <w:pPr>
              <w:spacing w:after="0" w:line="240" w:lineRule="auto"/>
              <w:jc w:val="center"/>
              <w:rPr>
                <w:sz w:val="17"/>
                <w:szCs w:val="17"/>
              </w:rPr>
            </w:pPr>
            <w:r>
              <w:rPr>
                <w:b/>
                <w:sz w:val="17"/>
                <w:szCs w:val="17"/>
              </w:rPr>
              <w:t xml:space="preserve">N/A  </w:t>
            </w:r>
          </w:p>
          <w:p w:rsidR="00FB47B8" w:rsidRDefault="00D3315E">
            <w:pPr>
              <w:spacing w:after="0" w:line="240" w:lineRule="auto"/>
              <w:jc w:val="center"/>
              <w:rPr>
                <w:sz w:val="17"/>
                <w:szCs w:val="17"/>
              </w:rPr>
            </w:pPr>
            <w:r>
              <w:rPr>
                <w:b/>
                <w:sz w:val="17"/>
                <w:szCs w:val="17"/>
              </w:rPr>
              <w:t xml:space="preserve">Included for ARCHIE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4</w:t>
            </w:r>
          </w:p>
        </w:tc>
        <w:tc>
          <w:tcPr>
            <w:tcW w:w="2193" w:type="dxa"/>
            <w:tcBorders>
              <w:top w:val="single" w:sz="6" w:space="0" w:color="9BBB59"/>
              <w:left w:val="single" w:sz="6" w:space="0" w:color="9BBB59"/>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Palliative care / Terminal illness</w:t>
            </w:r>
          </w:p>
        </w:tc>
        <w:tc>
          <w:tcPr>
            <w:tcW w:w="6801" w:type="dxa"/>
            <w:tcBorders>
              <w:top w:val="single" w:sz="6" w:space="0" w:color="9BBB59"/>
              <w:left w:val="single" w:sz="6" w:space="0" w:color="9BBB59"/>
              <w:bottom w:val="single" w:sz="6" w:space="0" w:color="9BBB59"/>
              <w:right w:val="single" w:sz="6" w:space="0" w:color="9BBB59"/>
            </w:tcBorders>
          </w:tcPr>
          <w:p w:rsidR="00FB47B8" w:rsidRDefault="00FB47B8">
            <w:pPr>
              <w:spacing w:after="0" w:line="240" w:lineRule="auto"/>
              <w:rPr>
                <w:sz w:val="17"/>
                <w:szCs w:val="17"/>
              </w:rPr>
            </w:pPr>
          </w:p>
          <w:p w:rsidR="00FB47B8" w:rsidRDefault="00D3315E">
            <w:pPr>
              <w:numPr>
                <w:ilvl w:val="0"/>
                <w:numId w:val="13"/>
              </w:numPr>
              <w:spacing w:after="0" w:line="240" w:lineRule="auto"/>
              <w:contextualSpacing/>
              <w:rPr>
                <w:sz w:val="17"/>
                <w:szCs w:val="17"/>
              </w:rPr>
            </w:pPr>
            <w:r>
              <w:rPr>
                <w:sz w:val="17"/>
                <w:szCs w:val="17"/>
              </w:rPr>
              <w:t>Codes related to Palliative care and differing specialist treatment.</w:t>
            </w:r>
          </w:p>
          <w:p w:rsidR="00FB47B8" w:rsidRDefault="00D3315E">
            <w:pPr>
              <w:numPr>
                <w:ilvl w:val="0"/>
                <w:numId w:val="13"/>
              </w:numPr>
              <w:spacing w:after="0" w:line="240" w:lineRule="auto"/>
              <w:contextualSpacing/>
              <w:rPr>
                <w:sz w:val="17"/>
                <w:szCs w:val="17"/>
              </w:rPr>
            </w:pPr>
            <w:r>
              <w:rPr>
                <w:sz w:val="17"/>
                <w:szCs w:val="17"/>
              </w:rPr>
              <w:t>Terminal illness and associated care.</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5</w:t>
            </w:r>
          </w:p>
        </w:tc>
        <w:tc>
          <w:tcPr>
            <w:tcW w:w="2193" w:type="dxa"/>
            <w:tcBorders>
              <w:top w:val="single" w:sz="6" w:space="0" w:color="9BBB59"/>
              <w:left w:val="single" w:sz="6" w:space="0" w:color="9BBB59"/>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Blind</w:t>
            </w:r>
          </w:p>
        </w:tc>
        <w:tc>
          <w:tcPr>
            <w:tcW w:w="6801" w:type="dxa"/>
            <w:tcBorders>
              <w:top w:val="single" w:sz="6" w:space="0" w:color="9BBB59"/>
              <w:left w:val="single" w:sz="6" w:space="0" w:color="9BBB59"/>
              <w:bottom w:val="single" w:sz="6" w:space="0" w:color="9BBB59"/>
              <w:right w:val="single" w:sz="6" w:space="0" w:color="9BBB59"/>
            </w:tcBorders>
            <w:shd w:val="clear" w:color="auto" w:fill="EAF1DD"/>
          </w:tcPr>
          <w:p w:rsidR="00FB47B8" w:rsidRDefault="00FB47B8">
            <w:pPr>
              <w:spacing w:after="0" w:line="240" w:lineRule="auto"/>
              <w:rPr>
                <w:sz w:val="17"/>
                <w:szCs w:val="17"/>
              </w:rPr>
            </w:pPr>
          </w:p>
          <w:p w:rsidR="00FB47B8" w:rsidRDefault="00D3315E">
            <w:pPr>
              <w:numPr>
                <w:ilvl w:val="0"/>
                <w:numId w:val="2"/>
              </w:numPr>
              <w:spacing w:after="0" w:line="240" w:lineRule="auto"/>
              <w:contextualSpacing/>
              <w:rPr>
                <w:sz w:val="17"/>
                <w:szCs w:val="17"/>
              </w:rPr>
            </w:pPr>
            <w:r>
              <w:rPr>
                <w:sz w:val="17"/>
                <w:szCs w:val="17"/>
              </w:rPr>
              <w:t>Codes related to blindness and low vision.</w:t>
            </w:r>
          </w:p>
          <w:p w:rsidR="00FB47B8" w:rsidRDefault="00D3315E">
            <w:pPr>
              <w:numPr>
                <w:ilvl w:val="0"/>
                <w:numId w:val="2"/>
              </w:numPr>
              <w:spacing w:after="0" w:line="240" w:lineRule="auto"/>
              <w:contextualSpacing/>
              <w:rPr>
                <w:sz w:val="17"/>
                <w:szCs w:val="17"/>
              </w:rPr>
            </w:pPr>
            <w:r>
              <w:rPr>
                <w:sz w:val="17"/>
                <w:szCs w:val="17"/>
              </w:rPr>
              <w:t>Registered blind.</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shd w:val="clear" w:color="auto" w:fill="EAF1DD"/>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6</w:t>
            </w:r>
          </w:p>
        </w:tc>
        <w:tc>
          <w:tcPr>
            <w:tcW w:w="2193" w:type="dxa"/>
            <w:tcBorders>
              <w:top w:val="single" w:sz="6" w:space="0" w:color="9BBB59"/>
              <w:left w:val="single" w:sz="6" w:space="0" w:color="9BBB59"/>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Nursing homes</w:t>
            </w:r>
          </w:p>
        </w:tc>
        <w:tc>
          <w:tcPr>
            <w:tcW w:w="6801" w:type="dxa"/>
            <w:tcBorders>
              <w:top w:val="single" w:sz="6" w:space="0" w:color="9BBB59"/>
              <w:left w:val="single" w:sz="6" w:space="0" w:color="9BBB59"/>
              <w:bottom w:val="single" w:sz="6" w:space="0" w:color="9BBB59"/>
              <w:right w:val="single" w:sz="6" w:space="0" w:color="9BBB59"/>
            </w:tcBorders>
          </w:tcPr>
          <w:p w:rsidR="00FB47B8" w:rsidRDefault="00FB47B8">
            <w:pPr>
              <w:spacing w:after="0" w:line="240" w:lineRule="auto"/>
              <w:rPr>
                <w:sz w:val="17"/>
                <w:szCs w:val="17"/>
              </w:rPr>
            </w:pPr>
          </w:p>
          <w:p w:rsidR="00FB47B8" w:rsidRDefault="00D3315E">
            <w:pPr>
              <w:numPr>
                <w:ilvl w:val="0"/>
                <w:numId w:val="3"/>
              </w:numPr>
              <w:spacing w:after="0" w:line="240" w:lineRule="auto"/>
              <w:contextualSpacing/>
              <w:rPr>
                <w:sz w:val="17"/>
                <w:szCs w:val="17"/>
              </w:rPr>
            </w:pPr>
            <w:r>
              <w:rPr>
                <w:sz w:val="17"/>
                <w:szCs w:val="17"/>
              </w:rPr>
              <w:t>Codes related to Nursing, care or residential institutions.</w:t>
            </w:r>
          </w:p>
          <w:p w:rsidR="00FB47B8" w:rsidRDefault="00D3315E">
            <w:pPr>
              <w:numPr>
                <w:ilvl w:val="0"/>
                <w:numId w:val="3"/>
              </w:numPr>
              <w:spacing w:after="0" w:line="240" w:lineRule="auto"/>
              <w:contextualSpacing/>
              <w:rPr>
                <w:sz w:val="17"/>
                <w:szCs w:val="17"/>
              </w:rPr>
            </w:pPr>
            <w:r>
              <w:rPr>
                <w:sz w:val="17"/>
                <w:szCs w:val="17"/>
              </w:rPr>
              <w:t>Housebound.</w:t>
            </w:r>
          </w:p>
          <w:p w:rsidR="00FB47B8" w:rsidRDefault="00D3315E">
            <w:pPr>
              <w:numPr>
                <w:ilvl w:val="0"/>
                <w:numId w:val="3"/>
              </w:numPr>
              <w:spacing w:after="0" w:line="240" w:lineRule="auto"/>
              <w:contextualSpacing/>
              <w:rPr>
                <w:sz w:val="17"/>
                <w:szCs w:val="17"/>
              </w:rPr>
            </w:pPr>
            <w:r>
              <w:rPr>
                <w:sz w:val="17"/>
                <w:szCs w:val="17"/>
              </w:rPr>
              <w:t>Manual check if residential home addresses are provided by the practice.</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7</w:t>
            </w:r>
          </w:p>
        </w:tc>
        <w:tc>
          <w:tcPr>
            <w:tcW w:w="2193" w:type="dxa"/>
            <w:tcBorders>
              <w:top w:val="single" w:sz="6" w:space="0" w:color="9BBB59"/>
              <w:left w:val="single" w:sz="6" w:space="0" w:color="9BBB59"/>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Substance misuse</w:t>
            </w:r>
          </w:p>
        </w:tc>
        <w:tc>
          <w:tcPr>
            <w:tcW w:w="6801" w:type="dxa"/>
            <w:tcBorders>
              <w:top w:val="single" w:sz="6" w:space="0" w:color="9BBB59"/>
              <w:left w:val="single" w:sz="6" w:space="0" w:color="9BBB59"/>
              <w:bottom w:val="single" w:sz="6" w:space="0" w:color="9BBB59"/>
              <w:right w:val="single" w:sz="6" w:space="0" w:color="9BBB59"/>
            </w:tcBorders>
            <w:shd w:val="clear" w:color="auto" w:fill="EAF1DD"/>
          </w:tcPr>
          <w:p w:rsidR="00FB47B8" w:rsidRDefault="00FB47B8">
            <w:pPr>
              <w:spacing w:after="0" w:line="240" w:lineRule="auto"/>
              <w:rPr>
                <w:sz w:val="17"/>
                <w:szCs w:val="17"/>
              </w:rPr>
            </w:pPr>
          </w:p>
          <w:p w:rsidR="00FB47B8" w:rsidRDefault="00D3315E">
            <w:pPr>
              <w:numPr>
                <w:ilvl w:val="0"/>
                <w:numId w:val="5"/>
              </w:numPr>
              <w:spacing w:after="0" w:line="240" w:lineRule="auto"/>
              <w:contextualSpacing/>
              <w:rPr>
                <w:sz w:val="17"/>
                <w:szCs w:val="17"/>
              </w:rPr>
            </w:pPr>
            <w:r>
              <w:rPr>
                <w:sz w:val="17"/>
                <w:szCs w:val="17"/>
              </w:rPr>
              <w:t>Codes related to Drug misuse behaviour or dependence.</w:t>
            </w:r>
          </w:p>
          <w:p w:rsidR="00FB47B8" w:rsidRDefault="00D3315E">
            <w:pPr>
              <w:numPr>
                <w:ilvl w:val="0"/>
                <w:numId w:val="5"/>
              </w:numPr>
              <w:spacing w:after="0" w:line="240" w:lineRule="auto"/>
              <w:contextualSpacing/>
              <w:rPr>
                <w:sz w:val="17"/>
                <w:szCs w:val="17"/>
              </w:rPr>
            </w:pPr>
            <w:r>
              <w:rPr>
                <w:sz w:val="17"/>
                <w:szCs w:val="17"/>
              </w:rPr>
              <w:t>Alcohol dependence syndrome.</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shd w:val="clear" w:color="auto" w:fill="EAF1DD"/>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vAlign w:val="center"/>
          </w:tcPr>
          <w:p w:rsidR="00FB47B8" w:rsidRDefault="00D3315E">
            <w:pPr>
              <w:spacing w:after="0" w:line="240" w:lineRule="auto"/>
              <w:jc w:val="center"/>
              <w:rPr>
                <w:sz w:val="17"/>
                <w:szCs w:val="17"/>
              </w:rPr>
            </w:pPr>
            <w:r>
              <w:rPr>
                <w:b/>
                <w:sz w:val="17"/>
                <w:szCs w:val="17"/>
              </w:rPr>
              <w:t>8</w:t>
            </w:r>
          </w:p>
        </w:tc>
        <w:tc>
          <w:tcPr>
            <w:tcW w:w="2193" w:type="dxa"/>
            <w:tcBorders>
              <w:top w:val="single" w:sz="6" w:space="0" w:color="9BBB59"/>
              <w:left w:val="single" w:sz="6" w:space="0" w:color="9BBB59"/>
              <w:bottom w:val="single" w:sz="6" w:space="0" w:color="9BBB59"/>
              <w:right w:val="single" w:sz="6" w:space="0" w:color="9BBB59"/>
            </w:tcBorders>
          </w:tcPr>
          <w:p w:rsidR="00FB47B8" w:rsidRDefault="00FB47B8">
            <w:pPr>
              <w:spacing w:after="0" w:line="240" w:lineRule="auto"/>
              <w:jc w:val="center"/>
              <w:rPr>
                <w:sz w:val="17"/>
                <w:szCs w:val="17"/>
              </w:rPr>
            </w:pPr>
          </w:p>
          <w:p w:rsidR="00FB47B8" w:rsidRDefault="00D3315E">
            <w:pPr>
              <w:spacing w:after="0" w:line="240" w:lineRule="auto"/>
              <w:jc w:val="center"/>
              <w:rPr>
                <w:sz w:val="17"/>
                <w:szCs w:val="17"/>
              </w:rPr>
            </w:pPr>
            <w:r>
              <w:rPr>
                <w:b/>
                <w:sz w:val="17"/>
                <w:szCs w:val="17"/>
              </w:rPr>
              <w:t>Bereavement/Grieving</w:t>
            </w:r>
          </w:p>
          <w:p w:rsidR="00FB47B8" w:rsidRDefault="00D3315E">
            <w:pPr>
              <w:spacing w:after="0" w:line="240" w:lineRule="auto"/>
              <w:jc w:val="center"/>
              <w:rPr>
                <w:sz w:val="17"/>
                <w:szCs w:val="17"/>
              </w:rPr>
            </w:pPr>
            <w:r>
              <w:rPr>
                <w:sz w:val="17"/>
                <w:szCs w:val="17"/>
              </w:rPr>
              <w:t>(Exclude if coded in last 6 months)</w:t>
            </w:r>
          </w:p>
        </w:tc>
        <w:tc>
          <w:tcPr>
            <w:tcW w:w="6801" w:type="dxa"/>
            <w:tcBorders>
              <w:top w:val="single" w:sz="6" w:space="0" w:color="9BBB59"/>
              <w:left w:val="single" w:sz="6" w:space="0" w:color="9BBB59"/>
              <w:bottom w:val="single" w:sz="6" w:space="0" w:color="9BBB59"/>
              <w:right w:val="single" w:sz="6" w:space="0" w:color="9BBB59"/>
            </w:tcBorders>
          </w:tcPr>
          <w:p w:rsidR="00FB47B8" w:rsidRDefault="00FB47B8">
            <w:pPr>
              <w:spacing w:after="0" w:line="240" w:lineRule="auto"/>
              <w:rPr>
                <w:sz w:val="17"/>
                <w:szCs w:val="17"/>
              </w:rPr>
            </w:pPr>
          </w:p>
          <w:p w:rsidR="00FB47B8" w:rsidRDefault="00D3315E">
            <w:pPr>
              <w:numPr>
                <w:ilvl w:val="0"/>
                <w:numId w:val="6"/>
              </w:numPr>
              <w:spacing w:after="0" w:line="240" w:lineRule="auto"/>
              <w:contextualSpacing/>
              <w:rPr>
                <w:sz w:val="17"/>
                <w:szCs w:val="17"/>
              </w:rPr>
            </w:pPr>
            <w:r>
              <w:rPr>
                <w:sz w:val="17"/>
                <w:szCs w:val="17"/>
              </w:rPr>
              <w:t>Codes related to bereavement and associated counselling.</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vAlign w:val="center"/>
          </w:tcPr>
          <w:p w:rsidR="00FB47B8" w:rsidRDefault="00D3315E">
            <w:pPr>
              <w:spacing w:after="0" w:line="240" w:lineRule="auto"/>
              <w:jc w:val="center"/>
              <w:rPr>
                <w:sz w:val="17"/>
                <w:szCs w:val="17"/>
              </w:rPr>
            </w:pPr>
            <w:r>
              <w:rPr>
                <w:b/>
                <w:sz w:val="17"/>
                <w:szCs w:val="17"/>
              </w:rPr>
              <w:t>[   ]</w:t>
            </w:r>
          </w:p>
        </w:tc>
      </w:tr>
      <w:tr w:rsidR="00FB47B8">
        <w:trPr>
          <w:trHeight w:val="900"/>
        </w:trPr>
        <w:tc>
          <w:tcPr>
            <w:tcW w:w="325" w:type="dxa"/>
            <w:tcBorders>
              <w:top w:val="single" w:sz="6" w:space="0" w:color="9BBB59"/>
              <w:left w:val="single" w:sz="6" w:space="0" w:color="000000"/>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9</w:t>
            </w:r>
          </w:p>
        </w:tc>
        <w:tc>
          <w:tcPr>
            <w:tcW w:w="2193" w:type="dxa"/>
            <w:tcBorders>
              <w:top w:val="single" w:sz="6" w:space="0" w:color="9BBB59"/>
              <w:left w:val="single" w:sz="6" w:space="0" w:color="9BBB59"/>
              <w:bottom w:val="single" w:sz="6" w:space="0" w:color="9BBB59"/>
              <w:right w:val="single" w:sz="6" w:space="0" w:color="9BBB59"/>
            </w:tcBorders>
            <w:shd w:val="clear" w:color="auto" w:fill="EAF1DD"/>
            <w:vAlign w:val="center"/>
          </w:tcPr>
          <w:p w:rsidR="00FB47B8" w:rsidRDefault="00D3315E">
            <w:pPr>
              <w:spacing w:after="0" w:line="240" w:lineRule="auto"/>
              <w:jc w:val="center"/>
              <w:rPr>
                <w:sz w:val="17"/>
                <w:szCs w:val="17"/>
              </w:rPr>
            </w:pPr>
            <w:r>
              <w:rPr>
                <w:b/>
                <w:sz w:val="17"/>
                <w:szCs w:val="17"/>
              </w:rPr>
              <w:t>Data access dissent</w:t>
            </w:r>
          </w:p>
        </w:tc>
        <w:tc>
          <w:tcPr>
            <w:tcW w:w="6801" w:type="dxa"/>
            <w:tcBorders>
              <w:top w:val="single" w:sz="6" w:space="0" w:color="9BBB59"/>
              <w:left w:val="single" w:sz="6" w:space="0" w:color="9BBB59"/>
              <w:bottom w:val="single" w:sz="6" w:space="0" w:color="9BBB59"/>
              <w:right w:val="single" w:sz="6" w:space="0" w:color="9BBB59"/>
            </w:tcBorders>
            <w:shd w:val="clear" w:color="auto" w:fill="EAF1DD"/>
          </w:tcPr>
          <w:p w:rsidR="00FB47B8" w:rsidRDefault="00FB47B8">
            <w:pPr>
              <w:spacing w:after="0" w:line="240" w:lineRule="auto"/>
              <w:rPr>
                <w:sz w:val="17"/>
                <w:szCs w:val="17"/>
              </w:rPr>
            </w:pPr>
          </w:p>
          <w:p w:rsidR="00FB47B8" w:rsidRDefault="00D3315E">
            <w:pPr>
              <w:numPr>
                <w:ilvl w:val="0"/>
                <w:numId w:val="6"/>
              </w:numPr>
              <w:spacing w:after="0" w:line="240" w:lineRule="auto"/>
              <w:contextualSpacing/>
              <w:rPr>
                <w:sz w:val="17"/>
                <w:szCs w:val="17"/>
              </w:rPr>
            </w:pPr>
            <w:r>
              <w:rPr>
                <w:sz w:val="17"/>
                <w:szCs w:val="17"/>
              </w:rPr>
              <w:t>Code related to dissent from secondary use of GP patient identifiable data.</w:t>
            </w:r>
          </w:p>
          <w:p w:rsidR="00FB47B8" w:rsidRDefault="00D3315E">
            <w:pPr>
              <w:numPr>
                <w:ilvl w:val="0"/>
                <w:numId w:val="6"/>
              </w:numPr>
              <w:spacing w:after="0" w:line="240" w:lineRule="auto"/>
              <w:contextualSpacing/>
              <w:rPr>
                <w:sz w:val="17"/>
                <w:szCs w:val="17"/>
              </w:rPr>
            </w:pPr>
            <w:r>
              <w:rPr>
                <w:sz w:val="17"/>
                <w:szCs w:val="17"/>
              </w:rPr>
              <w:t>Also declined consent for researcher to access clinical record.</w:t>
            </w:r>
          </w:p>
          <w:p w:rsidR="00FB47B8" w:rsidRDefault="00FB47B8">
            <w:pPr>
              <w:spacing w:after="0" w:line="240" w:lineRule="auto"/>
              <w:rPr>
                <w:sz w:val="17"/>
                <w:szCs w:val="17"/>
              </w:rPr>
            </w:pPr>
          </w:p>
          <w:p w:rsidR="00FB47B8" w:rsidRDefault="00D3315E">
            <w:pPr>
              <w:spacing w:after="0" w:line="240" w:lineRule="auto"/>
              <w:rPr>
                <w:sz w:val="17"/>
                <w:szCs w:val="17"/>
              </w:rPr>
            </w:pPr>
            <w:r>
              <w:rPr>
                <w:b/>
                <w:sz w:val="17"/>
                <w:szCs w:val="17"/>
              </w:rPr>
              <w:t>Amendments………………………………………………………………………………</w:t>
            </w:r>
          </w:p>
        </w:tc>
        <w:tc>
          <w:tcPr>
            <w:tcW w:w="1101" w:type="dxa"/>
            <w:tcBorders>
              <w:top w:val="single" w:sz="6" w:space="0" w:color="9BBB59"/>
              <w:left w:val="single" w:sz="6" w:space="0" w:color="9BBB59"/>
              <w:bottom w:val="single" w:sz="6" w:space="0" w:color="9BBB59"/>
              <w:right w:val="single" w:sz="6" w:space="0" w:color="000000"/>
            </w:tcBorders>
            <w:shd w:val="clear" w:color="auto" w:fill="EAF1DD"/>
            <w:vAlign w:val="center"/>
          </w:tcPr>
          <w:p w:rsidR="00FB47B8" w:rsidRDefault="00D3315E">
            <w:pPr>
              <w:spacing w:after="0" w:line="240" w:lineRule="auto"/>
              <w:jc w:val="center"/>
              <w:rPr>
                <w:sz w:val="17"/>
                <w:szCs w:val="17"/>
              </w:rPr>
            </w:pPr>
            <w:r>
              <w:rPr>
                <w:b/>
                <w:sz w:val="17"/>
                <w:szCs w:val="17"/>
              </w:rPr>
              <w:t>[</w:t>
            </w:r>
            <w:r>
              <w:rPr>
                <w:rFonts w:ascii="Arial Unicode MS" w:eastAsia="Arial Unicode MS" w:hAnsi="Arial Unicode MS" w:cs="Arial Unicode MS"/>
                <w:sz w:val="17"/>
                <w:szCs w:val="17"/>
              </w:rPr>
              <w:t xml:space="preserve">√ </w:t>
            </w:r>
            <w:r>
              <w:rPr>
                <w:b/>
                <w:sz w:val="17"/>
                <w:szCs w:val="17"/>
              </w:rPr>
              <w:t>]</w:t>
            </w:r>
          </w:p>
        </w:tc>
      </w:tr>
      <w:tr w:rsidR="00FB47B8">
        <w:trPr>
          <w:trHeight w:val="640"/>
        </w:trPr>
        <w:tc>
          <w:tcPr>
            <w:tcW w:w="2518" w:type="dxa"/>
            <w:gridSpan w:val="2"/>
            <w:tcBorders>
              <w:top w:val="single" w:sz="6" w:space="0" w:color="9BBB59"/>
              <w:left w:val="single" w:sz="6" w:space="0" w:color="000000"/>
              <w:bottom w:val="single" w:sz="6" w:space="0" w:color="000000"/>
              <w:right w:val="single" w:sz="6" w:space="0" w:color="9BBB59"/>
            </w:tcBorders>
            <w:vAlign w:val="center"/>
          </w:tcPr>
          <w:p w:rsidR="00FB47B8" w:rsidRDefault="00D3315E">
            <w:pPr>
              <w:spacing w:after="0" w:line="240" w:lineRule="auto"/>
              <w:jc w:val="center"/>
              <w:rPr>
                <w:sz w:val="17"/>
                <w:szCs w:val="17"/>
              </w:rPr>
            </w:pPr>
            <w:r>
              <w:rPr>
                <w:b/>
                <w:sz w:val="17"/>
                <w:szCs w:val="17"/>
              </w:rPr>
              <w:t>Any Other Codes</w:t>
            </w:r>
          </w:p>
          <w:p w:rsidR="00FB47B8" w:rsidRDefault="00D3315E">
            <w:pPr>
              <w:spacing w:after="0" w:line="240" w:lineRule="auto"/>
              <w:jc w:val="center"/>
              <w:rPr>
                <w:sz w:val="17"/>
                <w:szCs w:val="17"/>
              </w:rPr>
            </w:pPr>
            <w:r>
              <w:rPr>
                <w:b/>
                <w:sz w:val="17"/>
                <w:szCs w:val="17"/>
              </w:rPr>
              <w:t>(please specify)</w:t>
            </w:r>
          </w:p>
        </w:tc>
        <w:tc>
          <w:tcPr>
            <w:tcW w:w="7902" w:type="dxa"/>
            <w:gridSpan w:val="2"/>
            <w:tcBorders>
              <w:top w:val="single" w:sz="6" w:space="0" w:color="9BBB59"/>
              <w:left w:val="single" w:sz="6" w:space="0" w:color="9BBB59"/>
              <w:bottom w:val="single" w:sz="6" w:space="0" w:color="000000"/>
              <w:right w:val="single" w:sz="6" w:space="0" w:color="000000"/>
            </w:tcBorders>
          </w:tcPr>
          <w:p w:rsidR="00FB47B8" w:rsidRDefault="00D3315E">
            <w:pPr>
              <w:spacing w:after="0" w:line="240" w:lineRule="auto"/>
              <w:rPr>
                <w:sz w:val="17"/>
                <w:szCs w:val="17"/>
              </w:rPr>
            </w:pPr>
            <w:r>
              <w:rPr>
                <w:sz w:val="17"/>
                <w:szCs w:val="17"/>
              </w:rPr>
              <w:t>………………………………………………………………………………………………………….</w:t>
            </w:r>
          </w:p>
        </w:tc>
      </w:tr>
      <w:tr w:rsidR="00FB47B8">
        <w:trPr>
          <w:trHeight w:val="820"/>
        </w:trPr>
        <w:tc>
          <w:tcPr>
            <w:tcW w:w="10420" w:type="dxa"/>
            <w:gridSpan w:val="4"/>
            <w:tcBorders>
              <w:top w:val="single" w:sz="6" w:space="0" w:color="000000"/>
              <w:left w:val="single" w:sz="6" w:space="0" w:color="000000"/>
              <w:bottom w:val="single" w:sz="6" w:space="0" w:color="000000"/>
              <w:right w:val="single" w:sz="6" w:space="0" w:color="000000"/>
            </w:tcBorders>
            <w:shd w:val="clear" w:color="auto" w:fill="9BBB59"/>
            <w:vAlign w:val="center"/>
          </w:tcPr>
          <w:p w:rsidR="00FB47B8" w:rsidRDefault="00D3315E" w:rsidP="00325D91">
            <w:pPr>
              <w:spacing w:after="0" w:line="240" w:lineRule="auto"/>
              <w:jc w:val="center"/>
              <w:rPr>
                <w:color w:val="FFFFFF"/>
                <w:sz w:val="17"/>
                <w:szCs w:val="17"/>
              </w:rPr>
            </w:pPr>
            <w:r>
              <w:rPr>
                <w:b/>
                <w:color w:val="FFFFFF"/>
                <w:sz w:val="17"/>
                <w:szCs w:val="17"/>
              </w:rPr>
              <w:t>I confirm that I have read the enclosed information</w:t>
            </w:r>
            <w:r w:rsidR="00325D91">
              <w:rPr>
                <w:b/>
                <w:color w:val="FFFFFF"/>
                <w:sz w:val="17"/>
                <w:szCs w:val="17"/>
              </w:rPr>
              <w:t>.</w:t>
            </w:r>
            <w:bookmarkStart w:id="0" w:name="_GoBack"/>
            <w:bookmarkEnd w:id="0"/>
            <w:r>
              <w:rPr>
                <w:b/>
                <w:color w:val="FFFFFF"/>
                <w:sz w:val="17"/>
                <w:szCs w:val="17"/>
              </w:rPr>
              <w:t xml:space="preserve">  The practice accepts the responsibility of screening the patient list returned by this search and therefore is responsible for the selection of recipients of literature related to this study.</w:t>
            </w:r>
          </w:p>
        </w:tc>
      </w:tr>
    </w:tbl>
    <w:p w:rsidR="00FB47B8" w:rsidRDefault="00FB47B8">
      <w:pPr>
        <w:rPr>
          <w:sz w:val="20"/>
          <w:szCs w:val="20"/>
        </w:rPr>
      </w:pPr>
    </w:p>
    <w:p w:rsidR="00FB47B8" w:rsidRDefault="00D3315E">
      <w:pPr>
        <w:rPr>
          <w:sz w:val="20"/>
          <w:szCs w:val="20"/>
        </w:rPr>
      </w:pPr>
      <w:r>
        <w:rPr>
          <w:b/>
          <w:sz w:val="20"/>
          <w:szCs w:val="20"/>
        </w:rPr>
        <w:t>Practice Name</w:t>
      </w:r>
      <w:r>
        <w:rPr>
          <w:sz w:val="20"/>
          <w:szCs w:val="20"/>
        </w:rPr>
        <w:t xml:space="preserve"> __________________________________________________</w:t>
      </w:r>
      <w:r>
        <w:rPr>
          <w:b/>
          <w:sz w:val="20"/>
          <w:szCs w:val="20"/>
        </w:rPr>
        <w:t>Practice Code</w:t>
      </w:r>
      <w:r>
        <w:rPr>
          <w:sz w:val="20"/>
          <w:szCs w:val="20"/>
        </w:rPr>
        <w:t xml:space="preserve"> ________________</w:t>
      </w:r>
    </w:p>
    <w:p w:rsidR="00FB47B8" w:rsidRDefault="00D3315E">
      <w:pPr>
        <w:rPr>
          <w:sz w:val="20"/>
          <w:szCs w:val="20"/>
        </w:rPr>
      </w:pPr>
      <w:r>
        <w:rPr>
          <w:b/>
          <w:sz w:val="20"/>
          <w:szCs w:val="20"/>
        </w:rPr>
        <w:t>Signed</w:t>
      </w:r>
      <w:r>
        <w:rPr>
          <w:sz w:val="20"/>
          <w:szCs w:val="20"/>
        </w:rPr>
        <w:t xml:space="preserve"> _____________________________________________________________________________________</w:t>
      </w:r>
    </w:p>
    <w:p w:rsidR="00FB47B8" w:rsidRDefault="00D3315E">
      <w:pPr>
        <w:rPr>
          <w:sz w:val="20"/>
          <w:szCs w:val="20"/>
        </w:rPr>
      </w:pPr>
      <w:r>
        <w:rPr>
          <w:b/>
          <w:sz w:val="20"/>
          <w:szCs w:val="20"/>
        </w:rPr>
        <w:t xml:space="preserve">Print </w:t>
      </w:r>
      <w:r>
        <w:rPr>
          <w:sz w:val="20"/>
          <w:szCs w:val="20"/>
        </w:rPr>
        <w:t xml:space="preserve">_______________________________________________________ </w:t>
      </w:r>
      <w:r>
        <w:rPr>
          <w:b/>
          <w:sz w:val="20"/>
          <w:szCs w:val="20"/>
        </w:rPr>
        <w:t>Date</w:t>
      </w:r>
      <w:r>
        <w:rPr>
          <w:sz w:val="20"/>
          <w:szCs w:val="20"/>
        </w:rPr>
        <w:t xml:space="preserve"> ___________________________</w:t>
      </w:r>
    </w:p>
    <w:p w:rsidR="00FB47B8" w:rsidRDefault="00D3315E">
      <w:pPr>
        <w:spacing w:line="240" w:lineRule="auto"/>
        <w:rPr>
          <w:sz w:val="18"/>
          <w:szCs w:val="18"/>
        </w:rPr>
      </w:pPr>
      <w:r>
        <w:rPr>
          <w:b/>
          <w:sz w:val="18"/>
          <w:szCs w:val="18"/>
        </w:rPr>
        <w:t xml:space="preserve">Full list of associated READ codes </w:t>
      </w:r>
    </w:p>
    <w:p w:rsidR="00FB47B8" w:rsidRDefault="00D3315E">
      <w:pPr>
        <w:spacing w:line="240" w:lineRule="auto"/>
        <w:rPr>
          <w:sz w:val="18"/>
          <w:szCs w:val="18"/>
        </w:rPr>
      </w:pPr>
      <w:r>
        <w:rPr>
          <w:sz w:val="18"/>
          <w:szCs w:val="18"/>
        </w:rPr>
        <w:t>* = plus all associated READ child codes (unless otherwise stated)</w:t>
      </w:r>
    </w:p>
    <w:p w:rsidR="00FB47B8" w:rsidRDefault="00D3315E">
      <w:pPr>
        <w:spacing w:line="240" w:lineRule="auto"/>
        <w:rPr>
          <w:sz w:val="18"/>
          <w:szCs w:val="18"/>
        </w:rPr>
      </w:pPr>
      <w:r>
        <w:rPr>
          <w:b/>
          <w:sz w:val="16"/>
          <w:szCs w:val="16"/>
          <w:u w:val="single"/>
        </w:rPr>
        <w:t>1 – Dementia &amp; Alzheimer’s related codes</w:t>
      </w:r>
    </w:p>
    <w:p w:rsidR="00FB47B8" w:rsidRDefault="00D3315E">
      <w:pPr>
        <w:numPr>
          <w:ilvl w:val="0"/>
          <w:numId w:val="27"/>
        </w:numPr>
        <w:spacing w:after="0" w:line="240" w:lineRule="auto"/>
        <w:contextualSpacing/>
        <w:rPr>
          <w:sz w:val="16"/>
          <w:szCs w:val="16"/>
        </w:rPr>
      </w:pPr>
      <w:r>
        <w:rPr>
          <w:b/>
          <w:sz w:val="16"/>
          <w:szCs w:val="16"/>
        </w:rPr>
        <w:t>F11*</w:t>
      </w:r>
      <w:r>
        <w:rPr>
          <w:sz w:val="16"/>
          <w:szCs w:val="16"/>
        </w:rPr>
        <w:tab/>
      </w:r>
      <w:r>
        <w:rPr>
          <w:sz w:val="16"/>
          <w:szCs w:val="16"/>
        </w:rPr>
        <w:tab/>
        <w:t xml:space="preserve">Other cerebral degeneration, </w:t>
      </w:r>
      <w:proofErr w:type="spellStart"/>
      <w:r>
        <w:rPr>
          <w:sz w:val="16"/>
          <w:szCs w:val="16"/>
        </w:rPr>
        <w:t>inc</w:t>
      </w:r>
      <w:proofErr w:type="spellEnd"/>
      <w:r>
        <w:rPr>
          <w:sz w:val="16"/>
          <w:szCs w:val="16"/>
        </w:rPr>
        <w:t xml:space="preserve"> Alzheimer’s</w:t>
      </w:r>
      <w:r>
        <w:rPr>
          <w:b/>
          <w:sz w:val="16"/>
          <w:szCs w:val="16"/>
        </w:rPr>
        <w:tab/>
        <w:t>Fyu30</w:t>
      </w:r>
      <w:r>
        <w:rPr>
          <w:sz w:val="16"/>
          <w:szCs w:val="16"/>
        </w:rPr>
        <w:t xml:space="preserve"> </w:t>
      </w:r>
      <w:r>
        <w:rPr>
          <w:sz w:val="16"/>
          <w:szCs w:val="16"/>
        </w:rPr>
        <w:tab/>
      </w:r>
      <w:r>
        <w:rPr>
          <w:sz w:val="16"/>
          <w:szCs w:val="16"/>
        </w:rPr>
        <w:tab/>
        <w:t>[X]Other Alzheimer's disease</w:t>
      </w:r>
      <w:r>
        <w:rPr>
          <w:sz w:val="16"/>
          <w:szCs w:val="16"/>
        </w:rPr>
        <w:tab/>
      </w:r>
    </w:p>
    <w:p w:rsidR="00FB47B8" w:rsidRDefault="00D3315E">
      <w:pPr>
        <w:numPr>
          <w:ilvl w:val="0"/>
          <w:numId w:val="27"/>
        </w:numPr>
        <w:spacing w:after="0" w:line="240" w:lineRule="auto"/>
        <w:contextualSpacing/>
        <w:rPr>
          <w:sz w:val="16"/>
          <w:szCs w:val="16"/>
        </w:rPr>
      </w:pPr>
      <w:r>
        <w:rPr>
          <w:b/>
          <w:sz w:val="16"/>
          <w:szCs w:val="16"/>
        </w:rPr>
        <w:t>F110*</w:t>
      </w:r>
      <w:r>
        <w:rPr>
          <w:sz w:val="16"/>
          <w:szCs w:val="16"/>
        </w:rPr>
        <w:t xml:space="preserve"> </w:t>
      </w:r>
      <w:r>
        <w:rPr>
          <w:sz w:val="16"/>
          <w:szCs w:val="16"/>
        </w:rPr>
        <w:tab/>
        <w:t>Alzheimer's disease</w:t>
      </w:r>
      <w:r>
        <w:rPr>
          <w:sz w:val="16"/>
          <w:szCs w:val="16"/>
        </w:rPr>
        <w:tab/>
      </w:r>
      <w:r>
        <w:rPr>
          <w:sz w:val="16"/>
          <w:szCs w:val="16"/>
        </w:rPr>
        <w:tab/>
      </w:r>
      <w:r>
        <w:rPr>
          <w:sz w:val="16"/>
          <w:szCs w:val="16"/>
        </w:rPr>
        <w:tab/>
      </w:r>
      <w:r>
        <w:rPr>
          <w:sz w:val="16"/>
          <w:szCs w:val="16"/>
        </w:rPr>
        <w:tab/>
      </w:r>
      <w:r>
        <w:rPr>
          <w:b/>
          <w:sz w:val="16"/>
          <w:szCs w:val="16"/>
        </w:rPr>
        <w:t>E012*</w:t>
      </w:r>
      <w:r>
        <w:rPr>
          <w:sz w:val="16"/>
          <w:szCs w:val="16"/>
        </w:rPr>
        <w:tab/>
      </w:r>
      <w:r>
        <w:rPr>
          <w:sz w:val="16"/>
          <w:szCs w:val="16"/>
        </w:rPr>
        <w:tab/>
        <w:t>Other alcoholic dementia</w:t>
      </w:r>
    </w:p>
    <w:p w:rsidR="00FB47B8" w:rsidRDefault="00D3315E">
      <w:pPr>
        <w:numPr>
          <w:ilvl w:val="0"/>
          <w:numId w:val="27"/>
        </w:numPr>
        <w:spacing w:after="0" w:line="240" w:lineRule="auto"/>
        <w:contextualSpacing/>
        <w:rPr>
          <w:sz w:val="16"/>
          <w:szCs w:val="16"/>
        </w:rPr>
      </w:pPr>
      <w:r>
        <w:rPr>
          <w:b/>
          <w:sz w:val="16"/>
          <w:szCs w:val="16"/>
        </w:rPr>
        <w:t>E00*</w:t>
      </w:r>
      <w:r>
        <w:rPr>
          <w:b/>
          <w:sz w:val="16"/>
          <w:szCs w:val="16"/>
        </w:rPr>
        <w:tab/>
      </w:r>
      <w:r>
        <w:rPr>
          <w:sz w:val="16"/>
          <w:szCs w:val="16"/>
        </w:rPr>
        <w:tab/>
        <w:t>Senile/</w:t>
      </w:r>
      <w:proofErr w:type="spellStart"/>
      <w:r>
        <w:rPr>
          <w:sz w:val="16"/>
          <w:szCs w:val="16"/>
        </w:rPr>
        <w:t>presenile</w:t>
      </w:r>
      <w:proofErr w:type="spellEnd"/>
      <w:r>
        <w:rPr>
          <w:sz w:val="16"/>
          <w:szCs w:val="16"/>
        </w:rPr>
        <w:t xml:space="preserve"> organic psych</w:t>
      </w:r>
      <w:r>
        <w:rPr>
          <w:sz w:val="16"/>
          <w:szCs w:val="16"/>
        </w:rPr>
        <w:tab/>
      </w:r>
      <w:r>
        <w:rPr>
          <w:sz w:val="16"/>
          <w:szCs w:val="16"/>
        </w:rPr>
        <w:tab/>
      </w:r>
      <w:r>
        <w:rPr>
          <w:b/>
          <w:sz w:val="16"/>
          <w:szCs w:val="16"/>
        </w:rPr>
        <w:t>E041</w:t>
      </w:r>
      <w:r>
        <w:rPr>
          <w:sz w:val="16"/>
          <w:szCs w:val="16"/>
        </w:rPr>
        <w:tab/>
      </w:r>
      <w:r>
        <w:rPr>
          <w:sz w:val="16"/>
          <w:szCs w:val="16"/>
        </w:rPr>
        <w:tab/>
        <w:t>Dementia in conditions EC</w:t>
      </w:r>
    </w:p>
    <w:p w:rsidR="00FB47B8" w:rsidRDefault="00D3315E">
      <w:pPr>
        <w:numPr>
          <w:ilvl w:val="0"/>
          <w:numId w:val="27"/>
        </w:numPr>
        <w:spacing w:after="0" w:line="240" w:lineRule="auto"/>
        <w:contextualSpacing/>
        <w:rPr>
          <w:sz w:val="16"/>
          <w:szCs w:val="16"/>
        </w:rPr>
      </w:pPr>
      <w:r>
        <w:rPr>
          <w:b/>
          <w:sz w:val="16"/>
          <w:szCs w:val="16"/>
        </w:rPr>
        <w:t xml:space="preserve">E02y1 </w:t>
      </w:r>
      <w:r>
        <w:rPr>
          <w:sz w:val="16"/>
          <w:szCs w:val="16"/>
        </w:rPr>
        <w:tab/>
        <w:t>Drug-induced dementia</w:t>
      </w:r>
      <w:r>
        <w:rPr>
          <w:sz w:val="16"/>
          <w:szCs w:val="16"/>
        </w:rPr>
        <w:tab/>
      </w:r>
      <w:r>
        <w:rPr>
          <w:sz w:val="16"/>
          <w:szCs w:val="16"/>
        </w:rPr>
        <w:tab/>
      </w:r>
      <w:r>
        <w:rPr>
          <w:sz w:val="16"/>
          <w:szCs w:val="16"/>
        </w:rPr>
        <w:tab/>
      </w:r>
      <w:r>
        <w:rPr>
          <w:b/>
          <w:sz w:val="16"/>
          <w:szCs w:val="16"/>
        </w:rPr>
        <w:t>Eu01*</w:t>
      </w:r>
      <w:r>
        <w:rPr>
          <w:b/>
          <w:sz w:val="16"/>
          <w:szCs w:val="16"/>
        </w:rPr>
        <w:tab/>
        <w:t xml:space="preserve"> </w:t>
      </w:r>
      <w:r>
        <w:rPr>
          <w:sz w:val="16"/>
          <w:szCs w:val="16"/>
        </w:rPr>
        <w:tab/>
        <w:t>[X]Vascular dementia</w:t>
      </w:r>
    </w:p>
    <w:p w:rsidR="00FB47B8" w:rsidRDefault="00D3315E">
      <w:pPr>
        <w:numPr>
          <w:ilvl w:val="0"/>
          <w:numId w:val="27"/>
        </w:numPr>
        <w:spacing w:after="0" w:line="240" w:lineRule="auto"/>
        <w:contextualSpacing/>
        <w:rPr>
          <w:sz w:val="16"/>
          <w:szCs w:val="16"/>
        </w:rPr>
      </w:pPr>
      <w:r>
        <w:rPr>
          <w:b/>
          <w:sz w:val="16"/>
          <w:szCs w:val="16"/>
        </w:rPr>
        <w:t>Eu00*</w:t>
      </w:r>
      <w:r>
        <w:rPr>
          <w:sz w:val="16"/>
          <w:szCs w:val="16"/>
        </w:rPr>
        <w:tab/>
        <w:t>[X]Dementia in Alzheimer's</w:t>
      </w:r>
      <w:r>
        <w:rPr>
          <w:sz w:val="16"/>
          <w:szCs w:val="16"/>
        </w:rPr>
        <w:tab/>
      </w:r>
      <w:r>
        <w:rPr>
          <w:sz w:val="16"/>
          <w:szCs w:val="16"/>
        </w:rPr>
        <w:tab/>
      </w:r>
      <w:r>
        <w:rPr>
          <w:sz w:val="16"/>
          <w:szCs w:val="16"/>
        </w:rPr>
        <w:tab/>
      </w:r>
      <w:r>
        <w:rPr>
          <w:b/>
          <w:sz w:val="16"/>
          <w:szCs w:val="16"/>
        </w:rPr>
        <w:t xml:space="preserve">Eu02* </w:t>
      </w:r>
      <w:r>
        <w:rPr>
          <w:b/>
          <w:sz w:val="16"/>
          <w:szCs w:val="16"/>
        </w:rPr>
        <w:tab/>
      </w:r>
      <w:r>
        <w:rPr>
          <w:b/>
          <w:sz w:val="16"/>
          <w:szCs w:val="16"/>
        </w:rPr>
        <w:tab/>
      </w:r>
      <w:r>
        <w:rPr>
          <w:sz w:val="16"/>
          <w:szCs w:val="16"/>
        </w:rPr>
        <w:t>[X]Dementia in disease EC</w:t>
      </w:r>
      <w:r>
        <w:rPr>
          <w:sz w:val="16"/>
          <w:szCs w:val="16"/>
        </w:rPr>
        <w:tab/>
      </w:r>
      <w:r>
        <w:rPr>
          <w:sz w:val="16"/>
          <w:szCs w:val="16"/>
        </w:rPr>
        <w:tab/>
      </w:r>
      <w:r>
        <w:rPr>
          <w:sz w:val="16"/>
          <w:szCs w:val="16"/>
        </w:rPr>
        <w:tab/>
      </w:r>
    </w:p>
    <w:p w:rsidR="00FB47B8" w:rsidRDefault="00D3315E">
      <w:pPr>
        <w:numPr>
          <w:ilvl w:val="0"/>
          <w:numId w:val="27"/>
        </w:numPr>
        <w:spacing w:after="0" w:line="240" w:lineRule="auto"/>
        <w:contextualSpacing/>
        <w:rPr>
          <w:sz w:val="16"/>
          <w:szCs w:val="16"/>
        </w:rPr>
      </w:pPr>
      <w:r>
        <w:rPr>
          <w:b/>
          <w:sz w:val="16"/>
          <w:szCs w:val="16"/>
        </w:rPr>
        <w:t xml:space="preserve">F0300 </w:t>
      </w:r>
      <w:r>
        <w:rPr>
          <w:sz w:val="16"/>
          <w:szCs w:val="16"/>
        </w:rPr>
        <w:tab/>
        <w:t>Encephalitis-kuru</w:t>
      </w:r>
      <w:r>
        <w:rPr>
          <w:b/>
          <w:sz w:val="16"/>
          <w:szCs w:val="16"/>
        </w:rPr>
        <w:t xml:space="preserve"> </w:t>
      </w:r>
      <w:r>
        <w:rPr>
          <w:b/>
          <w:sz w:val="16"/>
          <w:szCs w:val="16"/>
        </w:rPr>
        <w:tab/>
      </w:r>
      <w:r>
        <w:rPr>
          <w:b/>
          <w:sz w:val="16"/>
          <w:szCs w:val="16"/>
        </w:rPr>
        <w:tab/>
      </w:r>
      <w:r>
        <w:rPr>
          <w:b/>
          <w:sz w:val="16"/>
          <w:szCs w:val="16"/>
        </w:rPr>
        <w:tab/>
      </w:r>
      <w:r>
        <w:rPr>
          <w:b/>
          <w:sz w:val="16"/>
          <w:szCs w:val="16"/>
        </w:rPr>
        <w:tab/>
        <w:t xml:space="preserve">F21y2 </w:t>
      </w:r>
      <w:r>
        <w:rPr>
          <w:sz w:val="16"/>
          <w:szCs w:val="16"/>
        </w:rPr>
        <w:tab/>
      </w:r>
      <w:r>
        <w:rPr>
          <w:sz w:val="16"/>
          <w:szCs w:val="16"/>
        </w:rPr>
        <w:tab/>
        <w:t>Binswanger's disease</w:t>
      </w:r>
    </w:p>
    <w:p w:rsidR="00FB47B8" w:rsidRDefault="00D3315E">
      <w:pPr>
        <w:numPr>
          <w:ilvl w:val="0"/>
          <w:numId w:val="27"/>
        </w:numPr>
        <w:spacing w:after="0" w:line="240" w:lineRule="auto"/>
        <w:contextualSpacing/>
        <w:rPr>
          <w:sz w:val="16"/>
          <w:szCs w:val="16"/>
        </w:rPr>
      </w:pPr>
      <w:r>
        <w:rPr>
          <w:b/>
          <w:sz w:val="16"/>
          <w:szCs w:val="16"/>
        </w:rPr>
        <w:t>A410</w:t>
      </w:r>
      <w:r>
        <w:rPr>
          <w:sz w:val="16"/>
          <w:szCs w:val="16"/>
        </w:rPr>
        <w:tab/>
        <w:t>Kuru</w:t>
      </w:r>
      <w:r>
        <w:rPr>
          <w:b/>
          <w:sz w:val="16"/>
          <w:szCs w:val="16"/>
        </w:rPr>
        <w:t xml:space="preserve"> </w:t>
      </w:r>
      <w:r>
        <w:rPr>
          <w:b/>
          <w:sz w:val="16"/>
          <w:szCs w:val="16"/>
        </w:rPr>
        <w:tab/>
      </w:r>
      <w:r>
        <w:rPr>
          <w:b/>
          <w:sz w:val="16"/>
          <w:szCs w:val="16"/>
        </w:rPr>
        <w:tab/>
      </w:r>
      <w:r>
        <w:rPr>
          <w:b/>
          <w:sz w:val="16"/>
          <w:szCs w:val="16"/>
        </w:rPr>
        <w:tab/>
      </w:r>
      <w:r>
        <w:rPr>
          <w:b/>
          <w:sz w:val="16"/>
          <w:szCs w:val="16"/>
        </w:rPr>
        <w:tab/>
      </w:r>
      <w:r>
        <w:rPr>
          <w:b/>
          <w:sz w:val="16"/>
          <w:szCs w:val="16"/>
        </w:rPr>
        <w:tab/>
        <w:t>A411</w:t>
      </w:r>
      <w:r>
        <w:rPr>
          <w:sz w:val="16"/>
          <w:szCs w:val="16"/>
        </w:rPr>
        <w:t xml:space="preserve"> </w:t>
      </w:r>
      <w:r>
        <w:rPr>
          <w:sz w:val="16"/>
          <w:szCs w:val="16"/>
        </w:rPr>
        <w:tab/>
      </w:r>
      <w:r>
        <w:rPr>
          <w:sz w:val="16"/>
          <w:szCs w:val="16"/>
        </w:rPr>
        <w:tab/>
      </w:r>
      <w:proofErr w:type="spellStart"/>
      <w:r>
        <w:rPr>
          <w:sz w:val="16"/>
          <w:szCs w:val="16"/>
        </w:rPr>
        <w:t>Jakob-Creutzfeldt</w:t>
      </w:r>
      <w:proofErr w:type="spellEnd"/>
      <w:r>
        <w:rPr>
          <w:sz w:val="16"/>
          <w:szCs w:val="16"/>
        </w:rPr>
        <w:t xml:space="preserve"> disease</w:t>
      </w:r>
      <w:r>
        <w:rPr>
          <w:b/>
          <w:sz w:val="16"/>
          <w:szCs w:val="16"/>
        </w:rPr>
        <w:tab/>
      </w:r>
    </w:p>
    <w:p w:rsidR="00FB47B8" w:rsidRDefault="00D3315E">
      <w:pPr>
        <w:numPr>
          <w:ilvl w:val="0"/>
          <w:numId w:val="27"/>
        </w:numPr>
        <w:spacing w:line="240" w:lineRule="auto"/>
        <w:contextualSpacing/>
        <w:rPr>
          <w:sz w:val="16"/>
          <w:szCs w:val="16"/>
        </w:rPr>
      </w:pPr>
      <w:r>
        <w:rPr>
          <w:b/>
          <w:sz w:val="16"/>
          <w:szCs w:val="16"/>
        </w:rPr>
        <w:t>Eu041</w:t>
      </w:r>
      <w:r>
        <w:rPr>
          <w:b/>
          <w:sz w:val="16"/>
          <w:szCs w:val="16"/>
        </w:rPr>
        <w:tab/>
      </w:r>
      <w:r>
        <w:rPr>
          <w:sz w:val="16"/>
          <w:szCs w:val="16"/>
        </w:rPr>
        <w:t>Delirium Superimposed on Dementia</w:t>
      </w:r>
      <w:r>
        <w:rPr>
          <w:sz w:val="16"/>
          <w:szCs w:val="16"/>
        </w:rPr>
        <w:tab/>
      </w:r>
      <w:r>
        <w:rPr>
          <w:b/>
          <w:sz w:val="16"/>
          <w:szCs w:val="16"/>
        </w:rPr>
        <w:tab/>
      </w:r>
      <w:r>
        <w:rPr>
          <w:b/>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rsidR="00FB47B8" w:rsidRDefault="00D3315E">
      <w:pPr>
        <w:tabs>
          <w:tab w:val="center" w:pos="5102"/>
        </w:tabs>
        <w:spacing w:line="240" w:lineRule="auto"/>
        <w:rPr>
          <w:sz w:val="16"/>
          <w:szCs w:val="16"/>
          <w:u w:val="single"/>
        </w:rPr>
      </w:pPr>
      <w:r>
        <w:rPr>
          <w:b/>
          <w:sz w:val="16"/>
          <w:szCs w:val="16"/>
          <w:u w:val="single"/>
        </w:rPr>
        <w:t>2 - Other significant/severe mental illness</w:t>
      </w:r>
    </w:p>
    <w:p w:rsidR="00FB47B8" w:rsidRDefault="00D3315E">
      <w:pPr>
        <w:numPr>
          <w:ilvl w:val="0"/>
          <w:numId w:val="28"/>
        </w:numPr>
        <w:spacing w:after="0" w:line="240" w:lineRule="auto"/>
        <w:contextualSpacing/>
        <w:rPr>
          <w:sz w:val="16"/>
          <w:szCs w:val="16"/>
        </w:rPr>
      </w:pPr>
      <w:r>
        <w:rPr>
          <w:b/>
          <w:sz w:val="16"/>
          <w:szCs w:val="16"/>
        </w:rPr>
        <w:t>E0*</w:t>
      </w:r>
      <w:r>
        <w:rPr>
          <w:sz w:val="16"/>
          <w:szCs w:val="16"/>
        </w:rPr>
        <w:tab/>
      </w:r>
      <w:r>
        <w:rPr>
          <w:sz w:val="16"/>
          <w:szCs w:val="16"/>
        </w:rPr>
        <w:tab/>
        <w:t>Organic psychotic conditions</w: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p>
    <w:p w:rsidR="00FB47B8" w:rsidRDefault="00D3315E">
      <w:pPr>
        <w:numPr>
          <w:ilvl w:val="0"/>
          <w:numId w:val="28"/>
        </w:numPr>
        <w:spacing w:after="0" w:line="240" w:lineRule="auto"/>
        <w:contextualSpacing/>
        <w:rPr>
          <w:sz w:val="16"/>
          <w:szCs w:val="16"/>
        </w:rPr>
      </w:pPr>
      <w:r>
        <w:rPr>
          <w:b/>
          <w:sz w:val="16"/>
          <w:szCs w:val="16"/>
        </w:rPr>
        <w:t>Eu1*</w:t>
      </w:r>
      <w:r>
        <w:rPr>
          <w:b/>
          <w:sz w:val="16"/>
          <w:szCs w:val="16"/>
        </w:rPr>
        <w:tab/>
      </w:r>
      <w:r>
        <w:rPr>
          <w:b/>
          <w:sz w:val="16"/>
          <w:szCs w:val="16"/>
        </w:rPr>
        <w:tab/>
      </w:r>
      <w:r>
        <w:rPr>
          <w:sz w:val="16"/>
          <w:szCs w:val="16"/>
        </w:rPr>
        <w:t>Mental and behavioural disorders due to psychoactive substances</w:t>
      </w:r>
    </w:p>
    <w:p w:rsidR="00FB47B8" w:rsidRDefault="00D3315E">
      <w:pPr>
        <w:numPr>
          <w:ilvl w:val="0"/>
          <w:numId w:val="28"/>
        </w:numPr>
        <w:spacing w:after="0" w:line="240" w:lineRule="auto"/>
        <w:contextualSpacing/>
        <w:rPr>
          <w:sz w:val="16"/>
          <w:szCs w:val="16"/>
        </w:rPr>
      </w:pPr>
      <w:r>
        <w:rPr>
          <w:b/>
          <w:sz w:val="16"/>
          <w:szCs w:val="16"/>
        </w:rPr>
        <w:t>Eu2*</w:t>
      </w:r>
      <w:r>
        <w:rPr>
          <w:b/>
          <w:sz w:val="16"/>
          <w:szCs w:val="16"/>
        </w:rPr>
        <w:tab/>
      </w:r>
      <w:r>
        <w:rPr>
          <w:sz w:val="16"/>
          <w:szCs w:val="16"/>
        </w:rPr>
        <w:tab/>
        <w:t>Schizophrenia, schizotypal and delusional disorders</w:t>
      </w:r>
    </w:p>
    <w:p w:rsidR="00FB47B8" w:rsidRDefault="00D3315E">
      <w:pPr>
        <w:numPr>
          <w:ilvl w:val="0"/>
          <w:numId w:val="28"/>
        </w:numPr>
        <w:spacing w:after="0" w:line="240" w:lineRule="auto"/>
        <w:contextualSpacing/>
        <w:rPr>
          <w:sz w:val="16"/>
          <w:szCs w:val="16"/>
        </w:rPr>
      </w:pPr>
      <w:r>
        <w:rPr>
          <w:b/>
          <w:sz w:val="16"/>
          <w:szCs w:val="16"/>
        </w:rPr>
        <w:t>E1*</w:t>
      </w:r>
      <w:r>
        <w:rPr>
          <w:sz w:val="16"/>
          <w:szCs w:val="16"/>
        </w:rPr>
        <w:tab/>
      </w:r>
      <w:r>
        <w:rPr>
          <w:sz w:val="16"/>
          <w:szCs w:val="16"/>
        </w:rPr>
        <w:tab/>
        <w:t>Non-organic psychoses</w:t>
      </w:r>
      <w:r>
        <w:rPr>
          <w:sz w:val="16"/>
          <w:szCs w:val="16"/>
        </w:rPr>
        <w:tab/>
      </w:r>
      <w:r>
        <w:rPr>
          <w:sz w:val="16"/>
          <w:szCs w:val="16"/>
        </w:rPr>
        <w:tab/>
      </w:r>
      <w:r>
        <w:rPr>
          <w:sz w:val="16"/>
          <w:szCs w:val="16"/>
        </w:rPr>
        <w:tab/>
      </w:r>
      <w:r>
        <w:rPr>
          <w:b/>
          <w:sz w:val="16"/>
          <w:szCs w:val="16"/>
        </w:rPr>
        <w:t>Eu31*</w:t>
      </w:r>
      <w:r>
        <w:rPr>
          <w:sz w:val="16"/>
          <w:szCs w:val="16"/>
        </w:rPr>
        <w:tab/>
        <w:t>Bipolar affective disorder</w:t>
      </w:r>
    </w:p>
    <w:p w:rsidR="00FB47B8" w:rsidRDefault="00D3315E">
      <w:pPr>
        <w:numPr>
          <w:ilvl w:val="0"/>
          <w:numId w:val="28"/>
        </w:numPr>
        <w:spacing w:after="0" w:line="240" w:lineRule="auto"/>
        <w:contextualSpacing/>
        <w:rPr>
          <w:sz w:val="16"/>
          <w:szCs w:val="16"/>
        </w:rPr>
      </w:pPr>
      <w:r>
        <w:rPr>
          <w:b/>
          <w:sz w:val="16"/>
          <w:szCs w:val="16"/>
        </w:rPr>
        <w:t>Eu03</w:t>
      </w:r>
      <w:r>
        <w:rPr>
          <w:b/>
          <w:sz w:val="16"/>
          <w:szCs w:val="16"/>
        </w:rPr>
        <w:tab/>
      </w:r>
      <w:r>
        <w:rPr>
          <w:sz w:val="16"/>
          <w:szCs w:val="16"/>
        </w:rPr>
        <w:t xml:space="preserve">[x] Organic amnesic </w:t>
      </w:r>
      <w:proofErr w:type="spellStart"/>
      <w:r>
        <w:rPr>
          <w:sz w:val="16"/>
          <w:szCs w:val="16"/>
        </w:rPr>
        <w:t>synd</w:t>
      </w:r>
      <w:proofErr w:type="spellEnd"/>
      <w:r>
        <w:rPr>
          <w:sz w:val="16"/>
          <w:szCs w:val="16"/>
        </w:rPr>
        <w:t xml:space="preserve"> not induced…</w:t>
      </w:r>
      <w:r>
        <w:rPr>
          <w:b/>
          <w:sz w:val="16"/>
          <w:szCs w:val="16"/>
        </w:rPr>
        <w:tab/>
      </w:r>
      <w:r>
        <w:rPr>
          <w:b/>
          <w:sz w:val="16"/>
          <w:szCs w:val="16"/>
        </w:rPr>
        <w:tab/>
        <w:t>Eu04</w:t>
      </w:r>
      <w:r>
        <w:rPr>
          <w:b/>
          <w:sz w:val="16"/>
          <w:szCs w:val="16"/>
        </w:rPr>
        <w:tab/>
      </w:r>
      <w:r>
        <w:rPr>
          <w:sz w:val="16"/>
          <w:szCs w:val="16"/>
        </w:rPr>
        <w:t>[x] Delirium, not induced by alcohol + other psycho…</w:t>
      </w:r>
    </w:p>
    <w:p w:rsidR="00FB47B8" w:rsidRDefault="00D3315E">
      <w:pPr>
        <w:numPr>
          <w:ilvl w:val="0"/>
          <w:numId w:val="28"/>
        </w:numPr>
        <w:spacing w:after="0" w:line="240" w:lineRule="auto"/>
        <w:contextualSpacing/>
        <w:rPr>
          <w:sz w:val="16"/>
          <w:szCs w:val="16"/>
        </w:rPr>
      </w:pPr>
      <w:r>
        <w:rPr>
          <w:b/>
          <w:sz w:val="16"/>
          <w:szCs w:val="16"/>
        </w:rPr>
        <w:t>Eu05</w:t>
      </w:r>
      <w:r>
        <w:rPr>
          <w:b/>
          <w:sz w:val="16"/>
          <w:szCs w:val="16"/>
        </w:rPr>
        <w:tab/>
      </w:r>
      <w:r>
        <w:rPr>
          <w:sz w:val="16"/>
          <w:szCs w:val="16"/>
        </w:rPr>
        <w:t xml:space="preserve">[x] </w:t>
      </w:r>
      <w:proofErr w:type="spellStart"/>
      <w:r>
        <w:rPr>
          <w:sz w:val="16"/>
          <w:szCs w:val="16"/>
        </w:rPr>
        <w:t>Oth</w:t>
      </w:r>
      <w:proofErr w:type="spellEnd"/>
      <w:r>
        <w:rPr>
          <w:sz w:val="16"/>
          <w:szCs w:val="16"/>
        </w:rPr>
        <w:t xml:space="preserve"> mental disorder brain damage/</w:t>
      </w:r>
      <w:proofErr w:type="spellStart"/>
      <w:r>
        <w:rPr>
          <w:sz w:val="16"/>
          <w:szCs w:val="16"/>
        </w:rPr>
        <w:t>dysfu</w:t>
      </w:r>
      <w:proofErr w:type="spellEnd"/>
      <w:r>
        <w:rPr>
          <w:sz w:val="16"/>
          <w:szCs w:val="16"/>
        </w:rPr>
        <w:t xml:space="preserve">… </w:t>
      </w:r>
      <w:r>
        <w:rPr>
          <w:b/>
          <w:sz w:val="16"/>
          <w:szCs w:val="16"/>
        </w:rPr>
        <w:tab/>
        <w:t>Eu06</w:t>
      </w:r>
      <w:r>
        <w:rPr>
          <w:b/>
          <w:sz w:val="16"/>
          <w:szCs w:val="16"/>
        </w:rPr>
        <w:tab/>
      </w:r>
      <w:r>
        <w:rPr>
          <w:sz w:val="16"/>
          <w:szCs w:val="16"/>
        </w:rPr>
        <w:t>[x] Personality and behave disorder brain dis dam…</w:t>
      </w:r>
    </w:p>
    <w:p w:rsidR="00FB47B8" w:rsidRDefault="00D3315E">
      <w:pPr>
        <w:numPr>
          <w:ilvl w:val="0"/>
          <w:numId w:val="28"/>
        </w:numPr>
        <w:spacing w:line="240" w:lineRule="auto"/>
        <w:contextualSpacing/>
        <w:rPr>
          <w:sz w:val="16"/>
          <w:szCs w:val="16"/>
        </w:rPr>
      </w:pPr>
      <w:r>
        <w:rPr>
          <w:b/>
          <w:sz w:val="16"/>
          <w:szCs w:val="16"/>
        </w:rPr>
        <w:t>Eu0z</w:t>
      </w:r>
      <w:r>
        <w:rPr>
          <w:b/>
          <w:sz w:val="16"/>
          <w:szCs w:val="16"/>
        </w:rPr>
        <w:tab/>
      </w:r>
      <w:r>
        <w:rPr>
          <w:sz w:val="16"/>
          <w:szCs w:val="16"/>
        </w:rPr>
        <w:t xml:space="preserve">[x] </w:t>
      </w:r>
      <w:proofErr w:type="gramStart"/>
      <w:r>
        <w:rPr>
          <w:sz w:val="16"/>
          <w:szCs w:val="16"/>
        </w:rPr>
        <w:t>Unspecified</w:t>
      </w:r>
      <w:proofErr w:type="gramEnd"/>
      <w:r>
        <w:rPr>
          <w:sz w:val="16"/>
          <w:szCs w:val="16"/>
        </w:rPr>
        <w:t xml:space="preserve"> organic or symptomatic mental di…</w:t>
      </w:r>
    </w:p>
    <w:p w:rsidR="00FB47B8" w:rsidRDefault="00D3315E">
      <w:pPr>
        <w:tabs>
          <w:tab w:val="left" w:pos="2415"/>
        </w:tabs>
        <w:spacing w:line="240" w:lineRule="auto"/>
        <w:rPr>
          <w:color w:val="BFBFBF"/>
          <w:sz w:val="16"/>
          <w:szCs w:val="16"/>
          <w:u w:val="single"/>
        </w:rPr>
      </w:pPr>
      <w:r>
        <w:rPr>
          <w:b/>
          <w:color w:val="BFBFBF"/>
          <w:sz w:val="16"/>
          <w:szCs w:val="16"/>
          <w:u w:val="single"/>
        </w:rPr>
        <w:t xml:space="preserve">3 – Learning Difficulties - </w:t>
      </w:r>
    </w:p>
    <w:p w:rsidR="00FB47B8" w:rsidRDefault="00D3315E">
      <w:pPr>
        <w:numPr>
          <w:ilvl w:val="0"/>
          <w:numId w:val="15"/>
        </w:numPr>
        <w:spacing w:after="0" w:line="240" w:lineRule="auto"/>
        <w:contextualSpacing/>
        <w:rPr>
          <w:color w:val="BFBFBF"/>
          <w:sz w:val="16"/>
          <w:szCs w:val="16"/>
        </w:rPr>
      </w:pPr>
      <w:r>
        <w:rPr>
          <w:b/>
          <w:color w:val="BFBFBF"/>
          <w:sz w:val="16"/>
          <w:szCs w:val="16"/>
        </w:rPr>
        <w:t>E3*/Eu7*</w:t>
      </w:r>
      <w:r>
        <w:rPr>
          <w:b/>
          <w:color w:val="BFBFBF"/>
          <w:sz w:val="16"/>
          <w:szCs w:val="16"/>
        </w:rPr>
        <w:tab/>
      </w:r>
      <w:r>
        <w:rPr>
          <w:color w:val="BFBFBF"/>
          <w:sz w:val="16"/>
          <w:szCs w:val="16"/>
        </w:rPr>
        <w:t>Mental retardation</w:t>
      </w:r>
      <w:r>
        <w:rPr>
          <w:color w:val="BFBFBF"/>
          <w:sz w:val="16"/>
          <w:szCs w:val="16"/>
        </w:rPr>
        <w:tab/>
      </w:r>
      <w:r>
        <w:rPr>
          <w:color w:val="BFBFBF"/>
          <w:sz w:val="16"/>
          <w:szCs w:val="16"/>
        </w:rPr>
        <w:tab/>
      </w:r>
      <w:r>
        <w:rPr>
          <w:color w:val="BFBFBF"/>
          <w:sz w:val="16"/>
          <w:szCs w:val="16"/>
        </w:rPr>
        <w:tab/>
      </w:r>
      <w:r>
        <w:rPr>
          <w:color w:val="BFBFBF"/>
          <w:sz w:val="16"/>
          <w:szCs w:val="16"/>
        </w:rPr>
        <w:tab/>
      </w:r>
      <w:r>
        <w:rPr>
          <w:b/>
          <w:color w:val="BFBFBF"/>
          <w:sz w:val="16"/>
          <w:szCs w:val="16"/>
        </w:rPr>
        <w:t>Eu815</w:t>
      </w:r>
      <w:r>
        <w:rPr>
          <w:color w:val="BFBFBF"/>
          <w:sz w:val="16"/>
          <w:szCs w:val="16"/>
        </w:rPr>
        <w:tab/>
        <w:t xml:space="preserve">Severe learning disability      </w:t>
      </w:r>
    </w:p>
    <w:p w:rsidR="00FB47B8" w:rsidRDefault="00D3315E">
      <w:pPr>
        <w:numPr>
          <w:ilvl w:val="0"/>
          <w:numId w:val="15"/>
        </w:numPr>
        <w:spacing w:after="0" w:line="240" w:lineRule="auto"/>
        <w:contextualSpacing/>
        <w:rPr>
          <w:color w:val="BFBFBF"/>
          <w:sz w:val="16"/>
          <w:szCs w:val="16"/>
        </w:rPr>
      </w:pPr>
      <w:r>
        <w:rPr>
          <w:b/>
          <w:color w:val="BFBFBF"/>
          <w:sz w:val="16"/>
          <w:szCs w:val="16"/>
        </w:rPr>
        <w:t>918e</w:t>
      </w:r>
      <w:r>
        <w:rPr>
          <w:color w:val="BFBFBF"/>
          <w:sz w:val="16"/>
          <w:szCs w:val="16"/>
        </w:rPr>
        <w:t xml:space="preserve"> </w:t>
      </w:r>
      <w:r>
        <w:rPr>
          <w:color w:val="BFBFBF"/>
          <w:sz w:val="16"/>
          <w:szCs w:val="16"/>
        </w:rPr>
        <w:tab/>
        <w:t>On learning disabilities register</w:t>
      </w:r>
      <w:r>
        <w:rPr>
          <w:color w:val="BFBFBF"/>
          <w:sz w:val="16"/>
          <w:szCs w:val="16"/>
        </w:rPr>
        <w:tab/>
      </w:r>
      <w:r>
        <w:rPr>
          <w:color w:val="BFBFBF"/>
          <w:sz w:val="16"/>
          <w:szCs w:val="16"/>
        </w:rPr>
        <w:tab/>
      </w:r>
      <w:r>
        <w:rPr>
          <w:b/>
          <w:color w:val="BFBFBF"/>
          <w:sz w:val="16"/>
          <w:szCs w:val="16"/>
        </w:rPr>
        <w:t>Eu817</w:t>
      </w:r>
      <w:r>
        <w:rPr>
          <w:color w:val="BFBFBF"/>
          <w:sz w:val="16"/>
          <w:szCs w:val="16"/>
        </w:rPr>
        <w:tab/>
        <w:t>Profound learning disability</w:t>
      </w:r>
    </w:p>
    <w:p w:rsidR="00FB47B8" w:rsidRDefault="00D3315E">
      <w:pPr>
        <w:numPr>
          <w:ilvl w:val="0"/>
          <w:numId w:val="15"/>
        </w:numPr>
        <w:spacing w:line="240" w:lineRule="auto"/>
        <w:contextualSpacing/>
        <w:rPr>
          <w:color w:val="BFBFBF"/>
          <w:sz w:val="16"/>
          <w:szCs w:val="16"/>
        </w:rPr>
      </w:pPr>
      <w:r>
        <w:rPr>
          <w:b/>
          <w:color w:val="BFBFBF"/>
          <w:sz w:val="16"/>
          <w:szCs w:val="16"/>
        </w:rPr>
        <w:t>Eu814</w:t>
      </w:r>
      <w:r>
        <w:rPr>
          <w:color w:val="BFBFBF"/>
          <w:sz w:val="16"/>
          <w:szCs w:val="16"/>
        </w:rPr>
        <w:tab/>
        <w:t>Moderate learning disability</w:t>
      </w:r>
      <w:r>
        <w:rPr>
          <w:color w:val="BFBFBF"/>
          <w:sz w:val="16"/>
          <w:szCs w:val="16"/>
        </w:rPr>
        <w:tab/>
      </w:r>
      <w:r>
        <w:rPr>
          <w:color w:val="BFBFBF"/>
          <w:sz w:val="16"/>
          <w:szCs w:val="16"/>
        </w:rPr>
        <w:tab/>
      </w:r>
      <w:r>
        <w:rPr>
          <w:color w:val="BFBFBF"/>
          <w:sz w:val="16"/>
          <w:szCs w:val="16"/>
        </w:rPr>
        <w:tab/>
      </w:r>
      <w:r>
        <w:rPr>
          <w:b/>
          <w:color w:val="BFBFBF"/>
          <w:sz w:val="16"/>
          <w:szCs w:val="16"/>
        </w:rPr>
        <w:t>Eu81z</w:t>
      </w:r>
      <w:r>
        <w:rPr>
          <w:color w:val="BFBFBF"/>
          <w:sz w:val="16"/>
          <w:szCs w:val="16"/>
        </w:rPr>
        <w:tab/>
        <w:t>Development disorder of scholastic skills, unspecified</w:t>
      </w:r>
      <w:r>
        <w:rPr>
          <w:color w:val="BFBFBF"/>
          <w:sz w:val="16"/>
          <w:szCs w:val="16"/>
        </w:rPr>
        <w:tab/>
      </w:r>
    </w:p>
    <w:p w:rsidR="00FB47B8" w:rsidRDefault="00D3315E">
      <w:pPr>
        <w:spacing w:line="240" w:lineRule="auto"/>
        <w:rPr>
          <w:sz w:val="16"/>
          <w:szCs w:val="16"/>
          <w:u w:val="single"/>
        </w:rPr>
      </w:pPr>
      <w:r>
        <w:rPr>
          <w:b/>
          <w:sz w:val="16"/>
          <w:szCs w:val="16"/>
          <w:u w:val="single"/>
        </w:rPr>
        <w:t>4 - Palliative care / Terminal illness</w:t>
      </w:r>
    </w:p>
    <w:p w:rsidR="00FB47B8" w:rsidRDefault="00D3315E">
      <w:pPr>
        <w:numPr>
          <w:ilvl w:val="0"/>
          <w:numId w:val="17"/>
        </w:numPr>
        <w:spacing w:after="0" w:line="240" w:lineRule="auto"/>
        <w:contextualSpacing/>
        <w:jc w:val="both"/>
        <w:rPr>
          <w:sz w:val="16"/>
          <w:szCs w:val="16"/>
        </w:rPr>
      </w:pPr>
      <w:r>
        <w:rPr>
          <w:b/>
          <w:sz w:val="16"/>
          <w:szCs w:val="16"/>
        </w:rPr>
        <w:lastRenderedPageBreak/>
        <w:t>ZV57C</w:t>
      </w:r>
      <w:r>
        <w:rPr>
          <w:sz w:val="16"/>
          <w:szCs w:val="16"/>
        </w:rPr>
        <w:tab/>
        <w:t xml:space="preserve">Palliative care    </w:t>
      </w:r>
      <w:r>
        <w:rPr>
          <w:sz w:val="16"/>
          <w:szCs w:val="16"/>
        </w:rPr>
        <w:tab/>
      </w:r>
      <w:r>
        <w:rPr>
          <w:sz w:val="16"/>
          <w:szCs w:val="16"/>
        </w:rPr>
        <w:tab/>
      </w:r>
      <w:r>
        <w:rPr>
          <w:sz w:val="16"/>
          <w:szCs w:val="16"/>
        </w:rPr>
        <w:tab/>
      </w:r>
      <w:r>
        <w:rPr>
          <w:sz w:val="16"/>
          <w:szCs w:val="16"/>
        </w:rPr>
        <w:tab/>
      </w:r>
      <w:r>
        <w:rPr>
          <w:b/>
          <w:sz w:val="16"/>
          <w:szCs w:val="16"/>
        </w:rPr>
        <w:t>8BAR</w:t>
      </w:r>
      <w:r>
        <w:rPr>
          <w:sz w:val="16"/>
          <w:szCs w:val="16"/>
        </w:rPr>
        <w:tab/>
        <w:t xml:space="preserve">Specialist palliative treatment – inpatient       </w:t>
      </w:r>
    </w:p>
    <w:p w:rsidR="00FB47B8" w:rsidRDefault="00D3315E">
      <w:pPr>
        <w:numPr>
          <w:ilvl w:val="0"/>
          <w:numId w:val="17"/>
        </w:numPr>
        <w:spacing w:after="0" w:line="240" w:lineRule="auto"/>
        <w:contextualSpacing/>
        <w:jc w:val="both"/>
        <w:rPr>
          <w:sz w:val="16"/>
          <w:szCs w:val="16"/>
        </w:rPr>
      </w:pPr>
      <w:r>
        <w:rPr>
          <w:b/>
          <w:sz w:val="16"/>
          <w:szCs w:val="16"/>
        </w:rPr>
        <w:t>8BJ1</w:t>
      </w:r>
      <w:r>
        <w:rPr>
          <w:sz w:val="16"/>
          <w:szCs w:val="16"/>
        </w:rPr>
        <w:tab/>
        <w:t>Palliative treatment</w:t>
      </w:r>
      <w:r>
        <w:rPr>
          <w:sz w:val="16"/>
          <w:szCs w:val="16"/>
        </w:rPr>
        <w:tab/>
      </w:r>
      <w:r>
        <w:rPr>
          <w:sz w:val="16"/>
          <w:szCs w:val="16"/>
        </w:rPr>
        <w:tab/>
      </w:r>
      <w:r>
        <w:rPr>
          <w:sz w:val="16"/>
          <w:szCs w:val="16"/>
        </w:rPr>
        <w:tab/>
      </w:r>
      <w:r>
        <w:rPr>
          <w:sz w:val="16"/>
          <w:szCs w:val="16"/>
        </w:rPr>
        <w:tab/>
      </w:r>
      <w:r>
        <w:rPr>
          <w:b/>
          <w:sz w:val="16"/>
          <w:szCs w:val="16"/>
        </w:rPr>
        <w:t>8BAS</w:t>
      </w:r>
      <w:r>
        <w:rPr>
          <w:sz w:val="16"/>
          <w:szCs w:val="16"/>
        </w:rPr>
        <w:tab/>
        <w:t xml:space="preserve">Specialist palliative treatment – </w:t>
      </w:r>
      <w:proofErr w:type="spellStart"/>
      <w:r>
        <w:rPr>
          <w:sz w:val="16"/>
          <w:szCs w:val="16"/>
        </w:rPr>
        <w:t>daycare</w:t>
      </w:r>
      <w:proofErr w:type="spellEnd"/>
      <w:r>
        <w:rPr>
          <w:sz w:val="16"/>
          <w:szCs w:val="16"/>
        </w:rPr>
        <w:t xml:space="preserve">      </w:t>
      </w:r>
    </w:p>
    <w:p w:rsidR="00FB47B8" w:rsidRDefault="00D3315E">
      <w:pPr>
        <w:numPr>
          <w:ilvl w:val="0"/>
          <w:numId w:val="17"/>
        </w:numPr>
        <w:spacing w:after="0" w:line="240" w:lineRule="auto"/>
        <w:contextualSpacing/>
        <w:jc w:val="both"/>
        <w:rPr>
          <w:sz w:val="16"/>
          <w:szCs w:val="16"/>
        </w:rPr>
      </w:pPr>
      <w:r>
        <w:rPr>
          <w:b/>
          <w:sz w:val="16"/>
          <w:szCs w:val="16"/>
        </w:rPr>
        <w:t>1Z0*</w:t>
      </w:r>
      <w:r>
        <w:rPr>
          <w:b/>
          <w:sz w:val="16"/>
          <w:szCs w:val="16"/>
        </w:rPr>
        <w:tab/>
      </w:r>
      <w:r>
        <w:rPr>
          <w:sz w:val="16"/>
          <w:szCs w:val="16"/>
        </w:rPr>
        <w:tab/>
        <w:t xml:space="preserve">Terminal illness      </w:t>
      </w:r>
      <w:r>
        <w:rPr>
          <w:sz w:val="16"/>
          <w:szCs w:val="16"/>
        </w:rPr>
        <w:tab/>
      </w:r>
      <w:r>
        <w:rPr>
          <w:sz w:val="16"/>
          <w:szCs w:val="16"/>
        </w:rPr>
        <w:tab/>
      </w:r>
      <w:r>
        <w:rPr>
          <w:sz w:val="16"/>
          <w:szCs w:val="16"/>
        </w:rPr>
        <w:tab/>
      </w:r>
      <w:r>
        <w:rPr>
          <w:sz w:val="16"/>
          <w:szCs w:val="16"/>
        </w:rPr>
        <w:tab/>
      </w:r>
      <w:r>
        <w:rPr>
          <w:b/>
          <w:sz w:val="16"/>
          <w:szCs w:val="16"/>
        </w:rPr>
        <w:t>8BAT</w:t>
      </w:r>
      <w:r>
        <w:rPr>
          <w:sz w:val="16"/>
          <w:szCs w:val="16"/>
        </w:rPr>
        <w:tab/>
        <w:t xml:space="preserve">Specialist palliative care treatment – outpatient      </w:t>
      </w:r>
    </w:p>
    <w:p w:rsidR="00FB47B8" w:rsidRDefault="00D3315E">
      <w:pPr>
        <w:numPr>
          <w:ilvl w:val="0"/>
          <w:numId w:val="17"/>
        </w:numPr>
        <w:spacing w:after="0" w:line="240" w:lineRule="auto"/>
        <w:contextualSpacing/>
        <w:jc w:val="both"/>
        <w:rPr>
          <w:sz w:val="16"/>
          <w:szCs w:val="16"/>
        </w:rPr>
      </w:pPr>
      <w:r>
        <w:rPr>
          <w:b/>
          <w:sz w:val="16"/>
          <w:szCs w:val="16"/>
        </w:rPr>
        <w:t>8BA2*</w:t>
      </w:r>
      <w:r>
        <w:rPr>
          <w:sz w:val="16"/>
          <w:szCs w:val="16"/>
        </w:rPr>
        <w:tab/>
        <w:t>Terminal care</w:t>
      </w:r>
      <w:r>
        <w:rPr>
          <w:sz w:val="16"/>
          <w:szCs w:val="16"/>
        </w:rPr>
        <w:tab/>
      </w:r>
      <w:r>
        <w:rPr>
          <w:sz w:val="16"/>
          <w:szCs w:val="16"/>
        </w:rPr>
        <w:tab/>
      </w:r>
      <w:r>
        <w:rPr>
          <w:sz w:val="16"/>
          <w:szCs w:val="16"/>
        </w:rPr>
        <w:tab/>
      </w:r>
      <w:r>
        <w:rPr>
          <w:sz w:val="16"/>
          <w:szCs w:val="16"/>
        </w:rPr>
        <w:tab/>
      </w:r>
      <w:r>
        <w:rPr>
          <w:b/>
          <w:sz w:val="16"/>
          <w:szCs w:val="16"/>
        </w:rPr>
        <w:t>8CM1*</w:t>
      </w:r>
      <w:r>
        <w:rPr>
          <w:sz w:val="16"/>
          <w:szCs w:val="16"/>
        </w:rPr>
        <w:tab/>
        <w:t>On gold standards palliative care framework</w:t>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8BAN</w:t>
      </w:r>
      <w:r>
        <w:rPr>
          <w:sz w:val="16"/>
          <w:szCs w:val="16"/>
        </w:rPr>
        <w:t xml:space="preserve"> </w:t>
      </w:r>
      <w:r>
        <w:rPr>
          <w:sz w:val="16"/>
          <w:szCs w:val="16"/>
        </w:rPr>
        <w:tab/>
      </w:r>
      <w:proofErr w:type="spellStart"/>
      <w:r>
        <w:rPr>
          <w:sz w:val="16"/>
          <w:szCs w:val="16"/>
        </w:rPr>
        <w:t>Comm</w:t>
      </w:r>
      <w:proofErr w:type="spellEnd"/>
      <w:r>
        <w:rPr>
          <w:sz w:val="16"/>
          <w:szCs w:val="16"/>
        </w:rPr>
        <w:t xml:space="preserve"> specialist </w:t>
      </w:r>
      <w:proofErr w:type="spellStart"/>
      <w:r>
        <w:rPr>
          <w:sz w:val="16"/>
          <w:szCs w:val="16"/>
        </w:rPr>
        <w:t>palliativ</w:t>
      </w:r>
      <w:proofErr w:type="spellEnd"/>
      <w:r>
        <w:rPr>
          <w:sz w:val="16"/>
          <w:szCs w:val="16"/>
        </w:rPr>
        <w:t xml:space="preserve"> care</w:t>
      </w:r>
      <w:r>
        <w:rPr>
          <w:sz w:val="16"/>
          <w:szCs w:val="16"/>
        </w:rPr>
        <w:tab/>
      </w:r>
      <w:r>
        <w:rPr>
          <w:sz w:val="16"/>
          <w:szCs w:val="16"/>
        </w:rPr>
        <w:tab/>
      </w:r>
      <w:r>
        <w:rPr>
          <w:sz w:val="16"/>
          <w:szCs w:val="16"/>
        </w:rPr>
        <w:tab/>
      </w:r>
      <w:r>
        <w:rPr>
          <w:b/>
          <w:sz w:val="16"/>
          <w:szCs w:val="16"/>
        </w:rPr>
        <w:t>8BAP</w:t>
      </w:r>
      <w:r>
        <w:rPr>
          <w:sz w:val="16"/>
          <w:szCs w:val="16"/>
        </w:rPr>
        <w:t xml:space="preserve"> </w:t>
      </w:r>
      <w:r>
        <w:rPr>
          <w:sz w:val="16"/>
          <w:szCs w:val="16"/>
        </w:rPr>
        <w:tab/>
        <w:t>Specialist palliative care</w:t>
      </w:r>
    </w:p>
    <w:p w:rsidR="00FB47B8" w:rsidRDefault="00D3315E">
      <w:pPr>
        <w:numPr>
          <w:ilvl w:val="0"/>
          <w:numId w:val="17"/>
        </w:numPr>
        <w:spacing w:after="0" w:line="240" w:lineRule="auto"/>
        <w:contextualSpacing/>
        <w:jc w:val="both"/>
        <w:rPr>
          <w:sz w:val="16"/>
          <w:szCs w:val="16"/>
        </w:rPr>
      </w:pPr>
      <w:r>
        <w:rPr>
          <w:b/>
          <w:sz w:val="16"/>
          <w:szCs w:val="16"/>
        </w:rPr>
        <w:t>8BAQ</w:t>
      </w:r>
      <w:r>
        <w:rPr>
          <w:sz w:val="16"/>
          <w:szCs w:val="16"/>
        </w:rPr>
        <w:t xml:space="preserve"> </w:t>
      </w:r>
      <w:r>
        <w:rPr>
          <w:sz w:val="16"/>
          <w:szCs w:val="16"/>
        </w:rPr>
        <w:tab/>
        <w:t>Final days pathway</w:t>
      </w:r>
      <w:r>
        <w:rPr>
          <w:sz w:val="16"/>
          <w:szCs w:val="16"/>
        </w:rPr>
        <w:tab/>
      </w:r>
      <w:r>
        <w:rPr>
          <w:sz w:val="16"/>
          <w:szCs w:val="16"/>
        </w:rPr>
        <w:tab/>
      </w:r>
      <w:r>
        <w:rPr>
          <w:sz w:val="16"/>
          <w:szCs w:val="16"/>
        </w:rPr>
        <w:tab/>
      </w:r>
      <w:r>
        <w:rPr>
          <w:sz w:val="16"/>
          <w:szCs w:val="16"/>
        </w:rPr>
        <w:tab/>
      </w:r>
      <w:r>
        <w:rPr>
          <w:b/>
          <w:sz w:val="16"/>
          <w:szCs w:val="16"/>
        </w:rPr>
        <w:t>8CM3</w:t>
      </w:r>
      <w:r>
        <w:rPr>
          <w:sz w:val="16"/>
          <w:szCs w:val="16"/>
        </w:rPr>
        <w:t xml:space="preserve"> </w:t>
      </w:r>
      <w:r>
        <w:rPr>
          <w:sz w:val="16"/>
          <w:szCs w:val="16"/>
        </w:rPr>
        <w:tab/>
        <w:t>Palliative care plan review</w:t>
      </w:r>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8CM4</w:t>
      </w:r>
      <w:r>
        <w:rPr>
          <w:sz w:val="16"/>
          <w:szCs w:val="16"/>
        </w:rPr>
        <w:tab/>
        <w:t>Liverpool care pathway dying</w:t>
      </w:r>
      <w:r>
        <w:rPr>
          <w:sz w:val="16"/>
          <w:szCs w:val="16"/>
        </w:rPr>
        <w:tab/>
      </w:r>
      <w:r>
        <w:rPr>
          <w:sz w:val="16"/>
          <w:szCs w:val="16"/>
        </w:rPr>
        <w:tab/>
      </w:r>
      <w:r>
        <w:rPr>
          <w:sz w:val="16"/>
          <w:szCs w:val="16"/>
        </w:rPr>
        <w:tab/>
      </w:r>
      <w:r>
        <w:rPr>
          <w:b/>
          <w:sz w:val="16"/>
          <w:szCs w:val="16"/>
        </w:rPr>
        <w:t>8CMW3</w:t>
      </w:r>
      <w:r>
        <w:rPr>
          <w:sz w:val="16"/>
          <w:szCs w:val="16"/>
        </w:rPr>
        <w:t xml:space="preserve">  End of life care pathway</w:t>
      </w:r>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8CMb</w:t>
      </w:r>
      <w:r>
        <w:rPr>
          <w:sz w:val="16"/>
          <w:szCs w:val="16"/>
        </w:rPr>
        <w:tab/>
        <w:t>ICP for end of life</w:t>
      </w:r>
      <w:r>
        <w:rPr>
          <w:sz w:val="16"/>
          <w:szCs w:val="16"/>
        </w:rPr>
        <w:tab/>
      </w:r>
      <w:r>
        <w:rPr>
          <w:sz w:val="16"/>
          <w:szCs w:val="16"/>
        </w:rPr>
        <w:tab/>
      </w:r>
      <w:r>
        <w:rPr>
          <w:sz w:val="16"/>
          <w:szCs w:val="16"/>
        </w:rPr>
        <w:tab/>
      </w:r>
      <w:r>
        <w:rPr>
          <w:sz w:val="16"/>
          <w:szCs w:val="16"/>
        </w:rPr>
        <w:tab/>
      </w:r>
      <w:r>
        <w:rPr>
          <w:b/>
          <w:sz w:val="16"/>
          <w:szCs w:val="16"/>
        </w:rPr>
        <w:t>8H7g*</w:t>
      </w:r>
      <w:r>
        <w:rPr>
          <w:sz w:val="16"/>
          <w:szCs w:val="16"/>
        </w:rPr>
        <w:t xml:space="preserve"> </w:t>
      </w:r>
      <w:r>
        <w:rPr>
          <w:sz w:val="16"/>
          <w:szCs w:val="16"/>
        </w:rPr>
        <w:tab/>
        <w:t>Ref to palliative care service</w:t>
      </w:r>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8HH7</w:t>
      </w:r>
      <w:r>
        <w:rPr>
          <w:sz w:val="16"/>
          <w:szCs w:val="16"/>
        </w:rPr>
        <w:tab/>
        <w:t xml:space="preserve">Ref com spec </w:t>
      </w:r>
      <w:proofErr w:type="spellStart"/>
      <w:r>
        <w:rPr>
          <w:sz w:val="16"/>
          <w:szCs w:val="16"/>
        </w:rPr>
        <w:t>palliativ</w:t>
      </w:r>
      <w:proofErr w:type="spellEnd"/>
      <w:r>
        <w:rPr>
          <w:sz w:val="16"/>
          <w:szCs w:val="16"/>
        </w:rPr>
        <w:t xml:space="preserve"> care tm</w:t>
      </w:r>
      <w:r>
        <w:rPr>
          <w:sz w:val="16"/>
          <w:szCs w:val="16"/>
        </w:rPr>
        <w:tab/>
      </w:r>
      <w:r>
        <w:rPr>
          <w:sz w:val="16"/>
          <w:szCs w:val="16"/>
        </w:rPr>
        <w:tab/>
      </w:r>
      <w:r>
        <w:rPr>
          <w:sz w:val="16"/>
          <w:szCs w:val="16"/>
        </w:rPr>
        <w:tab/>
      </w:r>
      <w:r>
        <w:rPr>
          <w:b/>
          <w:sz w:val="16"/>
          <w:szCs w:val="16"/>
        </w:rPr>
        <w:t>9K9</w:t>
      </w:r>
      <w:r>
        <w:rPr>
          <w:sz w:val="16"/>
          <w:szCs w:val="16"/>
        </w:rPr>
        <w:tab/>
        <w:t xml:space="preserve">Palliative </w:t>
      </w:r>
      <w:proofErr w:type="spellStart"/>
      <w:r>
        <w:rPr>
          <w:sz w:val="16"/>
          <w:szCs w:val="16"/>
        </w:rPr>
        <w:t>cre</w:t>
      </w:r>
      <w:proofErr w:type="spellEnd"/>
      <w:r>
        <w:rPr>
          <w:sz w:val="16"/>
          <w:szCs w:val="16"/>
        </w:rPr>
        <w:t xml:space="preserve"> </w:t>
      </w:r>
      <w:proofErr w:type="spellStart"/>
      <w:r>
        <w:rPr>
          <w:sz w:val="16"/>
          <w:szCs w:val="16"/>
        </w:rPr>
        <w:t>hndvr</w:t>
      </w:r>
      <w:proofErr w:type="spellEnd"/>
      <w:r>
        <w:rPr>
          <w:sz w:val="16"/>
          <w:szCs w:val="16"/>
        </w:rPr>
        <w:t xml:space="preserve"> </w:t>
      </w:r>
      <w:proofErr w:type="spellStart"/>
      <w:r>
        <w:rPr>
          <w:sz w:val="16"/>
          <w:szCs w:val="16"/>
        </w:rPr>
        <w:t>frm</w:t>
      </w:r>
      <w:proofErr w:type="spellEnd"/>
      <w:r>
        <w:rPr>
          <w:sz w:val="16"/>
          <w:szCs w:val="16"/>
        </w:rPr>
        <w:t xml:space="preserve"> </w:t>
      </w:r>
      <w:proofErr w:type="spellStart"/>
      <w:r>
        <w:rPr>
          <w:sz w:val="16"/>
          <w:szCs w:val="16"/>
        </w:rPr>
        <w:t>cmplt</w:t>
      </w:r>
      <w:proofErr w:type="spellEnd"/>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9Ng7</w:t>
      </w:r>
      <w:r>
        <w:rPr>
          <w:sz w:val="16"/>
          <w:szCs w:val="16"/>
        </w:rPr>
        <w:tab/>
        <w:t>On end of life care register</w:t>
      </w:r>
      <w:r>
        <w:rPr>
          <w:sz w:val="16"/>
          <w:szCs w:val="16"/>
        </w:rPr>
        <w:tab/>
      </w:r>
      <w:r>
        <w:rPr>
          <w:sz w:val="16"/>
          <w:szCs w:val="16"/>
        </w:rPr>
        <w:tab/>
      </w:r>
      <w:r>
        <w:rPr>
          <w:sz w:val="16"/>
          <w:szCs w:val="16"/>
        </w:rPr>
        <w:tab/>
      </w:r>
      <w:r>
        <w:rPr>
          <w:b/>
          <w:sz w:val="16"/>
          <w:szCs w:val="16"/>
        </w:rPr>
        <w:t>9NgD</w:t>
      </w:r>
      <w:r>
        <w:rPr>
          <w:sz w:val="16"/>
          <w:szCs w:val="16"/>
        </w:rPr>
        <w:t xml:space="preserve"> </w:t>
      </w:r>
      <w:r>
        <w:rPr>
          <w:sz w:val="16"/>
          <w:szCs w:val="16"/>
        </w:rPr>
        <w:tab/>
        <w:t xml:space="preserve">Under palliative care </w:t>
      </w:r>
      <w:proofErr w:type="spellStart"/>
      <w:r>
        <w:rPr>
          <w:sz w:val="16"/>
          <w:szCs w:val="16"/>
        </w:rPr>
        <w:t>serv</w:t>
      </w:r>
      <w:proofErr w:type="spellEnd"/>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9Nh0</w:t>
      </w:r>
      <w:r>
        <w:rPr>
          <w:sz w:val="16"/>
          <w:szCs w:val="16"/>
        </w:rPr>
        <w:tab/>
        <w:t>Under care com pall care team</w:t>
      </w:r>
      <w:r>
        <w:rPr>
          <w:sz w:val="16"/>
          <w:szCs w:val="16"/>
        </w:rPr>
        <w:tab/>
      </w:r>
      <w:r>
        <w:rPr>
          <w:sz w:val="16"/>
          <w:szCs w:val="16"/>
        </w:rPr>
        <w:tab/>
      </w:r>
      <w:r>
        <w:rPr>
          <w:b/>
          <w:sz w:val="16"/>
          <w:szCs w:val="16"/>
        </w:rPr>
        <w:t>9NlJ</w:t>
      </w:r>
      <w:r>
        <w:rPr>
          <w:sz w:val="16"/>
          <w:szCs w:val="16"/>
        </w:rPr>
        <w:t xml:space="preserve"> </w:t>
      </w:r>
      <w:r>
        <w:rPr>
          <w:sz w:val="16"/>
          <w:szCs w:val="16"/>
        </w:rPr>
        <w:tab/>
        <w:t>Seen by palliative care service</w:t>
      </w:r>
      <w:r>
        <w:rPr>
          <w:sz w:val="16"/>
          <w:szCs w:val="16"/>
        </w:rPr>
        <w:tab/>
      </w:r>
      <w:r>
        <w:rPr>
          <w:sz w:val="16"/>
          <w:szCs w:val="16"/>
        </w:rPr>
        <w:tab/>
      </w:r>
    </w:p>
    <w:p w:rsidR="00FB47B8" w:rsidRDefault="00D3315E">
      <w:pPr>
        <w:numPr>
          <w:ilvl w:val="0"/>
          <w:numId w:val="17"/>
        </w:numPr>
        <w:spacing w:after="0" w:line="240" w:lineRule="auto"/>
        <w:contextualSpacing/>
        <w:jc w:val="both"/>
        <w:rPr>
          <w:sz w:val="16"/>
          <w:szCs w:val="16"/>
        </w:rPr>
      </w:pPr>
      <w:r>
        <w:rPr>
          <w:b/>
          <w:sz w:val="16"/>
          <w:szCs w:val="16"/>
        </w:rPr>
        <w:t>9b9B</w:t>
      </w:r>
      <w:r>
        <w:rPr>
          <w:sz w:val="16"/>
          <w:szCs w:val="16"/>
        </w:rPr>
        <w:t xml:space="preserve"> </w:t>
      </w:r>
      <w:r>
        <w:rPr>
          <w:sz w:val="16"/>
          <w:szCs w:val="16"/>
        </w:rPr>
        <w:tab/>
        <w:t>Palliative medicine</w:t>
      </w:r>
      <w:r>
        <w:rPr>
          <w:sz w:val="16"/>
          <w:szCs w:val="16"/>
        </w:rPr>
        <w:tab/>
      </w:r>
      <w:r>
        <w:rPr>
          <w:sz w:val="16"/>
          <w:szCs w:val="16"/>
        </w:rPr>
        <w:tab/>
      </w:r>
      <w:r>
        <w:rPr>
          <w:sz w:val="16"/>
          <w:szCs w:val="16"/>
        </w:rPr>
        <w:tab/>
      </w:r>
      <w:r>
        <w:rPr>
          <w:sz w:val="16"/>
          <w:szCs w:val="16"/>
        </w:rPr>
        <w:tab/>
      </w:r>
      <w:r>
        <w:rPr>
          <w:b/>
          <w:sz w:val="16"/>
          <w:szCs w:val="16"/>
        </w:rPr>
        <w:t>9e02</w:t>
      </w:r>
      <w:r>
        <w:rPr>
          <w:sz w:val="16"/>
          <w:szCs w:val="16"/>
        </w:rPr>
        <w:tab/>
      </w:r>
      <w:proofErr w:type="spellStart"/>
      <w:r>
        <w:rPr>
          <w:sz w:val="16"/>
          <w:szCs w:val="16"/>
        </w:rPr>
        <w:t>Noti</w:t>
      </w:r>
      <w:proofErr w:type="spellEnd"/>
      <w:r>
        <w:rPr>
          <w:sz w:val="16"/>
          <w:szCs w:val="16"/>
        </w:rPr>
        <w:t xml:space="preserve"> </w:t>
      </w:r>
      <w:proofErr w:type="spellStart"/>
      <w:r>
        <w:rPr>
          <w:sz w:val="16"/>
          <w:szCs w:val="16"/>
        </w:rPr>
        <w:t>pr</w:t>
      </w:r>
      <w:proofErr w:type="spellEnd"/>
      <w:r>
        <w:rPr>
          <w:sz w:val="16"/>
          <w:szCs w:val="16"/>
        </w:rPr>
        <w:t xml:space="preserve"> ca OOHS </w:t>
      </w:r>
      <w:proofErr w:type="spellStart"/>
      <w:r>
        <w:rPr>
          <w:sz w:val="16"/>
          <w:szCs w:val="16"/>
        </w:rPr>
        <w:t>palli</w:t>
      </w:r>
      <w:proofErr w:type="spellEnd"/>
      <w:r>
        <w:rPr>
          <w:sz w:val="16"/>
          <w:szCs w:val="16"/>
        </w:rPr>
        <w:t xml:space="preserve"> ca </w:t>
      </w:r>
      <w:proofErr w:type="spellStart"/>
      <w:r>
        <w:rPr>
          <w:sz w:val="16"/>
          <w:szCs w:val="16"/>
        </w:rPr>
        <w:t>pl</w:t>
      </w:r>
      <w:proofErr w:type="spellEnd"/>
      <w:r>
        <w:rPr>
          <w:sz w:val="16"/>
          <w:szCs w:val="16"/>
        </w:rPr>
        <w:t xml:space="preserve"> </w:t>
      </w:r>
      <w:proofErr w:type="spellStart"/>
      <w:r>
        <w:rPr>
          <w:sz w:val="16"/>
          <w:szCs w:val="16"/>
        </w:rPr>
        <w:t>pl</w:t>
      </w:r>
      <w:proofErr w:type="spellEnd"/>
      <w:r>
        <w:rPr>
          <w:sz w:val="16"/>
          <w:szCs w:val="16"/>
        </w:rPr>
        <w:tab/>
      </w:r>
      <w:r>
        <w:rPr>
          <w:sz w:val="16"/>
          <w:szCs w:val="16"/>
        </w:rPr>
        <w:tab/>
      </w:r>
      <w:r>
        <w:rPr>
          <w:sz w:val="16"/>
          <w:szCs w:val="16"/>
        </w:rPr>
        <w:tab/>
      </w:r>
      <w:r>
        <w:rPr>
          <w:sz w:val="16"/>
          <w:szCs w:val="16"/>
        </w:rPr>
        <w:tab/>
      </w:r>
    </w:p>
    <w:p w:rsidR="00FB47B8" w:rsidRDefault="00D3315E">
      <w:pPr>
        <w:numPr>
          <w:ilvl w:val="0"/>
          <w:numId w:val="17"/>
        </w:numPr>
        <w:spacing w:line="240" w:lineRule="auto"/>
        <w:contextualSpacing/>
        <w:jc w:val="both"/>
        <w:rPr>
          <w:sz w:val="16"/>
          <w:szCs w:val="16"/>
        </w:rPr>
      </w:pPr>
      <w:r>
        <w:rPr>
          <w:b/>
          <w:sz w:val="16"/>
          <w:szCs w:val="16"/>
        </w:rPr>
        <w:t>5149</w:t>
      </w:r>
      <w:r>
        <w:rPr>
          <w:b/>
          <w:sz w:val="16"/>
          <w:szCs w:val="16"/>
        </w:rPr>
        <w:tab/>
      </w:r>
      <w:r>
        <w:rPr>
          <w:sz w:val="16"/>
          <w:szCs w:val="16"/>
        </w:rPr>
        <w:tab/>
        <w:t>Radiotherapy-tumour palliation</w:t>
      </w:r>
      <w:r>
        <w:rPr>
          <w:sz w:val="16"/>
          <w:szCs w:val="16"/>
        </w:rPr>
        <w:tab/>
      </w:r>
      <w:r>
        <w:rPr>
          <w:sz w:val="16"/>
          <w:szCs w:val="16"/>
        </w:rPr>
        <w:tab/>
      </w:r>
      <w:r>
        <w:rPr>
          <w:b/>
          <w:sz w:val="16"/>
          <w:szCs w:val="16"/>
        </w:rPr>
        <w:t>8CM0</w:t>
      </w:r>
      <w:r>
        <w:rPr>
          <w:sz w:val="16"/>
          <w:szCs w:val="16"/>
        </w:rPr>
        <w:tab/>
        <w:t>Cancer Care Plan</w:t>
      </w:r>
    </w:p>
    <w:p w:rsidR="00FB47B8" w:rsidRDefault="00D3315E">
      <w:pPr>
        <w:spacing w:line="240" w:lineRule="auto"/>
        <w:rPr>
          <w:sz w:val="16"/>
          <w:szCs w:val="16"/>
          <w:u w:val="single"/>
        </w:rPr>
      </w:pPr>
      <w:r>
        <w:rPr>
          <w:b/>
          <w:sz w:val="16"/>
          <w:szCs w:val="16"/>
          <w:u w:val="single"/>
        </w:rPr>
        <w:t>5 – Blind</w:t>
      </w:r>
    </w:p>
    <w:p w:rsidR="00FB47B8" w:rsidRDefault="00D3315E">
      <w:pPr>
        <w:numPr>
          <w:ilvl w:val="0"/>
          <w:numId w:val="19"/>
        </w:numPr>
        <w:spacing w:line="240" w:lineRule="auto"/>
        <w:contextualSpacing/>
        <w:rPr>
          <w:sz w:val="16"/>
          <w:szCs w:val="16"/>
        </w:rPr>
      </w:pPr>
      <w:r>
        <w:rPr>
          <w:b/>
          <w:sz w:val="16"/>
          <w:szCs w:val="16"/>
        </w:rPr>
        <w:t>6689</w:t>
      </w:r>
      <w:r>
        <w:rPr>
          <w:sz w:val="16"/>
          <w:szCs w:val="16"/>
        </w:rPr>
        <w:tab/>
      </w:r>
      <w:r>
        <w:rPr>
          <w:sz w:val="16"/>
          <w:szCs w:val="16"/>
        </w:rPr>
        <w:tab/>
        <w:t xml:space="preserve">Registered blind      </w:t>
      </w:r>
      <w:r>
        <w:rPr>
          <w:sz w:val="16"/>
          <w:szCs w:val="16"/>
        </w:rPr>
        <w:tab/>
      </w:r>
      <w:r>
        <w:rPr>
          <w:sz w:val="16"/>
          <w:szCs w:val="16"/>
        </w:rPr>
        <w:tab/>
      </w:r>
      <w:r>
        <w:rPr>
          <w:sz w:val="16"/>
          <w:szCs w:val="16"/>
        </w:rPr>
        <w:tab/>
      </w:r>
      <w:r>
        <w:rPr>
          <w:sz w:val="16"/>
          <w:szCs w:val="16"/>
        </w:rPr>
        <w:tab/>
      </w:r>
      <w:r>
        <w:rPr>
          <w:b/>
          <w:sz w:val="16"/>
          <w:szCs w:val="16"/>
        </w:rPr>
        <w:t>F49</w:t>
      </w:r>
      <w:r>
        <w:rPr>
          <w:sz w:val="16"/>
          <w:szCs w:val="16"/>
        </w:rPr>
        <w:tab/>
      </w:r>
      <w:r>
        <w:rPr>
          <w:sz w:val="16"/>
          <w:szCs w:val="16"/>
        </w:rPr>
        <w:tab/>
        <w:t>Blindness and low vision</w:t>
      </w:r>
    </w:p>
    <w:p w:rsidR="00FB47B8" w:rsidRDefault="00D3315E">
      <w:pPr>
        <w:spacing w:line="240" w:lineRule="auto"/>
        <w:rPr>
          <w:sz w:val="16"/>
          <w:szCs w:val="16"/>
          <w:u w:val="single"/>
        </w:rPr>
      </w:pPr>
      <w:r>
        <w:rPr>
          <w:b/>
          <w:sz w:val="16"/>
          <w:szCs w:val="16"/>
          <w:u w:val="single"/>
        </w:rPr>
        <w:t>6 - Nursing homes</w:t>
      </w:r>
    </w:p>
    <w:p w:rsidR="00FB47B8" w:rsidRDefault="00D3315E">
      <w:pPr>
        <w:numPr>
          <w:ilvl w:val="0"/>
          <w:numId w:val="19"/>
        </w:numPr>
        <w:spacing w:after="0" w:line="240" w:lineRule="auto"/>
        <w:contextualSpacing/>
        <w:rPr>
          <w:sz w:val="16"/>
          <w:szCs w:val="16"/>
        </w:rPr>
      </w:pPr>
      <w:r>
        <w:rPr>
          <w:b/>
          <w:sz w:val="16"/>
          <w:szCs w:val="16"/>
        </w:rPr>
        <w:t>13F6*</w:t>
      </w:r>
      <w:r>
        <w:rPr>
          <w:sz w:val="16"/>
          <w:szCs w:val="16"/>
        </w:rPr>
        <w:tab/>
        <w:t>Nursing/other home</w:t>
      </w:r>
      <w:r>
        <w:rPr>
          <w:sz w:val="16"/>
          <w:szCs w:val="16"/>
        </w:rPr>
        <w:tab/>
      </w:r>
      <w:r>
        <w:rPr>
          <w:sz w:val="16"/>
          <w:szCs w:val="16"/>
        </w:rPr>
        <w:tab/>
      </w:r>
      <w:r>
        <w:rPr>
          <w:sz w:val="16"/>
          <w:szCs w:val="16"/>
        </w:rPr>
        <w:tab/>
      </w:r>
      <w:r>
        <w:rPr>
          <w:sz w:val="16"/>
          <w:szCs w:val="16"/>
        </w:rPr>
        <w:tab/>
      </w:r>
      <w:r>
        <w:rPr>
          <w:b/>
          <w:sz w:val="16"/>
          <w:szCs w:val="16"/>
        </w:rPr>
        <w:t>13FX</w:t>
      </w:r>
      <w:r>
        <w:rPr>
          <w:sz w:val="16"/>
          <w:szCs w:val="16"/>
        </w:rPr>
        <w:t xml:space="preserve"> </w:t>
      </w:r>
      <w:r>
        <w:rPr>
          <w:sz w:val="16"/>
          <w:szCs w:val="16"/>
        </w:rPr>
        <w:tab/>
      </w:r>
      <w:r>
        <w:rPr>
          <w:sz w:val="16"/>
          <w:szCs w:val="16"/>
        </w:rPr>
        <w:tab/>
        <w:t>Lives in Care Home</w:t>
      </w:r>
    </w:p>
    <w:p w:rsidR="00FB47B8" w:rsidRDefault="00D3315E">
      <w:pPr>
        <w:numPr>
          <w:ilvl w:val="0"/>
          <w:numId w:val="19"/>
        </w:numPr>
        <w:spacing w:line="240" w:lineRule="auto"/>
        <w:contextualSpacing/>
        <w:rPr>
          <w:sz w:val="16"/>
          <w:szCs w:val="16"/>
        </w:rPr>
      </w:pPr>
      <w:r>
        <w:rPr>
          <w:b/>
          <w:sz w:val="16"/>
          <w:szCs w:val="16"/>
        </w:rPr>
        <w:t>13F7*</w:t>
      </w:r>
      <w:r>
        <w:rPr>
          <w:sz w:val="16"/>
          <w:szCs w:val="16"/>
        </w:rPr>
        <w:tab/>
        <w:t>Residential Institution</w:t>
      </w:r>
      <w:r>
        <w:rPr>
          <w:sz w:val="16"/>
          <w:szCs w:val="16"/>
        </w:rPr>
        <w:tab/>
      </w:r>
      <w:r>
        <w:rPr>
          <w:sz w:val="16"/>
          <w:szCs w:val="16"/>
        </w:rPr>
        <w:tab/>
      </w:r>
      <w:r>
        <w:rPr>
          <w:sz w:val="16"/>
          <w:szCs w:val="16"/>
        </w:rPr>
        <w:tab/>
      </w:r>
      <w:r>
        <w:rPr>
          <w:b/>
          <w:sz w:val="16"/>
          <w:szCs w:val="16"/>
        </w:rPr>
        <w:t>13CA</w:t>
      </w:r>
      <w:r>
        <w:rPr>
          <w:sz w:val="16"/>
          <w:szCs w:val="16"/>
        </w:rPr>
        <w:tab/>
      </w:r>
      <w:r>
        <w:rPr>
          <w:sz w:val="16"/>
          <w:szCs w:val="16"/>
        </w:rPr>
        <w:tab/>
        <w:t>Housebound</w:t>
      </w:r>
    </w:p>
    <w:p w:rsidR="00FB47B8" w:rsidRDefault="00D3315E">
      <w:pPr>
        <w:spacing w:line="240" w:lineRule="auto"/>
        <w:rPr>
          <w:sz w:val="16"/>
          <w:szCs w:val="16"/>
          <w:u w:val="single"/>
        </w:rPr>
      </w:pPr>
      <w:r>
        <w:rPr>
          <w:b/>
          <w:sz w:val="16"/>
          <w:szCs w:val="16"/>
          <w:u w:val="single"/>
        </w:rPr>
        <w:t>7 - Substance misuse</w:t>
      </w:r>
    </w:p>
    <w:p w:rsidR="00FB47B8" w:rsidRDefault="00D3315E">
      <w:pPr>
        <w:numPr>
          <w:ilvl w:val="0"/>
          <w:numId w:val="21"/>
        </w:numPr>
        <w:spacing w:after="0" w:line="240" w:lineRule="auto"/>
        <w:contextualSpacing/>
        <w:rPr>
          <w:sz w:val="16"/>
          <w:szCs w:val="16"/>
        </w:rPr>
      </w:pPr>
      <w:r>
        <w:rPr>
          <w:b/>
          <w:sz w:val="16"/>
          <w:szCs w:val="16"/>
        </w:rPr>
        <w:t>E24*</w:t>
      </w:r>
      <w:r>
        <w:rPr>
          <w:sz w:val="16"/>
          <w:szCs w:val="16"/>
        </w:rPr>
        <w:tab/>
      </w:r>
      <w:r>
        <w:rPr>
          <w:sz w:val="16"/>
          <w:szCs w:val="16"/>
        </w:rPr>
        <w:tab/>
        <w:t>Drug dependence</w:t>
      </w:r>
      <w:r>
        <w:rPr>
          <w:sz w:val="16"/>
          <w:szCs w:val="16"/>
        </w:rPr>
        <w:tab/>
      </w:r>
      <w:r>
        <w:rPr>
          <w:sz w:val="16"/>
          <w:szCs w:val="16"/>
        </w:rPr>
        <w:tab/>
      </w:r>
      <w:r>
        <w:rPr>
          <w:sz w:val="16"/>
          <w:szCs w:val="16"/>
        </w:rPr>
        <w:tab/>
      </w:r>
      <w:r>
        <w:rPr>
          <w:sz w:val="16"/>
          <w:szCs w:val="16"/>
        </w:rPr>
        <w:tab/>
      </w:r>
    </w:p>
    <w:p w:rsidR="00FB47B8" w:rsidRDefault="00D3315E">
      <w:pPr>
        <w:numPr>
          <w:ilvl w:val="0"/>
          <w:numId w:val="21"/>
        </w:numPr>
        <w:spacing w:after="0" w:line="240" w:lineRule="auto"/>
        <w:contextualSpacing/>
        <w:rPr>
          <w:sz w:val="16"/>
          <w:szCs w:val="16"/>
        </w:rPr>
      </w:pPr>
      <w:r>
        <w:rPr>
          <w:b/>
          <w:sz w:val="16"/>
          <w:szCs w:val="16"/>
        </w:rPr>
        <w:t>E23*</w:t>
      </w:r>
      <w:r>
        <w:rPr>
          <w:sz w:val="16"/>
          <w:szCs w:val="16"/>
        </w:rPr>
        <w:tab/>
      </w:r>
      <w:r>
        <w:rPr>
          <w:sz w:val="16"/>
          <w:szCs w:val="16"/>
        </w:rPr>
        <w:tab/>
        <w:t>Alcohol dependence syndrome</w:t>
      </w:r>
      <w:r>
        <w:rPr>
          <w:sz w:val="16"/>
          <w:szCs w:val="16"/>
        </w:rPr>
        <w:tab/>
      </w:r>
      <w:r>
        <w:rPr>
          <w:sz w:val="16"/>
          <w:szCs w:val="16"/>
        </w:rPr>
        <w:tab/>
      </w:r>
    </w:p>
    <w:p w:rsidR="00FB47B8" w:rsidRDefault="00D3315E">
      <w:pPr>
        <w:numPr>
          <w:ilvl w:val="0"/>
          <w:numId w:val="21"/>
        </w:numPr>
        <w:spacing w:after="0" w:line="240" w:lineRule="auto"/>
        <w:contextualSpacing/>
        <w:rPr>
          <w:sz w:val="16"/>
          <w:szCs w:val="16"/>
        </w:rPr>
      </w:pPr>
      <w:r>
        <w:rPr>
          <w:b/>
          <w:sz w:val="16"/>
          <w:szCs w:val="16"/>
        </w:rPr>
        <w:t>13c*</w:t>
      </w:r>
      <w:r>
        <w:rPr>
          <w:sz w:val="16"/>
          <w:szCs w:val="16"/>
        </w:rPr>
        <w:tab/>
      </w:r>
      <w:r>
        <w:rPr>
          <w:sz w:val="16"/>
          <w:szCs w:val="16"/>
        </w:rPr>
        <w:tab/>
        <w:t xml:space="preserve">Drug User - (Not Including </w:t>
      </w:r>
      <w:r>
        <w:rPr>
          <w:b/>
          <w:sz w:val="16"/>
          <w:szCs w:val="16"/>
        </w:rPr>
        <w:t xml:space="preserve">13cl </w:t>
      </w:r>
      <w:r>
        <w:rPr>
          <w:sz w:val="16"/>
          <w:szCs w:val="16"/>
        </w:rPr>
        <w:t xml:space="preserve"> “Has never Injected Drugs” &amp; </w:t>
      </w:r>
      <w:r>
        <w:rPr>
          <w:b/>
          <w:sz w:val="16"/>
          <w:szCs w:val="16"/>
        </w:rPr>
        <w:t>13cp</w:t>
      </w:r>
      <w:r>
        <w:rPr>
          <w:sz w:val="16"/>
          <w:szCs w:val="16"/>
        </w:rPr>
        <w:t xml:space="preserve"> – “Does not misuse drugs”)</w:t>
      </w:r>
      <w:r>
        <w:rPr>
          <w:sz w:val="16"/>
          <w:szCs w:val="16"/>
        </w:rPr>
        <w:tab/>
      </w:r>
    </w:p>
    <w:p w:rsidR="00FB47B8" w:rsidRDefault="00D3315E">
      <w:pPr>
        <w:numPr>
          <w:ilvl w:val="0"/>
          <w:numId w:val="21"/>
        </w:numPr>
        <w:spacing w:after="0" w:line="240" w:lineRule="auto"/>
        <w:contextualSpacing/>
        <w:rPr>
          <w:sz w:val="16"/>
          <w:szCs w:val="16"/>
        </w:rPr>
      </w:pPr>
      <w:r>
        <w:rPr>
          <w:b/>
          <w:sz w:val="16"/>
          <w:szCs w:val="16"/>
        </w:rPr>
        <w:t>EMISQDR1*</w:t>
      </w:r>
      <w:r>
        <w:rPr>
          <w:sz w:val="16"/>
          <w:szCs w:val="16"/>
        </w:rPr>
        <w:tab/>
        <w:t xml:space="preserve">Drug Misuse Behaviour - (Not Including </w:t>
      </w:r>
      <w:r>
        <w:rPr>
          <w:b/>
          <w:sz w:val="16"/>
          <w:szCs w:val="16"/>
        </w:rPr>
        <w:t xml:space="preserve">EMISNQMI184 </w:t>
      </w:r>
      <w:r>
        <w:rPr>
          <w:sz w:val="16"/>
          <w:szCs w:val="16"/>
        </w:rPr>
        <w:t xml:space="preserve">“Misuse Free” &amp; </w:t>
      </w:r>
      <w:r>
        <w:rPr>
          <w:b/>
          <w:sz w:val="16"/>
          <w:szCs w:val="16"/>
        </w:rPr>
        <w:t>EMISQDO7</w:t>
      </w:r>
      <w:r>
        <w:rPr>
          <w:sz w:val="16"/>
          <w:szCs w:val="16"/>
        </w:rPr>
        <w:t xml:space="preserve"> “Does not misuse drugs”)</w:t>
      </w:r>
    </w:p>
    <w:p w:rsidR="00FB47B8" w:rsidRDefault="00D3315E">
      <w:pPr>
        <w:numPr>
          <w:ilvl w:val="0"/>
          <w:numId w:val="21"/>
        </w:numPr>
        <w:spacing w:line="240" w:lineRule="auto"/>
        <w:contextualSpacing/>
        <w:rPr>
          <w:sz w:val="16"/>
          <w:szCs w:val="16"/>
        </w:rPr>
      </w:pPr>
      <w:r>
        <w:rPr>
          <w:b/>
          <w:sz w:val="16"/>
          <w:szCs w:val="16"/>
        </w:rPr>
        <w:t>1V*</w:t>
      </w:r>
      <w:r>
        <w:rPr>
          <w:b/>
          <w:sz w:val="16"/>
          <w:szCs w:val="16"/>
        </w:rPr>
        <w:tab/>
      </w:r>
      <w:r>
        <w:rPr>
          <w:b/>
          <w:sz w:val="16"/>
          <w:szCs w:val="16"/>
        </w:rPr>
        <w:tab/>
      </w:r>
      <w:r>
        <w:rPr>
          <w:sz w:val="16"/>
          <w:szCs w:val="16"/>
        </w:rPr>
        <w:t>Drug Misuse Behaviour</w:t>
      </w:r>
      <w:r>
        <w:rPr>
          <w:b/>
          <w:sz w:val="16"/>
          <w:szCs w:val="16"/>
        </w:rPr>
        <w:tab/>
      </w:r>
    </w:p>
    <w:p w:rsidR="00FB47B8" w:rsidRDefault="00D3315E">
      <w:pPr>
        <w:spacing w:line="240" w:lineRule="auto"/>
        <w:rPr>
          <w:sz w:val="16"/>
          <w:szCs w:val="16"/>
          <w:u w:val="single"/>
        </w:rPr>
      </w:pPr>
      <w:r>
        <w:rPr>
          <w:b/>
          <w:sz w:val="16"/>
          <w:szCs w:val="16"/>
          <w:u w:val="single"/>
        </w:rPr>
        <w:t>8 - Bereavement / Grieving</w:t>
      </w:r>
      <w:r>
        <w:rPr>
          <w:sz w:val="16"/>
          <w:szCs w:val="16"/>
        </w:rPr>
        <w:tab/>
      </w:r>
    </w:p>
    <w:p w:rsidR="00FB47B8" w:rsidRDefault="00D3315E">
      <w:pPr>
        <w:numPr>
          <w:ilvl w:val="0"/>
          <w:numId w:val="22"/>
        </w:numPr>
        <w:spacing w:after="0" w:line="240" w:lineRule="auto"/>
        <w:contextualSpacing/>
        <w:rPr>
          <w:sz w:val="16"/>
          <w:szCs w:val="16"/>
        </w:rPr>
      </w:pPr>
      <w:r>
        <w:rPr>
          <w:b/>
          <w:sz w:val="16"/>
          <w:szCs w:val="16"/>
        </w:rPr>
        <w:t>13Hc</w:t>
      </w:r>
      <w:r>
        <w:rPr>
          <w:sz w:val="16"/>
          <w:szCs w:val="16"/>
        </w:rPr>
        <w:tab/>
        <w:t>Bereavement</w:t>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b/>
          <w:sz w:val="16"/>
          <w:szCs w:val="16"/>
        </w:rPr>
        <w:t>13M*</w:t>
      </w:r>
      <w:r>
        <w:rPr>
          <w:sz w:val="16"/>
          <w:szCs w:val="16"/>
        </w:rPr>
        <w:tab/>
        <w:t>Family bereavement</w:t>
      </w:r>
      <w:r>
        <w:rPr>
          <w:sz w:val="16"/>
          <w:szCs w:val="16"/>
        </w:rPr>
        <w:tab/>
      </w:r>
    </w:p>
    <w:p w:rsidR="00FB47B8" w:rsidRDefault="00D3315E">
      <w:pPr>
        <w:numPr>
          <w:ilvl w:val="0"/>
          <w:numId w:val="22"/>
        </w:numPr>
        <w:spacing w:after="0" w:line="240" w:lineRule="auto"/>
        <w:contextualSpacing/>
        <w:rPr>
          <w:sz w:val="16"/>
          <w:szCs w:val="16"/>
        </w:rPr>
      </w:pPr>
      <w:r>
        <w:rPr>
          <w:b/>
          <w:sz w:val="16"/>
          <w:szCs w:val="16"/>
        </w:rPr>
        <w:t>8O81*</w:t>
      </w:r>
      <w:r>
        <w:rPr>
          <w:sz w:val="16"/>
          <w:szCs w:val="16"/>
        </w:rPr>
        <w:tab/>
        <w:t xml:space="preserve">Bereavement Support </w:t>
      </w:r>
      <w:r>
        <w:rPr>
          <w:sz w:val="16"/>
          <w:szCs w:val="16"/>
        </w:rPr>
        <w:tab/>
      </w:r>
      <w:r>
        <w:rPr>
          <w:sz w:val="16"/>
          <w:szCs w:val="16"/>
        </w:rPr>
        <w:tab/>
      </w:r>
      <w:r>
        <w:rPr>
          <w:sz w:val="16"/>
          <w:szCs w:val="16"/>
        </w:rPr>
        <w:tab/>
      </w:r>
      <w:r>
        <w:rPr>
          <w:sz w:val="16"/>
          <w:szCs w:val="16"/>
        </w:rPr>
        <w:tab/>
      </w:r>
      <w:r>
        <w:rPr>
          <w:sz w:val="16"/>
          <w:szCs w:val="16"/>
        </w:rPr>
        <w:tab/>
      </w:r>
      <w:r>
        <w:rPr>
          <w:b/>
          <w:sz w:val="16"/>
          <w:szCs w:val="16"/>
        </w:rPr>
        <w:t>PC0084</w:t>
      </w:r>
      <w:r>
        <w:rPr>
          <w:b/>
          <w:sz w:val="16"/>
          <w:szCs w:val="16"/>
        </w:rPr>
        <w:tab/>
      </w:r>
      <w:r>
        <w:rPr>
          <w:sz w:val="16"/>
          <w:szCs w:val="16"/>
        </w:rPr>
        <w:t>Bereavement counselling</w:t>
      </w:r>
    </w:p>
    <w:p w:rsidR="00FB47B8" w:rsidRDefault="00D3315E">
      <w:pPr>
        <w:numPr>
          <w:ilvl w:val="0"/>
          <w:numId w:val="22"/>
        </w:numPr>
        <w:spacing w:line="240" w:lineRule="auto"/>
        <w:contextualSpacing/>
        <w:rPr>
          <w:sz w:val="16"/>
          <w:szCs w:val="16"/>
        </w:rPr>
      </w:pPr>
      <w:r>
        <w:rPr>
          <w:b/>
          <w:sz w:val="16"/>
          <w:szCs w:val="16"/>
        </w:rPr>
        <w:t>675*</w:t>
      </w:r>
      <w:r>
        <w:rPr>
          <w:sz w:val="16"/>
          <w:szCs w:val="16"/>
        </w:rPr>
        <w:tab/>
      </w:r>
      <w:r>
        <w:rPr>
          <w:sz w:val="16"/>
          <w:szCs w:val="16"/>
        </w:rPr>
        <w:tab/>
        <w:t xml:space="preserve">Grieving counselling – [includes miscarriage &amp; bereavement] </w:t>
      </w:r>
      <w:r>
        <w:rPr>
          <w:sz w:val="16"/>
          <w:szCs w:val="16"/>
        </w:rPr>
        <w:tab/>
      </w:r>
      <w:r>
        <w:rPr>
          <w:b/>
          <w:sz w:val="16"/>
          <w:szCs w:val="16"/>
        </w:rPr>
        <w:t>8HHK</w:t>
      </w:r>
      <w:r>
        <w:rPr>
          <w:sz w:val="16"/>
          <w:szCs w:val="16"/>
        </w:rPr>
        <w:tab/>
        <w:t>Referral to bereavement counsellor</w:t>
      </w:r>
      <w:r>
        <w:rPr>
          <w:b/>
          <w:sz w:val="16"/>
          <w:szCs w:val="16"/>
        </w:rPr>
        <w:tab/>
      </w:r>
    </w:p>
    <w:p w:rsidR="00FB47B8" w:rsidRDefault="00D3315E">
      <w:pPr>
        <w:spacing w:line="240" w:lineRule="auto"/>
        <w:rPr>
          <w:sz w:val="16"/>
          <w:szCs w:val="16"/>
          <w:u w:val="single"/>
        </w:rPr>
      </w:pPr>
      <w:r>
        <w:rPr>
          <w:b/>
          <w:sz w:val="16"/>
          <w:szCs w:val="16"/>
          <w:u w:val="single"/>
        </w:rPr>
        <w:t>9 - Data access dissent</w:t>
      </w:r>
    </w:p>
    <w:p w:rsidR="00FB47B8" w:rsidRDefault="00D3315E">
      <w:pPr>
        <w:numPr>
          <w:ilvl w:val="0"/>
          <w:numId w:val="23"/>
        </w:numPr>
        <w:spacing w:line="240" w:lineRule="auto"/>
        <w:contextualSpacing/>
        <w:rPr>
          <w:sz w:val="16"/>
          <w:szCs w:val="16"/>
        </w:rPr>
      </w:pPr>
      <w:r>
        <w:rPr>
          <w:b/>
          <w:sz w:val="16"/>
          <w:szCs w:val="16"/>
        </w:rPr>
        <w:t xml:space="preserve">9Ndd    </w:t>
      </w:r>
      <w:r>
        <w:rPr>
          <w:sz w:val="16"/>
          <w:szCs w:val="16"/>
        </w:rPr>
        <w:t xml:space="preserve">Declined consent for researcher to access clinical record </w:t>
      </w:r>
      <w:r>
        <w:rPr>
          <w:sz w:val="16"/>
          <w:szCs w:val="16"/>
        </w:rPr>
        <w:tab/>
        <w:t xml:space="preserve">   </w:t>
      </w:r>
      <w:r>
        <w:rPr>
          <w:b/>
          <w:sz w:val="16"/>
          <w:szCs w:val="16"/>
        </w:rPr>
        <w:t>9Nu0</w:t>
      </w:r>
      <w:r>
        <w:rPr>
          <w:sz w:val="16"/>
          <w:szCs w:val="16"/>
        </w:rPr>
        <w:tab/>
        <w:t>Dissent from secondary use of GP patient identifiable data</w:t>
      </w:r>
      <w:r>
        <w:rPr>
          <w:sz w:val="16"/>
          <w:szCs w:val="16"/>
        </w:rPr>
        <w:tab/>
      </w:r>
    </w:p>
    <w:sectPr w:rsidR="00FB47B8">
      <w:headerReference w:type="default" r:id="rId11"/>
      <w:footerReference w:type="default" r:id="rId12"/>
      <w:pgSz w:w="11906" w:h="16838"/>
      <w:pgMar w:top="1134" w:right="851" w:bottom="454" w:left="851"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315E" w:rsidRDefault="00D3315E">
      <w:pPr>
        <w:spacing w:after="0" w:line="240" w:lineRule="auto"/>
      </w:pPr>
      <w:r>
        <w:separator/>
      </w:r>
    </w:p>
  </w:endnote>
  <w:endnote w:type="continuationSeparator" w:id="0">
    <w:p w:rsidR="00D3315E" w:rsidRDefault="00D331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47B8" w:rsidRDefault="00D3315E">
    <w:pPr>
      <w:tabs>
        <w:tab w:val="center" w:pos="4513"/>
        <w:tab w:val="right" w:pos="9026"/>
      </w:tabs>
      <w:jc w:val="right"/>
    </w:pPr>
    <w:r>
      <w:t xml:space="preserve">Page | </w:t>
    </w:r>
    <w:r>
      <w:fldChar w:fldCharType="begin"/>
    </w:r>
    <w:r>
      <w:instrText>PAGE</w:instrText>
    </w:r>
    <w:r>
      <w:fldChar w:fldCharType="separate"/>
    </w:r>
    <w:r w:rsidR="00661893">
      <w:rPr>
        <w:noProof/>
      </w:rPr>
      <w:t>10</w:t>
    </w:r>
    <w:r>
      <w:fldChar w:fldCharType="end"/>
    </w:r>
    <w:r>
      <w:t xml:space="preserve"> </w:t>
    </w:r>
  </w:p>
  <w:p w:rsidR="00FB47B8" w:rsidRDefault="00FB47B8">
    <w:pPr>
      <w:tabs>
        <w:tab w:val="center" w:pos="4513"/>
        <w:tab w:val="right" w:pos="902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315E" w:rsidRDefault="00D3315E">
      <w:pPr>
        <w:spacing w:after="0" w:line="240" w:lineRule="auto"/>
      </w:pPr>
      <w:r>
        <w:separator/>
      </w:r>
    </w:p>
  </w:footnote>
  <w:footnote w:type="continuationSeparator" w:id="0">
    <w:p w:rsidR="00D3315E" w:rsidRDefault="00D3315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B47B8" w:rsidRDefault="00D3315E">
    <w:pPr>
      <w:tabs>
        <w:tab w:val="center" w:pos="4513"/>
        <w:tab w:val="right" w:pos="9026"/>
      </w:tabs>
      <w:spacing w:before="397"/>
    </w:pPr>
    <w:r>
      <w:t xml:space="preserve">   </w:t>
    </w:r>
    <w:r>
      <w:tab/>
    </w:r>
    <w:r>
      <w:tab/>
    </w:r>
    <w:r>
      <w:rPr>
        <w:noProof/>
      </w:rPr>
      <w:drawing>
        <wp:anchor distT="0" distB="0" distL="114300" distR="114300" simplePos="0" relativeHeight="251658240" behindDoc="0" locked="0" layoutInCell="1" hidden="0" allowOverlap="1">
          <wp:simplePos x="0" y="0"/>
          <wp:positionH relativeFrom="margin">
            <wp:posOffset>5401945</wp:posOffset>
          </wp:positionH>
          <wp:positionV relativeFrom="paragraph">
            <wp:posOffset>-71119</wp:posOffset>
          </wp:positionV>
          <wp:extent cx="1020445" cy="626110"/>
          <wp:effectExtent l="0" t="0" r="0" b="0"/>
          <wp:wrapSquare wrapText="bothSides" distT="0" distB="0" distL="114300" distR="114300"/>
          <wp:docPr id="5" name="image11.jpg"/>
          <wp:cNvGraphicFramePr/>
          <a:graphic xmlns:a="http://schemas.openxmlformats.org/drawingml/2006/main">
            <a:graphicData uri="http://schemas.openxmlformats.org/drawingml/2006/picture">
              <pic:pic xmlns:pic="http://schemas.openxmlformats.org/drawingml/2006/picture">
                <pic:nvPicPr>
                  <pic:cNvPr id="0" name="image11.jpg"/>
                  <pic:cNvPicPr preferRelativeResize="0"/>
                </pic:nvPicPr>
                <pic:blipFill>
                  <a:blip r:embed="rId1"/>
                  <a:srcRect/>
                  <a:stretch>
                    <a:fillRect/>
                  </a:stretch>
                </pic:blipFill>
                <pic:spPr>
                  <a:xfrm>
                    <a:off x="0" y="0"/>
                    <a:ext cx="1020445" cy="626110"/>
                  </a:xfrm>
                  <a:prstGeom prst="rect">
                    <a:avLst/>
                  </a:prstGeom>
                  <a:ln/>
                </pic:spPr>
              </pic:pic>
            </a:graphicData>
          </a:graphic>
        </wp:anchor>
      </w:drawing>
    </w:r>
    <w:r>
      <w:rPr>
        <w:noProof/>
      </w:rPr>
      <w:drawing>
        <wp:anchor distT="0" distB="0" distL="114300" distR="114300" simplePos="0" relativeHeight="251659264" behindDoc="0" locked="0" layoutInCell="1" hidden="0" allowOverlap="1">
          <wp:simplePos x="0" y="0"/>
          <wp:positionH relativeFrom="margin">
            <wp:posOffset>0</wp:posOffset>
          </wp:positionH>
          <wp:positionV relativeFrom="paragraph">
            <wp:posOffset>0</wp:posOffset>
          </wp:positionV>
          <wp:extent cx="548640" cy="553720"/>
          <wp:effectExtent l="0" t="0" r="0" b="0"/>
          <wp:wrapNone/>
          <wp:docPr id="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
                  <a:srcRect/>
                  <a:stretch>
                    <a:fillRect/>
                  </a:stretch>
                </pic:blipFill>
                <pic:spPr>
                  <a:xfrm>
                    <a:off x="0" y="0"/>
                    <a:ext cx="548640" cy="553720"/>
                  </a:xfrm>
                  <a:prstGeom prst="rect">
                    <a:avLst/>
                  </a:prstGeom>
                  <a:ln/>
                </pic:spPr>
              </pic:pic>
            </a:graphicData>
          </a:graphic>
        </wp:anchor>
      </w:drawing>
    </w:r>
    <w:r>
      <w:rPr>
        <w:noProof/>
      </w:rPr>
      <w:drawing>
        <wp:anchor distT="0" distB="0" distL="114300" distR="114300" simplePos="0" relativeHeight="251660288" behindDoc="0" locked="0" layoutInCell="1" hidden="0" allowOverlap="1">
          <wp:simplePos x="0" y="0"/>
          <wp:positionH relativeFrom="margin">
            <wp:posOffset>0</wp:posOffset>
          </wp:positionH>
          <wp:positionV relativeFrom="paragraph">
            <wp:posOffset>0</wp:posOffset>
          </wp:positionV>
          <wp:extent cx="1393190" cy="520700"/>
          <wp:effectExtent l="0" t="0" r="0" b="0"/>
          <wp:wrapNone/>
          <wp:docPr id="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
                  <a:srcRect/>
                  <a:stretch>
                    <a:fillRect/>
                  </a:stretch>
                </pic:blipFill>
                <pic:spPr>
                  <a:xfrm>
                    <a:off x="0" y="0"/>
                    <a:ext cx="1393190" cy="520700"/>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20E90"/>
    <w:multiLevelType w:val="multilevel"/>
    <w:tmpl w:val="A95CCA9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07C41BFF"/>
    <w:multiLevelType w:val="multilevel"/>
    <w:tmpl w:val="5C54697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0A1753E2"/>
    <w:multiLevelType w:val="multilevel"/>
    <w:tmpl w:val="9E965B7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148E5270"/>
    <w:multiLevelType w:val="multilevel"/>
    <w:tmpl w:val="B2EA4C0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15:restartNumberingAfterBreak="0">
    <w:nsid w:val="16014E7D"/>
    <w:multiLevelType w:val="multilevel"/>
    <w:tmpl w:val="B41C1E6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16585A83"/>
    <w:multiLevelType w:val="multilevel"/>
    <w:tmpl w:val="28A6D110"/>
    <w:lvl w:ilvl="0">
      <w:start w:val="1"/>
      <w:numFmt w:val="bullet"/>
      <w:lvlText w:val="●"/>
      <w:lvlJc w:val="left"/>
      <w:pPr>
        <w:ind w:left="720" w:hanging="360"/>
      </w:pPr>
      <w:rPr>
        <w:rFonts w:ascii="Noto Sans Symbols" w:eastAsia="Noto Sans Symbols" w:hAnsi="Noto Sans Symbols" w:cs="Noto Sans Symbols"/>
        <w:vertAlign w:val="baseline"/>
      </w:rPr>
    </w:lvl>
    <w:lvl w:ilvl="1">
      <w:numFmt w:val="bullet"/>
      <w:lvlText w:val="•"/>
      <w:lvlJc w:val="left"/>
      <w:pPr>
        <w:ind w:left="1800" w:hanging="720"/>
      </w:pPr>
      <w:rPr>
        <w:rFonts w:ascii="Calibri" w:eastAsia="Calibri" w:hAnsi="Calibri" w:cs="Calibri"/>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169C03F5"/>
    <w:multiLevelType w:val="multilevel"/>
    <w:tmpl w:val="FF24B0A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1905072C"/>
    <w:multiLevelType w:val="multilevel"/>
    <w:tmpl w:val="C57E1FA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1CAF0B20"/>
    <w:multiLevelType w:val="multilevel"/>
    <w:tmpl w:val="D3FC0F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9" w15:restartNumberingAfterBreak="0">
    <w:nsid w:val="34BA02AE"/>
    <w:multiLevelType w:val="multilevel"/>
    <w:tmpl w:val="DC86A47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0" w15:restartNumberingAfterBreak="0">
    <w:nsid w:val="35AD59C3"/>
    <w:multiLevelType w:val="multilevel"/>
    <w:tmpl w:val="AAB433E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1" w15:restartNumberingAfterBreak="0">
    <w:nsid w:val="380253B4"/>
    <w:multiLevelType w:val="multilevel"/>
    <w:tmpl w:val="C4C8D0B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15:restartNumberingAfterBreak="0">
    <w:nsid w:val="3B7D7A0E"/>
    <w:multiLevelType w:val="multilevel"/>
    <w:tmpl w:val="5886708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3" w15:restartNumberingAfterBreak="0">
    <w:nsid w:val="4D212445"/>
    <w:multiLevelType w:val="multilevel"/>
    <w:tmpl w:val="5B0A23A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4" w15:restartNumberingAfterBreak="0">
    <w:nsid w:val="4DBC7888"/>
    <w:multiLevelType w:val="multilevel"/>
    <w:tmpl w:val="87C8A25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5" w15:restartNumberingAfterBreak="0">
    <w:nsid w:val="4EEC098A"/>
    <w:multiLevelType w:val="multilevel"/>
    <w:tmpl w:val="2E5E465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52A429A7"/>
    <w:multiLevelType w:val="multilevel"/>
    <w:tmpl w:val="627C91E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7" w15:restartNumberingAfterBreak="0">
    <w:nsid w:val="607B10CF"/>
    <w:multiLevelType w:val="multilevel"/>
    <w:tmpl w:val="19088E1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8" w15:restartNumberingAfterBreak="0">
    <w:nsid w:val="60887983"/>
    <w:multiLevelType w:val="multilevel"/>
    <w:tmpl w:val="E57097D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9" w15:restartNumberingAfterBreak="0">
    <w:nsid w:val="618C7C44"/>
    <w:multiLevelType w:val="multilevel"/>
    <w:tmpl w:val="2732007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0" w15:restartNumberingAfterBreak="0">
    <w:nsid w:val="64EF74A4"/>
    <w:multiLevelType w:val="multilevel"/>
    <w:tmpl w:val="3676CDE4"/>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1" w15:restartNumberingAfterBreak="0">
    <w:nsid w:val="667969D1"/>
    <w:multiLevelType w:val="multilevel"/>
    <w:tmpl w:val="A020798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6D6D33F3"/>
    <w:multiLevelType w:val="multilevel"/>
    <w:tmpl w:val="5A0E4B18"/>
    <w:lvl w:ilvl="0">
      <w:start w:val="2"/>
      <w:numFmt w:val="bullet"/>
      <w:lvlText w:val="•"/>
      <w:lvlJc w:val="left"/>
      <w:pPr>
        <w:ind w:left="1080" w:hanging="720"/>
      </w:pPr>
      <w:rPr>
        <w:rFonts w:ascii="Cambria" w:eastAsia="Cambria" w:hAnsi="Cambria" w:cs="Cambria"/>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3" w15:restartNumberingAfterBreak="0">
    <w:nsid w:val="716340AB"/>
    <w:multiLevelType w:val="multilevel"/>
    <w:tmpl w:val="5D365B1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4" w15:restartNumberingAfterBreak="0">
    <w:nsid w:val="73AC5A43"/>
    <w:multiLevelType w:val="multilevel"/>
    <w:tmpl w:val="05BC702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5" w15:restartNumberingAfterBreak="0">
    <w:nsid w:val="7D601B87"/>
    <w:multiLevelType w:val="multilevel"/>
    <w:tmpl w:val="827C75C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6" w15:restartNumberingAfterBreak="0">
    <w:nsid w:val="7EDC08B8"/>
    <w:multiLevelType w:val="multilevel"/>
    <w:tmpl w:val="55CAAF2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7" w15:restartNumberingAfterBreak="0">
    <w:nsid w:val="7F036E36"/>
    <w:multiLevelType w:val="multilevel"/>
    <w:tmpl w:val="C8AE61E6"/>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num w:numId="1">
    <w:abstractNumId w:val="2"/>
  </w:num>
  <w:num w:numId="2">
    <w:abstractNumId w:val="26"/>
  </w:num>
  <w:num w:numId="3">
    <w:abstractNumId w:val="16"/>
  </w:num>
  <w:num w:numId="4">
    <w:abstractNumId w:val="22"/>
  </w:num>
  <w:num w:numId="5">
    <w:abstractNumId w:val="4"/>
  </w:num>
  <w:num w:numId="6">
    <w:abstractNumId w:val="18"/>
  </w:num>
  <w:num w:numId="7">
    <w:abstractNumId w:val="15"/>
  </w:num>
  <w:num w:numId="8">
    <w:abstractNumId w:val="7"/>
  </w:num>
  <w:num w:numId="9">
    <w:abstractNumId w:val="1"/>
  </w:num>
  <w:num w:numId="10">
    <w:abstractNumId w:val="11"/>
  </w:num>
  <w:num w:numId="11">
    <w:abstractNumId w:val="10"/>
  </w:num>
  <w:num w:numId="12">
    <w:abstractNumId w:val="14"/>
  </w:num>
  <w:num w:numId="13">
    <w:abstractNumId w:val="21"/>
  </w:num>
  <w:num w:numId="14">
    <w:abstractNumId w:val="9"/>
  </w:num>
  <w:num w:numId="15">
    <w:abstractNumId w:val="20"/>
  </w:num>
  <w:num w:numId="16">
    <w:abstractNumId w:val="5"/>
  </w:num>
  <w:num w:numId="17">
    <w:abstractNumId w:val="23"/>
  </w:num>
  <w:num w:numId="18">
    <w:abstractNumId w:val="3"/>
  </w:num>
  <w:num w:numId="19">
    <w:abstractNumId w:val="19"/>
  </w:num>
  <w:num w:numId="20">
    <w:abstractNumId w:val="24"/>
  </w:num>
  <w:num w:numId="21">
    <w:abstractNumId w:val="27"/>
  </w:num>
  <w:num w:numId="22">
    <w:abstractNumId w:val="8"/>
  </w:num>
  <w:num w:numId="23">
    <w:abstractNumId w:val="17"/>
  </w:num>
  <w:num w:numId="24">
    <w:abstractNumId w:val="12"/>
  </w:num>
  <w:num w:numId="25">
    <w:abstractNumId w:val="6"/>
  </w:num>
  <w:num w:numId="26">
    <w:abstractNumId w:val="0"/>
  </w:num>
  <w:num w:numId="27">
    <w:abstractNumId w:val="25"/>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7B8"/>
    <w:rsid w:val="00325D91"/>
    <w:rsid w:val="00661893"/>
    <w:rsid w:val="00857F91"/>
    <w:rsid w:val="009F4A90"/>
    <w:rsid w:val="00BF1848"/>
    <w:rsid w:val="00D3315E"/>
    <w:rsid w:val="00E91172"/>
    <w:rsid w:val="00FB47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AA26DD-CC01-4211-8148-DD2A55FEDB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4"/>
        <w:szCs w:val="24"/>
        <w:lang w:val="en-GB" w:eastAsia="en-GB" w:bidi="ar-SA"/>
      </w:rPr>
    </w:rPrDefault>
    <w:pPrDefault>
      <w:pPr>
        <w:pBdr>
          <w:top w:val="nil"/>
          <w:left w:val="nil"/>
          <w:bottom w:val="nil"/>
          <w:right w:val="nil"/>
          <w:between w:val="nil"/>
        </w:pBd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spacing w:before="120" w:after="0" w:line="240" w:lineRule="auto"/>
      <w:contextualSpacing/>
      <w:outlineLvl w:val="0"/>
    </w:pPr>
    <w:rPr>
      <w:rFonts w:ascii="Calibri" w:eastAsia="Calibri" w:hAnsi="Calibri" w:cs="Calibri"/>
      <w: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pBdr>
        <w:bottom w:val="single" w:sz="4" w:space="1" w:color="000000"/>
      </w:pBdr>
      <w:spacing w:line="240" w:lineRule="auto"/>
      <w:contextualSpacing/>
    </w:pPr>
    <w:rPr>
      <w:rFonts w:ascii="Calibri" w:eastAsia="Calibri" w:hAnsi="Calibri" w:cs="Calibri"/>
      <w:sz w:val="32"/>
      <w:szCs w:val="3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character" w:styleId="Hyperlink">
    <w:name w:val="Hyperlink"/>
    <w:basedOn w:val="DefaultParagraphFont"/>
    <w:uiPriority w:val="99"/>
    <w:unhideWhenUsed/>
    <w:rsid w:val="009F4A9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wright.3@warwick.ac.uk"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FF88DCB5</Template>
  <TotalTime>4</TotalTime>
  <Pages>10</Pages>
  <Words>2051</Words>
  <Characters>11692</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13716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sueshp</dc:creator>
  <cp:lastModifiedBy>Wright, Susan</cp:lastModifiedBy>
  <cp:revision>4</cp:revision>
  <dcterms:created xsi:type="dcterms:W3CDTF">2017-10-23T09:37:00Z</dcterms:created>
  <dcterms:modified xsi:type="dcterms:W3CDTF">2017-10-23T09:40:00Z</dcterms:modified>
</cp:coreProperties>
</file>