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0F5A" w14:textId="6B22B24C" w:rsidR="006F4416" w:rsidRPr="006F4416" w:rsidRDefault="006F4416" w:rsidP="005012D8">
      <w:pPr>
        <w:spacing w:line="360" w:lineRule="auto"/>
        <w:rPr>
          <w:rFonts w:ascii="Arial" w:hAnsi="Arial"/>
          <w:b/>
        </w:rPr>
      </w:pPr>
      <w:r w:rsidRPr="006F4416">
        <w:rPr>
          <w:rFonts w:ascii="Arial" w:hAnsi="Arial"/>
          <w:b/>
        </w:rPr>
        <w:t>Report on professional support network</w:t>
      </w:r>
    </w:p>
    <w:p w14:paraId="03BFAB7E" w14:textId="77777777" w:rsidR="006F4416" w:rsidRDefault="006F4416" w:rsidP="005012D8">
      <w:pPr>
        <w:spacing w:line="360" w:lineRule="auto"/>
        <w:rPr>
          <w:rFonts w:ascii="Arial" w:hAnsi="Arial"/>
        </w:rPr>
      </w:pPr>
      <w:bookmarkStart w:id="0" w:name="_GoBack"/>
      <w:bookmarkEnd w:id="0"/>
    </w:p>
    <w:p w14:paraId="41C1355A" w14:textId="1BC091F8" w:rsidR="005012D8" w:rsidRDefault="005012D8" w:rsidP="005012D8">
      <w:pPr>
        <w:spacing w:line="360" w:lineRule="auto"/>
        <w:rPr>
          <w:rFonts w:ascii="Arial" w:hAnsi="Arial"/>
          <w:lang w:val="en-US"/>
        </w:rPr>
      </w:pPr>
      <w:r w:rsidRPr="005012D8">
        <w:rPr>
          <w:rFonts w:ascii="Arial" w:hAnsi="Arial"/>
        </w:rPr>
        <w:t xml:space="preserve">A further deliverable of the ETAMBA project is to create a professional support network for </w:t>
      </w:r>
      <w:r>
        <w:rPr>
          <w:rFonts w:ascii="Arial" w:hAnsi="Arial"/>
        </w:rPr>
        <w:t>COs/AMOs</w:t>
      </w:r>
      <w:r w:rsidRPr="005012D8">
        <w:rPr>
          <w:rFonts w:ascii="Arial" w:hAnsi="Arial"/>
        </w:rPr>
        <w:t xml:space="preserve"> in Malawi</w:t>
      </w:r>
      <w:r>
        <w:rPr>
          <w:rFonts w:ascii="Arial" w:hAnsi="Arial"/>
        </w:rPr>
        <w:t xml:space="preserve"> and Tanzania</w:t>
      </w:r>
      <w:r w:rsidRPr="005012D8">
        <w:rPr>
          <w:rFonts w:ascii="Arial" w:hAnsi="Arial"/>
        </w:rPr>
        <w:t>.</w:t>
      </w:r>
      <w:r w:rsidR="006F4416">
        <w:rPr>
          <w:rFonts w:ascii="Arial" w:hAnsi="Arial"/>
        </w:rPr>
        <w:t xml:space="preserve"> </w:t>
      </w:r>
      <w:r w:rsidRPr="005012D8">
        <w:rPr>
          <w:rFonts w:ascii="Arial" w:hAnsi="Arial"/>
        </w:rPr>
        <w:t xml:space="preserve"> COs form part of a wider group of non-physician clinicians (NPCs) in Malawi, Tanzania and other sub-Saharan African countries. </w:t>
      </w:r>
      <w:r>
        <w:rPr>
          <w:rFonts w:ascii="Arial" w:hAnsi="Arial"/>
        </w:rPr>
        <w:t xml:space="preserve">We have established links with the </w:t>
      </w:r>
      <w:r w:rsidRPr="005012D8">
        <w:rPr>
          <w:rFonts w:ascii="Arial" w:hAnsi="Arial"/>
          <w:lang w:val="en-US"/>
        </w:rPr>
        <w:t>Africa Network for Non Physician Clinicians</w:t>
      </w:r>
      <w:r>
        <w:rPr>
          <w:rFonts w:ascii="Arial" w:hAnsi="Arial"/>
          <w:lang w:val="en-US"/>
        </w:rPr>
        <w:t xml:space="preserve"> (</w:t>
      </w:r>
      <w:hyperlink r:id="rId6" w:history="1">
        <w:r w:rsidRPr="00B52D82">
          <w:rPr>
            <w:rStyle w:val="Hyperlink"/>
            <w:rFonts w:ascii="Arial" w:hAnsi="Arial"/>
            <w:lang w:val="en-US"/>
          </w:rPr>
          <w:t>http://knowledge-gateway.org/NPC</w:t>
        </w:r>
      </w:hyperlink>
      <w:r>
        <w:rPr>
          <w:rFonts w:ascii="Arial" w:hAnsi="Arial"/>
          <w:lang w:val="en-US"/>
        </w:rPr>
        <w:t xml:space="preserve">). </w:t>
      </w:r>
      <w:r w:rsidR="006F441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This network was created to promote the </w:t>
      </w:r>
      <w:r w:rsidRPr="005012D8">
        <w:rPr>
          <w:rFonts w:ascii="Arial" w:hAnsi="Arial"/>
          <w:lang w:val="en-US"/>
        </w:rPr>
        <w:t>sharing of knowledge, expertise and innovations on NPC training and education in order to:</w:t>
      </w:r>
    </w:p>
    <w:p w14:paraId="2C288AFC" w14:textId="77777777" w:rsidR="005012D8" w:rsidRDefault="005012D8" w:rsidP="005012D8">
      <w:pPr>
        <w:spacing w:line="360" w:lineRule="auto"/>
        <w:rPr>
          <w:rFonts w:ascii="Arial" w:hAnsi="Arial"/>
          <w:lang w:val="en-US"/>
        </w:rPr>
      </w:pPr>
    </w:p>
    <w:p w14:paraId="2A68BA11" w14:textId="77777777" w:rsidR="005012D8" w:rsidRPr="005012D8" w:rsidRDefault="005012D8" w:rsidP="005012D8">
      <w:pPr>
        <w:numPr>
          <w:ilvl w:val="0"/>
          <w:numId w:val="1"/>
        </w:numPr>
        <w:spacing w:line="360" w:lineRule="auto"/>
        <w:rPr>
          <w:rFonts w:ascii="Arial" w:hAnsi="Arial"/>
          <w:lang w:val="en-US"/>
        </w:rPr>
      </w:pPr>
      <w:r w:rsidRPr="005012D8">
        <w:rPr>
          <w:rFonts w:ascii="Arial" w:hAnsi="Arial"/>
          <w:lang w:val="en-US"/>
        </w:rPr>
        <w:t>Gain political and professional support for NPCs</w:t>
      </w:r>
    </w:p>
    <w:p w14:paraId="0EB6F3D2" w14:textId="77777777" w:rsidR="005012D8" w:rsidRDefault="005012D8" w:rsidP="005012D8">
      <w:pPr>
        <w:numPr>
          <w:ilvl w:val="0"/>
          <w:numId w:val="1"/>
        </w:numPr>
        <w:spacing w:line="360" w:lineRule="auto"/>
        <w:rPr>
          <w:rFonts w:ascii="Arial" w:hAnsi="Arial"/>
          <w:lang w:val="en-US"/>
        </w:rPr>
      </w:pPr>
      <w:r w:rsidRPr="005012D8">
        <w:rPr>
          <w:rFonts w:ascii="Arial" w:hAnsi="Arial"/>
          <w:lang w:val="en-US"/>
        </w:rPr>
        <w:t>Improve the quality and development of training in maternal and neonatal health</w:t>
      </w:r>
    </w:p>
    <w:p w14:paraId="1BB48A5F" w14:textId="77777777" w:rsidR="005012D8" w:rsidRPr="005012D8" w:rsidRDefault="005012D8" w:rsidP="005012D8">
      <w:pPr>
        <w:numPr>
          <w:ilvl w:val="0"/>
          <w:numId w:val="1"/>
        </w:numPr>
        <w:spacing w:line="360" w:lineRule="auto"/>
        <w:rPr>
          <w:rFonts w:ascii="Arial" w:hAnsi="Arial"/>
          <w:lang w:val="en-US"/>
        </w:rPr>
      </w:pPr>
      <w:r w:rsidRPr="005012D8">
        <w:rPr>
          <w:rFonts w:ascii="Arial" w:hAnsi="Arial"/>
          <w:lang w:val="en-US"/>
        </w:rPr>
        <w:t xml:space="preserve">Contribute to a decrease in maternal and neonatal mortality </w:t>
      </w:r>
    </w:p>
    <w:p w14:paraId="782D1222" w14:textId="77777777" w:rsidR="005012D8" w:rsidRDefault="005012D8" w:rsidP="005012D8">
      <w:pPr>
        <w:spacing w:line="360" w:lineRule="auto"/>
        <w:rPr>
          <w:rFonts w:ascii="Arial" w:hAnsi="Arial"/>
        </w:rPr>
      </w:pPr>
    </w:p>
    <w:p w14:paraId="741DA852" w14:textId="45AC9B94" w:rsidR="005012D8" w:rsidRDefault="005012D8" w:rsidP="005012D8">
      <w:pPr>
        <w:spacing w:line="360" w:lineRule="auto"/>
        <w:rPr>
          <w:rFonts w:ascii="Arial" w:hAnsi="Arial"/>
          <w:lang w:val="en-US"/>
        </w:rPr>
      </w:pPr>
      <w:r>
        <w:rPr>
          <w:rFonts w:ascii="Arial" w:hAnsi="Arial"/>
        </w:rPr>
        <w:t>As this network shares the core values of ETATMBA we have decided that we will be able to make better progress</w:t>
      </w:r>
      <w:r w:rsidR="00A44804">
        <w:rPr>
          <w:rFonts w:ascii="Arial" w:hAnsi="Arial"/>
        </w:rPr>
        <w:t xml:space="preserve"> by partnering with this group. As the focus of the </w:t>
      </w:r>
      <w:r w:rsidR="00A44804" w:rsidRPr="005012D8">
        <w:rPr>
          <w:rFonts w:ascii="Arial" w:hAnsi="Arial"/>
          <w:lang w:val="en-US"/>
        </w:rPr>
        <w:t>Africa Network for Non Physician Clinicians</w:t>
      </w:r>
      <w:r w:rsidR="00A44804">
        <w:rPr>
          <w:rFonts w:ascii="Arial" w:hAnsi="Arial"/>
          <w:lang w:val="en-US"/>
        </w:rPr>
        <w:t xml:space="preserve"> is the whole of sub-Saharan Africa, we realize however that there will need to be some localization of professional support. </w:t>
      </w:r>
      <w:r w:rsidR="006F4416">
        <w:rPr>
          <w:rFonts w:ascii="Arial" w:hAnsi="Arial"/>
          <w:lang w:val="en-US"/>
        </w:rPr>
        <w:t xml:space="preserve"> </w:t>
      </w:r>
      <w:r w:rsidR="00A44804">
        <w:rPr>
          <w:rFonts w:ascii="Arial" w:hAnsi="Arial"/>
          <w:lang w:val="en-US"/>
        </w:rPr>
        <w:t xml:space="preserve">So as part of our pilot professional support network activities we have designed and implemented </w:t>
      </w:r>
      <w:r w:rsidR="009A4AA6">
        <w:rPr>
          <w:rFonts w:ascii="Arial" w:hAnsi="Arial"/>
          <w:lang w:val="en-US"/>
        </w:rPr>
        <w:t xml:space="preserve">the </w:t>
      </w:r>
      <w:r w:rsidR="009A4AA6" w:rsidRPr="005012D8">
        <w:rPr>
          <w:rFonts w:ascii="Arial" w:hAnsi="Arial"/>
          <w:lang w:val="en-US"/>
        </w:rPr>
        <w:t>Malawi NPC Network</w:t>
      </w:r>
      <w:r w:rsidR="009A4AA6">
        <w:rPr>
          <w:rFonts w:ascii="Arial" w:hAnsi="Arial"/>
          <w:lang w:val="en-US"/>
        </w:rPr>
        <w:t xml:space="preserve"> (</w:t>
      </w:r>
      <w:hyperlink r:id="rId7" w:history="1">
        <w:r w:rsidR="009A4AA6" w:rsidRPr="005012D8">
          <w:rPr>
            <w:rStyle w:val="Hyperlink"/>
            <w:rFonts w:ascii="Arial" w:hAnsi="Arial"/>
          </w:rPr>
          <w:t>http://malawinpcnetwork.org/</w:t>
        </w:r>
      </w:hyperlink>
      <w:r w:rsidR="009A4AA6">
        <w:rPr>
          <w:rStyle w:val="Hyperlink"/>
          <w:rFonts w:ascii="Arial" w:hAnsi="Arial"/>
        </w:rPr>
        <w:t>).</w:t>
      </w:r>
    </w:p>
    <w:p w14:paraId="30CF494D" w14:textId="77777777" w:rsidR="009A4AA6" w:rsidRDefault="009A4AA6" w:rsidP="005012D8">
      <w:pPr>
        <w:spacing w:line="360" w:lineRule="auto"/>
        <w:rPr>
          <w:rFonts w:ascii="Arial" w:hAnsi="Arial"/>
        </w:rPr>
      </w:pPr>
    </w:p>
    <w:p w14:paraId="1B3BDE06" w14:textId="79CF1E7A" w:rsidR="009A4AA6" w:rsidRDefault="005012D8" w:rsidP="009A4AA6">
      <w:pPr>
        <w:spacing w:line="360" w:lineRule="auto"/>
        <w:rPr>
          <w:rFonts w:ascii="Arial" w:hAnsi="Arial"/>
          <w:lang w:val="en-US"/>
        </w:rPr>
      </w:pPr>
      <w:r w:rsidRPr="005012D8">
        <w:rPr>
          <w:rFonts w:ascii="Arial" w:hAnsi="Arial"/>
          <w:lang w:val="en-US"/>
        </w:rPr>
        <w:t xml:space="preserve">The Malawi NPC Network is a community bringing together </w:t>
      </w:r>
      <w:r w:rsidR="006F4416">
        <w:rPr>
          <w:rFonts w:ascii="Arial" w:hAnsi="Arial"/>
          <w:lang w:val="en-US"/>
        </w:rPr>
        <w:t>NPC</w:t>
      </w:r>
      <w:r w:rsidR="009A4AA6">
        <w:rPr>
          <w:rFonts w:ascii="Arial" w:hAnsi="Arial"/>
          <w:lang w:val="en-US"/>
        </w:rPr>
        <w:t xml:space="preserve">s </w:t>
      </w:r>
      <w:r w:rsidRPr="005012D8">
        <w:rPr>
          <w:rFonts w:ascii="Arial" w:hAnsi="Arial"/>
          <w:lang w:val="en-US"/>
        </w:rPr>
        <w:t xml:space="preserve">committed to developing shared leadership, values and service improvement to improve maternal and neonatal health in Malawi. </w:t>
      </w:r>
      <w:r w:rsidR="009A4AA6" w:rsidRPr="009A4AA6">
        <w:rPr>
          <w:rFonts w:ascii="Arial" w:hAnsi="Arial"/>
          <w:lang w:val="en-US"/>
        </w:rPr>
        <w:t>The Malawi NPC Network is working towards these goals by:</w:t>
      </w:r>
    </w:p>
    <w:p w14:paraId="62C157DB" w14:textId="77777777" w:rsidR="009A4AA6" w:rsidRPr="009A4AA6" w:rsidRDefault="009A4AA6" w:rsidP="009A4AA6">
      <w:pPr>
        <w:spacing w:line="360" w:lineRule="auto"/>
        <w:rPr>
          <w:rFonts w:ascii="Arial" w:hAnsi="Arial"/>
          <w:lang w:val="en-US"/>
        </w:rPr>
      </w:pPr>
    </w:p>
    <w:p w14:paraId="2E5457EF" w14:textId="77777777" w:rsidR="009A4AA6" w:rsidRPr="009A4AA6" w:rsidRDefault="009A4AA6" w:rsidP="009A4A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lang w:val="en-US"/>
        </w:rPr>
      </w:pPr>
      <w:r w:rsidRPr="009A4AA6">
        <w:rPr>
          <w:rFonts w:ascii="Arial" w:hAnsi="Arial"/>
          <w:lang w:val="en-US"/>
        </w:rPr>
        <w:t>establishing a framework of shared values between clinicians and patients to improve clinical decision making</w:t>
      </w:r>
    </w:p>
    <w:p w14:paraId="74BE2A76" w14:textId="538805EC" w:rsidR="009A4AA6" w:rsidRPr="009A4AA6" w:rsidRDefault="006F4416" w:rsidP="009A4A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establishing a framework of </w:t>
      </w:r>
      <w:r w:rsidR="009A4AA6" w:rsidRPr="009A4AA6">
        <w:rPr>
          <w:rFonts w:ascii="Arial" w:hAnsi="Arial"/>
          <w:lang w:val="en-US"/>
        </w:rPr>
        <w:t>shared leadership to enable NPCs to be</w:t>
      </w:r>
      <w:r>
        <w:rPr>
          <w:rFonts w:ascii="Arial" w:hAnsi="Arial"/>
          <w:lang w:val="en-US"/>
        </w:rPr>
        <w:t xml:space="preserve"> </w:t>
      </w:r>
      <w:r w:rsidR="009A4AA6" w:rsidRPr="009A4AA6">
        <w:rPr>
          <w:rFonts w:ascii="Arial" w:hAnsi="Arial"/>
          <w:lang w:val="en-US"/>
        </w:rPr>
        <w:t>actively involved in the planning, delivery and transformation of services for patients</w:t>
      </w:r>
    </w:p>
    <w:p w14:paraId="3E6FEB60" w14:textId="77777777" w:rsidR="009A4AA6" w:rsidRPr="009A4AA6" w:rsidRDefault="009A4AA6" w:rsidP="009A4A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lang w:val="en-US"/>
        </w:rPr>
      </w:pPr>
      <w:r w:rsidRPr="009A4AA6">
        <w:rPr>
          <w:rFonts w:ascii="Arial" w:hAnsi="Arial"/>
          <w:lang w:val="en-US"/>
        </w:rPr>
        <w:t>sharing good clinical practice and training opportunities</w:t>
      </w:r>
    </w:p>
    <w:p w14:paraId="66A59B1D" w14:textId="77777777" w:rsidR="009A4AA6" w:rsidRPr="009A4AA6" w:rsidRDefault="009A4AA6" w:rsidP="009A4A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lang w:val="en-US"/>
        </w:rPr>
      </w:pPr>
      <w:r w:rsidRPr="009A4AA6">
        <w:rPr>
          <w:rFonts w:ascii="Arial" w:hAnsi="Arial"/>
          <w:lang w:val="en-US"/>
        </w:rPr>
        <w:t>using and sharing clinical evidence including guidelines</w:t>
      </w:r>
    </w:p>
    <w:p w14:paraId="7A3C8E2F" w14:textId="77777777" w:rsidR="009A4AA6" w:rsidRPr="009A4AA6" w:rsidRDefault="009A4AA6" w:rsidP="009A4A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lang w:val="en-US"/>
        </w:rPr>
      </w:pPr>
      <w:r w:rsidRPr="009A4AA6">
        <w:rPr>
          <w:rFonts w:ascii="Arial" w:hAnsi="Arial"/>
          <w:lang w:val="en-US"/>
        </w:rPr>
        <w:t>improving clinical services through audit</w:t>
      </w:r>
    </w:p>
    <w:p w14:paraId="00279B70" w14:textId="77777777" w:rsidR="009A4AA6" w:rsidRPr="009A4AA6" w:rsidRDefault="009A4AA6" w:rsidP="009A4A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lang w:val="en-US"/>
        </w:rPr>
      </w:pPr>
      <w:r w:rsidRPr="009A4AA6">
        <w:rPr>
          <w:rFonts w:ascii="Arial" w:hAnsi="Arial"/>
          <w:lang w:val="en-US"/>
        </w:rPr>
        <w:t>providing a forum for continuous professional development</w:t>
      </w:r>
    </w:p>
    <w:p w14:paraId="0A82BCA1" w14:textId="77777777" w:rsidR="009A4AA6" w:rsidRPr="009A4AA6" w:rsidRDefault="009A4AA6" w:rsidP="009A4A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lang w:val="en-US"/>
        </w:rPr>
      </w:pPr>
      <w:r w:rsidRPr="009A4AA6">
        <w:rPr>
          <w:rFonts w:ascii="Arial" w:hAnsi="Arial"/>
          <w:lang w:val="en-US"/>
        </w:rPr>
        <w:t>representing the interests and development needs of NPCs as a professional group</w:t>
      </w:r>
    </w:p>
    <w:p w14:paraId="548B3505" w14:textId="77777777" w:rsidR="00227E06" w:rsidRDefault="00227E06" w:rsidP="009A4AA6">
      <w:pPr>
        <w:spacing w:line="360" w:lineRule="auto"/>
        <w:rPr>
          <w:rFonts w:ascii="Arial" w:hAnsi="Arial"/>
        </w:rPr>
      </w:pPr>
    </w:p>
    <w:p w14:paraId="7B7DE26F" w14:textId="3E357076" w:rsidR="009A4AA6" w:rsidRPr="005012D8" w:rsidRDefault="006F4416" w:rsidP="009A4A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9A4AA6">
        <w:rPr>
          <w:rFonts w:ascii="Arial" w:hAnsi="Arial"/>
        </w:rPr>
        <w:t>he next phase of ou</w:t>
      </w:r>
      <w:r>
        <w:rPr>
          <w:rFonts w:ascii="Arial" w:hAnsi="Arial"/>
        </w:rPr>
        <w:t xml:space="preserve">r </w:t>
      </w:r>
      <w:r w:rsidR="009A4AA6">
        <w:rPr>
          <w:rFonts w:ascii="Arial" w:hAnsi="Arial"/>
        </w:rPr>
        <w:t>professional support network is to create a localised Tanzania portal for AMO support building upon the Malawi NPC Network.</w:t>
      </w:r>
    </w:p>
    <w:sectPr w:rsidR="009A4AA6" w:rsidRPr="005012D8" w:rsidSect="00227E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E2687F"/>
    <w:multiLevelType w:val="hybridMultilevel"/>
    <w:tmpl w:val="1A8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8"/>
    <w:rsid w:val="00227E06"/>
    <w:rsid w:val="003C708B"/>
    <w:rsid w:val="005012D8"/>
    <w:rsid w:val="006F4416"/>
    <w:rsid w:val="009A4AA6"/>
    <w:rsid w:val="00A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C6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D8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D8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awinpcnet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-gateway.org/N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7259E68E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>The University of Warwick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dc:description/>
  <cp:lastModifiedBy>mlsjbb</cp:lastModifiedBy>
  <cp:revision>3</cp:revision>
  <dcterms:created xsi:type="dcterms:W3CDTF">2012-09-25T12:10:00Z</dcterms:created>
  <dcterms:modified xsi:type="dcterms:W3CDTF">2012-09-25T12:11:00Z</dcterms:modified>
</cp:coreProperties>
</file>