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D76" w:rsidRPr="00DC71F9" w:rsidRDefault="00DC71F9">
      <w:pPr>
        <w:rPr>
          <w:b/>
        </w:rPr>
      </w:pPr>
      <w:r w:rsidRPr="00DC71F9">
        <w:rPr>
          <w:b/>
        </w:rPr>
        <w:t>HESG/Warwick abstract</w:t>
      </w:r>
    </w:p>
    <w:p w:rsidR="00DC71F9" w:rsidRDefault="00DC71F9"/>
    <w:p w:rsidR="00473C19" w:rsidRDefault="00DC71F9">
      <w:r w:rsidRPr="00DC71F9">
        <w:rPr>
          <w:b/>
        </w:rPr>
        <w:t>Title</w:t>
      </w:r>
      <w:r>
        <w:t xml:space="preserve">: Further exploration of </w:t>
      </w:r>
      <w:r w:rsidR="00052680">
        <w:t xml:space="preserve">Discrete Choice Experiments </w:t>
      </w:r>
      <w:r>
        <w:t>with</w:t>
      </w:r>
      <w:r w:rsidR="00052680">
        <w:t xml:space="preserve"> a</w:t>
      </w:r>
      <w:r>
        <w:t xml:space="preserve"> duration </w:t>
      </w:r>
      <w:r w:rsidR="00052680">
        <w:t xml:space="preserve">attribute </w:t>
      </w:r>
      <w:r>
        <w:t>to value health states</w:t>
      </w:r>
      <w:bookmarkStart w:id="0" w:name="_GoBack"/>
      <w:bookmarkEnd w:id="0"/>
    </w:p>
    <w:p w:rsidR="00473C19" w:rsidRDefault="00473C19"/>
    <w:p w:rsidR="00473C19" w:rsidRDefault="00473C19"/>
    <w:p w:rsidR="00DC71F9" w:rsidRDefault="00DC71F9">
      <w:r>
        <w:rPr>
          <w:b/>
        </w:rPr>
        <w:t>Abstract</w:t>
      </w:r>
    </w:p>
    <w:p w:rsidR="00D96602" w:rsidRDefault="002B694A">
      <w:r>
        <w:t>Traditionally</w:t>
      </w:r>
      <w:r w:rsidR="00DC71F9">
        <w:t>, health state valuation exercises involved obtaining a value of specific states from each individual respondent, through</w:t>
      </w:r>
      <w:r w:rsidR="00C90031">
        <w:t xml:space="preserve"> some iterative procedure</w:t>
      </w:r>
      <w:r w:rsidR="00283730">
        <w:t>.  For example,</w:t>
      </w:r>
      <w:r w:rsidR="00DC71F9">
        <w:t xml:space="preserve"> Time Trade </w:t>
      </w:r>
      <w:proofErr w:type="gramStart"/>
      <w:r w:rsidR="00DC71F9">
        <w:t>Off</w:t>
      </w:r>
      <w:proofErr w:type="gramEnd"/>
      <w:r w:rsidR="00052680">
        <w:t xml:space="preserve"> (TTO)</w:t>
      </w:r>
      <w:r w:rsidR="00DC71F9">
        <w:t xml:space="preserve"> </w:t>
      </w:r>
      <w:r w:rsidR="00283730">
        <w:t>re</w:t>
      </w:r>
      <w:r w:rsidR="00DC71F9">
        <w:t>quire</w:t>
      </w:r>
      <w:r w:rsidR="00283730">
        <w:t>s</w:t>
      </w:r>
      <w:r w:rsidR="00DC71F9">
        <w:t xml:space="preserve"> respondents to consider a </w:t>
      </w:r>
      <w:r w:rsidR="00C9212B">
        <w:t xml:space="preserve">sub-optimal </w:t>
      </w:r>
      <w:r w:rsidR="00DC71F9">
        <w:t>health state in a series of p</w:t>
      </w:r>
      <w:r w:rsidR="00D96602">
        <w:t xml:space="preserve">airwise questions that contrasts life in </w:t>
      </w:r>
      <w:r w:rsidR="00C9212B">
        <w:t>the health</w:t>
      </w:r>
      <w:r w:rsidR="00283730">
        <w:t xml:space="preserve"> state for a fixed duration and </w:t>
      </w:r>
      <w:r w:rsidR="00D96602">
        <w:t xml:space="preserve">another life in full health for </w:t>
      </w:r>
      <w:r w:rsidR="00DF6AEF">
        <w:t xml:space="preserve">a </w:t>
      </w:r>
      <w:r w:rsidR="00D96602">
        <w:t>shorter duration</w:t>
      </w:r>
      <w:r w:rsidR="00DF6AEF">
        <w:t>, where the latter duration is systematically varied</w:t>
      </w:r>
      <w:r w:rsidR="00D96602">
        <w:t xml:space="preserve"> until indifference is achieved.  There </w:t>
      </w:r>
      <w:r w:rsidR="00C9212B">
        <w:t>are</w:t>
      </w:r>
      <w:r w:rsidR="00D96602">
        <w:t xml:space="preserve"> concerns </w:t>
      </w:r>
      <w:r w:rsidR="00C9212B">
        <w:t xml:space="preserve">over </w:t>
      </w:r>
      <w:r w:rsidR="00D96602">
        <w:t xml:space="preserve">the potential biases introduced by </w:t>
      </w:r>
      <w:r w:rsidR="00C9212B">
        <w:t>such</w:t>
      </w:r>
      <w:r w:rsidR="00D96602">
        <w:t xml:space="preserve"> iterative procedure</w:t>
      </w:r>
      <w:r w:rsidR="00C9212B">
        <w:t>s</w:t>
      </w:r>
      <w:r w:rsidR="00D96602">
        <w:t>.</w:t>
      </w:r>
      <w:r w:rsidR="00C90031">
        <w:t xml:space="preserve">  On the other hand, </w:t>
      </w:r>
      <w:r w:rsidR="00052680">
        <w:t>Discrete Choice Experiments (</w:t>
      </w:r>
      <w:r w:rsidR="00D96602">
        <w:t>DCE</w:t>
      </w:r>
      <w:r w:rsidR="00052680">
        <w:t>)</w:t>
      </w:r>
      <w:r w:rsidR="00D96602">
        <w:t xml:space="preserve"> </w:t>
      </w:r>
      <w:proofErr w:type="gramStart"/>
      <w:r w:rsidR="00052680">
        <w:t>are</w:t>
      </w:r>
      <w:proofErr w:type="gramEnd"/>
      <w:r w:rsidR="00D96602">
        <w:t xml:space="preserve"> </w:t>
      </w:r>
      <w:r w:rsidR="00C9212B">
        <w:t>a</w:t>
      </w:r>
      <w:r w:rsidR="00D96602">
        <w:t xml:space="preserve"> method that</w:t>
      </w:r>
      <w:r w:rsidR="00E96D10">
        <w:t xml:space="preserve"> do not require </w:t>
      </w:r>
      <w:r w:rsidR="00DF6AEF">
        <w:t xml:space="preserve">any systematic </w:t>
      </w:r>
      <w:r w:rsidR="00E96D10">
        <w:t>iterative procedure</w:t>
      </w:r>
      <w:r w:rsidR="00C90031">
        <w:t xml:space="preserve">.  </w:t>
      </w:r>
      <w:r w:rsidR="00C9212B">
        <w:t>I</w:t>
      </w:r>
      <w:r w:rsidR="00052680">
        <w:t xml:space="preserve">nstead </w:t>
      </w:r>
      <w:r w:rsidR="00C9212B">
        <w:t>ordinal information</w:t>
      </w:r>
      <w:r w:rsidR="00DF6AEF">
        <w:t xml:space="preserve"> </w:t>
      </w:r>
      <w:r w:rsidR="00052680">
        <w:t xml:space="preserve">is elicited </w:t>
      </w:r>
      <w:r w:rsidR="00DF6AEF">
        <w:t>from respondents</w:t>
      </w:r>
      <w:r w:rsidR="00E821BB">
        <w:t>.</w:t>
      </w:r>
      <w:r w:rsidR="00C9212B">
        <w:t xml:space="preserve"> </w:t>
      </w:r>
      <w:r w:rsidR="00052680">
        <w:t>B</w:t>
      </w:r>
      <w:r w:rsidR="00C9212B">
        <w:t>y including duration as an attribute, DCE can be used to model cardinal health state values at the aggregate level.</w:t>
      </w:r>
    </w:p>
    <w:p w:rsidR="00C90031" w:rsidRDefault="00C90031"/>
    <w:p w:rsidR="00EE7541" w:rsidRDefault="00C90031">
      <w:r>
        <w:t xml:space="preserve">In an earlier paper presented at HESG/Oxford (summer 2012), we demonstrated that DCE with duration can be used to value EQ-5D-5L.  </w:t>
      </w:r>
      <w:r w:rsidR="00EE7541">
        <w:t xml:space="preserve">The </w:t>
      </w:r>
      <w:r w:rsidR="002B694A">
        <w:t xml:space="preserve">on-line </w:t>
      </w:r>
      <w:r w:rsidR="00EE7541">
        <w:t xml:space="preserve">DCE </w:t>
      </w:r>
      <w:r w:rsidR="002B694A">
        <w:t>used</w:t>
      </w:r>
      <w:r w:rsidR="00EE7541" w:rsidRPr="00EE7541">
        <w:t xml:space="preserve"> 120 health scenario pairs consisting of an EQ-5D-5L state with a </w:t>
      </w:r>
      <w:r w:rsidR="00EE7541">
        <w:t>specified duration</w:t>
      </w:r>
      <w:r w:rsidR="00EE7541" w:rsidRPr="00EE7541">
        <w:t xml:space="preserve">, which were administered </w:t>
      </w:r>
      <w:r w:rsidR="00EE7541">
        <w:t xml:space="preserve">to </w:t>
      </w:r>
      <w:r w:rsidR="00EE7541" w:rsidRPr="00EE7541">
        <w:t>1,799</w:t>
      </w:r>
      <w:r w:rsidR="002B694A">
        <w:t xml:space="preserve"> respondents from a</w:t>
      </w:r>
      <w:r w:rsidR="00EE7541">
        <w:t xml:space="preserve"> commercial internet panel</w:t>
      </w:r>
      <w:r w:rsidR="00EE7541" w:rsidRPr="00EE7541">
        <w:t>.</w:t>
      </w:r>
    </w:p>
    <w:p w:rsidR="00052680" w:rsidRDefault="00052680"/>
    <w:p w:rsidR="00C9212B" w:rsidRDefault="00C90031">
      <w:r>
        <w:t>However, there were a few remaining issues</w:t>
      </w:r>
      <w:r w:rsidR="00EE7541">
        <w:t xml:space="preserve">, and this paper will use the same dataset to </w:t>
      </w:r>
      <w:r w:rsidR="00DF6AEF">
        <w:t xml:space="preserve">further </w:t>
      </w:r>
      <w:r w:rsidR="00EE7541">
        <w:t>explore these.   First, the Oxford paper</w:t>
      </w:r>
      <w:r w:rsidR="00C9212B">
        <w:t xml:space="preserve"> assumed that</w:t>
      </w:r>
      <w:r>
        <w:t xml:space="preserve"> there are no interactio</w:t>
      </w:r>
      <w:r w:rsidR="00C9212B">
        <w:t xml:space="preserve">ns across dimensions of health.  The between-dimension effects in EQ-5D have traditionally been represented by the “N3” </w:t>
      </w:r>
      <w:r w:rsidR="00EE7541">
        <w:t>term</w:t>
      </w:r>
      <w:r w:rsidR="00DF6AEF">
        <w:t>, but this is very crude and has problems</w:t>
      </w:r>
      <w:r w:rsidR="00C9212B">
        <w:t>.</w:t>
      </w:r>
      <w:r w:rsidR="00EE7541" w:rsidRPr="00EE7541">
        <w:t xml:space="preserve"> </w:t>
      </w:r>
      <w:r w:rsidR="00EE7541">
        <w:t xml:space="preserve"> The paper will introduce </w:t>
      </w:r>
      <w:r w:rsidR="00DF6AEF">
        <w:t xml:space="preserve">two-way </w:t>
      </w:r>
      <w:r w:rsidR="00EE7541">
        <w:t>interactions between different levels</w:t>
      </w:r>
      <w:r w:rsidR="00DF6AEF">
        <w:t xml:space="preserve"> </w:t>
      </w:r>
      <w:r w:rsidR="004040CF">
        <w:t xml:space="preserve">of the five health dimensions </w:t>
      </w:r>
      <w:r w:rsidR="00DF6AEF">
        <w:t>to examine between-dimension interactions more systematically</w:t>
      </w:r>
      <w:r w:rsidR="00EE7541">
        <w:t xml:space="preserve">.  </w:t>
      </w:r>
      <w:r w:rsidR="00C9212B">
        <w:t xml:space="preserve">Second, </w:t>
      </w:r>
      <w:r w:rsidR="00EE7541">
        <w:t xml:space="preserve">the earlier paper, along with most health state valuation studies, </w:t>
      </w:r>
      <w:r w:rsidR="00DF6AEF">
        <w:t>assumed</w:t>
      </w:r>
      <w:r w:rsidR="00C9212B">
        <w:t xml:space="preserve"> </w:t>
      </w:r>
      <w:r>
        <w:t>constant proportional time trade off</w:t>
      </w:r>
      <w:r w:rsidR="00C9212B">
        <w:t>.</w:t>
      </w:r>
      <w:r w:rsidR="00EE7541">
        <w:t xml:space="preserve">  However, there is some evidence to suggest it may not hold</w:t>
      </w:r>
      <w:r w:rsidR="00DF6AEF">
        <w:t>, so t</w:t>
      </w:r>
      <w:r w:rsidR="00EE7541">
        <w:t>his paper will empirically test the assumption by treating duration as categorical</w:t>
      </w:r>
      <w:r w:rsidR="004040CF">
        <w:t xml:space="preserve"> rather than continuous</w:t>
      </w:r>
      <w:r w:rsidR="00EE7541">
        <w:t xml:space="preserve">.  </w:t>
      </w:r>
      <w:r w:rsidR="004040CF">
        <w:t>T</w:t>
      </w:r>
      <w:r w:rsidR="00C9212B">
        <w:t>hird, it was assumed that</w:t>
      </w:r>
      <w:r>
        <w:t xml:space="preserve"> the whole sample has homogeneous preferences.  </w:t>
      </w:r>
      <w:r w:rsidR="00EE7541">
        <w:t xml:space="preserve">However, people may have heterogeneous preferences, in particular, around whether or not health states </w:t>
      </w:r>
      <w:r w:rsidR="004040CF">
        <w:t>are valued as worse than</w:t>
      </w:r>
      <w:r w:rsidR="00EE7541">
        <w:t xml:space="preserve"> dead.  This is explored by latent class models that allow for preference heterogeneity.</w:t>
      </w:r>
    </w:p>
    <w:p w:rsidR="00DF6AEF" w:rsidRDefault="00DF6AEF"/>
    <w:p w:rsidR="00DF6AEF" w:rsidRDefault="00DF6AEF">
      <w:r>
        <w:t>Analyses are on-going and we do not yet have results.  DCE with duration is a relatively new method of health state valuation, and we need a better understanding of how the data behave</w:t>
      </w:r>
      <w:r w:rsidR="002B694A">
        <w:t xml:space="preserve">.  </w:t>
      </w:r>
      <w:r w:rsidR="004040CF">
        <w:t>T</w:t>
      </w:r>
      <w:r w:rsidR="002B694A">
        <w:t>hese three analyses may</w:t>
      </w:r>
      <w:r>
        <w:t xml:space="preserve"> </w:t>
      </w:r>
      <w:r w:rsidR="004040CF">
        <w:t xml:space="preserve">also </w:t>
      </w:r>
      <w:r>
        <w:t>have</w:t>
      </w:r>
      <w:r w:rsidR="002B694A">
        <w:t xml:space="preserve"> wider</w:t>
      </w:r>
      <w:r>
        <w:t xml:space="preserve"> implications </w:t>
      </w:r>
      <w:r w:rsidR="002B694A">
        <w:t>for</w:t>
      </w:r>
      <w:r>
        <w:t xml:space="preserve"> health state valuation methods more general</w:t>
      </w:r>
      <w:r w:rsidR="004040CF">
        <w:t>ly</w:t>
      </w:r>
      <w:r>
        <w:t xml:space="preserve">.  </w:t>
      </w:r>
    </w:p>
    <w:p w:rsidR="00C9212B" w:rsidRDefault="00C9212B"/>
    <w:p w:rsidR="00435D2D" w:rsidRDefault="00E821BB">
      <w:r>
        <w:t>[38</w:t>
      </w:r>
      <w:r w:rsidR="004040CF">
        <w:t>8</w:t>
      </w:r>
      <w:r w:rsidR="002B694A">
        <w:t>wds/400 max]</w:t>
      </w:r>
    </w:p>
    <w:sectPr w:rsidR="00435D2D" w:rsidSect="000732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D2352D"/>
    <w:multiLevelType w:val="multilevel"/>
    <w:tmpl w:val="1D78E7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5" w:hanging="43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C71F9"/>
    <w:rsid w:val="00052680"/>
    <w:rsid w:val="000732ED"/>
    <w:rsid w:val="00165BCA"/>
    <w:rsid w:val="00283730"/>
    <w:rsid w:val="002B694A"/>
    <w:rsid w:val="00333DE2"/>
    <w:rsid w:val="004040CF"/>
    <w:rsid w:val="00435D2D"/>
    <w:rsid w:val="00473C19"/>
    <w:rsid w:val="006D33A1"/>
    <w:rsid w:val="006F7556"/>
    <w:rsid w:val="007F5D76"/>
    <w:rsid w:val="00806016"/>
    <w:rsid w:val="009E0A6D"/>
    <w:rsid w:val="00AD4960"/>
    <w:rsid w:val="00C90031"/>
    <w:rsid w:val="00C9212B"/>
    <w:rsid w:val="00D96602"/>
    <w:rsid w:val="00DC71F9"/>
    <w:rsid w:val="00DF6AEF"/>
    <w:rsid w:val="00E821BB"/>
    <w:rsid w:val="00E96D10"/>
    <w:rsid w:val="00EE7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5B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40C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0C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52680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040C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40C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52680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1F919F77</Template>
  <TotalTime>1</TotalTime>
  <Pages>1</Pages>
  <Words>408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Tsuchiya</dc:creator>
  <cp:lastModifiedBy>mhsjba</cp:lastModifiedBy>
  <cp:revision>3</cp:revision>
  <dcterms:created xsi:type="dcterms:W3CDTF">2013-04-09T11:00:00Z</dcterms:created>
  <dcterms:modified xsi:type="dcterms:W3CDTF">2013-04-12T11:35:00Z</dcterms:modified>
</cp:coreProperties>
</file>