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076BF2" w14:textId="77777777" w:rsidR="00726E2A" w:rsidRPr="002E6E95" w:rsidRDefault="00726E2A" w:rsidP="00726E2A">
      <w:pPr>
        <w:spacing w:after="60" w:line="240" w:lineRule="auto"/>
        <w:jc w:val="center"/>
        <w:rPr>
          <w:rFonts w:cstheme="minorHAnsi"/>
          <w:sz w:val="28"/>
          <w:szCs w:val="28"/>
        </w:rPr>
      </w:pPr>
      <w:bookmarkStart w:id="0" w:name="_Hlk103542727"/>
    </w:p>
    <w:p w14:paraId="3EC6440C" w14:textId="7679B6BF" w:rsidR="00984CD3" w:rsidRDefault="00984CD3" w:rsidP="00C5637F">
      <w:pPr>
        <w:spacing w:after="60" w:line="240" w:lineRule="auto"/>
        <w:jc w:val="both"/>
        <w:rPr>
          <w:rFonts w:cstheme="minorHAnsi"/>
          <w:sz w:val="28"/>
          <w:szCs w:val="28"/>
        </w:rPr>
      </w:pPr>
      <w:r w:rsidRPr="002F66B5">
        <w:rPr>
          <w:rFonts w:cstheme="minorHAnsi"/>
          <w:noProof/>
          <w:lang w:eastAsia="en-GB"/>
        </w:rPr>
        <w:drawing>
          <wp:anchor distT="0" distB="0" distL="114300" distR="114300" simplePos="0" relativeHeight="251658240" behindDoc="1" locked="0" layoutInCell="1" allowOverlap="1" wp14:anchorId="1DDEA198" wp14:editId="6B73F13C">
            <wp:simplePos x="0" y="0"/>
            <wp:positionH relativeFrom="column">
              <wp:posOffset>753745</wp:posOffset>
            </wp:positionH>
            <wp:positionV relativeFrom="paragraph">
              <wp:posOffset>215232</wp:posOffset>
            </wp:positionV>
            <wp:extent cx="4050030" cy="862965"/>
            <wp:effectExtent l="0" t="0" r="7620" b="0"/>
            <wp:wrapTight wrapText="bothSides">
              <wp:wrapPolygon edited="0">
                <wp:start x="0" y="0"/>
                <wp:lineTo x="0" y="20980"/>
                <wp:lineTo x="21539" y="20980"/>
                <wp:lineTo x="21539" y="0"/>
                <wp:lineTo x="0" y="0"/>
              </wp:wrapPolygon>
            </wp:wrapTight>
            <wp:docPr id="11" name="Picture 11"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picture containing text, clipart&#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050030" cy="8629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FC800C4" w14:textId="2383DDB3" w:rsidR="00984CD3" w:rsidRDefault="00984CD3" w:rsidP="00C5637F">
      <w:pPr>
        <w:spacing w:after="60" w:line="240" w:lineRule="auto"/>
        <w:jc w:val="both"/>
        <w:rPr>
          <w:rFonts w:cstheme="minorHAnsi"/>
          <w:sz w:val="28"/>
          <w:szCs w:val="28"/>
        </w:rPr>
      </w:pPr>
    </w:p>
    <w:p w14:paraId="41ED5025" w14:textId="56BED80F" w:rsidR="00984CD3" w:rsidRDefault="00984CD3" w:rsidP="00C5637F">
      <w:pPr>
        <w:spacing w:after="60" w:line="240" w:lineRule="auto"/>
        <w:jc w:val="both"/>
        <w:rPr>
          <w:rFonts w:cstheme="minorHAnsi"/>
          <w:sz w:val="28"/>
          <w:szCs w:val="28"/>
        </w:rPr>
      </w:pPr>
    </w:p>
    <w:p w14:paraId="4AE0066E" w14:textId="77777777" w:rsidR="00984CD3" w:rsidRDefault="00984CD3" w:rsidP="00984CD3">
      <w:pPr>
        <w:spacing w:after="60" w:line="240" w:lineRule="auto"/>
        <w:jc w:val="both"/>
        <w:rPr>
          <w:rFonts w:cstheme="minorHAnsi"/>
          <w:sz w:val="28"/>
          <w:szCs w:val="28"/>
        </w:rPr>
      </w:pPr>
    </w:p>
    <w:p w14:paraId="78B2B668" w14:textId="77777777" w:rsidR="00984CD3" w:rsidRDefault="00984CD3" w:rsidP="00984CD3">
      <w:pPr>
        <w:spacing w:after="60" w:line="240" w:lineRule="auto"/>
        <w:jc w:val="both"/>
        <w:rPr>
          <w:rFonts w:cstheme="minorHAnsi"/>
          <w:sz w:val="28"/>
          <w:szCs w:val="28"/>
        </w:rPr>
      </w:pPr>
    </w:p>
    <w:p w14:paraId="31CBF76F" w14:textId="77777777" w:rsidR="00984CD3" w:rsidRDefault="00984CD3" w:rsidP="00984CD3">
      <w:pPr>
        <w:spacing w:after="60" w:line="240" w:lineRule="auto"/>
        <w:jc w:val="both"/>
        <w:rPr>
          <w:rFonts w:cstheme="minorHAnsi"/>
          <w:sz w:val="28"/>
          <w:szCs w:val="28"/>
        </w:rPr>
      </w:pPr>
    </w:p>
    <w:p w14:paraId="4CC816E5" w14:textId="77777777" w:rsidR="00984CD3" w:rsidRDefault="00984CD3" w:rsidP="00984CD3">
      <w:pPr>
        <w:spacing w:after="60" w:line="240" w:lineRule="auto"/>
        <w:jc w:val="both"/>
        <w:rPr>
          <w:rFonts w:cstheme="minorHAnsi"/>
          <w:sz w:val="28"/>
          <w:szCs w:val="28"/>
        </w:rPr>
      </w:pPr>
    </w:p>
    <w:p w14:paraId="64960947" w14:textId="0144CA67" w:rsidR="00984CD3" w:rsidRPr="00984CD3" w:rsidRDefault="00726E2A" w:rsidP="00984CD3">
      <w:pPr>
        <w:spacing w:after="60" w:line="240" w:lineRule="auto"/>
        <w:jc w:val="both"/>
        <w:rPr>
          <w:rFonts w:cstheme="minorHAnsi"/>
          <w:sz w:val="28"/>
          <w:szCs w:val="28"/>
        </w:rPr>
      </w:pPr>
      <w:r w:rsidRPr="002E6E95">
        <w:rPr>
          <w:rFonts w:cstheme="minorHAnsi"/>
          <w:sz w:val="28"/>
          <w:szCs w:val="28"/>
        </w:rPr>
        <w:t>Randomised Trial of the Clinical and Cost Effectiveness of a Supraglottic Airway Device versus Intubation during In-Hospital Cardiac Arrest</w:t>
      </w:r>
      <w:r w:rsidR="004C14EF" w:rsidRPr="002E6E95">
        <w:rPr>
          <w:rFonts w:cstheme="minorHAnsi"/>
          <w:sz w:val="28"/>
          <w:szCs w:val="28"/>
        </w:rPr>
        <w:t xml:space="preserve"> (AIRWAYS-3)</w:t>
      </w:r>
      <w:bookmarkEnd w:id="0"/>
    </w:p>
    <w:p w14:paraId="4D74E00A" w14:textId="77777777" w:rsidR="00984CD3" w:rsidRPr="00726E2A" w:rsidRDefault="00984CD3" w:rsidP="00726E2A"/>
    <w:p w14:paraId="3E5C852C" w14:textId="4D999545" w:rsidR="00726E2A" w:rsidRDefault="00726E2A" w:rsidP="00726E2A"/>
    <w:tbl>
      <w:tblPr>
        <w:tblStyle w:val="TableGrid"/>
        <w:tblW w:w="0" w:type="auto"/>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8996"/>
      </w:tblGrid>
      <w:tr w:rsidR="00726E2A" w14:paraId="7DA2E131" w14:textId="77777777" w:rsidTr="00AB12E2">
        <w:tc>
          <w:tcPr>
            <w:tcW w:w="8996" w:type="dxa"/>
            <w:tcBorders>
              <w:left w:val="nil"/>
              <w:right w:val="nil"/>
            </w:tcBorders>
          </w:tcPr>
          <w:p w14:paraId="62A82156" w14:textId="77777777" w:rsidR="00AB12E2" w:rsidRPr="00AB12E2" w:rsidRDefault="00AB12E2" w:rsidP="00AB12E2">
            <w:pPr>
              <w:jc w:val="center"/>
              <w:rPr>
                <w:b/>
                <w:bCs/>
                <w:sz w:val="16"/>
                <w:szCs w:val="16"/>
              </w:rPr>
            </w:pPr>
          </w:p>
          <w:p w14:paraId="4FE6DA4D" w14:textId="168D1871" w:rsidR="00726E2A" w:rsidRPr="002A27EE" w:rsidRDefault="00AB12E2" w:rsidP="00AB12E2">
            <w:pPr>
              <w:jc w:val="center"/>
              <w:rPr>
                <w:b/>
                <w:bCs/>
                <w:sz w:val="32"/>
                <w:szCs w:val="32"/>
              </w:rPr>
            </w:pPr>
            <w:r w:rsidRPr="002A27EE">
              <w:rPr>
                <w:b/>
                <w:bCs/>
                <w:sz w:val="32"/>
                <w:szCs w:val="32"/>
              </w:rPr>
              <w:t xml:space="preserve">STATISTICAL </w:t>
            </w:r>
            <w:r w:rsidR="00450115" w:rsidRPr="002A27EE">
              <w:rPr>
                <w:b/>
                <w:bCs/>
                <w:sz w:val="32"/>
                <w:szCs w:val="32"/>
              </w:rPr>
              <w:t xml:space="preserve">AND HEALTH ECONOMICS </w:t>
            </w:r>
            <w:r w:rsidR="00994870" w:rsidRPr="002A27EE">
              <w:rPr>
                <w:b/>
                <w:bCs/>
                <w:sz w:val="32"/>
                <w:szCs w:val="32"/>
              </w:rPr>
              <w:t xml:space="preserve">(SHEAP) </w:t>
            </w:r>
            <w:r w:rsidRPr="002A27EE">
              <w:rPr>
                <w:b/>
                <w:bCs/>
                <w:sz w:val="32"/>
                <w:szCs w:val="32"/>
              </w:rPr>
              <w:t>ANALYSIS PLAN</w:t>
            </w:r>
          </w:p>
          <w:p w14:paraId="7E682D68" w14:textId="46E69F42" w:rsidR="00AB12E2" w:rsidRPr="006B037C" w:rsidRDefault="00AB12E2" w:rsidP="00AB12E2">
            <w:pPr>
              <w:jc w:val="center"/>
            </w:pPr>
          </w:p>
        </w:tc>
      </w:tr>
    </w:tbl>
    <w:p w14:paraId="18004505" w14:textId="3543B03D" w:rsidR="00726E2A" w:rsidRDefault="00726E2A" w:rsidP="00726E2A"/>
    <w:tbl>
      <w:tblPr>
        <w:tblStyle w:val="TableGrid"/>
        <w:tblW w:w="0" w:type="auto"/>
        <w:tblLook w:val="04A0" w:firstRow="1" w:lastRow="0" w:firstColumn="1" w:lastColumn="0" w:noHBand="0" w:noVBand="1"/>
      </w:tblPr>
      <w:tblGrid>
        <w:gridCol w:w="2547"/>
        <w:gridCol w:w="6458"/>
      </w:tblGrid>
      <w:tr w:rsidR="006B037C" w14:paraId="7BE5D4FE" w14:textId="77777777" w:rsidTr="00B72479">
        <w:trPr>
          <w:trHeight w:val="439"/>
        </w:trPr>
        <w:tc>
          <w:tcPr>
            <w:tcW w:w="2547" w:type="dxa"/>
            <w:vAlign w:val="center"/>
          </w:tcPr>
          <w:p w14:paraId="52BF6DF6" w14:textId="17204EAA" w:rsidR="006B037C" w:rsidRPr="00805A94" w:rsidRDefault="00683423" w:rsidP="00306A86">
            <w:pPr>
              <w:jc w:val="both"/>
            </w:pPr>
            <w:r>
              <w:t xml:space="preserve">Trial Registration Number </w:t>
            </w:r>
          </w:p>
        </w:tc>
        <w:tc>
          <w:tcPr>
            <w:tcW w:w="6458" w:type="dxa"/>
            <w:vAlign w:val="center"/>
          </w:tcPr>
          <w:p w14:paraId="14EA4F03" w14:textId="1424A43C" w:rsidR="006B037C" w:rsidRPr="0087436C" w:rsidRDefault="004C14EF" w:rsidP="00B72479">
            <w:pPr>
              <w:rPr>
                <w:sz w:val="24"/>
                <w:szCs w:val="24"/>
              </w:rPr>
            </w:pPr>
            <w:r w:rsidRPr="001E3D6F">
              <w:rPr>
                <w:rFonts w:cstheme="minorHAnsi"/>
                <w:szCs w:val="24"/>
              </w:rPr>
              <w:t>ISRCTN17720457</w:t>
            </w:r>
          </w:p>
        </w:tc>
      </w:tr>
      <w:tr w:rsidR="006B037C" w14:paraId="28FA86F0" w14:textId="77777777" w:rsidTr="00B72479">
        <w:trPr>
          <w:trHeight w:val="439"/>
        </w:trPr>
        <w:tc>
          <w:tcPr>
            <w:tcW w:w="2547" w:type="dxa"/>
            <w:vAlign w:val="center"/>
          </w:tcPr>
          <w:p w14:paraId="3B29093D" w14:textId="77777777" w:rsidR="006B037C" w:rsidRDefault="006B037C" w:rsidP="00306A86">
            <w:pPr>
              <w:jc w:val="both"/>
              <w:rPr>
                <w:sz w:val="28"/>
                <w:szCs w:val="28"/>
              </w:rPr>
            </w:pPr>
            <w:r w:rsidRPr="003A1A94">
              <w:t>Funding Body:</w:t>
            </w:r>
          </w:p>
        </w:tc>
        <w:tc>
          <w:tcPr>
            <w:tcW w:w="6458" w:type="dxa"/>
            <w:vAlign w:val="center"/>
          </w:tcPr>
          <w:p w14:paraId="30543178" w14:textId="6B806954" w:rsidR="006B037C" w:rsidRPr="00B72479" w:rsidRDefault="006B037C" w:rsidP="00B72479">
            <w:pPr>
              <w:rPr>
                <w:rFonts w:cstheme="minorHAnsi"/>
                <w:szCs w:val="24"/>
              </w:rPr>
            </w:pPr>
            <w:r w:rsidRPr="00B72479">
              <w:rPr>
                <w:rFonts w:cstheme="minorHAnsi"/>
                <w:szCs w:val="24"/>
              </w:rPr>
              <w:t xml:space="preserve">National Institute for Health </w:t>
            </w:r>
            <w:r w:rsidR="005D7182" w:rsidRPr="00B72479">
              <w:rPr>
                <w:rFonts w:cstheme="minorHAnsi"/>
                <w:szCs w:val="24"/>
              </w:rPr>
              <w:t xml:space="preserve">and Care </w:t>
            </w:r>
            <w:r w:rsidRPr="00B72479">
              <w:rPr>
                <w:rFonts w:cstheme="minorHAnsi"/>
                <w:szCs w:val="24"/>
              </w:rPr>
              <w:t>Research</w:t>
            </w:r>
          </w:p>
        </w:tc>
      </w:tr>
      <w:tr w:rsidR="006B037C" w14:paraId="4D0F255A" w14:textId="77777777" w:rsidTr="00B72479">
        <w:trPr>
          <w:trHeight w:val="439"/>
        </w:trPr>
        <w:tc>
          <w:tcPr>
            <w:tcW w:w="2547" w:type="dxa"/>
            <w:vAlign w:val="center"/>
          </w:tcPr>
          <w:p w14:paraId="2E175D76" w14:textId="77777777" w:rsidR="006B037C" w:rsidRPr="003A1A94" w:rsidRDefault="006B037C" w:rsidP="00306A86">
            <w:pPr>
              <w:jc w:val="both"/>
            </w:pPr>
            <w:r>
              <w:t>Ethics Approval:</w:t>
            </w:r>
          </w:p>
        </w:tc>
        <w:tc>
          <w:tcPr>
            <w:tcW w:w="6458" w:type="dxa"/>
            <w:vAlign w:val="center"/>
          </w:tcPr>
          <w:p w14:paraId="51693B27" w14:textId="3C486D85" w:rsidR="006B037C" w:rsidRPr="00B72479" w:rsidRDefault="005F752F" w:rsidP="00B72479">
            <w:pPr>
              <w:rPr>
                <w:rFonts w:cstheme="minorHAnsi"/>
                <w:szCs w:val="24"/>
              </w:rPr>
            </w:pPr>
            <w:r w:rsidRPr="00B72479">
              <w:rPr>
                <w:rFonts w:cstheme="minorHAnsi"/>
                <w:szCs w:val="24"/>
              </w:rPr>
              <w:t>22</w:t>
            </w:r>
            <w:r w:rsidR="00805A94" w:rsidRPr="00B72479">
              <w:rPr>
                <w:rFonts w:cstheme="minorHAnsi"/>
                <w:szCs w:val="24"/>
              </w:rPr>
              <w:t xml:space="preserve"> July </w:t>
            </w:r>
            <w:r w:rsidRPr="00B72479">
              <w:rPr>
                <w:rFonts w:cstheme="minorHAnsi"/>
                <w:szCs w:val="24"/>
              </w:rPr>
              <w:t>2022</w:t>
            </w:r>
          </w:p>
        </w:tc>
      </w:tr>
      <w:tr w:rsidR="006B037C" w14:paraId="71A6DABB" w14:textId="77777777" w:rsidTr="00B72479">
        <w:trPr>
          <w:trHeight w:val="439"/>
        </w:trPr>
        <w:tc>
          <w:tcPr>
            <w:tcW w:w="2547" w:type="dxa"/>
            <w:vAlign w:val="center"/>
          </w:tcPr>
          <w:p w14:paraId="5918D3E5" w14:textId="77777777" w:rsidR="006B037C" w:rsidRDefault="006B037C" w:rsidP="00306A86">
            <w:pPr>
              <w:jc w:val="both"/>
            </w:pPr>
            <w:r w:rsidRPr="003A1A94">
              <w:t>MHRA Approval</w:t>
            </w:r>
            <w:r>
              <w:t>:</w:t>
            </w:r>
          </w:p>
          <w:p w14:paraId="2885EF1B" w14:textId="482060EE" w:rsidR="006B037C" w:rsidRPr="003A1A94" w:rsidRDefault="006B037C" w:rsidP="00306A86">
            <w:pPr>
              <w:jc w:val="both"/>
              <w:rPr>
                <w:i/>
              </w:rPr>
            </w:pPr>
            <w:r w:rsidRPr="003A1A94">
              <w:rPr>
                <w:i/>
              </w:rPr>
              <w:t>(If applicable)</w:t>
            </w:r>
          </w:p>
        </w:tc>
        <w:tc>
          <w:tcPr>
            <w:tcW w:w="6458" w:type="dxa"/>
            <w:vAlign w:val="center"/>
          </w:tcPr>
          <w:p w14:paraId="35329C67" w14:textId="41839E3D" w:rsidR="006B037C" w:rsidRPr="00B72479" w:rsidRDefault="006B037C" w:rsidP="00B72479">
            <w:pPr>
              <w:rPr>
                <w:rFonts w:cstheme="minorHAnsi"/>
                <w:szCs w:val="24"/>
              </w:rPr>
            </w:pPr>
          </w:p>
        </w:tc>
      </w:tr>
      <w:tr w:rsidR="006B037C" w14:paraId="2BEAAE1D" w14:textId="77777777" w:rsidTr="00B72479">
        <w:trPr>
          <w:trHeight w:val="439"/>
        </w:trPr>
        <w:tc>
          <w:tcPr>
            <w:tcW w:w="2547" w:type="dxa"/>
            <w:vAlign w:val="center"/>
          </w:tcPr>
          <w:p w14:paraId="2922246E" w14:textId="407344A2" w:rsidR="006B037C" w:rsidRPr="003A1A94" w:rsidRDefault="00450115" w:rsidP="00306A86">
            <w:pPr>
              <w:jc w:val="both"/>
            </w:pPr>
            <w:proofErr w:type="gramStart"/>
            <w:r>
              <w:t xml:space="preserve">SHEAP </w:t>
            </w:r>
            <w:r w:rsidR="006B037C">
              <w:t xml:space="preserve"> Version</w:t>
            </w:r>
            <w:proofErr w:type="gramEnd"/>
            <w:r w:rsidR="006B037C">
              <w:t>:</w:t>
            </w:r>
          </w:p>
        </w:tc>
        <w:tc>
          <w:tcPr>
            <w:tcW w:w="6458" w:type="dxa"/>
            <w:vAlign w:val="center"/>
          </w:tcPr>
          <w:p w14:paraId="1DDC6A67" w14:textId="00F1D633" w:rsidR="006B037C" w:rsidRPr="00B72479" w:rsidRDefault="00B72479" w:rsidP="00B72479">
            <w:pPr>
              <w:rPr>
                <w:rFonts w:cstheme="minorHAnsi"/>
                <w:szCs w:val="24"/>
              </w:rPr>
            </w:pPr>
            <w:r w:rsidRPr="00B72479">
              <w:rPr>
                <w:rFonts w:cstheme="minorHAnsi"/>
                <w:szCs w:val="24"/>
              </w:rPr>
              <w:t>1.0</w:t>
            </w:r>
          </w:p>
        </w:tc>
      </w:tr>
      <w:tr w:rsidR="006B037C" w14:paraId="3CFEE503" w14:textId="77777777" w:rsidTr="00B72479">
        <w:trPr>
          <w:trHeight w:val="439"/>
        </w:trPr>
        <w:tc>
          <w:tcPr>
            <w:tcW w:w="2547" w:type="dxa"/>
            <w:vAlign w:val="center"/>
          </w:tcPr>
          <w:p w14:paraId="652646F4" w14:textId="40815DCF" w:rsidR="006B037C" w:rsidRPr="00586725" w:rsidRDefault="007026CF" w:rsidP="00306A86">
            <w:pPr>
              <w:jc w:val="both"/>
            </w:pPr>
            <w:r>
              <w:t>Date</w:t>
            </w:r>
          </w:p>
        </w:tc>
        <w:tc>
          <w:tcPr>
            <w:tcW w:w="6458" w:type="dxa"/>
            <w:vAlign w:val="center"/>
          </w:tcPr>
          <w:p w14:paraId="087CF63B" w14:textId="58B31ADF" w:rsidR="006B037C" w:rsidRPr="00B72479" w:rsidRDefault="00B72479" w:rsidP="00B72479">
            <w:pPr>
              <w:rPr>
                <w:rFonts w:cstheme="minorHAnsi"/>
                <w:szCs w:val="24"/>
              </w:rPr>
            </w:pPr>
            <w:r w:rsidRPr="00B72479">
              <w:rPr>
                <w:rFonts w:cstheme="minorHAnsi"/>
                <w:szCs w:val="24"/>
              </w:rPr>
              <w:t>13</w:t>
            </w:r>
            <w:r w:rsidR="00C77280" w:rsidRPr="00B72479">
              <w:rPr>
                <w:rFonts w:cstheme="minorHAnsi"/>
                <w:szCs w:val="24"/>
              </w:rPr>
              <w:t xml:space="preserve"> January </w:t>
            </w:r>
            <w:r w:rsidR="00854CC4" w:rsidRPr="00B72479">
              <w:rPr>
                <w:rFonts w:cstheme="minorHAnsi"/>
                <w:szCs w:val="24"/>
              </w:rPr>
              <w:t>202</w:t>
            </w:r>
            <w:r w:rsidR="00C77280" w:rsidRPr="00B72479">
              <w:rPr>
                <w:rFonts w:cstheme="minorHAnsi"/>
                <w:szCs w:val="24"/>
              </w:rPr>
              <w:t>6</w:t>
            </w:r>
          </w:p>
        </w:tc>
      </w:tr>
      <w:tr w:rsidR="006B037C" w14:paraId="0D1A74BC" w14:textId="77777777" w:rsidTr="00B72479">
        <w:trPr>
          <w:trHeight w:val="439"/>
        </w:trPr>
        <w:tc>
          <w:tcPr>
            <w:tcW w:w="2547" w:type="dxa"/>
            <w:tcBorders>
              <w:bottom w:val="single" w:sz="4" w:space="0" w:color="auto"/>
            </w:tcBorders>
            <w:vAlign w:val="center"/>
          </w:tcPr>
          <w:p w14:paraId="19A48B0B" w14:textId="77777777" w:rsidR="006B037C" w:rsidRPr="00586725" w:rsidRDefault="006B037C" w:rsidP="00306A86">
            <w:pPr>
              <w:jc w:val="both"/>
            </w:pPr>
            <w:r w:rsidRPr="00586725">
              <w:t>Stage:</w:t>
            </w:r>
          </w:p>
        </w:tc>
        <w:tc>
          <w:tcPr>
            <w:tcW w:w="6458" w:type="dxa"/>
            <w:tcBorders>
              <w:bottom w:val="single" w:sz="4" w:space="0" w:color="auto"/>
            </w:tcBorders>
            <w:vAlign w:val="center"/>
          </w:tcPr>
          <w:p w14:paraId="65A8859B" w14:textId="64A3A54C" w:rsidR="006B037C" w:rsidRPr="00B72479" w:rsidRDefault="00B72479" w:rsidP="00B72479">
            <w:pPr>
              <w:rPr>
                <w:rFonts w:cstheme="minorHAnsi"/>
                <w:szCs w:val="24"/>
              </w:rPr>
            </w:pPr>
            <w:r w:rsidRPr="00B72479">
              <w:rPr>
                <w:rFonts w:cstheme="minorHAnsi"/>
                <w:szCs w:val="24"/>
              </w:rPr>
              <w:t>Approved</w:t>
            </w:r>
          </w:p>
        </w:tc>
      </w:tr>
      <w:tr w:rsidR="006B037C" w14:paraId="0B0A0F85" w14:textId="77777777" w:rsidTr="00B72479">
        <w:trPr>
          <w:trHeight w:val="440"/>
        </w:trPr>
        <w:tc>
          <w:tcPr>
            <w:tcW w:w="2547" w:type="dxa"/>
            <w:tcBorders>
              <w:bottom w:val="single" w:sz="4" w:space="0" w:color="auto"/>
            </w:tcBorders>
            <w:vAlign w:val="center"/>
          </w:tcPr>
          <w:p w14:paraId="4AFD1994" w14:textId="77777777" w:rsidR="006B037C" w:rsidRPr="00586725" w:rsidRDefault="006B037C" w:rsidP="00306A86">
            <w:pPr>
              <w:jc w:val="both"/>
            </w:pPr>
            <w:r>
              <w:t>Protocol version:</w:t>
            </w:r>
          </w:p>
        </w:tc>
        <w:tc>
          <w:tcPr>
            <w:tcW w:w="6458" w:type="dxa"/>
            <w:tcBorders>
              <w:bottom w:val="single" w:sz="4" w:space="0" w:color="auto"/>
            </w:tcBorders>
            <w:vAlign w:val="center"/>
          </w:tcPr>
          <w:p w14:paraId="6ACB0EF7" w14:textId="6A1ACDA1" w:rsidR="006B037C" w:rsidRPr="00B72479" w:rsidRDefault="005D7182" w:rsidP="00B72479">
            <w:pPr>
              <w:rPr>
                <w:rFonts w:cstheme="minorHAnsi"/>
                <w:szCs w:val="24"/>
              </w:rPr>
            </w:pPr>
            <w:r w:rsidRPr="00B72479">
              <w:rPr>
                <w:rFonts w:cstheme="minorHAnsi"/>
                <w:szCs w:val="24"/>
              </w:rPr>
              <w:t>4</w:t>
            </w:r>
            <w:r w:rsidR="00450115" w:rsidRPr="00B72479">
              <w:rPr>
                <w:rFonts w:cstheme="minorHAnsi"/>
                <w:szCs w:val="24"/>
              </w:rPr>
              <w:t>.</w:t>
            </w:r>
            <w:r w:rsidR="00EE3288" w:rsidRPr="00B72479">
              <w:rPr>
                <w:rFonts w:cstheme="minorHAnsi"/>
                <w:szCs w:val="24"/>
              </w:rPr>
              <w:t xml:space="preserve">1 </w:t>
            </w:r>
            <w:r w:rsidR="00450115" w:rsidRPr="00B72479">
              <w:rPr>
                <w:rFonts w:cstheme="minorHAnsi"/>
                <w:szCs w:val="24"/>
              </w:rPr>
              <w:t>(</w:t>
            </w:r>
            <w:r w:rsidR="00EE3288" w:rsidRPr="00B72479">
              <w:rPr>
                <w:rFonts w:cstheme="minorHAnsi"/>
                <w:szCs w:val="24"/>
              </w:rPr>
              <w:t>19/06/2025</w:t>
            </w:r>
            <w:r w:rsidR="00450115" w:rsidRPr="00B72479">
              <w:rPr>
                <w:rFonts w:cstheme="minorHAnsi"/>
                <w:szCs w:val="24"/>
              </w:rPr>
              <w:t>)</w:t>
            </w:r>
          </w:p>
        </w:tc>
      </w:tr>
    </w:tbl>
    <w:p w14:paraId="56A19AE5" w14:textId="1612D920" w:rsidR="006B037C" w:rsidRDefault="006B037C" w:rsidP="00726E2A"/>
    <w:p w14:paraId="0CFF6835" w14:textId="77777777" w:rsidR="00984CD3" w:rsidRDefault="00984CD3" w:rsidP="00726E2A"/>
    <w:p w14:paraId="603C9D7D" w14:textId="77777777" w:rsidR="00984CD3" w:rsidRDefault="00984CD3" w:rsidP="00726E2A"/>
    <w:p w14:paraId="384BA321" w14:textId="77777777" w:rsidR="00984CD3" w:rsidRDefault="00984CD3" w:rsidP="00726E2A"/>
    <w:p w14:paraId="28ECD569" w14:textId="1D89D128" w:rsidR="002A27EE" w:rsidRDefault="000D6A9A" w:rsidP="00726E2A">
      <w:r>
        <w:rPr>
          <w:noProof/>
        </w:rPr>
        <w:object w:dxaOrig="1440" w:dyaOrig="1440" w14:anchorId="2572F2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margin-left:241.25pt;margin-top:51.7pt;width:259.5pt;height:32.75pt;z-index:251658241;mso-wrap-edited:f">
            <v:imagedata r:id="rId9" o:title=""/>
            <w10:wrap type="square"/>
          </v:shape>
          <o:OLEObject Type="Embed" ProgID="PBrush" ShapeID="_x0000_s2050" DrawAspect="Content" ObjectID="_1830498417" r:id="rId10"/>
        </w:object>
      </w:r>
      <w:r w:rsidR="00984CD3">
        <w:rPr>
          <w:noProof/>
          <w:lang w:eastAsia="en-GB"/>
        </w:rPr>
        <w:drawing>
          <wp:anchor distT="0" distB="0" distL="114300" distR="114300" simplePos="0" relativeHeight="251658242" behindDoc="1" locked="0" layoutInCell="1" allowOverlap="1" wp14:anchorId="3E7E2A7B" wp14:editId="3EFE29E0">
            <wp:simplePos x="0" y="0"/>
            <wp:positionH relativeFrom="column">
              <wp:posOffset>1613618</wp:posOffset>
            </wp:positionH>
            <wp:positionV relativeFrom="paragraph">
              <wp:posOffset>573289</wp:posOffset>
            </wp:positionV>
            <wp:extent cx="1626870" cy="666750"/>
            <wp:effectExtent l="0" t="0" r="0" b="0"/>
            <wp:wrapTight wrapText="bothSides">
              <wp:wrapPolygon edited="0">
                <wp:start x="253" y="617"/>
                <wp:lineTo x="253" y="20366"/>
                <wp:lineTo x="11888" y="20366"/>
                <wp:lineTo x="13152" y="19131"/>
                <wp:lineTo x="15934" y="14194"/>
                <wp:lineTo x="16187" y="9874"/>
                <wp:lineTo x="13911" y="7406"/>
                <wp:lineTo x="6829" y="617"/>
                <wp:lineTo x="253" y="617"/>
              </wp:wrapPolygon>
            </wp:wrapTight>
            <wp:docPr id="12" name="Picture 12" descr="University Hospitals Bristol and Weston NHS Foundation Trus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iversity Hospitals Bristol and Weston NHS Foundation Trust 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26870" cy="666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84CD3" w:rsidRPr="00BD44D5">
        <w:rPr>
          <w:noProof/>
        </w:rPr>
        <w:drawing>
          <wp:anchor distT="0" distB="0" distL="114300" distR="114300" simplePos="0" relativeHeight="251658244" behindDoc="1" locked="0" layoutInCell="1" allowOverlap="1" wp14:anchorId="08173FEA" wp14:editId="09D0E62D">
            <wp:simplePos x="0" y="0"/>
            <wp:positionH relativeFrom="column">
              <wp:posOffset>-344170</wp:posOffset>
            </wp:positionH>
            <wp:positionV relativeFrom="paragraph">
              <wp:posOffset>631190</wp:posOffset>
            </wp:positionV>
            <wp:extent cx="1834515" cy="527050"/>
            <wp:effectExtent l="0" t="0" r="0" b="6350"/>
            <wp:wrapTight wrapText="bothSides">
              <wp:wrapPolygon edited="0">
                <wp:start x="0" y="0"/>
                <wp:lineTo x="0" y="21080"/>
                <wp:lineTo x="21308" y="21080"/>
                <wp:lineTo x="21308" y="0"/>
                <wp:lineTo x="0" y="0"/>
              </wp:wrapPolygon>
            </wp:wrapTight>
            <wp:docPr id="16925088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250888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34515" cy="527050"/>
                    </a:xfrm>
                    <a:prstGeom prst="rect">
                      <a:avLst/>
                    </a:prstGeom>
                  </pic:spPr>
                </pic:pic>
              </a:graphicData>
            </a:graphic>
            <wp14:sizeRelH relativeFrom="margin">
              <wp14:pctWidth>0</wp14:pctWidth>
            </wp14:sizeRelH>
            <wp14:sizeRelV relativeFrom="margin">
              <wp14:pctHeight>0</wp14:pctHeight>
            </wp14:sizeRelV>
          </wp:anchor>
        </w:drawing>
      </w:r>
    </w:p>
    <w:p w14:paraId="37121777" w14:textId="6BB991CE" w:rsidR="00BB3EA1" w:rsidRDefault="00BB3EA1" w:rsidP="00726E2A"/>
    <w:sdt>
      <w:sdtPr>
        <w:rPr>
          <w:rFonts w:asciiTheme="minorHAnsi" w:eastAsiaTheme="minorEastAsia" w:hAnsiTheme="minorHAnsi" w:cstheme="minorBidi"/>
          <w:color w:val="auto"/>
          <w:sz w:val="22"/>
          <w:szCs w:val="22"/>
          <w:lang w:val="en-GB"/>
        </w:rPr>
        <w:id w:val="1904098325"/>
        <w:docPartObj>
          <w:docPartGallery w:val="Table of Contents"/>
          <w:docPartUnique/>
        </w:docPartObj>
      </w:sdtPr>
      <w:sdtEndPr>
        <w:rPr>
          <w:b/>
          <w:bCs/>
          <w:noProof/>
        </w:rPr>
      </w:sdtEndPr>
      <w:sdtContent>
        <w:p w14:paraId="1246FB20" w14:textId="16438E85" w:rsidR="002441CE" w:rsidRPr="00CF34BC" w:rsidRDefault="002441CE">
          <w:pPr>
            <w:pStyle w:val="TOCHeading"/>
            <w:rPr>
              <w:b/>
              <w:bCs/>
            </w:rPr>
          </w:pPr>
          <w:r w:rsidRPr="00CF34BC">
            <w:rPr>
              <w:b/>
              <w:bCs/>
            </w:rPr>
            <w:t>Contents</w:t>
          </w:r>
        </w:p>
        <w:p w14:paraId="424EF30A" w14:textId="284D473B" w:rsidR="00905696" w:rsidRDefault="002441CE">
          <w:pPr>
            <w:pStyle w:val="TOC1"/>
            <w:rPr>
              <w:rFonts w:eastAsiaTheme="minorEastAsia"/>
              <w:noProof/>
              <w:kern w:val="2"/>
              <w:sz w:val="24"/>
              <w:szCs w:val="30"/>
              <w:lang w:eastAsia="en-GB" w:bidi="bn-IN"/>
              <w14:ligatures w14:val="standardContextual"/>
            </w:rPr>
          </w:pPr>
          <w:r>
            <w:fldChar w:fldCharType="begin"/>
          </w:r>
          <w:r>
            <w:instrText xml:space="preserve"> TOC \o "1-3" \h \z \u </w:instrText>
          </w:r>
          <w:r>
            <w:fldChar w:fldCharType="separate"/>
          </w:r>
          <w:hyperlink w:anchor="_Toc218603818" w:history="1">
            <w:r w:rsidR="00905696" w:rsidRPr="00DF0F6B">
              <w:rPr>
                <w:rStyle w:val="Hyperlink"/>
                <w:rFonts w:cstheme="minorHAnsi"/>
                <w:noProof/>
              </w:rPr>
              <w:t>List of abbreviations/GLOSSARY</w:t>
            </w:r>
            <w:r w:rsidR="00905696">
              <w:rPr>
                <w:noProof/>
                <w:webHidden/>
              </w:rPr>
              <w:tab/>
            </w:r>
            <w:r w:rsidR="00905696">
              <w:rPr>
                <w:noProof/>
                <w:webHidden/>
              </w:rPr>
              <w:fldChar w:fldCharType="begin"/>
            </w:r>
            <w:r w:rsidR="00905696">
              <w:rPr>
                <w:noProof/>
                <w:webHidden/>
              </w:rPr>
              <w:instrText xml:space="preserve"> PAGEREF _Toc218603818 \h </w:instrText>
            </w:r>
            <w:r w:rsidR="00905696">
              <w:rPr>
                <w:noProof/>
                <w:webHidden/>
              </w:rPr>
            </w:r>
            <w:r w:rsidR="00905696">
              <w:rPr>
                <w:noProof/>
                <w:webHidden/>
              </w:rPr>
              <w:fldChar w:fldCharType="separate"/>
            </w:r>
            <w:r w:rsidR="00905696">
              <w:rPr>
                <w:noProof/>
                <w:webHidden/>
              </w:rPr>
              <w:t>3</w:t>
            </w:r>
            <w:r w:rsidR="00905696">
              <w:rPr>
                <w:noProof/>
                <w:webHidden/>
              </w:rPr>
              <w:fldChar w:fldCharType="end"/>
            </w:r>
          </w:hyperlink>
        </w:p>
        <w:p w14:paraId="69CEAC9C" w14:textId="504BB52B" w:rsidR="00905696" w:rsidRDefault="00905696">
          <w:pPr>
            <w:pStyle w:val="TOC1"/>
            <w:rPr>
              <w:rFonts w:eastAsiaTheme="minorEastAsia"/>
              <w:noProof/>
              <w:kern w:val="2"/>
              <w:sz w:val="24"/>
              <w:szCs w:val="30"/>
              <w:lang w:eastAsia="en-GB" w:bidi="bn-IN"/>
              <w14:ligatures w14:val="standardContextual"/>
            </w:rPr>
          </w:pPr>
          <w:hyperlink w:anchor="_Toc218603819" w:history="1">
            <w:r w:rsidRPr="00DF0F6B">
              <w:rPr>
                <w:rStyle w:val="Hyperlink"/>
                <w:b/>
                <w:bCs/>
                <w:noProof/>
              </w:rPr>
              <w:t>1</w:t>
            </w:r>
            <w:r>
              <w:rPr>
                <w:rFonts w:eastAsiaTheme="minorEastAsia"/>
                <w:noProof/>
                <w:kern w:val="2"/>
                <w:sz w:val="24"/>
                <w:szCs w:val="30"/>
                <w:lang w:eastAsia="en-GB" w:bidi="bn-IN"/>
                <w14:ligatures w14:val="standardContextual"/>
              </w:rPr>
              <w:tab/>
            </w:r>
            <w:r w:rsidRPr="00DF0F6B">
              <w:rPr>
                <w:rStyle w:val="Hyperlink"/>
                <w:b/>
                <w:bCs/>
                <w:noProof/>
              </w:rPr>
              <w:t>Administrative Information</w:t>
            </w:r>
            <w:r>
              <w:rPr>
                <w:noProof/>
                <w:webHidden/>
              </w:rPr>
              <w:tab/>
            </w:r>
            <w:r>
              <w:rPr>
                <w:noProof/>
                <w:webHidden/>
              </w:rPr>
              <w:fldChar w:fldCharType="begin"/>
            </w:r>
            <w:r>
              <w:rPr>
                <w:noProof/>
                <w:webHidden/>
              </w:rPr>
              <w:instrText xml:space="preserve"> PAGEREF _Toc218603819 \h </w:instrText>
            </w:r>
            <w:r>
              <w:rPr>
                <w:noProof/>
                <w:webHidden/>
              </w:rPr>
            </w:r>
            <w:r>
              <w:rPr>
                <w:noProof/>
                <w:webHidden/>
              </w:rPr>
              <w:fldChar w:fldCharType="separate"/>
            </w:r>
            <w:r>
              <w:rPr>
                <w:noProof/>
                <w:webHidden/>
              </w:rPr>
              <w:t>5</w:t>
            </w:r>
            <w:r>
              <w:rPr>
                <w:noProof/>
                <w:webHidden/>
              </w:rPr>
              <w:fldChar w:fldCharType="end"/>
            </w:r>
          </w:hyperlink>
        </w:p>
        <w:p w14:paraId="38C0BEAE" w14:textId="4A99ADED"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20" w:history="1">
            <w:r w:rsidRPr="00DF0F6B">
              <w:rPr>
                <w:rStyle w:val="Hyperlink"/>
                <w:rFonts w:cstheme="minorHAnsi"/>
                <w:b/>
                <w:noProof/>
              </w:rPr>
              <w:t>1.1</w:t>
            </w:r>
            <w:r>
              <w:rPr>
                <w:rFonts w:eastAsiaTheme="minorEastAsia"/>
                <w:noProof/>
                <w:kern w:val="2"/>
                <w:sz w:val="24"/>
                <w:szCs w:val="30"/>
                <w:lang w:eastAsia="en-GB" w:bidi="bn-IN"/>
                <w14:ligatures w14:val="standardContextual"/>
              </w:rPr>
              <w:tab/>
            </w:r>
            <w:r w:rsidRPr="00DF0F6B">
              <w:rPr>
                <w:rStyle w:val="Hyperlink"/>
                <w:rFonts w:cstheme="minorHAnsi"/>
                <w:b/>
                <w:noProof/>
              </w:rPr>
              <w:t>SAP revision history</w:t>
            </w:r>
            <w:r>
              <w:rPr>
                <w:noProof/>
                <w:webHidden/>
              </w:rPr>
              <w:tab/>
            </w:r>
            <w:r>
              <w:rPr>
                <w:noProof/>
                <w:webHidden/>
              </w:rPr>
              <w:fldChar w:fldCharType="begin"/>
            </w:r>
            <w:r>
              <w:rPr>
                <w:noProof/>
                <w:webHidden/>
              </w:rPr>
              <w:instrText xml:space="preserve"> PAGEREF _Toc218603820 \h </w:instrText>
            </w:r>
            <w:r>
              <w:rPr>
                <w:noProof/>
                <w:webHidden/>
              </w:rPr>
            </w:r>
            <w:r>
              <w:rPr>
                <w:noProof/>
                <w:webHidden/>
              </w:rPr>
              <w:fldChar w:fldCharType="separate"/>
            </w:r>
            <w:r>
              <w:rPr>
                <w:noProof/>
                <w:webHidden/>
              </w:rPr>
              <w:t>5</w:t>
            </w:r>
            <w:r>
              <w:rPr>
                <w:noProof/>
                <w:webHidden/>
              </w:rPr>
              <w:fldChar w:fldCharType="end"/>
            </w:r>
          </w:hyperlink>
        </w:p>
        <w:p w14:paraId="555FE32A" w14:textId="431510D1"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21" w:history="1">
            <w:r w:rsidRPr="00DF0F6B">
              <w:rPr>
                <w:rStyle w:val="Hyperlink"/>
                <w:rFonts w:cstheme="minorHAnsi"/>
                <w:b/>
                <w:noProof/>
              </w:rPr>
              <w:t>1.2</w:t>
            </w:r>
            <w:r>
              <w:rPr>
                <w:rFonts w:eastAsiaTheme="minorEastAsia"/>
                <w:noProof/>
                <w:kern w:val="2"/>
                <w:sz w:val="24"/>
                <w:szCs w:val="30"/>
                <w:lang w:eastAsia="en-GB" w:bidi="bn-IN"/>
                <w14:ligatures w14:val="standardContextual"/>
              </w:rPr>
              <w:tab/>
            </w:r>
            <w:r w:rsidRPr="00DF0F6B">
              <w:rPr>
                <w:rStyle w:val="Hyperlink"/>
                <w:rFonts w:cstheme="minorHAnsi"/>
                <w:b/>
                <w:noProof/>
              </w:rPr>
              <w:t>Administrative details</w:t>
            </w:r>
            <w:r>
              <w:rPr>
                <w:noProof/>
                <w:webHidden/>
              </w:rPr>
              <w:tab/>
            </w:r>
            <w:r>
              <w:rPr>
                <w:noProof/>
                <w:webHidden/>
              </w:rPr>
              <w:fldChar w:fldCharType="begin"/>
            </w:r>
            <w:r>
              <w:rPr>
                <w:noProof/>
                <w:webHidden/>
              </w:rPr>
              <w:instrText xml:space="preserve"> PAGEREF _Toc218603821 \h </w:instrText>
            </w:r>
            <w:r>
              <w:rPr>
                <w:noProof/>
                <w:webHidden/>
              </w:rPr>
            </w:r>
            <w:r>
              <w:rPr>
                <w:noProof/>
                <w:webHidden/>
              </w:rPr>
              <w:fldChar w:fldCharType="separate"/>
            </w:r>
            <w:r>
              <w:rPr>
                <w:noProof/>
                <w:webHidden/>
              </w:rPr>
              <w:t>6</w:t>
            </w:r>
            <w:r>
              <w:rPr>
                <w:noProof/>
                <w:webHidden/>
              </w:rPr>
              <w:fldChar w:fldCharType="end"/>
            </w:r>
          </w:hyperlink>
        </w:p>
        <w:p w14:paraId="5A9AA6CF" w14:textId="326FAEAD"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22" w:history="1">
            <w:r w:rsidRPr="00DF0F6B">
              <w:rPr>
                <w:rStyle w:val="Hyperlink"/>
                <w:rFonts w:cstheme="minorHAnsi"/>
                <w:b/>
                <w:noProof/>
              </w:rPr>
              <w:t>1.3</w:t>
            </w:r>
            <w:r>
              <w:rPr>
                <w:rFonts w:eastAsiaTheme="minorEastAsia"/>
                <w:noProof/>
                <w:kern w:val="2"/>
                <w:sz w:val="24"/>
                <w:szCs w:val="30"/>
                <w:lang w:eastAsia="en-GB" w:bidi="bn-IN"/>
                <w14:ligatures w14:val="standardContextual"/>
              </w:rPr>
              <w:tab/>
            </w:r>
            <w:r w:rsidRPr="00DF0F6B">
              <w:rPr>
                <w:rStyle w:val="Hyperlink"/>
                <w:rFonts w:cstheme="minorHAnsi"/>
                <w:b/>
                <w:noProof/>
              </w:rPr>
              <w:t>Roles, responsibilities and approvals</w:t>
            </w:r>
            <w:r>
              <w:rPr>
                <w:noProof/>
                <w:webHidden/>
              </w:rPr>
              <w:tab/>
            </w:r>
            <w:r>
              <w:rPr>
                <w:noProof/>
                <w:webHidden/>
              </w:rPr>
              <w:fldChar w:fldCharType="begin"/>
            </w:r>
            <w:r>
              <w:rPr>
                <w:noProof/>
                <w:webHidden/>
              </w:rPr>
              <w:instrText xml:space="preserve"> PAGEREF _Toc218603822 \h </w:instrText>
            </w:r>
            <w:r>
              <w:rPr>
                <w:noProof/>
                <w:webHidden/>
              </w:rPr>
            </w:r>
            <w:r>
              <w:rPr>
                <w:noProof/>
                <w:webHidden/>
              </w:rPr>
              <w:fldChar w:fldCharType="separate"/>
            </w:r>
            <w:r>
              <w:rPr>
                <w:noProof/>
                <w:webHidden/>
              </w:rPr>
              <w:t>6</w:t>
            </w:r>
            <w:r>
              <w:rPr>
                <w:noProof/>
                <w:webHidden/>
              </w:rPr>
              <w:fldChar w:fldCharType="end"/>
            </w:r>
          </w:hyperlink>
        </w:p>
        <w:p w14:paraId="79FE4A42" w14:textId="170EF166" w:rsidR="00905696" w:rsidRDefault="00905696">
          <w:pPr>
            <w:pStyle w:val="TOC1"/>
            <w:rPr>
              <w:rFonts w:eastAsiaTheme="minorEastAsia"/>
              <w:noProof/>
              <w:kern w:val="2"/>
              <w:sz w:val="24"/>
              <w:szCs w:val="30"/>
              <w:lang w:eastAsia="en-GB" w:bidi="bn-IN"/>
              <w14:ligatures w14:val="standardContextual"/>
            </w:rPr>
          </w:pPr>
          <w:hyperlink w:anchor="_Toc218603823" w:history="1">
            <w:r w:rsidRPr="00DF0F6B">
              <w:rPr>
                <w:rStyle w:val="Hyperlink"/>
                <w:b/>
                <w:bCs/>
                <w:noProof/>
              </w:rPr>
              <w:t>2</w:t>
            </w:r>
            <w:r>
              <w:rPr>
                <w:rFonts w:eastAsiaTheme="minorEastAsia"/>
                <w:noProof/>
                <w:kern w:val="2"/>
                <w:sz w:val="24"/>
                <w:szCs w:val="30"/>
                <w:lang w:eastAsia="en-GB" w:bidi="bn-IN"/>
                <w14:ligatures w14:val="standardContextual"/>
              </w:rPr>
              <w:tab/>
            </w:r>
            <w:r w:rsidRPr="00DF0F6B">
              <w:rPr>
                <w:rStyle w:val="Hyperlink"/>
                <w:b/>
                <w:bCs/>
                <w:noProof/>
              </w:rPr>
              <w:t>Objectives and Design of the Trial</w:t>
            </w:r>
            <w:r>
              <w:rPr>
                <w:noProof/>
                <w:webHidden/>
              </w:rPr>
              <w:tab/>
            </w:r>
            <w:r>
              <w:rPr>
                <w:noProof/>
                <w:webHidden/>
              </w:rPr>
              <w:fldChar w:fldCharType="begin"/>
            </w:r>
            <w:r>
              <w:rPr>
                <w:noProof/>
                <w:webHidden/>
              </w:rPr>
              <w:instrText xml:space="preserve"> PAGEREF _Toc218603823 \h </w:instrText>
            </w:r>
            <w:r>
              <w:rPr>
                <w:noProof/>
                <w:webHidden/>
              </w:rPr>
            </w:r>
            <w:r>
              <w:rPr>
                <w:noProof/>
                <w:webHidden/>
              </w:rPr>
              <w:fldChar w:fldCharType="separate"/>
            </w:r>
            <w:r>
              <w:rPr>
                <w:noProof/>
                <w:webHidden/>
              </w:rPr>
              <w:t>7</w:t>
            </w:r>
            <w:r>
              <w:rPr>
                <w:noProof/>
                <w:webHidden/>
              </w:rPr>
              <w:fldChar w:fldCharType="end"/>
            </w:r>
          </w:hyperlink>
        </w:p>
        <w:p w14:paraId="2B73B7DF" w14:textId="0FCBC785"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24" w:history="1">
            <w:r w:rsidRPr="00DF0F6B">
              <w:rPr>
                <w:rStyle w:val="Hyperlink"/>
                <w:b/>
                <w:bCs/>
                <w:noProof/>
              </w:rPr>
              <w:t>2.1</w:t>
            </w:r>
            <w:r>
              <w:rPr>
                <w:rFonts w:eastAsiaTheme="minorEastAsia"/>
                <w:noProof/>
                <w:kern w:val="2"/>
                <w:sz w:val="24"/>
                <w:szCs w:val="30"/>
                <w:lang w:eastAsia="en-GB" w:bidi="bn-IN"/>
                <w14:ligatures w14:val="standardContextual"/>
              </w:rPr>
              <w:tab/>
            </w:r>
            <w:r w:rsidRPr="00DF0F6B">
              <w:rPr>
                <w:rStyle w:val="Hyperlink"/>
                <w:b/>
                <w:bCs/>
                <w:noProof/>
              </w:rPr>
              <w:t>Objectives</w:t>
            </w:r>
            <w:r>
              <w:rPr>
                <w:noProof/>
                <w:webHidden/>
              </w:rPr>
              <w:tab/>
            </w:r>
            <w:r>
              <w:rPr>
                <w:noProof/>
                <w:webHidden/>
              </w:rPr>
              <w:fldChar w:fldCharType="begin"/>
            </w:r>
            <w:r>
              <w:rPr>
                <w:noProof/>
                <w:webHidden/>
              </w:rPr>
              <w:instrText xml:space="preserve"> PAGEREF _Toc218603824 \h </w:instrText>
            </w:r>
            <w:r>
              <w:rPr>
                <w:noProof/>
                <w:webHidden/>
              </w:rPr>
            </w:r>
            <w:r>
              <w:rPr>
                <w:noProof/>
                <w:webHidden/>
              </w:rPr>
              <w:fldChar w:fldCharType="separate"/>
            </w:r>
            <w:r>
              <w:rPr>
                <w:noProof/>
                <w:webHidden/>
              </w:rPr>
              <w:t>7</w:t>
            </w:r>
            <w:r>
              <w:rPr>
                <w:noProof/>
                <w:webHidden/>
              </w:rPr>
              <w:fldChar w:fldCharType="end"/>
            </w:r>
          </w:hyperlink>
        </w:p>
        <w:p w14:paraId="11619D16" w14:textId="202DA57A"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25" w:history="1">
            <w:r w:rsidRPr="00DF0F6B">
              <w:rPr>
                <w:rStyle w:val="Hyperlink"/>
                <w:b/>
                <w:bCs/>
                <w:noProof/>
              </w:rPr>
              <w:t>2.2</w:t>
            </w:r>
            <w:r>
              <w:rPr>
                <w:rFonts w:eastAsiaTheme="minorEastAsia"/>
                <w:noProof/>
                <w:kern w:val="2"/>
                <w:sz w:val="24"/>
                <w:szCs w:val="30"/>
                <w:lang w:eastAsia="en-GB" w:bidi="bn-IN"/>
                <w14:ligatures w14:val="standardContextual"/>
              </w:rPr>
              <w:tab/>
            </w:r>
            <w:r w:rsidRPr="00DF0F6B">
              <w:rPr>
                <w:rStyle w:val="Hyperlink"/>
                <w:b/>
                <w:bCs/>
                <w:noProof/>
              </w:rPr>
              <w:t>Trial Design</w:t>
            </w:r>
            <w:r>
              <w:rPr>
                <w:noProof/>
                <w:webHidden/>
              </w:rPr>
              <w:tab/>
            </w:r>
            <w:r>
              <w:rPr>
                <w:noProof/>
                <w:webHidden/>
              </w:rPr>
              <w:fldChar w:fldCharType="begin"/>
            </w:r>
            <w:r>
              <w:rPr>
                <w:noProof/>
                <w:webHidden/>
              </w:rPr>
              <w:instrText xml:space="preserve"> PAGEREF _Toc218603825 \h </w:instrText>
            </w:r>
            <w:r>
              <w:rPr>
                <w:noProof/>
                <w:webHidden/>
              </w:rPr>
            </w:r>
            <w:r>
              <w:rPr>
                <w:noProof/>
                <w:webHidden/>
              </w:rPr>
              <w:fldChar w:fldCharType="separate"/>
            </w:r>
            <w:r>
              <w:rPr>
                <w:noProof/>
                <w:webHidden/>
              </w:rPr>
              <w:t>7</w:t>
            </w:r>
            <w:r>
              <w:rPr>
                <w:noProof/>
                <w:webHidden/>
              </w:rPr>
              <w:fldChar w:fldCharType="end"/>
            </w:r>
          </w:hyperlink>
        </w:p>
        <w:p w14:paraId="68D41BDF" w14:textId="218E01C0"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26" w:history="1">
            <w:r w:rsidRPr="00DF0F6B">
              <w:rPr>
                <w:rStyle w:val="Hyperlink"/>
                <w:b/>
                <w:bCs/>
                <w:noProof/>
              </w:rPr>
              <w:t>2.3</w:t>
            </w:r>
            <w:r>
              <w:rPr>
                <w:rFonts w:eastAsiaTheme="minorEastAsia"/>
                <w:noProof/>
                <w:kern w:val="2"/>
                <w:sz w:val="24"/>
                <w:szCs w:val="30"/>
                <w:lang w:eastAsia="en-GB" w:bidi="bn-IN"/>
                <w14:ligatures w14:val="standardContextual"/>
              </w:rPr>
              <w:tab/>
            </w:r>
            <w:r w:rsidRPr="00DF0F6B">
              <w:rPr>
                <w:rStyle w:val="Hyperlink"/>
                <w:b/>
                <w:bCs/>
                <w:noProof/>
              </w:rPr>
              <w:t>Outcome measures</w:t>
            </w:r>
            <w:r>
              <w:rPr>
                <w:noProof/>
                <w:webHidden/>
              </w:rPr>
              <w:tab/>
            </w:r>
            <w:r>
              <w:rPr>
                <w:noProof/>
                <w:webHidden/>
              </w:rPr>
              <w:fldChar w:fldCharType="begin"/>
            </w:r>
            <w:r>
              <w:rPr>
                <w:noProof/>
                <w:webHidden/>
              </w:rPr>
              <w:instrText xml:space="preserve"> PAGEREF _Toc218603826 \h </w:instrText>
            </w:r>
            <w:r>
              <w:rPr>
                <w:noProof/>
                <w:webHidden/>
              </w:rPr>
            </w:r>
            <w:r>
              <w:rPr>
                <w:noProof/>
                <w:webHidden/>
              </w:rPr>
              <w:fldChar w:fldCharType="separate"/>
            </w:r>
            <w:r>
              <w:rPr>
                <w:noProof/>
                <w:webHidden/>
              </w:rPr>
              <w:t>8</w:t>
            </w:r>
            <w:r>
              <w:rPr>
                <w:noProof/>
                <w:webHidden/>
              </w:rPr>
              <w:fldChar w:fldCharType="end"/>
            </w:r>
          </w:hyperlink>
        </w:p>
        <w:p w14:paraId="2C3E33C6" w14:textId="14223996"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27" w:history="1">
            <w:r w:rsidRPr="00DF0F6B">
              <w:rPr>
                <w:rStyle w:val="Hyperlink"/>
                <w:b/>
                <w:bCs/>
                <w:noProof/>
              </w:rPr>
              <w:t>2.4</w:t>
            </w:r>
            <w:r>
              <w:rPr>
                <w:rFonts w:eastAsiaTheme="minorEastAsia"/>
                <w:noProof/>
                <w:kern w:val="2"/>
                <w:sz w:val="24"/>
                <w:szCs w:val="30"/>
                <w:lang w:eastAsia="en-GB" w:bidi="bn-IN"/>
                <w14:ligatures w14:val="standardContextual"/>
              </w:rPr>
              <w:tab/>
            </w:r>
            <w:r w:rsidRPr="00DF0F6B">
              <w:rPr>
                <w:rStyle w:val="Hyperlink"/>
                <w:b/>
                <w:bCs/>
                <w:noProof/>
              </w:rPr>
              <w:t>Data Sources for AIRWAYS-3</w:t>
            </w:r>
            <w:r>
              <w:rPr>
                <w:noProof/>
                <w:webHidden/>
              </w:rPr>
              <w:tab/>
            </w:r>
            <w:r>
              <w:rPr>
                <w:noProof/>
                <w:webHidden/>
              </w:rPr>
              <w:fldChar w:fldCharType="begin"/>
            </w:r>
            <w:r>
              <w:rPr>
                <w:noProof/>
                <w:webHidden/>
              </w:rPr>
              <w:instrText xml:space="preserve"> PAGEREF _Toc218603827 \h </w:instrText>
            </w:r>
            <w:r>
              <w:rPr>
                <w:noProof/>
                <w:webHidden/>
              </w:rPr>
            </w:r>
            <w:r>
              <w:rPr>
                <w:noProof/>
                <w:webHidden/>
              </w:rPr>
              <w:fldChar w:fldCharType="separate"/>
            </w:r>
            <w:r>
              <w:rPr>
                <w:noProof/>
                <w:webHidden/>
              </w:rPr>
              <w:t>8</w:t>
            </w:r>
            <w:r>
              <w:rPr>
                <w:noProof/>
                <w:webHidden/>
              </w:rPr>
              <w:fldChar w:fldCharType="end"/>
            </w:r>
          </w:hyperlink>
        </w:p>
        <w:p w14:paraId="6954ECC6" w14:textId="4D7AC926"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28" w:history="1">
            <w:r w:rsidRPr="00DF0F6B">
              <w:rPr>
                <w:rStyle w:val="Hyperlink"/>
                <w:b/>
                <w:bCs/>
                <w:noProof/>
              </w:rPr>
              <w:t>2.5</w:t>
            </w:r>
            <w:r>
              <w:rPr>
                <w:rFonts w:eastAsiaTheme="minorEastAsia"/>
                <w:noProof/>
                <w:kern w:val="2"/>
                <w:sz w:val="24"/>
                <w:szCs w:val="30"/>
                <w:lang w:eastAsia="en-GB" w:bidi="bn-IN"/>
                <w14:ligatures w14:val="standardContextual"/>
              </w:rPr>
              <w:tab/>
            </w:r>
            <w:r w:rsidRPr="00DF0F6B">
              <w:rPr>
                <w:rStyle w:val="Hyperlink"/>
                <w:b/>
                <w:bCs/>
                <w:noProof/>
              </w:rPr>
              <w:t>Sample Size - Original</w:t>
            </w:r>
            <w:r>
              <w:rPr>
                <w:noProof/>
                <w:webHidden/>
              </w:rPr>
              <w:tab/>
            </w:r>
            <w:r>
              <w:rPr>
                <w:noProof/>
                <w:webHidden/>
              </w:rPr>
              <w:fldChar w:fldCharType="begin"/>
            </w:r>
            <w:r>
              <w:rPr>
                <w:noProof/>
                <w:webHidden/>
              </w:rPr>
              <w:instrText xml:space="preserve"> PAGEREF _Toc218603828 \h </w:instrText>
            </w:r>
            <w:r>
              <w:rPr>
                <w:noProof/>
                <w:webHidden/>
              </w:rPr>
            </w:r>
            <w:r>
              <w:rPr>
                <w:noProof/>
                <w:webHidden/>
              </w:rPr>
              <w:fldChar w:fldCharType="separate"/>
            </w:r>
            <w:r>
              <w:rPr>
                <w:noProof/>
                <w:webHidden/>
              </w:rPr>
              <w:t>8</w:t>
            </w:r>
            <w:r>
              <w:rPr>
                <w:noProof/>
                <w:webHidden/>
              </w:rPr>
              <w:fldChar w:fldCharType="end"/>
            </w:r>
          </w:hyperlink>
        </w:p>
        <w:p w14:paraId="7A0C4A75" w14:textId="23E68E0A"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29" w:history="1">
            <w:r w:rsidRPr="00DF0F6B">
              <w:rPr>
                <w:rStyle w:val="Hyperlink"/>
                <w:b/>
                <w:bCs/>
                <w:noProof/>
              </w:rPr>
              <w:t>2.6</w:t>
            </w:r>
            <w:r>
              <w:rPr>
                <w:rFonts w:eastAsiaTheme="minorEastAsia"/>
                <w:noProof/>
                <w:kern w:val="2"/>
                <w:sz w:val="24"/>
                <w:szCs w:val="30"/>
                <w:lang w:eastAsia="en-GB" w:bidi="bn-IN"/>
                <w14:ligatures w14:val="standardContextual"/>
              </w:rPr>
              <w:tab/>
            </w:r>
            <w:r w:rsidRPr="00DF0F6B">
              <w:rPr>
                <w:rStyle w:val="Hyperlink"/>
                <w:b/>
                <w:bCs/>
                <w:noProof/>
              </w:rPr>
              <w:t>Sample Size -Revised</w:t>
            </w:r>
            <w:r>
              <w:rPr>
                <w:noProof/>
                <w:webHidden/>
              </w:rPr>
              <w:tab/>
            </w:r>
            <w:r>
              <w:rPr>
                <w:noProof/>
                <w:webHidden/>
              </w:rPr>
              <w:fldChar w:fldCharType="begin"/>
            </w:r>
            <w:r>
              <w:rPr>
                <w:noProof/>
                <w:webHidden/>
              </w:rPr>
              <w:instrText xml:space="preserve"> PAGEREF _Toc218603829 \h </w:instrText>
            </w:r>
            <w:r>
              <w:rPr>
                <w:noProof/>
                <w:webHidden/>
              </w:rPr>
            </w:r>
            <w:r>
              <w:rPr>
                <w:noProof/>
                <w:webHidden/>
              </w:rPr>
              <w:fldChar w:fldCharType="separate"/>
            </w:r>
            <w:r>
              <w:rPr>
                <w:noProof/>
                <w:webHidden/>
              </w:rPr>
              <w:t>9</w:t>
            </w:r>
            <w:r>
              <w:rPr>
                <w:noProof/>
                <w:webHidden/>
              </w:rPr>
              <w:fldChar w:fldCharType="end"/>
            </w:r>
          </w:hyperlink>
        </w:p>
        <w:p w14:paraId="4491653D" w14:textId="63C9874A"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30" w:history="1">
            <w:r w:rsidRPr="00DF0F6B">
              <w:rPr>
                <w:rStyle w:val="Hyperlink"/>
                <w:b/>
                <w:bCs/>
                <w:noProof/>
              </w:rPr>
              <w:t>2.7</w:t>
            </w:r>
            <w:r>
              <w:rPr>
                <w:rFonts w:eastAsiaTheme="minorEastAsia"/>
                <w:noProof/>
                <w:kern w:val="2"/>
                <w:sz w:val="24"/>
                <w:szCs w:val="30"/>
                <w:lang w:eastAsia="en-GB" w:bidi="bn-IN"/>
                <w14:ligatures w14:val="standardContextual"/>
              </w:rPr>
              <w:tab/>
            </w:r>
            <w:r w:rsidRPr="00DF0F6B">
              <w:rPr>
                <w:rStyle w:val="Hyperlink"/>
                <w:b/>
                <w:bCs/>
                <w:noProof/>
              </w:rPr>
              <w:t>Randomisation</w:t>
            </w:r>
            <w:r>
              <w:rPr>
                <w:noProof/>
                <w:webHidden/>
              </w:rPr>
              <w:tab/>
            </w:r>
            <w:r>
              <w:rPr>
                <w:noProof/>
                <w:webHidden/>
              </w:rPr>
              <w:fldChar w:fldCharType="begin"/>
            </w:r>
            <w:r>
              <w:rPr>
                <w:noProof/>
                <w:webHidden/>
              </w:rPr>
              <w:instrText xml:space="preserve"> PAGEREF _Toc218603830 \h </w:instrText>
            </w:r>
            <w:r>
              <w:rPr>
                <w:noProof/>
                <w:webHidden/>
              </w:rPr>
            </w:r>
            <w:r>
              <w:rPr>
                <w:noProof/>
                <w:webHidden/>
              </w:rPr>
              <w:fldChar w:fldCharType="separate"/>
            </w:r>
            <w:r>
              <w:rPr>
                <w:noProof/>
                <w:webHidden/>
              </w:rPr>
              <w:t>10</w:t>
            </w:r>
            <w:r>
              <w:rPr>
                <w:noProof/>
                <w:webHidden/>
              </w:rPr>
              <w:fldChar w:fldCharType="end"/>
            </w:r>
          </w:hyperlink>
        </w:p>
        <w:p w14:paraId="18E59D05" w14:textId="5F65CB94"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31" w:history="1">
            <w:r w:rsidRPr="00DF0F6B">
              <w:rPr>
                <w:rStyle w:val="Hyperlink"/>
                <w:b/>
                <w:bCs/>
                <w:noProof/>
              </w:rPr>
              <w:t>2.8</w:t>
            </w:r>
            <w:r>
              <w:rPr>
                <w:rFonts w:eastAsiaTheme="minorEastAsia"/>
                <w:noProof/>
                <w:kern w:val="2"/>
                <w:sz w:val="24"/>
                <w:szCs w:val="30"/>
                <w:lang w:eastAsia="en-GB" w:bidi="bn-IN"/>
                <w14:ligatures w14:val="standardContextual"/>
              </w:rPr>
              <w:tab/>
            </w:r>
            <w:r w:rsidRPr="00DF0F6B">
              <w:rPr>
                <w:rStyle w:val="Hyperlink"/>
                <w:b/>
                <w:bCs/>
                <w:noProof/>
              </w:rPr>
              <w:t>Timing of final analysis</w:t>
            </w:r>
            <w:r>
              <w:rPr>
                <w:noProof/>
                <w:webHidden/>
              </w:rPr>
              <w:tab/>
            </w:r>
            <w:r>
              <w:rPr>
                <w:noProof/>
                <w:webHidden/>
              </w:rPr>
              <w:fldChar w:fldCharType="begin"/>
            </w:r>
            <w:r>
              <w:rPr>
                <w:noProof/>
                <w:webHidden/>
              </w:rPr>
              <w:instrText xml:space="preserve"> PAGEREF _Toc218603831 \h </w:instrText>
            </w:r>
            <w:r>
              <w:rPr>
                <w:noProof/>
                <w:webHidden/>
              </w:rPr>
            </w:r>
            <w:r>
              <w:rPr>
                <w:noProof/>
                <w:webHidden/>
              </w:rPr>
              <w:fldChar w:fldCharType="separate"/>
            </w:r>
            <w:r>
              <w:rPr>
                <w:noProof/>
                <w:webHidden/>
              </w:rPr>
              <w:t>10</w:t>
            </w:r>
            <w:r>
              <w:rPr>
                <w:noProof/>
                <w:webHidden/>
              </w:rPr>
              <w:fldChar w:fldCharType="end"/>
            </w:r>
          </w:hyperlink>
        </w:p>
        <w:p w14:paraId="3BC583B6" w14:textId="2FC0D6CE" w:rsidR="00905696" w:rsidRDefault="00905696">
          <w:pPr>
            <w:pStyle w:val="TOC1"/>
            <w:rPr>
              <w:rFonts w:eastAsiaTheme="minorEastAsia"/>
              <w:noProof/>
              <w:kern w:val="2"/>
              <w:sz w:val="24"/>
              <w:szCs w:val="30"/>
              <w:lang w:eastAsia="en-GB" w:bidi="bn-IN"/>
              <w14:ligatures w14:val="standardContextual"/>
            </w:rPr>
          </w:pPr>
          <w:hyperlink w:anchor="_Toc218603832" w:history="1">
            <w:r w:rsidRPr="00DF0F6B">
              <w:rPr>
                <w:rStyle w:val="Hyperlink"/>
                <w:b/>
                <w:bCs/>
                <w:noProof/>
              </w:rPr>
              <w:t>3</w:t>
            </w:r>
            <w:r>
              <w:rPr>
                <w:rFonts w:eastAsiaTheme="minorEastAsia"/>
                <w:noProof/>
                <w:kern w:val="2"/>
                <w:sz w:val="24"/>
                <w:szCs w:val="30"/>
                <w:lang w:eastAsia="en-GB" w:bidi="bn-IN"/>
                <w14:ligatures w14:val="standardContextual"/>
              </w:rPr>
              <w:tab/>
            </w:r>
            <w:r w:rsidRPr="00DF0F6B">
              <w:rPr>
                <w:rStyle w:val="Hyperlink"/>
                <w:b/>
                <w:bCs/>
                <w:noProof/>
              </w:rPr>
              <w:t>Monitoring of the Trial</w:t>
            </w:r>
            <w:r>
              <w:rPr>
                <w:noProof/>
                <w:webHidden/>
              </w:rPr>
              <w:tab/>
            </w:r>
            <w:r>
              <w:rPr>
                <w:noProof/>
                <w:webHidden/>
              </w:rPr>
              <w:fldChar w:fldCharType="begin"/>
            </w:r>
            <w:r>
              <w:rPr>
                <w:noProof/>
                <w:webHidden/>
              </w:rPr>
              <w:instrText xml:space="preserve"> PAGEREF _Toc218603832 \h </w:instrText>
            </w:r>
            <w:r>
              <w:rPr>
                <w:noProof/>
                <w:webHidden/>
              </w:rPr>
            </w:r>
            <w:r>
              <w:rPr>
                <w:noProof/>
                <w:webHidden/>
              </w:rPr>
              <w:fldChar w:fldCharType="separate"/>
            </w:r>
            <w:r>
              <w:rPr>
                <w:noProof/>
                <w:webHidden/>
              </w:rPr>
              <w:t>10</w:t>
            </w:r>
            <w:r>
              <w:rPr>
                <w:noProof/>
                <w:webHidden/>
              </w:rPr>
              <w:fldChar w:fldCharType="end"/>
            </w:r>
          </w:hyperlink>
        </w:p>
        <w:p w14:paraId="235AAE1E" w14:textId="7C6B6BC7"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33" w:history="1">
            <w:r w:rsidRPr="00DF0F6B">
              <w:rPr>
                <w:rStyle w:val="Hyperlink"/>
                <w:b/>
                <w:bCs/>
                <w:noProof/>
              </w:rPr>
              <w:t>3.1</w:t>
            </w:r>
            <w:r>
              <w:rPr>
                <w:rFonts w:eastAsiaTheme="minorEastAsia"/>
                <w:noProof/>
                <w:kern w:val="2"/>
                <w:sz w:val="24"/>
                <w:szCs w:val="30"/>
                <w:lang w:eastAsia="en-GB" w:bidi="bn-IN"/>
                <w14:ligatures w14:val="standardContextual"/>
              </w:rPr>
              <w:tab/>
            </w:r>
            <w:r w:rsidRPr="00DF0F6B">
              <w:rPr>
                <w:rStyle w:val="Hyperlink"/>
                <w:b/>
                <w:bCs/>
                <w:noProof/>
              </w:rPr>
              <w:t>Operational Monitoring of the Trial</w:t>
            </w:r>
            <w:r>
              <w:rPr>
                <w:noProof/>
                <w:webHidden/>
              </w:rPr>
              <w:tab/>
            </w:r>
            <w:r>
              <w:rPr>
                <w:noProof/>
                <w:webHidden/>
              </w:rPr>
              <w:fldChar w:fldCharType="begin"/>
            </w:r>
            <w:r>
              <w:rPr>
                <w:noProof/>
                <w:webHidden/>
              </w:rPr>
              <w:instrText xml:space="preserve"> PAGEREF _Toc218603833 \h </w:instrText>
            </w:r>
            <w:r>
              <w:rPr>
                <w:noProof/>
                <w:webHidden/>
              </w:rPr>
            </w:r>
            <w:r>
              <w:rPr>
                <w:noProof/>
                <w:webHidden/>
              </w:rPr>
              <w:fldChar w:fldCharType="separate"/>
            </w:r>
            <w:r>
              <w:rPr>
                <w:noProof/>
                <w:webHidden/>
              </w:rPr>
              <w:t>11</w:t>
            </w:r>
            <w:r>
              <w:rPr>
                <w:noProof/>
                <w:webHidden/>
              </w:rPr>
              <w:fldChar w:fldCharType="end"/>
            </w:r>
          </w:hyperlink>
        </w:p>
        <w:p w14:paraId="68D675EF" w14:textId="2641BD21" w:rsidR="00905696" w:rsidRDefault="00905696">
          <w:pPr>
            <w:pStyle w:val="TOC3"/>
            <w:rPr>
              <w:rFonts w:eastAsiaTheme="minorEastAsia"/>
              <w:noProof/>
              <w:kern w:val="2"/>
              <w:sz w:val="24"/>
              <w:szCs w:val="30"/>
              <w:lang w:eastAsia="en-GB" w:bidi="bn-IN"/>
              <w14:ligatures w14:val="standardContextual"/>
            </w:rPr>
          </w:pPr>
          <w:hyperlink w:anchor="_Toc218603834" w:history="1">
            <w:r w:rsidRPr="00DF0F6B">
              <w:rPr>
                <w:rStyle w:val="Hyperlink"/>
                <w:rFonts w:cstheme="minorHAnsi"/>
                <w:b/>
                <w:bCs/>
                <w:i/>
                <w:iCs/>
                <w:noProof/>
              </w:rPr>
              <w:t>3.1.1</w:t>
            </w:r>
            <w:r>
              <w:rPr>
                <w:rFonts w:eastAsiaTheme="minorEastAsia"/>
                <w:noProof/>
                <w:kern w:val="2"/>
                <w:sz w:val="24"/>
                <w:szCs w:val="30"/>
                <w:lang w:eastAsia="en-GB" w:bidi="bn-IN"/>
                <w14:ligatures w14:val="standardContextual"/>
              </w:rPr>
              <w:tab/>
            </w:r>
            <w:r w:rsidRPr="00DF0F6B">
              <w:rPr>
                <w:rStyle w:val="Hyperlink"/>
                <w:rFonts w:cstheme="minorHAnsi"/>
                <w:b/>
                <w:bCs/>
                <w:i/>
                <w:iCs/>
                <w:noProof/>
              </w:rPr>
              <w:t>Screening data</w:t>
            </w:r>
            <w:r>
              <w:rPr>
                <w:noProof/>
                <w:webHidden/>
              </w:rPr>
              <w:tab/>
            </w:r>
            <w:r>
              <w:rPr>
                <w:noProof/>
                <w:webHidden/>
              </w:rPr>
              <w:fldChar w:fldCharType="begin"/>
            </w:r>
            <w:r>
              <w:rPr>
                <w:noProof/>
                <w:webHidden/>
              </w:rPr>
              <w:instrText xml:space="preserve"> PAGEREF _Toc218603834 \h </w:instrText>
            </w:r>
            <w:r>
              <w:rPr>
                <w:noProof/>
                <w:webHidden/>
              </w:rPr>
            </w:r>
            <w:r>
              <w:rPr>
                <w:noProof/>
                <w:webHidden/>
              </w:rPr>
              <w:fldChar w:fldCharType="separate"/>
            </w:r>
            <w:r>
              <w:rPr>
                <w:noProof/>
                <w:webHidden/>
              </w:rPr>
              <w:t>11</w:t>
            </w:r>
            <w:r>
              <w:rPr>
                <w:noProof/>
                <w:webHidden/>
              </w:rPr>
              <w:fldChar w:fldCharType="end"/>
            </w:r>
          </w:hyperlink>
        </w:p>
        <w:p w14:paraId="06774525" w14:textId="27E37219" w:rsidR="00905696" w:rsidRDefault="00905696">
          <w:pPr>
            <w:pStyle w:val="TOC3"/>
            <w:rPr>
              <w:rFonts w:eastAsiaTheme="minorEastAsia"/>
              <w:noProof/>
              <w:kern w:val="2"/>
              <w:sz w:val="24"/>
              <w:szCs w:val="30"/>
              <w:lang w:eastAsia="en-GB" w:bidi="bn-IN"/>
              <w14:ligatures w14:val="standardContextual"/>
            </w:rPr>
          </w:pPr>
          <w:hyperlink w:anchor="_Toc218603835" w:history="1">
            <w:r w:rsidRPr="00DF0F6B">
              <w:rPr>
                <w:rStyle w:val="Hyperlink"/>
                <w:rFonts w:cstheme="minorHAnsi"/>
                <w:b/>
                <w:bCs/>
                <w:i/>
                <w:iCs/>
                <w:noProof/>
              </w:rPr>
              <w:t>3.1.2</w:t>
            </w:r>
            <w:r>
              <w:rPr>
                <w:rFonts w:eastAsiaTheme="minorEastAsia"/>
                <w:noProof/>
                <w:kern w:val="2"/>
                <w:sz w:val="24"/>
                <w:szCs w:val="30"/>
                <w:lang w:eastAsia="en-GB" w:bidi="bn-IN"/>
                <w14:ligatures w14:val="standardContextual"/>
              </w:rPr>
              <w:tab/>
            </w:r>
            <w:r w:rsidRPr="00DF0F6B">
              <w:rPr>
                <w:rStyle w:val="Hyperlink"/>
                <w:rFonts w:cstheme="minorHAnsi"/>
                <w:b/>
                <w:bCs/>
                <w:i/>
                <w:iCs/>
                <w:noProof/>
              </w:rPr>
              <w:t>Eligibility</w:t>
            </w:r>
            <w:r>
              <w:rPr>
                <w:noProof/>
                <w:webHidden/>
              </w:rPr>
              <w:tab/>
            </w:r>
            <w:r>
              <w:rPr>
                <w:noProof/>
                <w:webHidden/>
              </w:rPr>
              <w:fldChar w:fldCharType="begin"/>
            </w:r>
            <w:r>
              <w:rPr>
                <w:noProof/>
                <w:webHidden/>
              </w:rPr>
              <w:instrText xml:space="preserve"> PAGEREF _Toc218603835 \h </w:instrText>
            </w:r>
            <w:r>
              <w:rPr>
                <w:noProof/>
                <w:webHidden/>
              </w:rPr>
            </w:r>
            <w:r>
              <w:rPr>
                <w:noProof/>
                <w:webHidden/>
              </w:rPr>
              <w:fldChar w:fldCharType="separate"/>
            </w:r>
            <w:r>
              <w:rPr>
                <w:noProof/>
                <w:webHidden/>
              </w:rPr>
              <w:t>11</w:t>
            </w:r>
            <w:r>
              <w:rPr>
                <w:noProof/>
                <w:webHidden/>
              </w:rPr>
              <w:fldChar w:fldCharType="end"/>
            </w:r>
          </w:hyperlink>
        </w:p>
        <w:p w14:paraId="28A43E76" w14:textId="2E416F0B" w:rsidR="00905696" w:rsidRDefault="00905696">
          <w:pPr>
            <w:pStyle w:val="TOC3"/>
            <w:rPr>
              <w:rFonts w:eastAsiaTheme="minorEastAsia"/>
              <w:noProof/>
              <w:kern w:val="2"/>
              <w:sz w:val="24"/>
              <w:szCs w:val="30"/>
              <w:lang w:eastAsia="en-GB" w:bidi="bn-IN"/>
              <w14:ligatures w14:val="standardContextual"/>
            </w:rPr>
          </w:pPr>
          <w:hyperlink w:anchor="_Toc218603836" w:history="1">
            <w:r w:rsidRPr="00DF0F6B">
              <w:rPr>
                <w:rStyle w:val="Hyperlink"/>
                <w:rFonts w:cstheme="minorHAnsi"/>
                <w:b/>
                <w:bCs/>
                <w:i/>
                <w:iCs/>
                <w:noProof/>
              </w:rPr>
              <w:t>3.1.3</w:t>
            </w:r>
            <w:r>
              <w:rPr>
                <w:rFonts w:eastAsiaTheme="minorEastAsia"/>
                <w:noProof/>
                <w:kern w:val="2"/>
                <w:sz w:val="24"/>
                <w:szCs w:val="30"/>
                <w:lang w:eastAsia="en-GB" w:bidi="bn-IN"/>
                <w14:ligatures w14:val="standardContextual"/>
              </w:rPr>
              <w:tab/>
            </w:r>
            <w:r w:rsidRPr="00DF0F6B">
              <w:rPr>
                <w:rStyle w:val="Hyperlink"/>
                <w:rFonts w:cstheme="minorHAnsi"/>
                <w:b/>
                <w:bCs/>
                <w:i/>
                <w:iCs/>
                <w:noProof/>
              </w:rPr>
              <w:t>Recruitment</w:t>
            </w:r>
            <w:r>
              <w:rPr>
                <w:noProof/>
                <w:webHidden/>
              </w:rPr>
              <w:tab/>
            </w:r>
            <w:r>
              <w:rPr>
                <w:noProof/>
                <w:webHidden/>
              </w:rPr>
              <w:fldChar w:fldCharType="begin"/>
            </w:r>
            <w:r>
              <w:rPr>
                <w:noProof/>
                <w:webHidden/>
              </w:rPr>
              <w:instrText xml:space="preserve"> PAGEREF _Toc218603836 \h </w:instrText>
            </w:r>
            <w:r>
              <w:rPr>
                <w:noProof/>
                <w:webHidden/>
              </w:rPr>
            </w:r>
            <w:r>
              <w:rPr>
                <w:noProof/>
                <w:webHidden/>
              </w:rPr>
              <w:fldChar w:fldCharType="separate"/>
            </w:r>
            <w:r>
              <w:rPr>
                <w:noProof/>
                <w:webHidden/>
              </w:rPr>
              <w:t>11</w:t>
            </w:r>
            <w:r>
              <w:rPr>
                <w:noProof/>
                <w:webHidden/>
              </w:rPr>
              <w:fldChar w:fldCharType="end"/>
            </w:r>
          </w:hyperlink>
        </w:p>
        <w:p w14:paraId="3FFCFA2D" w14:textId="034B7F35" w:rsidR="00905696" w:rsidRDefault="00905696">
          <w:pPr>
            <w:pStyle w:val="TOC3"/>
            <w:rPr>
              <w:rFonts w:eastAsiaTheme="minorEastAsia"/>
              <w:noProof/>
              <w:kern w:val="2"/>
              <w:sz w:val="24"/>
              <w:szCs w:val="30"/>
              <w:lang w:eastAsia="en-GB" w:bidi="bn-IN"/>
              <w14:ligatures w14:val="standardContextual"/>
            </w:rPr>
          </w:pPr>
          <w:hyperlink w:anchor="_Toc218603837" w:history="1">
            <w:r w:rsidRPr="00DF0F6B">
              <w:rPr>
                <w:rStyle w:val="Hyperlink"/>
                <w:rFonts w:cstheme="minorHAnsi"/>
                <w:b/>
                <w:bCs/>
                <w:i/>
                <w:iCs/>
                <w:noProof/>
              </w:rPr>
              <w:t>3.1.4</w:t>
            </w:r>
            <w:r>
              <w:rPr>
                <w:rFonts w:eastAsiaTheme="minorEastAsia"/>
                <w:noProof/>
                <w:kern w:val="2"/>
                <w:sz w:val="24"/>
                <w:szCs w:val="30"/>
                <w:lang w:eastAsia="en-GB" w:bidi="bn-IN"/>
                <w14:ligatures w14:val="standardContextual"/>
              </w:rPr>
              <w:tab/>
            </w:r>
            <w:r w:rsidRPr="00DF0F6B">
              <w:rPr>
                <w:rStyle w:val="Hyperlink"/>
                <w:rFonts w:cstheme="minorHAnsi"/>
                <w:b/>
                <w:bCs/>
                <w:i/>
                <w:iCs/>
                <w:noProof/>
              </w:rPr>
              <w:t>Withdrawals and Follow-up</w:t>
            </w:r>
            <w:r>
              <w:rPr>
                <w:noProof/>
                <w:webHidden/>
              </w:rPr>
              <w:tab/>
            </w:r>
            <w:r>
              <w:rPr>
                <w:noProof/>
                <w:webHidden/>
              </w:rPr>
              <w:fldChar w:fldCharType="begin"/>
            </w:r>
            <w:r>
              <w:rPr>
                <w:noProof/>
                <w:webHidden/>
              </w:rPr>
              <w:instrText xml:space="preserve"> PAGEREF _Toc218603837 \h </w:instrText>
            </w:r>
            <w:r>
              <w:rPr>
                <w:noProof/>
                <w:webHidden/>
              </w:rPr>
            </w:r>
            <w:r>
              <w:rPr>
                <w:noProof/>
                <w:webHidden/>
              </w:rPr>
              <w:fldChar w:fldCharType="separate"/>
            </w:r>
            <w:r>
              <w:rPr>
                <w:noProof/>
                <w:webHidden/>
              </w:rPr>
              <w:t>11</w:t>
            </w:r>
            <w:r>
              <w:rPr>
                <w:noProof/>
                <w:webHidden/>
              </w:rPr>
              <w:fldChar w:fldCharType="end"/>
            </w:r>
          </w:hyperlink>
        </w:p>
        <w:p w14:paraId="67166ADC" w14:textId="1806EBB8" w:rsidR="00905696" w:rsidRDefault="00905696">
          <w:pPr>
            <w:pStyle w:val="TOC3"/>
            <w:rPr>
              <w:rFonts w:eastAsiaTheme="minorEastAsia"/>
              <w:noProof/>
              <w:kern w:val="2"/>
              <w:sz w:val="24"/>
              <w:szCs w:val="30"/>
              <w:lang w:eastAsia="en-GB" w:bidi="bn-IN"/>
              <w14:ligatures w14:val="standardContextual"/>
            </w:rPr>
          </w:pPr>
          <w:hyperlink w:anchor="_Toc218603838" w:history="1">
            <w:r w:rsidRPr="00DF0F6B">
              <w:rPr>
                <w:rStyle w:val="Hyperlink"/>
                <w:rFonts w:cstheme="minorHAnsi"/>
                <w:b/>
                <w:bCs/>
                <w:i/>
                <w:iCs/>
                <w:noProof/>
              </w:rPr>
              <w:t>3.1.5</w:t>
            </w:r>
            <w:r>
              <w:rPr>
                <w:rFonts w:eastAsiaTheme="minorEastAsia"/>
                <w:noProof/>
                <w:kern w:val="2"/>
                <w:sz w:val="24"/>
                <w:szCs w:val="30"/>
                <w:lang w:eastAsia="en-GB" w:bidi="bn-IN"/>
                <w14:ligatures w14:val="standardContextual"/>
              </w:rPr>
              <w:tab/>
            </w:r>
            <w:r w:rsidRPr="00DF0F6B">
              <w:rPr>
                <w:rStyle w:val="Hyperlink"/>
                <w:rFonts w:cstheme="minorHAnsi"/>
                <w:b/>
                <w:bCs/>
                <w:i/>
                <w:iCs/>
                <w:noProof/>
              </w:rPr>
              <w:t>Baseline patient characteristics</w:t>
            </w:r>
            <w:r>
              <w:rPr>
                <w:noProof/>
                <w:webHidden/>
              </w:rPr>
              <w:tab/>
            </w:r>
            <w:r>
              <w:rPr>
                <w:noProof/>
                <w:webHidden/>
              </w:rPr>
              <w:fldChar w:fldCharType="begin"/>
            </w:r>
            <w:r>
              <w:rPr>
                <w:noProof/>
                <w:webHidden/>
              </w:rPr>
              <w:instrText xml:space="preserve"> PAGEREF _Toc218603838 \h </w:instrText>
            </w:r>
            <w:r>
              <w:rPr>
                <w:noProof/>
                <w:webHidden/>
              </w:rPr>
            </w:r>
            <w:r>
              <w:rPr>
                <w:noProof/>
                <w:webHidden/>
              </w:rPr>
              <w:fldChar w:fldCharType="separate"/>
            </w:r>
            <w:r>
              <w:rPr>
                <w:noProof/>
                <w:webHidden/>
              </w:rPr>
              <w:t>12</w:t>
            </w:r>
            <w:r>
              <w:rPr>
                <w:noProof/>
                <w:webHidden/>
              </w:rPr>
              <w:fldChar w:fldCharType="end"/>
            </w:r>
          </w:hyperlink>
        </w:p>
        <w:p w14:paraId="620E63F2" w14:textId="4458F874" w:rsidR="00905696" w:rsidRDefault="00905696">
          <w:pPr>
            <w:pStyle w:val="TOC3"/>
            <w:rPr>
              <w:rFonts w:eastAsiaTheme="minorEastAsia"/>
              <w:noProof/>
              <w:kern w:val="2"/>
              <w:sz w:val="24"/>
              <w:szCs w:val="30"/>
              <w:lang w:eastAsia="en-GB" w:bidi="bn-IN"/>
              <w14:ligatures w14:val="standardContextual"/>
            </w:rPr>
          </w:pPr>
          <w:hyperlink w:anchor="_Toc218603839" w:history="1">
            <w:r w:rsidRPr="00DF0F6B">
              <w:rPr>
                <w:rStyle w:val="Hyperlink"/>
                <w:rFonts w:cstheme="minorHAnsi"/>
                <w:b/>
                <w:bCs/>
                <w:i/>
                <w:iCs/>
                <w:noProof/>
              </w:rPr>
              <w:t>3.1.6</w:t>
            </w:r>
            <w:r>
              <w:rPr>
                <w:rFonts w:eastAsiaTheme="minorEastAsia"/>
                <w:noProof/>
                <w:kern w:val="2"/>
                <w:sz w:val="24"/>
                <w:szCs w:val="30"/>
                <w:lang w:eastAsia="en-GB" w:bidi="bn-IN"/>
                <w14:ligatures w14:val="standardContextual"/>
              </w:rPr>
              <w:tab/>
            </w:r>
            <w:r w:rsidRPr="00DF0F6B">
              <w:rPr>
                <w:rStyle w:val="Hyperlink"/>
                <w:rFonts w:cstheme="minorHAnsi"/>
                <w:b/>
                <w:bCs/>
                <w:i/>
                <w:iCs/>
                <w:noProof/>
              </w:rPr>
              <w:t>Protocol violations and deviations</w:t>
            </w:r>
            <w:r>
              <w:rPr>
                <w:noProof/>
                <w:webHidden/>
              </w:rPr>
              <w:tab/>
            </w:r>
            <w:r>
              <w:rPr>
                <w:noProof/>
                <w:webHidden/>
              </w:rPr>
              <w:fldChar w:fldCharType="begin"/>
            </w:r>
            <w:r>
              <w:rPr>
                <w:noProof/>
                <w:webHidden/>
              </w:rPr>
              <w:instrText xml:space="preserve"> PAGEREF _Toc218603839 \h </w:instrText>
            </w:r>
            <w:r>
              <w:rPr>
                <w:noProof/>
                <w:webHidden/>
              </w:rPr>
            </w:r>
            <w:r>
              <w:rPr>
                <w:noProof/>
                <w:webHidden/>
              </w:rPr>
              <w:fldChar w:fldCharType="separate"/>
            </w:r>
            <w:r>
              <w:rPr>
                <w:noProof/>
                <w:webHidden/>
              </w:rPr>
              <w:t>12</w:t>
            </w:r>
            <w:r>
              <w:rPr>
                <w:noProof/>
                <w:webHidden/>
              </w:rPr>
              <w:fldChar w:fldCharType="end"/>
            </w:r>
          </w:hyperlink>
        </w:p>
        <w:p w14:paraId="5D1D1593" w14:textId="51028B74" w:rsidR="00905696" w:rsidRDefault="00905696">
          <w:pPr>
            <w:pStyle w:val="TOC3"/>
            <w:rPr>
              <w:rFonts w:eastAsiaTheme="minorEastAsia"/>
              <w:noProof/>
              <w:kern w:val="2"/>
              <w:sz w:val="24"/>
              <w:szCs w:val="30"/>
              <w:lang w:eastAsia="en-GB" w:bidi="bn-IN"/>
              <w14:ligatures w14:val="standardContextual"/>
            </w:rPr>
          </w:pPr>
          <w:hyperlink w:anchor="_Toc218603840" w:history="1">
            <w:r w:rsidRPr="00DF0F6B">
              <w:rPr>
                <w:rStyle w:val="Hyperlink"/>
                <w:rFonts w:cstheme="minorHAnsi"/>
                <w:b/>
                <w:bCs/>
                <w:i/>
                <w:iCs/>
                <w:noProof/>
              </w:rPr>
              <w:t>3.1.7</w:t>
            </w:r>
            <w:r>
              <w:rPr>
                <w:rFonts w:eastAsiaTheme="minorEastAsia"/>
                <w:noProof/>
                <w:kern w:val="2"/>
                <w:sz w:val="24"/>
                <w:szCs w:val="30"/>
                <w:lang w:eastAsia="en-GB" w:bidi="bn-IN"/>
                <w14:ligatures w14:val="standardContextual"/>
              </w:rPr>
              <w:tab/>
            </w:r>
            <w:r w:rsidRPr="00DF0F6B">
              <w:rPr>
                <w:rStyle w:val="Hyperlink"/>
                <w:rFonts w:cstheme="minorHAnsi"/>
                <w:b/>
                <w:bCs/>
                <w:i/>
                <w:iCs/>
                <w:noProof/>
              </w:rPr>
              <w:t>Safety data</w:t>
            </w:r>
            <w:r>
              <w:rPr>
                <w:noProof/>
                <w:webHidden/>
              </w:rPr>
              <w:tab/>
            </w:r>
            <w:r>
              <w:rPr>
                <w:noProof/>
                <w:webHidden/>
              </w:rPr>
              <w:fldChar w:fldCharType="begin"/>
            </w:r>
            <w:r>
              <w:rPr>
                <w:noProof/>
                <w:webHidden/>
              </w:rPr>
              <w:instrText xml:space="preserve"> PAGEREF _Toc218603840 \h </w:instrText>
            </w:r>
            <w:r>
              <w:rPr>
                <w:noProof/>
                <w:webHidden/>
              </w:rPr>
            </w:r>
            <w:r>
              <w:rPr>
                <w:noProof/>
                <w:webHidden/>
              </w:rPr>
              <w:fldChar w:fldCharType="separate"/>
            </w:r>
            <w:r>
              <w:rPr>
                <w:noProof/>
                <w:webHidden/>
              </w:rPr>
              <w:t>12</w:t>
            </w:r>
            <w:r>
              <w:rPr>
                <w:noProof/>
                <w:webHidden/>
              </w:rPr>
              <w:fldChar w:fldCharType="end"/>
            </w:r>
          </w:hyperlink>
        </w:p>
        <w:p w14:paraId="3FD1A05D" w14:textId="2223A5A5" w:rsidR="00905696" w:rsidRDefault="00905696">
          <w:pPr>
            <w:pStyle w:val="TOC3"/>
            <w:rPr>
              <w:rFonts w:eastAsiaTheme="minorEastAsia"/>
              <w:noProof/>
              <w:kern w:val="2"/>
              <w:sz w:val="24"/>
              <w:szCs w:val="30"/>
              <w:lang w:eastAsia="en-GB" w:bidi="bn-IN"/>
              <w14:ligatures w14:val="standardContextual"/>
            </w:rPr>
          </w:pPr>
          <w:hyperlink w:anchor="_Toc218603841" w:history="1">
            <w:r w:rsidRPr="00DF0F6B">
              <w:rPr>
                <w:rStyle w:val="Hyperlink"/>
                <w:rFonts w:cstheme="minorHAnsi"/>
                <w:b/>
                <w:bCs/>
                <w:i/>
                <w:iCs/>
                <w:noProof/>
              </w:rPr>
              <w:t>3.1.8</w:t>
            </w:r>
            <w:r>
              <w:rPr>
                <w:rFonts w:eastAsiaTheme="minorEastAsia"/>
                <w:noProof/>
                <w:kern w:val="2"/>
                <w:sz w:val="24"/>
                <w:szCs w:val="30"/>
                <w:lang w:eastAsia="en-GB" w:bidi="bn-IN"/>
                <w14:ligatures w14:val="standardContextual"/>
              </w:rPr>
              <w:tab/>
            </w:r>
            <w:r w:rsidRPr="00DF0F6B">
              <w:rPr>
                <w:rStyle w:val="Hyperlink"/>
                <w:rFonts w:cstheme="minorHAnsi"/>
                <w:b/>
                <w:bCs/>
                <w:i/>
                <w:iCs/>
                <w:noProof/>
              </w:rPr>
              <w:t>Unblinding</w:t>
            </w:r>
            <w:r>
              <w:rPr>
                <w:noProof/>
                <w:webHidden/>
              </w:rPr>
              <w:tab/>
            </w:r>
            <w:r>
              <w:rPr>
                <w:noProof/>
                <w:webHidden/>
              </w:rPr>
              <w:fldChar w:fldCharType="begin"/>
            </w:r>
            <w:r>
              <w:rPr>
                <w:noProof/>
                <w:webHidden/>
              </w:rPr>
              <w:instrText xml:space="preserve"> PAGEREF _Toc218603841 \h </w:instrText>
            </w:r>
            <w:r>
              <w:rPr>
                <w:noProof/>
                <w:webHidden/>
              </w:rPr>
            </w:r>
            <w:r>
              <w:rPr>
                <w:noProof/>
                <w:webHidden/>
              </w:rPr>
              <w:fldChar w:fldCharType="separate"/>
            </w:r>
            <w:r>
              <w:rPr>
                <w:noProof/>
                <w:webHidden/>
              </w:rPr>
              <w:t>12</w:t>
            </w:r>
            <w:r>
              <w:rPr>
                <w:noProof/>
                <w:webHidden/>
              </w:rPr>
              <w:fldChar w:fldCharType="end"/>
            </w:r>
          </w:hyperlink>
        </w:p>
        <w:p w14:paraId="6801E234" w14:textId="3F7A6300"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42" w:history="1">
            <w:r w:rsidRPr="00DF0F6B">
              <w:rPr>
                <w:rStyle w:val="Hyperlink"/>
                <w:b/>
                <w:bCs/>
                <w:noProof/>
              </w:rPr>
              <w:t>3.2</w:t>
            </w:r>
            <w:r>
              <w:rPr>
                <w:rFonts w:eastAsiaTheme="minorEastAsia"/>
                <w:noProof/>
                <w:kern w:val="2"/>
                <w:sz w:val="24"/>
                <w:szCs w:val="30"/>
                <w:lang w:eastAsia="en-GB" w:bidi="bn-IN"/>
                <w14:ligatures w14:val="standardContextual"/>
              </w:rPr>
              <w:tab/>
            </w:r>
            <w:r w:rsidRPr="00DF0F6B">
              <w:rPr>
                <w:rStyle w:val="Hyperlink"/>
                <w:b/>
                <w:bCs/>
                <w:noProof/>
              </w:rPr>
              <w:t>Statistical Monitoring of the Trial</w:t>
            </w:r>
            <w:r>
              <w:rPr>
                <w:noProof/>
                <w:webHidden/>
              </w:rPr>
              <w:tab/>
            </w:r>
            <w:r>
              <w:rPr>
                <w:noProof/>
                <w:webHidden/>
              </w:rPr>
              <w:fldChar w:fldCharType="begin"/>
            </w:r>
            <w:r>
              <w:rPr>
                <w:noProof/>
                <w:webHidden/>
              </w:rPr>
              <w:instrText xml:space="preserve"> PAGEREF _Toc218603842 \h </w:instrText>
            </w:r>
            <w:r>
              <w:rPr>
                <w:noProof/>
                <w:webHidden/>
              </w:rPr>
            </w:r>
            <w:r>
              <w:rPr>
                <w:noProof/>
                <w:webHidden/>
              </w:rPr>
              <w:fldChar w:fldCharType="separate"/>
            </w:r>
            <w:r>
              <w:rPr>
                <w:noProof/>
                <w:webHidden/>
              </w:rPr>
              <w:t>12</w:t>
            </w:r>
            <w:r>
              <w:rPr>
                <w:noProof/>
                <w:webHidden/>
              </w:rPr>
              <w:fldChar w:fldCharType="end"/>
            </w:r>
          </w:hyperlink>
        </w:p>
        <w:p w14:paraId="2B4FDD9A" w14:textId="6667B7D6" w:rsidR="00905696" w:rsidRDefault="00905696">
          <w:pPr>
            <w:pStyle w:val="TOC3"/>
            <w:rPr>
              <w:rFonts w:eastAsiaTheme="minorEastAsia"/>
              <w:noProof/>
              <w:kern w:val="2"/>
              <w:sz w:val="24"/>
              <w:szCs w:val="30"/>
              <w:lang w:eastAsia="en-GB" w:bidi="bn-IN"/>
              <w14:ligatures w14:val="standardContextual"/>
            </w:rPr>
          </w:pPr>
          <w:hyperlink w:anchor="_Toc218603843" w:history="1">
            <w:r w:rsidRPr="00DF0F6B">
              <w:rPr>
                <w:rStyle w:val="Hyperlink"/>
                <w:rFonts w:cstheme="minorHAnsi"/>
                <w:b/>
                <w:bCs/>
                <w:i/>
                <w:iCs/>
                <w:noProof/>
              </w:rPr>
              <w:t>3.2.1</w:t>
            </w:r>
            <w:r>
              <w:rPr>
                <w:rFonts w:eastAsiaTheme="minorEastAsia"/>
                <w:noProof/>
                <w:kern w:val="2"/>
                <w:sz w:val="24"/>
                <w:szCs w:val="30"/>
                <w:lang w:eastAsia="en-GB" w:bidi="bn-IN"/>
                <w14:ligatures w14:val="standardContextual"/>
              </w:rPr>
              <w:tab/>
            </w:r>
            <w:r w:rsidRPr="00DF0F6B">
              <w:rPr>
                <w:rStyle w:val="Hyperlink"/>
                <w:rFonts w:cstheme="minorHAnsi"/>
                <w:b/>
                <w:bCs/>
                <w:i/>
                <w:iCs/>
                <w:noProof/>
              </w:rPr>
              <w:t>Assessment of bias</w:t>
            </w:r>
            <w:r>
              <w:rPr>
                <w:noProof/>
                <w:webHidden/>
              </w:rPr>
              <w:tab/>
            </w:r>
            <w:r>
              <w:rPr>
                <w:noProof/>
                <w:webHidden/>
              </w:rPr>
              <w:fldChar w:fldCharType="begin"/>
            </w:r>
            <w:r>
              <w:rPr>
                <w:noProof/>
                <w:webHidden/>
              </w:rPr>
              <w:instrText xml:space="preserve"> PAGEREF _Toc218603843 \h </w:instrText>
            </w:r>
            <w:r>
              <w:rPr>
                <w:noProof/>
                <w:webHidden/>
              </w:rPr>
            </w:r>
            <w:r>
              <w:rPr>
                <w:noProof/>
                <w:webHidden/>
              </w:rPr>
              <w:fldChar w:fldCharType="separate"/>
            </w:r>
            <w:r>
              <w:rPr>
                <w:noProof/>
                <w:webHidden/>
              </w:rPr>
              <w:t>12</w:t>
            </w:r>
            <w:r>
              <w:rPr>
                <w:noProof/>
                <w:webHidden/>
              </w:rPr>
              <w:fldChar w:fldCharType="end"/>
            </w:r>
          </w:hyperlink>
        </w:p>
        <w:p w14:paraId="31F52853" w14:textId="2A0AFAD8" w:rsidR="00905696" w:rsidRDefault="00905696">
          <w:pPr>
            <w:pStyle w:val="TOC3"/>
            <w:rPr>
              <w:rFonts w:eastAsiaTheme="minorEastAsia"/>
              <w:noProof/>
              <w:kern w:val="2"/>
              <w:sz w:val="24"/>
              <w:szCs w:val="30"/>
              <w:lang w:eastAsia="en-GB" w:bidi="bn-IN"/>
              <w14:ligatures w14:val="standardContextual"/>
            </w:rPr>
          </w:pPr>
          <w:hyperlink w:anchor="_Toc218603844" w:history="1">
            <w:r w:rsidRPr="00DF0F6B">
              <w:rPr>
                <w:rStyle w:val="Hyperlink"/>
                <w:rFonts w:cstheme="minorHAnsi"/>
                <w:b/>
                <w:bCs/>
                <w:i/>
                <w:iCs/>
                <w:noProof/>
              </w:rPr>
              <w:t>3.2.2</w:t>
            </w:r>
            <w:r>
              <w:rPr>
                <w:rFonts w:eastAsiaTheme="minorEastAsia"/>
                <w:noProof/>
                <w:kern w:val="2"/>
                <w:sz w:val="24"/>
                <w:szCs w:val="30"/>
                <w:lang w:eastAsia="en-GB" w:bidi="bn-IN"/>
                <w14:ligatures w14:val="standardContextual"/>
              </w:rPr>
              <w:tab/>
            </w:r>
            <w:r w:rsidRPr="00DF0F6B">
              <w:rPr>
                <w:rStyle w:val="Hyperlink"/>
                <w:rFonts w:cstheme="minorHAnsi"/>
                <w:b/>
                <w:bCs/>
                <w:i/>
                <w:iCs/>
                <w:noProof/>
              </w:rPr>
              <w:t>Adherence and Crossover</w:t>
            </w:r>
            <w:r>
              <w:rPr>
                <w:noProof/>
                <w:webHidden/>
              </w:rPr>
              <w:tab/>
            </w:r>
            <w:r>
              <w:rPr>
                <w:noProof/>
                <w:webHidden/>
              </w:rPr>
              <w:fldChar w:fldCharType="begin"/>
            </w:r>
            <w:r>
              <w:rPr>
                <w:noProof/>
                <w:webHidden/>
              </w:rPr>
              <w:instrText xml:space="preserve"> PAGEREF _Toc218603844 \h </w:instrText>
            </w:r>
            <w:r>
              <w:rPr>
                <w:noProof/>
                <w:webHidden/>
              </w:rPr>
            </w:r>
            <w:r>
              <w:rPr>
                <w:noProof/>
                <w:webHidden/>
              </w:rPr>
              <w:fldChar w:fldCharType="separate"/>
            </w:r>
            <w:r>
              <w:rPr>
                <w:noProof/>
                <w:webHidden/>
              </w:rPr>
              <w:t>12</w:t>
            </w:r>
            <w:r>
              <w:rPr>
                <w:noProof/>
                <w:webHidden/>
              </w:rPr>
              <w:fldChar w:fldCharType="end"/>
            </w:r>
          </w:hyperlink>
        </w:p>
        <w:p w14:paraId="2518C7A7" w14:textId="4FBF1BA5" w:rsidR="00905696" w:rsidRDefault="00905696">
          <w:pPr>
            <w:pStyle w:val="TOC3"/>
            <w:rPr>
              <w:rFonts w:eastAsiaTheme="minorEastAsia"/>
              <w:noProof/>
              <w:kern w:val="2"/>
              <w:sz w:val="24"/>
              <w:szCs w:val="30"/>
              <w:lang w:eastAsia="en-GB" w:bidi="bn-IN"/>
              <w14:ligatures w14:val="standardContextual"/>
            </w:rPr>
          </w:pPr>
          <w:hyperlink w:anchor="_Toc218603845" w:history="1">
            <w:r w:rsidRPr="00DF0F6B">
              <w:rPr>
                <w:rStyle w:val="Hyperlink"/>
                <w:rFonts w:cstheme="minorHAnsi"/>
                <w:b/>
                <w:bCs/>
                <w:i/>
                <w:iCs/>
                <w:noProof/>
              </w:rPr>
              <w:t>3.2.3</w:t>
            </w:r>
            <w:r>
              <w:rPr>
                <w:rFonts w:eastAsiaTheme="minorEastAsia"/>
                <w:noProof/>
                <w:kern w:val="2"/>
                <w:sz w:val="24"/>
                <w:szCs w:val="30"/>
                <w:lang w:eastAsia="en-GB" w:bidi="bn-IN"/>
                <w14:ligatures w14:val="standardContextual"/>
              </w:rPr>
              <w:tab/>
            </w:r>
            <w:r w:rsidRPr="00DF0F6B">
              <w:rPr>
                <w:rStyle w:val="Hyperlink"/>
                <w:rFonts w:cstheme="minorHAnsi"/>
                <w:b/>
                <w:bCs/>
                <w:i/>
                <w:iCs/>
                <w:noProof/>
              </w:rPr>
              <w:t>Interim analysis and stopping guidance</w:t>
            </w:r>
            <w:r>
              <w:rPr>
                <w:noProof/>
                <w:webHidden/>
              </w:rPr>
              <w:tab/>
            </w:r>
            <w:r>
              <w:rPr>
                <w:noProof/>
                <w:webHidden/>
              </w:rPr>
              <w:fldChar w:fldCharType="begin"/>
            </w:r>
            <w:r>
              <w:rPr>
                <w:noProof/>
                <w:webHidden/>
              </w:rPr>
              <w:instrText xml:space="preserve"> PAGEREF _Toc218603845 \h </w:instrText>
            </w:r>
            <w:r>
              <w:rPr>
                <w:noProof/>
                <w:webHidden/>
              </w:rPr>
            </w:r>
            <w:r>
              <w:rPr>
                <w:noProof/>
                <w:webHidden/>
              </w:rPr>
              <w:fldChar w:fldCharType="separate"/>
            </w:r>
            <w:r>
              <w:rPr>
                <w:noProof/>
                <w:webHidden/>
              </w:rPr>
              <w:t>13</w:t>
            </w:r>
            <w:r>
              <w:rPr>
                <w:noProof/>
                <w:webHidden/>
              </w:rPr>
              <w:fldChar w:fldCharType="end"/>
            </w:r>
          </w:hyperlink>
        </w:p>
        <w:p w14:paraId="42B020CB" w14:textId="6422E0E4" w:rsidR="00905696" w:rsidRDefault="00905696">
          <w:pPr>
            <w:pStyle w:val="TOC1"/>
            <w:rPr>
              <w:rFonts w:eastAsiaTheme="minorEastAsia"/>
              <w:noProof/>
              <w:kern w:val="2"/>
              <w:sz w:val="24"/>
              <w:szCs w:val="30"/>
              <w:lang w:eastAsia="en-GB" w:bidi="bn-IN"/>
              <w14:ligatures w14:val="standardContextual"/>
            </w:rPr>
          </w:pPr>
          <w:hyperlink w:anchor="_Toc218603846" w:history="1">
            <w:r w:rsidRPr="00DF0F6B">
              <w:rPr>
                <w:rStyle w:val="Hyperlink"/>
                <w:b/>
                <w:bCs/>
                <w:noProof/>
              </w:rPr>
              <w:t>4</w:t>
            </w:r>
            <w:r>
              <w:rPr>
                <w:rFonts w:eastAsiaTheme="minorEastAsia"/>
                <w:noProof/>
                <w:kern w:val="2"/>
                <w:sz w:val="24"/>
                <w:szCs w:val="30"/>
                <w:lang w:eastAsia="en-GB" w:bidi="bn-IN"/>
                <w14:ligatures w14:val="standardContextual"/>
              </w:rPr>
              <w:tab/>
            </w:r>
            <w:r w:rsidRPr="00DF0F6B">
              <w:rPr>
                <w:rStyle w:val="Hyperlink"/>
                <w:b/>
                <w:bCs/>
                <w:noProof/>
              </w:rPr>
              <w:t>Analysis Approach and Analysis data</w:t>
            </w:r>
            <w:r>
              <w:rPr>
                <w:noProof/>
                <w:webHidden/>
              </w:rPr>
              <w:tab/>
            </w:r>
            <w:r>
              <w:rPr>
                <w:noProof/>
                <w:webHidden/>
              </w:rPr>
              <w:fldChar w:fldCharType="begin"/>
            </w:r>
            <w:r>
              <w:rPr>
                <w:noProof/>
                <w:webHidden/>
              </w:rPr>
              <w:instrText xml:space="preserve"> PAGEREF _Toc218603846 \h </w:instrText>
            </w:r>
            <w:r>
              <w:rPr>
                <w:noProof/>
                <w:webHidden/>
              </w:rPr>
            </w:r>
            <w:r>
              <w:rPr>
                <w:noProof/>
                <w:webHidden/>
              </w:rPr>
              <w:fldChar w:fldCharType="separate"/>
            </w:r>
            <w:r>
              <w:rPr>
                <w:noProof/>
                <w:webHidden/>
              </w:rPr>
              <w:t>13</w:t>
            </w:r>
            <w:r>
              <w:rPr>
                <w:noProof/>
                <w:webHidden/>
              </w:rPr>
              <w:fldChar w:fldCharType="end"/>
            </w:r>
          </w:hyperlink>
        </w:p>
        <w:p w14:paraId="79E6DE64" w14:textId="76BCACF6"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47" w:history="1">
            <w:r w:rsidRPr="00DF0F6B">
              <w:rPr>
                <w:rStyle w:val="Hyperlink"/>
                <w:b/>
                <w:bCs/>
                <w:noProof/>
              </w:rPr>
              <w:t>4.1</w:t>
            </w:r>
            <w:r>
              <w:rPr>
                <w:rFonts w:eastAsiaTheme="minorEastAsia"/>
                <w:noProof/>
                <w:kern w:val="2"/>
                <w:sz w:val="24"/>
                <w:szCs w:val="30"/>
                <w:lang w:eastAsia="en-GB" w:bidi="bn-IN"/>
                <w14:ligatures w14:val="standardContextual"/>
              </w:rPr>
              <w:tab/>
            </w:r>
            <w:r w:rsidRPr="00DF0F6B">
              <w:rPr>
                <w:rStyle w:val="Hyperlink"/>
                <w:b/>
                <w:bCs/>
                <w:noProof/>
              </w:rPr>
              <w:t>Analysis approach</w:t>
            </w:r>
            <w:r>
              <w:rPr>
                <w:noProof/>
                <w:webHidden/>
              </w:rPr>
              <w:tab/>
            </w:r>
            <w:r>
              <w:rPr>
                <w:noProof/>
                <w:webHidden/>
              </w:rPr>
              <w:fldChar w:fldCharType="begin"/>
            </w:r>
            <w:r>
              <w:rPr>
                <w:noProof/>
                <w:webHidden/>
              </w:rPr>
              <w:instrText xml:space="preserve"> PAGEREF _Toc218603847 \h </w:instrText>
            </w:r>
            <w:r>
              <w:rPr>
                <w:noProof/>
                <w:webHidden/>
              </w:rPr>
            </w:r>
            <w:r>
              <w:rPr>
                <w:noProof/>
                <w:webHidden/>
              </w:rPr>
              <w:fldChar w:fldCharType="separate"/>
            </w:r>
            <w:r>
              <w:rPr>
                <w:noProof/>
                <w:webHidden/>
              </w:rPr>
              <w:t>13</w:t>
            </w:r>
            <w:r>
              <w:rPr>
                <w:noProof/>
                <w:webHidden/>
              </w:rPr>
              <w:fldChar w:fldCharType="end"/>
            </w:r>
          </w:hyperlink>
        </w:p>
        <w:p w14:paraId="28EE8995" w14:textId="3883F1F2"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48" w:history="1">
            <w:r w:rsidRPr="00DF0F6B">
              <w:rPr>
                <w:rStyle w:val="Hyperlink"/>
                <w:b/>
                <w:bCs/>
                <w:noProof/>
              </w:rPr>
              <w:t>4.2</w:t>
            </w:r>
            <w:r>
              <w:rPr>
                <w:rFonts w:eastAsiaTheme="minorEastAsia"/>
                <w:noProof/>
                <w:kern w:val="2"/>
                <w:sz w:val="24"/>
                <w:szCs w:val="30"/>
                <w:lang w:eastAsia="en-GB" w:bidi="bn-IN"/>
                <w14:ligatures w14:val="standardContextual"/>
              </w:rPr>
              <w:tab/>
            </w:r>
            <w:r w:rsidRPr="00DF0F6B">
              <w:rPr>
                <w:rStyle w:val="Hyperlink"/>
                <w:b/>
                <w:bCs/>
                <w:noProof/>
              </w:rPr>
              <w:t>Analysis datasets</w:t>
            </w:r>
            <w:r>
              <w:rPr>
                <w:noProof/>
                <w:webHidden/>
              </w:rPr>
              <w:tab/>
            </w:r>
            <w:r>
              <w:rPr>
                <w:noProof/>
                <w:webHidden/>
              </w:rPr>
              <w:fldChar w:fldCharType="begin"/>
            </w:r>
            <w:r>
              <w:rPr>
                <w:noProof/>
                <w:webHidden/>
              </w:rPr>
              <w:instrText xml:space="preserve"> PAGEREF _Toc218603848 \h </w:instrText>
            </w:r>
            <w:r>
              <w:rPr>
                <w:noProof/>
                <w:webHidden/>
              </w:rPr>
            </w:r>
            <w:r>
              <w:rPr>
                <w:noProof/>
                <w:webHidden/>
              </w:rPr>
              <w:fldChar w:fldCharType="separate"/>
            </w:r>
            <w:r>
              <w:rPr>
                <w:noProof/>
                <w:webHidden/>
              </w:rPr>
              <w:t>13</w:t>
            </w:r>
            <w:r>
              <w:rPr>
                <w:noProof/>
                <w:webHidden/>
              </w:rPr>
              <w:fldChar w:fldCharType="end"/>
            </w:r>
          </w:hyperlink>
        </w:p>
        <w:p w14:paraId="6220D84B" w14:textId="5EEB533D" w:rsidR="00905696" w:rsidRDefault="00905696">
          <w:pPr>
            <w:pStyle w:val="TOC3"/>
            <w:rPr>
              <w:rFonts w:eastAsiaTheme="minorEastAsia"/>
              <w:noProof/>
              <w:kern w:val="2"/>
              <w:sz w:val="24"/>
              <w:szCs w:val="30"/>
              <w:lang w:eastAsia="en-GB" w:bidi="bn-IN"/>
              <w14:ligatures w14:val="standardContextual"/>
            </w:rPr>
          </w:pPr>
          <w:hyperlink w:anchor="_Toc218603849" w:history="1">
            <w:r w:rsidRPr="00DF0F6B">
              <w:rPr>
                <w:rStyle w:val="Hyperlink"/>
                <w:rFonts w:cstheme="minorHAnsi"/>
                <w:b/>
                <w:bCs/>
                <w:i/>
                <w:iCs/>
                <w:noProof/>
              </w:rPr>
              <w:t>4.2.1</w:t>
            </w:r>
            <w:r>
              <w:rPr>
                <w:rFonts w:eastAsiaTheme="minorEastAsia"/>
                <w:noProof/>
                <w:kern w:val="2"/>
                <w:sz w:val="24"/>
                <w:szCs w:val="30"/>
                <w:lang w:eastAsia="en-GB" w:bidi="bn-IN"/>
                <w14:ligatures w14:val="standardContextual"/>
              </w:rPr>
              <w:tab/>
            </w:r>
            <w:r w:rsidRPr="00DF0F6B">
              <w:rPr>
                <w:rStyle w:val="Hyperlink"/>
                <w:rFonts w:cstheme="minorHAnsi"/>
                <w:b/>
                <w:bCs/>
                <w:i/>
                <w:iCs/>
                <w:noProof/>
              </w:rPr>
              <w:t>Observed dataset</w:t>
            </w:r>
            <w:r>
              <w:rPr>
                <w:noProof/>
                <w:webHidden/>
              </w:rPr>
              <w:tab/>
            </w:r>
            <w:r>
              <w:rPr>
                <w:noProof/>
                <w:webHidden/>
              </w:rPr>
              <w:fldChar w:fldCharType="begin"/>
            </w:r>
            <w:r>
              <w:rPr>
                <w:noProof/>
                <w:webHidden/>
              </w:rPr>
              <w:instrText xml:space="preserve"> PAGEREF _Toc218603849 \h </w:instrText>
            </w:r>
            <w:r>
              <w:rPr>
                <w:noProof/>
                <w:webHidden/>
              </w:rPr>
            </w:r>
            <w:r>
              <w:rPr>
                <w:noProof/>
                <w:webHidden/>
              </w:rPr>
              <w:fldChar w:fldCharType="separate"/>
            </w:r>
            <w:r>
              <w:rPr>
                <w:noProof/>
                <w:webHidden/>
              </w:rPr>
              <w:t>14</w:t>
            </w:r>
            <w:r>
              <w:rPr>
                <w:noProof/>
                <w:webHidden/>
              </w:rPr>
              <w:fldChar w:fldCharType="end"/>
            </w:r>
          </w:hyperlink>
        </w:p>
        <w:p w14:paraId="211693CF" w14:textId="690DBD09" w:rsidR="00905696" w:rsidRDefault="00905696">
          <w:pPr>
            <w:pStyle w:val="TOC3"/>
            <w:rPr>
              <w:rFonts w:eastAsiaTheme="minorEastAsia"/>
              <w:noProof/>
              <w:kern w:val="2"/>
              <w:sz w:val="24"/>
              <w:szCs w:val="30"/>
              <w:lang w:eastAsia="en-GB" w:bidi="bn-IN"/>
              <w14:ligatures w14:val="standardContextual"/>
            </w:rPr>
          </w:pPr>
          <w:hyperlink w:anchor="_Toc218603850" w:history="1">
            <w:r w:rsidRPr="00DF0F6B">
              <w:rPr>
                <w:rStyle w:val="Hyperlink"/>
                <w:rFonts w:cstheme="minorHAnsi"/>
                <w:b/>
                <w:bCs/>
                <w:i/>
                <w:iCs/>
                <w:noProof/>
              </w:rPr>
              <w:t>4.2.2</w:t>
            </w:r>
            <w:r>
              <w:rPr>
                <w:rFonts w:eastAsiaTheme="minorEastAsia"/>
                <w:noProof/>
                <w:kern w:val="2"/>
                <w:sz w:val="24"/>
                <w:szCs w:val="30"/>
                <w:lang w:eastAsia="en-GB" w:bidi="bn-IN"/>
                <w14:ligatures w14:val="standardContextual"/>
              </w:rPr>
              <w:tab/>
            </w:r>
            <w:r w:rsidRPr="00DF0F6B">
              <w:rPr>
                <w:rStyle w:val="Hyperlink"/>
                <w:rFonts w:cstheme="minorHAnsi"/>
                <w:b/>
                <w:bCs/>
                <w:i/>
                <w:iCs/>
                <w:noProof/>
              </w:rPr>
              <w:t>Imputed dataset</w:t>
            </w:r>
            <w:r>
              <w:rPr>
                <w:noProof/>
                <w:webHidden/>
              </w:rPr>
              <w:tab/>
            </w:r>
            <w:r>
              <w:rPr>
                <w:noProof/>
                <w:webHidden/>
              </w:rPr>
              <w:fldChar w:fldCharType="begin"/>
            </w:r>
            <w:r>
              <w:rPr>
                <w:noProof/>
                <w:webHidden/>
              </w:rPr>
              <w:instrText xml:space="preserve"> PAGEREF _Toc218603850 \h </w:instrText>
            </w:r>
            <w:r>
              <w:rPr>
                <w:noProof/>
                <w:webHidden/>
              </w:rPr>
            </w:r>
            <w:r>
              <w:rPr>
                <w:noProof/>
                <w:webHidden/>
              </w:rPr>
              <w:fldChar w:fldCharType="separate"/>
            </w:r>
            <w:r>
              <w:rPr>
                <w:noProof/>
                <w:webHidden/>
              </w:rPr>
              <w:t>14</w:t>
            </w:r>
            <w:r>
              <w:rPr>
                <w:noProof/>
                <w:webHidden/>
              </w:rPr>
              <w:fldChar w:fldCharType="end"/>
            </w:r>
          </w:hyperlink>
        </w:p>
        <w:p w14:paraId="7A312883" w14:textId="324E1F9B" w:rsidR="00905696" w:rsidRDefault="00905696">
          <w:pPr>
            <w:pStyle w:val="TOC1"/>
            <w:rPr>
              <w:rFonts w:eastAsiaTheme="minorEastAsia"/>
              <w:noProof/>
              <w:kern w:val="2"/>
              <w:sz w:val="24"/>
              <w:szCs w:val="30"/>
              <w:lang w:eastAsia="en-GB" w:bidi="bn-IN"/>
              <w14:ligatures w14:val="standardContextual"/>
            </w:rPr>
          </w:pPr>
          <w:hyperlink w:anchor="_Toc218603851" w:history="1">
            <w:r w:rsidRPr="00DF0F6B">
              <w:rPr>
                <w:rStyle w:val="Hyperlink"/>
                <w:b/>
                <w:bCs/>
                <w:noProof/>
              </w:rPr>
              <w:t>5</w:t>
            </w:r>
            <w:r>
              <w:rPr>
                <w:rFonts w:eastAsiaTheme="minorEastAsia"/>
                <w:noProof/>
                <w:kern w:val="2"/>
                <w:sz w:val="24"/>
                <w:szCs w:val="30"/>
                <w:lang w:eastAsia="en-GB" w:bidi="bn-IN"/>
                <w14:ligatures w14:val="standardContextual"/>
              </w:rPr>
              <w:tab/>
            </w:r>
            <w:r w:rsidRPr="00DF0F6B">
              <w:rPr>
                <w:rStyle w:val="Hyperlink"/>
                <w:b/>
                <w:bCs/>
                <w:noProof/>
              </w:rPr>
              <w:t>Estimand Framework and Main Statistical Analysis</w:t>
            </w:r>
            <w:r>
              <w:rPr>
                <w:noProof/>
                <w:webHidden/>
              </w:rPr>
              <w:tab/>
            </w:r>
            <w:r>
              <w:rPr>
                <w:noProof/>
                <w:webHidden/>
              </w:rPr>
              <w:fldChar w:fldCharType="begin"/>
            </w:r>
            <w:r>
              <w:rPr>
                <w:noProof/>
                <w:webHidden/>
              </w:rPr>
              <w:instrText xml:space="preserve"> PAGEREF _Toc218603851 \h </w:instrText>
            </w:r>
            <w:r>
              <w:rPr>
                <w:noProof/>
                <w:webHidden/>
              </w:rPr>
            </w:r>
            <w:r>
              <w:rPr>
                <w:noProof/>
                <w:webHidden/>
              </w:rPr>
              <w:fldChar w:fldCharType="separate"/>
            </w:r>
            <w:r>
              <w:rPr>
                <w:noProof/>
                <w:webHidden/>
              </w:rPr>
              <w:t>14</w:t>
            </w:r>
            <w:r>
              <w:rPr>
                <w:noProof/>
                <w:webHidden/>
              </w:rPr>
              <w:fldChar w:fldCharType="end"/>
            </w:r>
          </w:hyperlink>
        </w:p>
        <w:p w14:paraId="4AEC3242" w14:textId="1EE943C8"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52" w:history="1">
            <w:r w:rsidRPr="00DF0F6B">
              <w:rPr>
                <w:rStyle w:val="Hyperlink"/>
                <w:b/>
                <w:bCs/>
                <w:noProof/>
              </w:rPr>
              <w:t>5.1</w:t>
            </w:r>
            <w:r>
              <w:rPr>
                <w:rFonts w:eastAsiaTheme="minorEastAsia"/>
                <w:noProof/>
                <w:kern w:val="2"/>
                <w:sz w:val="24"/>
                <w:szCs w:val="30"/>
                <w:lang w:eastAsia="en-GB" w:bidi="bn-IN"/>
                <w14:ligatures w14:val="standardContextual"/>
              </w:rPr>
              <w:tab/>
            </w:r>
            <w:r w:rsidRPr="00DF0F6B">
              <w:rPr>
                <w:rStyle w:val="Hyperlink"/>
                <w:b/>
                <w:bCs/>
                <w:noProof/>
              </w:rPr>
              <w:t>Statistical Principles</w:t>
            </w:r>
            <w:r>
              <w:rPr>
                <w:noProof/>
                <w:webHidden/>
              </w:rPr>
              <w:tab/>
            </w:r>
            <w:r>
              <w:rPr>
                <w:noProof/>
                <w:webHidden/>
              </w:rPr>
              <w:fldChar w:fldCharType="begin"/>
            </w:r>
            <w:r>
              <w:rPr>
                <w:noProof/>
                <w:webHidden/>
              </w:rPr>
              <w:instrText xml:space="preserve"> PAGEREF _Toc218603852 \h </w:instrText>
            </w:r>
            <w:r>
              <w:rPr>
                <w:noProof/>
                <w:webHidden/>
              </w:rPr>
            </w:r>
            <w:r>
              <w:rPr>
                <w:noProof/>
                <w:webHidden/>
              </w:rPr>
              <w:fldChar w:fldCharType="separate"/>
            </w:r>
            <w:r>
              <w:rPr>
                <w:noProof/>
                <w:webHidden/>
              </w:rPr>
              <w:t>14</w:t>
            </w:r>
            <w:r>
              <w:rPr>
                <w:noProof/>
                <w:webHidden/>
              </w:rPr>
              <w:fldChar w:fldCharType="end"/>
            </w:r>
          </w:hyperlink>
        </w:p>
        <w:p w14:paraId="6250F3CD" w14:textId="49FBA6E6" w:rsidR="00905696" w:rsidRDefault="00905696">
          <w:pPr>
            <w:pStyle w:val="TOC3"/>
            <w:rPr>
              <w:rFonts w:eastAsiaTheme="minorEastAsia"/>
              <w:noProof/>
              <w:kern w:val="2"/>
              <w:sz w:val="24"/>
              <w:szCs w:val="30"/>
              <w:lang w:eastAsia="en-GB" w:bidi="bn-IN"/>
              <w14:ligatures w14:val="standardContextual"/>
            </w:rPr>
          </w:pPr>
          <w:hyperlink w:anchor="_Toc218603853" w:history="1">
            <w:r w:rsidRPr="00DF0F6B">
              <w:rPr>
                <w:rStyle w:val="Hyperlink"/>
                <w:rFonts w:cstheme="minorHAnsi"/>
                <w:b/>
                <w:bCs/>
                <w:i/>
                <w:iCs/>
                <w:noProof/>
              </w:rPr>
              <w:t>5.1.1</w:t>
            </w:r>
            <w:r>
              <w:rPr>
                <w:rFonts w:eastAsiaTheme="minorEastAsia"/>
                <w:noProof/>
                <w:kern w:val="2"/>
                <w:sz w:val="24"/>
                <w:szCs w:val="30"/>
                <w:lang w:eastAsia="en-GB" w:bidi="bn-IN"/>
                <w14:ligatures w14:val="standardContextual"/>
              </w:rPr>
              <w:tab/>
            </w:r>
            <w:r w:rsidRPr="00DF0F6B">
              <w:rPr>
                <w:rStyle w:val="Hyperlink"/>
                <w:rFonts w:cstheme="minorHAnsi"/>
                <w:b/>
                <w:bCs/>
                <w:i/>
                <w:iCs/>
                <w:noProof/>
              </w:rPr>
              <w:t>General considerations</w:t>
            </w:r>
            <w:r>
              <w:rPr>
                <w:noProof/>
                <w:webHidden/>
              </w:rPr>
              <w:tab/>
            </w:r>
            <w:r>
              <w:rPr>
                <w:noProof/>
                <w:webHidden/>
              </w:rPr>
              <w:fldChar w:fldCharType="begin"/>
            </w:r>
            <w:r>
              <w:rPr>
                <w:noProof/>
                <w:webHidden/>
              </w:rPr>
              <w:instrText xml:space="preserve"> PAGEREF _Toc218603853 \h </w:instrText>
            </w:r>
            <w:r>
              <w:rPr>
                <w:noProof/>
                <w:webHidden/>
              </w:rPr>
            </w:r>
            <w:r>
              <w:rPr>
                <w:noProof/>
                <w:webHidden/>
              </w:rPr>
              <w:fldChar w:fldCharType="separate"/>
            </w:r>
            <w:r>
              <w:rPr>
                <w:noProof/>
                <w:webHidden/>
              </w:rPr>
              <w:t>14</w:t>
            </w:r>
            <w:r>
              <w:rPr>
                <w:noProof/>
                <w:webHidden/>
              </w:rPr>
              <w:fldChar w:fldCharType="end"/>
            </w:r>
          </w:hyperlink>
        </w:p>
        <w:p w14:paraId="56A5F9E8" w14:textId="3D1F2439" w:rsidR="00905696" w:rsidRDefault="00905696">
          <w:pPr>
            <w:pStyle w:val="TOC3"/>
            <w:rPr>
              <w:rFonts w:eastAsiaTheme="minorEastAsia"/>
              <w:noProof/>
              <w:kern w:val="2"/>
              <w:sz w:val="24"/>
              <w:szCs w:val="30"/>
              <w:lang w:eastAsia="en-GB" w:bidi="bn-IN"/>
              <w14:ligatures w14:val="standardContextual"/>
            </w:rPr>
          </w:pPr>
          <w:hyperlink w:anchor="_Toc218603854" w:history="1">
            <w:r w:rsidRPr="00DF0F6B">
              <w:rPr>
                <w:rStyle w:val="Hyperlink"/>
                <w:rFonts w:cstheme="minorHAnsi"/>
                <w:b/>
                <w:bCs/>
                <w:i/>
                <w:iCs/>
                <w:noProof/>
              </w:rPr>
              <w:t>5.1.2</w:t>
            </w:r>
            <w:r>
              <w:rPr>
                <w:rFonts w:eastAsiaTheme="minorEastAsia"/>
                <w:noProof/>
                <w:kern w:val="2"/>
                <w:sz w:val="24"/>
                <w:szCs w:val="30"/>
                <w:lang w:eastAsia="en-GB" w:bidi="bn-IN"/>
                <w14:ligatures w14:val="standardContextual"/>
              </w:rPr>
              <w:tab/>
            </w:r>
            <w:r w:rsidRPr="00DF0F6B">
              <w:rPr>
                <w:rStyle w:val="Hyperlink"/>
                <w:rFonts w:cstheme="minorHAnsi"/>
                <w:b/>
                <w:bCs/>
                <w:i/>
                <w:iCs/>
                <w:noProof/>
              </w:rPr>
              <w:t>Confidence Interval and p-values</w:t>
            </w:r>
            <w:r>
              <w:rPr>
                <w:noProof/>
                <w:webHidden/>
              </w:rPr>
              <w:tab/>
            </w:r>
            <w:r>
              <w:rPr>
                <w:noProof/>
                <w:webHidden/>
              </w:rPr>
              <w:fldChar w:fldCharType="begin"/>
            </w:r>
            <w:r>
              <w:rPr>
                <w:noProof/>
                <w:webHidden/>
              </w:rPr>
              <w:instrText xml:space="preserve"> PAGEREF _Toc218603854 \h </w:instrText>
            </w:r>
            <w:r>
              <w:rPr>
                <w:noProof/>
                <w:webHidden/>
              </w:rPr>
            </w:r>
            <w:r>
              <w:rPr>
                <w:noProof/>
                <w:webHidden/>
              </w:rPr>
              <w:fldChar w:fldCharType="separate"/>
            </w:r>
            <w:r>
              <w:rPr>
                <w:noProof/>
                <w:webHidden/>
              </w:rPr>
              <w:t>15</w:t>
            </w:r>
            <w:r>
              <w:rPr>
                <w:noProof/>
                <w:webHidden/>
              </w:rPr>
              <w:fldChar w:fldCharType="end"/>
            </w:r>
          </w:hyperlink>
        </w:p>
        <w:p w14:paraId="38710B7A" w14:textId="764A9E94"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55" w:history="1">
            <w:r w:rsidRPr="00DF0F6B">
              <w:rPr>
                <w:rStyle w:val="Hyperlink"/>
                <w:b/>
                <w:bCs/>
                <w:noProof/>
              </w:rPr>
              <w:t>5.2</w:t>
            </w:r>
            <w:r>
              <w:rPr>
                <w:rFonts w:eastAsiaTheme="minorEastAsia"/>
                <w:noProof/>
                <w:kern w:val="2"/>
                <w:sz w:val="24"/>
                <w:szCs w:val="30"/>
                <w:lang w:eastAsia="en-GB" w:bidi="bn-IN"/>
                <w14:ligatures w14:val="standardContextual"/>
              </w:rPr>
              <w:tab/>
            </w:r>
            <w:r w:rsidRPr="00DF0F6B">
              <w:rPr>
                <w:rStyle w:val="Hyperlink"/>
                <w:b/>
                <w:bCs/>
                <w:noProof/>
              </w:rPr>
              <w:t>Estimand framework of the trial</w:t>
            </w:r>
            <w:r>
              <w:rPr>
                <w:noProof/>
                <w:webHidden/>
              </w:rPr>
              <w:tab/>
            </w:r>
            <w:r>
              <w:rPr>
                <w:noProof/>
                <w:webHidden/>
              </w:rPr>
              <w:fldChar w:fldCharType="begin"/>
            </w:r>
            <w:r>
              <w:rPr>
                <w:noProof/>
                <w:webHidden/>
              </w:rPr>
              <w:instrText xml:space="preserve"> PAGEREF _Toc218603855 \h </w:instrText>
            </w:r>
            <w:r>
              <w:rPr>
                <w:noProof/>
                <w:webHidden/>
              </w:rPr>
            </w:r>
            <w:r>
              <w:rPr>
                <w:noProof/>
                <w:webHidden/>
              </w:rPr>
              <w:fldChar w:fldCharType="separate"/>
            </w:r>
            <w:r>
              <w:rPr>
                <w:noProof/>
                <w:webHidden/>
              </w:rPr>
              <w:t>15</w:t>
            </w:r>
            <w:r>
              <w:rPr>
                <w:noProof/>
                <w:webHidden/>
              </w:rPr>
              <w:fldChar w:fldCharType="end"/>
            </w:r>
          </w:hyperlink>
        </w:p>
        <w:p w14:paraId="63D22B1F" w14:textId="09285FBE"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56" w:history="1">
            <w:r w:rsidRPr="00DF0F6B">
              <w:rPr>
                <w:rStyle w:val="Hyperlink"/>
                <w:b/>
                <w:bCs/>
                <w:noProof/>
              </w:rPr>
              <w:t>5.3</w:t>
            </w:r>
            <w:r>
              <w:rPr>
                <w:rFonts w:eastAsiaTheme="minorEastAsia"/>
                <w:noProof/>
                <w:kern w:val="2"/>
                <w:sz w:val="24"/>
                <w:szCs w:val="30"/>
                <w:lang w:eastAsia="en-GB" w:bidi="bn-IN"/>
                <w14:ligatures w14:val="standardContextual"/>
              </w:rPr>
              <w:tab/>
            </w:r>
            <w:r w:rsidRPr="00DF0F6B">
              <w:rPr>
                <w:rStyle w:val="Hyperlink"/>
                <w:b/>
                <w:bCs/>
                <w:noProof/>
              </w:rPr>
              <w:t>Main Statistical Analysis</w:t>
            </w:r>
            <w:r>
              <w:rPr>
                <w:noProof/>
                <w:webHidden/>
              </w:rPr>
              <w:tab/>
            </w:r>
            <w:r>
              <w:rPr>
                <w:noProof/>
                <w:webHidden/>
              </w:rPr>
              <w:fldChar w:fldCharType="begin"/>
            </w:r>
            <w:r>
              <w:rPr>
                <w:noProof/>
                <w:webHidden/>
              </w:rPr>
              <w:instrText xml:space="preserve"> PAGEREF _Toc218603856 \h </w:instrText>
            </w:r>
            <w:r>
              <w:rPr>
                <w:noProof/>
                <w:webHidden/>
              </w:rPr>
            </w:r>
            <w:r>
              <w:rPr>
                <w:noProof/>
                <w:webHidden/>
              </w:rPr>
              <w:fldChar w:fldCharType="separate"/>
            </w:r>
            <w:r>
              <w:rPr>
                <w:noProof/>
                <w:webHidden/>
              </w:rPr>
              <w:t>15</w:t>
            </w:r>
            <w:r>
              <w:rPr>
                <w:noProof/>
                <w:webHidden/>
              </w:rPr>
              <w:fldChar w:fldCharType="end"/>
            </w:r>
          </w:hyperlink>
        </w:p>
        <w:p w14:paraId="10CD425F" w14:textId="7319CE33" w:rsidR="00905696" w:rsidRDefault="00905696">
          <w:pPr>
            <w:pStyle w:val="TOC3"/>
            <w:rPr>
              <w:rFonts w:eastAsiaTheme="minorEastAsia"/>
              <w:noProof/>
              <w:kern w:val="2"/>
              <w:sz w:val="24"/>
              <w:szCs w:val="30"/>
              <w:lang w:eastAsia="en-GB" w:bidi="bn-IN"/>
              <w14:ligatures w14:val="standardContextual"/>
            </w:rPr>
          </w:pPr>
          <w:hyperlink w:anchor="_Toc218603857" w:history="1">
            <w:r w:rsidRPr="00DF0F6B">
              <w:rPr>
                <w:rStyle w:val="Hyperlink"/>
                <w:rFonts w:cstheme="minorHAnsi"/>
                <w:b/>
                <w:bCs/>
                <w:i/>
                <w:iCs/>
                <w:noProof/>
              </w:rPr>
              <w:t>5.3.1</w:t>
            </w:r>
            <w:r>
              <w:rPr>
                <w:rFonts w:eastAsiaTheme="minorEastAsia"/>
                <w:noProof/>
                <w:kern w:val="2"/>
                <w:sz w:val="24"/>
                <w:szCs w:val="30"/>
                <w:lang w:eastAsia="en-GB" w:bidi="bn-IN"/>
                <w14:ligatures w14:val="standardContextual"/>
              </w:rPr>
              <w:tab/>
            </w:r>
            <w:r w:rsidRPr="00DF0F6B">
              <w:rPr>
                <w:rStyle w:val="Hyperlink"/>
                <w:rFonts w:cstheme="minorHAnsi"/>
                <w:b/>
                <w:bCs/>
                <w:i/>
                <w:iCs/>
                <w:noProof/>
              </w:rPr>
              <w:t>Analysis of the primary outcome</w:t>
            </w:r>
            <w:r>
              <w:rPr>
                <w:noProof/>
                <w:webHidden/>
              </w:rPr>
              <w:tab/>
            </w:r>
            <w:r>
              <w:rPr>
                <w:noProof/>
                <w:webHidden/>
              </w:rPr>
              <w:fldChar w:fldCharType="begin"/>
            </w:r>
            <w:r>
              <w:rPr>
                <w:noProof/>
                <w:webHidden/>
              </w:rPr>
              <w:instrText xml:space="preserve"> PAGEREF _Toc218603857 \h </w:instrText>
            </w:r>
            <w:r>
              <w:rPr>
                <w:noProof/>
                <w:webHidden/>
              </w:rPr>
            </w:r>
            <w:r>
              <w:rPr>
                <w:noProof/>
                <w:webHidden/>
              </w:rPr>
              <w:fldChar w:fldCharType="separate"/>
            </w:r>
            <w:r>
              <w:rPr>
                <w:noProof/>
                <w:webHidden/>
              </w:rPr>
              <w:t>15</w:t>
            </w:r>
            <w:r>
              <w:rPr>
                <w:noProof/>
                <w:webHidden/>
              </w:rPr>
              <w:fldChar w:fldCharType="end"/>
            </w:r>
          </w:hyperlink>
        </w:p>
        <w:p w14:paraId="2D77DE86" w14:textId="1D230EAC" w:rsidR="00905696" w:rsidRDefault="00905696">
          <w:pPr>
            <w:pStyle w:val="TOC3"/>
            <w:rPr>
              <w:rFonts w:eastAsiaTheme="minorEastAsia"/>
              <w:noProof/>
              <w:kern w:val="2"/>
              <w:sz w:val="24"/>
              <w:szCs w:val="30"/>
              <w:lang w:eastAsia="en-GB" w:bidi="bn-IN"/>
              <w14:ligatures w14:val="standardContextual"/>
            </w:rPr>
          </w:pPr>
          <w:hyperlink w:anchor="_Toc218603858" w:history="1">
            <w:r w:rsidRPr="00DF0F6B">
              <w:rPr>
                <w:rStyle w:val="Hyperlink"/>
                <w:rFonts w:cstheme="minorHAnsi"/>
                <w:b/>
                <w:bCs/>
                <w:i/>
                <w:iCs/>
                <w:noProof/>
              </w:rPr>
              <w:t>5.3.2</w:t>
            </w:r>
            <w:r>
              <w:rPr>
                <w:rFonts w:eastAsiaTheme="minorEastAsia"/>
                <w:noProof/>
                <w:kern w:val="2"/>
                <w:sz w:val="24"/>
                <w:szCs w:val="30"/>
                <w:lang w:eastAsia="en-GB" w:bidi="bn-IN"/>
                <w14:ligatures w14:val="standardContextual"/>
              </w:rPr>
              <w:tab/>
            </w:r>
            <w:r w:rsidRPr="00DF0F6B">
              <w:rPr>
                <w:rStyle w:val="Hyperlink"/>
                <w:rFonts w:cstheme="minorHAnsi"/>
                <w:b/>
                <w:bCs/>
                <w:i/>
                <w:iCs/>
                <w:noProof/>
              </w:rPr>
              <w:t xml:space="preserve"> Handling Intercurrent events</w:t>
            </w:r>
            <w:r>
              <w:rPr>
                <w:noProof/>
                <w:webHidden/>
              </w:rPr>
              <w:tab/>
            </w:r>
            <w:r>
              <w:rPr>
                <w:noProof/>
                <w:webHidden/>
              </w:rPr>
              <w:fldChar w:fldCharType="begin"/>
            </w:r>
            <w:r>
              <w:rPr>
                <w:noProof/>
                <w:webHidden/>
              </w:rPr>
              <w:instrText xml:space="preserve"> PAGEREF _Toc218603858 \h </w:instrText>
            </w:r>
            <w:r>
              <w:rPr>
                <w:noProof/>
                <w:webHidden/>
              </w:rPr>
            </w:r>
            <w:r>
              <w:rPr>
                <w:noProof/>
                <w:webHidden/>
              </w:rPr>
              <w:fldChar w:fldCharType="separate"/>
            </w:r>
            <w:r>
              <w:rPr>
                <w:noProof/>
                <w:webHidden/>
              </w:rPr>
              <w:t>16</w:t>
            </w:r>
            <w:r>
              <w:rPr>
                <w:noProof/>
                <w:webHidden/>
              </w:rPr>
              <w:fldChar w:fldCharType="end"/>
            </w:r>
          </w:hyperlink>
        </w:p>
        <w:p w14:paraId="6AA0945E" w14:textId="615F8926" w:rsidR="00905696" w:rsidRDefault="00905696">
          <w:pPr>
            <w:pStyle w:val="TOC3"/>
            <w:rPr>
              <w:rFonts w:eastAsiaTheme="minorEastAsia"/>
              <w:noProof/>
              <w:kern w:val="2"/>
              <w:sz w:val="24"/>
              <w:szCs w:val="30"/>
              <w:lang w:eastAsia="en-GB" w:bidi="bn-IN"/>
              <w14:ligatures w14:val="standardContextual"/>
            </w:rPr>
          </w:pPr>
          <w:hyperlink w:anchor="_Toc218603859" w:history="1">
            <w:r w:rsidRPr="00DF0F6B">
              <w:rPr>
                <w:rStyle w:val="Hyperlink"/>
                <w:rFonts w:cstheme="minorHAnsi"/>
                <w:b/>
                <w:bCs/>
                <w:i/>
                <w:iCs/>
                <w:noProof/>
              </w:rPr>
              <w:t>5.3.3</w:t>
            </w:r>
            <w:r>
              <w:rPr>
                <w:rFonts w:eastAsiaTheme="minorEastAsia"/>
                <w:noProof/>
                <w:kern w:val="2"/>
                <w:sz w:val="24"/>
                <w:szCs w:val="30"/>
                <w:lang w:eastAsia="en-GB" w:bidi="bn-IN"/>
                <w14:ligatures w14:val="standardContextual"/>
              </w:rPr>
              <w:tab/>
            </w:r>
            <w:r w:rsidRPr="00DF0F6B">
              <w:rPr>
                <w:rStyle w:val="Hyperlink"/>
                <w:rFonts w:cstheme="minorHAnsi"/>
                <w:b/>
                <w:bCs/>
                <w:i/>
                <w:iCs/>
                <w:noProof/>
              </w:rPr>
              <w:t xml:space="preserve"> Sensitivity analyses for the primary outcome</w:t>
            </w:r>
            <w:r>
              <w:rPr>
                <w:noProof/>
                <w:webHidden/>
              </w:rPr>
              <w:tab/>
            </w:r>
            <w:r>
              <w:rPr>
                <w:noProof/>
                <w:webHidden/>
              </w:rPr>
              <w:fldChar w:fldCharType="begin"/>
            </w:r>
            <w:r>
              <w:rPr>
                <w:noProof/>
                <w:webHidden/>
              </w:rPr>
              <w:instrText xml:space="preserve"> PAGEREF _Toc218603859 \h </w:instrText>
            </w:r>
            <w:r>
              <w:rPr>
                <w:noProof/>
                <w:webHidden/>
              </w:rPr>
            </w:r>
            <w:r>
              <w:rPr>
                <w:noProof/>
                <w:webHidden/>
              </w:rPr>
              <w:fldChar w:fldCharType="separate"/>
            </w:r>
            <w:r>
              <w:rPr>
                <w:noProof/>
                <w:webHidden/>
              </w:rPr>
              <w:t>16</w:t>
            </w:r>
            <w:r>
              <w:rPr>
                <w:noProof/>
                <w:webHidden/>
              </w:rPr>
              <w:fldChar w:fldCharType="end"/>
            </w:r>
          </w:hyperlink>
        </w:p>
        <w:p w14:paraId="2D68C440" w14:textId="69D30040"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60" w:history="1">
            <w:r w:rsidRPr="00DF0F6B">
              <w:rPr>
                <w:rStyle w:val="Hyperlink"/>
                <w:b/>
                <w:bCs/>
                <w:noProof/>
              </w:rPr>
              <w:t>5.4</w:t>
            </w:r>
            <w:r>
              <w:rPr>
                <w:rFonts w:eastAsiaTheme="minorEastAsia"/>
                <w:noProof/>
                <w:kern w:val="2"/>
                <w:sz w:val="24"/>
                <w:szCs w:val="30"/>
                <w:lang w:eastAsia="en-GB" w:bidi="bn-IN"/>
                <w14:ligatures w14:val="standardContextual"/>
              </w:rPr>
              <w:tab/>
            </w:r>
            <w:r w:rsidRPr="00DF0F6B">
              <w:rPr>
                <w:rStyle w:val="Hyperlink"/>
                <w:b/>
                <w:bCs/>
                <w:noProof/>
              </w:rPr>
              <w:t>Analysis of the Secondary Outcomes</w:t>
            </w:r>
            <w:r>
              <w:rPr>
                <w:noProof/>
                <w:webHidden/>
              </w:rPr>
              <w:tab/>
            </w:r>
            <w:r>
              <w:rPr>
                <w:noProof/>
                <w:webHidden/>
              </w:rPr>
              <w:fldChar w:fldCharType="begin"/>
            </w:r>
            <w:r>
              <w:rPr>
                <w:noProof/>
                <w:webHidden/>
              </w:rPr>
              <w:instrText xml:space="preserve"> PAGEREF _Toc218603860 \h </w:instrText>
            </w:r>
            <w:r>
              <w:rPr>
                <w:noProof/>
                <w:webHidden/>
              </w:rPr>
            </w:r>
            <w:r>
              <w:rPr>
                <w:noProof/>
                <w:webHidden/>
              </w:rPr>
              <w:fldChar w:fldCharType="separate"/>
            </w:r>
            <w:r>
              <w:rPr>
                <w:noProof/>
                <w:webHidden/>
              </w:rPr>
              <w:t>18</w:t>
            </w:r>
            <w:r>
              <w:rPr>
                <w:noProof/>
                <w:webHidden/>
              </w:rPr>
              <w:fldChar w:fldCharType="end"/>
            </w:r>
          </w:hyperlink>
        </w:p>
        <w:p w14:paraId="273D8685" w14:textId="289383E5"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61" w:history="1">
            <w:r w:rsidRPr="00DF0F6B">
              <w:rPr>
                <w:rStyle w:val="Hyperlink"/>
                <w:b/>
                <w:bCs/>
                <w:noProof/>
              </w:rPr>
              <w:t>5.5</w:t>
            </w:r>
            <w:r>
              <w:rPr>
                <w:rFonts w:eastAsiaTheme="minorEastAsia"/>
                <w:noProof/>
                <w:kern w:val="2"/>
                <w:sz w:val="24"/>
                <w:szCs w:val="30"/>
                <w:lang w:eastAsia="en-GB" w:bidi="bn-IN"/>
                <w14:ligatures w14:val="standardContextual"/>
              </w:rPr>
              <w:tab/>
            </w:r>
            <w:r w:rsidRPr="00DF0F6B">
              <w:rPr>
                <w:rStyle w:val="Hyperlink"/>
                <w:b/>
                <w:bCs/>
                <w:noProof/>
              </w:rPr>
              <w:t>Safety outcome analysis</w:t>
            </w:r>
            <w:r>
              <w:rPr>
                <w:noProof/>
                <w:webHidden/>
              </w:rPr>
              <w:tab/>
            </w:r>
            <w:r>
              <w:rPr>
                <w:noProof/>
                <w:webHidden/>
              </w:rPr>
              <w:fldChar w:fldCharType="begin"/>
            </w:r>
            <w:r>
              <w:rPr>
                <w:noProof/>
                <w:webHidden/>
              </w:rPr>
              <w:instrText xml:space="preserve"> PAGEREF _Toc218603861 \h </w:instrText>
            </w:r>
            <w:r>
              <w:rPr>
                <w:noProof/>
                <w:webHidden/>
              </w:rPr>
            </w:r>
            <w:r>
              <w:rPr>
                <w:noProof/>
                <w:webHidden/>
              </w:rPr>
              <w:fldChar w:fldCharType="separate"/>
            </w:r>
            <w:r>
              <w:rPr>
                <w:noProof/>
                <w:webHidden/>
              </w:rPr>
              <w:t>19</w:t>
            </w:r>
            <w:r>
              <w:rPr>
                <w:noProof/>
                <w:webHidden/>
              </w:rPr>
              <w:fldChar w:fldCharType="end"/>
            </w:r>
          </w:hyperlink>
        </w:p>
        <w:p w14:paraId="7E5E69CA" w14:textId="7938BFD0"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62" w:history="1">
            <w:r w:rsidRPr="00DF0F6B">
              <w:rPr>
                <w:rStyle w:val="Hyperlink"/>
                <w:b/>
                <w:bCs/>
                <w:noProof/>
              </w:rPr>
              <w:t>5.6</w:t>
            </w:r>
            <w:r>
              <w:rPr>
                <w:rFonts w:eastAsiaTheme="minorEastAsia"/>
                <w:noProof/>
                <w:kern w:val="2"/>
                <w:sz w:val="24"/>
                <w:szCs w:val="30"/>
                <w:lang w:eastAsia="en-GB" w:bidi="bn-IN"/>
                <w14:ligatures w14:val="standardContextual"/>
              </w:rPr>
              <w:tab/>
            </w:r>
            <w:r w:rsidRPr="00DF0F6B">
              <w:rPr>
                <w:rStyle w:val="Hyperlink"/>
                <w:b/>
                <w:bCs/>
                <w:noProof/>
              </w:rPr>
              <w:t>Subgroup analysis</w:t>
            </w:r>
            <w:r>
              <w:rPr>
                <w:noProof/>
                <w:webHidden/>
              </w:rPr>
              <w:tab/>
            </w:r>
            <w:r>
              <w:rPr>
                <w:noProof/>
                <w:webHidden/>
              </w:rPr>
              <w:fldChar w:fldCharType="begin"/>
            </w:r>
            <w:r>
              <w:rPr>
                <w:noProof/>
                <w:webHidden/>
              </w:rPr>
              <w:instrText xml:space="preserve"> PAGEREF _Toc218603862 \h </w:instrText>
            </w:r>
            <w:r>
              <w:rPr>
                <w:noProof/>
                <w:webHidden/>
              </w:rPr>
            </w:r>
            <w:r>
              <w:rPr>
                <w:noProof/>
                <w:webHidden/>
              </w:rPr>
              <w:fldChar w:fldCharType="separate"/>
            </w:r>
            <w:r>
              <w:rPr>
                <w:noProof/>
                <w:webHidden/>
              </w:rPr>
              <w:t>19</w:t>
            </w:r>
            <w:r>
              <w:rPr>
                <w:noProof/>
                <w:webHidden/>
              </w:rPr>
              <w:fldChar w:fldCharType="end"/>
            </w:r>
          </w:hyperlink>
        </w:p>
        <w:p w14:paraId="070D638C" w14:textId="19D5C1A6"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63" w:history="1">
            <w:r w:rsidRPr="00DF0F6B">
              <w:rPr>
                <w:rStyle w:val="Hyperlink"/>
                <w:b/>
                <w:bCs/>
                <w:noProof/>
              </w:rPr>
              <w:t>5.7</w:t>
            </w:r>
            <w:r>
              <w:rPr>
                <w:rFonts w:eastAsiaTheme="minorEastAsia"/>
                <w:noProof/>
                <w:kern w:val="2"/>
                <w:sz w:val="24"/>
                <w:szCs w:val="30"/>
                <w:lang w:eastAsia="en-GB" w:bidi="bn-IN"/>
                <w14:ligatures w14:val="standardContextual"/>
              </w:rPr>
              <w:tab/>
            </w:r>
            <w:r w:rsidRPr="00DF0F6B">
              <w:rPr>
                <w:rStyle w:val="Hyperlink"/>
                <w:b/>
                <w:bCs/>
                <w:noProof/>
              </w:rPr>
              <w:t>Statistical software</w:t>
            </w:r>
            <w:r>
              <w:rPr>
                <w:noProof/>
                <w:webHidden/>
              </w:rPr>
              <w:tab/>
            </w:r>
            <w:r>
              <w:rPr>
                <w:noProof/>
                <w:webHidden/>
              </w:rPr>
              <w:fldChar w:fldCharType="begin"/>
            </w:r>
            <w:r>
              <w:rPr>
                <w:noProof/>
                <w:webHidden/>
              </w:rPr>
              <w:instrText xml:space="preserve"> PAGEREF _Toc218603863 \h </w:instrText>
            </w:r>
            <w:r>
              <w:rPr>
                <w:noProof/>
                <w:webHidden/>
              </w:rPr>
            </w:r>
            <w:r>
              <w:rPr>
                <w:noProof/>
                <w:webHidden/>
              </w:rPr>
              <w:fldChar w:fldCharType="separate"/>
            </w:r>
            <w:r>
              <w:rPr>
                <w:noProof/>
                <w:webHidden/>
              </w:rPr>
              <w:t>19</w:t>
            </w:r>
            <w:r>
              <w:rPr>
                <w:noProof/>
                <w:webHidden/>
              </w:rPr>
              <w:fldChar w:fldCharType="end"/>
            </w:r>
          </w:hyperlink>
        </w:p>
        <w:p w14:paraId="27B09A66" w14:textId="243F4B75" w:rsidR="00905696" w:rsidRDefault="00905696">
          <w:pPr>
            <w:pStyle w:val="TOC1"/>
            <w:rPr>
              <w:rFonts w:eastAsiaTheme="minorEastAsia"/>
              <w:noProof/>
              <w:kern w:val="2"/>
              <w:sz w:val="24"/>
              <w:szCs w:val="30"/>
              <w:lang w:eastAsia="en-GB" w:bidi="bn-IN"/>
              <w14:ligatures w14:val="standardContextual"/>
            </w:rPr>
          </w:pPr>
          <w:hyperlink w:anchor="_Toc218603864" w:history="1">
            <w:r w:rsidRPr="00DF0F6B">
              <w:rPr>
                <w:rStyle w:val="Hyperlink"/>
                <w:b/>
                <w:bCs/>
                <w:noProof/>
              </w:rPr>
              <w:t>6</w:t>
            </w:r>
            <w:r>
              <w:rPr>
                <w:rFonts w:eastAsiaTheme="minorEastAsia"/>
                <w:noProof/>
                <w:kern w:val="2"/>
                <w:sz w:val="24"/>
                <w:szCs w:val="30"/>
                <w:lang w:eastAsia="en-GB" w:bidi="bn-IN"/>
                <w14:ligatures w14:val="standardContextual"/>
              </w:rPr>
              <w:tab/>
            </w:r>
            <w:r w:rsidRPr="00DF0F6B">
              <w:rPr>
                <w:rStyle w:val="Hyperlink"/>
                <w:b/>
                <w:bCs/>
                <w:noProof/>
              </w:rPr>
              <w:t>Health economics analysis</w:t>
            </w:r>
            <w:r>
              <w:rPr>
                <w:noProof/>
                <w:webHidden/>
              </w:rPr>
              <w:tab/>
            </w:r>
            <w:r>
              <w:rPr>
                <w:noProof/>
                <w:webHidden/>
              </w:rPr>
              <w:fldChar w:fldCharType="begin"/>
            </w:r>
            <w:r>
              <w:rPr>
                <w:noProof/>
                <w:webHidden/>
              </w:rPr>
              <w:instrText xml:space="preserve"> PAGEREF _Toc218603864 \h </w:instrText>
            </w:r>
            <w:r>
              <w:rPr>
                <w:noProof/>
                <w:webHidden/>
              </w:rPr>
            </w:r>
            <w:r>
              <w:rPr>
                <w:noProof/>
                <w:webHidden/>
              </w:rPr>
              <w:fldChar w:fldCharType="separate"/>
            </w:r>
            <w:r>
              <w:rPr>
                <w:noProof/>
                <w:webHidden/>
              </w:rPr>
              <w:t>19</w:t>
            </w:r>
            <w:r>
              <w:rPr>
                <w:noProof/>
                <w:webHidden/>
              </w:rPr>
              <w:fldChar w:fldCharType="end"/>
            </w:r>
          </w:hyperlink>
        </w:p>
        <w:p w14:paraId="3D1FF8CC" w14:textId="1AA6F6D4"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65" w:history="1">
            <w:r w:rsidRPr="00DF0F6B">
              <w:rPr>
                <w:rStyle w:val="Hyperlink"/>
                <w:b/>
                <w:bCs/>
                <w:noProof/>
              </w:rPr>
              <w:t>6.1</w:t>
            </w:r>
            <w:r>
              <w:rPr>
                <w:rFonts w:eastAsiaTheme="minorEastAsia"/>
                <w:noProof/>
                <w:kern w:val="2"/>
                <w:sz w:val="24"/>
                <w:szCs w:val="30"/>
                <w:lang w:eastAsia="en-GB" w:bidi="bn-IN"/>
                <w14:ligatures w14:val="standardContextual"/>
              </w:rPr>
              <w:tab/>
            </w:r>
            <w:r w:rsidRPr="00DF0F6B">
              <w:rPr>
                <w:rStyle w:val="Hyperlink"/>
                <w:b/>
                <w:bCs/>
                <w:noProof/>
              </w:rPr>
              <w:t>General principles of economic analysis</w:t>
            </w:r>
            <w:r>
              <w:rPr>
                <w:noProof/>
                <w:webHidden/>
              </w:rPr>
              <w:tab/>
            </w:r>
            <w:r>
              <w:rPr>
                <w:noProof/>
                <w:webHidden/>
              </w:rPr>
              <w:fldChar w:fldCharType="begin"/>
            </w:r>
            <w:r>
              <w:rPr>
                <w:noProof/>
                <w:webHidden/>
              </w:rPr>
              <w:instrText xml:space="preserve"> PAGEREF _Toc218603865 \h </w:instrText>
            </w:r>
            <w:r>
              <w:rPr>
                <w:noProof/>
                <w:webHidden/>
              </w:rPr>
            </w:r>
            <w:r>
              <w:rPr>
                <w:noProof/>
                <w:webHidden/>
              </w:rPr>
              <w:fldChar w:fldCharType="separate"/>
            </w:r>
            <w:r>
              <w:rPr>
                <w:noProof/>
                <w:webHidden/>
              </w:rPr>
              <w:t>19</w:t>
            </w:r>
            <w:r>
              <w:rPr>
                <w:noProof/>
                <w:webHidden/>
              </w:rPr>
              <w:fldChar w:fldCharType="end"/>
            </w:r>
          </w:hyperlink>
        </w:p>
        <w:p w14:paraId="0E98775D" w14:textId="4F3C8C67"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66" w:history="1">
            <w:r w:rsidRPr="00DF0F6B">
              <w:rPr>
                <w:rStyle w:val="Hyperlink"/>
                <w:b/>
                <w:bCs/>
                <w:noProof/>
              </w:rPr>
              <w:t>6.2</w:t>
            </w:r>
            <w:r>
              <w:rPr>
                <w:rFonts w:eastAsiaTheme="minorEastAsia"/>
                <w:noProof/>
                <w:kern w:val="2"/>
                <w:sz w:val="24"/>
                <w:szCs w:val="30"/>
                <w:lang w:eastAsia="en-GB" w:bidi="bn-IN"/>
                <w14:ligatures w14:val="standardContextual"/>
              </w:rPr>
              <w:tab/>
            </w:r>
            <w:r w:rsidRPr="00DF0F6B">
              <w:rPr>
                <w:rStyle w:val="Hyperlink"/>
                <w:b/>
                <w:bCs/>
                <w:noProof/>
              </w:rPr>
              <w:t>Resource use and costs</w:t>
            </w:r>
            <w:r>
              <w:rPr>
                <w:noProof/>
                <w:webHidden/>
              </w:rPr>
              <w:tab/>
            </w:r>
            <w:r>
              <w:rPr>
                <w:noProof/>
                <w:webHidden/>
              </w:rPr>
              <w:fldChar w:fldCharType="begin"/>
            </w:r>
            <w:r>
              <w:rPr>
                <w:noProof/>
                <w:webHidden/>
              </w:rPr>
              <w:instrText xml:space="preserve"> PAGEREF _Toc218603866 \h </w:instrText>
            </w:r>
            <w:r>
              <w:rPr>
                <w:noProof/>
                <w:webHidden/>
              </w:rPr>
            </w:r>
            <w:r>
              <w:rPr>
                <w:noProof/>
                <w:webHidden/>
              </w:rPr>
              <w:fldChar w:fldCharType="separate"/>
            </w:r>
            <w:r>
              <w:rPr>
                <w:noProof/>
                <w:webHidden/>
              </w:rPr>
              <w:t>20</w:t>
            </w:r>
            <w:r>
              <w:rPr>
                <w:noProof/>
                <w:webHidden/>
              </w:rPr>
              <w:fldChar w:fldCharType="end"/>
            </w:r>
          </w:hyperlink>
        </w:p>
        <w:p w14:paraId="0A27E8AE" w14:textId="03F113F9"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67" w:history="1">
            <w:r w:rsidRPr="00DF0F6B">
              <w:rPr>
                <w:rStyle w:val="Hyperlink"/>
                <w:b/>
                <w:bCs/>
                <w:noProof/>
              </w:rPr>
              <w:t>6.3</w:t>
            </w:r>
            <w:r>
              <w:rPr>
                <w:rFonts w:eastAsiaTheme="minorEastAsia"/>
                <w:noProof/>
                <w:kern w:val="2"/>
                <w:sz w:val="24"/>
                <w:szCs w:val="30"/>
                <w:lang w:eastAsia="en-GB" w:bidi="bn-IN"/>
                <w14:ligatures w14:val="standardContextual"/>
              </w:rPr>
              <w:tab/>
            </w:r>
            <w:r w:rsidRPr="00DF0F6B">
              <w:rPr>
                <w:rStyle w:val="Hyperlink"/>
                <w:b/>
                <w:bCs/>
                <w:noProof/>
              </w:rPr>
              <w:t>Outcomes</w:t>
            </w:r>
            <w:r>
              <w:rPr>
                <w:noProof/>
                <w:webHidden/>
              </w:rPr>
              <w:tab/>
            </w:r>
            <w:r>
              <w:rPr>
                <w:noProof/>
                <w:webHidden/>
              </w:rPr>
              <w:fldChar w:fldCharType="begin"/>
            </w:r>
            <w:r>
              <w:rPr>
                <w:noProof/>
                <w:webHidden/>
              </w:rPr>
              <w:instrText xml:space="preserve"> PAGEREF _Toc218603867 \h </w:instrText>
            </w:r>
            <w:r>
              <w:rPr>
                <w:noProof/>
                <w:webHidden/>
              </w:rPr>
            </w:r>
            <w:r>
              <w:rPr>
                <w:noProof/>
                <w:webHidden/>
              </w:rPr>
              <w:fldChar w:fldCharType="separate"/>
            </w:r>
            <w:r>
              <w:rPr>
                <w:noProof/>
                <w:webHidden/>
              </w:rPr>
              <w:t>20</w:t>
            </w:r>
            <w:r>
              <w:rPr>
                <w:noProof/>
                <w:webHidden/>
              </w:rPr>
              <w:fldChar w:fldCharType="end"/>
            </w:r>
          </w:hyperlink>
        </w:p>
        <w:p w14:paraId="38161009" w14:textId="296A4102" w:rsidR="00905696" w:rsidRDefault="00905696">
          <w:pPr>
            <w:pStyle w:val="TOC2"/>
            <w:tabs>
              <w:tab w:val="left" w:pos="960"/>
              <w:tab w:val="right" w:leader="dot" w:pos="9016"/>
            </w:tabs>
            <w:rPr>
              <w:rFonts w:eastAsiaTheme="minorEastAsia"/>
              <w:noProof/>
              <w:kern w:val="2"/>
              <w:sz w:val="24"/>
              <w:szCs w:val="30"/>
              <w:lang w:eastAsia="en-GB" w:bidi="bn-IN"/>
              <w14:ligatures w14:val="standardContextual"/>
            </w:rPr>
          </w:pPr>
          <w:hyperlink w:anchor="_Toc218603868" w:history="1">
            <w:r w:rsidRPr="00DF0F6B">
              <w:rPr>
                <w:rStyle w:val="Hyperlink"/>
                <w:b/>
                <w:bCs/>
                <w:noProof/>
              </w:rPr>
              <w:t>6.4</w:t>
            </w:r>
            <w:r>
              <w:rPr>
                <w:rFonts w:eastAsiaTheme="minorEastAsia"/>
                <w:noProof/>
                <w:kern w:val="2"/>
                <w:sz w:val="24"/>
                <w:szCs w:val="30"/>
                <w:lang w:eastAsia="en-GB" w:bidi="bn-IN"/>
                <w14:ligatures w14:val="standardContextual"/>
              </w:rPr>
              <w:tab/>
            </w:r>
            <w:r w:rsidRPr="00DF0F6B">
              <w:rPr>
                <w:rStyle w:val="Hyperlink"/>
                <w:b/>
                <w:bCs/>
                <w:noProof/>
              </w:rPr>
              <w:t>Analysis</w:t>
            </w:r>
            <w:r>
              <w:rPr>
                <w:noProof/>
                <w:webHidden/>
              </w:rPr>
              <w:tab/>
            </w:r>
            <w:r>
              <w:rPr>
                <w:noProof/>
                <w:webHidden/>
              </w:rPr>
              <w:fldChar w:fldCharType="begin"/>
            </w:r>
            <w:r>
              <w:rPr>
                <w:noProof/>
                <w:webHidden/>
              </w:rPr>
              <w:instrText xml:space="preserve"> PAGEREF _Toc218603868 \h </w:instrText>
            </w:r>
            <w:r>
              <w:rPr>
                <w:noProof/>
                <w:webHidden/>
              </w:rPr>
            </w:r>
            <w:r>
              <w:rPr>
                <w:noProof/>
                <w:webHidden/>
              </w:rPr>
              <w:fldChar w:fldCharType="separate"/>
            </w:r>
            <w:r>
              <w:rPr>
                <w:noProof/>
                <w:webHidden/>
              </w:rPr>
              <w:t>20</w:t>
            </w:r>
            <w:r>
              <w:rPr>
                <w:noProof/>
                <w:webHidden/>
              </w:rPr>
              <w:fldChar w:fldCharType="end"/>
            </w:r>
          </w:hyperlink>
        </w:p>
        <w:p w14:paraId="41720548" w14:textId="52B8FFBE" w:rsidR="00905696" w:rsidRDefault="00905696">
          <w:pPr>
            <w:pStyle w:val="TOC3"/>
            <w:rPr>
              <w:rFonts w:eastAsiaTheme="minorEastAsia"/>
              <w:noProof/>
              <w:kern w:val="2"/>
              <w:sz w:val="24"/>
              <w:szCs w:val="30"/>
              <w:lang w:eastAsia="en-GB" w:bidi="bn-IN"/>
              <w14:ligatures w14:val="standardContextual"/>
            </w:rPr>
          </w:pPr>
          <w:hyperlink w:anchor="_Toc218603869" w:history="1">
            <w:r w:rsidRPr="00DF0F6B">
              <w:rPr>
                <w:rStyle w:val="Hyperlink"/>
                <w:rFonts w:cstheme="minorHAnsi"/>
                <w:b/>
                <w:bCs/>
                <w:i/>
                <w:iCs/>
                <w:noProof/>
              </w:rPr>
              <w:t>6.4.1</w:t>
            </w:r>
            <w:r>
              <w:rPr>
                <w:rFonts w:eastAsiaTheme="minorEastAsia"/>
                <w:noProof/>
                <w:kern w:val="2"/>
                <w:sz w:val="24"/>
                <w:szCs w:val="30"/>
                <w:lang w:eastAsia="en-GB" w:bidi="bn-IN"/>
                <w14:ligatures w14:val="standardContextual"/>
              </w:rPr>
              <w:tab/>
            </w:r>
            <w:r w:rsidRPr="00DF0F6B">
              <w:rPr>
                <w:rStyle w:val="Hyperlink"/>
                <w:rFonts w:cstheme="minorHAnsi"/>
                <w:b/>
                <w:bCs/>
                <w:i/>
                <w:iCs/>
                <w:noProof/>
              </w:rPr>
              <w:t>Missing data</w:t>
            </w:r>
            <w:r>
              <w:rPr>
                <w:noProof/>
                <w:webHidden/>
              </w:rPr>
              <w:tab/>
            </w:r>
            <w:r>
              <w:rPr>
                <w:noProof/>
                <w:webHidden/>
              </w:rPr>
              <w:fldChar w:fldCharType="begin"/>
            </w:r>
            <w:r>
              <w:rPr>
                <w:noProof/>
                <w:webHidden/>
              </w:rPr>
              <w:instrText xml:space="preserve"> PAGEREF _Toc218603869 \h </w:instrText>
            </w:r>
            <w:r>
              <w:rPr>
                <w:noProof/>
                <w:webHidden/>
              </w:rPr>
            </w:r>
            <w:r>
              <w:rPr>
                <w:noProof/>
                <w:webHidden/>
              </w:rPr>
              <w:fldChar w:fldCharType="separate"/>
            </w:r>
            <w:r>
              <w:rPr>
                <w:noProof/>
                <w:webHidden/>
              </w:rPr>
              <w:t>20</w:t>
            </w:r>
            <w:r>
              <w:rPr>
                <w:noProof/>
                <w:webHidden/>
              </w:rPr>
              <w:fldChar w:fldCharType="end"/>
            </w:r>
          </w:hyperlink>
        </w:p>
        <w:p w14:paraId="4E417718" w14:textId="64C5E69C" w:rsidR="00905696" w:rsidRDefault="00905696">
          <w:pPr>
            <w:pStyle w:val="TOC3"/>
            <w:rPr>
              <w:rFonts w:eastAsiaTheme="minorEastAsia"/>
              <w:noProof/>
              <w:kern w:val="2"/>
              <w:sz w:val="24"/>
              <w:szCs w:val="30"/>
              <w:lang w:eastAsia="en-GB" w:bidi="bn-IN"/>
              <w14:ligatures w14:val="standardContextual"/>
            </w:rPr>
          </w:pPr>
          <w:hyperlink w:anchor="_Toc218603870" w:history="1">
            <w:r w:rsidRPr="00DF0F6B">
              <w:rPr>
                <w:rStyle w:val="Hyperlink"/>
                <w:rFonts w:cstheme="minorHAnsi"/>
                <w:b/>
                <w:bCs/>
                <w:i/>
                <w:iCs/>
                <w:noProof/>
              </w:rPr>
              <w:t>6.4.2</w:t>
            </w:r>
            <w:r>
              <w:rPr>
                <w:rFonts w:eastAsiaTheme="minorEastAsia"/>
                <w:noProof/>
                <w:kern w:val="2"/>
                <w:sz w:val="24"/>
                <w:szCs w:val="30"/>
                <w:lang w:eastAsia="en-GB" w:bidi="bn-IN"/>
                <w14:ligatures w14:val="standardContextual"/>
              </w:rPr>
              <w:tab/>
            </w:r>
            <w:r w:rsidRPr="00DF0F6B">
              <w:rPr>
                <w:rStyle w:val="Hyperlink"/>
                <w:rFonts w:cstheme="minorHAnsi"/>
                <w:b/>
                <w:bCs/>
                <w:i/>
                <w:iCs/>
                <w:noProof/>
              </w:rPr>
              <w:t>Cost effective analysis</w:t>
            </w:r>
            <w:r>
              <w:rPr>
                <w:noProof/>
                <w:webHidden/>
              </w:rPr>
              <w:tab/>
            </w:r>
            <w:r>
              <w:rPr>
                <w:noProof/>
                <w:webHidden/>
              </w:rPr>
              <w:fldChar w:fldCharType="begin"/>
            </w:r>
            <w:r>
              <w:rPr>
                <w:noProof/>
                <w:webHidden/>
              </w:rPr>
              <w:instrText xml:space="preserve"> PAGEREF _Toc218603870 \h </w:instrText>
            </w:r>
            <w:r>
              <w:rPr>
                <w:noProof/>
                <w:webHidden/>
              </w:rPr>
            </w:r>
            <w:r>
              <w:rPr>
                <w:noProof/>
                <w:webHidden/>
              </w:rPr>
              <w:fldChar w:fldCharType="separate"/>
            </w:r>
            <w:r>
              <w:rPr>
                <w:noProof/>
                <w:webHidden/>
              </w:rPr>
              <w:t>21</w:t>
            </w:r>
            <w:r>
              <w:rPr>
                <w:noProof/>
                <w:webHidden/>
              </w:rPr>
              <w:fldChar w:fldCharType="end"/>
            </w:r>
          </w:hyperlink>
        </w:p>
        <w:p w14:paraId="4082A8B0" w14:textId="2E59C124" w:rsidR="00905696" w:rsidRDefault="00905696">
          <w:pPr>
            <w:pStyle w:val="TOC3"/>
            <w:rPr>
              <w:rFonts w:eastAsiaTheme="minorEastAsia"/>
              <w:noProof/>
              <w:kern w:val="2"/>
              <w:sz w:val="24"/>
              <w:szCs w:val="30"/>
              <w:lang w:eastAsia="en-GB" w:bidi="bn-IN"/>
              <w14:ligatures w14:val="standardContextual"/>
            </w:rPr>
          </w:pPr>
          <w:hyperlink w:anchor="_Toc218603871" w:history="1">
            <w:r w:rsidRPr="00DF0F6B">
              <w:rPr>
                <w:rStyle w:val="Hyperlink"/>
                <w:rFonts w:cstheme="minorHAnsi"/>
                <w:b/>
                <w:bCs/>
                <w:i/>
                <w:iCs/>
                <w:noProof/>
              </w:rPr>
              <w:t>6.4.3</w:t>
            </w:r>
            <w:r>
              <w:rPr>
                <w:rFonts w:eastAsiaTheme="minorEastAsia"/>
                <w:noProof/>
                <w:kern w:val="2"/>
                <w:sz w:val="24"/>
                <w:szCs w:val="30"/>
                <w:lang w:eastAsia="en-GB" w:bidi="bn-IN"/>
                <w14:ligatures w14:val="standardContextual"/>
              </w:rPr>
              <w:tab/>
            </w:r>
            <w:r w:rsidRPr="00DF0F6B">
              <w:rPr>
                <w:rStyle w:val="Hyperlink"/>
                <w:rFonts w:cstheme="minorHAnsi"/>
                <w:b/>
                <w:bCs/>
                <w:i/>
                <w:iCs/>
                <w:noProof/>
              </w:rPr>
              <w:t>Pre-specified sensitivity analyses</w:t>
            </w:r>
            <w:r>
              <w:rPr>
                <w:noProof/>
                <w:webHidden/>
              </w:rPr>
              <w:tab/>
            </w:r>
            <w:r>
              <w:rPr>
                <w:noProof/>
                <w:webHidden/>
              </w:rPr>
              <w:fldChar w:fldCharType="begin"/>
            </w:r>
            <w:r>
              <w:rPr>
                <w:noProof/>
                <w:webHidden/>
              </w:rPr>
              <w:instrText xml:space="preserve"> PAGEREF _Toc218603871 \h </w:instrText>
            </w:r>
            <w:r>
              <w:rPr>
                <w:noProof/>
                <w:webHidden/>
              </w:rPr>
            </w:r>
            <w:r>
              <w:rPr>
                <w:noProof/>
                <w:webHidden/>
              </w:rPr>
              <w:fldChar w:fldCharType="separate"/>
            </w:r>
            <w:r>
              <w:rPr>
                <w:noProof/>
                <w:webHidden/>
              </w:rPr>
              <w:t>22</w:t>
            </w:r>
            <w:r>
              <w:rPr>
                <w:noProof/>
                <w:webHidden/>
              </w:rPr>
              <w:fldChar w:fldCharType="end"/>
            </w:r>
          </w:hyperlink>
        </w:p>
        <w:p w14:paraId="6F8E4106" w14:textId="48E3C71E" w:rsidR="00905696" w:rsidRDefault="00905696">
          <w:pPr>
            <w:pStyle w:val="TOC3"/>
            <w:rPr>
              <w:rFonts w:eastAsiaTheme="minorEastAsia"/>
              <w:noProof/>
              <w:kern w:val="2"/>
              <w:sz w:val="24"/>
              <w:szCs w:val="30"/>
              <w:lang w:eastAsia="en-GB" w:bidi="bn-IN"/>
              <w14:ligatures w14:val="standardContextual"/>
            </w:rPr>
          </w:pPr>
          <w:hyperlink w:anchor="_Toc218603872" w:history="1">
            <w:r w:rsidRPr="00DF0F6B">
              <w:rPr>
                <w:rStyle w:val="Hyperlink"/>
                <w:rFonts w:cstheme="minorHAnsi"/>
                <w:b/>
                <w:bCs/>
                <w:i/>
                <w:iCs/>
                <w:noProof/>
              </w:rPr>
              <w:t>6.4.4</w:t>
            </w:r>
            <w:r>
              <w:rPr>
                <w:rFonts w:eastAsiaTheme="minorEastAsia"/>
                <w:noProof/>
                <w:kern w:val="2"/>
                <w:sz w:val="24"/>
                <w:szCs w:val="30"/>
                <w:lang w:eastAsia="en-GB" w:bidi="bn-IN"/>
                <w14:ligatures w14:val="standardContextual"/>
              </w:rPr>
              <w:tab/>
            </w:r>
            <w:r w:rsidRPr="00DF0F6B">
              <w:rPr>
                <w:rStyle w:val="Hyperlink"/>
                <w:rFonts w:cstheme="minorHAnsi"/>
                <w:b/>
                <w:bCs/>
                <w:i/>
                <w:iCs/>
                <w:noProof/>
              </w:rPr>
              <w:t>Pre-specified subgroup analysis:</w:t>
            </w:r>
            <w:r>
              <w:rPr>
                <w:noProof/>
                <w:webHidden/>
              </w:rPr>
              <w:tab/>
            </w:r>
            <w:r>
              <w:rPr>
                <w:noProof/>
                <w:webHidden/>
              </w:rPr>
              <w:fldChar w:fldCharType="begin"/>
            </w:r>
            <w:r>
              <w:rPr>
                <w:noProof/>
                <w:webHidden/>
              </w:rPr>
              <w:instrText xml:space="preserve"> PAGEREF _Toc218603872 \h </w:instrText>
            </w:r>
            <w:r>
              <w:rPr>
                <w:noProof/>
                <w:webHidden/>
              </w:rPr>
            </w:r>
            <w:r>
              <w:rPr>
                <w:noProof/>
                <w:webHidden/>
              </w:rPr>
              <w:fldChar w:fldCharType="separate"/>
            </w:r>
            <w:r>
              <w:rPr>
                <w:noProof/>
                <w:webHidden/>
              </w:rPr>
              <w:t>22</w:t>
            </w:r>
            <w:r>
              <w:rPr>
                <w:noProof/>
                <w:webHidden/>
              </w:rPr>
              <w:fldChar w:fldCharType="end"/>
            </w:r>
          </w:hyperlink>
        </w:p>
        <w:p w14:paraId="3F618242" w14:textId="61CC9562" w:rsidR="00905696" w:rsidRDefault="00905696">
          <w:pPr>
            <w:pStyle w:val="TOC1"/>
            <w:rPr>
              <w:rFonts w:eastAsiaTheme="minorEastAsia"/>
              <w:noProof/>
              <w:kern w:val="2"/>
              <w:sz w:val="24"/>
              <w:szCs w:val="30"/>
              <w:lang w:eastAsia="en-GB" w:bidi="bn-IN"/>
              <w14:ligatures w14:val="standardContextual"/>
            </w:rPr>
          </w:pPr>
          <w:hyperlink w:anchor="_Toc218603873" w:history="1">
            <w:r w:rsidRPr="00DF0F6B">
              <w:rPr>
                <w:rStyle w:val="Hyperlink"/>
                <w:rFonts w:cstheme="majorHAnsi"/>
                <w:b/>
                <w:bCs/>
                <w:noProof/>
              </w:rPr>
              <w:t>7</w:t>
            </w:r>
            <w:r>
              <w:rPr>
                <w:rFonts w:eastAsiaTheme="minorEastAsia"/>
                <w:noProof/>
                <w:kern w:val="2"/>
                <w:sz w:val="24"/>
                <w:szCs w:val="30"/>
                <w:lang w:eastAsia="en-GB" w:bidi="bn-IN"/>
                <w14:ligatures w14:val="standardContextual"/>
              </w:rPr>
              <w:tab/>
            </w:r>
            <w:r w:rsidRPr="00DF0F6B">
              <w:rPr>
                <w:rStyle w:val="Hyperlink"/>
                <w:rFonts w:cstheme="majorHAnsi"/>
                <w:b/>
                <w:bCs/>
                <w:noProof/>
              </w:rPr>
              <w:t>Stakeholder involvement</w:t>
            </w:r>
            <w:r>
              <w:rPr>
                <w:noProof/>
                <w:webHidden/>
              </w:rPr>
              <w:tab/>
            </w:r>
            <w:r>
              <w:rPr>
                <w:noProof/>
                <w:webHidden/>
              </w:rPr>
              <w:fldChar w:fldCharType="begin"/>
            </w:r>
            <w:r>
              <w:rPr>
                <w:noProof/>
                <w:webHidden/>
              </w:rPr>
              <w:instrText xml:space="preserve"> PAGEREF _Toc218603873 \h </w:instrText>
            </w:r>
            <w:r>
              <w:rPr>
                <w:noProof/>
                <w:webHidden/>
              </w:rPr>
            </w:r>
            <w:r>
              <w:rPr>
                <w:noProof/>
                <w:webHidden/>
              </w:rPr>
              <w:fldChar w:fldCharType="separate"/>
            </w:r>
            <w:r>
              <w:rPr>
                <w:noProof/>
                <w:webHidden/>
              </w:rPr>
              <w:t>23</w:t>
            </w:r>
            <w:r>
              <w:rPr>
                <w:noProof/>
                <w:webHidden/>
              </w:rPr>
              <w:fldChar w:fldCharType="end"/>
            </w:r>
          </w:hyperlink>
        </w:p>
        <w:p w14:paraId="1ACEFA37" w14:textId="095B7F9F" w:rsidR="00905696" w:rsidRDefault="00905696">
          <w:pPr>
            <w:pStyle w:val="TOC1"/>
            <w:rPr>
              <w:rFonts w:eastAsiaTheme="minorEastAsia"/>
              <w:noProof/>
              <w:kern w:val="2"/>
              <w:sz w:val="24"/>
              <w:szCs w:val="30"/>
              <w:lang w:eastAsia="en-GB" w:bidi="bn-IN"/>
              <w14:ligatures w14:val="standardContextual"/>
            </w:rPr>
          </w:pPr>
          <w:hyperlink w:anchor="_Toc218603874" w:history="1">
            <w:r w:rsidRPr="00DF0F6B">
              <w:rPr>
                <w:rStyle w:val="Hyperlink"/>
                <w:b/>
                <w:bCs/>
                <w:noProof/>
              </w:rPr>
              <w:t>References</w:t>
            </w:r>
            <w:r>
              <w:rPr>
                <w:noProof/>
                <w:webHidden/>
              </w:rPr>
              <w:tab/>
            </w:r>
            <w:r>
              <w:rPr>
                <w:noProof/>
                <w:webHidden/>
              </w:rPr>
              <w:fldChar w:fldCharType="begin"/>
            </w:r>
            <w:r>
              <w:rPr>
                <w:noProof/>
                <w:webHidden/>
              </w:rPr>
              <w:instrText xml:space="preserve"> PAGEREF _Toc218603874 \h </w:instrText>
            </w:r>
            <w:r>
              <w:rPr>
                <w:noProof/>
                <w:webHidden/>
              </w:rPr>
            </w:r>
            <w:r>
              <w:rPr>
                <w:noProof/>
                <w:webHidden/>
              </w:rPr>
              <w:fldChar w:fldCharType="separate"/>
            </w:r>
            <w:r>
              <w:rPr>
                <w:noProof/>
                <w:webHidden/>
              </w:rPr>
              <w:t>23</w:t>
            </w:r>
            <w:r>
              <w:rPr>
                <w:noProof/>
                <w:webHidden/>
              </w:rPr>
              <w:fldChar w:fldCharType="end"/>
            </w:r>
          </w:hyperlink>
        </w:p>
        <w:p w14:paraId="1161DA76" w14:textId="0C5A682E" w:rsidR="00905696" w:rsidRDefault="00905696">
          <w:pPr>
            <w:pStyle w:val="TOC1"/>
            <w:rPr>
              <w:rFonts w:eastAsiaTheme="minorEastAsia"/>
              <w:noProof/>
              <w:kern w:val="2"/>
              <w:sz w:val="24"/>
              <w:szCs w:val="30"/>
              <w:lang w:eastAsia="en-GB" w:bidi="bn-IN"/>
              <w14:ligatures w14:val="standardContextual"/>
            </w:rPr>
          </w:pPr>
          <w:hyperlink w:anchor="_Toc218603875" w:history="1">
            <w:r w:rsidRPr="00DF0F6B">
              <w:rPr>
                <w:rStyle w:val="Hyperlink"/>
                <w:rFonts w:cstheme="majorHAnsi"/>
                <w:b/>
                <w:bCs/>
                <w:noProof/>
              </w:rPr>
              <w:t>Appendix A</w:t>
            </w:r>
            <w:r>
              <w:rPr>
                <w:noProof/>
                <w:webHidden/>
              </w:rPr>
              <w:tab/>
            </w:r>
            <w:r>
              <w:rPr>
                <w:noProof/>
                <w:webHidden/>
              </w:rPr>
              <w:fldChar w:fldCharType="begin"/>
            </w:r>
            <w:r>
              <w:rPr>
                <w:noProof/>
                <w:webHidden/>
              </w:rPr>
              <w:instrText xml:space="preserve"> PAGEREF _Toc218603875 \h </w:instrText>
            </w:r>
            <w:r>
              <w:rPr>
                <w:noProof/>
                <w:webHidden/>
              </w:rPr>
            </w:r>
            <w:r>
              <w:rPr>
                <w:noProof/>
                <w:webHidden/>
              </w:rPr>
              <w:fldChar w:fldCharType="separate"/>
            </w:r>
            <w:r>
              <w:rPr>
                <w:noProof/>
                <w:webHidden/>
              </w:rPr>
              <w:t>25</w:t>
            </w:r>
            <w:r>
              <w:rPr>
                <w:noProof/>
                <w:webHidden/>
              </w:rPr>
              <w:fldChar w:fldCharType="end"/>
            </w:r>
          </w:hyperlink>
        </w:p>
        <w:p w14:paraId="7206A978" w14:textId="62707F96" w:rsidR="00905696" w:rsidRDefault="00905696">
          <w:pPr>
            <w:pStyle w:val="TOC1"/>
            <w:rPr>
              <w:rFonts w:eastAsiaTheme="minorEastAsia"/>
              <w:noProof/>
              <w:kern w:val="2"/>
              <w:sz w:val="24"/>
              <w:szCs w:val="30"/>
              <w:lang w:eastAsia="en-GB" w:bidi="bn-IN"/>
              <w14:ligatures w14:val="standardContextual"/>
            </w:rPr>
          </w:pPr>
          <w:hyperlink w:anchor="_Toc218603877" w:history="1">
            <w:r w:rsidRPr="00DF0F6B">
              <w:rPr>
                <w:rStyle w:val="Hyperlink"/>
                <w:rFonts w:cstheme="majorHAnsi"/>
                <w:b/>
                <w:bCs/>
                <w:noProof/>
              </w:rPr>
              <w:t>Appendix B – Template Tables for Statistical analysis</w:t>
            </w:r>
            <w:r>
              <w:rPr>
                <w:noProof/>
                <w:webHidden/>
              </w:rPr>
              <w:tab/>
            </w:r>
            <w:r>
              <w:rPr>
                <w:noProof/>
                <w:webHidden/>
              </w:rPr>
              <w:fldChar w:fldCharType="begin"/>
            </w:r>
            <w:r>
              <w:rPr>
                <w:noProof/>
                <w:webHidden/>
              </w:rPr>
              <w:instrText xml:space="preserve"> PAGEREF _Toc218603877 \h </w:instrText>
            </w:r>
            <w:r>
              <w:rPr>
                <w:noProof/>
                <w:webHidden/>
              </w:rPr>
            </w:r>
            <w:r>
              <w:rPr>
                <w:noProof/>
                <w:webHidden/>
              </w:rPr>
              <w:fldChar w:fldCharType="separate"/>
            </w:r>
            <w:r>
              <w:rPr>
                <w:noProof/>
                <w:webHidden/>
              </w:rPr>
              <w:t>1</w:t>
            </w:r>
            <w:r>
              <w:rPr>
                <w:noProof/>
                <w:webHidden/>
              </w:rPr>
              <w:fldChar w:fldCharType="end"/>
            </w:r>
          </w:hyperlink>
        </w:p>
        <w:p w14:paraId="04A0612D" w14:textId="53676102" w:rsidR="00905696" w:rsidRDefault="00905696">
          <w:pPr>
            <w:pStyle w:val="TOC1"/>
            <w:rPr>
              <w:rFonts w:eastAsiaTheme="minorEastAsia"/>
              <w:noProof/>
              <w:kern w:val="2"/>
              <w:sz w:val="24"/>
              <w:szCs w:val="30"/>
              <w:lang w:eastAsia="en-GB" w:bidi="bn-IN"/>
              <w14:ligatures w14:val="standardContextual"/>
            </w:rPr>
          </w:pPr>
          <w:hyperlink w:anchor="_Toc218603878" w:history="1">
            <w:r w:rsidRPr="00DF0F6B">
              <w:rPr>
                <w:rStyle w:val="Hyperlink"/>
                <w:b/>
                <w:bCs/>
                <w:noProof/>
              </w:rPr>
              <w:t>Appendix C - Dummy tables for health economics analysis</w:t>
            </w:r>
            <w:r>
              <w:rPr>
                <w:noProof/>
                <w:webHidden/>
              </w:rPr>
              <w:tab/>
            </w:r>
            <w:r>
              <w:rPr>
                <w:noProof/>
                <w:webHidden/>
              </w:rPr>
              <w:fldChar w:fldCharType="begin"/>
            </w:r>
            <w:r>
              <w:rPr>
                <w:noProof/>
                <w:webHidden/>
              </w:rPr>
              <w:instrText xml:space="preserve"> PAGEREF _Toc218603878 \h </w:instrText>
            </w:r>
            <w:r>
              <w:rPr>
                <w:noProof/>
                <w:webHidden/>
              </w:rPr>
            </w:r>
            <w:r>
              <w:rPr>
                <w:noProof/>
                <w:webHidden/>
              </w:rPr>
              <w:fldChar w:fldCharType="separate"/>
            </w:r>
            <w:r>
              <w:rPr>
                <w:noProof/>
                <w:webHidden/>
              </w:rPr>
              <w:t>11</w:t>
            </w:r>
            <w:r>
              <w:rPr>
                <w:noProof/>
                <w:webHidden/>
              </w:rPr>
              <w:fldChar w:fldCharType="end"/>
            </w:r>
          </w:hyperlink>
        </w:p>
        <w:p w14:paraId="481CA5EF" w14:textId="17BCA323" w:rsidR="002441CE" w:rsidRDefault="002441CE">
          <w:r>
            <w:rPr>
              <w:b/>
              <w:bCs/>
              <w:noProof/>
            </w:rPr>
            <w:fldChar w:fldCharType="end"/>
          </w:r>
        </w:p>
      </w:sdtContent>
    </w:sdt>
    <w:p w14:paraId="7DFC93D1" w14:textId="711B4DCA" w:rsidR="00805A94" w:rsidRPr="006F4A7B" w:rsidRDefault="00805A94" w:rsidP="00805A94">
      <w:pPr>
        <w:pStyle w:val="A-Heading1"/>
        <w:pageBreakBefore/>
        <w:rPr>
          <w:rFonts w:asciiTheme="minorHAnsi" w:hAnsiTheme="minorHAnsi" w:cstheme="minorHAnsi"/>
        </w:rPr>
      </w:pPr>
      <w:bookmarkStart w:id="1" w:name="_Toc184031932"/>
      <w:bookmarkStart w:id="2" w:name="_Toc199840966"/>
      <w:bookmarkStart w:id="3" w:name="_Toc218603818"/>
      <w:r w:rsidRPr="006F4A7B">
        <w:rPr>
          <w:rFonts w:asciiTheme="minorHAnsi" w:hAnsiTheme="minorHAnsi" w:cstheme="minorHAnsi"/>
        </w:rPr>
        <w:lastRenderedPageBreak/>
        <w:t>List of abbreviations/GLOSSARY</w:t>
      </w:r>
      <w:bookmarkEnd w:id="1"/>
      <w:bookmarkEnd w:id="2"/>
      <w:bookmarkEnd w:id="3"/>
      <w:r w:rsidRPr="006F4A7B">
        <w:rPr>
          <w:rFonts w:asciiTheme="minorHAnsi" w:hAnsiTheme="minorHAnsi" w:cstheme="minorHAnsi"/>
        </w:rPr>
        <w:t xml:space="preserve"> </w:t>
      </w:r>
    </w:p>
    <w:tbl>
      <w:tblPr>
        <w:tblW w:w="92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9"/>
        <w:gridCol w:w="8163"/>
      </w:tblGrid>
      <w:tr w:rsidR="00BD44D5" w:rsidRPr="006F4A7B" w14:paraId="370EEF9A" w14:textId="77777777" w:rsidTr="00BD44D5">
        <w:trPr>
          <w:cantSplit/>
        </w:trPr>
        <w:tc>
          <w:tcPr>
            <w:tcW w:w="1129" w:type="dxa"/>
          </w:tcPr>
          <w:p w14:paraId="483832D9" w14:textId="77777777" w:rsidR="00BD44D5" w:rsidRPr="006F4A7B" w:rsidRDefault="00BD44D5">
            <w:pPr>
              <w:pStyle w:val="A-TableHeader"/>
              <w:rPr>
                <w:rFonts w:asciiTheme="minorHAnsi" w:hAnsiTheme="minorHAnsi" w:cstheme="minorHAnsi"/>
                <w:b w:val="0"/>
              </w:rPr>
            </w:pPr>
            <w:r w:rsidRPr="006F4A7B">
              <w:rPr>
                <w:rFonts w:asciiTheme="minorHAnsi" w:hAnsiTheme="minorHAnsi" w:cstheme="minorHAnsi"/>
              </w:rPr>
              <w:t>Abbreviation</w:t>
            </w:r>
          </w:p>
        </w:tc>
        <w:tc>
          <w:tcPr>
            <w:tcW w:w="8163" w:type="dxa"/>
          </w:tcPr>
          <w:p w14:paraId="2F039243" w14:textId="77777777" w:rsidR="00BD44D5" w:rsidRPr="006F4A7B" w:rsidRDefault="00BD44D5">
            <w:pPr>
              <w:pStyle w:val="A-TableHeader"/>
              <w:rPr>
                <w:rFonts w:asciiTheme="minorHAnsi" w:hAnsiTheme="minorHAnsi" w:cstheme="minorHAnsi"/>
              </w:rPr>
            </w:pPr>
            <w:r w:rsidRPr="006F4A7B">
              <w:rPr>
                <w:rFonts w:asciiTheme="minorHAnsi" w:hAnsiTheme="minorHAnsi" w:cstheme="minorHAnsi"/>
              </w:rPr>
              <w:t>Explanation</w:t>
            </w:r>
          </w:p>
        </w:tc>
      </w:tr>
      <w:tr w:rsidR="00BD44D5" w:rsidRPr="006F4A7B" w14:paraId="4A1FC65A" w14:textId="77777777" w:rsidTr="00BD44D5">
        <w:trPr>
          <w:cantSplit/>
          <w:trHeight w:val="366"/>
        </w:trPr>
        <w:tc>
          <w:tcPr>
            <w:tcW w:w="1129" w:type="dxa"/>
          </w:tcPr>
          <w:p w14:paraId="530AC9ED" w14:textId="77777777" w:rsidR="00BD44D5" w:rsidRPr="006F4A7B" w:rsidRDefault="00BD44D5">
            <w:pPr>
              <w:pStyle w:val="A-TableText"/>
              <w:rPr>
                <w:rFonts w:asciiTheme="minorHAnsi" w:eastAsiaTheme="minorHAnsi" w:hAnsiTheme="minorHAnsi" w:cstheme="minorHAnsi"/>
                <w:szCs w:val="22"/>
              </w:rPr>
            </w:pPr>
            <w:r w:rsidRPr="006F4A7B">
              <w:rPr>
                <w:rFonts w:asciiTheme="minorHAnsi" w:eastAsiaTheme="minorHAnsi" w:hAnsiTheme="minorHAnsi" w:cstheme="minorHAnsi"/>
                <w:szCs w:val="22"/>
              </w:rPr>
              <w:t>AE</w:t>
            </w:r>
          </w:p>
        </w:tc>
        <w:tc>
          <w:tcPr>
            <w:tcW w:w="8163" w:type="dxa"/>
          </w:tcPr>
          <w:p w14:paraId="5FF160E9" w14:textId="77777777" w:rsidR="00BD44D5" w:rsidRPr="006F4A7B" w:rsidRDefault="00BD44D5">
            <w:pPr>
              <w:pStyle w:val="A-TableText"/>
              <w:rPr>
                <w:rFonts w:asciiTheme="minorHAnsi" w:eastAsiaTheme="minorHAnsi" w:hAnsiTheme="minorHAnsi" w:cstheme="minorHAnsi"/>
                <w:szCs w:val="22"/>
              </w:rPr>
            </w:pPr>
            <w:r w:rsidRPr="006F4A7B">
              <w:rPr>
                <w:rFonts w:asciiTheme="minorHAnsi" w:eastAsiaTheme="minorHAnsi" w:hAnsiTheme="minorHAnsi" w:cstheme="minorHAnsi"/>
                <w:szCs w:val="22"/>
              </w:rPr>
              <w:t>Adverse Event</w:t>
            </w:r>
          </w:p>
        </w:tc>
      </w:tr>
      <w:tr w:rsidR="00BD44D5" w:rsidRPr="006F4A7B" w14:paraId="363DEDAC" w14:textId="77777777" w:rsidTr="00BD44D5">
        <w:trPr>
          <w:cantSplit/>
          <w:trHeight w:val="376"/>
        </w:trPr>
        <w:tc>
          <w:tcPr>
            <w:tcW w:w="1129" w:type="dxa"/>
          </w:tcPr>
          <w:p w14:paraId="40094044" w14:textId="77777777" w:rsidR="00BD44D5" w:rsidRPr="006F4A7B" w:rsidRDefault="00BD44D5">
            <w:pPr>
              <w:pStyle w:val="A-TableText"/>
              <w:rPr>
                <w:rFonts w:asciiTheme="minorHAnsi" w:eastAsiaTheme="minorHAnsi" w:hAnsiTheme="minorHAnsi" w:cstheme="minorHAnsi"/>
                <w:szCs w:val="22"/>
              </w:rPr>
            </w:pPr>
            <w:r w:rsidRPr="006F4A7B">
              <w:rPr>
                <w:rFonts w:asciiTheme="minorHAnsi" w:eastAsiaTheme="minorHAnsi" w:hAnsiTheme="minorHAnsi" w:cstheme="minorHAnsi"/>
                <w:szCs w:val="22"/>
              </w:rPr>
              <w:t>CACE</w:t>
            </w:r>
          </w:p>
        </w:tc>
        <w:tc>
          <w:tcPr>
            <w:tcW w:w="8163" w:type="dxa"/>
          </w:tcPr>
          <w:p w14:paraId="3DF334D0" w14:textId="77777777" w:rsidR="00BD44D5" w:rsidRPr="006F4A7B" w:rsidRDefault="00BD44D5">
            <w:pPr>
              <w:pStyle w:val="A-TableText"/>
              <w:rPr>
                <w:rFonts w:asciiTheme="minorHAnsi" w:eastAsiaTheme="minorHAnsi" w:hAnsiTheme="minorHAnsi" w:cstheme="minorHAnsi"/>
                <w:szCs w:val="22"/>
              </w:rPr>
            </w:pPr>
            <w:r w:rsidRPr="006F4A7B">
              <w:rPr>
                <w:rFonts w:asciiTheme="minorHAnsi" w:eastAsiaTheme="minorHAnsi" w:hAnsiTheme="minorHAnsi" w:cstheme="minorHAnsi"/>
                <w:szCs w:val="22"/>
              </w:rPr>
              <w:t>Complier Average Causal Effect</w:t>
            </w:r>
          </w:p>
        </w:tc>
      </w:tr>
      <w:tr w:rsidR="00BD44D5" w:rsidRPr="006F4A7B" w14:paraId="339E1E2C" w14:textId="77777777" w:rsidTr="00BD44D5">
        <w:trPr>
          <w:cantSplit/>
        </w:trPr>
        <w:tc>
          <w:tcPr>
            <w:tcW w:w="1129" w:type="dxa"/>
          </w:tcPr>
          <w:p w14:paraId="00D3BEB9"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CAG</w:t>
            </w:r>
          </w:p>
        </w:tc>
        <w:tc>
          <w:tcPr>
            <w:tcW w:w="8163" w:type="dxa"/>
          </w:tcPr>
          <w:p w14:paraId="56486D83"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Confidentiality Advisory Group</w:t>
            </w:r>
          </w:p>
        </w:tc>
      </w:tr>
      <w:tr w:rsidR="00BD44D5" w:rsidRPr="006F4A7B" w14:paraId="6BB99561" w14:textId="77777777" w:rsidTr="00BD44D5">
        <w:trPr>
          <w:cantSplit/>
        </w:trPr>
        <w:tc>
          <w:tcPr>
            <w:tcW w:w="1129" w:type="dxa"/>
          </w:tcPr>
          <w:p w14:paraId="53F84C49" w14:textId="77777777" w:rsidR="00BD44D5" w:rsidRDefault="00BD44D5">
            <w:pPr>
              <w:pStyle w:val="A-TableText"/>
              <w:rPr>
                <w:rFonts w:asciiTheme="minorHAnsi" w:hAnsiTheme="minorHAnsi" w:cstheme="minorHAnsi"/>
              </w:rPr>
            </w:pPr>
            <w:r>
              <w:rPr>
                <w:rFonts w:asciiTheme="minorHAnsi" w:hAnsiTheme="minorHAnsi" w:cstheme="minorHAnsi"/>
              </w:rPr>
              <w:t>CEAC</w:t>
            </w:r>
          </w:p>
        </w:tc>
        <w:tc>
          <w:tcPr>
            <w:tcW w:w="8163" w:type="dxa"/>
          </w:tcPr>
          <w:p w14:paraId="77935F3D" w14:textId="77777777" w:rsidR="00BD44D5" w:rsidRDefault="00BD44D5">
            <w:pPr>
              <w:pStyle w:val="A-TableText"/>
              <w:rPr>
                <w:rFonts w:asciiTheme="minorHAnsi" w:hAnsiTheme="minorHAnsi" w:cstheme="minorHAnsi"/>
              </w:rPr>
            </w:pPr>
            <w:r>
              <w:rPr>
                <w:rFonts w:asciiTheme="minorHAnsi" w:hAnsiTheme="minorHAnsi" w:cstheme="minorHAnsi"/>
              </w:rPr>
              <w:t>Cost Effectiveness Acceptability Curves</w:t>
            </w:r>
          </w:p>
        </w:tc>
      </w:tr>
      <w:tr w:rsidR="00BD44D5" w:rsidRPr="006F4A7B" w14:paraId="1FF34184" w14:textId="77777777" w:rsidTr="00BD44D5">
        <w:trPr>
          <w:cantSplit/>
        </w:trPr>
        <w:tc>
          <w:tcPr>
            <w:tcW w:w="1129" w:type="dxa"/>
          </w:tcPr>
          <w:p w14:paraId="49A48B92" w14:textId="77777777" w:rsidR="00BD44D5" w:rsidRPr="0024606D" w:rsidRDefault="00BD44D5">
            <w:pPr>
              <w:pStyle w:val="A-TableText"/>
              <w:rPr>
                <w:rFonts w:asciiTheme="minorHAnsi" w:eastAsiaTheme="minorHAnsi" w:hAnsiTheme="minorHAnsi" w:cstheme="minorHAnsi"/>
                <w:szCs w:val="22"/>
              </w:rPr>
            </w:pPr>
            <w:r w:rsidRPr="0024606D">
              <w:rPr>
                <w:rFonts w:asciiTheme="minorHAnsi" w:hAnsiTheme="minorHAnsi" w:cstheme="minorHAnsi"/>
              </w:rPr>
              <w:t>CHEERS</w:t>
            </w:r>
          </w:p>
        </w:tc>
        <w:tc>
          <w:tcPr>
            <w:tcW w:w="8163" w:type="dxa"/>
          </w:tcPr>
          <w:p w14:paraId="488B3814" w14:textId="77777777" w:rsidR="00BD44D5" w:rsidRPr="0024606D" w:rsidRDefault="00BD44D5">
            <w:pPr>
              <w:pStyle w:val="A-TableText"/>
              <w:rPr>
                <w:rFonts w:asciiTheme="minorHAnsi" w:eastAsiaTheme="minorHAnsi" w:hAnsiTheme="minorHAnsi" w:cstheme="minorHAnsi"/>
                <w:szCs w:val="22"/>
              </w:rPr>
            </w:pPr>
            <w:r w:rsidRPr="0024606D">
              <w:rPr>
                <w:rFonts w:asciiTheme="minorHAnsi" w:hAnsiTheme="minorHAnsi" w:cstheme="minorHAnsi"/>
              </w:rPr>
              <w:t>Consolidated Health Economic Reporting Standards</w:t>
            </w:r>
          </w:p>
        </w:tc>
      </w:tr>
      <w:tr w:rsidR="00BD44D5" w:rsidRPr="006F4A7B" w14:paraId="03D3E58A" w14:textId="77777777" w:rsidTr="00BD44D5">
        <w:trPr>
          <w:cantSplit/>
          <w:trHeight w:val="355"/>
        </w:trPr>
        <w:tc>
          <w:tcPr>
            <w:tcW w:w="1129" w:type="dxa"/>
          </w:tcPr>
          <w:p w14:paraId="52252E28" w14:textId="77777777" w:rsidR="00BD44D5" w:rsidRPr="006F4A7B" w:rsidRDefault="00BD44D5">
            <w:pPr>
              <w:pStyle w:val="A-TableText"/>
              <w:rPr>
                <w:rFonts w:asciiTheme="minorHAnsi" w:eastAsiaTheme="minorHAnsi" w:hAnsiTheme="minorHAnsi" w:cstheme="minorHAnsi"/>
                <w:szCs w:val="22"/>
              </w:rPr>
            </w:pPr>
            <w:r w:rsidRPr="006F4A7B">
              <w:rPr>
                <w:rFonts w:asciiTheme="minorHAnsi" w:eastAsiaTheme="minorHAnsi" w:hAnsiTheme="minorHAnsi" w:cstheme="minorHAnsi"/>
                <w:szCs w:val="22"/>
              </w:rPr>
              <w:t>CI</w:t>
            </w:r>
          </w:p>
        </w:tc>
        <w:tc>
          <w:tcPr>
            <w:tcW w:w="8163" w:type="dxa"/>
          </w:tcPr>
          <w:p w14:paraId="7768A020" w14:textId="77777777" w:rsidR="00BD44D5" w:rsidRPr="006F4A7B" w:rsidRDefault="00BD44D5">
            <w:pPr>
              <w:pStyle w:val="A-TableText"/>
              <w:rPr>
                <w:rFonts w:asciiTheme="minorHAnsi" w:eastAsiaTheme="minorHAnsi" w:hAnsiTheme="minorHAnsi" w:cstheme="minorHAnsi"/>
                <w:szCs w:val="22"/>
              </w:rPr>
            </w:pPr>
            <w:r w:rsidRPr="006F4A7B">
              <w:rPr>
                <w:rFonts w:asciiTheme="minorHAnsi" w:eastAsiaTheme="minorHAnsi" w:hAnsiTheme="minorHAnsi" w:cstheme="minorHAnsi"/>
                <w:szCs w:val="22"/>
              </w:rPr>
              <w:t>Confidence Interval</w:t>
            </w:r>
          </w:p>
        </w:tc>
      </w:tr>
      <w:tr w:rsidR="00BD44D5" w:rsidRPr="006F4A7B" w14:paraId="22868FC0" w14:textId="77777777" w:rsidTr="00BD44D5">
        <w:trPr>
          <w:cantSplit/>
          <w:trHeight w:val="354"/>
        </w:trPr>
        <w:tc>
          <w:tcPr>
            <w:tcW w:w="1129" w:type="dxa"/>
          </w:tcPr>
          <w:p w14:paraId="7319809F" w14:textId="77777777" w:rsidR="00BD44D5" w:rsidRPr="006F4A7B" w:rsidRDefault="00BD44D5">
            <w:pPr>
              <w:pStyle w:val="A-TableText"/>
              <w:rPr>
                <w:rFonts w:asciiTheme="minorHAnsi" w:eastAsiaTheme="minorHAnsi" w:hAnsiTheme="minorHAnsi" w:cstheme="minorHAnsi"/>
                <w:szCs w:val="22"/>
              </w:rPr>
            </w:pPr>
            <w:r w:rsidRPr="006F4A7B">
              <w:rPr>
                <w:rFonts w:asciiTheme="minorHAnsi" w:eastAsiaTheme="minorHAnsi" w:hAnsiTheme="minorHAnsi" w:cstheme="minorHAnsi"/>
                <w:szCs w:val="22"/>
              </w:rPr>
              <w:t>CONSORT</w:t>
            </w:r>
          </w:p>
        </w:tc>
        <w:tc>
          <w:tcPr>
            <w:tcW w:w="8163" w:type="dxa"/>
          </w:tcPr>
          <w:p w14:paraId="34685B62" w14:textId="77777777" w:rsidR="00BD44D5" w:rsidRPr="006F4A7B" w:rsidRDefault="00BD44D5">
            <w:pPr>
              <w:pStyle w:val="A-TableText"/>
              <w:rPr>
                <w:rFonts w:asciiTheme="minorHAnsi" w:eastAsiaTheme="minorHAnsi" w:hAnsiTheme="minorHAnsi" w:cstheme="minorHAnsi"/>
                <w:szCs w:val="22"/>
              </w:rPr>
            </w:pPr>
            <w:r w:rsidRPr="006F4A7B">
              <w:rPr>
                <w:rFonts w:asciiTheme="minorHAnsi" w:eastAsiaTheme="minorHAnsi" w:hAnsiTheme="minorHAnsi" w:cstheme="minorHAnsi"/>
                <w:szCs w:val="22"/>
              </w:rPr>
              <w:t>Consolidated Standards of Reporting Trials</w:t>
            </w:r>
          </w:p>
        </w:tc>
      </w:tr>
      <w:tr w:rsidR="00BD44D5" w:rsidRPr="006F4A7B" w14:paraId="1C75264A" w14:textId="77777777" w:rsidTr="00BD44D5">
        <w:trPr>
          <w:cantSplit/>
        </w:trPr>
        <w:tc>
          <w:tcPr>
            <w:tcW w:w="1129" w:type="dxa"/>
          </w:tcPr>
          <w:p w14:paraId="1F4587BA"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CRF</w:t>
            </w:r>
          </w:p>
        </w:tc>
        <w:tc>
          <w:tcPr>
            <w:tcW w:w="8163" w:type="dxa"/>
          </w:tcPr>
          <w:p w14:paraId="4974AF48"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Case Report Form</w:t>
            </w:r>
          </w:p>
        </w:tc>
      </w:tr>
      <w:tr w:rsidR="00BD44D5" w:rsidRPr="006F4A7B" w14:paraId="6021A95D" w14:textId="77777777" w:rsidTr="00BD44D5">
        <w:trPr>
          <w:cantSplit/>
        </w:trPr>
        <w:tc>
          <w:tcPr>
            <w:tcW w:w="1129" w:type="dxa"/>
          </w:tcPr>
          <w:p w14:paraId="554AA326" w14:textId="77777777" w:rsidR="00BD44D5" w:rsidRPr="006F4A7B"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DMC</w:t>
            </w:r>
          </w:p>
        </w:tc>
        <w:tc>
          <w:tcPr>
            <w:tcW w:w="8163" w:type="dxa"/>
          </w:tcPr>
          <w:p w14:paraId="2B61C079" w14:textId="77777777" w:rsidR="00BD44D5" w:rsidRPr="006F4A7B"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Data Monitoring Committee</w:t>
            </w:r>
          </w:p>
        </w:tc>
      </w:tr>
      <w:tr w:rsidR="00BD44D5" w:rsidRPr="006F4A7B" w14:paraId="3F5C34B4" w14:textId="77777777" w:rsidTr="00BD44D5">
        <w:trPr>
          <w:cantSplit/>
        </w:trPr>
        <w:tc>
          <w:tcPr>
            <w:tcW w:w="1129" w:type="dxa"/>
          </w:tcPr>
          <w:p w14:paraId="066B3299"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EQ-5D-5L</w:t>
            </w:r>
          </w:p>
        </w:tc>
        <w:tc>
          <w:tcPr>
            <w:tcW w:w="8163" w:type="dxa"/>
          </w:tcPr>
          <w:p w14:paraId="5980DAF1"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Health-related Quality of Life</w:t>
            </w:r>
          </w:p>
        </w:tc>
      </w:tr>
      <w:tr w:rsidR="00BD44D5" w:rsidRPr="006F4A7B" w14:paraId="52BF792C" w14:textId="77777777" w:rsidTr="00BD44D5">
        <w:trPr>
          <w:cantSplit/>
        </w:trPr>
        <w:tc>
          <w:tcPr>
            <w:tcW w:w="1129" w:type="dxa"/>
          </w:tcPr>
          <w:p w14:paraId="4F5EBF79" w14:textId="77777777" w:rsidR="00BD44D5" w:rsidRPr="0024606D" w:rsidRDefault="00BD44D5">
            <w:pPr>
              <w:pStyle w:val="A-TableText"/>
              <w:rPr>
                <w:rFonts w:asciiTheme="minorHAnsi" w:hAnsiTheme="minorHAnsi" w:cstheme="minorHAnsi"/>
              </w:rPr>
            </w:pPr>
            <w:r>
              <w:rPr>
                <w:rFonts w:asciiTheme="minorHAnsi" w:hAnsiTheme="minorHAnsi" w:cstheme="minorHAnsi"/>
              </w:rPr>
              <w:t>HDU</w:t>
            </w:r>
          </w:p>
        </w:tc>
        <w:tc>
          <w:tcPr>
            <w:tcW w:w="8163" w:type="dxa"/>
          </w:tcPr>
          <w:p w14:paraId="00E455E2" w14:textId="77777777" w:rsidR="00BD44D5" w:rsidRPr="0024606D" w:rsidRDefault="00BD44D5">
            <w:pPr>
              <w:pStyle w:val="A-TableText"/>
              <w:rPr>
                <w:rFonts w:asciiTheme="minorHAnsi" w:hAnsiTheme="minorHAnsi" w:cstheme="minorHAnsi"/>
              </w:rPr>
            </w:pPr>
            <w:r>
              <w:rPr>
                <w:rFonts w:asciiTheme="minorHAnsi" w:hAnsiTheme="minorHAnsi" w:cstheme="minorHAnsi"/>
              </w:rPr>
              <w:t>High Dependency Care</w:t>
            </w:r>
          </w:p>
        </w:tc>
      </w:tr>
      <w:tr w:rsidR="00BD44D5" w:rsidRPr="006F4A7B" w14:paraId="095D768D" w14:textId="77777777" w:rsidTr="00BD44D5">
        <w:trPr>
          <w:cantSplit/>
        </w:trPr>
        <w:tc>
          <w:tcPr>
            <w:tcW w:w="1129" w:type="dxa"/>
          </w:tcPr>
          <w:p w14:paraId="16985E10" w14:textId="77777777" w:rsidR="00BD44D5" w:rsidRPr="006F4A7B" w:rsidRDefault="00BD44D5">
            <w:pPr>
              <w:pStyle w:val="A-TableText"/>
              <w:rPr>
                <w:rFonts w:asciiTheme="minorHAnsi" w:eastAsiaTheme="minorHAnsi" w:hAnsiTheme="minorHAnsi" w:cstheme="minorHAnsi"/>
                <w:szCs w:val="22"/>
              </w:rPr>
            </w:pPr>
            <w:proofErr w:type="spellStart"/>
            <w:r w:rsidRPr="006F4A7B">
              <w:rPr>
                <w:rFonts w:asciiTheme="minorHAnsi" w:eastAsiaTheme="minorHAnsi" w:hAnsiTheme="minorHAnsi" w:cstheme="minorHAnsi"/>
                <w:szCs w:val="22"/>
              </w:rPr>
              <w:t>HRQoL</w:t>
            </w:r>
            <w:proofErr w:type="spellEnd"/>
          </w:p>
        </w:tc>
        <w:tc>
          <w:tcPr>
            <w:tcW w:w="8163" w:type="dxa"/>
          </w:tcPr>
          <w:p w14:paraId="6E5D38EB" w14:textId="77777777" w:rsidR="00BD44D5" w:rsidRPr="006F4A7B" w:rsidRDefault="00BD44D5">
            <w:pPr>
              <w:pStyle w:val="A-TableText"/>
              <w:rPr>
                <w:rFonts w:asciiTheme="minorHAnsi" w:eastAsiaTheme="minorHAnsi" w:hAnsiTheme="minorHAnsi" w:cstheme="minorHAnsi"/>
                <w:szCs w:val="22"/>
              </w:rPr>
            </w:pPr>
            <w:r w:rsidRPr="006F4A7B">
              <w:rPr>
                <w:rFonts w:asciiTheme="minorHAnsi" w:eastAsiaTheme="minorHAnsi" w:hAnsiTheme="minorHAnsi" w:cstheme="minorHAnsi"/>
                <w:szCs w:val="22"/>
              </w:rPr>
              <w:t>Health Related Quality of Life</w:t>
            </w:r>
          </w:p>
        </w:tc>
      </w:tr>
      <w:tr w:rsidR="00BD44D5" w:rsidRPr="006F4A7B" w14:paraId="780AA7A3" w14:textId="77777777" w:rsidTr="00BD44D5">
        <w:trPr>
          <w:cantSplit/>
        </w:trPr>
        <w:tc>
          <w:tcPr>
            <w:tcW w:w="1129" w:type="dxa"/>
          </w:tcPr>
          <w:p w14:paraId="6199B758" w14:textId="77777777" w:rsidR="00BD44D5" w:rsidRPr="006F4A7B"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ICE</w:t>
            </w:r>
          </w:p>
        </w:tc>
        <w:tc>
          <w:tcPr>
            <w:tcW w:w="8163" w:type="dxa"/>
          </w:tcPr>
          <w:p w14:paraId="611B86AE" w14:textId="77777777" w:rsidR="00BD44D5" w:rsidRPr="006F4A7B"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Intercurrent Event</w:t>
            </w:r>
          </w:p>
        </w:tc>
      </w:tr>
      <w:tr w:rsidR="00BD44D5" w:rsidRPr="006F4A7B" w14:paraId="0955CCAA" w14:textId="77777777" w:rsidTr="00BD44D5">
        <w:trPr>
          <w:cantSplit/>
        </w:trPr>
        <w:tc>
          <w:tcPr>
            <w:tcW w:w="1129" w:type="dxa"/>
          </w:tcPr>
          <w:p w14:paraId="4BCDFDAB" w14:textId="77777777" w:rsidR="00BD44D5" w:rsidRDefault="00BD44D5">
            <w:pPr>
              <w:pStyle w:val="A-TableText"/>
              <w:rPr>
                <w:rFonts w:asciiTheme="minorHAnsi" w:hAnsiTheme="minorHAnsi" w:cstheme="minorHAnsi"/>
              </w:rPr>
            </w:pPr>
            <w:r>
              <w:rPr>
                <w:rFonts w:asciiTheme="minorHAnsi" w:hAnsiTheme="minorHAnsi" w:cstheme="minorHAnsi"/>
              </w:rPr>
              <w:t>ICER</w:t>
            </w:r>
          </w:p>
        </w:tc>
        <w:tc>
          <w:tcPr>
            <w:tcW w:w="8163" w:type="dxa"/>
          </w:tcPr>
          <w:p w14:paraId="388960DD" w14:textId="77777777" w:rsidR="00BD44D5" w:rsidRDefault="00BD44D5">
            <w:pPr>
              <w:pStyle w:val="A-TableText"/>
              <w:rPr>
                <w:rFonts w:asciiTheme="minorHAnsi" w:hAnsiTheme="minorHAnsi" w:cstheme="minorHAnsi"/>
              </w:rPr>
            </w:pPr>
            <w:r>
              <w:rPr>
                <w:rFonts w:asciiTheme="minorHAnsi" w:hAnsiTheme="minorHAnsi" w:cstheme="minorHAnsi"/>
              </w:rPr>
              <w:t>Incremental Cost Effectiveness Ratio</w:t>
            </w:r>
          </w:p>
        </w:tc>
      </w:tr>
      <w:tr w:rsidR="00BD44D5" w:rsidRPr="006F4A7B" w14:paraId="3F778534" w14:textId="77777777" w:rsidTr="00BD44D5">
        <w:trPr>
          <w:cantSplit/>
        </w:trPr>
        <w:tc>
          <w:tcPr>
            <w:tcW w:w="1129" w:type="dxa"/>
          </w:tcPr>
          <w:p w14:paraId="3B994916"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ICH</w:t>
            </w:r>
          </w:p>
        </w:tc>
        <w:tc>
          <w:tcPr>
            <w:tcW w:w="8163" w:type="dxa"/>
          </w:tcPr>
          <w:p w14:paraId="029594BB" w14:textId="77777777" w:rsidR="00BD44D5" w:rsidRDefault="00BD44D5">
            <w:pPr>
              <w:pStyle w:val="A-TableText"/>
              <w:rPr>
                <w:rFonts w:asciiTheme="minorHAnsi" w:eastAsiaTheme="minorHAnsi" w:hAnsiTheme="minorHAnsi" w:cstheme="minorHAnsi"/>
                <w:szCs w:val="22"/>
              </w:rPr>
            </w:pPr>
            <w:r w:rsidRPr="002B5A18">
              <w:rPr>
                <w:rFonts w:asciiTheme="minorHAnsi" w:eastAsiaTheme="minorHAnsi" w:hAnsiTheme="minorHAnsi" w:cstheme="minorHAnsi"/>
                <w:szCs w:val="22"/>
              </w:rPr>
              <w:t>The International Council for Harmonisation of Technical Requirements for Pharmaceuticals for Human Use</w:t>
            </w:r>
          </w:p>
        </w:tc>
      </w:tr>
      <w:tr w:rsidR="00BD44D5" w:rsidRPr="006F4A7B" w14:paraId="117AC40A" w14:textId="77777777" w:rsidTr="00BD44D5">
        <w:trPr>
          <w:cantSplit/>
        </w:trPr>
        <w:tc>
          <w:tcPr>
            <w:tcW w:w="1129" w:type="dxa"/>
          </w:tcPr>
          <w:p w14:paraId="673DE95E"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ICNARC</w:t>
            </w:r>
          </w:p>
        </w:tc>
        <w:tc>
          <w:tcPr>
            <w:tcW w:w="8163" w:type="dxa"/>
          </w:tcPr>
          <w:p w14:paraId="4D2EA4F2"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Intensive Care National Audit and Research Centre</w:t>
            </w:r>
          </w:p>
        </w:tc>
      </w:tr>
      <w:tr w:rsidR="00BD44D5" w:rsidRPr="006F4A7B" w14:paraId="3B40EDD8" w14:textId="77777777" w:rsidTr="00BD44D5">
        <w:trPr>
          <w:cantSplit/>
        </w:trPr>
        <w:tc>
          <w:tcPr>
            <w:tcW w:w="1129" w:type="dxa"/>
          </w:tcPr>
          <w:p w14:paraId="2DBF6B3B"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ICU</w:t>
            </w:r>
          </w:p>
        </w:tc>
        <w:tc>
          <w:tcPr>
            <w:tcW w:w="8163" w:type="dxa"/>
          </w:tcPr>
          <w:p w14:paraId="238187BC"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Intensive care unit</w:t>
            </w:r>
          </w:p>
        </w:tc>
      </w:tr>
      <w:tr w:rsidR="00BD44D5" w:rsidRPr="006F4A7B" w14:paraId="064759C9" w14:textId="77777777" w:rsidTr="00BD44D5">
        <w:trPr>
          <w:cantSplit/>
        </w:trPr>
        <w:tc>
          <w:tcPr>
            <w:tcW w:w="1129" w:type="dxa"/>
          </w:tcPr>
          <w:p w14:paraId="44F15A4D"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 xml:space="preserve">IHCA </w:t>
            </w:r>
          </w:p>
        </w:tc>
        <w:tc>
          <w:tcPr>
            <w:tcW w:w="8163" w:type="dxa"/>
          </w:tcPr>
          <w:p w14:paraId="7A2205D9"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In hospital Cardiac Arrest</w:t>
            </w:r>
          </w:p>
        </w:tc>
      </w:tr>
      <w:tr w:rsidR="00BD44D5" w:rsidRPr="006F4A7B" w14:paraId="196205CF" w14:textId="77777777" w:rsidTr="00BD44D5">
        <w:trPr>
          <w:cantSplit/>
        </w:trPr>
        <w:tc>
          <w:tcPr>
            <w:tcW w:w="1129" w:type="dxa"/>
          </w:tcPr>
          <w:p w14:paraId="7A4C228C"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IPW</w:t>
            </w:r>
          </w:p>
        </w:tc>
        <w:tc>
          <w:tcPr>
            <w:tcW w:w="8163" w:type="dxa"/>
          </w:tcPr>
          <w:p w14:paraId="55D64D58" w14:textId="77777777" w:rsidR="00BD44D5" w:rsidRPr="002B5A18"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Inverse Probability Weighting</w:t>
            </w:r>
          </w:p>
        </w:tc>
      </w:tr>
      <w:tr w:rsidR="00BD44D5" w:rsidRPr="006F4A7B" w14:paraId="6FD289C0" w14:textId="77777777" w:rsidTr="00BD44D5">
        <w:trPr>
          <w:cantSplit/>
        </w:trPr>
        <w:tc>
          <w:tcPr>
            <w:tcW w:w="1129" w:type="dxa"/>
          </w:tcPr>
          <w:p w14:paraId="60858BB2" w14:textId="77777777" w:rsidR="00BD44D5" w:rsidRPr="006F4A7B"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ITT</w:t>
            </w:r>
          </w:p>
        </w:tc>
        <w:tc>
          <w:tcPr>
            <w:tcW w:w="8163" w:type="dxa"/>
          </w:tcPr>
          <w:p w14:paraId="7E4D2006" w14:textId="77777777" w:rsidR="00BD44D5" w:rsidRPr="006F4A7B"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Intention-to-Treat</w:t>
            </w:r>
          </w:p>
        </w:tc>
      </w:tr>
      <w:tr w:rsidR="00BD44D5" w:rsidRPr="006F4A7B" w14:paraId="6D796495" w14:textId="77777777" w:rsidTr="00BD44D5">
        <w:trPr>
          <w:cantSplit/>
        </w:trPr>
        <w:tc>
          <w:tcPr>
            <w:tcW w:w="1129" w:type="dxa"/>
          </w:tcPr>
          <w:p w14:paraId="7AFB8973"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MAR</w:t>
            </w:r>
          </w:p>
        </w:tc>
        <w:tc>
          <w:tcPr>
            <w:tcW w:w="8163" w:type="dxa"/>
          </w:tcPr>
          <w:p w14:paraId="1ED506FA"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Missing at Random</w:t>
            </w:r>
          </w:p>
        </w:tc>
      </w:tr>
      <w:tr w:rsidR="00BD44D5" w:rsidRPr="006F4A7B" w14:paraId="3A147615" w14:textId="77777777" w:rsidTr="00BD44D5">
        <w:trPr>
          <w:cantSplit/>
        </w:trPr>
        <w:tc>
          <w:tcPr>
            <w:tcW w:w="1129" w:type="dxa"/>
          </w:tcPr>
          <w:p w14:paraId="65149812"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MICE</w:t>
            </w:r>
          </w:p>
        </w:tc>
        <w:tc>
          <w:tcPr>
            <w:tcW w:w="8163" w:type="dxa"/>
          </w:tcPr>
          <w:p w14:paraId="621AD2C3"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Multivariate Imputation by chained equations</w:t>
            </w:r>
          </w:p>
        </w:tc>
      </w:tr>
      <w:tr w:rsidR="00BD44D5" w:rsidRPr="006F4A7B" w14:paraId="4A732FBC" w14:textId="77777777" w:rsidTr="00BD44D5">
        <w:trPr>
          <w:cantSplit/>
        </w:trPr>
        <w:tc>
          <w:tcPr>
            <w:tcW w:w="1129" w:type="dxa"/>
          </w:tcPr>
          <w:p w14:paraId="3E02C50B" w14:textId="77777777" w:rsidR="00BD44D5" w:rsidRPr="006F4A7B" w:rsidRDefault="00BD44D5">
            <w:pPr>
              <w:pStyle w:val="A-TableText"/>
              <w:rPr>
                <w:rFonts w:asciiTheme="minorHAnsi" w:eastAsiaTheme="minorHAnsi" w:hAnsiTheme="minorHAnsi" w:cstheme="minorHAnsi"/>
                <w:szCs w:val="22"/>
              </w:rPr>
            </w:pPr>
            <w:proofErr w:type="spellStart"/>
            <w:r>
              <w:rPr>
                <w:rFonts w:asciiTheme="minorHAnsi" w:eastAsiaTheme="minorHAnsi" w:hAnsiTheme="minorHAnsi" w:cstheme="minorHAnsi"/>
                <w:szCs w:val="22"/>
              </w:rPr>
              <w:t>mRS</w:t>
            </w:r>
            <w:proofErr w:type="spellEnd"/>
          </w:p>
        </w:tc>
        <w:tc>
          <w:tcPr>
            <w:tcW w:w="8163" w:type="dxa"/>
          </w:tcPr>
          <w:p w14:paraId="0B4E006E" w14:textId="77777777" w:rsidR="00BD44D5" w:rsidRPr="006F4A7B"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Modified Rankin Scale</w:t>
            </w:r>
          </w:p>
        </w:tc>
      </w:tr>
      <w:tr w:rsidR="00BD44D5" w:rsidRPr="006F4A7B" w14:paraId="2DFDE99A" w14:textId="77777777" w:rsidTr="00BD44D5">
        <w:trPr>
          <w:cantSplit/>
        </w:trPr>
        <w:tc>
          <w:tcPr>
            <w:tcW w:w="1129" w:type="dxa"/>
          </w:tcPr>
          <w:p w14:paraId="3FFB2CD8"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NCAA</w:t>
            </w:r>
          </w:p>
        </w:tc>
        <w:tc>
          <w:tcPr>
            <w:tcW w:w="8163" w:type="dxa"/>
          </w:tcPr>
          <w:p w14:paraId="21F42360"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National Cardiac Arrest Audit</w:t>
            </w:r>
          </w:p>
        </w:tc>
      </w:tr>
      <w:tr w:rsidR="00BD44D5" w:rsidRPr="006F4A7B" w14:paraId="5920AACD" w14:textId="77777777" w:rsidTr="00BD44D5">
        <w:trPr>
          <w:cantSplit/>
        </w:trPr>
        <w:tc>
          <w:tcPr>
            <w:tcW w:w="1129" w:type="dxa"/>
          </w:tcPr>
          <w:p w14:paraId="00F7769E"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NDOO</w:t>
            </w:r>
          </w:p>
        </w:tc>
        <w:tc>
          <w:tcPr>
            <w:tcW w:w="8163" w:type="dxa"/>
          </w:tcPr>
          <w:p w14:paraId="308E2B52"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 xml:space="preserve">National Data </w:t>
            </w:r>
            <w:proofErr w:type="spellStart"/>
            <w:r>
              <w:rPr>
                <w:rFonts w:asciiTheme="minorHAnsi" w:eastAsiaTheme="minorHAnsi" w:hAnsiTheme="minorHAnsi" w:cstheme="minorHAnsi"/>
                <w:szCs w:val="22"/>
              </w:rPr>
              <w:t>Opt</w:t>
            </w:r>
            <w:proofErr w:type="spellEnd"/>
            <w:r>
              <w:rPr>
                <w:rFonts w:asciiTheme="minorHAnsi" w:eastAsiaTheme="minorHAnsi" w:hAnsiTheme="minorHAnsi" w:cstheme="minorHAnsi"/>
                <w:szCs w:val="22"/>
              </w:rPr>
              <w:t xml:space="preserve"> Out</w:t>
            </w:r>
          </w:p>
        </w:tc>
      </w:tr>
      <w:tr w:rsidR="00BD44D5" w:rsidRPr="006F4A7B" w14:paraId="28FD3E8C" w14:textId="77777777" w:rsidTr="00BD44D5">
        <w:trPr>
          <w:cantSplit/>
        </w:trPr>
        <w:tc>
          <w:tcPr>
            <w:tcW w:w="1129" w:type="dxa"/>
          </w:tcPr>
          <w:p w14:paraId="554560C9"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NHS</w:t>
            </w:r>
          </w:p>
        </w:tc>
        <w:tc>
          <w:tcPr>
            <w:tcW w:w="8163" w:type="dxa"/>
          </w:tcPr>
          <w:p w14:paraId="619EED2A"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National Health Service</w:t>
            </w:r>
          </w:p>
        </w:tc>
      </w:tr>
      <w:tr w:rsidR="00BD44D5" w:rsidRPr="006F4A7B" w14:paraId="6A07DB4E" w14:textId="77777777" w:rsidTr="00BD44D5">
        <w:trPr>
          <w:cantSplit/>
        </w:trPr>
        <w:tc>
          <w:tcPr>
            <w:tcW w:w="1129" w:type="dxa"/>
          </w:tcPr>
          <w:p w14:paraId="165555FB"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NICE</w:t>
            </w:r>
          </w:p>
        </w:tc>
        <w:tc>
          <w:tcPr>
            <w:tcW w:w="8163" w:type="dxa"/>
          </w:tcPr>
          <w:p w14:paraId="62D03ED8"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 xml:space="preserve">National Institute of Health and Care Excellence </w:t>
            </w:r>
          </w:p>
        </w:tc>
      </w:tr>
      <w:tr w:rsidR="00BD44D5" w:rsidRPr="006F4A7B" w14:paraId="007BE99E" w14:textId="77777777" w:rsidTr="00BD44D5">
        <w:trPr>
          <w:cantSplit/>
        </w:trPr>
        <w:tc>
          <w:tcPr>
            <w:tcW w:w="1129" w:type="dxa"/>
          </w:tcPr>
          <w:p w14:paraId="4A751C52"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NIHR</w:t>
            </w:r>
          </w:p>
        </w:tc>
        <w:tc>
          <w:tcPr>
            <w:tcW w:w="8163" w:type="dxa"/>
          </w:tcPr>
          <w:p w14:paraId="09CC5F97"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National Institute of Health Research</w:t>
            </w:r>
          </w:p>
        </w:tc>
      </w:tr>
      <w:tr w:rsidR="00BD44D5" w:rsidRPr="006F4A7B" w14:paraId="349E553D" w14:textId="77777777" w:rsidTr="00BD44D5">
        <w:trPr>
          <w:cantSplit/>
        </w:trPr>
        <w:tc>
          <w:tcPr>
            <w:tcW w:w="1129" w:type="dxa"/>
          </w:tcPr>
          <w:p w14:paraId="2CBE09FF" w14:textId="77777777" w:rsidR="00BD44D5" w:rsidRDefault="00BD44D5">
            <w:pPr>
              <w:pStyle w:val="A-TableText"/>
              <w:rPr>
                <w:rFonts w:asciiTheme="minorHAnsi" w:hAnsiTheme="minorHAnsi" w:cstheme="minorHAnsi"/>
              </w:rPr>
            </w:pPr>
            <w:r>
              <w:rPr>
                <w:rFonts w:asciiTheme="minorHAnsi" w:hAnsiTheme="minorHAnsi" w:cstheme="minorHAnsi"/>
              </w:rPr>
              <w:t>NMB</w:t>
            </w:r>
          </w:p>
        </w:tc>
        <w:tc>
          <w:tcPr>
            <w:tcW w:w="8163" w:type="dxa"/>
          </w:tcPr>
          <w:p w14:paraId="11924CF0" w14:textId="77777777" w:rsidR="00BD44D5" w:rsidRDefault="00BD44D5">
            <w:pPr>
              <w:pStyle w:val="A-TableText"/>
              <w:rPr>
                <w:rFonts w:asciiTheme="minorHAnsi" w:hAnsiTheme="minorHAnsi" w:cstheme="minorHAnsi"/>
              </w:rPr>
            </w:pPr>
            <w:r>
              <w:rPr>
                <w:rFonts w:asciiTheme="minorHAnsi" w:hAnsiTheme="minorHAnsi" w:cstheme="minorHAnsi"/>
              </w:rPr>
              <w:t>Net Monetary Benefit</w:t>
            </w:r>
          </w:p>
        </w:tc>
      </w:tr>
      <w:tr w:rsidR="00BD44D5" w:rsidRPr="006F4A7B" w14:paraId="7C125C51" w14:textId="77777777" w:rsidTr="00BD44D5">
        <w:trPr>
          <w:cantSplit/>
        </w:trPr>
        <w:tc>
          <w:tcPr>
            <w:tcW w:w="1129" w:type="dxa"/>
          </w:tcPr>
          <w:p w14:paraId="3938D047" w14:textId="77777777" w:rsidR="00BD44D5" w:rsidRDefault="00BD44D5">
            <w:pPr>
              <w:pStyle w:val="A-TableText"/>
              <w:rPr>
                <w:rFonts w:asciiTheme="minorHAnsi" w:hAnsiTheme="minorHAnsi" w:cstheme="minorHAnsi"/>
              </w:rPr>
            </w:pPr>
            <w:r>
              <w:rPr>
                <w:rFonts w:asciiTheme="minorHAnsi" w:hAnsiTheme="minorHAnsi" w:cstheme="minorHAnsi"/>
              </w:rPr>
              <w:t>PCA</w:t>
            </w:r>
          </w:p>
        </w:tc>
        <w:tc>
          <w:tcPr>
            <w:tcW w:w="8163" w:type="dxa"/>
          </w:tcPr>
          <w:p w14:paraId="539AFE15" w14:textId="77777777" w:rsidR="00BD44D5" w:rsidRDefault="00BD44D5">
            <w:pPr>
              <w:pStyle w:val="A-TableText"/>
              <w:rPr>
                <w:rFonts w:asciiTheme="minorHAnsi" w:hAnsiTheme="minorHAnsi" w:cstheme="minorHAnsi"/>
              </w:rPr>
            </w:pPr>
            <w:r>
              <w:rPr>
                <w:rFonts w:asciiTheme="minorHAnsi" w:hAnsiTheme="minorHAnsi" w:cstheme="minorHAnsi"/>
              </w:rPr>
              <w:t>Prescription Cost Analysis</w:t>
            </w:r>
          </w:p>
        </w:tc>
      </w:tr>
      <w:tr w:rsidR="00BD44D5" w:rsidRPr="006F4A7B" w14:paraId="58A4C4A8" w14:textId="77777777" w:rsidTr="00BD44D5">
        <w:trPr>
          <w:cantSplit/>
        </w:trPr>
        <w:tc>
          <w:tcPr>
            <w:tcW w:w="1129" w:type="dxa"/>
          </w:tcPr>
          <w:p w14:paraId="676C96D2" w14:textId="77777777" w:rsidR="00BD44D5" w:rsidRDefault="00BD44D5">
            <w:pPr>
              <w:pStyle w:val="A-TableText"/>
              <w:rPr>
                <w:rFonts w:asciiTheme="minorHAnsi" w:hAnsiTheme="minorHAnsi" w:cstheme="minorHAnsi"/>
              </w:rPr>
            </w:pPr>
            <w:r>
              <w:rPr>
                <w:rFonts w:asciiTheme="minorHAnsi" w:hAnsiTheme="minorHAnsi" w:cstheme="minorHAnsi"/>
              </w:rPr>
              <w:t>PEA</w:t>
            </w:r>
          </w:p>
        </w:tc>
        <w:tc>
          <w:tcPr>
            <w:tcW w:w="8163" w:type="dxa"/>
          </w:tcPr>
          <w:p w14:paraId="4BE2D8D2" w14:textId="77777777" w:rsidR="00BD44D5" w:rsidRDefault="00BD44D5">
            <w:pPr>
              <w:pStyle w:val="A-TableText"/>
              <w:rPr>
                <w:rFonts w:asciiTheme="minorHAnsi" w:hAnsiTheme="minorHAnsi" w:cstheme="minorHAnsi"/>
              </w:rPr>
            </w:pPr>
            <w:r>
              <w:rPr>
                <w:rFonts w:asciiTheme="minorHAnsi" w:hAnsiTheme="minorHAnsi" w:cstheme="minorHAnsi"/>
              </w:rPr>
              <w:t>Pulseless Electrical Activity</w:t>
            </w:r>
          </w:p>
        </w:tc>
      </w:tr>
      <w:tr w:rsidR="00BD44D5" w:rsidRPr="006F4A7B" w14:paraId="03BF1772" w14:textId="77777777" w:rsidTr="00BD44D5">
        <w:trPr>
          <w:cantSplit/>
        </w:trPr>
        <w:tc>
          <w:tcPr>
            <w:tcW w:w="1129" w:type="dxa"/>
          </w:tcPr>
          <w:p w14:paraId="44194F1A"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lastRenderedPageBreak/>
              <w:t>PPI</w:t>
            </w:r>
          </w:p>
        </w:tc>
        <w:tc>
          <w:tcPr>
            <w:tcW w:w="8163" w:type="dxa"/>
          </w:tcPr>
          <w:p w14:paraId="19FC6BC5"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Patient and Public Involvement</w:t>
            </w:r>
          </w:p>
        </w:tc>
      </w:tr>
      <w:tr w:rsidR="00BD44D5" w:rsidRPr="006F4A7B" w14:paraId="6E5FCA31" w14:textId="77777777" w:rsidTr="00BD44D5">
        <w:trPr>
          <w:cantSplit/>
        </w:trPr>
        <w:tc>
          <w:tcPr>
            <w:tcW w:w="1129" w:type="dxa"/>
          </w:tcPr>
          <w:p w14:paraId="54F330B4"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PSS</w:t>
            </w:r>
          </w:p>
        </w:tc>
        <w:tc>
          <w:tcPr>
            <w:tcW w:w="8163" w:type="dxa"/>
          </w:tcPr>
          <w:p w14:paraId="10A03D63"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Personal Social Care</w:t>
            </w:r>
          </w:p>
        </w:tc>
      </w:tr>
      <w:tr w:rsidR="00BD44D5" w:rsidRPr="006F4A7B" w14:paraId="36193008" w14:textId="77777777" w:rsidTr="00BD44D5">
        <w:trPr>
          <w:cantSplit/>
        </w:trPr>
        <w:tc>
          <w:tcPr>
            <w:tcW w:w="1129" w:type="dxa"/>
          </w:tcPr>
          <w:p w14:paraId="6BDCA1B9"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PWA</w:t>
            </w:r>
          </w:p>
        </w:tc>
        <w:tc>
          <w:tcPr>
            <w:tcW w:w="8163" w:type="dxa"/>
          </w:tcPr>
          <w:p w14:paraId="0A353404"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Progressive Web Application</w:t>
            </w:r>
          </w:p>
        </w:tc>
      </w:tr>
      <w:tr w:rsidR="00BD44D5" w:rsidRPr="006F4A7B" w14:paraId="677B5DE3" w14:textId="77777777" w:rsidTr="00BD44D5">
        <w:trPr>
          <w:cantSplit/>
        </w:trPr>
        <w:tc>
          <w:tcPr>
            <w:tcW w:w="1129" w:type="dxa"/>
          </w:tcPr>
          <w:p w14:paraId="7F546DAE" w14:textId="77777777" w:rsidR="00BD44D5" w:rsidRDefault="00BD44D5">
            <w:pPr>
              <w:pStyle w:val="A-TableText"/>
              <w:rPr>
                <w:rFonts w:asciiTheme="minorHAnsi" w:hAnsiTheme="minorHAnsi" w:cstheme="minorHAnsi"/>
              </w:rPr>
            </w:pPr>
            <w:r>
              <w:rPr>
                <w:rFonts w:asciiTheme="minorHAnsi" w:hAnsiTheme="minorHAnsi" w:cstheme="minorHAnsi"/>
              </w:rPr>
              <w:t>QALY</w:t>
            </w:r>
          </w:p>
        </w:tc>
        <w:tc>
          <w:tcPr>
            <w:tcW w:w="8163" w:type="dxa"/>
          </w:tcPr>
          <w:p w14:paraId="6500B70D" w14:textId="77777777" w:rsidR="00BD44D5" w:rsidRDefault="00BD44D5">
            <w:pPr>
              <w:pStyle w:val="A-TableText"/>
              <w:rPr>
                <w:rFonts w:asciiTheme="minorHAnsi" w:hAnsiTheme="minorHAnsi" w:cstheme="minorHAnsi"/>
              </w:rPr>
            </w:pPr>
            <w:r>
              <w:rPr>
                <w:rFonts w:asciiTheme="minorHAnsi" w:hAnsiTheme="minorHAnsi" w:cstheme="minorHAnsi"/>
              </w:rPr>
              <w:t>Quality adjusted life years</w:t>
            </w:r>
          </w:p>
        </w:tc>
      </w:tr>
      <w:tr w:rsidR="00BD44D5" w:rsidRPr="006F4A7B" w14:paraId="3E037DD7" w14:textId="77777777" w:rsidTr="00BD44D5">
        <w:trPr>
          <w:cantSplit/>
        </w:trPr>
        <w:tc>
          <w:tcPr>
            <w:tcW w:w="1129" w:type="dxa"/>
          </w:tcPr>
          <w:p w14:paraId="02CDCA73"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ROSC</w:t>
            </w:r>
          </w:p>
        </w:tc>
        <w:tc>
          <w:tcPr>
            <w:tcW w:w="8163" w:type="dxa"/>
          </w:tcPr>
          <w:p w14:paraId="2BDC505B"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Return of Spontaneous Circulation</w:t>
            </w:r>
          </w:p>
        </w:tc>
      </w:tr>
      <w:tr w:rsidR="00BD44D5" w:rsidRPr="006F4A7B" w14:paraId="636AAFC5" w14:textId="77777777" w:rsidTr="00BD44D5">
        <w:trPr>
          <w:cantSplit/>
        </w:trPr>
        <w:tc>
          <w:tcPr>
            <w:tcW w:w="1129" w:type="dxa"/>
          </w:tcPr>
          <w:p w14:paraId="26FF763A" w14:textId="77777777" w:rsidR="00BD44D5" w:rsidRPr="006F4A7B"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SAE</w:t>
            </w:r>
          </w:p>
        </w:tc>
        <w:tc>
          <w:tcPr>
            <w:tcW w:w="8163" w:type="dxa"/>
          </w:tcPr>
          <w:p w14:paraId="31674FBC" w14:textId="77777777" w:rsidR="00BD44D5" w:rsidRPr="006F4A7B"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Serious Adverse Events</w:t>
            </w:r>
          </w:p>
        </w:tc>
      </w:tr>
      <w:tr w:rsidR="00BD44D5" w:rsidRPr="006F4A7B" w14:paraId="477C07F0" w14:textId="77777777" w:rsidTr="00BD44D5">
        <w:trPr>
          <w:cantSplit/>
        </w:trPr>
        <w:tc>
          <w:tcPr>
            <w:tcW w:w="1129" w:type="dxa"/>
          </w:tcPr>
          <w:p w14:paraId="0EE5F58E"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SGA</w:t>
            </w:r>
          </w:p>
        </w:tc>
        <w:tc>
          <w:tcPr>
            <w:tcW w:w="8163" w:type="dxa"/>
          </w:tcPr>
          <w:p w14:paraId="270A0C06"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Supraglottic Airway Device</w:t>
            </w:r>
          </w:p>
        </w:tc>
      </w:tr>
      <w:tr w:rsidR="00BD44D5" w:rsidRPr="006F4A7B" w14:paraId="11B8B96F" w14:textId="77777777" w:rsidTr="00BD44D5">
        <w:trPr>
          <w:cantSplit/>
        </w:trPr>
        <w:tc>
          <w:tcPr>
            <w:tcW w:w="1129" w:type="dxa"/>
          </w:tcPr>
          <w:p w14:paraId="7C496025" w14:textId="77777777" w:rsidR="00BD44D5" w:rsidRPr="006F4A7B"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SHEAP</w:t>
            </w:r>
          </w:p>
        </w:tc>
        <w:tc>
          <w:tcPr>
            <w:tcW w:w="8163" w:type="dxa"/>
          </w:tcPr>
          <w:p w14:paraId="25FA631B" w14:textId="77777777" w:rsidR="00BD44D5" w:rsidRPr="006F4A7B"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Statistical and Health Economic Analysis Plan</w:t>
            </w:r>
          </w:p>
        </w:tc>
      </w:tr>
      <w:tr w:rsidR="00BD44D5" w:rsidRPr="006F4A7B" w14:paraId="31E1FB9E" w14:textId="77777777" w:rsidTr="00BD44D5">
        <w:trPr>
          <w:cantSplit/>
        </w:trPr>
        <w:tc>
          <w:tcPr>
            <w:tcW w:w="1129" w:type="dxa"/>
          </w:tcPr>
          <w:p w14:paraId="76AE9AC2"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T</w:t>
            </w:r>
          </w:p>
        </w:tc>
        <w:tc>
          <w:tcPr>
            <w:tcW w:w="8163" w:type="dxa"/>
          </w:tcPr>
          <w:p w14:paraId="2373F09A"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 xml:space="preserve">Test Statistic </w:t>
            </w:r>
          </w:p>
        </w:tc>
      </w:tr>
      <w:tr w:rsidR="00BD44D5" w:rsidRPr="006F4A7B" w14:paraId="0F98FC11" w14:textId="77777777" w:rsidTr="00BD44D5">
        <w:trPr>
          <w:cantSplit/>
        </w:trPr>
        <w:tc>
          <w:tcPr>
            <w:tcW w:w="1129" w:type="dxa"/>
          </w:tcPr>
          <w:p w14:paraId="457EB4AA"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TI</w:t>
            </w:r>
          </w:p>
        </w:tc>
        <w:tc>
          <w:tcPr>
            <w:tcW w:w="8163" w:type="dxa"/>
          </w:tcPr>
          <w:p w14:paraId="28E5B68D"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Tracheal Intubation</w:t>
            </w:r>
          </w:p>
        </w:tc>
      </w:tr>
      <w:tr w:rsidR="00BD44D5" w:rsidRPr="006F4A7B" w14:paraId="2B91FA98" w14:textId="77777777" w:rsidTr="00BD44D5">
        <w:trPr>
          <w:cantSplit/>
        </w:trPr>
        <w:tc>
          <w:tcPr>
            <w:tcW w:w="1129" w:type="dxa"/>
          </w:tcPr>
          <w:p w14:paraId="7B0ADE88" w14:textId="77777777" w:rsidR="00BD44D5" w:rsidRDefault="00BD44D5">
            <w:pPr>
              <w:pStyle w:val="A-TableText"/>
              <w:rPr>
                <w:rFonts w:asciiTheme="minorHAnsi" w:hAnsiTheme="minorHAnsi" w:cstheme="minorHAnsi"/>
              </w:rPr>
            </w:pPr>
            <w:r>
              <w:rPr>
                <w:rFonts w:asciiTheme="minorHAnsi" w:hAnsiTheme="minorHAnsi" w:cstheme="minorHAnsi"/>
              </w:rPr>
              <w:t>VF</w:t>
            </w:r>
          </w:p>
        </w:tc>
        <w:tc>
          <w:tcPr>
            <w:tcW w:w="8163" w:type="dxa"/>
          </w:tcPr>
          <w:p w14:paraId="6B07F6BF" w14:textId="77777777" w:rsidR="00BD44D5" w:rsidRDefault="00BD44D5">
            <w:pPr>
              <w:pStyle w:val="A-TableText"/>
              <w:rPr>
                <w:rFonts w:asciiTheme="minorHAnsi" w:hAnsiTheme="minorHAnsi" w:cstheme="minorHAnsi"/>
              </w:rPr>
            </w:pPr>
            <w:r>
              <w:rPr>
                <w:rFonts w:asciiTheme="minorHAnsi" w:hAnsiTheme="minorHAnsi" w:cstheme="minorHAnsi"/>
              </w:rPr>
              <w:t>Ventricular Fibrillation</w:t>
            </w:r>
          </w:p>
        </w:tc>
      </w:tr>
      <w:tr w:rsidR="00BD44D5" w:rsidRPr="006F4A7B" w14:paraId="3FF40954" w14:textId="77777777" w:rsidTr="00BD44D5">
        <w:trPr>
          <w:cantSplit/>
        </w:trPr>
        <w:tc>
          <w:tcPr>
            <w:tcW w:w="1129" w:type="dxa"/>
          </w:tcPr>
          <w:p w14:paraId="1A4760C7" w14:textId="77777777" w:rsidR="00BD44D5" w:rsidRDefault="00BD44D5">
            <w:pPr>
              <w:pStyle w:val="A-TableText"/>
              <w:rPr>
                <w:rFonts w:asciiTheme="minorHAnsi" w:hAnsiTheme="minorHAnsi" w:cstheme="minorHAnsi"/>
              </w:rPr>
            </w:pPr>
            <w:r>
              <w:rPr>
                <w:rFonts w:asciiTheme="minorHAnsi" w:hAnsiTheme="minorHAnsi" w:cstheme="minorHAnsi"/>
              </w:rPr>
              <w:t>VT</w:t>
            </w:r>
          </w:p>
        </w:tc>
        <w:tc>
          <w:tcPr>
            <w:tcW w:w="8163" w:type="dxa"/>
          </w:tcPr>
          <w:p w14:paraId="3F5877AD" w14:textId="77777777" w:rsidR="00BD44D5" w:rsidRDefault="00BD44D5">
            <w:pPr>
              <w:pStyle w:val="A-TableText"/>
              <w:rPr>
                <w:rFonts w:asciiTheme="minorHAnsi" w:hAnsiTheme="minorHAnsi" w:cstheme="minorHAnsi"/>
              </w:rPr>
            </w:pPr>
            <w:r>
              <w:rPr>
                <w:rFonts w:asciiTheme="minorHAnsi" w:hAnsiTheme="minorHAnsi" w:cstheme="minorHAnsi"/>
              </w:rPr>
              <w:t>Ventricular Tachycardia</w:t>
            </w:r>
          </w:p>
        </w:tc>
      </w:tr>
      <w:tr w:rsidR="00BD44D5" w:rsidRPr="006F4A7B" w14:paraId="2BBAB8B9" w14:textId="77777777" w:rsidTr="00BD44D5">
        <w:trPr>
          <w:cantSplit/>
        </w:trPr>
        <w:tc>
          <w:tcPr>
            <w:tcW w:w="1129" w:type="dxa"/>
          </w:tcPr>
          <w:p w14:paraId="1016C16C"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WCTU</w:t>
            </w:r>
          </w:p>
        </w:tc>
        <w:tc>
          <w:tcPr>
            <w:tcW w:w="8163" w:type="dxa"/>
          </w:tcPr>
          <w:p w14:paraId="540700E8" w14:textId="77777777" w:rsidR="00BD44D5" w:rsidRDefault="00BD44D5">
            <w:pPr>
              <w:pStyle w:val="A-TableText"/>
              <w:rPr>
                <w:rFonts w:asciiTheme="minorHAnsi" w:eastAsiaTheme="minorHAnsi" w:hAnsiTheme="minorHAnsi" w:cstheme="minorHAnsi"/>
                <w:szCs w:val="22"/>
              </w:rPr>
            </w:pPr>
            <w:r>
              <w:rPr>
                <w:rFonts w:asciiTheme="minorHAnsi" w:eastAsiaTheme="minorHAnsi" w:hAnsiTheme="minorHAnsi" w:cstheme="minorHAnsi"/>
                <w:szCs w:val="22"/>
              </w:rPr>
              <w:t>Warwick Clinical Trials Unit</w:t>
            </w:r>
          </w:p>
        </w:tc>
      </w:tr>
    </w:tbl>
    <w:p w14:paraId="4AFD8ECD" w14:textId="77777777" w:rsidR="00805A94" w:rsidRDefault="00805A94" w:rsidP="00805A94"/>
    <w:p w14:paraId="053D1E71" w14:textId="1509419B" w:rsidR="00805A94" w:rsidRDefault="00805A94"/>
    <w:p w14:paraId="59ED26DF" w14:textId="77777777" w:rsidR="00BB3EA1" w:rsidRDefault="00BB3EA1"/>
    <w:p w14:paraId="278B8AAF" w14:textId="77777777" w:rsidR="00805A94" w:rsidRDefault="00805A94"/>
    <w:p w14:paraId="58AC571D" w14:textId="77777777" w:rsidR="00805A94" w:rsidRDefault="00805A94"/>
    <w:p w14:paraId="2342926D" w14:textId="77777777" w:rsidR="00805A94" w:rsidRDefault="00805A94"/>
    <w:p w14:paraId="57E936C5" w14:textId="77777777" w:rsidR="00805A94" w:rsidRDefault="00805A94"/>
    <w:p w14:paraId="0A40B4F0" w14:textId="77777777" w:rsidR="00805A94" w:rsidRDefault="00805A94"/>
    <w:p w14:paraId="3D232094" w14:textId="77777777" w:rsidR="00805A94" w:rsidRDefault="00805A94"/>
    <w:p w14:paraId="47A78A80" w14:textId="77777777" w:rsidR="00805A94" w:rsidRDefault="00805A94"/>
    <w:p w14:paraId="483B32B1" w14:textId="77777777" w:rsidR="00805A94" w:rsidRDefault="00805A94"/>
    <w:p w14:paraId="6956EBA4" w14:textId="77777777" w:rsidR="00805A94" w:rsidRDefault="00805A94"/>
    <w:p w14:paraId="4792EAC5" w14:textId="77777777" w:rsidR="00805A94" w:rsidRDefault="00805A94"/>
    <w:p w14:paraId="1111576A" w14:textId="77777777" w:rsidR="00805A94" w:rsidRDefault="00805A94"/>
    <w:p w14:paraId="112792E1" w14:textId="77777777" w:rsidR="00805A94" w:rsidRDefault="00805A94"/>
    <w:p w14:paraId="6E35F49B" w14:textId="77777777" w:rsidR="00805A94" w:rsidRDefault="00805A94"/>
    <w:p w14:paraId="06F38E3E" w14:textId="77777777" w:rsidR="00805A94" w:rsidRDefault="00805A94"/>
    <w:p w14:paraId="39C22E10" w14:textId="77777777" w:rsidR="00BD44D5" w:rsidRDefault="00BD44D5"/>
    <w:p w14:paraId="513D3AF1" w14:textId="0546E22C" w:rsidR="006B037C" w:rsidRPr="00293A65" w:rsidRDefault="00BB3EA1" w:rsidP="00A37C53">
      <w:pPr>
        <w:pStyle w:val="Heading1"/>
        <w:rPr>
          <w:b/>
          <w:bCs/>
        </w:rPr>
      </w:pPr>
      <w:bookmarkStart w:id="4" w:name="_Toc218603819"/>
      <w:r w:rsidRPr="00293A65">
        <w:rPr>
          <w:b/>
          <w:bCs/>
        </w:rPr>
        <w:lastRenderedPageBreak/>
        <w:t>Administrative Information</w:t>
      </w:r>
      <w:bookmarkEnd w:id="4"/>
      <w:r w:rsidRPr="00293A65">
        <w:rPr>
          <w:b/>
          <w:bCs/>
        </w:rPr>
        <w:t xml:space="preserve"> </w:t>
      </w:r>
    </w:p>
    <w:p w14:paraId="0B5F5D39" w14:textId="30684277" w:rsidR="00BB3EA1" w:rsidRDefault="00BB3EA1" w:rsidP="00BB3EA1"/>
    <w:p w14:paraId="46409981" w14:textId="77777777" w:rsidR="00805A94" w:rsidRPr="00805A94" w:rsidRDefault="00805A94" w:rsidP="00A64BDB">
      <w:pPr>
        <w:pStyle w:val="Heading2"/>
        <w:spacing w:before="0"/>
        <w:ind w:left="426" w:hanging="426"/>
        <w:rPr>
          <w:rFonts w:asciiTheme="minorHAnsi" w:hAnsiTheme="minorHAnsi" w:cstheme="minorHAnsi"/>
          <w:b/>
          <w:color w:val="00B0F0"/>
          <w:sz w:val="24"/>
        </w:rPr>
      </w:pPr>
      <w:bookmarkStart w:id="5" w:name="_Toc199840968"/>
      <w:bookmarkStart w:id="6" w:name="_Toc218603820"/>
      <w:r w:rsidRPr="00805A94">
        <w:rPr>
          <w:rFonts w:asciiTheme="minorHAnsi" w:hAnsiTheme="minorHAnsi" w:cstheme="minorHAnsi"/>
          <w:b/>
          <w:color w:val="00B0F0"/>
          <w:sz w:val="24"/>
        </w:rPr>
        <w:t>SAP revision history</w:t>
      </w:r>
      <w:bookmarkEnd w:id="5"/>
      <w:bookmarkEnd w:id="6"/>
    </w:p>
    <w:p w14:paraId="03E92123" w14:textId="77777777" w:rsidR="00805A94" w:rsidRPr="00805A94" w:rsidRDefault="00805A94" w:rsidP="00B94B93">
      <w:pPr>
        <w:spacing w:after="0"/>
      </w:pPr>
    </w:p>
    <w:tbl>
      <w:tblPr>
        <w:tblStyle w:val="TableGrid"/>
        <w:tblW w:w="9865" w:type="dxa"/>
        <w:tblLook w:val="04A0" w:firstRow="1" w:lastRow="0" w:firstColumn="1" w:lastColumn="0" w:noHBand="0" w:noVBand="1"/>
      </w:tblPr>
      <w:tblGrid>
        <w:gridCol w:w="1701"/>
        <w:gridCol w:w="1701"/>
        <w:gridCol w:w="2494"/>
        <w:gridCol w:w="2506"/>
        <w:gridCol w:w="1463"/>
      </w:tblGrid>
      <w:tr w:rsidR="00805A94" w:rsidRPr="006F4A7B" w14:paraId="33CABAA7" w14:textId="77777777">
        <w:tc>
          <w:tcPr>
            <w:tcW w:w="1701" w:type="dxa"/>
            <w:vAlign w:val="center"/>
          </w:tcPr>
          <w:p w14:paraId="5EE04235" w14:textId="77777777" w:rsidR="00805A94" w:rsidRPr="006F4A7B" w:rsidRDefault="00805A94">
            <w:pPr>
              <w:pStyle w:val="NoSpacing"/>
              <w:jc w:val="center"/>
              <w:rPr>
                <w:rFonts w:cstheme="minorHAnsi"/>
                <w:b/>
              </w:rPr>
            </w:pPr>
            <w:r w:rsidRPr="006F4A7B">
              <w:rPr>
                <w:rFonts w:cstheme="minorHAnsi"/>
                <w:b/>
              </w:rPr>
              <w:t>SAP Version</w:t>
            </w:r>
          </w:p>
        </w:tc>
        <w:tc>
          <w:tcPr>
            <w:tcW w:w="1701" w:type="dxa"/>
            <w:vAlign w:val="center"/>
          </w:tcPr>
          <w:p w14:paraId="5C58C3BE" w14:textId="77777777" w:rsidR="00805A94" w:rsidRPr="006F4A7B" w:rsidRDefault="00805A94">
            <w:pPr>
              <w:pStyle w:val="NoSpacing"/>
              <w:jc w:val="center"/>
              <w:rPr>
                <w:rFonts w:cstheme="minorHAnsi"/>
                <w:b/>
              </w:rPr>
            </w:pPr>
            <w:r w:rsidRPr="006F4A7B">
              <w:rPr>
                <w:rFonts w:cstheme="minorHAnsi"/>
                <w:b/>
              </w:rPr>
              <w:t>Protocol Version</w:t>
            </w:r>
          </w:p>
        </w:tc>
        <w:tc>
          <w:tcPr>
            <w:tcW w:w="2494" w:type="dxa"/>
            <w:vAlign w:val="center"/>
          </w:tcPr>
          <w:p w14:paraId="545A3DB8" w14:textId="77777777" w:rsidR="00805A94" w:rsidRPr="006F4A7B" w:rsidRDefault="00805A94">
            <w:pPr>
              <w:pStyle w:val="NoSpacing"/>
              <w:jc w:val="center"/>
              <w:rPr>
                <w:rFonts w:cstheme="minorHAnsi"/>
                <w:b/>
              </w:rPr>
            </w:pPr>
            <w:r w:rsidRPr="006F4A7B">
              <w:rPr>
                <w:rFonts w:cstheme="minorHAnsi"/>
                <w:b/>
              </w:rPr>
              <w:t>Date and timing of revision</w:t>
            </w:r>
          </w:p>
        </w:tc>
        <w:tc>
          <w:tcPr>
            <w:tcW w:w="2506" w:type="dxa"/>
            <w:vAlign w:val="center"/>
          </w:tcPr>
          <w:p w14:paraId="24FE92B0" w14:textId="77777777" w:rsidR="00805A94" w:rsidRPr="006F4A7B" w:rsidRDefault="00805A94">
            <w:pPr>
              <w:pStyle w:val="NoSpacing"/>
              <w:jc w:val="center"/>
              <w:rPr>
                <w:rFonts w:cstheme="minorHAnsi"/>
                <w:b/>
              </w:rPr>
            </w:pPr>
            <w:r w:rsidRPr="006F4A7B">
              <w:rPr>
                <w:rFonts w:cstheme="minorHAnsi"/>
                <w:b/>
              </w:rPr>
              <w:t>Details of revision</w:t>
            </w:r>
          </w:p>
        </w:tc>
        <w:tc>
          <w:tcPr>
            <w:tcW w:w="1463" w:type="dxa"/>
            <w:vAlign w:val="center"/>
          </w:tcPr>
          <w:p w14:paraId="554E316B" w14:textId="77777777" w:rsidR="00805A94" w:rsidRPr="006F4A7B" w:rsidRDefault="00805A94">
            <w:pPr>
              <w:pStyle w:val="NoSpacing"/>
              <w:jc w:val="center"/>
              <w:rPr>
                <w:rFonts w:cstheme="minorHAnsi"/>
                <w:b/>
              </w:rPr>
            </w:pPr>
            <w:r w:rsidRPr="006F4A7B">
              <w:rPr>
                <w:rFonts w:cstheme="minorHAnsi"/>
                <w:b/>
              </w:rPr>
              <w:t>Approval date</w:t>
            </w:r>
          </w:p>
        </w:tc>
      </w:tr>
      <w:tr w:rsidR="004E707D" w:rsidRPr="006F4A7B" w14:paraId="076A7983" w14:textId="77777777">
        <w:tc>
          <w:tcPr>
            <w:tcW w:w="1701" w:type="dxa"/>
            <w:vAlign w:val="center"/>
          </w:tcPr>
          <w:p w14:paraId="1557FEFC" w14:textId="52323B5E" w:rsidR="004E707D" w:rsidRPr="006F4A7B" w:rsidRDefault="004E707D">
            <w:pPr>
              <w:pStyle w:val="NoSpacing"/>
              <w:jc w:val="center"/>
              <w:rPr>
                <w:rFonts w:cstheme="minorHAnsi"/>
                <w:b/>
              </w:rPr>
            </w:pPr>
            <w:r>
              <w:rPr>
                <w:rFonts w:cstheme="minorHAnsi"/>
                <w:b/>
              </w:rPr>
              <w:t>0.8</w:t>
            </w:r>
          </w:p>
        </w:tc>
        <w:tc>
          <w:tcPr>
            <w:tcW w:w="1701" w:type="dxa"/>
            <w:vAlign w:val="center"/>
          </w:tcPr>
          <w:p w14:paraId="6BDDD3F3" w14:textId="527FBC1B" w:rsidR="004E707D" w:rsidRPr="004E707D" w:rsidRDefault="004E707D">
            <w:pPr>
              <w:pStyle w:val="NoSpacing"/>
              <w:jc w:val="center"/>
              <w:rPr>
                <w:rFonts w:cstheme="minorHAnsi"/>
                <w:bCs/>
              </w:rPr>
            </w:pPr>
            <w:r w:rsidRPr="004E707D">
              <w:rPr>
                <w:rFonts w:cstheme="minorHAnsi"/>
                <w:bCs/>
              </w:rPr>
              <w:t>4.1</w:t>
            </w:r>
          </w:p>
        </w:tc>
        <w:tc>
          <w:tcPr>
            <w:tcW w:w="2494" w:type="dxa"/>
            <w:vAlign w:val="center"/>
          </w:tcPr>
          <w:p w14:paraId="3818F947" w14:textId="3487876E" w:rsidR="004E707D" w:rsidRPr="004E707D" w:rsidRDefault="004E707D">
            <w:pPr>
              <w:pStyle w:val="NoSpacing"/>
              <w:jc w:val="center"/>
              <w:rPr>
                <w:rFonts w:cstheme="minorHAnsi"/>
                <w:bCs/>
              </w:rPr>
            </w:pPr>
            <w:r w:rsidRPr="004E707D">
              <w:rPr>
                <w:rFonts w:cstheme="minorHAnsi"/>
                <w:bCs/>
              </w:rPr>
              <w:t>6 January 2026</w:t>
            </w:r>
          </w:p>
        </w:tc>
        <w:tc>
          <w:tcPr>
            <w:tcW w:w="2506" w:type="dxa"/>
            <w:vAlign w:val="center"/>
          </w:tcPr>
          <w:p w14:paraId="311FF721" w14:textId="624E1362" w:rsidR="004E707D" w:rsidRPr="004E707D" w:rsidRDefault="004E707D">
            <w:pPr>
              <w:pStyle w:val="NoSpacing"/>
              <w:jc w:val="center"/>
              <w:rPr>
                <w:rFonts w:cstheme="minorHAnsi"/>
                <w:bCs/>
              </w:rPr>
            </w:pPr>
            <w:r w:rsidRPr="004E707D">
              <w:rPr>
                <w:rFonts w:cstheme="minorHAnsi"/>
                <w:bCs/>
              </w:rPr>
              <w:t>Updated based on the comments from TSC independent statistician</w:t>
            </w:r>
          </w:p>
        </w:tc>
        <w:tc>
          <w:tcPr>
            <w:tcW w:w="1463" w:type="dxa"/>
            <w:vAlign w:val="center"/>
          </w:tcPr>
          <w:p w14:paraId="32587AC4" w14:textId="77777777" w:rsidR="004E707D" w:rsidRPr="004E707D" w:rsidRDefault="004E707D">
            <w:pPr>
              <w:pStyle w:val="NoSpacing"/>
              <w:jc w:val="center"/>
              <w:rPr>
                <w:rFonts w:cstheme="minorHAnsi"/>
                <w:bCs/>
              </w:rPr>
            </w:pPr>
          </w:p>
        </w:tc>
      </w:tr>
      <w:tr w:rsidR="00805A94" w:rsidRPr="006F4A7B" w14:paraId="6CC88770" w14:textId="77777777">
        <w:trPr>
          <w:trHeight w:val="567"/>
        </w:trPr>
        <w:tc>
          <w:tcPr>
            <w:tcW w:w="1701" w:type="dxa"/>
            <w:vAlign w:val="center"/>
          </w:tcPr>
          <w:p w14:paraId="036757E9" w14:textId="38A565FF" w:rsidR="00805A94" w:rsidRPr="006F4A7B" w:rsidRDefault="007175D9">
            <w:pPr>
              <w:pStyle w:val="NoSpacing"/>
              <w:jc w:val="center"/>
              <w:rPr>
                <w:rFonts w:cstheme="minorHAnsi"/>
              </w:rPr>
            </w:pPr>
            <w:r>
              <w:rPr>
                <w:rFonts w:cstheme="minorHAnsi"/>
              </w:rPr>
              <w:t>0.7</w:t>
            </w:r>
          </w:p>
        </w:tc>
        <w:tc>
          <w:tcPr>
            <w:tcW w:w="1701" w:type="dxa"/>
            <w:vAlign w:val="center"/>
          </w:tcPr>
          <w:p w14:paraId="2EA444CF" w14:textId="21E4C3FD" w:rsidR="00805A94" w:rsidRPr="006F4A7B" w:rsidRDefault="00984CD3">
            <w:pPr>
              <w:pStyle w:val="NoSpacing"/>
              <w:jc w:val="center"/>
              <w:rPr>
                <w:rFonts w:cstheme="minorHAnsi"/>
              </w:rPr>
            </w:pPr>
            <w:r>
              <w:rPr>
                <w:rFonts w:cstheme="minorHAnsi"/>
              </w:rPr>
              <w:t>4.</w:t>
            </w:r>
            <w:r w:rsidR="00EE3288">
              <w:rPr>
                <w:rFonts w:cstheme="minorHAnsi"/>
              </w:rPr>
              <w:t>1</w:t>
            </w:r>
          </w:p>
        </w:tc>
        <w:tc>
          <w:tcPr>
            <w:tcW w:w="2494" w:type="dxa"/>
            <w:vAlign w:val="center"/>
          </w:tcPr>
          <w:p w14:paraId="6EF097C2" w14:textId="20A481BD" w:rsidR="00805A94" w:rsidRPr="006F4A7B" w:rsidRDefault="007175D9">
            <w:pPr>
              <w:pStyle w:val="NoSpacing"/>
              <w:rPr>
                <w:rFonts w:cstheme="minorHAnsi"/>
              </w:rPr>
            </w:pPr>
            <w:r>
              <w:rPr>
                <w:rFonts w:cstheme="minorHAnsi"/>
              </w:rPr>
              <w:t>17</w:t>
            </w:r>
            <w:r w:rsidRPr="004E707D">
              <w:rPr>
                <w:rFonts w:cstheme="minorHAnsi"/>
                <w:vertAlign w:val="superscript"/>
              </w:rPr>
              <w:t>th</w:t>
            </w:r>
            <w:r>
              <w:rPr>
                <w:rFonts w:cstheme="minorHAnsi"/>
              </w:rPr>
              <w:t xml:space="preserve"> September 2025 </w:t>
            </w:r>
          </w:p>
        </w:tc>
        <w:tc>
          <w:tcPr>
            <w:tcW w:w="2506" w:type="dxa"/>
            <w:vAlign w:val="center"/>
          </w:tcPr>
          <w:p w14:paraId="1EFAD029" w14:textId="2CA7DD50" w:rsidR="00805A94" w:rsidRPr="006F4A7B" w:rsidRDefault="007175D9">
            <w:pPr>
              <w:pStyle w:val="NoSpacing"/>
              <w:rPr>
                <w:rFonts w:cstheme="minorHAnsi"/>
              </w:rPr>
            </w:pPr>
            <w:r>
              <w:rPr>
                <w:rFonts w:cstheme="minorHAnsi"/>
              </w:rPr>
              <w:t>Inclusion of unblinding information</w:t>
            </w:r>
          </w:p>
        </w:tc>
        <w:tc>
          <w:tcPr>
            <w:tcW w:w="1463" w:type="dxa"/>
            <w:vAlign w:val="center"/>
          </w:tcPr>
          <w:p w14:paraId="171070EA" w14:textId="533B0487" w:rsidR="00805A94" w:rsidRPr="006F4A7B" w:rsidRDefault="004E707D">
            <w:pPr>
              <w:pStyle w:val="NoSpacing"/>
              <w:rPr>
                <w:rFonts w:cstheme="minorHAnsi"/>
              </w:rPr>
            </w:pPr>
            <w:r>
              <w:rPr>
                <w:rFonts w:cstheme="minorHAnsi"/>
              </w:rPr>
              <w:t>NA</w:t>
            </w:r>
          </w:p>
        </w:tc>
      </w:tr>
      <w:tr w:rsidR="007175D9" w:rsidRPr="006F4A7B" w14:paraId="3522C068" w14:textId="77777777">
        <w:trPr>
          <w:trHeight w:val="567"/>
        </w:trPr>
        <w:tc>
          <w:tcPr>
            <w:tcW w:w="1701" w:type="dxa"/>
            <w:vAlign w:val="center"/>
          </w:tcPr>
          <w:p w14:paraId="2A34414F" w14:textId="1A60050B" w:rsidR="007175D9" w:rsidRDefault="007175D9" w:rsidP="007175D9">
            <w:pPr>
              <w:pStyle w:val="NoSpacing"/>
              <w:jc w:val="center"/>
              <w:rPr>
                <w:rFonts w:cstheme="minorHAnsi"/>
              </w:rPr>
            </w:pPr>
            <w:r>
              <w:rPr>
                <w:rFonts w:cstheme="minorHAnsi"/>
              </w:rPr>
              <w:t>0.6</w:t>
            </w:r>
          </w:p>
        </w:tc>
        <w:tc>
          <w:tcPr>
            <w:tcW w:w="1701" w:type="dxa"/>
            <w:vAlign w:val="center"/>
          </w:tcPr>
          <w:p w14:paraId="31BA4539" w14:textId="38DEEE7E" w:rsidR="007175D9" w:rsidRDefault="007175D9" w:rsidP="007175D9">
            <w:pPr>
              <w:pStyle w:val="NoSpacing"/>
              <w:jc w:val="center"/>
              <w:rPr>
                <w:rFonts w:cstheme="minorHAnsi"/>
              </w:rPr>
            </w:pPr>
            <w:r>
              <w:rPr>
                <w:rFonts w:cstheme="minorHAnsi"/>
              </w:rPr>
              <w:t>4.1</w:t>
            </w:r>
          </w:p>
        </w:tc>
        <w:tc>
          <w:tcPr>
            <w:tcW w:w="2494" w:type="dxa"/>
            <w:vAlign w:val="center"/>
          </w:tcPr>
          <w:p w14:paraId="51FE6729" w14:textId="2740DF92" w:rsidR="007175D9" w:rsidRPr="006F4A7B" w:rsidRDefault="007175D9" w:rsidP="007175D9">
            <w:pPr>
              <w:pStyle w:val="NoSpacing"/>
              <w:rPr>
                <w:rFonts w:cstheme="minorHAnsi"/>
              </w:rPr>
            </w:pPr>
            <w:r>
              <w:rPr>
                <w:rFonts w:cstheme="minorHAnsi"/>
              </w:rPr>
              <w:t>5</w:t>
            </w:r>
            <w:r w:rsidRPr="004E707D">
              <w:rPr>
                <w:rFonts w:cstheme="minorHAnsi"/>
                <w:vertAlign w:val="superscript"/>
              </w:rPr>
              <w:t>th</w:t>
            </w:r>
            <w:r>
              <w:rPr>
                <w:rFonts w:cstheme="minorHAnsi"/>
              </w:rPr>
              <w:t xml:space="preserve"> August 2025</w:t>
            </w:r>
          </w:p>
        </w:tc>
        <w:tc>
          <w:tcPr>
            <w:tcW w:w="2506" w:type="dxa"/>
            <w:vAlign w:val="center"/>
          </w:tcPr>
          <w:p w14:paraId="27C8665D" w14:textId="4E68BED0" w:rsidR="007175D9" w:rsidRDefault="007175D9" w:rsidP="007175D9">
            <w:pPr>
              <w:pStyle w:val="NoSpacing"/>
              <w:rPr>
                <w:rFonts w:cstheme="minorHAnsi"/>
              </w:rPr>
            </w:pPr>
            <w:r>
              <w:rPr>
                <w:rFonts w:cstheme="minorHAnsi"/>
              </w:rPr>
              <w:t>Update following VTC approval</w:t>
            </w:r>
          </w:p>
        </w:tc>
        <w:tc>
          <w:tcPr>
            <w:tcW w:w="1463" w:type="dxa"/>
            <w:vAlign w:val="center"/>
          </w:tcPr>
          <w:p w14:paraId="4E0BC8CA" w14:textId="0088B4C2" w:rsidR="007175D9" w:rsidRPr="006F4A7B" w:rsidRDefault="007175D9" w:rsidP="007175D9">
            <w:pPr>
              <w:pStyle w:val="NoSpacing"/>
              <w:rPr>
                <w:rFonts w:cstheme="minorHAnsi"/>
              </w:rPr>
            </w:pPr>
            <w:r>
              <w:rPr>
                <w:rFonts w:cstheme="minorHAnsi"/>
              </w:rPr>
              <w:t>N/A</w:t>
            </w:r>
          </w:p>
        </w:tc>
      </w:tr>
      <w:tr w:rsidR="007175D9" w:rsidRPr="006F4A7B" w14:paraId="2D877559" w14:textId="77777777">
        <w:trPr>
          <w:trHeight w:val="567"/>
        </w:trPr>
        <w:tc>
          <w:tcPr>
            <w:tcW w:w="1701" w:type="dxa"/>
            <w:vAlign w:val="center"/>
          </w:tcPr>
          <w:p w14:paraId="7763015A" w14:textId="0A0D376C" w:rsidR="007175D9" w:rsidRDefault="007175D9" w:rsidP="007175D9">
            <w:pPr>
              <w:pStyle w:val="NoSpacing"/>
              <w:jc w:val="center"/>
              <w:rPr>
                <w:rFonts w:cstheme="minorHAnsi"/>
              </w:rPr>
            </w:pPr>
            <w:r>
              <w:rPr>
                <w:rFonts w:cstheme="minorHAnsi"/>
              </w:rPr>
              <w:t>0.3-0.5</w:t>
            </w:r>
          </w:p>
        </w:tc>
        <w:tc>
          <w:tcPr>
            <w:tcW w:w="1701" w:type="dxa"/>
            <w:vAlign w:val="center"/>
          </w:tcPr>
          <w:p w14:paraId="2C37C7C5" w14:textId="28AD0653" w:rsidR="007175D9" w:rsidRDefault="007175D9" w:rsidP="007175D9">
            <w:pPr>
              <w:pStyle w:val="NoSpacing"/>
              <w:jc w:val="center"/>
              <w:rPr>
                <w:rFonts w:cstheme="minorHAnsi"/>
              </w:rPr>
            </w:pPr>
            <w:r>
              <w:rPr>
                <w:rFonts w:cstheme="minorHAnsi"/>
              </w:rPr>
              <w:t>4.0</w:t>
            </w:r>
          </w:p>
        </w:tc>
        <w:tc>
          <w:tcPr>
            <w:tcW w:w="2494" w:type="dxa"/>
            <w:vAlign w:val="center"/>
          </w:tcPr>
          <w:p w14:paraId="72F78922" w14:textId="6223C52A" w:rsidR="007175D9" w:rsidRDefault="007175D9" w:rsidP="007175D9">
            <w:pPr>
              <w:pStyle w:val="NoSpacing"/>
              <w:rPr>
                <w:rFonts w:cstheme="minorHAnsi"/>
              </w:rPr>
            </w:pPr>
            <w:r>
              <w:rPr>
                <w:rFonts w:cstheme="minorHAnsi"/>
              </w:rPr>
              <w:t>24</w:t>
            </w:r>
            <w:r w:rsidRPr="004E707D">
              <w:rPr>
                <w:rFonts w:cstheme="minorHAnsi"/>
                <w:vertAlign w:val="superscript"/>
              </w:rPr>
              <w:t>th</w:t>
            </w:r>
            <w:r>
              <w:rPr>
                <w:rFonts w:cstheme="minorHAnsi"/>
              </w:rPr>
              <w:t xml:space="preserve"> June 2025</w:t>
            </w:r>
          </w:p>
        </w:tc>
        <w:tc>
          <w:tcPr>
            <w:tcW w:w="2506" w:type="dxa"/>
            <w:vAlign w:val="center"/>
          </w:tcPr>
          <w:p w14:paraId="1D54E2E0" w14:textId="1833CE99" w:rsidR="007175D9" w:rsidRDefault="007175D9" w:rsidP="007175D9">
            <w:pPr>
              <w:pStyle w:val="NoSpacing"/>
              <w:rPr>
                <w:rFonts w:cstheme="minorHAnsi"/>
              </w:rPr>
            </w:pPr>
            <w:r>
              <w:rPr>
                <w:rFonts w:cstheme="minorHAnsi"/>
              </w:rPr>
              <w:t>Updates following pending VTC submission</w:t>
            </w:r>
          </w:p>
        </w:tc>
        <w:tc>
          <w:tcPr>
            <w:tcW w:w="1463" w:type="dxa"/>
            <w:vAlign w:val="center"/>
          </w:tcPr>
          <w:p w14:paraId="5C907939" w14:textId="37FAEB1E" w:rsidR="007175D9" w:rsidRDefault="007175D9" w:rsidP="007175D9">
            <w:pPr>
              <w:pStyle w:val="NoSpacing"/>
              <w:rPr>
                <w:rFonts w:cstheme="minorHAnsi"/>
              </w:rPr>
            </w:pPr>
            <w:r>
              <w:rPr>
                <w:rFonts w:cstheme="minorHAnsi"/>
              </w:rPr>
              <w:t>N/A</w:t>
            </w:r>
          </w:p>
        </w:tc>
      </w:tr>
      <w:tr w:rsidR="007175D9" w:rsidRPr="006F4A7B" w14:paraId="2899E6CE" w14:textId="77777777">
        <w:trPr>
          <w:trHeight w:val="567"/>
        </w:trPr>
        <w:tc>
          <w:tcPr>
            <w:tcW w:w="1701" w:type="dxa"/>
            <w:vAlign w:val="center"/>
          </w:tcPr>
          <w:p w14:paraId="6400C9FF" w14:textId="5D45759E" w:rsidR="007175D9" w:rsidRPr="006F4A7B" w:rsidRDefault="007175D9" w:rsidP="007175D9">
            <w:pPr>
              <w:pStyle w:val="NoSpacing"/>
              <w:jc w:val="center"/>
              <w:rPr>
                <w:rFonts w:cstheme="minorHAnsi"/>
              </w:rPr>
            </w:pPr>
            <w:r>
              <w:rPr>
                <w:rFonts w:cstheme="minorHAnsi"/>
              </w:rPr>
              <w:t>0.2</w:t>
            </w:r>
          </w:p>
        </w:tc>
        <w:tc>
          <w:tcPr>
            <w:tcW w:w="1701" w:type="dxa"/>
            <w:vAlign w:val="center"/>
          </w:tcPr>
          <w:p w14:paraId="0D5234A6" w14:textId="2EE4C1AB" w:rsidR="007175D9" w:rsidRPr="006F4A7B" w:rsidRDefault="007175D9" w:rsidP="007175D9">
            <w:pPr>
              <w:pStyle w:val="NoSpacing"/>
              <w:jc w:val="center"/>
              <w:rPr>
                <w:rFonts w:cstheme="minorHAnsi"/>
              </w:rPr>
            </w:pPr>
            <w:r>
              <w:rPr>
                <w:rFonts w:cstheme="minorHAnsi"/>
              </w:rPr>
              <w:t>2.0</w:t>
            </w:r>
          </w:p>
        </w:tc>
        <w:tc>
          <w:tcPr>
            <w:tcW w:w="2494" w:type="dxa"/>
            <w:vAlign w:val="center"/>
          </w:tcPr>
          <w:p w14:paraId="25BA8532" w14:textId="5FD6E395" w:rsidR="007175D9" w:rsidRPr="006F4A7B" w:rsidRDefault="007175D9" w:rsidP="007175D9">
            <w:pPr>
              <w:pStyle w:val="NoSpacing"/>
              <w:rPr>
                <w:rFonts w:cstheme="minorHAnsi"/>
              </w:rPr>
            </w:pPr>
            <w:r>
              <w:rPr>
                <w:rFonts w:cstheme="minorHAnsi"/>
              </w:rPr>
              <w:t>11</w:t>
            </w:r>
            <w:r w:rsidRPr="004E707D">
              <w:rPr>
                <w:rFonts w:cstheme="minorHAnsi"/>
                <w:vertAlign w:val="superscript"/>
              </w:rPr>
              <w:t>th</w:t>
            </w:r>
            <w:r>
              <w:rPr>
                <w:rFonts w:cstheme="minorHAnsi"/>
              </w:rPr>
              <w:t xml:space="preserve"> April 2023</w:t>
            </w:r>
          </w:p>
        </w:tc>
        <w:tc>
          <w:tcPr>
            <w:tcW w:w="2506" w:type="dxa"/>
            <w:vAlign w:val="center"/>
          </w:tcPr>
          <w:p w14:paraId="7F948E2D" w14:textId="308E2781" w:rsidR="007175D9" w:rsidRPr="006F4A7B" w:rsidRDefault="007175D9" w:rsidP="007175D9">
            <w:pPr>
              <w:pStyle w:val="NoSpacing"/>
              <w:rPr>
                <w:rFonts w:cstheme="minorHAnsi"/>
              </w:rPr>
            </w:pPr>
            <w:r>
              <w:rPr>
                <w:rFonts w:cstheme="minorHAnsi"/>
              </w:rPr>
              <w:t>Initial draft</w:t>
            </w:r>
          </w:p>
        </w:tc>
        <w:tc>
          <w:tcPr>
            <w:tcW w:w="1463" w:type="dxa"/>
            <w:vAlign w:val="center"/>
          </w:tcPr>
          <w:p w14:paraId="011F4B57" w14:textId="0A92A4EF" w:rsidR="007175D9" w:rsidRPr="006F4A7B" w:rsidRDefault="007175D9" w:rsidP="007175D9">
            <w:pPr>
              <w:pStyle w:val="NoSpacing"/>
              <w:rPr>
                <w:rFonts w:cstheme="minorHAnsi"/>
              </w:rPr>
            </w:pPr>
            <w:r>
              <w:rPr>
                <w:rFonts w:cstheme="minorHAnsi"/>
              </w:rPr>
              <w:t>N/A</w:t>
            </w:r>
          </w:p>
        </w:tc>
      </w:tr>
    </w:tbl>
    <w:p w14:paraId="0FD24F50" w14:textId="77777777" w:rsidR="00805A94" w:rsidRDefault="00805A94" w:rsidP="00805A94">
      <w:bookmarkStart w:id="7" w:name="_Toc199840969"/>
    </w:p>
    <w:p w14:paraId="5EB67BF7" w14:textId="20CC6744" w:rsidR="003C6F6A" w:rsidRPr="003C6F6A" w:rsidRDefault="003C6F6A" w:rsidP="003C6F6A">
      <w:r w:rsidRPr="003C6F6A">
        <w:t xml:space="preserve">The Data Monitoring Committee (DMC) </w:t>
      </w:r>
      <w:r w:rsidR="0091599F">
        <w:t xml:space="preserve">received some </w:t>
      </w:r>
      <w:r w:rsidRPr="003C6F6A">
        <w:t>unblinded data during the closed session of their meeting held on 16 November 2023 and subsequently requested to remain unblinded</w:t>
      </w:r>
      <w:r w:rsidR="0091599F">
        <w:t xml:space="preserve"> to this data </w:t>
      </w:r>
      <w:r w:rsidRPr="003C6F6A">
        <w:t>for all future reports. At that time, the unblinded data were available to the DMC members and the trial statisticians (RL, AH, and KB).</w:t>
      </w:r>
    </w:p>
    <w:p w14:paraId="19BE8F6B" w14:textId="77777777" w:rsidR="003C6F6A" w:rsidRPr="003C6F6A" w:rsidRDefault="003C6F6A" w:rsidP="003C6F6A">
      <w:r w:rsidRPr="003C6F6A">
        <w:t>During the DMC meeting on 12 December 2024, unblinded data relating specifically to treatment crossover and non-compliance were shared with the DMC, the trial statisticians, and members of the core trial team, including the Chief Investigator (JB), Trial Manager (JC), and Senior Project Manager (KS). This report contained information solely on crossover and non-compliance and did not include any outcome data.</w:t>
      </w:r>
    </w:p>
    <w:p w14:paraId="29EFF29E" w14:textId="5C90292E" w:rsidR="003C6F6A" w:rsidRDefault="003C6F6A" w:rsidP="003C6F6A">
      <w:r>
        <w:t xml:space="preserve">The SHEAP was written prior to any unblinding on the 12 December 2024. </w:t>
      </w:r>
      <w:r w:rsidRPr="003C6F6A">
        <w:t xml:space="preserve">The table below summarises all amendments made to the SHEAP following </w:t>
      </w:r>
      <w:r>
        <w:t xml:space="preserve">the </w:t>
      </w:r>
      <w:r w:rsidRPr="003C6F6A">
        <w:t>unblinding (i.e. all versions subsequent to SHEAP V0.2</w:t>
      </w:r>
      <w:r w:rsidR="004E707D" w:rsidRPr="003C6F6A">
        <w:t>) and</w:t>
      </w:r>
      <w:r w:rsidRPr="003C6F6A">
        <w:t xml:space="preserve"> indicates whether awareness of the unblinded information influenced the statistical strategy.</w:t>
      </w:r>
      <w:r>
        <w:t xml:space="preserve"> </w:t>
      </w:r>
    </w:p>
    <w:p w14:paraId="433B0C7D" w14:textId="780259A0" w:rsidR="00707717" w:rsidRDefault="00707717" w:rsidP="003C6F6A"/>
    <w:tbl>
      <w:tblPr>
        <w:tblStyle w:val="TableGrid"/>
        <w:tblW w:w="0" w:type="auto"/>
        <w:tblLook w:val="04A0" w:firstRow="1" w:lastRow="0" w:firstColumn="1" w:lastColumn="0" w:noHBand="0" w:noVBand="1"/>
      </w:tblPr>
      <w:tblGrid>
        <w:gridCol w:w="4508"/>
        <w:gridCol w:w="4508"/>
      </w:tblGrid>
      <w:tr w:rsidR="00707717" w14:paraId="1AE6917D" w14:textId="77777777" w:rsidTr="00707717">
        <w:tc>
          <w:tcPr>
            <w:tcW w:w="4508" w:type="dxa"/>
          </w:tcPr>
          <w:p w14:paraId="50A8C8E3" w14:textId="0FD24D2E" w:rsidR="00707717" w:rsidRPr="004E707D" w:rsidRDefault="00707717" w:rsidP="00805A94">
            <w:pPr>
              <w:rPr>
                <w:b/>
                <w:bCs/>
              </w:rPr>
            </w:pPr>
            <w:r w:rsidRPr="004E707D">
              <w:rPr>
                <w:b/>
                <w:bCs/>
              </w:rPr>
              <w:t xml:space="preserve">Changes to SHEAP following unblinding </w:t>
            </w:r>
          </w:p>
        </w:tc>
        <w:tc>
          <w:tcPr>
            <w:tcW w:w="4508" w:type="dxa"/>
          </w:tcPr>
          <w:p w14:paraId="762F97FC" w14:textId="07D9EE56" w:rsidR="00707717" w:rsidRPr="004E707D" w:rsidRDefault="00707717" w:rsidP="00805A94">
            <w:pPr>
              <w:rPr>
                <w:b/>
                <w:bCs/>
              </w:rPr>
            </w:pPr>
            <w:r w:rsidRPr="004E707D">
              <w:rPr>
                <w:b/>
                <w:bCs/>
              </w:rPr>
              <w:t xml:space="preserve">Has </w:t>
            </w:r>
            <w:r w:rsidR="00FF5B10" w:rsidRPr="004E707D">
              <w:rPr>
                <w:b/>
                <w:bCs/>
              </w:rPr>
              <w:t>unblinding</w:t>
            </w:r>
            <w:r w:rsidRPr="004E707D">
              <w:rPr>
                <w:b/>
                <w:bCs/>
              </w:rPr>
              <w:t xml:space="preserve"> impacted/changed our previous statistical strategy (N/Y)</w:t>
            </w:r>
          </w:p>
        </w:tc>
      </w:tr>
      <w:tr w:rsidR="00707717" w14:paraId="75BDB53D" w14:textId="77777777" w:rsidTr="00707717">
        <w:tc>
          <w:tcPr>
            <w:tcW w:w="4508" w:type="dxa"/>
          </w:tcPr>
          <w:p w14:paraId="5E56521D" w14:textId="1A82A37D" w:rsidR="00FF5B10" w:rsidRDefault="00FF5B10" w:rsidP="004E707D">
            <w:r w:rsidRPr="004E707D">
              <w:rPr>
                <w:b/>
                <w:bCs/>
              </w:rPr>
              <w:t>Section 2.6</w:t>
            </w:r>
            <w:r>
              <w:t xml:space="preserve">: The sample size has been revised to 2624 from the original sample size of 4190. This was due to changing the primary outcome analysis from a binary analysis (good vs poor outcome) to an ordinal analysis (scores 0-6) and including a 10% inflation to account for non-compliance. </w:t>
            </w:r>
          </w:p>
          <w:p w14:paraId="1A683477" w14:textId="77777777" w:rsidR="00707717" w:rsidRDefault="00707717" w:rsidP="00805A94"/>
        </w:tc>
        <w:tc>
          <w:tcPr>
            <w:tcW w:w="4508" w:type="dxa"/>
          </w:tcPr>
          <w:p w14:paraId="2AB17AB8" w14:textId="2188ACC5" w:rsidR="00FF5B10" w:rsidRDefault="00FF5B10" w:rsidP="00805A94">
            <w:r>
              <w:t>No (</w:t>
            </w:r>
            <w:r w:rsidR="0091599F">
              <w:t>i</w:t>
            </w:r>
            <w:r>
              <w:t>nflation of non-compliance rate referred to the overall non-compliance rate, not split by arm)</w:t>
            </w:r>
          </w:p>
        </w:tc>
      </w:tr>
      <w:tr w:rsidR="00707717" w14:paraId="1E883379" w14:textId="77777777" w:rsidTr="00707717">
        <w:tc>
          <w:tcPr>
            <w:tcW w:w="4508" w:type="dxa"/>
          </w:tcPr>
          <w:p w14:paraId="09DEE18B" w14:textId="247CAC3D" w:rsidR="00707717" w:rsidRDefault="00FF5B10" w:rsidP="00805A94">
            <w:r w:rsidRPr="004E707D">
              <w:rPr>
                <w:b/>
                <w:bCs/>
              </w:rPr>
              <w:t>Section 3.2</w:t>
            </w:r>
            <w:r>
              <w:rPr>
                <w:b/>
                <w:bCs/>
              </w:rPr>
              <w:t>.2</w:t>
            </w:r>
            <w:r w:rsidRPr="004E707D">
              <w:rPr>
                <w:b/>
                <w:bCs/>
              </w:rPr>
              <w:t>:</w:t>
            </w:r>
            <w:r>
              <w:t xml:space="preserve"> Clarification of the definitions of crossover and non-compliance </w:t>
            </w:r>
          </w:p>
        </w:tc>
        <w:tc>
          <w:tcPr>
            <w:tcW w:w="4508" w:type="dxa"/>
          </w:tcPr>
          <w:p w14:paraId="467F590D" w14:textId="746C0EE4" w:rsidR="00707717" w:rsidRDefault="00FF5B10" w:rsidP="00805A94">
            <w:r>
              <w:t>No</w:t>
            </w:r>
          </w:p>
        </w:tc>
      </w:tr>
      <w:tr w:rsidR="00FF5B10" w14:paraId="607A3776" w14:textId="77777777" w:rsidTr="00707717">
        <w:tc>
          <w:tcPr>
            <w:tcW w:w="4508" w:type="dxa"/>
          </w:tcPr>
          <w:p w14:paraId="5D0377CF" w14:textId="0CCAED67" w:rsidR="00FF5B10" w:rsidRPr="00FF5B10" w:rsidRDefault="00FF5B10" w:rsidP="00805A94">
            <w:pPr>
              <w:rPr>
                <w:b/>
                <w:bCs/>
              </w:rPr>
            </w:pPr>
            <w:r>
              <w:rPr>
                <w:b/>
                <w:bCs/>
              </w:rPr>
              <w:lastRenderedPageBreak/>
              <w:t xml:space="preserve">Section 3.2.3: </w:t>
            </w:r>
            <w:r w:rsidRPr="004E707D">
              <w:t>Updates to interim analysis following sample size revision</w:t>
            </w:r>
          </w:p>
        </w:tc>
        <w:tc>
          <w:tcPr>
            <w:tcW w:w="4508" w:type="dxa"/>
          </w:tcPr>
          <w:p w14:paraId="69183370" w14:textId="2031B93F" w:rsidR="00FF5B10" w:rsidRDefault="00FF5B10" w:rsidP="00805A94">
            <w:r>
              <w:t>No</w:t>
            </w:r>
          </w:p>
        </w:tc>
      </w:tr>
      <w:tr w:rsidR="00FF5B10" w14:paraId="0DC3BD43" w14:textId="77777777" w:rsidTr="00707717">
        <w:tc>
          <w:tcPr>
            <w:tcW w:w="4508" w:type="dxa"/>
          </w:tcPr>
          <w:p w14:paraId="6A5506DD" w14:textId="35739E06" w:rsidR="00FF5B10" w:rsidRPr="00FF5B10" w:rsidRDefault="00FF5B10" w:rsidP="00805A94">
            <w:pPr>
              <w:rPr>
                <w:b/>
                <w:bCs/>
              </w:rPr>
            </w:pPr>
            <w:r>
              <w:rPr>
                <w:b/>
                <w:bCs/>
              </w:rPr>
              <w:t xml:space="preserve">Section 4.2: </w:t>
            </w:r>
            <w:r w:rsidRPr="004E707D">
              <w:t xml:space="preserve">Update to </w:t>
            </w:r>
            <w:r>
              <w:t>include</w:t>
            </w:r>
            <w:r w:rsidRPr="004E707D">
              <w:t xml:space="preserve"> of National data opt outs </w:t>
            </w:r>
            <w:r>
              <w:t xml:space="preserve">in the primary analysis </w:t>
            </w:r>
            <w:r w:rsidRPr="004E707D">
              <w:t>following low recruitment</w:t>
            </w:r>
          </w:p>
        </w:tc>
        <w:tc>
          <w:tcPr>
            <w:tcW w:w="4508" w:type="dxa"/>
          </w:tcPr>
          <w:p w14:paraId="5AF540CC" w14:textId="699AA15B" w:rsidR="00FF5B10" w:rsidRDefault="00FF5B10" w:rsidP="00805A94">
            <w:r>
              <w:t>No</w:t>
            </w:r>
          </w:p>
        </w:tc>
      </w:tr>
      <w:tr w:rsidR="00FF5B10" w14:paraId="298AC4F1" w14:textId="77777777" w:rsidTr="00707717">
        <w:tc>
          <w:tcPr>
            <w:tcW w:w="4508" w:type="dxa"/>
          </w:tcPr>
          <w:p w14:paraId="4BD0EDFF" w14:textId="5A401BED" w:rsidR="00FF5B10" w:rsidRPr="00FF5B10" w:rsidRDefault="00FF5B10" w:rsidP="00805A94">
            <w:pPr>
              <w:rPr>
                <w:b/>
                <w:bCs/>
              </w:rPr>
            </w:pPr>
            <w:r>
              <w:rPr>
                <w:b/>
                <w:bCs/>
              </w:rPr>
              <w:t xml:space="preserve">Section 5.3.1: </w:t>
            </w:r>
            <w:r w:rsidRPr="004E707D">
              <w:t>Update to analysis of primary outcome from binary to ordinal</w:t>
            </w:r>
          </w:p>
        </w:tc>
        <w:tc>
          <w:tcPr>
            <w:tcW w:w="4508" w:type="dxa"/>
          </w:tcPr>
          <w:p w14:paraId="29472608" w14:textId="4F43AE9B" w:rsidR="00FF5B10" w:rsidRDefault="00FF5B10" w:rsidP="00805A94">
            <w:r>
              <w:t>No</w:t>
            </w:r>
          </w:p>
        </w:tc>
      </w:tr>
      <w:tr w:rsidR="00FF5B10" w14:paraId="2617670C" w14:textId="77777777" w:rsidTr="00707717">
        <w:tc>
          <w:tcPr>
            <w:tcW w:w="4508" w:type="dxa"/>
          </w:tcPr>
          <w:p w14:paraId="726AE5FD" w14:textId="28BCF198" w:rsidR="00FF5B10" w:rsidRDefault="00FF5B10" w:rsidP="00805A94">
            <w:pPr>
              <w:rPr>
                <w:b/>
                <w:bCs/>
              </w:rPr>
            </w:pPr>
            <w:r>
              <w:rPr>
                <w:b/>
                <w:bCs/>
              </w:rPr>
              <w:t xml:space="preserve">Section 5.3.2: </w:t>
            </w:r>
            <w:r w:rsidRPr="004E707D">
              <w:t>Update to the sensitivity analysis for crossovers</w:t>
            </w:r>
          </w:p>
        </w:tc>
        <w:tc>
          <w:tcPr>
            <w:tcW w:w="4508" w:type="dxa"/>
          </w:tcPr>
          <w:p w14:paraId="0A061319" w14:textId="1704D8E8" w:rsidR="00FF5B10" w:rsidRDefault="00FF5B10" w:rsidP="00805A94">
            <w:r>
              <w:t>No</w:t>
            </w:r>
          </w:p>
        </w:tc>
      </w:tr>
      <w:tr w:rsidR="00FF5B10" w14:paraId="46395D6C" w14:textId="77777777" w:rsidTr="00707717">
        <w:tc>
          <w:tcPr>
            <w:tcW w:w="4508" w:type="dxa"/>
          </w:tcPr>
          <w:p w14:paraId="5D1EF03F" w14:textId="2F238B6D" w:rsidR="00FF5B10" w:rsidRDefault="00FF5B10" w:rsidP="00805A94">
            <w:pPr>
              <w:rPr>
                <w:b/>
                <w:bCs/>
              </w:rPr>
            </w:pPr>
            <w:r>
              <w:rPr>
                <w:b/>
                <w:bCs/>
              </w:rPr>
              <w:t xml:space="preserve">Section 5.3.3: </w:t>
            </w:r>
            <w:r w:rsidRPr="004E707D">
              <w:t xml:space="preserve">Inclusion of </w:t>
            </w:r>
            <w:r w:rsidRPr="00FF5B10">
              <w:t>meta-analysis</w:t>
            </w:r>
            <w:r w:rsidRPr="004E707D">
              <w:t xml:space="preserve"> details with the HART trial</w:t>
            </w:r>
          </w:p>
        </w:tc>
        <w:tc>
          <w:tcPr>
            <w:tcW w:w="4508" w:type="dxa"/>
          </w:tcPr>
          <w:p w14:paraId="06F37E1A" w14:textId="5CB0C078" w:rsidR="00FF5B10" w:rsidRDefault="00FF5B10" w:rsidP="00805A94">
            <w:r>
              <w:t>No</w:t>
            </w:r>
          </w:p>
        </w:tc>
      </w:tr>
      <w:tr w:rsidR="00FF5B10" w14:paraId="7DFA8F26" w14:textId="77777777" w:rsidTr="00707717">
        <w:tc>
          <w:tcPr>
            <w:tcW w:w="4508" w:type="dxa"/>
          </w:tcPr>
          <w:p w14:paraId="448E0921" w14:textId="19993D30" w:rsidR="00FF5B10" w:rsidRDefault="00FF5B10" w:rsidP="00805A94">
            <w:pPr>
              <w:rPr>
                <w:b/>
                <w:bCs/>
              </w:rPr>
            </w:pPr>
            <w:r>
              <w:rPr>
                <w:b/>
                <w:bCs/>
              </w:rPr>
              <w:t xml:space="preserve">Section 6.1: </w:t>
            </w:r>
            <w:r w:rsidRPr="004E707D">
              <w:t>Updates to health economic analysis following sample size revision</w:t>
            </w:r>
          </w:p>
        </w:tc>
        <w:tc>
          <w:tcPr>
            <w:tcW w:w="4508" w:type="dxa"/>
          </w:tcPr>
          <w:p w14:paraId="18011E78" w14:textId="4D7E1F49" w:rsidR="00FF5B10" w:rsidRDefault="00FF5B10" w:rsidP="00805A94">
            <w:r>
              <w:t>No</w:t>
            </w:r>
          </w:p>
        </w:tc>
      </w:tr>
      <w:tr w:rsidR="00FF5B10" w14:paraId="0058EC2C" w14:textId="77777777" w:rsidTr="00707717">
        <w:tc>
          <w:tcPr>
            <w:tcW w:w="4508" w:type="dxa"/>
          </w:tcPr>
          <w:p w14:paraId="1A5DC3A8" w14:textId="6FE3F6F6" w:rsidR="00FF5B10" w:rsidRDefault="00FF5B10" w:rsidP="00805A94">
            <w:pPr>
              <w:rPr>
                <w:b/>
                <w:bCs/>
              </w:rPr>
            </w:pPr>
            <w:r>
              <w:rPr>
                <w:b/>
                <w:bCs/>
              </w:rPr>
              <w:t xml:space="preserve">Section 6.4.3: </w:t>
            </w:r>
            <w:r w:rsidRPr="004E707D">
              <w:t>Update to health economic analysis to account for crossovers</w:t>
            </w:r>
          </w:p>
        </w:tc>
        <w:tc>
          <w:tcPr>
            <w:tcW w:w="4508" w:type="dxa"/>
          </w:tcPr>
          <w:p w14:paraId="1A27B509" w14:textId="61D70823" w:rsidR="00FF5B10" w:rsidRDefault="00FF5B10" w:rsidP="00805A94">
            <w:r>
              <w:t>No</w:t>
            </w:r>
          </w:p>
        </w:tc>
      </w:tr>
      <w:tr w:rsidR="00FF5B10" w14:paraId="10C4BB41" w14:textId="77777777" w:rsidTr="00707717">
        <w:tc>
          <w:tcPr>
            <w:tcW w:w="4508" w:type="dxa"/>
          </w:tcPr>
          <w:p w14:paraId="7905D4D2" w14:textId="5C625EA0" w:rsidR="00FF5B10" w:rsidRDefault="00FF5B10" w:rsidP="00805A94">
            <w:pPr>
              <w:rPr>
                <w:b/>
                <w:bCs/>
              </w:rPr>
            </w:pPr>
            <w:r>
              <w:rPr>
                <w:b/>
                <w:bCs/>
              </w:rPr>
              <w:t xml:space="preserve">Appendix A: </w:t>
            </w:r>
            <w:r w:rsidRPr="004E707D">
              <w:t>Inclusion of Figure A to aid in crossover and non-compliance definitions</w:t>
            </w:r>
          </w:p>
        </w:tc>
        <w:tc>
          <w:tcPr>
            <w:tcW w:w="4508" w:type="dxa"/>
          </w:tcPr>
          <w:p w14:paraId="6FC26C61" w14:textId="4EBCF8B8" w:rsidR="00FF5B10" w:rsidRDefault="00FF5B10" w:rsidP="00805A94">
            <w:r>
              <w:t>No</w:t>
            </w:r>
          </w:p>
        </w:tc>
      </w:tr>
      <w:tr w:rsidR="00FF5B10" w14:paraId="12A7A142" w14:textId="77777777" w:rsidTr="00707717">
        <w:tc>
          <w:tcPr>
            <w:tcW w:w="4508" w:type="dxa"/>
          </w:tcPr>
          <w:p w14:paraId="7ECB17F8" w14:textId="4F0FADB3" w:rsidR="00FF5B10" w:rsidRDefault="00FF5B10" w:rsidP="00805A94">
            <w:pPr>
              <w:rPr>
                <w:b/>
                <w:bCs/>
              </w:rPr>
            </w:pPr>
            <w:r>
              <w:rPr>
                <w:b/>
                <w:bCs/>
              </w:rPr>
              <w:t xml:space="preserve">Appendix A: </w:t>
            </w:r>
            <w:r w:rsidRPr="004E707D">
              <w:t>Inclusion of detailed outcome match for meta-analysis with the HART trial</w:t>
            </w:r>
          </w:p>
        </w:tc>
        <w:tc>
          <w:tcPr>
            <w:tcW w:w="4508" w:type="dxa"/>
          </w:tcPr>
          <w:p w14:paraId="506375B6" w14:textId="519ED88F" w:rsidR="00FF5B10" w:rsidRDefault="00FF5B10" w:rsidP="00805A94">
            <w:r>
              <w:t>No</w:t>
            </w:r>
          </w:p>
        </w:tc>
      </w:tr>
    </w:tbl>
    <w:p w14:paraId="36D9555E" w14:textId="2425EF34" w:rsidR="00707717" w:rsidRDefault="00707717" w:rsidP="00FF5B10"/>
    <w:p w14:paraId="6FCBB78F" w14:textId="5ED79740" w:rsidR="00805A94" w:rsidRDefault="00805A94" w:rsidP="00A64BDB">
      <w:pPr>
        <w:pStyle w:val="Heading2"/>
        <w:ind w:left="426" w:hanging="426"/>
        <w:rPr>
          <w:rFonts w:asciiTheme="minorHAnsi" w:hAnsiTheme="minorHAnsi" w:cstheme="minorHAnsi"/>
          <w:b/>
          <w:color w:val="00B0F0"/>
          <w:sz w:val="24"/>
        </w:rPr>
      </w:pPr>
      <w:bookmarkStart w:id="8" w:name="_Toc218603821"/>
      <w:r w:rsidRPr="00805A94">
        <w:rPr>
          <w:rFonts w:asciiTheme="minorHAnsi" w:hAnsiTheme="minorHAnsi" w:cstheme="minorHAnsi"/>
          <w:b/>
          <w:color w:val="00B0F0"/>
          <w:sz w:val="24"/>
        </w:rPr>
        <w:t>Administrative details</w:t>
      </w:r>
      <w:bookmarkEnd w:id="7"/>
      <w:bookmarkEnd w:id="8"/>
    </w:p>
    <w:p w14:paraId="75825DB1" w14:textId="77777777" w:rsidR="009F0D3D" w:rsidRPr="009F0D3D" w:rsidRDefault="009F0D3D" w:rsidP="009F0D3D"/>
    <w:p w14:paraId="2BA55BB0" w14:textId="77777777" w:rsidR="009F0D3D" w:rsidRPr="006F4A7B" w:rsidRDefault="009F0D3D" w:rsidP="009F0D3D">
      <w:pPr>
        <w:jc w:val="both"/>
        <w:rPr>
          <w:rFonts w:cstheme="minorHAnsi"/>
          <w:color w:val="FF0000"/>
        </w:rPr>
      </w:pPr>
      <w:r w:rsidRPr="006F4A7B">
        <w:rPr>
          <w:rFonts w:cstheme="minorHAnsi"/>
        </w:rPr>
        <w:t xml:space="preserve">The study will be analysed with regard to Good Clinical Practice </w:t>
      </w:r>
      <w:r>
        <w:rPr>
          <w:rFonts w:cstheme="minorHAnsi"/>
        </w:rPr>
        <w:t xml:space="preserve">(GCP) </w:t>
      </w:r>
      <w:r w:rsidRPr="006F4A7B">
        <w:rPr>
          <w:rFonts w:cstheme="minorHAnsi"/>
        </w:rPr>
        <w:t xml:space="preserve">as laid out in </w:t>
      </w:r>
      <w:r>
        <w:rPr>
          <w:rFonts w:cstheme="minorHAnsi"/>
        </w:rPr>
        <w:t>Warwick Clinical Trials Unit (</w:t>
      </w:r>
      <w:r w:rsidRPr="006F4A7B">
        <w:rPr>
          <w:rFonts w:cstheme="minorHAnsi"/>
        </w:rPr>
        <w:t>WCTU</w:t>
      </w:r>
      <w:r>
        <w:rPr>
          <w:rFonts w:cstheme="minorHAnsi"/>
        </w:rPr>
        <w:t>) Standard Operating Procedures (</w:t>
      </w:r>
      <w:r w:rsidRPr="006F4A7B">
        <w:rPr>
          <w:rFonts w:cstheme="minorHAnsi"/>
        </w:rPr>
        <w:t>SOPs</w:t>
      </w:r>
      <w:r>
        <w:rPr>
          <w:rFonts w:cstheme="minorHAnsi"/>
        </w:rPr>
        <w:t>)</w:t>
      </w:r>
      <w:r w:rsidRPr="006F4A7B">
        <w:rPr>
          <w:rFonts w:cstheme="minorHAnsi"/>
        </w:rPr>
        <w:t xml:space="preserve">. </w:t>
      </w:r>
    </w:p>
    <w:p w14:paraId="01BB2D5B" w14:textId="77777777" w:rsidR="009F0D3D" w:rsidRPr="006F4A7B" w:rsidRDefault="009F0D3D" w:rsidP="009F0D3D">
      <w:pPr>
        <w:jc w:val="both"/>
        <w:rPr>
          <w:rFonts w:cstheme="minorHAnsi"/>
        </w:rPr>
      </w:pPr>
      <w:r w:rsidRPr="006F4A7B">
        <w:rPr>
          <w:rFonts w:cstheme="minorHAnsi"/>
        </w:rPr>
        <w:t>All sensitive and confidential material is encrypted, and access is limited to the Trial Statistician(s) and their nominated access back up</w:t>
      </w:r>
      <w:r>
        <w:rPr>
          <w:rFonts w:cstheme="minorHAnsi"/>
        </w:rPr>
        <w:t>.</w:t>
      </w:r>
    </w:p>
    <w:p w14:paraId="32A38C2B" w14:textId="555565B2" w:rsidR="00805A94" w:rsidRPr="00805A94" w:rsidRDefault="00805A94" w:rsidP="00B94B93">
      <w:pPr>
        <w:spacing w:after="0"/>
      </w:pPr>
    </w:p>
    <w:p w14:paraId="68B07281" w14:textId="5677DB6D" w:rsidR="00823DE5" w:rsidRPr="00823DE5" w:rsidRDefault="00823DE5" w:rsidP="00A64BDB">
      <w:pPr>
        <w:pStyle w:val="Heading2"/>
        <w:ind w:left="426" w:hanging="426"/>
        <w:rPr>
          <w:rFonts w:asciiTheme="minorHAnsi" w:hAnsiTheme="minorHAnsi" w:cstheme="minorHAnsi"/>
          <w:b/>
          <w:color w:val="00B0F0"/>
          <w:sz w:val="24"/>
        </w:rPr>
      </w:pPr>
      <w:bookmarkStart w:id="9" w:name="_Toc199840970"/>
      <w:bookmarkStart w:id="10" w:name="_Toc218603822"/>
      <w:r w:rsidRPr="00823DE5">
        <w:rPr>
          <w:rFonts w:asciiTheme="minorHAnsi" w:hAnsiTheme="minorHAnsi" w:cstheme="minorHAnsi"/>
          <w:b/>
          <w:color w:val="00B0F0"/>
          <w:sz w:val="24"/>
        </w:rPr>
        <w:t>Roles, responsibilities and approvals</w:t>
      </w:r>
      <w:bookmarkEnd w:id="9"/>
      <w:bookmarkEnd w:id="10"/>
    </w:p>
    <w:p w14:paraId="27A795E3" w14:textId="77777777" w:rsidR="00823DE5" w:rsidRPr="00823DE5" w:rsidRDefault="00823DE5" w:rsidP="00B94B93">
      <w:pPr>
        <w:spacing w:after="0"/>
      </w:pPr>
    </w:p>
    <w:tbl>
      <w:tblPr>
        <w:tblStyle w:val="TableGrid"/>
        <w:tblW w:w="9351" w:type="dxa"/>
        <w:tblLook w:val="04A0" w:firstRow="1" w:lastRow="0" w:firstColumn="1" w:lastColumn="0" w:noHBand="0" w:noVBand="1"/>
      </w:tblPr>
      <w:tblGrid>
        <w:gridCol w:w="1723"/>
        <w:gridCol w:w="3780"/>
        <w:gridCol w:w="1808"/>
        <w:gridCol w:w="2040"/>
      </w:tblGrid>
      <w:tr w:rsidR="00420223" w:rsidRPr="006F4A7B" w14:paraId="3BA2993B" w14:textId="77777777" w:rsidTr="6C1FC737">
        <w:tc>
          <w:tcPr>
            <w:tcW w:w="1723" w:type="dxa"/>
          </w:tcPr>
          <w:p w14:paraId="172665B4" w14:textId="77777777" w:rsidR="00823DE5" w:rsidRPr="001708ED" w:rsidRDefault="00823DE5">
            <w:pPr>
              <w:spacing w:line="276" w:lineRule="auto"/>
              <w:rPr>
                <w:rFonts w:cstheme="minorHAnsi"/>
                <w:b/>
                <w:sz w:val="24"/>
                <w:szCs w:val="24"/>
              </w:rPr>
            </w:pPr>
            <w:r w:rsidRPr="001708ED">
              <w:rPr>
                <w:rFonts w:cstheme="minorHAnsi"/>
                <w:b/>
                <w:sz w:val="24"/>
                <w:szCs w:val="24"/>
              </w:rPr>
              <w:t>Role</w:t>
            </w:r>
          </w:p>
        </w:tc>
        <w:tc>
          <w:tcPr>
            <w:tcW w:w="3780" w:type="dxa"/>
          </w:tcPr>
          <w:p w14:paraId="37185B05" w14:textId="77777777" w:rsidR="00823DE5" w:rsidRPr="001708ED" w:rsidRDefault="00823DE5">
            <w:pPr>
              <w:spacing w:line="276" w:lineRule="auto"/>
              <w:rPr>
                <w:rFonts w:cstheme="minorHAnsi"/>
                <w:b/>
                <w:sz w:val="24"/>
                <w:szCs w:val="24"/>
              </w:rPr>
            </w:pPr>
            <w:r w:rsidRPr="001708ED">
              <w:rPr>
                <w:rFonts w:cstheme="minorHAnsi"/>
                <w:b/>
                <w:sz w:val="24"/>
                <w:szCs w:val="24"/>
              </w:rPr>
              <w:t>Name and contact details</w:t>
            </w:r>
          </w:p>
        </w:tc>
        <w:tc>
          <w:tcPr>
            <w:tcW w:w="1808" w:type="dxa"/>
          </w:tcPr>
          <w:p w14:paraId="3C68A43C" w14:textId="77777777" w:rsidR="00823DE5" w:rsidRPr="001708ED" w:rsidRDefault="00823DE5">
            <w:pPr>
              <w:spacing w:line="276" w:lineRule="auto"/>
              <w:rPr>
                <w:rFonts w:cstheme="minorHAnsi"/>
                <w:b/>
                <w:sz w:val="24"/>
                <w:szCs w:val="24"/>
              </w:rPr>
            </w:pPr>
            <w:r w:rsidRPr="001708ED">
              <w:rPr>
                <w:rFonts w:cstheme="minorHAnsi"/>
                <w:b/>
                <w:sz w:val="24"/>
                <w:szCs w:val="24"/>
              </w:rPr>
              <w:t>Date</w:t>
            </w:r>
          </w:p>
        </w:tc>
        <w:tc>
          <w:tcPr>
            <w:tcW w:w="2040" w:type="dxa"/>
          </w:tcPr>
          <w:p w14:paraId="15716E56" w14:textId="77777777" w:rsidR="00823DE5" w:rsidRPr="001708ED" w:rsidRDefault="00823DE5">
            <w:pPr>
              <w:spacing w:line="276" w:lineRule="auto"/>
              <w:rPr>
                <w:rFonts w:cstheme="minorHAnsi"/>
                <w:b/>
                <w:sz w:val="24"/>
                <w:szCs w:val="24"/>
              </w:rPr>
            </w:pPr>
            <w:r w:rsidRPr="001708ED">
              <w:rPr>
                <w:rFonts w:cstheme="minorHAnsi"/>
                <w:b/>
                <w:sz w:val="24"/>
                <w:szCs w:val="24"/>
              </w:rPr>
              <w:t xml:space="preserve">Signature </w:t>
            </w:r>
          </w:p>
        </w:tc>
      </w:tr>
      <w:tr w:rsidR="00420223" w:rsidRPr="006F4A7B" w14:paraId="4254ADEA" w14:textId="77777777" w:rsidTr="6C1FC737">
        <w:trPr>
          <w:trHeight w:val="794"/>
        </w:trPr>
        <w:tc>
          <w:tcPr>
            <w:tcW w:w="1723" w:type="dxa"/>
          </w:tcPr>
          <w:p w14:paraId="67DD4AEB" w14:textId="234C875E" w:rsidR="00823DE5" w:rsidRPr="001708ED" w:rsidRDefault="00823DE5">
            <w:pPr>
              <w:spacing w:line="276" w:lineRule="auto"/>
              <w:rPr>
                <w:rFonts w:cstheme="minorHAnsi"/>
                <w:sz w:val="24"/>
                <w:szCs w:val="24"/>
              </w:rPr>
            </w:pPr>
            <w:r w:rsidRPr="001708ED">
              <w:rPr>
                <w:rFonts w:cstheme="minorHAnsi"/>
                <w:sz w:val="24"/>
                <w:szCs w:val="24"/>
              </w:rPr>
              <w:t>Author</w:t>
            </w:r>
            <w:r w:rsidR="001708ED" w:rsidRPr="001708ED">
              <w:rPr>
                <w:rFonts w:cstheme="minorHAnsi"/>
                <w:sz w:val="24"/>
                <w:szCs w:val="24"/>
              </w:rPr>
              <w:t>s</w:t>
            </w:r>
            <w:r w:rsidRPr="001708ED">
              <w:rPr>
                <w:rFonts w:cstheme="minorHAnsi"/>
                <w:sz w:val="24"/>
                <w:szCs w:val="24"/>
              </w:rPr>
              <w:t xml:space="preserve"> of SAP</w:t>
            </w:r>
          </w:p>
        </w:tc>
        <w:tc>
          <w:tcPr>
            <w:tcW w:w="3780" w:type="dxa"/>
          </w:tcPr>
          <w:p w14:paraId="2F8FF516" w14:textId="77777777" w:rsidR="00823DE5" w:rsidRPr="001708ED" w:rsidRDefault="00823DE5">
            <w:pPr>
              <w:spacing w:line="276" w:lineRule="auto"/>
              <w:rPr>
                <w:rFonts w:cstheme="minorHAnsi"/>
                <w:sz w:val="24"/>
                <w:szCs w:val="24"/>
              </w:rPr>
            </w:pPr>
            <w:r w:rsidRPr="001708ED">
              <w:rPr>
                <w:rFonts w:cstheme="minorHAnsi"/>
                <w:sz w:val="24"/>
                <w:szCs w:val="24"/>
              </w:rPr>
              <w:t>Dr. Anower Hossain</w:t>
            </w:r>
          </w:p>
          <w:p w14:paraId="40BA0D0E" w14:textId="77777777" w:rsidR="00823DE5" w:rsidRPr="001708ED" w:rsidRDefault="00823DE5">
            <w:pPr>
              <w:spacing w:line="276" w:lineRule="auto"/>
              <w:rPr>
                <w:rStyle w:val="Hyperlink"/>
                <w:rFonts w:cstheme="minorHAnsi"/>
                <w:sz w:val="24"/>
                <w:szCs w:val="24"/>
              </w:rPr>
            </w:pPr>
            <w:r w:rsidRPr="001708ED">
              <w:rPr>
                <w:rFonts w:cstheme="minorHAnsi"/>
                <w:sz w:val="24"/>
                <w:szCs w:val="24"/>
              </w:rPr>
              <w:t>Email:</w:t>
            </w:r>
            <w:r w:rsidRPr="001708ED">
              <w:rPr>
                <w:rStyle w:val="Hyperlink"/>
                <w:rFonts w:cstheme="minorHAnsi"/>
                <w:sz w:val="24"/>
                <w:szCs w:val="24"/>
              </w:rPr>
              <w:t xml:space="preserve"> </w:t>
            </w:r>
            <w:hyperlink r:id="rId13" w:history="1">
              <w:r w:rsidRPr="001708ED">
                <w:rPr>
                  <w:rStyle w:val="Hyperlink"/>
                  <w:rFonts w:cstheme="minorHAnsi"/>
                  <w:sz w:val="24"/>
                  <w:szCs w:val="24"/>
                </w:rPr>
                <w:t>a.hossain@warwick.ac.uk</w:t>
              </w:r>
            </w:hyperlink>
          </w:p>
          <w:p w14:paraId="09F500BA" w14:textId="182BF5A0" w:rsidR="00823DE5" w:rsidRPr="001708ED" w:rsidRDefault="00B72479">
            <w:pPr>
              <w:spacing w:line="276" w:lineRule="auto"/>
              <w:rPr>
                <w:rFonts w:cstheme="minorHAnsi"/>
                <w:sz w:val="24"/>
                <w:szCs w:val="24"/>
                <w:lang w:val="en-US"/>
              </w:rPr>
            </w:pPr>
            <w:r w:rsidRPr="001708ED">
              <w:rPr>
                <w:rFonts w:cstheme="minorHAnsi"/>
                <w:sz w:val="24"/>
                <w:szCs w:val="24"/>
                <w:lang w:val="en-US"/>
              </w:rPr>
              <w:t>James Griffin</w:t>
            </w:r>
          </w:p>
          <w:p w14:paraId="6EFFBFBD" w14:textId="3B709E0D" w:rsidR="00823DE5" w:rsidRPr="001708ED" w:rsidRDefault="00823DE5" w:rsidP="7314765A">
            <w:pPr>
              <w:spacing w:line="276" w:lineRule="auto"/>
              <w:rPr>
                <w:color w:val="0563C1" w:themeColor="hyperlink"/>
                <w:sz w:val="24"/>
                <w:szCs w:val="24"/>
                <w:u w:val="single"/>
                <w:lang w:val="en-US"/>
              </w:rPr>
            </w:pPr>
            <w:r w:rsidRPr="7314765A">
              <w:rPr>
                <w:sz w:val="24"/>
                <w:szCs w:val="24"/>
              </w:rPr>
              <w:t>Email:</w:t>
            </w:r>
            <w:r w:rsidR="2A0EEB12" w:rsidRPr="7314765A">
              <w:rPr>
                <w:sz w:val="24"/>
                <w:szCs w:val="24"/>
              </w:rPr>
              <w:t xml:space="preserve"> </w:t>
            </w:r>
            <w:hyperlink r:id="rId14">
              <w:r w:rsidR="00B72479" w:rsidRPr="7314765A">
                <w:rPr>
                  <w:rStyle w:val="Hyperlink"/>
                  <w:sz w:val="24"/>
                  <w:szCs w:val="24"/>
                  <w:lang w:val="en-US"/>
                </w:rPr>
                <w:t>james.griffin@warwick.ac.uk</w:t>
              </w:r>
            </w:hyperlink>
          </w:p>
          <w:p w14:paraId="1729A003" w14:textId="75093650" w:rsidR="00A02C2C" w:rsidRPr="001708ED" w:rsidRDefault="00A02C2C" w:rsidP="00B33CAF">
            <w:pPr>
              <w:spacing w:line="276" w:lineRule="auto"/>
              <w:jc w:val="both"/>
              <w:rPr>
                <w:rFonts w:cstheme="minorHAnsi"/>
                <w:sz w:val="24"/>
                <w:szCs w:val="24"/>
              </w:rPr>
            </w:pPr>
          </w:p>
        </w:tc>
        <w:tc>
          <w:tcPr>
            <w:tcW w:w="1808" w:type="dxa"/>
          </w:tcPr>
          <w:p w14:paraId="22D6B821" w14:textId="534FDB3D" w:rsidR="00823DE5" w:rsidRPr="001708ED" w:rsidRDefault="00823DE5" w:rsidP="7314765A">
            <w:pPr>
              <w:spacing w:line="276" w:lineRule="auto"/>
            </w:pPr>
          </w:p>
          <w:p w14:paraId="37F56A15" w14:textId="37BD51CD" w:rsidR="00B72479" w:rsidRPr="001708ED" w:rsidRDefault="6F277C07">
            <w:pPr>
              <w:spacing w:line="276" w:lineRule="auto"/>
            </w:pPr>
            <w:r w:rsidRPr="7314765A">
              <w:rPr>
                <w:sz w:val="24"/>
                <w:szCs w:val="24"/>
              </w:rPr>
              <w:t>13/01/2026</w:t>
            </w:r>
          </w:p>
          <w:p w14:paraId="059DC00E" w14:textId="77777777" w:rsidR="00B72479" w:rsidRPr="001708ED" w:rsidRDefault="00B72479">
            <w:pPr>
              <w:spacing w:line="276" w:lineRule="auto"/>
              <w:rPr>
                <w:rFonts w:cstheme="minorHAnsi"/>
                <w:sz w:val="24"/>
                <w:szCs w:val="24"/>
              </w:rPr>
            </w:pPr>
          </w:p>
          <w:p w14:paraId="32EC4EA9" w14:textId="4A4D19F6" w:rsidR="00B72479" w:rsidRPr="001708ED" w:rsidRDefault="00B72479">
            <w:pPr>
              <w:spacing w:line="276" w:lineRule="auto"/>
              <w:rPr>
                <w:rFonts w:cstheme="minorHAnsi"/>
                <w:sz w:val="24"/>
                <w:szCs w:val="24"/>
              </w:rPr>
            </w:pPr>
            <w:r w:rsidRPr="001708ED">
              <w:rPr>
                <w:rFonts w:cstheme="minorHAnsi"/>
                <w:sz w:val="24"/>
                <w:szCs w:val="24"/>
              </w:rPr>
              <w:t>13/01/2026</w:t>
            </w:r>
          </w:p>
        </w:tc>
        <w:tc>
          <w:tcPr>
            <w:tcW w:w="2040" w:type="dxa"/>
          </w:tcPr>
          <w:p w14:paraId="0B713CC6" w14:textId="297DD6AC" w:rsidR="00823DE5" w:rsidRDefault="3F30CCCC" w:rsidP="7314765A">
            <w:pPr>
              <w:spacing w:line="276" w:lineRule="auto"/>
            </w:pPr>
            <w:r>
              <w:rPr>
                <w:noProof/>
              </w:rPr>
              <w:drawing>
                <wp:inline distT="0" distB="0" distL="0" distR="0" wp14:anchorId="2CF7F66F" wp14:editId="3C221AE3">
                  <wp:extent cx="782214" cy="318473"/>
                  <wp:effectExtent l="0" t="0" r="0" b="0"/>
                  <wp:docPr id="1195857986"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0255756" name="Picture 1830255756"/>
                          <pic:cNvPicPr/>
                        </pic:nvPicPr>
                        <pic:blipFill>
                          <a:blip r:embed="rId15">
                            <a:extLst>
                              <a:ext uri="{28A0092B-C50C-407E-A947-70E740481C1C}">
                                <a14:useLocalDpi xmlns:a14="http://schemas.microsoft.com/office/drawing/2010/main"/>
                              </a:ext>
                            </a:extLst>
                          </a:blip>
                          <a:stretch>
                            <a:fillRect/>
                          </a:stretch>
                        </pic:blipFill>
                        <pic:spPr>
                          <a:xfrm>
                            <a:off x="0" y="0"/>
                            <a:ext cx="782214" cy="318473"/>
                          </a:xfrm>
                          <a:prstGeom prst="rect">
                            <a:avLst/>
                          </a:prstGeom>
                        </pic:spPr>
                      </pic:pic>
                    </a:graphicData>
                  </a:graphic>
                </wp:inline>
              </w:drawing>
            </w:r>
          </w:p>
          <w:p w14:paraId="1A9B9FCE" w14:textId="4B8238F7" w:rsidR="00420223" w:rsidRDefault="00420223" w:rsidP="7314765A">
            <w:pPr>
              <w:spacing w:line="276" w:lineRule="auto"/>
            </w:pPr>
          </w:p>
          <w:p w14:paraId="7CFAB09A" w14:textId="47715296" w:rsidR="00420223" w:rsidRPr="00420223" w:rsidRDefault="00420223" w:rsidP="00420223">
            <w:pPr>
              <w:spacing w:line="276" w:lineRule="auto"/>
              <w:rPr>
                <w:rFonts w:cstheme="minorHAnsi"/>
                <w:sz w:val="24"/>
                <w:szCs w:val="24"/>
              </w:rPr>
            </w:pPr>
            <w:r w:rsidRPr="00420223">
              <w:rPr>
                <w:rFonts w:cstheme="minorHAnsi"/>
                <w:noProof/>
                <w:sz w:val="24"/>
                <w:szCs w:val="24"/>
              </w:rPr>
              <w:drawing>
                <wp:inline distT="0" distB="0" distL="0" distR="0" wp14:anchorId="26C209B2" wp14:editId="72040855">
                  <wp:extent cx="584463" cy="306053"/>
                  <wp:effectExtent l="0" t="0" r="6350" b="0"/>
                  <wp:docPr id="119941409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00288" cy="314340"/>
                          </a:xfrm>
                          <a:prstGeom prst="rect">
                            <a:avLst/>
                          </a:prstGeom>
                          <a:noFill/>
                          <a:ln>
                            <a:noFill/>
                          </a:ln>
                        </pic:spPr>
                      </pic:pic>
                    </a:graphicData>
                  </a:graphic>
                </wp:inline>
              </w:drawing>
            </w:r>
          </w:p>
          <w:p w14:paraId="2E926C62" w14:textId="77777777" w:rsidR="00420223" w:rsidRPr="001708ED" w:rsidRDefault="00420223">
            <w:pPr>
              <w:spacing w:line="276" w:lineRule="auto"/>
              <w:rPr>
                <w:rFonts w:cstheme="minorHAnsi"/>
                <w:sz w:val="24"/>
                <w:szCs w:val="24"/>
              </w:rPr>
            </w:pPr>
          </w:p>
        </w:tc>
      </w:tr>
      <w:tr w:rsidR="00420223" w:rsidRPr="006F4A7B" w14:paraId="2EC76FC8" w14:textId="77777777" w:rsidTr="6C1FC737">
        <w:trPr>
          <w:trHeight w:val="640"/>
        </w:trPr>
        <w:tc>
          <w:tcPr>
            <w:tcW w:w="1723" w:type="dxa"/>
          </w:tcPr>
          <w:p w14:paraId="45A0BA55" w14:textId="77777777" w:rsidR="00823DE5" w:rsidRPr="001708ED" w:rsidRDefault="00823DE5">
            <w:pPr>
              <w:spacing w:line="276" w:lineRule="auto"/>
              <w:rPr>
                <w:rFonts w:cstheme="minorHAnsi"/>
                <w:sz w:val="24"/>
                <w:szCs w:val="24"/>
              </w:rPr>
            </w:pPr>
            <w:r w:rsidRPr="001708ED">
              <w:rPr>
                <w:rFonts w:cstheme="minorHAnsi"/>
                <w:sz w:val="24"/>
                <w:szCs w:val="24"/>
              </w:rPr>
              <w:t>Senior statistician</w:t>
            </w:r>
          </w:p>
        </w:tc>
        <w:tc>
          <w:tcPr>
            <w:tcW w:w="3780" w:type="dxa"/>
          </w:tcPr>
          <w:p w14:paraId="42191DEE" w14:textId="77777777" w:rsidR="00823DE5" w:rsidRPr="001708ED" w:rsidRDefault="00823DE5">
            <w:pPr>
              <w:spacing w:line="276" w:lineRule="auto"/>
              <w:rPr>
                <w:rFonts w:cstheme="minorHAnsi"/>
                <w:sz w:val="24"/>
                <w:szCs w:val="24"/>
              </w:rPr>
            </w:pPr>
            <w:r w:rsidRPr="001708ED">
              <w:rPr>
                <w:rFonts w:cstheme="minorHAnsi"/>
                <w:sz w:val="24"/>
                <w:szCs w:val="24"/>
              </w:rPr>
              <w:t>Professor Ranjit Lall</w:t>
            </w:r>
          </w:p>
          <w:p w14:paraId="589DFF23" w14:textId="77777777" w:rsidR="00823DE5" w:rsidRPr="001708ED" w:rsidRDefault="00823DE5">
            <w:pPr>
              <w:spacing w:line="276" w:lineRule="auto"/>
              <w:rPr>
                <w:rFonts w:cstheme="minorHAnsi"/>
                <w:sz w:val="24"/>
                <w:szCs w:val="24"/>
              </w:rPr>
            </w:pPr>
            <w:r w:rsidRPr="001708ED">
              <w:rPr>
                <w:rFonts w:cstheme="minorHAnsi"/>
                <w:sz w:val="24"/>
                <w:szCs w:val="24"/>
              </w:rPr>
              <w:t>Email:</w:t>
            </w:r>
            <w:r w:rsidRPr="001708ED">
              <w:rPr>
                <w:rFonts w:cstheme="minorHAnsi"/>
                <w:color w:val="0563C1" w:themeColor="hyperlink"/>
                <w:sz w:val="24"/>
                <w:szCs w:val="24"/>
                <w:u w:val="single"/>
                <w:lang w:val="en-US"/>
              </w:rPr>
              <w:t xml:space="preserve"> r.lall@warwick.ac.uk</w:t>
            </w:r>
          </w:p>
        </w:tc>
        <w:tc>
          <w:tcPr>
            <w:tcW w:w="1808" w:type="dxa"/>
          </w:tcPr>
          <w:p w14:paraId="4051CD16" w14:textId="19B25163" w:rsidR="00823DE5" w:rsidRPr="001708ED" w:rsidRDefault="00041CA2">
            <w:pPr>
              <w:spacing w:line="276" w:lineRule="auto"/>
              <w:rPr>
                <w:rFonts w:cstheme="minorHAnsi"/>
                <w:sz w:val="24"/>
                <w:szCs w:val="24"/>
              </w:rPr>
            </w:pPr>
            <w:r w:rsidRPr="001708ED">
              <w:rPr>
                <w:rFonts w:cstheme="minorHAnsi"/>
                <w:sz w:val="24"/>
                <w:szCs w:val="24"/>
              </w:rPr>
              <w:t>13/01/2026</w:t>
            </w:r>
          </w:p>
        </w:tc>
        <w:tc>
          <w:tcPr>
            <w:tcW w:w="2040" w:type="dxa"/>
          </w:tcPr>
          <w:p w14:paraId="1D35A9FF" w14:textId="2E454742" w:rsidR="00823DE5" w:rsidRPr="001708ED" w:rsidRDefault="779E468D" w:rsidP="38F81050">
            <w:pPr>
              <w:spacing w:line="276" w:lineRule="auto"/>
            </w:pPr>
            <w:r>
              <w:rPr>
                <w:noProof/>
              </w:rPr>
              <w:drawing>
                <wp:inline distT="0" distB="0" distL="0" distR="0" wp14:anchorId="123CC4B6" wp14:editId="429F75D7">
                  <wp:extent cx="507349" cy="325950"/>
                  <wp:effectExtent l="0" t="0" r="0" b="0"/>
                  <wp:docPr id="668434240"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8434240" name="Picture 668434240"/>
                          <pic:cNvPicPr/>
                        </pic:nvPicPr>
                        <pic:blipFill>
                          <a:blip r:embed="rId17">
                            <a:extLst>
                              <a:ext uri="{28A0092B-C50C-407E-A947-70E740481C1C}">
                                <a14:useLocalDpi xmlns:a14="http://schemas.microsoft.com/office/drawing/2010/main"/>
                              </a:ext>
                            </a:extLst>
                          </a:blip>
                          <a:stretch>
                            <a:fillRect/>
                          </a:stretch>
                        </pic:blipFill>
                        <pic:spPr>
                          <a:xfrm>
                            <a:off x="0" y="0"/>
                            <a:ext cx="507349" cy="325950"/>
                          </a:xfrm>
                          <a:prstGeom prst="rect">
                            <a:avLst/>
                          </a:prstGeom>
                        </pic:spPr>
                      </pic:pic>
                    </a:graphicData>
                  </a:graphic>
                </wp:inline>
              </w:drawing>
            </w:r>
          </w:p>
        </w:tc>
      </w:tr>
      <w:tr w:rsidR="00420223" w:rsidRPr="006F4A7B" w14:paraId="149F8E6B" w14:textId="77777777" w:rsidTr="6C1FC737">
        <w:trPr>
          <w:trHeight w:val="694"/>
        </w:trPr>
        <w:tc>
          <w:tcPr>
            <w:tcW w:w="1723" w:type="dxa"/>
          </w:tcPr>
          <w:p w14:paraId="341824D2" w14:textId="77777777" w:rsidR="00823DE5" w:rsidRPr="001708ED" w:rsidRDefault="00823DE5">
            <w:pPr>
              <w:spacing w:line="276" w:lineRule="auto"/>
              <w:rPr>
                <w:rFonts w:cstheme="minorHAnsi"/>
                <w:sz w:val="24"/>
                <w:szCs w:val="24"/>
              </w:rPr>
            </w:pPr>
            <w:r w:rsidRPr="001708ED">
              <w:rPr>
                <w:rFonts w:cstheme="minorHAnsi"/>
                <w:sz w:val="24"/>
                <w:szCs w:val="24"/>
              </w:rPr>
              <w:t>Chief Investigator</w:t>
            </w:r>
          </w:p>
        </w:tc>
        <w:tc>
          <w:tcPr>
            <w:tcW w:w="3780" w:type="dxa"/>
          </w:tcPr>
          <w:p w14:paraId="7BD8A4DC" w14:textId="21308F79" w:rsidR="00B94B93" w:rsidRPr="001708ED" w:rsidRDefault="00B94B93" w:rsidP="00B94B93">
            <w:pPr>
              <w:jc w:val="both"/>
              <w:rPr>
                <w:rFonts w:cstheme="minorHAnsi"/>
                <w:b/>
                <w:bCs/>
                <w:sz w:val="24"/>
                <w:szCs w:val="24"/>
              </w:rPr>
            </w:pPr>
            <w:r w:rsidRPr="001708ED">
              <w:rPr>
                <w:rFonts w:cstheme="minorHAnsi"/>
                <w:sz w:val="24"/>
                <w:szCs w:val="24"/>
              </w:rPr>
              <w:t>Professor Jonathan Benger</w:t>
            </w:r>
          </w:p>
          <w:p w14:paraId="02F99593" w14:textId="7343514B" w:rsidR="00823DE5" w:rsidRPr="001708ED" w:rsidRDefault="00823DE5" w:rsidP="00B94B93">
            <w:pPr>
              <w:pStyle w:val="A-TableText"/>
              <w:rPr>
                <w:rFonts w:asciiTheme="minorHAnsi" w:hAnsiTheme="minorHAnsi" w:cstheme="minorHAnsi"/>
                <w:color w:val="0563C1" w:themeColor="hyperlink"/>
                <w:sz w:val="24"/>
                <w:szCs w:val="24"/>
                <w:u w:val="single"/>
              </w:rPr>
            </w:pPr>
            <w:r w:rsidRPr="001708ED">
              <w:rPr>
                <w:rFonts w:asciiTheme="minorHAnsi" w:hAnsiTheme="minorHAnsi" w:cstheme="minorHAnsi"/>
                <w:b/>
                <w:bCs/>
                <w:sz w:val="24"/>
                <w:szCs w:val="24"/>
              </w:rPr>
              <w:t xml:space="preserve"> </w:t>
            </w:r>
            <w:r w:rsidRPr="001708ED">
              <w:rPr>
                <w:rFonts w:asciiTheme="minorHAnsi" w:hAnsiTheme="minorHAnsi" w:cstheme="minorHAnsi"/>
                <w:sz w:val="24"/>
                <w:szCs w:val="24"/>
              </w:rPr>
              <w:t>Email:</w:t>
            </w:r>
            <w:r w:rsidRPr="001708ED">
              <w:rPr>
                <w:rStyle w:val="Hyperlink"/>
                <w:rFonts w:asciiTheme="minorHAnsi" w:eastAsiaTheme="minorEastAsia" w:hAnsiTheme="minorHAnsi" w:cstheme="minorHAnsi"/>
                <w:sz w:val="24"/>
                <w:szCs w:val="24"/>
              </w:rPr>
              <w:t xml:space="preserve"> </w:t>
            </w:r>
            <w:r w:rsidR="00B94B93" w:rsidRPr="001708ED">
              <w:rPr>
                <w:rFonts w:asciiTheme="minorHAnsi" w:eastAsiaTheme="minorEastAsia" w:hAnsiTheme="minorHAnsi" w:cstheme="minorHAnsi"/>
                <w:color w:val="0563C1" w:themeColor="hyperlink"/>
                <w:sz w:val="24"/>
                <w:szCs w:val="24"/>
                <w:u w:val="single"/>
                <w:lang w:val="en-US"/>
              </w:rPr>
              <w:t>Jonathan.Benger@uwe.ac.uk</w:t>
            </w:r>
          </w:p>
        </w:tc>
        <w:tc>
          <w:tcPr>
            <w:tcW w:w="1808" w:type="dxa"/>
          </w:tcPr>
          <w:p w14:paraId="3BEBE013" w14:textId="263DDC6D" w:rsidR="00823DE5" w:rsidRPr="001708ED" w:rsidRDefault="589E0572">
            <w:pPr>
              <w:spacing w:line="276" w:lineRule="auto"/>
            </w:pPr>
            <w:r w:rsidRPr="76437931">
              <w:rPr>
                <w:sz w:val="24"/>
                <w:szCs w:val="24"/>
              </w:rPr>
              <w:t>15/01/2026</w:t>
            </w:r>
          </w:p>
        </w:tc>
        <w:tc>
          <w:tcPr>
            <w:tcW w:w="2040" w:type="dxa"/>
          </w:tcPr>
          <w:p w14:paraId="6300112B" w14:textId="1DE591A6" w:rsidR="00823DE5" w:rsidRPr="001708ED" w:rsidRDefault="589E0572" w:rsidP="76437931">
            <w:pPr>
              <w:spacing w:line="276" w:lineRule="auto"/>
            </w:pPr>
            <w:r>
              <w:rPr>
                <w:noProof/>
              </w:rPr>
              <w:drawing>
                <wp:inline distT="0" distB="0" distL="0" distR="0" wp14:anchorId="1BEEE482" wp14:editId="35F51CBE">
                  <wp:extent cx="1143000" cy="447675"/>
                  <wp:effectExtent l="0" t="0" r="0" b="0"/>
                  <wp:docPr id="778336050"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8336050" name="Picture 778336050"/>
                          <pic:cNvPicPr/>
                        </pic:nvPicPr>
                        <pic:blipFill>
                          <a:blip r:embed="rId18">
                            <a:extLst>
                              <a:ext uri="{28A0092B-C50C-407E-A947-70E740481C1C}">
                                <a14:useLocalDpi xmlns:a14="http://schemas.microsoft.com/office/drawing/2010/main"/>
                              </a:ext>
                            </a:extLst>
                          </a:blip>
                          <a:stretch>
                            <a:fillRect/>
                          </a:stretch>
                        </pic:blipFill>
                        <pic:spPr>
                          <a:xfrm>
                            <a:off x="0" y="0"/>
                            <a:ext cx="1143000" cy="447675"/>
                          </a:xfrm>
                          <a:prstGeom prst="rect">
                            <a:avLst/>
                          </a:prstGeom>
                        </pic:spPr>
                      </pic:pic>
                    </a:graphicData>
                  </a:graphic>
                </wp:inline>
              </w:drawing>
            </w:r>
          </w:p>
        </w:tc>
      </w:tr>
      <w:tr w:rsidR="00420223" w:rsidRPr="006F4A7B" w14:paraId="3D539907" w14:textId="77777777" w:rsidTr="6C1FC737">
        <w:trPr>
          <w:trHeight w:val="734"/>
        </w:trPr>
        <w:tc>
          <w:tcPr>
            <w:tcW w:w="1723" w:type="dxa"/>
          </w:tcPr>
          <w:p w14:paraId="482752A5" w14:textId="77777777" w:rsidR="00823DE5" w:rsidRPr="001708ED" w:rsidRDefault="00823DE5">
            <w:pPr>
              <w:spacing w:line="276" w:lineRule="auto"/>
              <w:rPr>
                <w:rFonts w:cstheme="minorHAnsi"/>
                <w:sz w:val="24"/>
                <w:szCs w:val="24"/>
              </w:rPr>
            </w:pPr>
            <w:r w:rsidRPr="001708ED">
              <w:rPr>
                <w:rFonts w:cstheme="minorHAnsi"/>
                <w:sz w:val="24"/>
                <w:szCs w:val="24"/>
              </w:rPr>
              <w:t>Independent statistician</w:t>
            </w:r>
          </w:p>
        </w:tc>
        <w:tc>
          <w:tcPr>
            <w:tcW w:w="3780" w:type="dxa"/>
          </w:tcPr>
          <w:p w14:paraId="5AE07C0E" w14:textId="0B1B7335" w:rsidR="00823DE5" w:rsidRPr="001708ED" w:rsidRDefault="00957576">
            <w:pPr>
              <w:spacing w:line="276" w:lineRule="auto"/>
              <w:rPr>
                <w:rFonts w:cstheme="minorHAnsi"/>
                <w:sz w:val="24"/>
                <w:szCs w:val="24"/>
              </w:rPr>
            </w:pPr>
            <w:r w:rsidRPr="001708ED">
              <w:rPr>
                <w:rFonts w:cstheme="minorHAnsi"/>
                <w:sz w:val="24"/>
                <w:szCs w:val="24"/>
              </w:rPr>
              <w:t>Dr Reuben Ogollah</w:t>
            </w:r>
          </w:p>
          <w:p w14:paraId="6B009150" w14:textId="4CEB1444" w:rsidR="00957576" w:rsidRPr="001708ED" w:rsidRDefault="00957576">
            <w:pPr>
              <w:spacing w:line="276" w:lineRule="auto"/>
              <w:rPr>
                <w:rFonts w:cstheme="minorHAnsi"/>
                <w:sz w:val="24"/>
                <w:szCs w:val="24"/>
              </w:rPr>
            </w:pPr>
            <w:r w:rsidRPr="001708ED">
              <w:rPr>
                <w:rFonts w:cstheme="minorHAnsi"/>
                <w:sz w:val="24"/>
                <w:szCs w:val="24"/>
              </w:rPr>
              <w:t>Email: reuben.ogollah@nottingham.ac.uk</w:t>
            </w:r>
          </w:p>
        </w:tc>
        <w:tc>
          <w:tcPr>
            <w:tcW w:w="1808" w:type="dxa"/>
          </w:tcPr>
          <w:p w14:paraId="0FD3A027" w14:textId="6C0E25B1" w:rsidR="00823DE5" w:rsidRPr="001708ED" w:rsidRDefault="009D0922">
            <w:pPr>
              <w:spacing w:line="276" w:lineRule="auto"/>
              <w:rPr>
                <w:rFonts w:cstheme="minorHAnsi"/>
                <w:sz w:val="24"/>
                <w:szCs w:val="24"/>
              </w:rPr>
            </w:pPr>
            <w:r w:rsidRPr="001708ED">
              <w:rPr>
                <w:rFonts w:cstheme="minorHAnsi"/>
                <w:sz w:val="24"/>
                <w:szCs w:val="24"/>
              </w:rPr>
              <w:t>08/01/2026</w:t>
            </w:r>
          </w:p>
        </w:tc>
        <w:tc>
          <w:tcPr>
            <w:tcW w:w="2040" w:type="dxa"/>
          </w:tcPr>
          <w:p w14:paraId="44B3B5D6" w14:textId="70E2CB03" w:rsidR="00823DE5" w:rsidRPr="001708ED" w:rsidRDefault="00D2169E">
            <w:pPr>
              <w:spacing w:line="276" w:lineRule="auto"/>
              <w:rPr>
                <w:rFonts w:cstheme="minorHAnsi"/>
                <w:sz w:val="24"/>
                <w:szCs w:val="24"/>
              </w:rPr>
            </w:pPr>
            <w:r w:rsidRPr="001708ED">
              <w:rPr>
                <w:rFonts w:cstheme="minorHAnsi"/>
                <w:noProof/>
                <w:sz w:val="24"/>
                <w:szCs w:val="24"/>
              </w:rPr>
              <w:drawing>
                <wp:inline distT="0" distB="0" distL="0" distR="0" wp14:anchorId="02DC14C3" wp14:editId="73896038">
                  <wp:extent cx="923925" cy="373595"/>
                  <wp:effectExtent l="0" t="0" r="0" b="7620"/>
                  <wp:docPr id="21220387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26961" cy="374823"/>
                          </a:xfrm>
                          <a:prstGeom prst="rect">
                            <a:avLst/>
                          </a:prstGeom>
                          <a:noFill/>
                        </pic:spPr>
                      </pic:pic>
                    </a:graphicData>
                  </a:graphic>
                </wp:inline>
              </w:drawing>
            </w:r>
          </w:p>
        </w:tc>
      </w:tr>
      <w:tr w:rsidR="00420223" w:rsidRPr="006F4A7B" w14:paraId="1030D6D9" w14:textId="77777777" w:rsidTr="6C1FC737">
        <w:trPr>
          <w:trHeight w:val="2385"/>
        </w:trPr>
        <w:tc>
          <w:tcPr>
            <w:tcW w:w="1723" w:type="dxa"/>
          </w:tcPr>
          <w:p w14:paraId="4B22638E" w14:textId="212F4A1C" w:rsidR="00823DE5" w:rsidRPr="001708ED" w:rsidRDefault="00823DE5">
            <w:pPr>
              <w:rPr>
                <w:rFonts w:cstheme="minorHAnsi"/>
                <w:sz w:val="24"/>
                <w:szCs w:val="24"/>
              </w:rPr>
            </w:pPr>
            <w:r w:rsidRPr="001708ED">
              <w:rPr>
                <w:rFonts w:cstheme="minorHAnsi"/>
                <w:sz w:val="24"/>
                <w:szCs w:val="24"/>
              </w:rPr>
              <w:lastRenderedPageBreak/>
              <w:t>Health Economist</w:t>
            </w:r>
            <w:r w:rsidR="00B214AD">
              <w:rPr>
                <w:rFonts w:cstheme="minorHAnsi"/>
                <w:sz w:val="24"/>
                <w:szCs w:val="24"/>
              </w:rPr>
              <w:t>s</w:t>
            </w:r>
          </w:p>
        </w:tc>
        <w:tc>
          <w:tcPr>
            <w:tcW w:w="3780" w:type="dxa"/>
          </w:tcPr>
          <w:p w14:paraId="74B4DF9E" w14:textId="77777777" w:rsidR="004927D0" w:rsidRPr="001708ED" w:rsidRDefault="004927D0" w:rsidP="004927D0">
            <w:pPr>
              <w:rPr>
                <w:rFonts w:cstheme="minorHAnsi"/>
                <w:sz w:val="24"/>
                <w:szCs w:val="24"/>
              </w:rPr>
            </w:pPr>
            <w:r w:rsidRPr="001708ED">
              <w:rPr>
                <w:rFonts w:cstheme="minorHAnsi"/>
                <w:sz w:val="24"/>
                <w:szCs w:val="24"/>
              </w:rPr>
              <w:t>Dr Rebecca Kandiyali</w:t>
            </w:r>
          </w:p>
          <w:p w14:paraId="236E15EC" w14:textId="77777777" w:rsidR="004927D0" w:rsidRDefault="004927D0" w:rsidP="00B72479">
            <w:pPr>
              <w:rPr>
                <w:rFonts w:cstheme="minorHAnsi"/>
                <w:sz w:val="24"/>
                <w:szCs w:val="24"/>
              </w:rPr>
            </w:pPr>
            <w:r w:rsidRPr="001708ED">
              <w:rPr>
                <w:rFonts w:cstheme="minorHAnsi"/>
                <w:sz w:val="24"/>
                <w:szCs w:val="24"/>
              </w:rPr>
              <w:t xml:space="preserve">Email: </w:t>
            </w:r>
            <w:hyperlink r:id="rId20" w:history="1">
              <w:r w:rsidRPr="001708ED">
                <w:rPr>
                  <w:rStyle w:val="Hyperlink"/>
                  <w:rFonts w:cstheme="minorHAnsi"/>
                  <w:sz w:val="24"/>
                  <w:szCs w:val="24"/>
                </w:rPr>
                <w:t>Rebecca.Kandiyali@warwick.ac.uk</w:t>
              </w:r>
            </w:hyperlink>
            <w:r w:rsidRPr="001708ED">
              <w:rPr>
                <w:rFonts w:cstheme="minorHAnsi"/>
                <w:sz w:val="24"/>
                <w:szCs w:val="24"/>
              </w:rPr>
              <w:t xml:space="preserve"> </w:t>
            </w:r>
          </w:p>
          <w:p w14:paraId="622E83FE" w14:textId="564910FE" w:rsidR="00B214AD" w:rsidRDefault="00B214AD" w:rsidP="00B72479">
            <w:pPr>
              <w:rPr>
                <w:rFonts w:cstheme="minorHAnsi"/>
                <w:sz w:val="24"/>
                <w:szCs w:val="24"/>
              </w:rPr>
            </w:pPr>
            <w:r>
              <w:rPr>
                <w:rFonts w:cstheme="minorHAnsi"/>
                <w:sz w:val="24"/>
                <w:szCs w:val="24"/>
              </w:rPr>
              <w:t>Dr Samuel Fr</w:t>
            </w:r>
            <w:r w:rsidR="005F44B0">
              <w:rPr>
                <w:rFonts w:cstheme="minorHAnsi"/>
                <w:sz w:val="24"/>
                <w:szCs w:val="24"/>
              </w:rPr>
              <w:t>e</w:t>
            </w:r>
            <w:r>
              <w:rPr>
                <w:rFonts w:cstheme="minorHAnsi"/>
                <w:sz w:val="24"/>
                <w:szCs w:val="24"/>
              </w:rPr>
              <w:t>mpong</w:t>
            </w:r>
          </w:p>
          <w:p w14:paraId="45A53D97" w14:textId="735EAE37" w:rsidR="00B214AD" w:rsidRPr="001708ED" w:rsidRDefault="00B214AD" w:rsidP="00B72479">
            <w:pPr>
              <w:rPr>
                <w:rFonts w:cstheme="minorHAnsi"/>
                <w:sz w:val="24"/>
                <w:szCs w:val="24"/>
              </w:rPr>
            </w:pPr>
            <w:r>
              <w:rPr>
                <w:rFonts w:cstheme="minorHAnsi"/>
                <w:sz w:val="24"/>
                <w:szCs w:val="24"/>
              </w:rPr>
              <w:t>Email:</w:t>
            </w:r>
            <w:r w:rsidR="005F44B0">
              <w:t xml:space="preserve"> </w:t>
            </w:r>
            <w:hyperlink r:id="rId21" w:history="1">
              <w:r w:rsidR="005F44B0" w:rsidRPr="00947C00">
                <w:rPr>
                  <w:rStyle w:val="Hyperlink"/>
                  <w:rFonts w:cstheme="minorHAnsi"/>
                  <w:sz w:val="24"/>
                  <w:szCs w:val="24"/>
                </w:rPr>
                <w:t>Samuel.Frempong@warwick.ac.uk</w:t>
              </w:r>
            </w:hyperlink>
            <w:r w:rsidR="005F44B0">
              <w:rPr>
                <w:rFonts w:cstheme="minorHAnsi"/>
                <w:sz w:val="24"/>
                <w:szCs w:val="24"/>
              </w:rPr>
              <w:t xml:space="preserve"> </w:t>
            </w:r>
          </w:p>
        </w:tc>
        <w:tc>
          <w:tcPr>
            <w:tcW w:w="1808" w:type="dxa"/>
          </w:tcPr>
          <w:p w14:paraId="71BADD6A" w14:textId="2A7C4659" w:rsidR="00823DE5" w:rsidRPr="001708ED" w:rsidRDefault="00823DE5" w:rsidP="4744F1FD">
            <w:pPr>
              <w:rPr>
                <w:sz w:val="24"/>
                <w:szCs w:val="24"/>
              </w:rPr>
            </w:pPr>
          </w:p>
          <w:p w14:paraId="16C8BAF7" w14:textId="50049564" w:rsidR="00823DE5" w:rsidRPr="001708ED" w:rsidRDefault="09C87E92" w:rsidP="4744F1FD">
            <w:r w:rsidRPr="6C1FC737">
              <w:rPr>
                <w:sz w:val="24"/>
                <w:szCs w:val="24"/>
              </w:rPr>
              <w:t>21/01/2026</w:t>
            </w:r>
          </w:p>
          <w:p w14:paraId="7044C7AF" w14:textId="6651F4EC" w:rsidR="00823DE5" w:rsidRPr="001708ED" w:rsidRDefault="00823DE5" w:rsidP="4744F1FD">
            <w:pPr>
              <w:rPr>
                <w:sz w:val="24"/>
                <w:szCs w:val="24"/>
              </w:rPr>
            </w:pPr>
          </w:p>
          <w:p w14:paraId="23D85F9D" w14:textId="24F7331B" w:rsidR="00823DE5" w:rsidRPr="001708ED" w:rsidRDefault="00823DE5" w:rsidP="4744F1FD">
            <w:pPr>
              <w:rPr>
                <w:sz w:val="24"/>
                <w:szCs w:val="24"/>
              </w:rPr>
            </w:pPr>
          </w:p>
          <w:p w14:paraId="6B13E6BC" w14:textId="35A039E6" w:rsidR="00823DE5" w:rsidRPr="001708ED" w:rsidRDefault="00823DE5" w:rsidP="4744F1FD">
            <w:pPr>
              <w:rPr>
                <w:sz w:val="24"/>
                <w:szCs w:val="24"/>
              </w:rPr>
            </w:pPr>
          </w:p>
          <w:p w14:paraId="6F389408" w14:textId="4B13CA8C" w:rsidR="00823DE5" w:rsidRPr="001708ED" w:rsidRDefault="0C6F8B11">
            <w:r w:rsidRPr="4744F1FD">
              <w:rPr>
                <w:sz w:val="24"/>
                <w:szCs w:val="24"/>
              </w:rPr>
              <w:t>20/01/2026</w:t>
            </w:r>
          </w:p>
        </w:tc>
        <w:tc>
          <w:tcPr>
            <w:tcW w:w="2040" w:type="dxa"/>
          </w:tcPr>
          <w:p w14:paraId="00FC8529" w14:textId="7816E6BB" w:rsidR="00823DE5" w:rsidRPr="001708ED" w:rsidRDefault="00823DE5" w:rsidP="4744F1FD">
            <w:pPr>
              <w:rPr>
                <w:sz w:val="24"/>
                <w:szCs w:val="24"/>
              </w:rPr>
            </w:pPr>
          </w:p>
          <w:p w14:paraId="7047C188" w14:textId="3F09AAD4" w:rsidR="00823DE5" w:rsidRPr="001708ED" w:rsidRDefault="41BEC019" w:rsidP="6C1FC737">
            <w:r>
              <w:rPr>
                <w:noProof/>
              </w:rPr>
              <w:drawing>
                <wp:inline distT="0" distB="0" distL="0" distR="0" wp14:anchorId="28398182" wp14:editId="36E1EFDB">
                  <wp:extent cx="602673" cy="276225"/>
                  <wp:effectExtent l="0" t="0" r="0" b="0"/>
                  <wp:docPr id="188704019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040195" name="Picture 1887040195"/>
                          <pic:cNvPicPr/>
                        </pic:nvPicPr>
                        <pic:blipFill>
                          <a:blip r:embed="rId22">
                            <a:extLst>
                              <a:ext uri="{28A0092B-C50C-407E-A947-70E740481C1C}">
                                <a14:useLocalDpi xmlns:a14="http://schemas.microsoft.com/office/drawing/2010/main"/>
                              </a:ext>
                            </a:extLst>
                          </a:blip>
                          <a:stretch>
                            <a:fillRect/>
                          </a:stretch>
                        </pic:blipFill>
                        <pic:spPr>
                          <a:xfrm>
                            <a:off x="0" y="0"/>
                            <a:ext cx="602673" cy="276225"/>
                          </a:xfrm>
                          <a:prstGeom prst="rect">
                            <a:avLst/>
                          </a:prstGeom>
                        </pic:spPr>
                      </pic:pic>
                    </a:graphicData>
                  </a:graphic>
                </wp:inline>
              </w:drawing>
            </w:r>
          </w:p>
          <w:p w14:paraId="32FF843E" w14:textId="297A49D3" w:rsidR="00823DE5" w:rsidRPr="001708ED" w:rsidRDefault="00823DE5" w:rsidP="4744F1FD">
            <w:pPr>
              <w:rPr>
                <w:sz w:val="24"/>
                <w:szCs w:val="24"/>
              </w:rPr>
            </w:pPr>
          </w:p>
          <w:p w14:paraId="5CE5059C" w14:textId="0D6D76E7" w:rsidR="00823DE5" w:rsidRPr="001708ED" w:rsidRDefault="00823DE5" w:rsidP="4744F1FD">
            <w:pPr>
              <w:rPr>
                <w:sz w:val="24"/>
                <w:szCs w:val="24"/>
              </w:rPr>
            </w:pPr>
          </w:p>
          <w:p w14:paraId="68863045" w14:textId="6A6C9CAB" w:rsidR="00823DE5" w:rsidRPr="001708ED" w:rsidRDefault="0C6F8B11" w:rsidP="4744F1FD">
            <w:pPr>
              <w:rPr>
                <w:sz w:val="24"/>
                <w:szCs w:val="24"/>
              </w:rPr>
            </w:pPr>
            <w:r>
              <w:rPr>
                <w:noProof/>
              </w:rPr>
              <w:drawing>
                <wp:inline distT="0" distB="0" distL="0" distR="0" wp14:anchorId="2E27278F" wp14:editId="68E900A1">
                  <wp:extent cx="1143000" cy="400050"/>
                  <wp:effectExtent l="0" t="0" r="0" b="0"/>
                  <wp:docPr id="62267397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493864"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143000" cy="400050"/>
                          </a:xfrm>
                          <a:prstGeom prst="rect">
                            <a:avLst/>
                          </a:prstGeom>
                        </pic:spPr>
                      </pic:pic>
                    </a:graphicData>
                  </a:graphic>
                </wp:inline>
              </w:drawing>
            </w:r>
          </w:p>
          <w:p w14:paraId="4FCC035E" w14:textId="09B8B586" w:rsidR="00823DE5" w:rsidRPr="001708ED" w:rsidRDefault="00823DE5" w:rsidP="4744F1FD">
            <w:pPr>
              <w:rPr>
                <w:sz w:val="24"/>
                <w:szCs w:val="24"/>
              </w:rPr>
            </w:pPr>
          </w:p>
          <w:p w14:paraId="6893FBD4" w14:textId="0371D27F" w:rsidR="00823DE5" w:rsidRPr="001708ED" w:rsidRDefault="00823DE5" w:rsidP="4744F1FD">
            <w:pPr>
              <w:rPr>
                <w:sz w:val="24"/>
                <w:szCs w:val="24"/>
              </w:rPr>
            </w:pPr>
          </w:p>
        </w:tc>
      </w:tr>
    </w:tbl>
    <w:p w14:paraId="036096D6" w14:textId="77777777" w:rsidR="009F0D3D" w:rsidRDefault="009F0D3D" w:rsidP="009F0D3D">
      <w:pPr>
        <w:pStyle w:val="Heading1"/>
        <w:numPr>
          <w:ilvl w:val="0"/>
          <w:numId w:val="0"/>
        </w:numPr>
        <w:rPr>
          <w:b/>
          <w:bCs/>
        </w:rPr>
      </w:pPr>
      <w:bookmarkStart w:id="11" w:name="_Toc202878068"/>
      <w:bookmarkStart w:id="12" w:name="_Toc202878132"/>
      <w:bookmarkStart w:id="13" w:name="_Toc202878257"/>
      <w:bookmarkStart w:id="14" w:name="_Toc202878319"/>
      <w:bookmarkStart w:id="15" w:name="_Toc204872189"/>
      <w:bookmarkEnd w:id="11"/>
      <w:bookmarkEnd w:id="12"/>
      <w:bookmarkEnd w:id="13"/>
      <w:bookmarkEnd w:id="14"/>
      <w:bookmarkEnd w:id="15"/>
    </w:p>
    <w:p w14:paraId="031C0C08" w14:textId="0C53BC04" w:rsidR="00BB3EA1" w:rsidRPr="00293A65" w:rsidRDefault="00810225" w:rsidP="00A37C53">
      <w:pPr>
        <w:pStyle w:val="Heading1"/>
        <w:rPr>
          <w:b/>
          <w:bCs/>
        </w:rPr>
      </w:pPr>
      <w:bookmarkStart w:id="16" w:name="_Toc218603823"/>
      <w:r>
        <w:rPr>
          <w:b/>
          <w:bCs/>
        </w:rPr>
        <w:t>Objectives and Design of the Trial</w:t>
      </w:r>
      <w:bookmarkEnd w:id="16"/>
    </w:p>
    <w:p w14:paraId="79CF0115" w14:textId="15697F3D" w:rsidR="00BE7EE2" w:rsidRDefault="00BE7EE2" w:rsidP="00BE7EE2"/>
    <w:p w14:paraId="3F2C7D85" w14:textId="6ECF4BF4" w:rsidR="00810225" w:rsidRDefault="00810225" w:rsidP="00A64BDB">
      <w:pPr>
        <w:pStyle w:val="Heading2"/>
        <w:ind w:left="426" w:hanging="426"/>
        <w:rPr>
          <w:b/>
          <w:bCs/>
        </w:rPr>
      </w:pPr>
      <w:bookmarkStart w:id="17" w:name="_Toc218603824"/>
      <w:r w:rsidRPr="00810225">
        <w:rPr>
          <w:b/>
          <w:bCs/>
        </w:rPr>
        <w:t>Objectives</w:t>
      </w:r>
      <w:bookmarkEnd w:id="17"/>
    </w:p>
    <w:p w14:paraId="66CEF25B" w14:textId="77777777" w:rsidR="004F2BCB" w:rsidRDefault="004F2BCB" w:rsidP="004F2BCB">
      <w:pPr>
        <w:spacing w:after="0"/>
      </w:pPr>
    </w:p>
    <w:p w14:paraId="4D1327F0" w14:textId="0805EFD8" w:rsidR="00810225" w:rsidRDefault="00810225" w:rsidP="00810225">
      <w:r>
        <w:t xml:space="preserve">The primary of secondary objectives of the trial </w:t>
      </w:r>
      <w:proofErr w:type="gramStart"/>
      <w:r>
        <w:t>are</w:t>
      </w:r>
      <w:proofErr w:type="gramEnd"/>
      <w:r>
        <w:t xml:space="preserve"> as follows.</w:t>
      </w:r>
    </w:p>
    <w:p w14:paraId="72EFF1C2" w14:textId="77777777" w:rsidR="00810225" w:rsidRDefault="00810225" w:rsidP="00810225">
      <w:pPr>
        <w:jc w:val="both"/>
      </w:pPr>
      <w:r w:rsidRPr="00224C54">
        <w:rPr>
          <w:b/>
          <w:bCs/>
        </w:rPr>
        <w:t>Primary Objective:</w:t>
      </w:r>
      <w:r>
        <w:t xml:space="preserve"> The primary objective of this trial is to determine the clinical effectiveness of SGA versus TI during IHCA by evaluating functional status, measured by modified Rankin Scale (</w:t>
      </w:r>
      <w:proofErr w:type="spellStart"/>
      <w:r>
        <w:t>mRS</w:t>
      </w:r>
      <w:proofErr w:type="spellEnd"/>
      <w:r>
        <w:t xml:space="preserve">) score, assessed at hospital discharge or at 30 days post-randomisation, whichever occurs sooner. </w:t>
      </w:r>
    </w:p>
    <w:p w14:paraId="7A1A9BEE" w14:textId="77777777" w:rsidR="00810225" w:rsidRDefault="00810225" w:rsidP="00810225">
      <w:pPr>
        <w:jc w:val="both"/>
      </w:pPr>
      <w:r w:rsidRPr="00224C54">
        <w:rPr>
          <w:b/>
          <w:bCs/>
        </w:rPr>
        <w:t>Secondary</w:t>
      </w:r>
      <w:r>
        <w:t xml:space="preserve"> </w:t>
      </w:r>
      <w:r w:rsidRPr="00224C54">
        <w:rPr>
          <w:b/>
          <w:bCs/>
        </w:rPr>
        <w:t>Objective:</w:t>
      </w:r>
      <w:r>
        <w:rPr>
          <w:b/>
          <w:bCs/>
        </w:rPr>
        <w:t xml:space="preserve"> </w:t>
      </w:r>
      <w:r>
        <w:t>Secondary objectives include completing</w:t>
      </w:r>
      <w:r w:rsidRPr="00327BDD">
        <w:t xml:space="preserve"> </w:t>
      </w:r>
      <w:r>
        <w:t>a 6-month</w:t>
      </w:r>
      <w:r w:rsidRPr="00327BDD">
        <w:t xml:space="preserve"> pilot study to confirm feasibility </w:t>
      </w:r>
      <w:r>
        <w:t>and measuring the</w:t>
      </w:r>
      <w:r w:rsidRPr="00327BDD">
        <w:t xml:space="preserve"> cost-effectiveness of SGA co</w:t>
      </w:r>
      <w:r>
        <w:t>mpared with tracheal intubation using health economics assessment of major in-hospital resource use.</w:t>
      </w:r>
    </w:p>
    <w:p w14:paraId="0E436DD5" w14:textId="77777777" w:rsidR="00810225" w:rsidRPr="00810225" w:rsidRDefault="00810225" w:rsidP="00810225"/>
    <w:p w14:paraId="3A8FD186" w14:textId="376284E8" w:rsidR="008A739A" w:rsidRPr="00EC569D" w:rsidRDefault="008A739A" w:rsidP="001927B1">
      <w:pPr>
        <w:pStyle w:val="Heading2"/>
        <w:ind w:left="426" w:hanging="426"/>
        <w:rPr>
          <w:b/>
          <w:bCs/>
        </w:rPr>
      </w:pPr>
      <w:bookmarkStart w:id="18" w:name="_Toc218603825"/>
      <w:r w:rsidRPr="00EC569D">
        <w:rPr>
          <w:b/>
          <w:bCs/>
        </w:rPr>
        <w:t>Trial Design</w:t>
      </w:r>
      <w:bookmarkEnd w:id="18"/>
    </w:p>
    <w:p w14:paraId="1A50A01C" w14:textId="77777777" w:rsidR="004F2BCB" w:rsidRPr="004F2BCB" w:rsidRDefault="004F2BCB" w:rsidP="004F2BCB">
      <w:pPr>
        <w:spacing w:after="0"/>
      </w:pPr>
    </w:p>
    <w:p w14:paraId="6D2B16F3" w14:textId="60E1C862" w:rsidR="008A739A" w:rsidRPr="000176A5" w:rsidRDefault="008A739A" w:rsidP="000176A5">
      <w:pPr>
        <w:jc w:val="both"/>
      </w:pPr>
      <w:r w:rsidRPr="000176A5">
        <w:t xml:space="preserve">This is a </w:t>
      </w:r>
      <w:r w:rsidR="004F2BCB" w:rsidRPr="000176A5">
        <w:t xml:space="preserve">two-arm, </w:t>
      </w:r>
      <w:r w:rsidRPr="000176A5">
        <w:t xml:space="preserve">multi-centre, open-label, pragmatic, individually randomised, superiority trial </w:t>
      </w:r>
      <w:r w:rsidR="004F2BCB" w:rsidRPr="000176A5">
        <w:t xml:space="preserve">with 1:1 allocation </w:t>
      </w:r>
      <w:r w:rsidR="000176A5" w:rsidRPr="000176A5">
        <w:t>integrated</w:t>
      </w:r>
      <w:r w:rsidR="004F2BCB" w:rsidRPr="000176A5">
        <w:t xml:space="preserve"> health </w:t>
      </w:r>
      <w:r w:rsidRPr="000176A5">
        <w:t xml:space="preserve">economic evaluation to determine the clinical and cost effectiveness of </w:t>
      </w:r>
      <w:r w:rsidR="00DA4DC9" w:rsidRPr="000176A5">
        <w:t>Supraglottic Airway Device (SGA)</w:t>
      </w:r>
      <w:r w:rsidRPr="000176A5">
        <w:t xml:space="preserve"> versus </w:t>
      </w:r>
      <w:r w:rsidR="00DA4DC9" w:rsidRPr="000176A5">
        <w:t>Tracheal Intubation (</w:t>
      </w:r>
      <w:r w:rsidRPr="000176A5">
        <w:t>TI</w:t>
      </w:r>
      <w:r w:rsidR="00DA4DC9" w:rsidRPr="000176A5">
        <w:t>)</w:t>
      </w:r>
      <w:r w:rsidRPr="000176A5">
        <w:t xml:space="preserve"> during </w:t>
      </w:r>
      <w:r w:rsidR="00DA4DC9" w:rsidRPr="000176A5">
        <w:rPr>
          <w:rFonts w:cstheme="minorHAnsi"/>
          <w:color w:val="000000"/>
          <w:lang w:eastAsia="en-GB"/>
        </w:rPr>
        <w:t>In-Hospital</w:t>
      </w:r>
      <w:r w:rsidR="00DA4DC9" w:rsidRPr="000176A5">
        <w:rPr>
          <w:rFonts w:cstheme="minorHAnsi"/>
          <w:color w:val="000000"/>
          <w:lang w:val="x-none" w:eastAsia="en-GB"/>
        </w:rPr>
        <w:t xml:space="preserve"> </w:t>
      </w:r>
      <w:r w:rsidR="00DA4DC9" w:rsidRPr="000176A5">
        <w:rPr>
          <w:rFonts w:cstheme="minorHAnsi"/>
          <w:color w:val="000000"/>
          <w:lang w:eastAsia="en-GB"/>
        </w:rPr>
        <w:t>C</w:t>
      </w:r>
      <w:proofErr w:type="spellStart"/>
      <w:r w:rsidR="00DA4DC9" w:rsidRPr="000176A5">
        <w:rPr>
          <w:rFonts w:cstheme="minorHAnsi"/>
          <w:color w:val="000000"/>
          <w:lang w:val="x-none" w:eastAsia="en-GB"/>
        </w:rPr>
        <w:t>ardiac</w:t>
      </w:r>
      <w:proofErr w:type="spellEnd"/>
      <w:r w:rsidR="00DA4DC9" w:rsidRPr="000176A5">
        <w:rPr>
          <w:rFonts w:cstheme="minorHAnsi"/>
          <w:color w:val="000000"/>
          <w:lang w:val="x-none" w:eastAsia="en-GB"/>
        </w:rPr>
        <w:t xml:space="preserve"> </w:t>
      </w:r>
      <w:r w:rsidR="00DA4DC9" w:rsidRPr="000176A5">
        <w:rPr>
          <w:rFonts w:cstheme="minorHAnsi"/>
          <w:color w:val="000000"/>
          <w:lang w:eastAsia="en-GB"/>
        </w:rPr>
        <w:t>A</w:t>
      </w:r>
      <w:proofErr w:type="spellStart"/>
      <w:r w:rsidR="00DA4DC9" w:rsidRPr="000176A5">
        <w:rPr>
          <w:rFonts w:cstheme="minorHAnsi"/>
          <w:color w:val="000000"/>
          <w:lang w:val="x-none" w:eastAsia="en-GB"/>
        </w:rPr>
        <w:t>rrest</w:t>
      </w:r>
      <w:proofErr w:type="spellEnd"/>
      <w:r w:rsidR="00DA4DC9" w:rsidRPr="000176A5">
        <w:t xml:space="preserve"> (</w:t>
      </w:r>
      <w:r w:rsidRPr="000176A5">
        <w:t>IHCA</w:t>
      </w:r>
      <w:r w:rsidR="00DA4DC9" w:rsidRPr="000176A5">
        <w:t>)</w:t>
      </w:r>
      <w:r w:rsidRPr="000176A5">
        <w:t>.</w:t>
      </w:r>
    </w:p>
    <w:p w14:paraId="3D2C9E8B" w14:textId="27276D56" w:rsidR="008A739A" w:rsidRPr="00B33CAF" w:rsidRDefault="008A739A" w:rsidP="008A739A">
      <w:pPr>
        <w:rPr>
          <w:b/>
          <w:bCs/>
          <w:i/>
          <w:iCs/>
        </w:rPr>
      </w:pPr>
      <w:r w:rsidRPr="00B33CAF">
        <w:rPr>
          <w:b/>
          <w:bCs/>
          <w:i/>
          <w:iCs/>
        </w:rPr>
        <w:t>Multi-centre</w:t>
      </w:r>
    </w:p>
    <w:p w14:paraId="73CB1442" w14:textId="09CF1D7A" w:rsidR="008A739A" w:rsidRPr="00B33CAF" w:rsidRDefault="008A739A" w:rsidP="008A739A">
      <w:r w:rsidRPr="00B33CAF">
        <w:t>The trial will be conducted in the actual setting in NHS hospitals throughout the UK.</w:t>
      </w:r>
    </w:p>
    <w:p w14:paraId="50D5190B" w14:textId="4DDD95F8" w:rsidR="008A739A" w:rsidRPr="00B33CAF" w:rsidRDefault="008A739A" w:rsidP="008A739A">
      <w:pPr>
        <w:rPr>
          <w:b/>
          <w:bCs/>
          <w:i/>
          <w:iCs/>
        </w:rPr>
      </w:pPr>
      <w:r w:rsidRPr="00B33CAF">
        <w:rPr>
          <w:b/>
          <w:bCs/>
          <w:i/>
          <w:iCs/>
        </w:rPr>
        <w:t>Open label</w:t>
      </w:r>
    </w:p>
    <w:p w14:paraId="1A2E9896" w14:textId="5091966C" w:rsidR="008A739A" w:rsidRPr="00B33CAF" w:rsidRDefault="008A739A" w:rsidP="0065528B">
      <w:pPr>
        <w:jc w:val="both"/>
      </w:pPr>
      <w:r w:rsidRPr="00B33CAF">
        <w:t xml:space="preserve">The two methods of airway management cannot be blinded due to the physical differences of the device and the method required. The clinician applying the airway management will be able to discriminate between devices and is therefore open label. </w:t>
      </w:r>
    </w:p>
    <w:p w14:paraId="08A060F4" w14:textId="6DFE5E8D" w:rsidR="008A739A" w:rsidRPr="00B33CAF" w:rsidRDefault="008A739A" w:rsidP="008A739A">
      <w:pPr>
        <w:rPr>
          <w:b/>
          <w:bCs/>
          <w:i/>
          <w:iCs/>
        </w:rPr>
      </w:pPr>
      <w:r w:rsidRPr="00B33CAF">
        <w:rPr>
          <w:b/>
          <w:bCs/>
          <w:i/>
          <w:iCs/>
        </w:rPr>
        <w:t>Individually randomised</w:t>
      </w:r>
    </w:p>
    <w:p w14:paraId="0BB4156F" w14:textId="7D481283" w:rsidR="008A739A" w:rsidRPr="00B33CAF" w:rsidRDefault="008A739A" w:rsidP="0065528B">
      <w:pPr>
        <w:jc w:val="both"/>
      </w:pPr>
      <w:r w:rsidRPr="00B33CAF">
        <w:t xml:space="preserve">Each eligible patient will be randomised with an allocation ratio 1:1 to </w:t>
      </w:r>
      <w:proofErr w:type="gramStart"/>
      <w:r w:rsidRPr="00B33CAF">
        <w:t>SGA:TI</w:t>
      </w:r>
      <w:proofErr w:type="gramEnd"/>
      <w:r w:rsidRPr="00B33CAF">
        <w:t>. The randomisation algorithm will be provided by Warwick Clinical Trials Unit (WCTU). A computer-generated randomisation sequence will be created, stratified by hospital site and time of day (8am to 6pm</w:t>
      </w:r>
      <w:r w:rsidR="008C546D" w:rsidRPr="00B33CAF">
        <w:t xml:space="preserve"> daily,</w:t>
      </w:r>
      <w:r w:rsidRPr="00B33CAF">
        <w:t xml:space="preserve"> </w:t>
      </w:r>
      <w:r w:rsidRPr="00B33CAF">
        <w:lastRenderedPageBreak/>
        <w:t xml:space="preserve">or outside of these hours). Time of day is included as a stratification variable because cardiac arrests </w:t>
      </w:r>
      <w:r w:rsidR="008C546D" w:rsidRPr="00B33CAF">
        <w:t xml:space="preserve">overnight </w:t>
      </w:r>
      <w:r w:rsidRPr="00B33CAF">
        <w:t>tend to have less favourable outcomes.</w:t>
      </w:r>
    </w:p>
    <w:p w14:paraId="16A6FDEC" w14:textId="500DCE02" w:rsidR="008A739A" w:rsidRPr="00B33CAF" w:rsidRDefault="008A739A" w:rsidP="008A739A">
      <w:pPr>
        <w:rPr>
          <w:b/>
          <w:bCs/>
          <w:i/>
          <w:iCs/>
        </w:rPr>
      </w:pPr>
      <w:r w:rsidRPr="00B33CAF">
        <w:rPr>
          <w:b/>
          <w:bCs/>
          <w:i/>
          <w:iCs/>
        </w:rPr>
        <w:t>Superiority</w:t>
      </w:r>
    </w:p>
    <w:p w14:paraId="1F67FBDC" w14:textId="1C8C45F6" w:rsidR="008A739A" w:rsidRDefault="008A739A" w:rsidP="0065528B">
      <w:pPr>
        <w:jc w:val="both"/>
      </w:pPr>
      <w:r w:rsidRPr="00B33CAF">
        <w:t>There is no control intervention as the trial aims to provide a recommendation on which airway device between SGA and TI works better. The null hypothesis is therefore that there is no difference in outcome between SGA and TI devices.</w:t>
      </w:r>
      <w:r>
        <w:t xml:space="preserve"> </w:t>
      </w:r>
    </w:p>
    <w:p w14:paraId="617339A4" w14:textId="77777777" w:rsidR="008A739A" w:rsidRDefault="008A739A" w:rsidP="008A739A"/>
    <w:p w14:paraId="34829CE4" w14:textId="10590A66" w:rsidR="008A739A" w:rsidRPr="00EC569D" w:rsidRDefault="008A739A" w:rsidP="000176A5">
      <w:pPr>
        <w:pStyle w:val="Heading2"/>
        <w:ind w:left="426" w:hanging="426"/>
        <w:rPr>
          <w:b/>
          <w:bCs/>
        </w:rPr>
      </w:pPr>
      <w:bookmarkStart w:id="19" w:name="_Toc218603826"/>
      <w:r w:rsidRPr="00EC569D">
        <w:rPr>
          <w:b/>
          <w:bCs/>
        </w:rPr>
        <w:t>Outcome measures</w:t>
      </w:r>
      <w:bookmarkEnd w:id="19"/>
    </w:p>
    <w:p w14:paraId="68440565" w14:textId="77777777" w:rsidR="009C559F" w:rsidRPr="009C559F" w:rsidRDefault="009C559F" w:rsidP="009C559F">
      <w:pPr>
        <w:spacing w:after="0"/>
      </w:pPr>
    </w:p>
    <w:p w14:paraId="7E2D0896" w14:textId="569257F3" w:rsidR="008A739A" w:rsidRDefault="008A739A" w:rsidP="000F2431">
      <w:pPr>
        <w:jc w:val="both"/>
      </w:pPr>
      <w:r w:rsidRPr="00B80C8D">
        <w:rPr>
          <w:b/>
          <w:bCs/>
        </w:rPr>
        <w:t>Primary outcome:</w:t>
      </w:r>
      <w:r>
        <w:t xml:space="preserve"> Function</w:t>
      </w:r>
      <w:r w:rsidR="00763250">
        <w:t>al</w:t>
      </w:r>
      <w:r>
        <w:t xml:space="preserve"> status measured by </w:t>
      </w:r>
      <w:proofErr w:type="spellStart"/>
      <w:proofErr w:type="gramStart"/>
      <w:r>
        <w:t>mRS</w:t>
      </w:r>
      <w:proofErr w:type="spellEnd"/>
      <w:r w:rsidR="00873E1D">
        <w:t>[</w:t>
      </w:r>
      <w:proofErr w:type="gramEnd"/>
      <w:r w:rsidR="00873E1D">
        <w:t>1,2]</w:t>
      </w:r>
      <w:r>
        <w:t xml:space="preserve"> score at hospital discharge or at 30 days post-randomisation, whichever occurs first. </w:t>
      </w:r>
    </w:p>
    <w:p w14:paraId="087C1947" w14:textId="7B6131D7" w:rsidR="008A739A" w:rsidRDefault="008A739A" w:rsidP="008A739A">
      <w:r w:rsidRPr="00B80C8D">
        <w:rPr>
          <w:b/>
          <w:bCs/>
        </w:rPr>
        <w:t>Secondary Outcomes:</w:t>
      </w:r>
      <w:r>
        <w:t xml:space="preserve"> The list of secondary outcomes are as follows.</w:t>
      </w:r>
    </w:p>
    <w:p w14:paraId="2EC872F5" w14:textId="0633855A" w:rsidR="00B80C8D" w:rsidRDefault="008A739A" w:rsidP="00FC3C3B">
      <w:pPr>
        <w:pStyle w:val="ListParagraph"/>
        <w:numPr>
          <w:ilvl w:val="0"/>
          <w:numId w:val="3"/>
        </w:numPr>
        <w:ind w:left="1560" w:hanging="426"/>
        <w:jc w:val="both"/>
      </w:pPr>
      <w:r w:rsidRPr="00E040C9">
        <w:rPr>
          <w:b/>
          <w:bCs/>
        </w:rPr>
        <w:t>Regurgitation during resuscitation</w:t>
      </w:r>
      <w:r w:rsidR="009E5A55" w:rsidRPr="00E040C9">
        <w:rPr>
          <w:b/>
          <w:bCs/>
        </w:rPr>
        <w:t>:</w:t>
      </w:r>
      <w:r w:rsidR="009E5A55">
        <w:t xml:space="preserve"> </w:t>
      </w:r>
      <w:r w:rsidR="009E5A55" w:rsidRPr="00A16FF5">
        <w:rPr>
          <w:rFonts w:cstheme="minorHAnsi"/>
          <w:szCs w:val="24"/>
        </w:rPr>
        <w:t>stomach contents seen in the patient’s pharynx, mouth, or nose), and whether this occurred before, during or after advanced airway management</w:t>
      </w:r>
      <w:r w:rsidR="009E5A55">
        <w:rPr>
          <w:rFonts w:cstheme="minorHAnsi"/>
          <w:szCs w:val="24"/>
        </w:rPr>
        <w:t>.</w:t>
      </w:r>
    </w:p>
    <w:p w14:paraId="64943FEC" w14:textId="087A59B5" w:rsidR="00B80C8D" w:rsidRDefault="008A739A" w:rsidP="00FC3C3B">
      <w:pPr>
        <w:pStyle w:val="ListParagraph"/>
        <w:numPr>
          <w:ilvl w:val="0"/>
          <w:numId w:val="3"/>
        </w:numPr>
        <w:ind w:left="1560" w:hanging="426"/>
        <w:jc w:val="both"/>
      </w:pPr>
      <w:r w:rsidRPr="00E040C9">
        <w:rPr>
          <w:b/>
          <w:bCs/>
        </w:rPr>
        <w:t>Aspiration during resuscitation</w:t>
      </w:r>
      <w:r w:rsidR="009E5A55" w:rsidRPr="00E040C9">
        <w:rPr>
          <w:b/>
          <w:bCs/>
        </w:rPr>
        <w:t>:</w:t>
      </w:r>
      <w:r w:rsidR="009E5A55">
        <w:t xml:space="preserve"> </w:t>
      </w:r>
      <w:r w:rsidR="009E5A55" w:rsidRPr="00A16FF5">
        <w:rPr>
          <w:rFonts w:cstheme="minorHAnsi"/>
        </w:rPr>
        <w:t>stomach contents seen below the vocal cords, inside a correctly placed tracheal tube or the airway channel of a correctly placed supraglottic airway device), and whether this occurred before, during or after advanced airway management</w:t>
      </w:r>
      <w:r w:rsidR="009E5A55">
        <w:rPr>
          <w:rFonts w:cstheme="minorHAnsi"/>
        </w:rPr>
        <w:t>.</w:t>
      </w:r>
    </w:p>
    <w:p w14:paraId="554112E3" w14:textId="086B93CC" w:rsidR="00B80C8D" w:rsidRPr="00E040C9" w:rsidRDefault="008A739A" w:rsidP="00FC3C3B">
      <w:pPr>
        <w:pStyle w:val="ListParagraph"/>
        <w:numPr>
          <w:ilvl w:val="0"/>
          <w:numId w:val="3"/>
        </w:numPr>
        <w:ind w:left="1560" w:hanging="426"/>
        <w:rPr>
          <w:b/>
          <w:bCs/>
        </w:rPr>
      </w:pPr>
      <w:r w:rsidRPr="00E040C9">
        <w:rPr>
          <w:b/>
          <w:bCs/>
        </w:rPr>
        <w:t>Return of Spontaneous Circulation (ROSC) &gt; 20 minutes</w:t>
      </w:r>
    </w:p>
    <w:p w14:paraId="0C30CC8B" w14:textId="77777777" w:rsidR="00B80C8D" w:rsidRPr="00E040C9" w:rsidRDefault="008A739A" w:rsidP="00FC3C3B">
      <w:pPr>
        <w:pStyle w:val="ListParagraph"/>
        <w:numPr>
          <w:ilvl w:val="0"/>
          <w:numId w:val="3"/>
        </w:numPr>
        <w:ind w:left="1560" w:hanging="426"/>
        <w:rPr>
          <w:b/>
          <w:bCs/>
        </w:rPr>
      </w:pPr>
      <w:r w:rsidRPr="00E040C9">
        <w:rPr>
          <w:b/>
          <w:bCs/>
        </w:rPr>
        <w:t>Length of stay in ICU</w:t>
      </w:r>
    </w:p>
    <w:p w14:paraId="0D97F909" w14:textId="77777777" w:rsidR="00B80C8D" w:rsidRPr="00E040C9" w:rsidRDefault="008A739A" w:rsidP="00FC3C3B">
      <w:pPr>
        <w:pStyle w:val="ListParagraph"/>
        <w:numPr>
          <w:ilvl w:val="0"/>
          <w:numId w:val="3"/>
        </w:numPr>
        <w:ind w:left="1560" w:hanging="426"/>
        <w:rPr>
          <w:b/>
          <w:bCs/>
        </w:rPr>
      </w:pPr>
      <w:r w:rsidRPr="00E040C9">
        <w:rPr>
          <w:b/>
          <w:bCs/>
        </w:rPr>
        <w:t>Length of stay in hospital</w:t>
      </w:r>
    </w:p>
    <w:p w14:paraId="5D9E3D24" w14:textId="77777777" w:rsidR="00B80C8D" w:rsidRPr="00E040C9" w:rsidRDefault="008A739A" w:rsidP="00FC3C3B">
      <w:pPr>
        <w:pStyle w:val="ListParagraph"/>
        <w:numPr>
          <w:ilvl w:val="0"/>
          <w:numId w:val="3"/>
        </w:numPr>
        <w:ind w:left="1560" w:hanging="426"/>
        <w:rPr>
          <w:b/>
          <w:bCs/>
        </w:rPr>
      </w:pPr>
      <w:r w:rsidRPr="00E040C9">
        <w:rPr>
          <w:b/>
          <w:bCs/>
        </w:rPr>
        <w:t>Survival status at hospital discharge, 3 and 6 months</w:t>
      </w:r>
    </w:p>
    <w:p w14:paraId="6D9AB297" w14:textId="7D11F6A0" w:rsidR="008A739A" w:rsidRPr="00E040C9" w:rsidRDefault="008A739A" w:rsidP="00FC3C3B">
      <w:pPr>
        <w:pStyle w:val="ListParagraph"/>
        <w:numPr>
          <w:ilvl w:val="0"/>
          <w:numId w:val="3"/>
        </w:numPr>
        <w:ind w:left="1560" w:hanging="426"/>
        <w:rPr>
          <w:b/>
          <w:bCs/>
        </w:rPr>
      </w:pPr>
      <w:proofErr w:type="spellStart"/>
      <w:r w:rsidRPr="00E040C9">
        <w:rPr>
          <w:b/>
          <w:bCs/>
        </w:rPr>
        <w:t>mRS</w:t>
      </w:r>
      <w:proofErr w:type="spellEnd"/>
      <w:r w:rsidRPr="00E040C9">
        <w:rPr>
          <w:b/>
          <w:bCs/>
        </w:rPr>
        <w:t xml:space="preserve"> score at 3 </w:t>
      </w:r>
      <w:r w:rsidR="00B80C8D" w:rsidRPr="00E040C9">
        <w:rPr>
          <w:b/>
          <w:bCs/>
        </w:rPr>
        <w:t>and 6</w:t>
      </w:r>
      <w:r w:rsidRPr="00E040C9">
        <w:rPr>
          <w:b/>
          <w:bCs/>
        </w:rPr>
        <w:t xml:space="preserve"> months </w:t>
      </w:r>
    </w:p>
    <w:p w14:paraId="524B4DF5" w14:textId="4B85148E" w:rsidR="008A739A" w:rsidRPr="00B80C8D" w:rsidRDefault="008A739A" w:rsidP="008A739A">
      <w:pPr>
        <w:rPr>
          <w:b/>
          <w:bCs/>
        </w:rPr>
      </w:pPr>
      <w:r>
        <w:t xml:space="preserve"> </w:t>
      </w:r>
      <w:r w:rsidRPr="00B80C8D">
        <w:rPr>
          <w:b/>
          <w:bCs/>
        </w:rPr>
        <w:t>Health Economics Outcome:</w:t>
      </w:r>
    </w:p>
    <w:p w14:paraId="0753B61F" w14:textId="139B70AC" w:rsidR="00B80C8D" w:rsidRDefault="008A739A" w:rsidP="00FC3C3B">
      <w:pPr>
        <w:pStyle w:val="ListParagraph"/>
        <w:numPr>
          <w:ilvl w:val="0"/>
          <w:numId w:val="4"/>
        </w:numPr>
        <w:ind w:left="1560" w:hanging="426"/>
      </w:pPr>
      <w:r>
        <w:t>Health-related Quality of Life (EQ-5D-5</w:t>
      </w:r>
      <w:proofErr w:type="gramStart"/>
      <w:r>
        <w:t>L)</w:t>
      </w:r>
      <w:r w:rsidR="00F52DB8">
        <w:t>[</w:t>
      </w:r>
      <w:proofErr w:type="gramEnd"/>
      <w:r w:rsidR="00F52DB8">
        <w:t>3</w:t>
      </w:r>
      <w:proofErr w:type="gramStart"/>
      <w:r w:rsidR="00F52DB8">
        <w:t>]</w:t>
      </w:r>
      <w:r>
        <w:t xml:space="preserve">  at</w:t>
      </w:r>
      <w:proofErr w:type="gramEnd"/>
      <w:r>
        <w:t xml:space="preserve"> discharge</w:t>
      </w:r>
      <w:r w:rsidR="009E5A55">
        <w:t xml:space="preserve"> or 30 days (whichever occurs sooner)</w:t>
      </w:r>
      <w:r>
        <w:t>, 3 and 6 months</w:t>
      </w:r>
    </w:p>
    <w:p w14:paraId="34B9C8AC" w14:textId="0BB875CD" w:rsidR="008A739A" w:rsidRDefault="008A739A" w:rsidP="008A739A">
      <w:r w:rsidRPr="00347BCC">
        <w:rPr>
          <w:b/>
          <w:bCs/>
        </w:rPr>
        <w:t>Safety Outcomes:</w:t>
      </w:r>
      <w:r>
        <w:t xml:space="preserve"> Adverse events/ Serious adverse event</w:t>
      </w:r>
      <w:r w:rsidR="00763250">
        <w:t>s</w:t>
      </w:r>
    </w:p>
    <w:p w14:paraId="7208493B" w14:textId="1166BD4B" w:rsidR="008A739A" w:rsidRPr="00EC569D" w:rsidRDefault="008A739A" w:rsidP="009C559F">
      <w:pPr>
        <w:pStyle w:val="Heading2"/>
        <w:ind w:left="426" w:hanging="426"/>
        <w:rPr>
          <w:b/>
          <w:bCs/>
        </w:rPr>
      </w:pPr>
      <w:bookmarkStart w:id="20" w:name="_Toc218603827"/>
      <w:r w:rsidRPr="00EC569D">
        <w:rPr>
          <w:b/>
          <w:bCs/>
        </w:rPr>
        <w:t>Data Sources for AIRWAYS-3</w:t>
      </w:r>
      <w:bookmarkEnd w:id="20"/>
    </w:p>
    <w:p w14:paraId="0DD42E87" w14:textId="77777777" w:rsidR="009C559F" w:rsidRPr="009C559F" w:rsidRDefault="009C559F" w:rsidP="009C559F">
      <w:pPr>
        <w:spacing w:after="0"/>
      </w:pPr>
    </w:p>
    <w:p w14:paraId="4BFA7B42" w14:textId="77777777" w:rsidR="008A739A" w:rsidRDefault="008A739A" w:rsidP="008A739A">
      <w:r>
        <w:t>The following data sources will be used to get the desired data for AIRWAYS-3 study.</w:t>
      </w:r>
    </w:p>
    <w:p w14:paraId="2A445321" w14:textId="786D2730" w:rsidR="008A739A" w:rsidRDefault="008A739A" w:rsidP="00FC3C3B">
      <w:pPr>
        <w:pStyle w:val="ListParagraph"/>
        <w:numPr>
          <w:ilvl w:val="0"/>
          <w:numId w:val="5"/>
        </w:numPr>
        <w:ind w:hanging="371"/>
        <w:jc w:val="both"/>
      </w:pPr>
      <w:r w:rsidRPr="00347BCC">
        <w:rPr>
          <w:b/>
          <w:bCs/>
        </w:rPr>
        <w:t>National Cardiac Arrest Audit (NCAA):</w:t>
      </w:r>
      <w:r>
        <w:t xml:space="preserve"> primary outcome, cardiac arrest details, and other outcomes</w:t>
      </w:r>
      <w:r w:rsidR="00756AC6">
        <w:t xml:space="preserve">. A mechanism is in place </w:t>
      </w:r>
      <w:r w:rsidR="00D143CE">
        <w:t>to direct data entry to the trial database. This will allow sites including overseas sites that are not enrolled in the NCAA to recruit to AIRWAYS-3.</w:t>
      </w:r>
    </w:p>
    <w:p w14:paraId="1A35D47C" w14:textId="39E1B020" w:rsidR="008A739A" w:rsidRDefault="008A739A" w:rsidP="00FC3C3B">
      <w:pPr>
        <w:pStyle w:val="ListParagraph"/>
        <w:numPr>
          <w:ilvl w:val="0"/>
          <w:numId w:val="5"/>
        </w:numPr>
        <w:ind w:hanging="371"/>
        <w:jc w:val="both"/>
      </w:pPr>
      <w:r w:rsidRPr="00347BCC">
        <w:rPr>
          <w:b/>
          <w:bCs/>
        </w:rPr>
        <w:t>Case Report Forms (CRFs):</w:t>
      </w:r>
      <w:r>
        <w:t xml:space="preserve"> Primary outcome will also be collected through CRF as a </w:t>
      </w:r>
      <w:r w:rsidR="00347BCC">
        <w:t>backup</w:t>
      </w:r>
      <w:r>
        <w:t xml:space="preserve"> for NCAA</w:t>
      </w:r>
      <w:r w:rsidR="00EF18CE">
        <w:t>. In case of any discrepancies between the sources, NCAA will be used as the “gold standard”.</w:t>
      </w:r>
    </w:p>
    <w:p w14:paraId="6F9F747E" w14:textId="6000A3C1" w:rsidR="00347BCC" w:rsidRDefault="008A739A" w:rsidP="00FC3C3B">
      <w:pPr>
        <w:pStyle w:val="ListParagraph"/>
        <w:numPr>
          <w:ilvl w:val="0"/>
          <w:numId w:val="5"/>
        </w:numPr>
        <w:ind w:hanging="371"/>
        <w:jc w:val="both"/>
      </w:pPr>
      <w:r w:rsidRPr="00347BCC">
        <w:rPr>
          <w:b/>
          <w:bCs/>
        </w:rPr>
        <w:t>Intensive Care National Audit and Research Centre (ICNARC):</w:t>
      </w:r>
      <w:r>
        <w:t xml:space="preserve"> Details of admission to hospital and to ICU, and demographic data</w:t>
      </w:r>
    </w:p>
    <w:p w14:paraId="6CB92ADD" w14:textId="2780F475" w:rsidR="00EC569D" w:rsidRDefault="008A739A" w:rsidP="00D60AD8">
      <w:pPr>
        <w:pStyle w:val="ListParagraph"/>
        <w:numPr>
          <w:ilvl w:val="0"/>
          <w:numId w:val="5"/>
        </w:numPr>
        <w:ind w:hanging="371"/>
        <w:jc w:val="both"/>
      </w:pPr>
      <w:r w:rsidRPr="00E813D8">
        <w:rPr>
          <w:b/>
          <w:bCs/>
        </w:rPr>
        <w:lastRenderedPageBreak/>
        <w:t>NHS digital:</w:t>
      </w:r>
      <w:r>
        <w:t xml:space="preserve"> We hope we will be</w:t>
      </w:r>
      <w:r w:rsidR="00980576">
        <w:t xml:space="preserve"> able to</w:t>
      </w:r>
      <w:r>
        <w:t xml:space="preserve"> </w:t>
      </w:r>
      <w:r w:rsidR="00347BCC">
        <w:t>collect</w:t>
      </w:r>
      <w:r>
        <w:t xml:space="preserve"> everything we need for the trial from the above sources. However, we may need to link with NHS digital if we have any patients not part of ICNARC or NCAA</w:t>
      </w:r>
      <w:proofErr w:type="gramStart"/>
      <w:r>
        <w:t xml:space="preserve">. </w:t>
      </w:r>
      <w:r w:rsidR="00D60AD8">
        <w:t>]</w:t>
      </w:r>
      <w:proofErr w:type="gramEnd"/>
    </w:p>
    <w:p w14:paraId="3A2FCDD7" w14:textId="77777777" w:rsidR="00D710D9" w:rsidRDefault="00EF18CE" w:rsidP="00EC569D">
      <w:pPr>
        <w:pStyle w:val="Heading2"/>
        <w:ind w:left="426" w:hanging="426"/>
        <w:rPr>
          <w:b/>
          <w:bCs/>
        </w:rPr>
      </w:pPr>
      <w:r>
        <w:t xml:space="preserve"> </w:t>
      </w:r>
      <w:bookmarkStart w:id="21" w:name="_Toc218603828"/>
      <w:r w:rsidR="00D710D9" w:rsidRPr="00EC569D">
        <w:rPr>
          <w:b/>
          <w:bCs/>
        </w:rPr>
        <w:t>Sample Size - Original</w:t>
      </w:r>
      <w:bookmarkEnd w:id="21"/>
    </w:p>
    <w:p w14:paraId="175717C8" w14:textId="77777777" w:rsidR="00EC569D" w:rsidRPr="00EC569D" w:rsidRDefault="00EC569D" w:rsidP="00EC569D">
      <w:pPr>
        <w:spacing w:after="0"/>
      </w:pPr>
    </w:p>
    <w:p w14:paraId="56F88A7E" w14:textId="77777777" w:rsidR="00D710D9" w:rsidRDefault="00D710D9" w:rsidP="00D710D9">
      <w:pPr>
        <w:jc w:val="both"/>
      </w:pPr>
      <w:r>
        <w:t>A total sample of size 4190 patients (2095 patients per group) would be required to detect a superior clinical absolute significant difference of 3% in ‘good’ functional outcome (11.5% with SGA and 8.5% with TI) between the treatment arms at 5% level of significance and 90% power (</w:t>
      </w:r>
      <w:proofErr w:type="spellStart"/>
      <w:r>
        <w:t>mRS</w:t>
      </w:r>
      <w:proofErr w:type="spellEnd"/>
      <w:r>
        <w:t xml:space="preserve"> scores 0-3 corresponds to “good” functional outcome)</w:t>
      </w:r>
      <w:r w:rsidRPr="00F95A61">
        <w:t xml:space="preserve">. The sample size was not inflated </w:t>
      </w:r>
      <w:r>
        <w:t>to accommodate for</w:t>
      </w:r>
      <w:r w:rsidRPr="00F95A61">
        <w:t xml:space="preserve"> the withdrawal</w:t>
      </w:r>
      <w:r>
        <w:t xml:space="preserve"> of participants (including national opt out)</w:t>
      </w:r>
      <w:r w:rsidRPr="00F95A61">
        <w:t xml:space="preserve"> because we </w:t>
      </w:r>
      <w:r>
        <w:t xml:space="preserve">have approval from the Wales 1 Research Ethics Committee and the Confidentiality Advisory Group (CAG) to collect </w:t>
      </w:r>
      <w:r w:rsidRPr="00F95A61">
        <w:t xml:space="preserve">the </w:t>
      </w:r>
      <w:r>
        <w:t xml:space="preserve">primary </w:t>
      </w:r>
      <w:r w:rsidRPr="00F95A61">
        <w:t>outcome for everybody randomised in the trial.</w:t>
      </w:r>
    </w:p>
    <w:p w14:paraId="3B8F0ECA" w14:textId="77777777" w:rsidR="00B2354B" w:rsidRDefault="00B2354B" w:rsidP="00D710D9">
      <w:pPr>
        <w:jc w:val="both"/>
      </w:pPr>
    </w:p>
    <w:p w14:paraId="6CEB6FAA" w14:textId="78AE3CD1" w:rsidR="001E631C" w:rsidRDefault="001E631C" w:rsidP="001E631C">
      <w:pPr>
        <w:pStyle w:val="Heading2"/>
        <w:ind w:left="426" w:hanging="426"/>
        <w:rPr>
          <w:b/>
          <w:bCs/>
        </w:rPr>
      </w:pPr>
      <w:bookmarkStart w:id="22" w:name="_Toc218603829"/>
      <w:r>
        <w:rPr>
          <w:b/>
          <w:bCs/>
        </w:rPr>
        <w:t>Sample Size -Revised</w:t>
      </w:r>
      <w:bookmarkEnd w:id="22"/>
    </w:p>
    <w:p w14:paraId="1F27B955" w14:textId="77777777" w:rsidR="001E631C" w:rsidRPr="00EC569D" w:rsidRDefault="001E631C" w:rsidP="001E631C">
      <w:pPr>
        <w:spacing w:after="0"/>
      </w:pPr>
    </w:p>
    <w:p w14:paraId="50B297CA" w14:textId="29E13993" w:rsidR="001E631C" w:rsidRDefault="001E631C" w:rsidP="001E631C">
      <w:pPr>
        <w:jc w:val="both"/>
      </w:pPr>
      <w:r>
        <w:t xml:space="preserve">In January 2025, the study passed the milestone of 1000 participant recruitment, and the recruitment rate was 1.3 per month per site. However, the total recruitment number was below the target recruitment. </w:t>
      </w:r>
      <w:r w:rsidRPr="00AE2D50">
        <w:t xml:space="preserve">This </w:t>
      </w:r>
      <w:r>
        <w:t xml:space="preserve">was </w:t>
      </w:r>
      <w:r w:rsidRPr="00AE2D50">
        <w:t>due to several factors including a delayed start resulting from a protracted CAG approval process, slower than expected site opening and patient enrolment, and being unable to recruit in Scotland and Northern Ireland due to legislative restrictions in these devolved administrations.</w:t>
      </w:r>
      <w:r>
        <w:t xml:space="preserve"> Consequently, it was evident that </w:t>
      </w:r>
      <w:r w:rsidRPr="00AE2D50">
        <w:t xml:space="preserve">reaching the original recruitment target of 4,190 participants </w:t>
      </w:r>
      <w:r>
        <w:t>would</w:t>
      </w:r>
      <w:r w:rsidRPr="00AE2D50">
        <w:t xml:space="preserve"> not be feasible without a significant time and cost extension</w:t>
      </w:r>
      <w:r>
        <w:t xml:space="preserve">. One of the alternative approaches to complete the trial within a reasonable time frame and funding envelope was to reduce the sample size by considering a power of 80% instead of 90% (as in the original sample size calculation) and analysing the primary outcome as ordinal instead of a binary outcome (as proposed in the original application). </w:t>
      </w:r>
      <w:r w:rsidRPr="00AE2D50">
        <w:t xml:space="preserve">This was discussed with the NIHR in a monitoring meeting on </w:t>
      </w:r>
      <w:r w:rsidRPr="004D4EEF">
        <w:t>16 September 2024</w:t>
      </w:r>
      <w:r w:rsidRPr="00AE2D50">
        <w:t>, and it was agreed that the research team would submit this variation to contract application.</w:t>
      </w:r>
    </w:p>
    <w:p w14:paraId="6E75F679" w14:textId="77777777" w:rsidR="001E631C" w:rsidRDefault="001E631C" w:rsidP="001E631C">
      <w:pPr>
        <w:jc w:val="both"/>
      </w:pPr>
      <w:r>
        <w:t>In the original application, it was assumed that the proportion of ‘good functional outcome (</w:t>
      </w:r>
      <w:proofErr w:type="spellStart"/>
      <w:r>
        <w:t>mRS</w:t>
      </w:r>
      <w:proofErr w:type="spellEnd"/>
      <w:r>
        <w:t xml:space="preserve"> score 0-3)’ was 8.5% and a 3% minimum clinical absolute significant difference (relative change 35.3%) was considered. However, using data from 31</w:t>
      </w:r>
      <w:r w:rsidRPr="004D4EEF">
        <w:rPr>
          <w:vertAlign w:val="superscript"/>
        </w:rPr>
        <w:t>st</w:t>
      </w:r>
      <w:r>
        <w:t xml:space="preserve"> May 2024, we observed that the overall proportion of a good functional outcome was 5.6%, which was lower than the expected rate of 8.5%. Consequently, the assumed 3% minimum clinical absolute significant difference results in 73.2% relative change, which seemed implausible clinically. With t</w:t>
      </w:r>
      <w:r w:rsidRPr="00AE2D50">
        <w:t xml:space="preserve">he advice </w:t>
      </w:r>
      <w:r>
        <w:t>from the</w:t>
      </w:r>
      <w:r w:rsidRPr="00AE2D50">
        <w:t xml:space="preserve"> Data Monitoring Committee </w:t>
      </w:r>
      <w:r w:rsidRPr="004D4EEF">
        <w:t>(11</w:t>
      </w:r>
      <w:r w:rsidRPr="004D4EEF">
        <w:rPr>
          <w:vertAlign w:val="superscript"/>
        </w:rPr>
        <w:t>th</w:t>
      </w:r>
      <w:r w:rsidRPr="004D4EEF">
        <w:t xml:space="preserve"> July 2024)</w:t>
      </w:r>
      <w:r w:rsidRPr="00AE2D50">
        <w:t xml:space="preserve"> and Trial Steering Committee </w:t>
      </w:r>
      <w:r w:rsidRPr="004D4EEF">
        <w:t>(1</w:t>
      </w:r>
      <w:r w:rsidRPr="004D4EEF">
        <w:rPr>
          <w:vertAlign w:val="superscript"/>
        </w:rPr>
        <w:t>st</w:t>
      </w:r>
      <w:r w:rsidRPr="004D4EEF">
        <w:t xml:space="preserve"> August 2024),</w:t>
      </w:r>
      <w:r w:rsidRPr="00AE2D50">
        <w:t xml:space="preserve"> we pla</w:t>
      </w:r>
      <w:r>
        <w:t>n</w:t>
      </w:r>
      <w:r w:rsidRPr="00AE2D50">
        <w:t>n</w:t>
      </w:r>
      <w:r>
        <w:t>ed</w:t>
      </w:r>
      <w:r w:rsidRPr="00AE2D50">
        <w:t xml:space="preserve"> to adjust our sample size calculation to reflect the currently observed rate of a “good</w:t>
      </w:r>
      <w:r>
        <w:t xml:space="preserve"> functional outcome</w:t>
      </w:r>
      <w:r w:rsidRPr="00AE2D50">
        <w:t>”</w:t>
      </w:r>
      <w:r>
        <w:t>, in terms of the relative difference,</w:t>
      </w:r>
      <w:r w:rsidRPr="00AE2D50">
        <w:t xml:space="preserve"> while reducing the minimum clinically significant difference to detect from 3% to 2.5%.</w:t>
      </w:r>
      <w:r>
        <w:t xml:space="preserve"> </w:t>
      </w:r>
    </w:p>
    <w:p w14:paraId="3E7D74D8" w14:textId="312505EE" w:rsidR="001E631C" w:rsidRDefault="001E631C" w:rsidP="001E631C">
      <w:pPr>
        <w:jc w:val="both"/>
      </w:pPr>
      <w:r>
        <w:t>With the revised parameter estimates, a total sample size of 2360 patients (1180 patients per group) would be required to detect a superior clinical absolute difference of 2.5% in ‘good functional outcome’ (6.85% with SGA and 4.35% with TI, relative change 57.5%) between the treatment arms at 5% level of significance and 80% power (see appendix A for more details)</w:t>
      </w:r>
      <w:r w:rsidRPr="00F95A61">
        <w:t>.</w:t>
      </w:r>
      <w:r w:rsidR="00C3680A">
        <w:t xml:space="preserve"> </w:t>
      </w:r>
      <w:r w:rsidR="009F0D3D" w:rsidRPr="009F0D3D">
        <w:t xml:space="preserve">The probabilities used for each </w:t>
      </w:r>
      <w:proofErr w:type="spellStart"/>
      <w:r w:rsidR="009F0D3D" w:rsidRPr="009F0D3D">
        <w:t>mRS</w:t>
      </w:r>
      <w:proofErr w:type="spellEnd"/>
      <w:r w:rsidR="009F0D3D" w:rsidRPr="009F0D3D">
        <w:t xml:space="preserve"> score (0-6) are respectively 0.016, 0.006, 0.012, 0.009, 0.003, 0.002, and 0.952</w:t>
      </w:r>
      <w:r w:rsidR="009F0D3D">
        <w:t xml:space="preserve">. </w:t>
      </w:r>
      <w:r>
        <w:t>The latter sample size provided a good balance between an adequately powered study as well as detecting a favourable treatment effect.</w:t>
      </w:r>
    </w:p>
    <w:p w14:paraId="6DF86A18" w14:textId="77777777" w:rsidR="001E631C" w:rsidRDefault="001E631C" w:rsidP="001E631C">
      <w:pPr>
        <w:jc w:val="both"/>
      </w:pPr>
      <w:r w:rsidRPr="00AE2D50">
        <w:lastRenderedPageBreak/>
        <w:t>While reviewing our sample size</w:t>
      </w:r>
      <w:r>
        <w:t>,</w:t>
      </w:r>
      <w:r w:rsidRPr="00AE2D50">
        <w:t xml:space="preserve"> we further examined </w:t>
      </w:r>
      <w:r>
        <w:t xml:space="preserve">the </w:t>
      </w:r>
      <w:r w:rsidRPr="00AE2D50">
        <w:t xml:space="preserve">protocol non-compliance </w:t>
      </w:r>
      <w:r>
        <w:t>in the study</w:t>
      </w:r>
      <w:r w:rsidRPr="00AE2D50">
        <w:t>. The trial is a complex study conducted during the most severe life-threatening emergency, and clinical safety is paramount. Non-compliance is expected, and common in similar trials. To date we have focussed on “crossover” (where participants receive the alternative intervention to that which they were assigned). This usually occurs for clinically justified reasons. The DMC has set a maximum threshold of 15% for crossover, which has been achieved consistently to date</w:t>
      </w:r>
      <w:r>
        <w:t xml:space="preserve">, the </w:t>
      </w:r>
      <w:r w:rsidRPr="00AE2D50">
        <w:t>current rate 13%.</w:t>
      </w:r>
      <w:r w:rsidRPr="00AE2D50">
        <w:br/>
        <w:t>However,</w:t>
      </w:r>
      <w:r>
        <w:t xml:space="preserve"> we observed that, </w:t>
      </w:r>
      <w:r w:rsidRPr="00AE2D50">
        <w:t>in addition to the crossover described above, 12% of patients are receiving no trial intervention (no advanced airway management).</w:t>
      </w:r>
      <w:r>
        <w:t xml:space="preserve"> </w:t>
      </w:r>
      <w:r w:rsidRPr="00AE2D50">
        <w:t xml:space="preserve">The reasons </w:t>
      </w:r>
      <w:r>
        <w:t>include:</w:t>
      </w:r>
    </w:p>
    <w:p w14:paraId="6E0AFC93" w14:textId="77777777" w:rsidR="001E631C" w:rsidRPr="004D4EEF" w:rsidRDefault="001E631C" w:rsidP="001E631C">
      <w:pPr>
        <w:pStyle w:val="ListParagraph"/>
        <w:numPr>
          <w:ilvl w:val="0"/>
          <w:numId w:val="17"/>
        </w:numPr>
        <w:ind w:left="426" w:hanging="142"/>
      </w:pPr>
      <w:r w:rsidRPr="00AE2D50">
        <w:t xml:space="preserve"> </w:t>
      </w:r>
      <w:r w:rsidRPr="004D4EEF">
        <w:t>Following randomisation, the patient achieves a return of spontaneous circulation (ROSC) before any advanced airway intervention is provided.</w:t>
      </w:r>
    </w:p>
    <w:p w14:paraId="368875EF" w14:textId="77777777" w:rsidR="001E631C" w:rsidRPr="004D4EEF" w:rsidRDefault="001E631C" w:rsidP="001E631C">
      <w:pPr>
        <w:pStyle w:val="ListParagraph"/>
        <w:numPr>
          <w:ilvl w:val="0"/>
          <w:numId w:val="17"/>
        </w:numPr>
        <w:ind w:left="567" w:hanging="283"/>
      </w:pPr>
      <w:r w:rsidRPr="004D4EEF">
        <w:t>Following randomization, the resuscitation attempt is identified as inappropriate or futile before any advanced airway intervention is provided.</w:t>
      </w:r>
    </w:p>
    <w:p w14:paraId="2C212645" w14:textId="77777777" w:rsidR="001E631C" w:rsidRPr="004D4EEF" w:rsidRDefault="001E631C" w:rsidP="001E631C">
      <w:pPr>
        <w:pStyle w:val="ListParagraph"/>
        <w:numPr>
          <w:ilvl w:val="0"/>
          <w:numId w:val="17"/>
        </w:numPr>
        <w:ind w:left="567" w:hanging="283"/>
      </w:pPr>
      <w:r w:rsidRPr="004D4EEF">
        <w:t>Incomplete understanding of the study protocol amongst cardiac arrest resuscitation team members.</w:t>
      </w:r>
    </w:p>
    <w:p w14:paraId="0EC5F3BF" w14:textId="77777777" w:rsidR="001E631C" w:rsidRPr="004D4EEF" w:rsidRDefault="001E631C" w:rsidP="001E631C">
      <w:pPr>
        <w:pStyle w:val="ListParagraph"/>
        <w:numPr>
          <w:ilvl w:val="0"/>
          <w:numId w:val="17"/>
        </w:numPr>
        <w:ind w:left="567" w:hanging="283"/>
      </w:pPr>
      <w:r w:rsidRPr="004D4EEF">
        <w:t>Variation in clinical practice.</w:t>
      </w:r>
    </w:p>
    <w:p w14:paraId="5B248F39" w14:textId="77777777" w:rsidR="001E631C" w:rsidRPr="004D4EEF" w:rsidRDefault="001E631C" w:rsidP="001E631C">
      <w:pPr>
        <w:pStyle w:val="ListParagraph"/>
        <w:numPr>
          <w:ilvl w:val="0"/>
          <w:numId w:val="17"/>
        </w:numPr>
        <w:ind w:left="567" w:hanging="283"/>
      </w:pPr>
      <w:r w:rsidRPr="004D4EEF">
        <w:t>Confusion regarding the definition of non-compliance.</w:t>
      </w:r>
    </w:p>
    <w:p w14:paraId="24975753" w14:textId="77777777" w:rsidR="001E631C" w:rsidRPr="004D4EEF" w:rsidRDefault="001E631C" w:rsidP="001E631C">
      <w:pPr>
        <w:pStyle w:val="ListParagraph"/>
        <w:numPr>
          <w:ilvl w:val="0"/>
          <w:numId w:val="17"/>
        </w:numPr>
        <w:ind w:left="567" w:hanging="283"/>
      </w:pPr>
      <w:r w:rsidRPr="004D4EEF">
        <w:t>Lack of equipoise amongst individual clinicians in a small number of sites.</w:t>
      </w:r>
    </w:p>
    <w:p w14:paraId="5CFDC7EB" w14:textId="69D2DCD1" w:rsidR="001E631C" w:rsidRDefault="001E631C" w:rsidP="001E631C">
      <w:pPr>
        <w:jc w:val="both"/>
      </w:pPr>
      <w:r w:rsidRPr="00AE2D50">
        <w:t>To address these issues, we have implemented a coordinated programme of interventions and associated training at individual site level, reviewed and approved by our DMC and TSC. Sites have acknowledged the required changes and actions and have shown eagerness to continue to support the successful completion of the trial. We therefore anticipate reducing the non-compliance rate to 10%.</w:t>
      </w:r>
      <w:r>
        <w:t xml:space="preserve"> To account for the observed non-compliance, </w:t>
      </w:r>
      <w:r w:rsidRPr="00AE2D50">
        <w:t xml:space="preserve">following formal review by the DMC, TSC and Sponsor, including consultation with patient and public partners, we </w:t>
      </w:r>
      <w:r>
        <w:t>agreed</w:t>
      </w:r>
      <w:r w:rsidRPr="00AE2D50">
        <w:t xml:space="preserve"> to inflate the revised sample size by 10% to 2,624 to account for the observed non-compliance</w:t>
      </w:r>
      <w:r>
        <w:t>.</w:t>
      </w:r>
    </w:p>
    <w:p w14:paraId="746CAE39" w14:textId="77777777" w:rsidR="00D3473C" w:rsidRDefault="00D3473C" w:rsidP="00D710D9">
      <w:pPr>
        <w:jc w:val="both"/>
      </w:pPr>
    </w:p>
    <w:p w14:paraId="47D27C3F" w14:textId="77777777" w:rsidR="00D3473C" w:rsidRDefault="00D3473C" w:rsidP="00B33CAF">
      <w:pPr>
        <w:pStyle w:val="Heading2"/>
        <w:spacing w:before="0"/>
        <w:ind w:left="426" w:hanging="426"/>
        <w:rPr>
          <w:b/>
          <w:bCs/>
        </w:rPr>
      </w:pPr>
      <w:bookmarkStart w:id="23" w:name="_Toc218603830"/>
      <w:r w:rsidRPr="004F74D3">
        <w:rPr>
          <w:b/>
          <w:bCs/>
        </w:rPr>
        <w:t>Randomisation</w:t>
      </w:r>
      <w:bookmarkEnd w:id="23"/>
    </w:p>
    <w:p w14:paraId="29A1E954" w14:textId="77777777" w:rsidR="00B33CAF" w:rsidRPr="00B33CAF" w:rsidRDefault="00B33CAF" w:rsidP="00B33CAF">
      <w:pPr>
        <w:spacing w:after="0"/>
      </w:pPr>
    </w:p>
    <w:p w14:paraId="70F552E7" w14:textId="62E56625" w:rsidR="00D3473C" w:rsidRDefault="00D3473C" w:rsidP="00D3473C">
      <w:pPr>
        <w:jc w:val="both"/>
      </w:pPr>
      <w:r>
        <w:t xml:space="preserve">Treatment allocation will be concealed prior to randomisation using a bespoke, computerised randomisation system using Progressive Web Application (PWA). </w:t>
      </w:r>
      <w:r>
        <w:rPr>
          <w:rFonts w:cstheme="minorHAnsi"/>
        </w:rPr>
        <w:t>E</w:t>
      </w:r>
      <w:r w:rsidRPr="006F4A7B">
        <w:rPr>
          <w:rFonts w:cstheme="minorHAnsi"/>
        </w:rPr>
        <w:t xml:space="preserve">ligible participants will be individually randomised with a 1:1 allocation ratio to either </w:t>
      </w:r>
      <w:r>
        <w:rPr>
          <w:rFonts w:cstheme="minorHAnsi"/>
        </w:rPr>
        <w:t>SGA</w:t>
      </w:r>
      <w:r w:rsidRPr="006F4A7B">
        <w:rPr>
          <w:rFonts w:cstheme="minorHAnsi"/>
        </w:rPr>
        <w:t xml:space="preserve"> or</w:t>
      </w:r>
      <w:r>
        <w:rPr>
          <w:rFonts w:cstheme="minorHAnsi"/>
        </w:rPr>
        <w:t xml:space="preserve"> TI arm </w:t>
      </w:r>
      <w:r w:rsidRPr="006F4A7B">
        <w:rPr>
          <w:rFonts w:cstheme="minorHAnsi"/>
        </w:rPr>
        <w:t xml:space="preserve">using a secure, online, central computer-based randomisation system provided by the WCTU programming team, independent of the trial team. </w:t>
      </w:r>
      <w:r>
        <w:rPr>
          <w:rFonts w:cstheme="minorHAnsi"/>
        </w:rPr>
        <w:t xml:space="preserve">The randomisation process will be minimisation </w:t>
      </w:r>
      <w:r w:rsidRPr="00333FDC">
        <w:rPr>
          <w:rFonts w:ascii="Calibri" w:hAnsi="Calibri" w:cs="Arial"/>
        </w:rPr>
        <w:t>stratified by hospital site and time of day (</w:t>
      </w:r>
      <w:r>
        <w:rPr>
          <w:rFonts w:ascii="Calibri" w:hAnsi="Calibri" w:cs="Arial"/>
        </w:rPr>
        <w:t>8am to 6pm or outside of these hours</w:t>
      </w:r>
      <w:r w:rsidRPr="00333FDC">
        <w:rPr>
          <w:rFonts w:ascii="Calibri" w:hAnsi="Calibri" w:cs="Arial"/>
        </w:rPr>
        <w:t xml:space="preserve">). </w:t>
      </w:r>
      <w:r w:rsidR="00A03E96" w:rsidRPr="00A03E96">
        <w:t>Time of day is included as a stratification variable because cardiac arrests overnight tend to have less favourable outcomes.</w:t>
      </w:r>
    </w:p>
    <w:p w14:paraId="654E0FC3" w14:textId="77777777" w:rsidR="00D3473C" w:rsidRDefault="00D3473C" w:rsidP="00D710D9">
      <w:pPr>
        <w:jc w:val="both"/>
      </w:pPr>
    </w:p>
    <w:p w14:paraId="69FDEFD0" w14:textId="77777777" w:rsidR="00D710D9" w:rsidRDefault="00D710D9" w:rsidP="004F74D3">
      <w:pPr>
        <w:pStyle w:val="Heading2"/>
        <w:ind w:left="426" w:hanging="426"/>
        <w:rPr>
          <w:b/>
          <w:bCs/>
        </w:rPr>
      </w:pPr>
      <w:bookmarkStart w:id="24" w:name="_Toc199840977"/>
      <w:bookmarkStart w:id="25" w:name="_Toc218603831"/>
      <w:r w:rsidRPr="004F74D3">
        <w:rPr>
          <w:b/>
          <w:bCs/>
        </w:rPr>
        <w:t>Timing of final analysis</w:t>
      </w:r>
      <w:bookmarkEnd w:id="24"/>
      <w:bookmarkEnd w:id="25"/>
    </w:p>
    <w:p w14:paraId="473DF974" w14:textId="77777777" w:rsidR="00B33CAF" w:rsidRPr="00B33CAF" w:rsidRDefault="00B33CAF" w:rsidP="00B33CAF">
      <w:pPr>
        <w:spacing w:after="0"/>
      </w:pPr>
    </w:p>
    <w:p w14:paraId="4DE5EECE" w14:textId="295580FA" w:rsidR="00D710D9" w:rsidRPr="006F4A7B" w:rsidRDefault="00D710D9" w:rsidP="00B2354B">
      <w:pPr>
        <w:jc w:val="both"/>
        <w:rPr>
          <w:rFonts w:cstheme="minorHAnsi"/>
        </w:rPr>
      </w:pPr>
      <w:r w:rsidRPr="006F4A7B">
        <w:rPr>
          <w:rFonts w:cstheme="minorHAnsi"/>
        </w:rPr>
        <w:t xml:space="preserve">The final analysis will be conducted when all participants have completed their </w:t>
      </w:r>
      <w:r w:rsidR="00B2354B">
        <w:rPr>
          <w:rFonts w:cstheme="minorHAnsi"/>
        </w:rPr>
        <w:t>6</w:t>
      </w:r>
      <w:r w:rsidR="00B33CAF">
        <w:rPr>
          <w:rFonts w:cstheme="minorHAnsi"/>
        </w:rPr>
        <w:t>-</w:t>
      </w:r>
      <w:r>
        <w:rPr>
          <w:rFonts w:cstheme="minorHAnsi"/>
        </w:rPr>
        <w:t>months</w:t>
      </w:r>
      <w:r w:rsidRPr="006F4A7B">
        <w:rPr>
          <w:rFonts w:cstheme="minorHAnsi"/>
        </w:rPr>
        <w:t xml:space="preserve"> post-randomisation follow-up. </w:t>
      </w:r>
    </w:p>
    <w:p w14:paraId="7DBFF0D7" w14:textId="6EB08654" w:rsidR="007D6756" w:rsidRDefault="007D6756" w:rsidP="007A5C2F">
      <w:pPr>
        <w:jc w:val="both"/>
      </w:pPr>
    </w:p>
    <w:p w14:paraId="13422694" w14:textId="3A00A409" w:rsidR="00E813D8" w:rsidRPr="00254B1F" w:rsidRDefault="00E813D8" w:rsidP="00A37C53">
      <w:pPr>
        <w:pStyle w:val="Heading1"/>
        <w:rPr>
          <w:b/>
          <w:bCs/>
        </w:rPr>
      </w:pPr>
      <w:bookmarkStart w:id="26" w:name="_Toc218603832"/>
      <w:r w:rsidRPr="00254B1F">
        <w:rPr>
          <w:b/>
          <w:bCs/>
        </w:rPr>
        <w:t>Monitoring of the Trial</w:t>
      </w:r>
      <w:bookmarkEnd w:id="26"/>
    </w:p>
    <w:p w14:paraId="774F0A5E" w14:textId="77777777" w:rsidR="004F2BCB" w:rsidRPr="004F2BCB" w:rsidRDefault="004F2BCB" w:rsidP="004F2BCB">
      <w:pPr>
        <w:spacing w:after="0"/>
      </w:pPr>
    </w:p>
    <w:p w14:paraId="73C7E9E9" w14:textId="77777777" w:rsidR="004F2BCB" w:rsidRPr="006F4A7B" w:rsidRDefault="004F2BCB" w:rsidP="004F2BCB">
      <w:pPr>
        <w:autoSpaceDE w:val="0"/>
        <w:autoSpaceDN w:val="0"/>
        <w:adjustRightInd w:val="0"/>
        <w:snapToGrid w:val="0"/>
        <w:spacing w:after="0" w:line="240" w:lineRule="auto"/>
        <w:jc w:val="both"/>
        <w:rPr>
          <w:rFonts w:eastAsia="Times New Roman" w:cstheme="minorHAnsi"/>
          <w:color w:val="000000"/>
          <w:szCs w:val="24"/>
          <w:lang w:val="x-none"/>
        </w:rPr>
      </w:pPr>
      <w:r w:rsidRPr="006F4A7B">
        <w:rPr>
          <w:rFonts w:eastAsia="Times New Roman" w:cstheme="minorHAnsi"/>
          <w:color w:val="000000"/>
          <w:szCs w:val="24"/>
          <w:lang w:val="x-none"/>
        </w:rPr>
        <w:lastRenderedPageBreak/>
        <w:t xml:space="preserve">Monitoring of the trial is a continuous process, from the start to the end of the study. </w:t>
      </w:r>
      <w:r w:rsidRPr="006F4A7B">
        <w:rPr>
          <w:rFonts w:eastAsia="Times New Roman" w:cstheme="minorHAnsi"/>
          <w:color w:val="000000"/>
          <w:szCs w:val="24"/>
        </w:rPr>
        <w:t>There are two main components of monitoring:</w:t>
      </w:r>
    </w:p>
    <w:p w14:paraId="57657998" w14:textId="77777777" w:rsidR="004F2BCB" w:rsidRPr="006F4A7B" w:rsidRDefault="004F2BCB" w:rsidP="004F2BCB">
      <w:pPr>
        <w:autoSpaceDE w:val="0"/>
        <w:autoSpaceDN w:val="0"/>
        <w:adjustRightInd w:val="0"/>
        <w:snapToGrid w:val="0"/>
        <w:spacing w:after="0" w:line="240" w:lineRule="auto"/>
        <w:rPr>
          <w:rFonts w:eastAsia="Times New Roman" w:cstheme="minorHAnsi"/>
          <w:color w:val="000000"/>
          <w:szCs w:val="24"/>
          <w:lang w:val="x-none"/>
        </w:rPr>
      </w:pPr>
    </w:p>
    <w:p w14:paraId="6AF69010" w14:textId="77777777" w:rsidR="004F2BCB" w:rsidRPr="006F4A7B" w:rsidRDefault="004F2BCB" w:rsidP="004F2BCB">
      <w:pPr>
        <w:autoSpaceDE w:val="0"/>
        <w:autoSpaceDN w:val="0"/>
        <w:adjustRightInd w:val="0"/>
        <w:snapToGrid w:val="0"/>
        <w:spacing w:after="0" w:line="240" w:lineRule="auto"/>
        <w:rPr>
          <w:rFonts w:eastAsia="Times New Roman" w:cstheme="minorHAnsi"/>
          <w:color w:val="000000"/>
          <w:szCs w:val="24"/>
          <w:lang w:val="x-none"/>
        </w:rPr>
      </w:pPr>
      <w:r w:rsidRPr="006F4A7B">
        <w:rPr>
          <w:rFonts w:eastAsia="Times New Roman" w:cstheme="minorHAnsi"/>
          <w:color w:val="000000"/>
          <w:szCs w:val="24"/>
          <w:lang w:val="x-none"/>
        </w:rPr>
        <w:t>1. Operational (logistical) monitoring</w:t>
      </w:r>
      <w:r w:rsidRPr="006F4A7B">
        <w:rPr>
          <w:rFonts w:eastAsia="Times New Roman" w:cstheme="minorHAnsi"/>
          <w:color w:val="000000"/>
          <w:szCs w:val="24"/>
        </w:rPr>
        <w:t xml:space="preserve"> of the trial</w:t>
      </w:r>
    </w:p>
    <w:p w14:paraId="10019978" w14:textId="77777777" w:rsidR="004F2BCB" w:rsidRDefault="004F2BCB" w:rsidP="004F2BCB">
      <w:pPr>
        <w:autoSpaceDE w:val="0"/>
        <w:autoSpaceDN w:val="0"/>
        <w:adjustRightInd w:val="0"/>
        <w:snapToGrid w:val="0"/>
        <w:spacing w:after="0" w:line="240" w:lineRule="auto"/>
        <w:rPr>
          <w:rFonts w:eastAsia="Times New Roman" w:cstheme="minorHAnsi"/>
          <w:color w:val="000000"/>
          <w:szCs w:val="24"/>
          <w:lang w:val="x-none"/>
        </w:rPr>
      </w:pPr>
      <w:r w:rsidRPr="006F4A7B">
        <w:rPr>
          <w:rFonts w:eastAsia="Times New Roman" w:cstheme="minorHAnsi"/>
          <w:color w:val="000000"/>
          <w:szCs w:val="24"/>
          <w:lang w:val="x-none"/>
        </w:rPr>
        <w:t>2. Statistical monitoring of the trial</w:t>
      </w:r>
    </w:p>
    <w:p w14:paraId="6BCEC57E" w14:textId="77777777" w:rsidR="00E813D8" w:rsidRDefault="00E813D8" w:rsidP="00E813D8"/>
    <w:p w14:paraId="767B68C8" w14:textId="3AAB0D45" w:rsidR="00E813D8" w:rsidRDefault="00E813D8" w:rsidP="004F74D3">
      <w:pPr>
        <w:pStyle w:val="Heading2"/>
        <w:ind w:left="426" w:hanging="426"/>
        <w:rPr>
          <w:b/>
          <w:bCs/>
        </w:rPr>
      </w:pPr>
      <w:bookmarkStart w:id="27" w:name="_Toc218603833"/>
      <w:r w:rsidRPr="00254B1F">
        <w:rPr>
          <w:b/>
          <w:bCs/>
        </w:rPr>
        <w:t>Operational Monitoring of the Trial</w:t>
      </w:r>
      <w:bookmarkEnd w:id="27"/>
    </w:p>
    <w:p w14:paraId="1C32FAA5" w14:textId="77777777" w:rsidR="004F74D3" w:rsidRPr="004F74D3" w:rsidRDefault="004F74D3" w:rsidP="004F74D3">
      <w:pPr>
        <w:spacing w:after="0"/>
      </w:pPr>
    </w:p>
    <w:p w14:paraId="776FC427" w14:textId="5F4E1EA0" w:rsidR="00E813D8" w:rsidRDefault="00E813D8" w:rsidP="000F2431">
      <w:pPr>
        <w:jc w:val="both"/>
      </w:pPr>
      <w:r>
        <w:t>This section explains how we monitor the recruitment of the patients including withdrawals, protocol violations and deviations</w:t>
      </w:r>
      <w:r w:rsidR="004A27AD">
        <w:t>.</w:t>
      </w:r>
    </w:p>
    <w:p w14:paraId="15C503FB" w14:textId="737901B8" w:rsidR="00E813D8" w:rsidRPr="00CF34BC" w:rsidRDefault="004F2BCB" w:rsidP="00FC3C3B">
      <w:pPr>
        <w:pStyle w:val="Heading3"/>
        <w:spacing w:line="276" w:lineRule="auto"/>
        <w:ind w:left="862"/>
        <w:rPr>
          <w:rFonts w:asciiTheme="minorHAnsi" w:hAnsiTheme="minorHAnsi" w:cstheme="minorHAnsi"/>
          <w:b/>
          <w:bCs/>
          <w:i/>
          <w:iCs/>
          <w:color w:val="2F5496" w:themeColor="accent1" w:themeShade="BF"/>
        </w:rPr>
      </w:pPr>
      <w:r w:rsidRPr="00CF34BC">
        <w:rPr>
          <w:rFonts w:asciiTheme="minorHAnsi" w:hAnsiTheme="minorHAnsi" w:cstheme="minorHAnsi"/>
          <w:i/>
          <w:iCs/>
          <w:color w:val="2F5496" w:themeColor="accent1" w:themeShade="BF"/>
        </w:rPr>
        <w:t xml:space="preserve"> </w:t>
      </w:r>
      <w:bookmarkStart w:id="28" w:name="_Toc218603834"/>
      <w:r w:rsidRPr="00CF34BC">
        <w:rPr>
          <w:rFonts w:asciiTheme="minorHAnsi" w:hAnsiTheme="minorHAnsi" w:cstheme="minorHAnsi"/>
          <w:b/>
          <w:bCs/>
          <w:i/>
          <w:iCs/>
          <w:color w:val="2F5496" w:themeColor="accent1" w:themeShade="BF"/>
        </w:rPr>
        <w:t>Screening data</w:t>
      </w:r>
      <w:bookmarkEnd w:id="28"/>
    </w:p>
    <w:p w14:paraId="40861DC7" w14:textId="67F3BD5C" w:rsidR="00004E11" w:rsidRPr="006F4A7B" w:rsidRDefault="00004E11" w:rsidP="00004E11">
      <w:pPr>
        <w:autoSpaceDE w:val="0"/>
        <w:autoSpaceDN w:val="0"/>
        <w:adjustRightInd w:val="0"/>
        <w:spacing w:after="0" w:line="276" w:lineRule="auto"/>
        <w:ind w:left="142"/>
        <w:jc w:val="both"/>
        <w:rPr>
          <w:rFonts w:cstheme="minorHAnsi"/>
          <w:bCs/>
        </w:rPr>
      </w:pPr>
      <w:r w:rsidRPr="006F4A7B">
        <w:rPr>
          <w:rFonts w:cstheme="minorHAnsi"/>
          <w:bCs/>
        </w:rPr>
        <w:t>Screening logs will be assessed to examine reasons why patients have not been enrolled into the study</w:t>
      </w:r>
      <w:r w:rsidRPr="006C282E">
        <w:rPr>
          <w:rFonts w:cstheme="minorHAnsi"/>
          <w:bCs/>
        </w:rPr>
        <w:t>.</w:t>
      </w:r>
    </w:p>
    <w:p w14:paraId="6B5D3AE6" w14:textId="6EE0CF73" w:rsidR="00AA06F1" w:rsidRDefault="00E813D8" w:rsidP="00FC3C3B">
      <w:pPr>
        <w:pStyle w:val="ListParagraph"/>
        <w:numPr>
          <w:ilvl w:val="0"/>
          <w:numId w:val="6"/>
        </w:numPr>
        <w:jc w:val="both"/>
      </w:pPr>
      <w:r>
        <w:t xml:space="preserve">A CONSORT diagram showing the flowchart of patients recruited in the study will be illustrated </w:t>
      </w:r>
      <w:r w:rsidR="00004E11">
        <w:t xml:space="preserve">as </w:t>
      </w:r>
      <w:r>
        <w:t>in Figure 3.1a</w:t>
      </w:r>
    </w:p>
    <w:p w14:paraId="57E104A3" w14:textId="66D6630F" w:rsidR="00E813D8" w:rsidRDefault="00E813D8" w:rsidP="00FC3C3B">
      <w:pPr>
        <w:pStyle w:val="ListParagraph"/>
        <w:numPr>
          <w:ilvl w:val="0"/>
          <w:numId w:val="6"/>
        </w:numPr>
        <w:jc w:val="both"/>
      </w:pPr>
      <w:r>
        <w:t xml:space="preserve">A detailed diagram showing the flowchart from recruitment to hospital discharge will be illustrated </w:t>
      </w:r>
      <w:r w:rsidR="00004E11">
        <w:t xml:space="preserve">as </w:t>
      </w:r>
      <w:r>
        <w:t>in Figure 3.1b</w:t>
      </w:r>
      <w:r>
        <w:tab/>
      </w:r>
    </w:p>
    <w:p w14:paraId="08036A01" w14:textId="7BAF1965" w:rsidR="00004E11" w:rsidRPr="00CF34BC" w:rsidRDefault="00004E11" w:rsidP="00FC3C3B">
      <w:pPr>
        <w:pStyle w:val="Heading3"/>
        <w:spacing w:line="276" w:lineRule="auto"/>
        <w:ind w:left="862"/>
        <w:rPr>
          <w:rFonts w:asciiTheme="minorHAnsi" w:hAnsiTheme="minorHAnsi" w:cstheme="minorHAnsi"/>
          <w:b/>
          <w:bCs/>
          <w:i/>
          <w:iCs/>
          <w:color w:val="2F5496" w:themeColor="accent1" w:themeShade="BF"/>
        </w:rPr>
      </w:pPr>
      <w:r w:rsidRPr="00CF34BC">
        <w:rPr>
          <w:rFonts w:asciiTheme="minorHAnsi" w:hAnsiTheme="minorHAnsi" w:cstheme="minorHAnsi"/>
          <w:b/>
          <w:bCs/>
          <w:i/>
          <w:iCs/>
          <w:color w:val="2F5496" w:themeColor="accent1" w:themeShade="BF"/>
        </w:rPr>
        <w:t xml:space="preserve"> </w:t>
      </w:r>
      <w:bookmarkStart w:id="29" w:name="_Toc218603835"/>
      <w:r w:rsidRPr="00CF34BC">
        <w:rPr>
          <w:rFonts w:asciiTheme="minorHAnsi" w:hAnsiTheme="minorHAnsi" w:cstheme="minorHAnsi"/>
          <w:b/>
          <w:bCs/>
          <w:i/>
          <w:iCs/>
          <w:color w:val="2F5496" w:themeColor="accent1" w:themeShade="BF"/>
        </w:rPr>
        <w:t>Eligibility</w:t>
      </w:r>
      <w:bookmarkEnd w:id="29"/>
      <w:r w:rsidRPr="00CF34BC">
        <w:rPr>
          <w:rFonts w:asciiTheme="minorHAnsi" w:hAnsiTheme="minorHAnsi" w:cstheme="minorHAnsi"/>
          <w:b/>
          <w:bCs/>
          <w:i/>
          <w:iCs/>
          <w:color w:val="2F5496" w:themeColor="accent1" w:themeShade="BF"/>
        </w:rPr>
        <w:t xml:space="preserve"> </w:t>
      </w:r>
    </w:p>
    <w:p w14:paraId="6A0321FD" w14:textId="2F7D59F6" w:rsidR="00004E11" w:rsidRDefault="00004E11" w:rsidP="00341377">
      <w:pPr>
        <w:pStyle w:val="BodyTextIndent2"/>
        <w:spacing w:line="240" w:lineRule="auto"/>
        <w:ind w:left="0"/>
        <w:rPr>
          <w:rFonts w:asciiTheme="minorHAnsi" w:hAnsiTheme="minorHAnsi" w:cstheme="minorHAnsi"/>
          <w:sz w:val="22"/>
          <w:szCs w:val="22"/>
          <w:lang w:val="en-GB"/>
        </w:rPr>
      </w:pPr>
      <w:r w:rsidRPr="006F4A7B">
        <w:rPr>
          <w:rFonts w:asciiTheme="minorHAnsi" w:hAnsiTheme="minorHAnsi" w:cstheme="minorHAnsi"/>
          <w:sz w:val="22"/>
          <w:szCs w:val="22"/>
          <w:lang w:val="en-GB"/>
        </w:rPr>
        <w:t>Patients are eligible to be included in the trial if they meet all the inclusion criteria and none of the exclusion criteria</w:t>
      </w:r>
      <w:r w:rsidR="00341377">
        <w:rPr>
          <w:rFonts w:asciiTheme="minorHAnsi" w:hAnsiTheme="minorHAnsi" w:cstheme="minorHAnsi"/>
          <w:sz w:val="22"/>
          <w:szCs w:val="22"/>
          <w:lang w:val="en-GB"/>
        </w:rPr>
        <w:t>.</w:t>
      </w:r>
    </w:p>
    <w:p w14:paraId="28A8971D" w14:textId="77777777" w:rsidR="00DF767C" w:rsidRPr="006F4A7B" w:rsidRDefault="00DF767C" w:rsidP="00341377">
      <w:pPr>
        <w:pStyle w:val="BodyTextIndent2"/>
        <w:spacing w:line="240" w:lineRule="auto"/>
        <w:ind w:left="0"/>
        <w:rPr>
          <w:rFonts w:asciiTheme="minorHAnsi" w:hAnsiTheme="minorHAnsi" w:cstheme="minorHAnsi"/>
          <w:sz w:val="22"/>
          <w:szCs w:val="22"/>
          <w:lang w:val="en-GB"/>
        </w:rPr>
      </w:pPr>
    </w:p>
    <w:p w14:paraId="3CAD9C66" w14:textId="77777777" w:rsidR="00004E11" w:rsidRPr="0065528B" w:rsidRDefault="00004E11" w:rsidP="00004E11">
      <w:pPr>
        <w:rPr>
          <w:b/>
          <w:bCs/>
        </w:rPr>
      </w:pPr>
      <w:r w:rsidRPr="0065528B">
        <w:rPr>
          <w:b/>
          <w:bCs/>
        </w:rPr>
        <w:t>Inclusion Criteria</w:t>
      </w:r>
      <w:r w:rsidRPr="0065528B">
        <w:rPr>
          <w:b/>
          <w:bCs/>
        </w:rPr>
        <w:tab/>
      </w:r>
    </w:p>
    <w:p w14:paraId="6B55CEBE" w14:textId="77777777" w:rsidR="00004E11" w:rsidRDefault="00004E11" w:rsidP="00FC3C3B">
      <w:pPr>
        <w:pStyle w:val="ListParagraph"/>
        <w:numPr>
          <w:ilvl w:val="0"/>
          <w:numId w:val="1"/>
        </w:numPr>
      </w:pPr>
      <w:r>
        <w:t>Adult (known or believed to be age&gt;= 18)</w:t>
      </w:r>
    </w:p>
    <w:p w14:paraId="55E9391F" w14:textId="77777777" w:rsidR="00004E11" w:rsidRDefault="00004E11" w:rsidP="001E631C">
      <w:pPr>
        <w:pStyle w:val="ListParagraph"/>
        <w:numPr>
          <w:ilvl w:val="0"/>
          <w:numId w:val="1"/>
        </w:numPr>
        <w:jc w:val="both"/>
      </w:pPr>
      <w:r>
        <w:t>In-hospital cardiac arrest, attended by the hospital cardiac arrest team in response to a cardiac arrest call (2222 or equivalent), and when a clinician permitted to undertake both tracheal intubation and supraglottic airway placement (so that either intervention can be delivered) is present.</w:t>
      </w:r>
    </w:p>
    <w:p w14:paraId="6F413BE4" w14:textId="77777777" w:rsidR="00004E11" w:rsidRDefault="00004E11" w:rsidP="001E631C">
      <w:pPr>
        <w:pStyle w:val="ListParagraph"/>
        <w:numPr>
          <w:ilvl w:val="0"/>
          <w:numId w:val="1"/>
        </w:numPr>
        <w:jc w:val="both"/>
      </w:pPr>
      <w:r>
        <w:t xml:space="preserve">Undergoing resuscitation requiring advanced airway management in the opinion of the trained clinician responsible for randomisation. </w:t>
      </w:r>
    </w:p>
    <w:p w14:paraId="017EAC12" w14:textId="77777777" w:rsidR="00004E11" w:rsidRPr="00A81F65" w:rsidRDefault="00004E11" w:rsidP="00004E11">
      <w:pPr>
        <w:rPr>
          <w:b/>
          <w:bCs/>
        </w:rPr>
      </w:pPr>
      <w:r w:rsidRPr="00A81F65">
        <w:rPr>
          <w:b/>
          <w:bCs/>
        </w:rPr>
        <w:t>Exclusion Criteria</w:t>
      </w:r>
    </w:p>
    <w:p w14:paraId="739BE4EF" w14:textId="77777777" w:rsidR="00004E11" w:rsidRPr="00884E39" w:rsidRDefault="00004E11" w:rsidP="001E631C">
      <w:pPr>
        <w:pStyle w:val="ListParagraph"/>
        <w:numPr>
          <w:ilvl w:val="0"/>
          <w:numId w:val="2"/>
        </w:numPr>
        <w:jc w:val="both"/>
      </w:pPr>
      <w:r w:rsidRPr="00884E39">
        <w:t>Patients who have a cardiac arrest outside hospital and who are transported to the</w:t>
      </w:r>
    </w:p>
    <w:p w14:paraId="3EAAA015" w14:textId="77777777" w:rsidR="00004E11" w:rsidRDefault="00004E11" w:rsidP="00004E11">
      <w:pPr>
        <w:pStyle w:val="ListParagraph"/>
        <w:ind w:left="1446"/>
      </w:pPr>
      <w:r w:rsidRPr="00884E39">
        <w:t>hospital in ongoing cardiac arrest</w:t>
      </w:r>
    </w:p>
    <w:p w14:paraId="32CC235E" w14:textId="77777777" w:rsidR="00004E11" w:rsidRDefault="00004E11" w:rsidP="00FC3C3B">
      <w:pPr>
        <w:pStyle w:val="ListParagraph"/>
        <w:numPr>
          <w:ilvl w:val="0"/>
          <w:numId w:val="2"/>
        </w:numPr>
      </w:pPr>
      <w:r>
        <w:t>People who are not a hospital inpatient (e.g., visitor, relative, staff or outpatient)</w:t>
      </w:r>
    </w:p>
    <w:p w14:paraId="5C75898A" w14:textId="77777777" w:rsidR="00004E11" w:rsidRDefault="00004E11" w:rsidP="00FC3C3B">
      <w:pPr>
        <w:pStyle w:val="ListParagraph"/>
        <w:numPr>
          <w:ilvl w:val="0"/>
          <w:numId w:val="2"/>
        </w:numPr>
      </w:pPr>
      <w:r>
        <w:t xml:space="preserve">Patients who are already </w:t>
      </w:r>
      <w:proofErr w:type="spellStart"/>
      <w:r>
        <w:t>tracheally</w:t>
      </w:r>
      <w:proofErr w:type="spellEnd"/>
      <w:r>
        <w:t xml:space="preserve"> intubated at the time of eligibility assessment</w:t>
      </w:r>
    </w:p>
    <w:p w14:paraId="242A5C69" w14:textId="77777777" w:rsidR="00004E11" w:rsidRDefault="00004E11" w:rsidP="00FC3C3B">
      <w:pPr>
        <w:pStyle w:val="ListParagraph"/>
        <w:numPr>
          <w:ilvl w:val="0"/>
          <w:numId w:val="2"/>
        </w:numPr>
      </w:pPr>
      <w:r>
        <w:t>Patients known to be pregnant</w:t>
      </w:r>
    </w:p>
    <w:p w14:paraId="0827E37E" w14:textId="77777777" w:rsidR="00004E11" w:rsidRDefault="00004E11" w:rsidP="00FC3C3B">
      <w:pPr>
        <w:pStyle w:val="ListParagraph"/>
        <w:numPr>
          <w:ilvl w:val="0"/>
          <w:numId w:val="2"/>
        </w:numPr>
      </w:pPr>
      <w:r>
        <w:t xml:space="preserve">Patients with a functioning tracheotomy  </w:t>
      </w:r>
    </w:p>
    <w:p w14:paraId="69027D9E" w14:textId="77777777" w:rsidR="00341377" w:rsidRDefault="00341377" w:rsidP="001D191E">
      <w:pPr>
        <w:pStyle w:val="ListParagraph"/>
        <w:ind w:left="1446"/>
      </w:pPr>
    </w:p>
    <w:p w14:paraId="7192235C" w14:textId="77777777" w:rsidR="00341377" w:rsidRPr="00CF34BC" w:rsidRDefault="00341377" w:rsidP="00FC3C3B">
      <w:pPr>
        <w:pStyle w:val="Heading3"/>
        <w:spacing w:line="276" w:lineRule="auto"/>
        <w:ind w:left="862"/>
        <w:rPr>
          <w:rFonts w:asciiTheme="minorHAnsi" w:hAnsiTheme="minorHAnsi" w:cstheme="minorHAnsi"/>
          <w:b/>
          <w:bCs/>
          <w:i/>
          <w:iCs/>
          <w:color w:val="2F5496" w:themeColor="accent1" w:themeShade="BF"/>
        </w:rPr>
      </w:pPr>
      <w:bookmarkStart w:id="30" w:name="_Toc199840983"/>
      <w:bookmarkStart w:id="31" w:name="_Toc218603836"/>
      <w:r w:rsidRPr="00CF34BC">
        <w:rPr>
          <w:rFonts w:asciiTheme="minorHAnsi" w:hAnsiTheme="minorHAnsi" w:cstheme="minorHAnsi"/>
          <w:b/>
          <w:bCs/>
          <w:i/>
          <w:iCs/>
          <w:color w:val="2F5496" w:themeColor="accent1" w:themeShade="BF"/>
        </w:rPr>
        <w:t>Recruitment</w:t>
      </w:r>
      <w:bookmarkEnd w:id="30"/>
      <w:bookmarkEnd w:id="31"/>
    </w:p>
    <w:p w14:paraId="0E6379E2" w14:textId="3DB5D0BB" w:rsidR="00341377" w:rsidRPr="006F4A7B" w:rsidRDefault="00341377" w:rsidP="00341377">
      <w:pPr>
        <w:ind w:left="142"/>
        <w:jc w:val="both"/>
        <w:rPr>
          <w:rFonts w:cstheme="minorHAnsi"/>
        </w:rPr>
      </w:pPr>
      <w:r w:rsidRPr="006F4A7B">
        <w:rPr>
          <w:rFonts w:cstheme="minorHAnsi"/>
        </w:rPr>
        <w:t xml:space="preserve">A CONSORT diagram showing the flowchart of patients recruited in the study will be illustrated in Figure </w:t>
      </w:r>
      <w:r w:rsidR="00DF767C">
        <w:rPr>
          <w:rFonts w:cstheme="minorHAnsi"/>
        </w:rPr>
        <w:t>3.1a</w:t>
      </w:r>
      <w:r w:rsidRPr="006F4A7B">
        <w:rPr>
          <w:rFonts w:cstheme="minorHAnsi"/>
        </w:rPr>
        <w:t>.</w:t>
      </w:r>
    </w:p>
    <w:p w14:paraId="1B53BECE" w14:textId="77777777" w:rsidR="00E813D8" w:rsidRDefault="00E813D8" w:rsidP="00E813D8"/>
    <w:p w14:paraId="76CB9F34" w14:textId="191190AC" w:rsidR="00E813D8" w:rsidRPr="00CF34BC" w:rsidRDefault="00E813D8" w:rsidP="00FC3C3B">
      <w:pPr>
        <w:pStyle w:val="Heading3"/>
        <w:spacing w:line="276" w:lineRule="auto"/>
        <w:ind w:left="862"/>
        <w:rPr>
          <w:rFonts w:asciiTheme="minorHAnsi" w:hAnsiTheme="minorHAnsi" w:cstheme="minorHAnsi"/>
          <w:b/>
          <w:bCs/>
          <w:i/>
          <w:iCs/>
          <w:color w:val="2F5496" w:themeColor="accent1" w:themeShade="BF"/>
        </w:rPr>
      </w:pPr>
      <w:bookmarkStart w:id="32" w:name="_Toc218603837"/>
      <w:r w:rsidRPr="00CF34BC">
        <w:rPr>
          <w:rFonts w:asciiTheme="minorHAnsi" w:hAnsiTheme="minorHAnsi" w:cstheme="minorHAnsi"/>
          <w:b/>
          <w:bCs/>
          <w:i/>
          <w:iCs/>
          <w:color w:val="2F5496" w:themeColor="accent1" w:themeShade="BF"/>
        </w:rPr>
        <w:lastRenderedPageBreak/>
        <w:t xml:space="preserve">Withdrawals and </w:t>
      </w:r>
      <w:r w:rsidR="00254B1F" w:rsidRPr="00CF34BC">
        <w:rPr>
          <w:rFonts w:asciiTheme="minorHAnsi" w:hAnsiTheme="minorHAnsi" w:cstheme="minorHAnsi"/>
          <w:b/>
          <w:bCs/>
          <w:i/>
          <w:iCs/>
          <w:color w:val="2F5496" w:themeColor="accent1" w:themeShade="BF"/>
        </w:rPr>
        <w:t>F</w:t>
      </w:r>
      <w:r w:rsidRPr="00CF34BC">
        <w:rPr>
          <w:rFonts w:asciiTheme="minorHAnsi" w:hAnsiTheme="minorHAnsi" w:cstheme="minorHAnsi"/>
          <w:b/>
          <w:bCs/>
          <w:i/>
          <w:iCs/>
          <w:color w:val="2F5496" w:themeColor="accent1" w:themeShade="BF"/>
        </w:rPr>
        <w:t>ollow</w:t>
      </w:r>
      <w:r w:rsidR="00254B1F" w:rsidRPr="00CF34BC">
        <w:rPr>
          <w:rFonts w:asciiTheme="minorHAnsi" w:hAnsiTheme="minorHAnsi" w:cstheme="minorHAnsi"/>
          <w:b/>
          <w:bCs/>
          <w:i/>
          <w:iCs/>
          <w:color w:val="2F5496" w:themeColor="accent1" w:themeShade="BF"/>
        </w:rPr>
        <w:t>-</w:t>
      </w:r>
      <w:r w:rsidRPr="00CF34BC">
        <w:rPr>
          <w:rFonts w:asciiTheme="minorHAnsi" w:hAnsiTheme="minorHAnsi" w:cstheme="minorHAnsi"/>
          <w:b/>
          <w:bCs/>
          <w:i/>
          <w:iCs/>
          <w:color w:val="2F5496" w:themeColor="accent1" w:themeShade="BF"/>
        </w:rPr>
        <w:t>up</w:t>
      </w:r>
      <w:bookmarkEnd w:id="32"/>
    </w:p>
    <w:p w14:paraId="402041C7" w14:textId="56943DAC" w:rsidR="00E813D8" w:rsidRDefault="00E813D8" w:rsidP="001E631C">
      <w:pPr>
        <w:jc w:val="both"/>
      </w:pPr>
      <w:r>
        <w:t xml:space="preserve">Withdrawals will be summarised using frequencies and </w:t>
      </w:r>
      <w:r w:rsidR="00AA06F1">
        <w:t>percentages</w:t>
      </w:r>
      <w:r w:rsidR="00254B1F">
        <w:t xml:space="preserve"> as in </w:t>
      </w:r>
      <w:r w:rsidR="00254B1F" w:rsidRPr="00051F93">
        <w:t xml:space="preserve">Table </w:t>
      </w:r>
      <w:r w:rsidR="003127ED" w:rsidRPr="003127ED">
        <w:t>S1</w:t>
      </w:r>
      <w:r w:rsidR="00AA06F1">
        <w:t>. The</w:t>
      </w:r>
      <w:r>
        <w:t xml:space="preserve"> timing of withdrawal will be noted as such</w:t>
      </w:r>
    </w:p>
    <w:p w14:paraId="0D6DAAB4" w14:textId="77777777" w:rsidR="00AA06F1" w:rsidRDefault="00E813D8" w:rsidP="001E631C">
      <w:pPr>
        <w:pStyle w:val="ListParagraph"/>
        <w:numPr>
          <w:ilvl w:val="0"/>
          <w:numId w:val="7"/>
        </w:numPr>
        <w:jc w:val="both"/>
      </w:pPr>
      <w:r>
        <w:t>withdrawals before hospital discharge or at 30 days post randomisation, whichever occurs sooner</w:t>
      </w:r>
    </w:p>
    <w:p w14:paraId="3DA9776A" w14:textId="77777777" w:rsidR="00AA06F1" w:rsidRDefault="00E813D8" w:rsidP="00FC3C3B">
      <w:pPr>
        <w:pStyle w:val="ListParagraph"/>
        <w:numPr>
          <w:ilvl w:val="0"/>
          <w:numId w:val="7"/>
        </w:numPr>
      </w:pPr>
      <w:r>
        <w:t>withdrawals at 3 months follow up, and</w:t>
      </w:r>
    </w:p>
    <w:p w14:paraId="5F08F548" w14:textId="539CB3C5" w:rsidR="00E813D8" w:rsidRDefault="00E813D8" w:rsidP="00FC3C3B">
      <w:pPr>
        <w:pStyle w:val="ListParagraph"/>
        <w:numPr>
          <w:ilvl w:val="0"/>
          <w:numId w:val="7"/>
        </w:numPr>
      </w:pPr>
      <w:r>
        <w:t>withdrawals at 6 months follow up</w:t>
      </w:r>
    </w:p>
    <w:p w14:paraId="5C8B2748" w14:textId="77777777" w:rsidR="00254B1F" w:rsidRPr="00CF34BC" w:rsidRDefault="00254B1F" w:rsidP="00FC3C3B">
      <w:pPr>
        <w:pStyle w:val="Heading3"/>
        <w:spacing w:line="276" w:lineRule="auto"/>
        <w:ind w:left="862"/>
        <w:rPr>
          <w:rFonts w:asciiTheme="minorHAnsi" w:hAnsiTheme="minorHAnsi" w:cstheme="minorHAnsi"/>
          <w:b/>
          <w:bCs/>
          <w:i/>
          <w:iCs/>
          <w:color w:val="2F5496" w:themeColor="accent1" w:themeShade="BF"/>
        </w:rPr>
      </w:pPr>
      <w:bookmarkStart w:id="33" w:name="_Toc199840985"/>
      <w:bookmarkStart w:id="34" w:name="_Toc218603838"/>
      <w:r w:rsidRPr="00CF34BC">
        <w:rPr>
          <w:rFonts w:asciiTheme="minorHAnsi" w:hAnsiTheme="minorHAnsi" w:cstheme="minorHAnsi"/>
          <w:b/>
          <w:bCs/>
          <w:i/>
          <w:iCs/>
          <w:color w:val="2F5496" w:themeColor="accent1" w:themeShade="BF"/>
        </w:rPr>
        <w:t>Baseline patient characteristics</w:t>
      </w:r>
      <w:bookmarkEnd w:id="33"/>
      <w:bookmarkEnd w:id="34"/>
    </w:p>
    <w:p w14:paraId="616EDFDA" w14:textId="56D6DB32" w:rsidR="00254B1F" w:rsidRPr="006F4A7B" w:rsidRDefault="00254B1F" w:rsidP="005E3C79">
      <w:pPr>
        <w:autoSpaceDE w:val="0"/>
        <w:autoSpaceDN w:val="0"/>
        <w:adjustRightInd w:val="0"/>
        <w:snapToGrid w:val="0"/>
        <w:spacing w:after="0" w:line="240" w:lineRule="auto"/>
        <w:ind w:left="142"/>
        <w:jc w:val="both"/>
        <w:rPr>
          <w:rFonts w:eastAsia="Times New Roman" w:cstheme="minorHAnsi"/>
          <w:b/>
          <w:bCs/>
          <w:color w:val="000000"/>
          <w:szCs w:val="28"/>
        </w:rPr>
      </w:pPr>
      <w:r w:rsidRPr="006F4A7B">
        <w:rPr>
          <w:rFonts w:cstheme="minorHAnsi"/>
        </w:rPr>
        <w:t>The continuous baseline data will be summarised with descriptive statistics, including n</w:t>
      </w:r>
      <w:r>
        <w:rPr>
          <w:rFonts w:cstheme="minorHAnsi"/>
        </w:rPr>
        <w:t xml:space="preserve"> </w:t>
      </w:r>
      <w:r w:rsidRPr="006F4A7B">
        <w:rPr>
          <w:rFonts w:cstheme="minorHAnsi"/>
        </w:rPr>
        <w:t>(no. of observed values), mean, standard deviation, median, interquartile range and n of missing data. The categorical baseline data will be summarised with frequency counts and percentages</w:t>
      </w:r>
      <w:r>
        <w:rPr>
          <w:rFonts w:cstheme="minorHAnsi"/>
        </w:rPr>
        <w:t xml:space="preserve"> (</w:t>
      </w:r>
      <w:r w:rsidRPr="00051F93">
        <w:rPr>
          <w:rFonts w:cstheme="minorHAnsi"/>
        </w:rPr>
        <w:t xml:space="preserve">Table </w:t>
      </w:r>
      <w:r w:rsidR="003127ED">
        <w:rPr>
          <w:rFonts w:cstheme="minorHAnsi"/>
        </w:rPr>
        <w:t>B3</w:t>
      </w:r>
      <w:r>
        <w:rPr>
          <w:rFonts w:cstheme="minorHAnsi"/>
        </w:rPr>
        <w:t>)</w:t>
      </w:r>
      <w:r w:rsidRPr="006F4A7B">
        <w:rPr>
          <w:rFonts w:cstheme="minorHAnsi"/>
        </w:rPr>
        <w:t xml:space="preserve">. </w:t>
      </w:r>
    </w:p>
    <w:p w14:paraId="7EA1D13D" w14:textId="77777777" w:rsidR="00E813D8" w:rsidRDefault="00E813D8" w:rsidP="00E813D8"/>
    <w:p w14:paraId="7D1D1201" w14:textId="589C9E3E" w:rsidR="00E813D8" w:rsidRPr="00CF34BC" w:rsidRDefault="00E813D8" w:rsidP="00FC3C3B">
      <w:pPr>
        <w:pStyle w:val="Heading3"/>
        <w:spacing w:line="276" w:lineRule="auto"/>
        <w:ind w:left="862"/>
        <w:rPr>
          <w:rFonts w:asciiTheme="minorHAnsi" w:hAnsiTheme="minorHAnsi" w:cstheme="minorHAnsi"/>
          <w:b/>
          <w:bCs/>
          <w:i/>
          <w:iCs/>
          <w:color w:val="2F5496" w:themeColor="accent1" w:themeShade="BF"/>
        </w:rPr>
      </w:pPr>
      <w:bookmarkStart w:id="35" w:name="_Toc218603839"/>
      <w:r w:rsidRPr="00CF34BC">
        <w:rPr>
          <w:rFonts w:asciiTheme="minorHAnsi" w:hAnsiTheme="minorHAnsi" w:cstheme="minorHAnsi"/>
          <w:b/>
          <w:bCs/>
          <w:i/>
          <w:iCs/>
          <w:color w:val="2F5496" w:themeColor="accent1" w:themeShade="BF"/>
        </w:rPr>
        <w:t>Protocol violations and deviations</w:t>
      </w:r>
      <w:bookmarkEnd w:id="35"/>
    </w:p>
    <w:p w14:paraId="5F48AC98" w14:textId="49A240D0" w:rsidR="00E813D8" w:rsidRDefault="00E813D8" w:rsidP="00E813D8">
      <w:r>
        <w:t xml:space="preserve">Protocol violations </w:t>
      </w:r>
      <w:r w:rsidR="00254B1F">
        <w:t xml:space="preserve">and deviations </w:t>
      </w:r>
      <w:r>
        <w:t xml:space="preserve">will be tabulated </w:t>
      </w:r>
      <w:r w:rsidRPr="00193E0F">
        <w:t xml:space="preserve">as in </w:t>
      </w:r>
      <w:r w:rsidRPr="00051F93">
        <w:t xml:space="preserve">Table </w:t>
      </w:r>
      <w:r w:rsidR="003127ED">
        <w:t>B11</w:t>
      </w:r>
      <w:r w:rsidR="00254B1F">
        <w:t>.</w:t>
      </w:r>
    </w:p>
    <w:p w14:paraId="0CE30F43" w14:textId="18DDBD2F" w:rsidR="00E813D8" w:rsidRPr="00CF34BC" w:rsidRDefault="00E813D8" w:rsidP="00FC3C3B">
      <w:pPr>
        <w:pStyle w:val="Heading3"/>
        <w:spacing w:line="276" w:lineRule="auto"/>
        <w:ind w:left="862"/>
        <w:rPr>
          <w:rFonts w:asciiTheme="minorHAnsi" w:hAnsiTheme="minorHAnsi" w:cstheme="minorHAnsi"/>
          <w:b/>
          <w:bCs/>
          <w:i/>
          <w:iCs/>
          <w:color w:val="2F5496" w:themeColor="accent1" w:themeShade="BF"/>
        </w:rPr>
      </w:pPr>
      <w:bookmarkStart w:id="36" w:name="_Toc218603840"/>
      <w:r w:rsidRPr="00CF34BC">
        <w:rPr>
          <w:rFonts w:asciiTheme="minorHAnsi" w:hAnsiTheme="minorHAnsi" w:cstheme="minorHAnsi"/>
          <w:b/>
          <w:bCs/>
          <w:i/>
          <w:iCs/>
          <w:color w:val="2F5496" w:themeColor="accent1" w:themeShade="BF"/>
        </w:rPr>
        <w:t>Safety data</w:t>
      </w:r>
      <w:bookmarkEnd w:id="36"/>
    </w:p>
    <w:p w14:paraId="592D33D6" w14:textId="5BAB390B" w:rsidR="00254B1F" w:rsidRPr="006F4A7B" w:rsidRDefault="00254B1F" w:rsidP="001E631C">
      <w:pPr>
        <w:ind w:left="105"/>
        <w:jc w:val="both"/>
        <w:rPr>
          <w:rFonts w:cstheme="minorHAnsi"/>
        </w:rPr>
      </w:pPr>
      <w:r w:rsidRPr="006F4A7B">
        <w:rPr>
          <w:rFonts w:cstheme="minorHAnsi"/>
        </w:rPr>
        <w:t xml:space="preserve">The </w:t>
      </w:r>
      <w:r>
        <w:rPr>
          <w:rFonts w:cstheme="minorHAnsi"/>
        </w:rPr>
        <w:t>Adverse Events (</w:t>
      </w:r>
      <w:r w:rsidRPr="006F4A7B">
        <w:rPr>
          <w:rFonts w:cstheme="minorHAnsi"/>
        </w:rPr>
        <w:t>AEs</w:t>
      </w:r>
      <w:r>
        <w:rPr>
          <w:rFonts w:cstheme="minorHAnsi"/>
        </w:rPr>
        <w:t>) and</w:t>
      </w:r>
      <w:r w:rsidRPr="006F4A7B">
        <w:rPr>
          <w:rFonts w:cstheme="minorHAnsi"/>
        </w:rPr>
        <w:t xml:space="preserve"> </w:t>
      </w:r>
      <w:r>
        <w:rPr>
          <w:rFonts w:cstheme="minorHAnsi"/>
        </w:rPr>
        <w:t>Serious Adverse Events (</w:t>
      </w:r>
      <w:r w:rsidRPr="006F4A7B">
        <w:rPr>
          <w:rFonts w:cstheme="minorHAnsi"/>
        </w:rPr>
        <w:t>SAEs</w:t>
      </w:r>
      <w:r>
        <w:rPr>
          <w:rFonts w:cstheme="minorHAnsi"/>
        </w:rPr>
        <w:t>)</w:t>
      </w:r>
      <w:r w:rsidRPr="006F4A7B">
        <w:rPr>
          <w:rFonts w:cstheme="minorHAnsi"/>
        </w:rPr>
        <w:t xml:space="preserve"> will be reported in a listing by treatment arm </w:t>
      </w:r>
      <w:r>
        <w:rPr>
          <w:rFonts w:cstheme="minorHAnsi"/>
        </w:rPr>
        <w:t>(see</w:t>
      </w:r>
      <w:r w:rsidRPr="006F4A7B">
        <w:rPr>
          <w:rFonts w:cstheme="minorHAnsi"/>
        </w:rPr>
        <w:t xml:space="preserve"> </w:t>
      </w:r>
      <w:r w:rsidRPr="00051F93">
        <w:rPr>
          <w:rFonts w:cstheme="minorHAnsi"/>
        </w:rPr>
        <w:t xml:space="preserve">Table </w:t>
      </w:r>
      <w:r w:rsidR="003127ED" w:rsidRPr="00051F93">
        <w:rPr>
          <w:rFonts w:cstheme="minorHAnsi"/>
        </w:rPr>
        <w:t>B</w:t>
      </w:r>
      <w:r w:rsidRPr="00051F93">
        <w:rPr>
          <w:rFonts w:cstheme="minorHAnsi"/>
        </w:rPr>
        <w:t>10</w:t>
      </w:r>
      <w:r>
        <w:rPr>
          <w:rFonts w:cstheme="minorHAnsi"/>
        </w:rPr>
        <w:t>)</w:t>
      </w:r>
      <w:r w:rsidRPr="006C282E">
        <w:rPr>
          <w:rFonts w:cstheme="minorHAnsi"/>
        </w:rPr>
        <w:t>.</w:t>
      </w:r>
    </w:p>
    <w:p w14:paraId="16E1CF27" w14:textId="33C78C4B" w:rsidR="00E813D8" w:rsidRPr="00CF34BC" w:rsidRDefault="00E813D8" w:rsidP="00FC3C3B">
      <w:pPr>
        <w:pStyle w:val="Heading3"/>
        <w:spacing w:line="276" w:lineRule="auto"/>
        <w:ind w:left="862"/>
        <w:rPr>
          <w:rFonts w:asciiTheme="minorHAnsi" w:hAnsiTheme="minorHAnsi" w:cstheme="minorHAnsi"/>
          <w:b/>
          <w:bCs/>
          <w:i/>
          <w:iCs/>
          <w:color w:val="2F5496" w:themeColor="accent1" w:themeShade="BF"/>
        </w:rPr>
      </w:pPr>
      <w:bookmarkStart w:id="37" w:name="_Toc218603841"/>
      <w:r w:rsidRPr="00CF34BC">
        <w:rPr>
          <w:rFonts w:asciiTheme="minorHAnsi" w:hAnsiTheme="minorHAnsi" w:cstheme="minorHAnsi"/>
          <w:b/>
          <w:bCs/>
          <w:i/>
          <w:iCs/>
          <w:color w:val="2F5496" w:themeColor="accent1" w:themeShade="BF"/>
        </w:rPr>
        <w:t>Unblinding</w:t>
      </w:r>
      <w:bookmarkEnd w:id="37"/>
    </w:p>
    <w:p w14:paraId="2FFB4627" w14:textId="5BF02A08" w:rsidR="00E813D8" w:rsidRDefault="00942E64" w:rsidP="00CD729A">
      <w:pPr>
        <w:jc w:val="both"/>
      </w:pPr>
      <w:r>
        <w:t>Most</w:t>
      </w:r>
      <w:r w:rsidR="00E813D8">
        <w:t xml:space="preserve"> </w:t>
      </w:r>
      <w:r>
        <w:t xml:space="preserve">of the </w:t>
      </w:r>
      <w:r w:rsidR="00E813D8">
        <w:t>outcomes are objective and will not be influenced by knowledge of treatment allocation. It will not be possible to blind clinical team members to treatment allocation following randomisation.</w:t>
      </w:r>
      <w:r w:rsidR="00CD729A">
        <w:t xml:space="preserve"> Therefore, t</w:t>
      </w:r>
      <w:r w:rsidR="00E813D8">
        <w:t xml:space="preserve">here is no requirement for unblinding procedures due to the open-label nature of the trial. </w:t>
      </w:r>
    </w:p>
    <w:p w14:paraId="55BF0987" w14:textId="77777777" w:rsidR="00E813D8" w:rsidRDefault="00E813D8" w:rsidP="00E813D8"/>
    <w:p w14:paraId="1CDD6533" w14:textId="5B33C6BC" w:rsidR="00E813D8" w:rsidRDefault="00E813D8" w:rsidP="00E02A60">
      <w:pPr>
        <w:pStyle w:val="Heading2"/>
        <w:ind w:left="426" w:hanging="426"/>
        <w:rPr>
          <w:b/>
          <w:bCs/>
        </w:rPr>
      </w:pPr>
      <w:bookmarkStart w:id="38" w:name="_Toc218603842"/>
      <w:r w:rsidRPr="00E02A60">
        <w:rPr>
          <w:b/>
          <w:bCs/>
        </w:rPr>
        <w:t>Statistic</w:t>
      </w:r>
      <w:r w:rsidR="00725D04" w:rsidRPr="00E02A60">
        <w:rPr>
          <w:b/>
          <w:bCs/>
        </w:rPr>
        <w:t>al</w:t>
      </w:r>
      <w:r w:rsidRPr="00E02A60">
        <w:rPr>
          <w:b/>
          <w:bCs/>
        </w:rPr>
        <w:t xml:space="preserve"> Monitoring of the Trial</w:t>
      </w:r>
      <w:bookmarkEnd w:id="38"/>
    </w:p>
    <w:p w14:paraId="5E84812B" w14:textId="77777777" w:rsidR="00E02A60" w:rsidRPr="00E02A60" w:rsidRDefault="00E02A60" w:rsidP="00E02A60">
      <w:pPr>
        <w:spacing w:after="0"/>
      </w:pPr>
    </w:p>
    <w:p w14:paraId="1EB33186" w14:textId="59B77118" w:rsidR="00E813D8" w:rsidRPr="00CF34BC" w:rsidRDefault="00E813D8" w:rsidP="00FC3C3B">
      <w:pPr>
        <w:pStyle w:val="Heading3"/>
        <w:spacing w:line="276" w:lineRule="auto"/>
        <w:ind w:left="862"/>
        <w:rPr>
          <w:rFonts w:asciiTheme="minorHAnsi" w:hAnsiTheme="minorHAnsi" w:cstheme="minorHAnsi"/>
          <w:b/>
          <w:bCs/>
          <w:i/>
          <w:iCs/>
          <w:color w:val="2F5496" w:themeColor="accent1" w:themeShade="BF"/>
        </w:rPr>
      </w:pPr>
      <w:bookmarkStart w:id="39" w:name="_Toc218603843"/>
      <w:r w:rsidRPr="00CF34BC">
        <w:rPr>
          <w:rFonts w:asciiTheme="minorHAnsi" w:hAnsiTheme="minorHAnsi" w:cstheme="minorHAnsi"/>
          <w:b/>
          <w:bCs/>
          <w:i/>
          <w:iCs/>
          <w:color w:val="2F5496" w:themeColor="accent1" w:themeShade="BF"/>
        </w:rPr>
        <w:t>Assessment of bias</w:t>
      </w:r>
      <w:bookmarkEnd w:id="39"/>
    </w:p>
    <w:p w14:paraId="15DA0566" w14:textId="60967913" w:rsidR="00E02A60" w:rsidRDefault="00E813D8" w:rsidP="00CF34BC">
      <w:pPr>
        <w:pStyle w:val="ListParagraph"/>
        <w:ind w:left="0"/>
        <w:jc w:val="both"/>
        <w:rPr>
          <w:rFonts w:cstheme="minorHAnsi"/>
        </w:rPr>
      </w:pPr>
      <w:r>
        <w:t xml:space="preserve">The </w:t>
      </w:r>
      <w:r w:rsidR="00E02A60">
        <w:t xml:space="preserve">baseline </w:t>
      </w:r>
      <w:r>
        <w:t xml:space="preserve">characteristics of the enrolled patients by treatment arms will be assessed and reported to the DMC in the DMC meetings. </w:t>
      </w:r>
      <w:r w:rsidR="00E02A60">
        <w:t xml:space="preserve"> </w:t>
      </w:r>
      <w:r w:rsidR="00E02A60">
        <w:rPr>
          <w:rFonts w:cstheme="minorHAnsi"/>
        </w:rPr>
        <w:t xml:space="preserve">In addition, we will report the baseline characteristics of the adhered and non-adhered patients by treatment arms (as in Table </w:t>
      </w:r>
      <w:r w:rsidR="002B5A18">
        <w:rPr>
          <w:rFonts w:cstheme="minorHAnsi"/>
        </w:rPr>
        <w:t>B3</w:t>
      </w:r>
      <w:r w:rsidR="00E02A60">
        <w:rPr>
          <w:rFonts w:cstheme="minorHAnsi"/>
        </w:rPr>
        <w:t>) to see if any systematic bias in recruiting participants into the study.</w:t>
      </w:r>
    </w:p>
    <w:p w14:paraId="670F1F95" w14:textId="5FDA5209" w:rsidR="00B206E2" w:rsidRPr="00ED4208" w:rsidRDefault="00B206E2" w:rsidP="00B206E2">
      <w:pPr>
        <w:pStyle w:val="Heading3"/>
        <w:spacing w:line="276" w:lineRule="auto"/>
        <w:ind w:left="862"/>
        <w:rPr>
          <w:rFonts w:asciiTheme="minorHAnsi" w:hAnsiTheme="minorHAnsi" w:cstheme="minorHAnsi"/>
          <w:b/>
          <w:bCs/>
          <w:i/>
          <w:iCs/>
          <w:color w:val="2F5496" w:themeColor="accent1" w:themeShade="BF"/>
        </w:rPr>
      </w:pPr>
      <w:bookmarkStart w:id="40" w:name="_Toc218603844"/>
      <w:r>
        <w:rPr>
          <w:rFonts w:asciiTheme="minorHAnsi" w:hAnsiTheme="minorHAnsi" w:cstheme="minorHAnsi"/>
          <w:b/>
          <w:bCs/>
          <w:i/>
          <w:iCs/>
          <w:color w:val="2F5496" w:themeColor="accent1" w:themeShade="BF"/>
        </w:rPr>
        <w:t>Adherence and Crossover</w:t>
      </w:r>
      <w:bookmarkEnd w:id="40"/>
    </w:p>
    <w:p w14:paraId="75B4DCB5" w14:textId="4713DB48" w:rsidR="009279F1" w:rsidRDefault="004A58D9" w:rsidP="004A58D9">
      <w:pPr>
        <w:spacing w:after="0"/>
        <w:jc w:val="both"/>
      </w:pPr>
      <w:bookmarkStart w:id="41" w:name="_Toc202878091"/>
      <w:bookmarkStart w:id="42" w:name="_Toc202878155"/>
      <w:bookmarkEnd w:id="41"/>
      <w:bookmarkEnd w:id="42"/>
      <w:r>
        <w:t xml:space="preserve">Adherence will be defined as receiving the allocated intervention </w:t>
      </w:r>
      <w:r w:rsidR="009279F1">
        <w:t xml:space="preserve">as the first </w:t>
      </w:r>
      <w:r>
        <w:t>attempt at advance</w:t>
      </w:r>
      <w:r w:rsidR="009279F1">
        <w:t>d</w:t>
      </w:r>
      <w:r>
        <w:t xml:space="preserve"> airway management</w:t>
      </w:r>
      <w:r w:rsidR="009279F1">
        <w:t xml:space="preserve"> following randomisation</w:t>
      </w:r>
      <w:r>
        <w:t xml:space="preserve">. </w:t>
      </w:r>
      <w:r w:rsidR="009279F1">
        <w:t xml:space="preserve">If a second attempt at advanced airway management is made this should also be the allocated intervention. </w:t>
      </w:r>
      <w:r>
        <w:t>Any attempts made after the 2</w:t>
      </w:r>
      <w:r w:rsidRPr="00B33CAF">
        <w:rPr>
          <w:vertAlign w:val="superscript"/>
        </w:rPr>
        <w:t>nd</w:t>
      </w:r>
      <w:r>
        <w:t xml:space="preserve"> attempt do not need to be the allocated intervention.</w:t>
      </w:r>
      <w:r w:rsidR="009279F1">
        <w:t xml:space="preserve"> </w:t>
      </w:r>
    </w:p>
    <w:p w14:paraId="45994316" w14:textId="77777777" w:rsidR="009279F1" w:rsidRDefault="009279F1" w:rsidP="004A58D9">
      <w:pPr>
        <w:spacing w:after="0"/>
        <w:jc w:val="both"/>
      </w:pPr>
    </w:p>
    <w:p w14:paraId="7A3F5BD8" w14:textId="6252B935" w:rsidR="009279F1" w:rsidRDefault="009279F1" w:rsidP="004A58D9">
      <w:pPr>
        <w:spacing w:after="0"/>
        <w:jc w:val="both"/>
      </w:pPr>
      <w:r>
        <w:t xml:space="preserve">If no second attempt at advanced airway management is made, but the first attempt is the allocated intervention, this </w:t>
      </w:r>
      <w:r w:rsidR="00BD043A">
        <w:t>will be</w:t>
      </w:r>
      <w:r>
        <w:t xml:space="preserve"> defined as adherent. </w:t>
      </w:r>
    </w:p>
    <w:p w14:paraId="3DAF856C" w14:textId="77777777" w:rsidR="009279F1" w:rsidRDefault="009279F1" w:rsidP="004A58D9">
      <w:pPr>
        <w:spacing w:after="0"/>
        <w:jc w:val="both"/>
      </w:pPr>
    </w:p>
    <w:p w14:paraId="5542E69B" w14:textId="1DA57616" w:rsidR="009279F1" w:rsidRDefault="009279F1" w:rsidP="004A58D9">
      <w:pPr>
        <w:spacing w:after="0"/>
        <w:jc w:val="both"/>
      </w:pPr>
      <w:r>
        <w:t xml:space="preserve">If a second attempt at advanced airway management is made and this is not the allocated intervention this </w:t>
      </w:r>
      <w:r w:rsidR="00BD043A">
        <w:t>will be</w:t>
      </w:r>
      <w:r>
        <w:t xml:space="preserve"> defined as non-adherent. </w:t>
      </w:r>
    </w:p>
    <w:p w14:paraId="03AA5E2C" w14:textId="77777777" w:rsidR="009279F1" w:rsidRDefault="009279F1" w:rsidP="004A58D9">
      <w:pPr>
        <w:spacing w:after="0"/>
        <w:jc w:val="both"/>
      </w:pPr>
    </w:p>
    <w:p w14:paraId="5AC0505F" w14:textId="4F9F6796" w:rsidR="009279F1" w:rsidRDefault="009279F1" w:rsidP="004A58D9">
      <w:pPr>
        <w:spacing w:after="0"/>
        <w:jc w:val="both"/>
      </w:pPr>
      <w:r>
        <w:t xml:space="preserve">If no attempt at advanced airway management is made, this </w:t>
      </w:r>
      <w:r w:rsidR="00BD043A">
        <w:t xml:space="preserve">will be </w:t>
      </w:r>
      <w:r>
        <w:t>defined as non-adherent.</w:t>
      </w:r>
    </w:p>
    <w:p w14:paraId="34D8A862" w14:textId="77777777" w:rsidR="009279F1" w:rsidRDefault="009279F1" w:rsidP="004A58D9">
      <w:pPr>
        <w:spacing w:after="0"/>
        <w:jc w:val="both"/>
      </w:pPr>
    </w:p>
    <w:p w14:paraId="6E257086" w14:textId="5A37381F" w:rsidR="00406DBF" w:rsidRDefault="009279F1" w:rsidP="00EC3FD9">
      <w:r>
        <w:t>Crossover is a sub-set of non-</w:t>
      </w:r>
      <w:proofErr w:type="gramStart"/>
      <w:r>
        <w:t>adherence</w:t>
      </w:r>
      <w:proofErr w:type="gramEnd"/>
      <w:r>
        <w:t xml:space="preserve"> and </w:t>
      </w:r>
      <w:r w:rsidR="00BD043A">
        <w:t xml:space="preserve">will be deemed to have </w:t>
      </w:r>
      <w:r w:rsidR="00CC6B86">
        <w:t>occurred</w:t>
      </w:r>
      <w:r>
        <w:t xml:space="preserve"> when </w:t>
      </w:r>
      <w:r w:rsidR="00144BBE" w:rsidRPr="009A6B78">
        <w:t xml:space="preserve">the alternative </w:t>
      </w:r>
      <w:r>
        <w:t xml:space="preserve">advanced airway management strategy is used within the first two attempts </w:t>
      </w:r>
      <w:r w:rsidR="00144BBE" w:rsidRPr="009A6B78">
        <w:t>(i.e., patients randomised to SGA receiv</w:t>
      </w:r>
      <w:r w:rsidR="00BD043A">
        <w:t>e</w:t>
      </w:r>
      <w:r w:rsidR="00144BBE" w:rsidRPr="009A6B78">
        <w:t xml:space="preserve"> TI, or vice versa)</w:t>
      </w:r>
      <w:r w:rsidR="00CC6B86">
        <w:t>.</w:t>
      </w:r>
    </w:p>
    <w:p w14:paraId="62842F63" w14:textId="0EDDCD9B" w:rsidR="00144BBE" w:rsidRDefault="00406DBF" w:rsidP="00EC3FD9">
      <w:r>
        <w:t xml:space="preserve">See Appendix Figure A for the routes for each type of non-adherence. </w:t>
      </w:r>
    </w:p>
    <w:p w14:paraId="5DBFA591" w14:textId="77777777" w:rsidR="008023A4" w:rsidRDefault="008023A4" w:rsidP="00EC3FD9"/>
    <w:p w14:paraId="5C5ACDBD" w14:textId="1B3EFB65" w:rsidR="00E813D8" w:rsidRPr="00CF34BC" w:rsidRDefault="00E813D8" w:rsidP="00FC3C3B">
      <w:pPr>
        <w:pStyle w:val="Heading3"/>
        <w:spacing w:line="276" w:lineRule="auto"/>
        <w:ind w:left="862"/>
        <w:rPr>
          <w:rFonts w:asciiTheme="minorHAnsi" w:hAnsiTheme="minorHAnsi" w:cstheme="minorHAnsi"/>
          <w:b/>
          <w:bCs/>
          <w:i/>
          <w:iCs/>
          <w:color w:val="2F5496" w:themeColor="accent1" w:themeShade="BF"/>
        </w:rPr>
      </w:pPr>
      <w:bookmarkStart w:id="43" w:name="_Toc218603845"/>
      <w:r w:rsidRPr="00CF34BC">
        <w:rPr>
          <w:rFonts w:asciiTheme="minorHAnsi" w:hAnsiTheme="minorHAnsi" w:cstheme="minorHAnsi"/>
          <w:b/>
          <w:bCs/>
          <w:i/>
          <w:iCs/>
          <w:color w:val="2F5496" w:themeColor="accent1" w:themeShade="BF"/>
        </w:rPr>
        <w:t>Interim analysis and stopping guidance</w:t>
      </w:r>
      <w:bookmarkEnd w:id="43"/>
    </w:p>
    <w:p w14:paraId="2293A534" w14:textId="772D5D8B" w:rsidR="00E813D8" w:rsidRDefault="00E813D8" w:rsidP="000F2431">
      <w:pPr>
        <w:jc w:val="both"/>
      </w:pPr>
      <w:r>
        <w:t xml:space="preserve">Formal interim analyses will be planned to assess early stopping either for efficacy or harm during the main trial, whilst maintaining the type I error rate of 5%. </w:t>
      </w:r>
      <w:r w:rsidR="004D4EEF">
        <w:t>With the original sample size 4190</w:t>
      </w:r>
      <w:r w:rsidR="00961169">
        <w:t xml:space="preserve"> (</w:t>
      </w:r>
      <w:r w:rsidR="00622B4A">
        <w:t>Section 2.5</w:t>
      </w:r>
      <w:r w:rsidR="00961169">
        <w:t>)</w:t>
      </w:r>
      <w:r w:rsidR="004D4EEF">
        <w:t>, t</w:t>
      </w:r>
      <w:r>
        <w:t xml:space="preserve">he following two interim analyses </w:t>
      </w:r>
      <w:r w:rsidR="004D4EEF">
        <w:t>were planned</w:t>
      </w:r>
      <w:r>
        <w:t>.</w:t>
      </w:r>
    </w:p>
    <w:p w14:paraId="063C0542" w14:textId="5061BDD6" w:rsidR="000F2431" w:rsidRDefault="00E813D8" w:rsidP="00FC3C3B">
      <w:pPr>
        <w:pStyle w:val="ListParagraph"/>
        <w:numPr>
          <w:ilvl w:val="0"/>
          <w:numId w:val="8"/>
        </w:numPr>
        <w:jc w:val="both"/>
      </w:pPr>
      <w:r>
        <w:t>when approximately 10% of the total patient data (n=419) are available (early monitoring), and</w:t>
      </w:r>
    </w:p>
    <w:p w14:paraId="37AA364A" w14:textId="02980EE5" w:rsidR="00E813D8" w:rsidRDefault="00E813D8" w:rsidP="00FC3C3B">
      <w:pPr>
        <w:pStyle w:val="ListParagraph"/>
        <w:numPr>
          <w:ilvl w:val="0"/>
          <w:numId w:val="8"/>
        </w:numPr>
        <w:jc w:val="both"/>
      </w:pPr>
      <w:r>
        <w:t>when 50% of the total patient data (n=2095) are available (mid-way monitoring).</w:t>
      </w:r>
    </w:p>
    <w:p w14:paraId="05E872AF" w14:textId="77777777" w:rsidR="004D4EEF" w:rsidRDefault="004D4EEF" w:rsidP="004D4EEF">
      <w:pPr>
        <w:jc w:val="both"/>
      </w:pPr>
      <w:r>
        <w:t xml:space="preserve">The first interim analysis with the 10% of the data (n=419) based on the original sample size was not done because the data from NCAA was not available (primary outcome </w:t>
      </w:r>
      <w:proofErr w:type="spellStart"/>
      <w:r>
        <w:t>mRS</w:t>
      </w:r>
      <w:proofErr w:type="spellEnd"/>
      <w:r>
        <w:t xml:space="preserve"> score is captured in NCAA). </w:t>
      </w:r>
    </w:p>
    <w:p w14:paraId="41845EB1" w14:textId="5CE710DB" w:rsidR="004D4EEF" w:rsidRDefault="004D4EEF" w:rsidP="004D4EEF">
      <w:pPr>
        <w:jc w:val="both"/>
      </w:pPr>
      <w:r>
        <w:t>With the revised sample size of 2624</w:t>
      </w:r>
      <w:r w:rsidR="00961169">
        <w:t xml:space="preserve"> (</w:t>
      </w:r>
      <w:r w:rsidR="00622B4A">
        <w:t>Section 2.6</w:t>
      </w:r>
      <w:r w:rsidR="00961169">
        <w:t>)</w:t>
      </w:r>
      <w:r>
        <w:t>, the next interim analysis will be conducted halfway through the study</w:t>
      </w:r>
      <w:r w:rsidR="00051F93">
        <w:t xml:space="preserve">, </w:t>
      </w:r>
      <w:r>
        <w:t xml:space="preserve">that is, when 50% of the </w:t>
      </w:r>
      <w:r w:rsidR="00E140B4">
        <w:t xml:space="preserve">total patients’ (target sample size) outcome data (n=1312) </w:t>
      </w:r>
      <w:r>
        <w:t>are available.</w:t>
      </w:r>
      <w:r w:rsidR="00BD2569">
        <w:t xml:space="preserve"> </w:t>
      </w:r>
      <w:r w:rsidR="00051F93">
        <w:t>This was agreed with the DMC (17</w:t>
      </w:r>
      <w:r w:rsidR="00051F93" w:rsidRPr="00051F93">
        <w:rPr>
          <w:vertAlign w:val="superscript"/>
        </w:rPr>
        <w:t>th</w:t>
      </w:r>
      <w:r w:rsidR="00051F93">
        <w:t xml:space="preserve"> January 2025 via email), and the results will be presented in the DMC (30</w:t>
      </w:r>
      <w:r w:rsidR="00051F93" w:rsidRPr="00051F93">
        <w:rPr>
          <w:vertAlign w:val="superscript"/>
        </w:rPr>
        <w:t>th</w:t>
      </w:r>
      <w:r w:rsidR="00051F93">
        <w:t xml:space="preserve"> September 2025).</w:t>
      </w:r>
    </w:p>
    <w:p w14:paraId="17F18EB9" w14:textId="7A7C7457" w:rsidR="00E813D8" w:rsidRDefault="00E140B4" w:rsidP="000F2431">
      <w:pPr>
        <w:jc w:val="both"/>
      </w:pPr>
      <w:r>
        <w:t xml:space="preserve">Considering only one interim analysis at the halfway through </w:t>
      </w:r>
      <w:r w:rsidR="00473A76">
        <w:t>the study with the revised sample size,</w:t>
      </w:r>
      <w:r>
        <w:t xml:space="preserve"> the </w:t>
      </w:r>
      <w:bookmarkStart w:id="44" w:name="_Hlk201741655"/>
      <w:r w:rsidR="00051F93">
        <w:t xml:space="preserve">O’Brien and Fleming boundaries </w:t>
      </w:r>
      <w:bookmarkEnd w:id="44"/>
      <w:r w:rsidR="00051F93">
        <w:t xml:space="preserve">[4,5] </w:t>
      </w:r>
      <w:r w:rsidR="00473A76">
        <w:t>to reject the null hypothesis are</w:t>
      </w:r>
      <w:r w:rsidR="00B303DA">
        <w:t xml:space="preserve"> </w:t>
      </w:r>
      <w:r w:rsidR="00473A76">
        <w:t>-2.</w:t>
      </w:r>
      <w:r w:rsidR="00E03128">
        <w:t>80</w:t>
      </w:r>
      <w:r w:rsidR="00473A76">
        <w:t xml:space="preserve"> or 2.</w:t>
      </w:r>
      <w:r w:rsidR="00E03128">
        <w:t>80</w:t>
      </w:r>
      <w:r w:rsidR="00473A76">
        <w:t xml:space="preserve">. That is, we will reject the null hypothesis if the value of the test-statistics (T) </w:t>
      </w:r>
      <w:r w:rsidR="005A6C0C">
        <w:t>falls</w:t>
      </w:r>
      <w:r w:rsidR="00473A76">
        <w:t xml:space="preserve"> outside the interval -2.</w:t>
      </w:r>
      <w:r w:rsidR="00E03128">
        <w:t>80</w:t>
      </w:r>
      <w:r w:rsidR="00473A76">
        <w:t xml:space="preserve"> &lt; T&lt; 2.</w:t>
      </w:r>
      <w:r w:rsidR="00E03128">
        <w:t>80</w:t>
      </w:r>
      <w:r w:rsidR="00473A76">
        <w:t xml:space="preserve"> (or equivalently if the p-value &lt;0.00</w:t>
      </w:r>
      <w:r w:rsidR="00E03128">
        <w:t>5</w:t>
      </w:r>
      <w:r w:rsidR="00473A76">
        <w:t>)</w:t>
      </w:r>
      <w:r w:rsidR="00B303DA">
        <w:t xml:space="preserve">. </w:t>
      </w:r>
      <w:r w:rsidR="007D70EC">
        <w:t>In the final analysis, we will reject the null hypothesis if the p-value&lt;0.048.</w:t>
      </w:r>
    </w:p>
    <w:tbl>
      <w:tblPr>
        <w:tblStyle w:val="TableGrid"/>
        <w:tblW w:w="0" w:type="auto"/>
        <w:tblLook w:val="04A0" w:firstRow="1" w:lastRow="0" w:firstColumn="1" w:lastColumn="0" w:noHBand="0" w:noVBand="1"/>
      </w:tblPr>
      <w:tblGrid>
        <w:gridCol w:w="1555"/>
        <w:gridCol w:w="2268"/>
        <w:gridCol w:w="2126"/>
      </w:tblGrid>
      <w:tr w:rsidR="00DF1E09" w14:paraId="0753B528" w14:textId="77777777" w:rsidTr="00DF1E09">
        <w:tc>
          <w:tcPr>
            <w:tcW w:w="1555" w:type="dxa"/>
          </w:tcPr>
          <w:p w14:paraId="5FFB8F5C" w14:textId="503D1AE0" w:rsidR="00DF1E09" w:rsidRDefault="00DF1E09" w:rsidP="000F2431">
            <w:pPr>
              <w:jc w:val="both"/>
            </w:pPr>
            <w:r>
              <w:t>Analysis</w:t>
            </w:r>
          </w:p>
        </w:tc>
        <w:tc>
          <w:tcPr>
            <w:tcW w:w="2268" w:type="dxa"/>
          </w:tcPr>
          <w:p w14:paraId="50B79B48" w14:textId="098D4074" w:rsidR="00DF1E09" w:rsidRDefault="00DF1E09" w:rsidP="000F2431">
            <w:pPr>
              <w:jc w:val="both"/>
            </w:pPr>
            <w:r>
              <w:t xml:space="preserve">Critical Value </w:t>
            </w:r>
          </w:p>
        </w:tc>
        <w:tc>
          <w:tcPr>
            <w:tcW w:w="2126" w:type="dxa"/>
          </w:tcPr>
          <w:p w14:paraId="2ECCF159" w14:textId="78DE5187" w:rsidR="00DF1E09" w:rsidRDefault="007D70EC" w:rsidP="000F2431">
            <w:pPr>
              <w:jc w:val="both"/>
            </w:pPr>
            <w:r>
              <w:t>alpha</w:t>
            </w:r>
          </w:p>
        </w:tc>
      </w:tr>
      <w:tr w:rsidR="00DF1E09" w14:paraId="63146F23" w14:textId="77777777" w:rsidTr="00DF1E09">
        <w:tc>
          <w:tcPr>
            <w:tcW w:w="1555" w:type="dxa"/>
          </w:tcPr>
          <w:p w14:paraId="3159807F" w14:textId="21B3D5EF" w:rsidR="00DF1E09" w:rsidRDefault="00DF1E09" w:rsidP="000F2431">
            <w:pPr>
              <w:jc w:val="both"/>
            </w:pPr>
            <w:r>
              <w:t xml:space="preserve">Interim </w:t>
            </w:r>
          </w:p>
        </w:tc>
        <w:tc>
          <w:tcPr>
            <w:tcW w:w="2268" w:type="dxa"/>
          </w:tcPr>
          <w:p w14:paraId="51A34E1E" w14:textId="66882D80" w:rsidR="00DF1E09" w:rsidRDefault="008832EE" w:rsidP="000F2431">
            <w:pPr>
              <w:jc w:val="both"/>
            </w:pPr>
            <w:r>
              <w:t>-</w:t>
            </w:r>
            <w:r w:rsidR="00DF1E09">
              <w:t>2.</w:t>
            </w:r>
            <w:r w:rsidR="00E03128">
              <w:t>80</w:t>
            </w:r>
            <w:r>
              <w:t xml:space="preserve"> or 2.</w:t>
            </w:r>
            <w:r w:rsidR="00E03128">
              <w:t>80</w:t>
            </w:r>
            <w:r>
              <w:t xml:space="preserve"> </w:t>
            </w:r>
          </w:p>
        </w:tc>
        <w:tc>
          <w:tcPr>
            <w:tcW w:w="2126" w:type="dxa"/>
          </w:tcPr>
          <w:p w14:paraId="00F8C7C5" w14:textId="0AC5543F" w:rsidR="00DF1E09" w:rsidRDefault="00E03128" w:rsidP="000F2431">
            <w:pPr>
              <w:jc w:val="both"/>
            </w:pPr>
            <w:r>
              <w:t>0.005</w:t>
            </w:r>
          </w:p>
        </w:tc>
      </w:tr>
      <w:tr w:rsidR="00DF1E09" w14:paraId="02DF1A01" w14:textId="77777777" w:rsidTr="00DF1E09">
        <w:tc>
          <w:tcPr>
            <w:tcW w:w="1555" w:type="dxa"/>
          </w:tcPr>
          <w:p w14:paraId="21F86FC1" w14:textId="2B4E4430" w:rsidR="00DF1E09" w:rsidRDefault="00DF1E09" w:rsidP="000F2431">
            <w:pPr>
              <w:jc w:val="both"/>
            </w:pPr>
            <w:r>
              <w:t>Final</w:t>
            </w:r>
          </w:p>
        </w:tc>
        <w:tc>
          <w:tcPr>
            <w:tcW w:w="2268" w:type="dxa"/>
          </w:tcPr>
          <w:p w14:paraId="52E3FC7B" w14:textId="3C3EB8B6" w:rsidR="00DF1E09" w:rsidRDefault="008832EE" w:rsidP="000F2431">
            <w:pPr>
              <w:jc w:val="both"/>
            </w:pPr>
            <w:r>
              <w:t>-</w:t>
            </w:r>
            <w:r w:rsidR="00DF1E09">
              <w:t>1.</w:t>
            </w:r>
            <w:r w:rsidR="00E03128">
              <w:t>98</w:t>
            </w:r>
            <w:r>
              <w:t xml:space="preserve"> or 1.</w:t>
            </w:r>
            <w:r w:rsidR="00E03128">
              <w:t>98</w:t>
            </w:r>
          </w:p>
        </w:tc>
        <w:tc>
          <w:tcPr>
            <w:tcW w:w="2126" w:type="dxa"/>
          </w:tcPr>
          <w:p w14:paraId="0F59CB76" w14:textId="2F8B23C7" w:rsidR="00DF1E09" w:rsidRDefault="00E03128" w:rsidP="000F2431">
            <w:pPr>
              <w:jc w:val="both"/>
            </w:pPr>
            <w:r>
              <w:t>0.048</w:t>
            </w:r>
          </w:p>
        </w:tc>
      </w:tr>
    </w:tbl>
    <w:p w14:paraId="25A0A308" w14:textId="77777777" w:rsidR="00CC6B86" w:rsidRDefault="00CC6B86" w:rsidP="00CC6B86">
      <w:bookmarkStart w:id="45" w:name="_Toc201239593"/>
      <w:bookmarkStart w:id="46" w:name="_Toc201239652"/>
      <w:bookmarkStart w:id="47" w:name="_Toc202341375"/>
      <w:bookmarkStart w:id="48" w:name="_Toc202877263"/>
      <w:bookmarkStart w:id="49" w:name="_Toc202877330"/>
      <w:bookmarkStart w:id="50" w:name="_Toc202878094"/>
      <w:bookmarkStart w:id="51" w:name="_Toc202878158"/>
      <w:bookmarkStart w:id="52" w:name="_Toc202878281"/>
      <w:bookmarkStart w:id="53" w:name="_Toc202878343"/>
      <w:bookmarkStart w:id="54" w:name="_Toc204872213"/>
      <w:bookmarkEnd w:id="45"/>
      <w:bookmarkEnd w:id="46"/>
      <w:bookmarkEnd w:id="47"/>
      <w:bookmarkEnd w:id="48"/>
      <w:bookmarkEnd w:id="49"/>
      <w:bookmarkEnd w:id="50"/>
      <w:bookmarkEnd w:id="51"/>
      <w:bookmarkEnd w:id="52"/>
      <w:bookmarkEnd w:id="53"/>
      <w:bookmarkEnd w:id="54"/>
    </w:p>
    <w:p w14:paraId="28C56470" w14:textId="24F35215" w:rsidR="007D6756" w:rsidRDefault="005F363F">
      <w:pPr>
        <w:pStyle w:val="Heading1"/>
        <w:rPr>
          <w:b/>
          <w:bCs/>
        </w:rPr>
      </w:pPr>
      <w:bookmarkStart w:id="55" w:name="_Toc218603846"/>
      <w:r w:rsidRPr="005F363F">
        <w:rPr>
          <w:b/>
          <w:bCs/>
        </w:rPr>
        <w:t>Analysis Approach and Analysis data</w:t>
      </w:r>
      <w:bookmarkEnd w:id="55"/>
      <w:r w:rsidRPr="005F363F">
        <w:rPr>
          <w:b/>
          <w:bCs/>
        </w:rPr>
        <w:t xml:space="preserve"> </w:t>
      </w:r>
    </w:p>
    <w:p w14:paraId="653208D3" w14:textId="77777777" w:rsidR="0023520D" w:rsidRPr="0023520D" w:rsidRDefault="0023520D" w:rsidP="0023520D">
      <w:pPr>
        <w:spacing w:after="0"/>
      </w:pPr>
    </w:p>
    <w:p w14:paraId="3CB29F17" w14:textId="7F7AB66A" w:rsidR="00E813D8" w:rsidRDefault="00E813D8" w:rsidP="0023520D">
      <w:pPr>
        <w:pStyle w:val="Heading2"/>
        <w:ind w:left="426" w:hanging="426"/>
        <w:rPr>
          <w:b/>
          <w:bCs/>
        </w:rPr>
      </w:pPr>
      <w:bookmarkStart w:id="56" w:name="_Toc218603847"/>
      <w:r w:rsidRPr="0023520D">
        <w:rPr>
          <w:b/>
          <w:bCs/>
        </w:rPr>
        <w:t>Analysis approach</w:t>
      </w:r>
      <w:bookmarkEnd w:id="56"/>
    </w:p>
    <w:p w14:paraId="18C82A8C" w14:textId="77777777" w:rsidR="00622B4A" w:rsidRPr="00622B4A" w:rsidRDefault="00622B4A" w:rsidP="00622B4A">
      <w:pPr>
        <w:spacing w:after="0"/>
      </w:pPr>
    </w:p>
    <w:p w14:paraId="3C1D5071" w14:textId="1881EE06" w:rsidR="0023520D" w:rsidRPr="006F4A7B" w:rsidRDefault="0023520D" w:rsidP="0023520D">
      <w:pPr>
        <w:jc w:val="both"/>
        <w:rPr>
          <w:rFonts w:cstheme="minorHAnsi"/>
        </w:rPr>
      </w:pPr>
      <w:r w:rsidRPr="006F4A7B">
        <w:rPr>
          <w:rFonts w:cstheme="minorHAnsi"/>
        </w:rPr>
        <w:t xml:space="preserve">All analysis will be done using treatment policy strategy, i.e., Intention-to-Treat (ITT). The participants will be analysed according to the treatment arm they were allocated to, irrespective of the treatment they received. All participants will be included in the analysis regardless of whether they adhered to the protocol. </w:t>
      </w:r>
    </w:p>
    <w:p w14:paraId="150DB62C" w14:textId="77777777" w:rsidR="00994949" w:rsidRDefault="00994949" w:rsidP="00F50878">
      <w:pPr>
        <w:jc w:val="both"/>
      </w:pPr>
    </w:p>
    <w:p w14:paraId="41FC69D1" w14:textId="02889F07" w:rsidR="00E813D8" w:rsidRDefault="00E813D8" w:rsidP="00622B4A">
      <w:pPr>
        <w:pStyle w:val="Heading2"/>
        <w:ind w:left="426" w:hanging="426"/>
        <w:rPr>
          <w:b/>
          <w:bCs/>
        </w:rPr>
      </w:pPr>
      <w:bookmarkStart w:id="57" w:name="_Toc218603848"/>
      <w:r w:rsidRPr="0023520D">
        <w:rPr>
          <w:b/>
          <w:bCs/>
        </w:rPr>
        <w:t>Analysis datasets</w:t>
      </w:r>
      <w:bookmarkEnd w:id="57"/>
    </w:p>
    <w:p w14:paraId="62FBCCAE" w14:textId="77777777" w:rsidR="00622B4A" w:rsidRPr="00622B4A" w:rsidRDefault="00622B4A" w:rsidP="00622B4A">
      <w:pPr>
        <w:spacing w:after="0"/>
      </w:pPr>
    </w:p>
    <w:p w14:paraId="05CA54B9" w14:textId="4733F990" w:rsidR="00E813D8" w:rsidRDefault="00E813D8" w:rsidP="00F50878">
      <w:pPr>
        <w:jc w:val="both"/>
      </w:pPr>
      <w:r>
        <w:lastRenderedPageBreak/>
        <w:t xml:space="preserve">The national data opt out requires that patients who have previously indicated that they do not wish their data to be used for research are not included in research </w:t>
      </w:r>
      <w:r w:rsidR="00F50878">
        <w:t>studies unless</w:t>
      </w:r>
      <w:r>
        <w:t xml:space="preserve"> they expressly give their consent to do so. This trial enrols participants without prior consent, and there is also no opportunity to confirm the patient’s national data opt out status prior to enrolment. As a result, we anticipate that we will inadvertently enrol patients who have a national data opt out in place. </w:t>
      </w:r>
      <w:r w:rsidR="00D45A5D">
        <w:t xml:space="preserve"> As we mentioned in Section 3.2.1, </w:t>
      </w:r>
      <w:r w:rsidR="00D45A5D" w:rsidRPr="00F95A61">
        <w:t xml:space="preserve">we </w:t>
      </w:r>
      <w:r w:rsidR="00D45A5D">
        <w:t xml:space="preserve">have approval from the Wales 1 Research Ethics Committee and the Confidentiality Advisory Group (CAG) to collect </w:t>
      </w:r>
      <w:r w:rsidR="00D45A5D" w:rsidRPr="00F95A61">
        <w:t xml:space="preserve">the </w:t>
      </w:r>
      <w:r w:rsidR="00D45A5D">
        <w:t xml:space="preserve">primary </w:t>
      </w:r>
      <w:r w:rsidR="00D45A5D" w:rsidRPr="00F95A61">
        <w:t>outcome for everybody randomised in the trial.</w:t>
      </w:r>
    </w:p>
    <w:p w14:paraId="064FD02C" w14:textId="09CAB673" w:rsidR="003D6882" w:rsidRDefault="003D6882" w:rsidP="003D6882">
      <w:pPr>
        <w:autoSpaceDE w:val="0"/>
        <w:autoSpaceDN w:val="0"/>
        <w:snapToGrid w:val="0"/>
        <w:jc w:val="both"/>
        <w:rPr>
          <w:color w:val="000000"/>
        </w:rPr>
      </w:pPr>
      <w:r>
        <w:rPr>
          <w:color w:val="000000"/>
        </w:rPr>
        <w:t>We anticipate that some patients will be randomised but will be ineligible and therefore not included in the ITT analysis.  An independent adjudication committee will determine who will be included or not included in the statistical analysis.  For the post-randomisation exclusions, we will assess their baseline</w:t>
      </w:r>
      <w:r w:rsidR="00147093">
        <w:rPr>
          <w:color w:val="000000"/>
        </w:rPr>
        <w:t>,</w:t>
      </w:r>
      <w:r>
        <w:rPr>
          <w:color w:val="000000"/>
        </w:rPr>
        <w:t xml:space="preserve"> and any other data collected (that they have agreed to) to ensure that this group is similar to the study (ITT) population and no bias has occurred in excluding these.</w:t>
      </w:r>
      <w:r>
        <w:t xml:space="preserve"> </w:t>
      </w:r>
    </w:p>
    <w:p w14:paraId="77DF34DC" w14:textId="5A2B3FDD" w:rsidR="00C759FE" w:rsidRPr="002441C5" w:rsidRDefault="00C759FE" w:rsidP="00C759FE">
      <w:pPr>
        <w:jc w:val="both"/>
      </w:pPr>
      <w:r>
        <w:t xml:space="preserve">Originally, </w:t>
      </w:r>
      <w:r w:rsidRPr="002441C5">
        <w:t>following consultation with our PPI advisors, we proposed to withdraw from the study all patients who had registered a national data opt out as soon as possible after enrolment. Only a record of the total number of patients withdrawn from each arm for this reason would be retained to comply with the conventions of CONSORT trial reporting and confirm that the proportion of patients with a national data opt out w</w:t>
      </w:r>
      <w:r w:rsidR="00BD043A">
        <w:t>as</w:t>
      </w:r>
      <w:r w:rsidRPr="002441C5">
        <w:t xml:space="preserve"> the same in the two trial groups. </w:t>
      </w:r>
    </w:p>
    <w:p w14:paraId="425003EA" w14:textId="43BE3E55" w:rsidR="00994949" w:rsidRDefault="00C759FE" w:rsidP="00F50878">
      <w:pPr>
        <w:jc w:val="both"/>
      </w:pPr>
      <w:proofErr w:type="gramStart"/>
      <w:r w:rsidRPr="002441C5">
        <w:t>However,  it</w:t>
      </w:r>
      <w:proofErr w:type="gramEnd"/>
      <w:r w:rsidRPr="002441C5">
        <w:t xml:space="preserve"> was decided by the trial monitoring committee on 16</w:t>
      </w:r>
      <w:r w:rsidRPr="002441C5">
        <w:rPr>
          <w:vertAlign w:val="superscript"/>
        </w:rPr>
        <w:t>th</w:t>
      </w:r>
      <w:r w:rsidRPr="002441C5">
        <w:t xml:space="preserve"> June 2025 to keep </w:t>
      </w:r>
      <w:r w:rsidR="00742808">
        <w:t xml:space="preserve">the primary outcome data for </w:t>
      </w:r>
      <w:r w:rsidRPr="002441C5">
        <w:t>NDOO participant</w:t>
      </w:r>
      <w:r w:rsidR="00406DBF">
        <w:t>s</w:t>
      </w:r>
      <w:r>
        <w:t xml:space="preserve">. These participants would not be followed up or contacted, but anonymised data, including their primary outcome, would be retained for inclusion in the primary analysis. Due to anonymisation, no data linkage will be performed on these participants, with primary outcome data instead being provided via a separate CRF. </w:t>
      </w:r>
    </w:p>
    <w:p w14:paraId="3FA22D03" w14:textId="77777777" w:rsidR="008023A4" w:rsidRPr="008023A4" w:rsidRDefault="008023A4" w:rsidP="00F50878">
      <w:pPr>
        <w:jc w:val="both"/>
      </w:pPr>
    </w:p>
    <w:p w14:paraId="2CA21720" w14:textId="328FEDC5" w:rsidR="00E813D8" w:rsidRPr="00CF34BC" w:rsidRDefault="00E813D8" w:rsidP="00FC3C3B">
      <w:pPr>
        <w:pStyle w:val="Heading3"/>
        <w:spacing w:line="276" w:lineRule="auto"/>
        <w:ind w:left="862"/>
        <w:rPr>
          <w:rFonts w:asciiTheme="minorHAnsi" w:hAnsiTheme="minorHAnsi" w:cstheme="minorHAnsi"/>
          <w:b/>
          <w:bCs/>
          <w:i/>
          <w:iCs/>
          <w:color w:val="2F5496" w:themeColor="accent1" w:themeShade="BF"/>
        </w:rPr>
      </w:pPr>
      <w:bookmarkStart w:id="58" w:name="_Toc218603849"/>
      <w:r w:rsidRPr="00CF34BC">
        <w:rPr>
          <w:rFonts w:asciiTheme="minorHAnsi" w:hAnsiTheme="minorHAnsi" w:cstheme="minorHAnsi"/>
          <w:b/>
          <w:bCs/>
          <w:i/>
          <w:iCs/>
          <w:color w:val="2F5496" w:themeColor="accent1" w:themeShade="BF"/>
        </w:rPr>
        <w:t>Observed dataset</w:t>
      </w:r>
      <w:bookmarkEnd w:id="58"/>
    </w:p>
    <w:p w14:paraId="6691B306" w14:textId="5DC85838" w:rsidR="008023A4" w:rsidRDefault="00E813D8" w:rsidP="008023A4">
      <w:pPr>
        <w:ind w:firstLine="142"/>
      </w:pPr>
      <w:r>
        <w:t xml:space="preserve">This will comprise all the data observed with missing </w:t>
      </w:r>
      <w:r w:rsidR="00585702">
        <w:t>values.</w:t>
      </w:r>
    </w:p>
    <w:p w14:paraId="668A7502" w14:textId="1E3CCFDF" w:rsidR="00E813D8" w:rsidRPr="00CF34BC" w:rsidRDefault="00E813D8" w:rsidP="00FC3C3B">
      <w:pPr>
        <w:pStyle w:val="Heading3"/>
        <w:spacing w:line="276" w:lineRule="auto"/>
        <w:ind w:left="862"/>
        <w:rPr>
          <w:rFonts w:asciiTheme="minorHAnsi" w:hAnsiTheme="minorHAnsi" w:cstheme="minorHAnsi"/>
          <w:b/>
          <w:bCs/>
          <w:i/>
          <w:iCs/>
          <w:color w:val="2F5496" w:themeColor="accent1" w:themeShade="BF"/>
        </w:rPr>
      </w:pPr>
      <w:bookmarkStart w:id="59" w:name="_Toc218603850"/>
      <w:r w:rsidRPr="00CF34BC">
        <w:rPr>
          <w:rFonts w:asciiTheme="minorHAnsi" w:hAnsiTheme="minorHAnsi" w:cstheme="minorHAnsi"/>
          <w:b/>
          <w:bCs/>
          <w:i/>
          <w:iCs/>
          <w:color w:val="2F5496" w:themeColor="accent1" w:themeShade="BF"/>
        </w:rPr>
        <w:t>Imputed dataset</w:t>
      </w:r>
      <w:bookmarkEnd w:id="59"/>
    </w:p>
    <w:p w14:paraId="68B7CA55" w14:textId="727C7CB7" w:rsidR="00E813D8" w:rsidRPr="00622B4A" w:rsidRDefault="00E813D8" w:rsidP="00622B4A">
      <w:pPr>
        <w:ind w:left="142"/>
        <w:jc w:val="both"/>
      </w:pPr>
      <w:r w:rsidRPr="00622B4A">
        <w:t>The missing data information will be indicated by footnotes for table and figures. If the amount of missing data differs between the treatment arms, potential reasons will be explored.</w:t>
      </w:r>
    </w:p>
    <w:p w14:paraId="5E8C17FD" w14:textId="4C2C5C8A" w:rsidR="00E813D8" w:rsidRPr="00622B4A" w:rsidRDefault="00E813D8" w:rsidP="001E631C">
      <w:pPr>
        <w:ind w:left="142"/>
        <w:jc w:val="both"/>
      </w:pPr>
      <w:r w:rsidRPr="00622B4A">
        <w:t xml:space="preserve">We anticipate that there will be a </w:t>
      </w:r>
      <w:r w:rsidR="00585702" w:rsidRPr="00622B4A">
        <w:t>small</w:t>
      </w:r>
      <w:r w:rsidRPr="00622B4A">
        <w:t xml:space="preserve"> amount of missing data for outcomes. The AIRWAYS-2 had very little missing primary outcome data (0.08%), less than 1.5% for all other outcomes but one of the secondary </w:t>
      </w:r>
      <w:r w:rsidR="00F50878" w:rsidRPr="00622B4A">
        <w:t>outcomes</w:t>
      </w:r>
      <w:r w:rsidRPr="00622B4A">
        <w:t xml:space="preserve"> had 6.4% missing data</w:t>
      </w:r>
      <w:r w:rsidR="00F67568" w:rsidRPr="00622B4A">
        <w:t xml:space="preserve"> [</w:t>
      </w:r>
      <w:r w:rsidR="0008767E" w:rsidRPr="00622B4A">
        <w:t>6</w:t>
      </w:r>
      <w:r w:rsidR="00F67568" w:rsidRPr="00622B4A">
        <w:t>]</w:t>
      </w:r>
      <w:r w:rsidRPr="00622B4A">
        <w:t>. In AIRWAYS-2, no imputation was done for the primary analysis as only 0.08% primary outcome data are missing. However, in AIRWAY-3, we will follow the following strategy to handle the missing data.</w:t>
      </w:r>
    </w:p>
    <w:p w14:paraId="43FDA717" w14:textId="7F7B697F" w:rsidR="00A37C53" w:rsidRPr="00622B4A" w:rsidRDefault="00E813D8" w:rsidP="001A7125">
      <w:pPr>
        <w:pStyle w:val="ListParagraph"/>
        <w:numPr>
          <w:ilvl w:val="0"/>
          <w:numId w:val="9"/>
        </w:numPr>
        <w:ind w:left="851"/>
        <w:jc w:val="both"/>
      </w:pPr>
      <w:r w:rsidRPr="00622B4A">
        <w:t>If the proportion of missing outcome data is less than 5% then only complete case analysis will be performed (i.e.</w:t>
      </w:r>
      <w:r w:rsidR="00C6761C" w:rsidRPr="00622B4A">
        <w:t>,</w:t>
      </w:r>
      <w:r w:rsidRPr="00622B4A">
        <w:t xml:space="preserve"> excluding cases with missing outcome data). </w:t>
      </w:r>
    </w:p>
    <w:p w14:paraId="3240EEFE" w14:textId="6F0CD93F" w:rsidR="00E813D8" w:rsidRDefault="00E813D8" w:rsidP="00406DBF">
      <w:pPr>
        <w:pStyle w:val="ListParagraph"/>
        <w:numPr>
          <w:ilvl w:val="0"/>
          <w:numId w:val="9"/>
        </w:numPr>
        <w:ind w:left="851"/>
        <w:jc w:val="both"/>
      </w:pPr>
      <w:r w:rsidRPr="00622B4A">
        <w:t>If the proportion of missing outcome data is above 5%, multiple imputation method will be considered under the assumption that data are missing at random (MAR).</w:t>
      </w:r>
    </w:p>
    <w:p w14:paraId="6B9F22D5" w14:textId="77777777" w:rsidR="001A7125" w:rsidRDefault="001A7125" w:rsidP="00CF34BC">
      <w:pPr>
        <w:jc w:val="both"/>
      </w:pPr>
    </w:p>
    <w:p w14:paraId="7DBB9B38" w14:textId="7EA0C986" w:rsidR="00E813D8" w:rsidRPr="00BE567B" w:rsidRDefault="00622B4A" w:rsidP="00B73205">
      <w:pPr>
        <w:pStyle w:val="Heading1"/>
        <w:rPr>
          <w:b/>
          <w:bCs/>
        </w:rPr>
      </w:pPr>
      <w:bookmarkStart w:id="60" w:name="_Toc218603851"/>
      <w:r w:rsidRPr="00BE567B">
        <w:rPr>
          <w:b/>
          <w:bCs/>
        </w:rPr>
        <w:t>Estimand Framework and Main Statistical Analysis</w:t>
      </w:r>
      <w:bookmarkEnd w:id="60"/>
      <w:r w:rsidRPr="00BE567B">
        <w:rPr>
          <w:b/>
          <w:bCs/>
        </w:rPr>
        <w:t xml:space="preserve"> </w:t>
      </w:r>
    </w:p>
    <w:p w14:paraId="6DDA8B3E" w14:textId="77777777" w:rsidR="00BE567B" w:rsidRPr="00BE567B" w:rsidRDefault="00BE567B" w:rsidP="00BE567B">
      <w:pPr>
        <w:spacing w:after="0"/>
      </w:pPr>
    </w:p>
    <w:p w14:paraId="6CD55F3F" w14:textId="77777777" w:rsidR="00BE567B" w:rsidRDefault="00BE567B" w:rsidP="00BE567B">
      <w:pPr>
        <w:pStyle w:val="Heading2"/>
        <w:ind w:left="426" w:hanging="426"/>
        <w:rPr>
          <w:b/>
          <w:bCs/>
        </w:rPr>
      </w:pPr>
      <w:bookmarkStart w:id="61" w:name="_Toc199840997"/>
      <w:bookmarkStart w:id="62" w:name="_Toc218603852"/>
      <w:r w:rsidRPr="00BE567B">
        <w:rPr>
          <w:b/>
          <w:bCs/>
        </w:rPr>
        <w:lastRenderedPageBreak/>
        <w:t>Statistical Principles</w:t>
      </w:r>
      <w:bookmarkEnd w:id="61"/>
      <w:bookmarkEnd w:id="62"/>
    </w:p>
    <w:p w14:paraId="473D541C" w14:textId="77777777" w:rsidR="00C5637F" w:rsidRPr="00C5637F" w:rsidRDefault="00C5637F" w:rsidP="00C5637F"/>
    <w:p w14:paraId="50B3F177" w14:textId="77777777" w:rsidR="00BE567B" w:rsidRPr="00CF34BC" w:rsidRDefault="00BE567B" w:rsidP="00FC3C3B">
      <w:pPr>
        <w:pStyle w:val="Heading3"/>
        <w:spacing w:line="276" w:lineRule="auto"/>
        <w:ind w:left="862"/>
        <w:rPr>
          <w:rFonts w:asciiTheme="minorHAnsi" w:hAnsiTheme="minorHAnsi" w:cstheme="minorHAnsi"/>
          <w:b/>
          <w:bCs/>
          <w:i/>
          <w:iCs/>
          <w:color w:val="2F5496" w:themeColor="accent1" w:themeShade="BF"/>
        </w:rPr>
      </w:pPr>
      <w:bookmarkStart w:id="63" w:name="_Toc199840998"/>
      <w:bookmarkStart w:id="64" w:name="_Toc218603853"/>
      <w:r w:rsidRPr="00CF34BC">
        <w:rPr>
          <w:rFonts w:asciiTheme="minorHAnsi" w:hAnsiTheme="minorHAnsi" w:cstheme="minorHAnsi"/>
          <w:b/>
          <w:bCs/>
          <w:i/>
          <w:iCs/>
          <w:color w:val="2F5496" w:themeColor="accent1" w:themeShade="BF"/>
        </w:rPr>
        <w:t>General considerations</w:t>
      </w:r>
      <w:bookmarkEnd w:id="63"/>
      <w:bookmarkEnd w:id="64"/>
    </w:p>
    <w:p w14:paraId="0ADCB3C3" w14:textId="5F12F484" w:rsidR="00BE567B" w:rsidRDefault="00BE567B" w:rsidP="00B01897">
      <w:pPr>
        <w:ind w:left="142"/>
        <w:jc w:val="both"/>
        <w:rPr>
          <w:rFonts w:cstheme="minorHAnsi"/>
        </w:rPr>
      </w:pPr>
      <w:r w:rsidRPr="006F4A7B">
        <w:rPr>
          <w:rFonts w:cstheme="minorHAnsi"/>
        </w:rPr>
        <w:t xml:space="preserve">The primary outcome data will be summarised with </w:t>
      </w:r>
      <w:r>
        <w:rPr>
          <w:rFonts w:cstheme="minorHAnsi"/>
        </w:rPr>
        <w:t>frequency count and percentages (</w:t>
      </w:r>
      <w:r w:rsidRPr="001A7125">
        <w:rPr>
          <w:rFonts w:cstheme="minorHAnsi"/>
        </w:rPr>
        <w:t xml:space="preserve">Table </w:t>
      </w:r>
      <w:r w:rsidR="003127ED" w:rsidRPr="001A7125">
        <w:rPr>
          <w:rFonts w:cstheme="minorHAnsi"/>
        </w:rPr>
        <w:t>B4</w:t>
      </w:r>
      <w:r w:rsidRPr="003127ED">
        <w:rPr>
          <w:rFonts w:cstheme="minorHAnsi"/>
        </w:rPr>
        <w:t>).</w:t>
      </w:r>
      <w:r>
        <w:rPr>
          <w:rFonts w:cstheme="minorHAnsi"/>
        </w:rPr>
        <w:t xml:space="preserve"> The continuous secondary outcomes will be summarised with </w:t>
      </w:r>
      <w:r w:rsidRPr="006F4A7B">
        <w:rPr>
          <w:rFonts w:cstheme="minorHAnsi"/>
        </w:rPr>
        <w:t>descriptive statistics using n (no. of observed values), mean, standard deviation, median, interquartile range and no. of missing data by treatment arms</w:t>
      </w:r>
      <w:r>
        <w:rPr>
          <w:rFonts w:cstheme="minorHAnsi"/>
        </w:rPr>
        <w:t xml:space="preserve"> (</w:t>
      </w:r>
      <w:r w:rsidRPr="001A7125">
        <w:rPr>
          <w:rFonts w:cstheme="minorHAnsi"/>
        </w:rPr>
        <w:t xml:space="preserve">Table </w:t>
      </w:r>
      <w:r w:rsidR="003127ED">
        <w:rPr>
          <w:rFonts w:cstheme="minorHAnsi"/>
        </w:rPr>
        <w:t>B4</w:t>
      </w:r>
      <w:r>
        <w:rPr>
          <w:rFonts w:cstheme="minorHAnsi"/>
        </w:rPr>
        <w:t>)</w:t>
      </w:r>
      <w:r w:rsidRPr="006F4A7B">
        <w:rPr>
          <w:rFonts w:cstheme="minorHAnsi"/>
        </w:rPr>
        <w:t xml:space="preserve">. The </w:t>
      </w:r>
      <w:r>
        <w:rPr>
          <w:rFonts w:cstheme="minorHAnsi"/>
        </w:rPr>
        <w:t>categorial secondary</w:t>
      </w:r>
      <w:r w:rsidRPr="006F4A7B">
        <w:rPr>
          <w:rFonts w:cstheme="minorHAnsi"/>
        </w:rPr>
        <w:t xml:space="preserve"> outcome</w:t>
      </w:r>
      <w:r>
        <w:rPr>
          <w:rFonts w:cstheme="minorHAnsi"/>
        </w:rPr>
        <w:t>s</w:t>
      </w:r>
      <w:r w:rsidRPr="006F4A7B">
        <w:rPr>
          <w:rFonts w:cstheme="minorHAnsi"/>
        </w:rPr>
        <w:t xml:space="preserve"> data will be summarised with </w:t>
      </w:r>
      <w:r>
        <w:rPr>
          <w:rFonts w:cstheme="minorHAnsi"/>
        </w:rPr>
        <w:t>frequency count and percentages (</w:t>
      </w:r>
      <w:r w:rsidRPr="001A7125">
        <w:rPr>
          <w:rFonts w:cstheme="minorHAnsi"/>
        </w:rPr>
        <w:t xml:space="preserve">Table </w:t>
      </w:r>
      <w:r w:rsidR="003127ED">
        <w:rPr>
          <w:rFonts w:cstheme="minorHAnsi"/>
        </w:rPr>
        <w:t>B4</w:t>
      </w:r>
      <w:r>
        <w:rPr>
          <w:rFonts w:cstheme="minorHAnsi"/>
        </w:rPr>
        <w:t>).</w:t>
      </w:r>
      <w:r w:rsidRPr="006F4A7B">
        <w:rPr>
          <w:rFonts w:cstheme="minorHAnsi"/>
        </w:rPr>
        <w:t xml:space="preserve"> </w:t>
      </w:r>
    </w:p>
    <w:p w14:paraId="552C462C" w14:textId="77777777" w:rsidR="00BE567B" w:rsidRPr="00CF34BC" w:rsidRDefault="00BE567B" w:rsidP="00FC3C3B">
      <w:pPr>
        <w:pStyle w:val="Heading3"/>
        <w:spacing w:line="276" w:lineRule="auto"/>
        <w:ind w:left="862"/>
        <w:rPr>
          <w:rFonts w:asciiTheme="minorHAnsi" w:hAnsiTheme="minorHAnsi" w:cstheme="minorHAnsi"/>
          <w:b/>
          <w:bCs/>
          <w:i/>
          <w:iCs/>
          <w:color w:val="2F5496" w:themeColor="accent1" w:themeShade="BF"/>
        </w:rPr>
      </w:pPr>
      <w:bookmarkStart w:id="65" w:name="_Toc218603854"/>
      <w:r w:rsidRPr="00CF34BC">
        <w:rPr>
          <w:rFonts w:asciiTheme="minorHAnsi" w:hAnsiTheme="minorHAnsi" w:cstheme="minorHAnsi"/>
          <w:b/>
          <w:bCs/>
          <w:i/>
          <w:iCs/>
          <w:color w:val="2F5496" w:themeColor="accent1" w:themeShade="BF"/>
        </w:rPr>
        <w:t>Confidence Interval and p-values</w:t>
      </w:r>
      <w:bookmarkEnd w:id="65"/>
    </w:p>
    <w:p w14:paraId="1E8CE4D9" w14:textId="651964DE" w:rsidR="00BE567B" w:rsidRDefault="00BE567B" w:rsidP="00B01897">
      <w:pPr>
        <w:ind w:left="142"/>
        <w:jc w:val="both"/>
      </w:pPr>
      <w:r>
        <w:t>All statistical tests will be two-sided at the 5% significance level. The estimate, 95% confidence interval (95% CI) and p-value will be reported for each test undertaken</w:t>
      </w:r>
      <w:r w:rsidR="00B01897">
        <w:t xml:space="preserve"> (and may be presented as part of the reporting, depending on the journal)</w:t>
      </w:r>
      <w:r>
        <w:t xml:space="preserve">. </w:t>
      </w:r>
    </w:p>
    <w:p w14:paraId="7B116FF7" w14:textId="77777777" w:rsidR="00B01897" w:rsidRDefault="00B01897" w:rsidP="00B01897">
      <w:pPr>
        <w:ind w:left="142"/>
        <w:jc w:val="both"/>
      </w:pPr>
    </w:p>
    <w:p w14:paraId="7BC315B3" w14:textId="409479D5" w:rsidR="00E813D8" w:rsidRPr="00B01897" w:rsidRDefault="00E813D8" w:rsidP="00B01897">
      <w:pPr>
        <w:pStyle w:val="Heading2"/>
        <w:ind w:left="426" w:hanging="426"/>
        <w:rPr>
          <w:b/>
          <w:bCs/>
        </w:rPr>
      </w:pPr>
      <w:bookmarkStart w:id="66" w:name="_Toc218603855"/>
      <w:r w:rsidRPr="00B01897">
        <w:rPr>
          <w:b/>
          <w:bCs/>
        </w:rPr>
        <w:t>Estimand framework of the trial</w:t>
      </w:r>
      <w:bookmarkEnd w:id="66"/>
    </w:p>
    <w:p w14:paraId="5B0ADB46" w14:textId="77777777" w:rsidR="00B01897" w:rsidRPr="00B01897" w:rsidRDefault="00B01897" w:rsidP="00B01897">
      <w:pPr>
        <w:spacing w:after="0"/>
      </w:pPr>
    </w:p>
    <w:p w14:paraId="06247FB3" w14:textId="7C6C4C47" w:rsidR="00E813D8" w:rsidRDefault="00E813D8" w:rsidP="00E813D8">
      <w:r>
        <w:t xml:space="preserve">In line with the ICH E9 (R1) addendum on Estimand and sensitivity analyses in clinical trials, Table </w:t>
      </w:r>
      <w:r w:rsidR="00EA4761">
        <w:t xml:space="preserve">1 </w:t>
      </w:r>
      <w:r>
        <w:t>presents the Estimand framework in relation to the primary outcome of the trial.</w:t>
      </w:r>
    </w:p>
    <w:tbl>
      <w:tblPr>
        <w:tblStyle w:val="TableGrid"/>
        <w:tblW w:w="0" w:type="auto"/>
        <w:tblLook w:val="04A0" w:firstRow="1" w:lastRow="0" w:firstColumn="1" w:lastColumn="0" w:noHBand="0" w:noVBand="1"/>
      </w:tblPr>
      <w:tblGrid>
        <w:gridCol w:w="2689"/>
        <w:gridCol w:w="6327"/>
      </w:tblGrid>
      <w:tr w:rsidR="00EA4761" w14:paraId="6211B2D1" w14:textId="77777777" w:rsidTr="00191ADF">
        <w:trPr>
          <w:trHeight w:val="411"/>
        </w:trPr>
        <w:tc>
          <w:tcPr>
            <w:tcW w:w="9016" w:type="dxa"/>
            <w:gridSpan w:val="2"/>
            <w:tcBorders>
              <w:top w:val="nil"/>
              <w:left w:val="nil"/>
              <w:bottom w:val="nil"/>
              <w:right w:val="nil"/>
            </w:tcBorders>
          </w:tcPr>
          <w:p w14:paraId="6142FDDB" w14:textId="2D965027" w:rsidR="00AB7A9E" w:rsidRDefault="00EA4761" w:rsidP="00E813D8">
            <w:r>
              <w:t>Table 1: Estimand framework for the primary outcome of AIRWAYS-3</w:t>
            </w:r>
          </w:p>
        </w:tc>
      </w:tr>
      <w:tr w:rsidR="00EA4761" w14:paraId="4F8E03EA" w14:textId="77777777" w:rsidTr="00191ADF">
        <w:tc>
          <w:tcPr>
            <w:tcW w:w="2689" w:type="dxa"/>
            <w:tcBorders>
              <w:top w:val="single" w:sz="4" w:space="0" w:color="auto"/>
            </w:tcBorders>
          </w:tcPr>
          <w:p w14:paraId="5C05EA38" w14:textId="752D2724" w:rsidR="00EA4761" w:rsidRPr="00AB7A9E" w:rsidRDefault="00AB7A9E" w:rsidP="00AB7A9E">
            <w:pPr>
              <w:jc w:val="center"/>
              <w:rPr>
                <w:b/>
                <w:bCs/>
              </w:rPr>
            </w:pPr>
            <w:r w:rsidRPr="00AB7A9E">
              <w:rPr>
                <w:b/>
                <w:bCs/>
              </w:rPr>
              <w:t>Estimand attribute</w:t>
            </w:r>
          </w:p>
        </w:tc>
        <w:tc>
          <w:tcPr>
            <w:tcW w:w="6327" w:type="dxa"/>
            <w:tcBorders>
              <w:top w:val="single" w:sz="4" w:space="0" w:color="auto"/>
            </w:tcBorders>
          </w:tcPr>
          <w:p w14:paraId="7E38F745" w14:textId="77777777" w:rsidR="00EA4761" w:rsidRDefault="00AB7A9E" w:rsidP="00AB7A9E">
            <w:pPr>
              <w:jc w:val="center"/>
              <w:rPr>
                <w:b/>
                <w:bCs/>
              </w:rPr>
            </w:pPr>
            <w:r w:rsidRPr="00AB7A9E">
              <w:rPr>
                <w:b/>
                <w:bCs/>
              </w:rPr>
              <w:t>Description</w:t>
            </w:r>
          </w:p>
          <w:p w14:paraId="69F74E91" w14:textId="2FB2ECF3" w:rsidR="00AB7A9E" w:rsidRPr="00AB7A9E" w:rsidRDefault="00AB7A9E" w:rsidP="00AB7A9E">
            <w:pPr>
              <w:jc w:val="center"/>
              <w:rPr>
                <w:b/>
                <w:bCs/>
              </w:rPr>
            </w:pPr>
          </w:p>
        </w:tc>
      </w:tr>
      <w:tr w:rsidR="00EA4761" w14:paraId="1C0424EB" w14:textId="77777777" w:rsidTr="00AB7A9E">
        <w:tc>
          <w:tcPr>
            <w:tcW w:w="2689" w:type="dxa"/>
          </w:tcPr>
          <w:p w14:paraId="16390FC9" w14:textId="611CFF98" w:rsidR="00EA4761" w:rsidRDefault="00AB7A9E" w:rsidP="00E813D8">
            <w:r>
              <w:t>Objective</w:t>
            </w:r>
          </w:p>
        </w:tc>
        <w:tc>
          <w:tcPr>
            <w:tcW w:w="6327" w:type="dxa"/>
          </w:tcPr>
          <w:p w14:paraId="261F5B73" w14:textId="2F45CA6B" w:rsidR="00EA4761" w:rsidRDefault="00AB7A9E" w:rsidP="00AB7A9E">
            <w:pPr>
              <w:jc w:val="both"/>
            </w:pPr>
            <w:r>
              <w:t>To determine the clinical and cost effectiveness of SGA versus TI during IHCA</w:t>
            </w:r>
          </w:p>
        </w:tc>
      </w:tr>
      <w:tr w:rsidR="00EA4761" w14:paraId="4248A37F" w14:textId="77777777" w:rsidTr="00AB7A9E">
        <w:tc>
          <w:tcPr>
            <w:tcW w:w="2689" w:type="dxa"/>
          </w:tcPr>
          <w:p w14:paraId="6609128D" w14:textId="71529DF1" w:rsidR="00EA4761" w:rsidRDefault="00AB7A9E" w:rsidP="00E813D8">
            <w:r>
              <w:t>Treatment condition</w:t>
            </w:r>
          </w:p>
        </w:tc>
        <w:tc>
          <w:tcPr>
            <w:tcW w:w="6327" w:type="dxa"/>
          </w:tcPr>
          <w:p w14:paraId="05199A7F" w14:textId="56A818A8" w:rsidR="00EA4761" w:rsidRDefault="00955C66" w:rsidP="00AB7A9E">
            <w:pPr>
              <w:jc w:val="both"/>
            </w:pPr>
            <w:r>
              <w:t xml:space="preserve"> </w:t>
            </w:r>
            <w:r w:rsidR="00AB7A9E">
              <w:t xml:space="preserve">  SGA compared to TI at hospital discharge or at 30 days post-randomisation, whichever occurs sooner</w:t>
            </w:r>
          </w:p>
        </w:tc>
      </w:tr>
      <w:tr w:rsidR="00EA4761" w14:paraId="2063FC72" w14:textId="77777777" w:rsidTr="00AB7A9E">
        <w:tc>
          <w:tcPr>
            <w:tcW w:w="2689" w:type="dxa"/>
          </w:tcPr>
          <w:p w14:paraId="77B5232A" w14:textId="35B3BD53" w:rsidR="00EA4761" w:rsidRDefault="00AB7A9E" w:rsidP="00E813D8">
            <w:r>
              <w:t>Population</w:t>
            </w:r>
          </w:p>
        </w:tc>
        <w:tc>
          <w:tcPr>
            <w:tcW w:w="6327" w:type="dxa"/>
          </w:tcPr>
          <w:p w14:paraId="7B12EEE7" w14:textId="66CAFC8F" w:rsidR="00EA4761" w:rsidRDefault="00AB7A9E" w:rsidP="00E369A4">
            <w:pPr>
              <w:jc w:val="both"/>
            </w:pPr>
            <w:r>
              <w:t>Adult</w:t>
            </w:r>
            <w:r w:rsidR="00955C66">
              <w:t>s</w:t>
            </w:r>
            <w:r>
              <w:t xml:space="preserve"> (known or believed to be age &gt;= 18) who had IHCA,</w:t>
            </w:r>
            <w:r w:rsidR="007A73F5">
              <w:t xml:space="preserve"> </w:t>
            </w:r>
            <w:r>
              <w:t>undergoing resuscitation requiring advanced airway management, and</w:t>
            </w:r>
            <w:r w:rsidR="007A73F5">
              <w:t xml:space="preserve"> </w:t>
            </w:r>
            <w:r>
              <w:t>attended by the hospital cardiac arrest team including</w:t>
            </w:r>
            <w:r w:rsidR="00955C66">
              <w:t>,</w:t>
            </w:r>
            <w:r>
              <w:t xml:space="preserve"> a clinician permitted to undertake TI and SGA airway placement </w:t>
            </w:r>
          </w:p>
        </w:tc>
      </w:tr>
      <w:tr w:rsidR="00EA4761" w14:paraId="0D7A4207" w14:textId="77777777" w:rsidTr="00AB7A9E">
        <w:tc>
          <w:tcPr>
            <w:tcW w:w="2689" w:type="dxa"/>
          </w:tcPr>
          <w:p w14:paraId="36D863E0" w14:textId="14CA1C17" w:rsidR="00EA4761" w:rsidRDefault="00AB7A9E" w:rsidP="00E813D8">
            <w:r>
              <w:t>Variable (outcome)</w:t>
            </w:r>
          </w:p>
        </w:tc>
        <w:tc>
          <w:tcPr>
            <w:tcW w:w="6327" w:type="dxa"/>
          </w:tcPr>
          <w:p w14:paraId="267C66A3" w14:textId="15D11105" w:rsidR="00B860FC" w:rsidRDefault="00AB7A9E" w:rsidP="0082427B">
            <w:pPr>
              <w:jc w:val="both"/>
            </w:pPr>
            <w:r>
              <w:t>The</w:t>
            </w:r>
            <w:r w:rsidR="0082427B">
              <w:t xml:space="preserve"> ordinal</w:t>
            </w:r>
            <w:r>
              <w:t xml:space="preserve"> modified Rankin Scale (</w:t>
            </w:r>
            <w:proofErr w:type="spellStart"/>
            <w:r>
              <w:t>mRS</w:t>
            </w:r>
            <w:proofErr w:type="spellEnd"/>
            <w:r>
              <w:t>) score assessed at hospital</w:t>
            </w:r>
            <w:r w:rsidR="007A73F5">
              <w:t xml:space="preserve"> </w:t>
            </w:r>
            <w:r>
              <w:t>discharge or at 30 days post-randomisation, whichever occurs</w:t>
            </w:r>
            <w:r w:rsidR="007A73F5">
              <w:t xml:space="preserve"> </w:t>
            </w:r>
            <w:r>
              <w:t>sooner</w:t>
            </w:r>
            <w:r w:rsidR="00DE0ED5">
              <w:t xml:space="preserve">. </w:t>
            </w:r>
            <w:r w:rsidR="0082427B">
              <w:t xml:space="preserve"> </w:t>
            </w:r>
          </w:p>
        </w:tc>
      </w:tr>
      <w:tr w:rsidR="00EA4761" w14:paraId="28D6415F" w14:textId="77777777" w:rsidTr="00AB7A9E">
        <w:tc>
          <w:tcPr>
            <w:tcW w:w="2689" w:type="dxa"/>
          </w:tcPr>
          <w:p w14:paraId="2643AC9C" w14:textId="21A99F45" w:rsidR="00EA4761" w:rsidRDefault="00AB7A9E" w:rsidP="00E813D8">
            <w:r>
              <w:t>Summary measures</w:t>
            </w:r>
          </w:p>
        </w:tc>
        <w:tc>
          <w:tcPr>
            <w:tcW w:w="6327" w:type="dxa"/>
          </w:tcPr>
          <w:p w14:paraId="0D419AA4" w14:textId="3DA50749" w:rsidR="003E2FF9" w:rsidRDefault="00E77D02" w:rsidP="00AB7A9E">
            <w:pPr>
              <w:jc w:val="both"/>
            </w:pPr>
            <w:r w:rsidRPr="001C4BBE">
              <w:t>Odds ratio</w:t>
            </w:r>
            <w:r w:rsidR="00DD0125" w:rsidRPr="001C4BBE">
              <w:t>/risk difference</w:t>
            </w:r>
            <w:r w:rsidRPr="001C4BBE">
              <w:t xml:space="preserve"> of "good" functional status between treatment conditions (with 95% CI)</w:t>
            </w:r>
            <w:r w:rsidR="00DD05D2" w:rsidRPr="001C4BBE">
              <w:t>.</w:t>
            </w:r>
          </w:p>
        </w:tc>
      </w:tr>
      <w:tr w:rsidR="00EA4761" w14:paraId="1B900F62" w14:textId="77777777" w:rsidTr="00AB7A9E">
        <w:tc>
          <w:tcPr>
            <w:tcW w:w="2689" w:type="dxa"/>
          </w:tcPr>
          <w:p w14:paraId="3E96B167" w14:textId="5CECA7AF" w:rsidR="00EA4761" w:rsidRPr="000A3217" w:rsidRDefault="00AB7A9E" w:rsidP="00E813D8">
            <w:pPr>
              <w:rPr>
                <w:vertAlign w:val="superscript"/>
              </w:rPr>
            </w:pPr>
            <w:r>
              <w:t>Intercurrent events (ICE)</w:t>
            </w:r>
            <w:r w:rsidR="000A3217">
              <w:rPr>
                <w:vertAlign w:val="superscript"/>
              </w:rPr>
              <w:t>1</w:t>
            </w:r>
          </w:p>
        </w:tc>
        <w:tc>
          <w:tcPr>
            <w:tcW w:w="6327" w:type="dxa"/>
          </w:tcPr>
          <w:p w14:paraId="727919CF" w14:textId="67F0B7EB" w:rsidR="00AB7A9E" w:rsidRDefault="00AB7A9E" w:rsidP="00FC3C3B">
            <w:pPr>
              <w:pStyle w:val="ListParagraph"/>
              <w:numPr>
                <w:ilvl w:val="0"/>
                <w:numId w:val="11"/>
              </w:numPr>
            </w:pPr>
            <w:r>
              <w:t>ICE</w:t>
            </w:r>
            <w:r w:rsidR="0053738F">
              <w:t>1</w:t>
            </w:r>
            <w:r>
              <w:t xml:space="preserve">: </w:t>
            </w:r>
            <w:r w:rsidRPr="002441C5">
              <w:t>Crossover</w:t>
            </w:r>
          </w:p>
          <w:p w14:paraId="362098BB" w14:textId="7AC6E2BF" w:rsidR="00AB7A9E" w:rsidRDefault="00AB7A9E" w:rsidP="00FC3C3B">
            <w:pPr>
              <w:pStyle w:val="ListParagraph"/>
              <w:numPr>
                <w:ilvl w:val="0"/>
                <w:numId w:val="11"/>
              </w:numPr>
            </w:pPr>
            <w:r>
              <w:t>ICE</w:t>
            </w:r>
            <w:r w:rsidR="007D6756">
              <w:t>2</w:t>
            </w:r>
            <w:r>
              <w:t xml:space="preserve">: </w:t>
            </w:r>
            <w:r w:rsidR="007D6756">
              <w:t>N</w:t>
            </w:r>
            <w:r>
              <w:t>on-</w:t>
            </w:r>
            <w:r w:rsidR="00CA1BC4">
              <w:t>adherence</w:t>
            </w:r>
          </w:p>
        </w:tc>
      </w:tr>
      <w:tr w:rsidR="00AB7A9E" w14:paraId="23F7755A" w14:textId="77777777" w:rsidTr="008A2344">
        <w:trPr>
          <w:trHeight w:val="841"/>
        </w:trPr>
        <w:tc>
          <w:tcPr>
            <w:tcW w:w="2689" w:type="dxa"/>
          </w:tcPr>
          <w:p w14:paraId="77509C4C" w14:textId="0214E9DD" w:rsidR="00AB7A9E" w:rsidRDefault="00AB7A9E" w:rsidP="00E813D8">
            <w:r>
              <w:t>Strategies for handling intercurrent events</w:t>
            </w:r>
          </w:p>
        </w:tc>
        <w:tc>
          <w:tcPr>
            <w:tcW w:w="6327" w:type="dxa"/>
          </w:tcPr>
          <w:p w14:paraId="3106A777" w14:textId="06346D1F" w:rsidR="00AB7A9E" w:rsidRDefault="00AB7A9E" w:rsidP="00FC3C3B">
            <w:pPr>
              <w:pStyle w:val="ListParagraph"/>
              <w:numPr>
                <w:ilvl w:val="0"/>
                <w:numId w:val="12"/>
              </w:numPr>
              <w:ind w:left="739" w:hanging="425"/>
            </w:pPr>
            <w:r>
              <w:t>ICE</w:t>
            </w:r>
            <w:r w:rsidR="0053738F">
              <w:t>1</w:t>
            </w:r>
            <w:r>
              <w:t xml:space="preserve">: Treatment policy </w:t>
            </w:r>
            <w:r w:rsidR="000A3217">
              <w:t>–</w:t>
            </w:r>
            <w:r w:rsidR="00D1065F">
              <w:t xml:space="preserve"> </w:t>
            </w:r>
          </w:p>
          <w:p w14:paraId="5478F5C4" w14:textId="6EBB15B9" w:rsidR="0049029E" w:rsidRDefault="00AB7A9E" w:rsidP="00FC3C3B">
            <w:pPr>
              <w:pStyle w:val="ListParagraph"/>
              <w:numPr>
                <w:ilvl w:val="0"/>
                <w:numId w:val="12"/>
              </w:numPr>
              <w:ind w:left="739" w:hanging="425"/>
            </w:pPr>
            <w:r>
              <w:t>ICE</w:t>
            </w:r>
            <w:r w:rsidR="0053738F">
              <w:t>2</w:t>
            </w:r>
            <w:r>
              <w:t xml:space="preserve">: Treatment policy </w:t>
            </w:r>
            <w:r w:rsidR="000A3217">
              <w:t>–</w:t>
            </w:r>
            <w:r>
              <w:t xml:space="preserve"> </w:t>
            </w:r>
          </w:p>
          <w:p w14:paraId="6A88FA4E" w14:textId="76C74B01" w:rsidR="0049029E" w:rsidRDefault="0049029E" w:rsidP="0049029E">
            <w:pPr>
              <w:pStyle w:val="ListParagraph"/>
              <w:ind w:left="739"/>
            </w:pPr>
          </w:p>
        </w:tc>
      </w:tr>
      <w:tr w:rsidR="000B3933" w14:paraId="22ECF916" w14:textId="77777777" w:rsidTr="00306A86">
        <w:tc>
          <w:tcPr>
            <w:tcW w:w="9016" w:type="dxa"/>
            <w:gridSpan w:val="2"/>
          </w:tcPr>
          <w:p w14:paraId="423C6B4B" w14:textId="278C56B5" w:rsidR="000B3933" w:rsidRPr="0053738F" w:rsidDel="0041269D" w:rsidRDefault="000A3217" w:rsidP="000A3217">
            <w:pPr>
              <w:rPr>
                <w:sz w:val="20"/>
                <w:szCs w:val="20"/>
                <w:highlight w:val="yellow"/>
              </w:rPr>
            </w:pPr>
            <w:r w:rsidRPr="007A73F5">
              <w:rPr>
                <w:sz w:val="20"/>
                <w:szCs w:val="20"/>
                <w:vertAlign w:val="superscript"/>
              </w:rPr>
              <w:t>1</w:t>
            </w:r>
            <w:r w:rsidRPr="007A73F5">
              <w:rPr>
                <w:sz w:val="20"/>
                <w:szCs w:val="20"/>
              </w:rPr>
              <w:t xml:space="preserve"> </w:t>
            </w:r>
            <w:r w:rsidR="0053738F" w:rsidRPr="007A73F5">
              <w:rPr>
                <w:sz w:val="20"/>
                <w:szCs w:val="20"/>
              </w:rPr>
              <w:t xml:space="preserve">Death would be an intercurrent event in this trial, but it’s not listed here as we can observed the outcome data </w:t>
            </w:r>
            <w:proofErr w:type="spellStart"/>
            <w:r w:rsidR="0053738F" w:rsidRPr="007A73F5">
              <w:rPr>
                <w:sz w:val="20"/>
                <w:szCs w:val="20"/>
              </w:rPr>
              <w:t>mRS</w:t>
            </w:r>
            <w:proofErr w:type="spellEnd"/>
            <w:r w:rsidR="0053738F" w:rsidRPr="007A73F5">
              <w:rPr>
                <w:sz w:val="20"/>
                <w:szCs w:val="20"/>
              </w:rPr>
              <w:t xml:space="preserve"> for the participants who died at discharge or 30 days whichever occurs sooner.</w:t>
            </w:r>
          </w:p>
        </w:tc>
      </w:tr>
    </w:tbl>
    <w:p w14:paraId="34694975" w14:textId="3078365D" w:rsidR="008A2344" w:rsidRDefault="008A2344" w:rsidP="00EA1EC9">
      <w:pPr>
        <w:pStyle w:val="NoSpacing"/>
      </w:pPr>
    </w:p>
    <w:p w14:paraId="035A140D" w14:textId="6D15A179" w:rsidR="00B01897" w:rsidRDefault="00B01897" w:rsidP="00B01897">
      <w:pPr>
        <w:pStyle w:val="Heading2"/>
        <w:ind w:left="426" w:hanging="426"/>
        <w:rPr>
          <w:b/>
          <w:bCs/>
        </w:rPr>
      </w:pPr>
      <w:bookmarkStart w:id="67" w:name="_Toc218603856"/>
      <w:r>
        <w:rPr>
          <w:b/>
          <w:bCs/>
        </w:rPr>
        <w:t>Main Statistical Analysis</w:t>
      </w:r>
      <w:bookmarkEnd w:id="67"/>
    </w:p>
    <w:p w14:paraId="4B295BF6" w14:textId="77777777" w:rsidR="000209D4" w:rsidRPr="000209D4" w:rsidRDefault="000209D4" w:rsidP="000209D4">
      <w:pPr>
        <w:spacing w:after="0"/>
      </w:pPr>
    </w:p>
    <w:p w14:paraId="5C364E99" w14:textId="66B9DCD7" w:rsidR="00E813D8" w:rsidRPr="00CF34BC" w:rsidRDefault="00E813D8" w:rsidP="00FC3C3B">
      <w:pPr>
        <w:pStyle w:val="Heading3"/>
        <w:spacing w:line="276" w:lineRule="auto"/>
        <w:ind w:left="862"/>
        <w:rPr>
          <w:rFonts w:asciiTheme="minorHAnsi" w:hAnsiTheme="minorHAnsi" w:cstheme="minorHAnsi"/>
          <w:b/>
          <w:bCs/>
          <w:i/>
          <w:iCs/>
          <w:color w:val="2F5496" w:themeColor="accent1" w:themeShade="BF"/>
        </w:rPr>
      </w:pPr>
      <w:bookmarkStart w:id="68" w:name="_Toc218603857"/>
      <w:r w:rsidRPr="00CF34BC">
        <w:rPr>
          <w:rFonts w:asciiTheme="minorHAnsi" w:hAnsiTheme="minorHAnsi" w:cstheme="minorHAnsi"/>
          <w:b/>
          <w:bCs/>
          <w:i/>
          <w:iCs/>
          <w:color w:val="2F5496" w:themeColor="accent1" w:themeShade="BF"/>
        </w:rPr>
        <w:lastRenderedPageBreak/>
        <w:t>Analysis of the primary outcome</w:t>
      </w:r>
      <w:bookmarkEnd w:id="68"/>
    </w:p>
    <w:p w14:paraId="3E801AF1" w14:textId="47B74856" w:rsidR="00DD5100" w:rsidRDefault="00DD5100" w:rsidP="00190A1E">
      <w:pPr>
        <w:jc w:val="both"/>
      </w:pPr>
      <w:r w:rsidRPr="004D4EEF">
        <w:t xml:space="preserve">The ordinal </w:t>
      </w:r>
      <w:proofErr w:type="spellStart"/>
      <w:r w:rsidRPr="004D4EEF">
        <w:t>mRS</w:t>
      </w:r>
      <w:proofErr w:type="spellEnd"/>
      <w:r w:rsidRPr="004D4EEF">
        <w:t xml:space="preserve"> score will be summarised with frequency </w:t>
      </w:r>
      <w:r>
        <w:t xml:space="preserve">counts </w:t>
      </w:r>
      <w:r w:rsidRPr="004D4EEF">
        <w:t xml:space="preserve">and percentage by arm. The ordinal regression model will be fitted using proportional odds models. </w:t>
      </w:r>
      <w:r>
        <w:t>T</w:t>
      </w:r>
      <w:r w:rsidRPr="006418BB">
        <w:t xml:space="preserve">he main analysis </w:t>
      </w:r>
      <w:r>
        <w:t xml:space="preserve">will </w:t>
      </w:r>
      <w:r w:rsidR="00831BDB">
        <w:t xml:space="preserve">be </w:t>
      </w:r>
      <w:r w:rsidR="00BD043A">
        <w:t xml:space="preserve">an </w:t>
      </w:r>
      <w:r>
        <w:t>unadjusted analysis</w:t>
      </w:r>
      <w:r w:rsidR="00CC6B86">
        <w:t>.</w:t>
      </w:r>
      <w:r>
        <w:t xml:space="preserve"> </w:t>
      </w:r>
      <w:r w:rsidR="00CC6B86">
        <w:t xml:space="preserve"> I</w:t>
      </w:r>
      <w:r w:rsidR="00CC6B86" w:rsidRPr="00CC6B86">
        <w:t xml:space="preserve">f proportionality assumption is </w:t>
      </w:r>
      <w:proofErr w:type="gramStart"/>
      <w:r w:rsidR="00CC6B86" w:rsidRPr="00CC6B86">
        <w:t>violated</w:t>
      </w:r>
      <w:proofErr w:type="gramEnd"/>
      <w:r w:rsidR="00CC6B86" w:rsidRPr="00CC6B86">
        <w:t xml:space="preserve"> then generalised ord</w:t>
      </w:r>
      <w:r w:rsidR="00CC6B86">
        <w:t>inal</w:t>
      </w:r>
      <w:r w:rsidR="00CC6B86" w:rsidRPr="00CC6B86">
        <w:t xml:space="preserve"> logistic regression </w:t>
      </w:r>
      <w:r w:rsidR="00CC6B86">
        <w:t xml:space="preserve">model </w:t>
      </w:r>
      <w:r w:rsidR="00CC6B86" w:rsidRPr="00CC6B86">
        <w:t>will be used</w:t>
      </w:r>
      <w:r w:rsidR="00CC6B86">
        <w:t xml:space="preserve"> but need to be cautious to interpret the estimates</w:t>
      </w:r>
      <w:r w:rsidRPr="006418BB">
        <w:t xml:space="preserve">. </w:t>
      </w:r>
      <w:r>
        <w:t>If possible</w:t>
      </w:r>
      <w:r w:rsidR="00406DBF">
        <w:t>,</w:t>
      </w:r>
      <w:r>
        <w:t xml:space="preserve"> where data allow</w:t>
      </w:r>
      <w:r w:rsidR="00BD043A">
        <w:t>s</w:t>
      </w:r>
      <w:r w:rsidRPr="00DD5100">
        <w:t xml:space="preserve">, the model will be adjusted for the baseline covariates: age, sex, and stratification variables: hospital site (random effects) and time of day (fixed effect). </w:t>
      </w:r>
      <w:proofErr w:type="gramStart"/>
      <w:r w:rsidR="001F2541">
        <w:t>Again</w:t>
      </w:r>
      <w:proofErr w:type="gramEnd"/>
      <w:r w:rsidR="001F2541">
        <w:t xml:space="preserve"> we need to be cautious to interpret the adjusted treatment effect estimate. </w:t>
      </w:r>
      <w:r w:rsidRPr="00DD5100">
        <w:t xml:space="preserve">The unadjusted and adjusted odds ratios/risk difference will be presented along with their 95% CI.  </w:t>
      </w:r>
    </w:p>
    <w:p w14:paraId="17C8EA81" w14:textId="5BEAF537" w:rsidR="006F18F6" w:rsidRPr="004D4EEF" w:rsidRDefault="006F18F6" w:rsidP="000209D4">
      <w:pPr>
        <w:jc w:val="both"/>
      </w:pPr>
      <w:r w:rsidRPr="004D4EEF">
        <w:t xml:space="preserve">The ordinal nature of the primary outcome will </w:t>
      </w:r>
      <w:r w:rsidR="004D4EEF">
        <w:t xml:space="preserve">also </w:t>
      </w:r>
      <w:r w:rsidRPr="004D4EEF">
        <w:t xml:space="preserve">be assessed </w:t>
      </w:r>
      <w:r w:rsidR="001C1574">
        <w:t xml:space="preserve">using sliding dichotomy </w:t>
      </w:r>
      <w:r w:rsidRPr="004D4EEF">
        <w:t>as a secondary analysis</w:t>
      </w:r>
      <w:r w:rsidR="001C1574">
        <w:t>.</w:t>
      </w:r>
    </w:p>
    <w:p w14:paraId="11D926BD" w14:textId="77777777" w:rsidR="006F18F6" w:rsidRPr="004D4EEF" w:rsidRDefault="006F18F6" w:rsidP="000209D4">
      <w:pPr>
        <w:jc w:val="both"/>
      </w:pPr>
      <w:r w:rsidRPr="000209D4">
        <w:rPr>
          <w:b/>
          <w:bCs/>
        </w:rPr>
        <w:t xml:space="preserve">Sliding dichotomy [7,8]: </w:t>
      </w:r>
      <w:r w:rsidRPr="004D4EEF">
        <w:t xml:space="preserve"> The baseline prognostic covariates will be used to calculate the probability of unfavourable outcome at discharge or 30-days at hospital, whichever occurs first, using a logistic regression model. The patients will then be grouped into three bands of equal size: best, intermediate, and worst based on their calculated probabilities which are ordered from lowest to highest. In each band, the primary outcome will be redefined by using a modified cut-off point. The adjusted logistic model will be applied in each band. Pooled results will be derived and presented from the three models.  </w:t>
      </w:r>
    </w:p>
    <w:p w14:paraId="33E54E3F" w14:textId="77777777" w:rsidR="00E03FA4" w:rsidRDefault="00E03FA4" w:rsidP="00190A1E">
      <w:pPr>
        <w:jc w:val="both"/>
      </w:pPr>
    </w:p>
    <w:p w14:paraId="167BD94C" w14:textId="6D215C78" w:rsidR="00315027" w:rsidRDefault="00315027" w:rsidP="000209D4">
      <w:pPr>
        <w:jc w:val="both"/>
        <w:rPr>
          <w:highlight w:val="yellow"/>
        </w:rPr>
      </w:pPr>
      <w:r w:rsidRPr="00190A1E">
        <w:t xml:space="preserve">The dichotomised </w:t>
      </w:r>
      <w:r>
        <w:t xml:space="preserve">nature of the primary outcome </w:t>
      </w:r>
      <w:r w:rsidRPr="00190A1E">
        <w:t xml:space="preserve">will be </w:t>
      </w:r>
      <w:r>
        <w:t>assessed as a secondary analysis.</w:t>
      </w:r>
    </w:p>
    <w:p w14:paraId="75CC7018" w14:textId="365882AD" w:rsidR="00315027" w:rsidRPr="004D4EEF" w:rsidRDefault="00315027" w:rsidP="000209D4">
      <w:pPr>
        <w:jc w:val="both"/>
      </w:pPr>
      <w:r w:rsidRPr="004D4EEF">
        <w:t xml:space="preserve">The </w:t>
      </w:r>
      <w:proofErr w:type="spellStart"/>
      <w:r w:rsidRPr="004D4EEF">
        <w:t>mRS</w:t>
      </w:r>
      <w:proofErr w:type="spellEnd"/>
      <w:r w:rsidRPr="004D4EEF">
        <w:t xml:space="preserve"> score is a 7-point scale (0-6) that is widely used in cardiac arrest research and often dichotomised into 0-3 versus 4-6 categories. The category 0-3 approximating the proportion of patients with a ‘good’ functional outcome and the category 4-6 score approximating the proportion of patients with a ‘poor’ functional outcome. A </w:t>
      </w:r>
      <w:proofErr w:type="spellStart"/>
      <w:r w:rsidRPr="004D4EEF">
        <w:t>mRS</w:t>
      </w:r>
      <w:proofErr w:type="spellEnd"/>
      <w:r w:rsidRPr="004D4EEF">
        <w:t xml:space="preserve"> score of 6 indicates that the patient has died. </w:t>
      </w:r>
    </w:p>
    <w:p w14:paraId="54160862" w14:textId="6C19AB1F" w:rsidR="00E813D8" w:rsidRDefault="00190A1E" w:rsidP="000209D4">
      <w:pPr>
        <w:jc w:val="both"/>
      </w:pPr>
      <w:r w:rsidRPr="00190A1E">
        <w:t xml:space="preserve">The dichotomised </w:t>
      </w:r>
      <w:proofErr w:type="spellStart"/>
      <w:r w:rsidRPr="00190A1E">
        <w:t>mRS</w:t>
      </w:r>
      <w:proofErr w:type="spellEnd"/>
      <w:r w:rsidRPr="00190A1E">
        <w:t xml:space="preserve"> score (‘good (0-3)’ and ‘poor (4-6)’</w:t>
      </w:r>
      <w:r>
        <w:t xml:space="preserve"> will be </w:t>
      </w:r>
      <w:r w:rsidRPr="00190A1E">
        <w:t>summarised with descriptive statistics (frequency and percentage) by arm.</w:t>
      </w:r>
      <w:r>
        <w:t xml:space="preserve"> A</w:t>
      </w:r>
      <w:r w:rsidRPr="00190A1E">
        <w:t xml:space="preserve"> mixed-effect logistic regression model </w:t>
      </w:r>
      <w:r>
        <w:t xml:space="preserve">will be fitted </w:t>
      </w:r>
      <w:r w:rsidRPr="00190A1E">
        <w:t xml:space="preserve">to estimate the treatment effect. The model will be adjusted for the baseline covariates: age, sex, and stratification variables: hospital site (random effects) and time of day (fixed effect). The unadjusted and adjusted odds ratios/risk difference will be presented along with their 95% CI.  </w:t>
      </w:r>
    </w:p>
    <w:p w14:paraId="7276EAFB" w14:textId="1A788A0A" w:rsidR="007D2ED7" w:rsidRDefault="007D2ED7" w:rsidP="00885A75">
      <w:pPr>
        <w:jc w:val="both"/>
      </w:pPr>
    </w:p>
    <w:p w14:paraId="69CD27AF" w14:textId="5D5EF94F" w:rsidR="00E813D8" w:rsidRPr="00CF34BC" w:rsidRDefault="001F2541" w:rsidP="00FC3C3B">
      <w:pPr>
        <w:pStyle w:val="Heading3"/>
        <w:spacing w:line="276" w:lineRule="auto"/>
        <w:ind w:left="862"/>
        <w:rPr>
          <w:rFonts w:asciiTheme="minorHAnsi" w:hAnsiTheme="minorHAnsi" w:cstheme="minorHAnsi"/>
          <w:b/>
          <w:bCs/>
          <w:i/>
          <w:iCs/>
          <w:color w:val="2F5496" w:themeColor="accent1" w:themeShade="BF"/>
        </w:rPr>
      </w:pPr>
      <w:bookmarkStart w:id="69" w:name="_Toc218603858"/>
      <w:r>
        <w:rPr>
          <w:rFonts w:asciiTheme="minorHAnsi" w:hAnsiTheme="minorHAnsi" w:cstheme="minorHAnsi"/>
          <w:b/>
          <w:bCs/>
          <w:i/>
          <w:iCs/>
          <w:color w:val="2F5496" w:themeColor="accent1" w:themeShade="BF"/>
        </w:rPr>
        <w:t xml:space="preserve"> Handling Intercurrent events</w:t>
      </w:r>
      <w:bookmarkEnd w:id="69"/>
    </w:p>
    <w:p w14:paraId="7E785C62" w14:textId="39C31274" w:rsidR="00E813D8" w:rsidRDefault="00E813D8" w:rsidP="004962CC">
      <w:pPr>
        <w:ind w:left="142"/>
      </w:pPr>
      <w:r>
        <w:t xml:space="preserve"> </w:t>
      </w:r>
      <w:r w:rsidR="001F2541">
        <w:t xml:space="preserve">The effects of the intercurrent events </w:t>
      </w:r>
      <w:r>
        <w:t>crossover</w:t>
      </w:r>
      <w:r w:rsidR="001F2541">
        <w:t xml:space="preserve"> (ICE1)</w:t>
      </w:r>
      <w:r>
        <w:t xml:space="preserve"> and non-compliance</w:t>
      </w:r>
      <w:r w:rsidR="001F2541">
        <w:t xml:space="preserve"> (ICE2)</w:t>
      </w:r>
      <w:r w:rsidR="005F6090">
        <w:t xml:space="preserve"> on the primary outcome</w:t>
      </w:r>
      <w:r>
        <w:t xml:space="preserve">, </w:t>
      </w:r>
      <w:r w:rsidR="001F2541">
        <w:t xml:space="preserve">as </w:t>
      </w:r>
      <w:r>
        <w:t xml:space="preserve">stated in the estimand framework (Table </w:t>
      </w:r>
      <w:r w:rsidR="00885A75">
        <w:t>1</w:t>
      </w:r>
      <w:r>
        <w:t>)</w:t>
      </w:r>
      <w:r w:rsidR="001F2541">
        <w:t>, will be investigated as below</w:t>
      </w:r>
      <w:r>
        <w:t xml:space="preserve">. </w:t>
      </w:r>
    </w:p>
    <w:p w14:paraId="3CF0C01F" w14:textId="15ADA651" w:rsidR="00E813D8" w:rsidRDefault="00E813D8" w:rsidP="004962CC">
      <w:pPr>
        <w:ind w:left="142"/>
      </w:pPr>
      <w:r w:rsidRPr="001F5737">
        <w:rPr>
          <w:b/>
          <w:bCs/>
        </w:rPr>
        <w:t>crossover</w:t>
      </w:r>
      <w:r w:rsidR="00DE1445">
        <w:rPr>
          <w:b/>
          <w:bCs/>
        </w:rPr>
        <w:t xml:space="preserve"> (ICE1)</w:t>
      </w:r>
      <w:r w:rsidR="004962CC" w:rsidRPr="001F5737">
        <w:rPr>
          <w:b/>
          <w:bCs/>
        </w:rPr>
        <w:t>:</w:t>
      </w:r>
      <w:r w:rsidR="004962CC">
        <w:rPr>
          <w:b/>
          <w:bCs/>
        </w:rPr>
        <w:t xml:space="preserve"> </w:t>
      </w:r>
      <w:r>
        <w:t xml:space="preserve">The impact of </w:t>
      </w:r>
      <w:r w:rsidRPr="001F5737">
        <w:t>crossover</w:t>
      </w:r>
      <w:r>
        <w:t xml:space="preserve"> on primary analysis will be investigated using inverse probability weighting (IPW) method. </w:t>
      </w:r>
    </w:p>
    <w:p w14:paraId="7C7E04AD" w14:textId="38371482" w:rsidR="00E813D8" w:rsidRPr="004962CC" w:rsidRDefault="00DE1445" w:rsidP="001F5737">
      <w:pPr>
        <w:ind w:left="142"/>
        <w:jc w:val="both"/>
        <w:rPr>
          <w:b/>
          <w:bCs/>
        </w:rPr>
      </w:pPr>
      <w:r>
        <w:rPr>
          <w:b/>
          <w:bCs/>
        </w:rPr>
        <w:t>N</w:t>
      </w:r>
      <w:r w:rsidR="00E813D8" w:rsidRPr="005C6DB7">
        <w:rPr>
          <w:b/>
          <w:bCs/>
        </w:rPr>
        <w:t>on-</w:t>
      </w:r>
      <w:r w:rsidR="00CA1BC4">
        <w:rPr>
          <w:b/>
          <w:bCs/>
        </w:rPr>
        <w:t>adherence</w:t>
      </w:r>
      <w:r>
        <w:rPr>
          <w:b/>
          <w:bCs/>
        </w:rPr>
        <w:t xml:space="preserve"> (ICE2)</w:t>
      </w:r>
      <w:r w:rsidR="00885A75" w:rsidRPr="005C6DB7">
        <w:rPr>
          <w:b/>
          <w:bCs/>
        </w:rPr>
        <w:t>:</w:t>
      </w:r>
      <w:r w:rsidR="00373E28">
        <w:rPr>
          <w:b/>
          <w:bCs/>
        </w:rPr>
        <w:t xml:space="preserve"> </w:t>
      </w:r>
      <w:r w:rsidR="00E02C6C">
        <w:t>Non-</w:t>
      </w:r>
      <w:r w:rsidR="005C3E8F">
        <w:t>adherence</w:t>
      </w:r>
      <w:r w:rsidR="00CC1F41">
        <w:t xml:space="preserve"> is defined in section 3.2.</w:t>
      </w:r>
      <w:r w:rsidR="005C3E8F">
        <w:t>2</w:t>
      </w:r>
      <w:r w:rsidR="00CC1F41">
        <w:t xml:space="preserve">. </w:t>
      </w:r>
      <w:r w:rsidR="00AD2AC4">
        <w:rPr>
          <w:rFonts w:ascii="Calibri" w:eastAsia="Calibri" w:hAnsi="Calibri"/>
          <w:color w:val="000000"/>
        </w:rPr>
        <w:t xml:space="preserve"> Non-</w:t>
      </w:r>
      <w:r w:rsidR="00CA1BC4">
        <w:rPr>
          <w:rFonts w:ascii="Calibri" w:eastAsia="Calibri" w:hAnsi="Calibri"/>
          <w:color w:val="000000"/>
        </w:rPr>
        <w:t>adherence</w:t>
      </w:r>
      <w:r w:rsidR="00AD2AC4">
        <w:rPr>
          <w:rFonts w:ascii="Calibri" w:eastAsia="Calibri" w:hAnsi="Calibri"/>
          <w:color w:val="000000"/>
        </w:rPr>
        <w:t xml:space="preserve"> will be assessed using IPW method where first we will calculate the probability of being complier for each </w:t>
      </w:r>
      <w:r w:rsidR="00F32102">
        <w:rPr>
          <w:rFonts w:ascii="Calibri" w:eastAsia="Calibri" w:hAnsi="Calibri"/>
          <w:color w:val="000000"/>
        </w:rPr>
        <w:t>participant</w:t>
      </w:r>
      <w:r w:rsidR="00AD2AC4">
        <w:rPr>
          <w:rFonts w:ascii="Calibri" w:eastAsia="Calibri" w:hAnsi="Calibri"/>
          <w:color w:val="000000"/>
        </w:rPr>
        <w:t xml:space="preserve"> and then will use these probabilities into the model to estimate the treatment effect.</w:t>
      </w:r>
    </w:p>
    <w:p w14:paraId="041495EA" w14:textId="77777777" w:rsidR="00A71EB8" w:rsidRDefault="00A71EB8" w:rsidP="00373E28">
      <w:pPr>
        <w:rPr>
          <w:rFonts w:ascii="Calibri" w:eastAsia="Calibri" w:hAnsi="Calibri"/>
          <w:color w:val="000000"/>
        </w:rPr>
      </w:pPr>
    </w:p>
    <w:p w14:paraId="35F9FFA9" w14:textId="0BA7CCE0" w:rsidR="00B73044" w:rsidRPr="00CF34BC" w:rsidRDefault="001F2541" w:rsidP="00FC3C3B">
      <w:pPr>
        <w:pStyle w:val="Heading3"/>
        <w:spacing w:line="276" w:lineRule="auto"/>
        <w:ind w:left="862"/>
        <w:rPr>
          <w:rFonts w:asciiTheme="minorHAnsi" w:hAnsiTheme="minorHAnsi" w:cstheme="minorHAnsi"/>
          <w:b/>
          <w:bCs/>
          <w:i/>
          <w:iCs/>
          <w:color w:val="2F5496" w:themeColor="accent1" w:themeShade="BF"/>
        </w:rPr>
      </w:pPr>
      <w:bookmarkStart w:id="70" w:name="_Toc218603859"/>
      <w:r>
        <w:rPr>
          <w:rFonts w:asciiTheme="minorHAnsi" w:hAnsiTheme="minorHAnsi" w:cstheme="minorHAnsi"/>
          <w:b/>
          <w:bCs/>
          <w:i/>
          <w:iCs/>
          <w:color w:val="2F5496" w:themeColor="accent1" w:themeShade="BF"/>
        </w:rPr>
        <w:lastRenderedPageBreak/>
        <w:t xml:space="preserve"> Sensitivity analyses</w:t>
      </w:r>
      <w:r w:rsidR="004962CC" w:rsidRPr="00CF34BC">
        <w:rPr>
          <w:rFonts w:asciiTheme="minorHAnsi" w:hAnsiTheme="minorHAnsi" w:cstheme="minorHAnsi"/>
          <w:b/>
          <w:bCs/>
          <w:i/>
          <w:iCs/>
          <w:color w:val="2F5496" w:themeColor="accent1" w:themeShade="BF"/>
        </w:rPr>
        <w:t xml:space="preserve"> for the primary outcome</w:t>
      </w:r>
      <w:bookmarkEnd w:id="70"/>
      <w:r w:rsidR="004962CC" w:rsidRPr="00CF34BC">
        <w:rPr>
          <w:rFonts w:asciiTheme="minorHAnsi" w:hAnsiTheme="minorHAnsi" w:cstheme="minorHAnsi"/>
          <w:b/>
          <w:bCs/>
          <w:i/>
          <w:iCs/>
          <w:color w:val="2F5496" w:themeColor="accent1" w:themeShade="BF"/>
        </w:rPr>
        <w:t xml:space="preserve"> </w:t>
      </w:r>
    </w:p>
    <w:p w14:paraId="6E42CEAB" w14:textId="65EDA1B1" w:rsidR="004955C5" w:rsidRPr="004962CC" w:rsidRDefault="00B73044" w:rsidP="00B303DA">
      <w:pPr>
        <w:ind w:left="142"/>
        <w:jc w:val="both"/>
      </w:pPr>
      <w:r w:rsidRPr="004962CC">
        <w:rPr>
          <w:b/>
          <w:bCs/>
        </w:rPr>
        <w:t>Imputation Analyses</w:t>
      </w:r>
      <w:r w:rsidR="004962CC" w:rsidRPr="004962CC">
        <w:rPr>
          <w:b/>
          <w:bCs/>
        </w:rPr>
        <w:t>:</w:t>
      </w:r>
      <w:r w:rsidR="004962CC">
        <w:t xml:space="preserve"> </w:t>
      </w:r>
      <w:r w:rsidR="004955C5" w:rsidRPr="004962CC">
        <w:t xml:space="preserve">As stated earlier, we anticipate a small amount of missing data for outcomes. The imputation analysis will be considered if the proportion of missing outcome data is more than 5%. </w:t>
      </w:r>
    </w:p>
    <w:p w14:paraId="47C7714E" w14:textId="2537F13C" w:rsidR="00495B88" w:rsidRPr="00495B88" w:rsidRDefault="00B73044" w:rsidP="004962CC">
      <w:pPr>
        <w:ind w:left="142"/>
        <w:jc w:val="both"/>
        <w:rPr>
          <w:rFonts w:ascii="Arial" w:eastAsia="Times New Roman" w:hAnsi="Arial" w:cs="Arial"/>
          <w:color w:val="202124"/>
          <w:sz w:val="27"/>
          <w:szCs w:val="27"/>
          <w:lang w:eastAsia="en-GB"/>
        </w:rPr>
      </w:pPr>
      <w:r w:rsidRPr="004962CC">
        <w:t xml:space="preserve">The </w:t>
      </w:r>
      <w:r w:rsidRPr="004962CC">
        <w:rPr>
          <w:rFonts w:cstheme="minorHAnsi"/>
        </w:rPr>
        <w:t xml:space="preserve">imputation analysis will be carried out using multiple imputation </w:t>
      </w:r>
      <w:r w:rsidR="00495B88" w:rsidRPr="004962CC">
        <w:rPr>
          <w:rFonts w:cstheme="minorHAnsi"/>
        </w:rPr>
        <w:t>and the MICE (</w:t>
      </w:r>
      <w:r w:rsidR="00CC1F41" w:rsidRPr="004962CC">
        <w:t xml:space="preserve">multivariate </w:t>
      </w:r>
      <w:r w:rsidR="001A1435" w:rsidRPr="004962CC">
        <w:t>imputation by chained equations</w:t>
      </w:r>
      <w:r w:rsidR="00495B88" w:rsidRPr="004962CC">
        <w:rPr>
          <w:rFonts w:cstheme="minorHAnsi"/>
        </w:rPr>
        <w:t xml:space="preserve">) procedure in STATA.  </w:t>
      </w:r>
      <w:r w:rsidR="00495B88" w:rsidRPr="004962CC">
        <w:rPr>
          <w:rFonts w:eastAsia="Times New Roman" w:cstheme="minorHAnsi"/>
          <w:color w:val="202124"/>
          <w:lang w:val="en" w:eastAsia="en-GB"/>
        </w:rPr>
        <w:t xml:space="preserve">MICE </w:t>
      </w:r>
      <w:r w:rsidR="00211788" w:rsidRPr="004962CC">
        <w:rPr>
          <w:rFonts w:eastAsia="Times New Roman" w:cstheme="minorHAnsi"/>
          <w:color w:val="202124"/>
          <w:lang w:val="en" w:eastAsia="en-GB"/>
        </w:rPr>
        <w:t>operate</w:t>
      </w:r>
      <w:r w:rsidR="00495B88" w:rsidRPr="004962CC">
        <w:rPr>
          <w:rFonts w:eastAsia="Times New Roman" w:cstheme="minorHAnsi"/>
          <w:color w:val="202124"/>
          <w:lang w:val="en" w:eastAsia="en-GB"/>
        </w:rPr>
        <w:t xml:space="preserve"> under the assumption that given the variables used in the imputation procedure, the missing data are Missing </w:t>
      </w:r>
      <w:r w:rsidR="00211788" w:rsidRPr="004962CC">
        <w:rPr>
          <w:rFonts w:eastAsia="Times New Roman" w:cstheme="minorHAnsi"/>
          <w:color w:val="202124"/>
          <w:lang w:val="en" w:eastAsia="en-GB"/>
        </w:rPr>
        <w:t>a</w:t>
      </w:r>
      <w:r w:rsidR="00495B88" w:rsidRPr="004962CC">
        <w:rPr>
          <w:rFonts w:eastAsia="Times New Roman" w:cstheme="minorHAnsi"/>
          <w:color w:val="202124"/>
          <w:lang w:val="en" w:eastAsia="en-GB"/>
        </w:rPr>
        <w:t>t Random (MAR), which means that the probability that a value is missing depends only on observed values and not on unobserved values</w:t>
      </w:r>
      <w:r w:rsidR="001A1435" w:rsidRPr="004962CC">
        <w:rPr>
          <w:rFonts w:eastAsia="Times New Roman" w:cstheme="minorHAnsi"/>
          <w:color w:val="202124"/>
          <w:lang w:val="en" w:eastAsia="en-GB"/>
        </w:rPr>
        <w:t>.</w:t>
      </w:r>
      <w:r w:rsidR="00DF3E99" w:rsidRPr="004962CC">
        <w:rPr>
          <w:rFonts w:eastAsia="Times New Roman" w:cstheme="minorHAnsi"/>
          <w:color w:val="202124"/>
          <w:lang w:val="en" w:eastAsia="en-GB"/>
        </w:rPr>
        <w:t xml:space="preserve"> The list of variables included in the adjusted model </w:t>
      </w:r>
      <w:r w:rsidR="00315027" w:rsidRPr="004962CC">
        <w:rPr>
          <w:rFonts w:eastAsia="Times New Roman" w:cstheme="minorHAnsi"/>
          <w:color w:val="202124"/>
          <w:lang w:val="en" w:eastAsia="en-GB"/>
        </w:rPr>
        <w:t>mentioned</w:t>
      </w:r>
      <w:r w:rsidR="00DF3E99" w:rsidRPr="004962CC">
        <w:rPr>
          <w:rFonts w:eastAsia="Times New Roman" w:cstheme="minorHAnsi"/>
          <w:color w:val="202124"/>
          <w:lang w:val="en" w:eastAsia="en-GB"/>
        </w:rPr>
        <w:t xml:space="preserve"> earlier will be included in the imputation model.</w:t>
      </w:r>
      <w:r w:rsidR="00A4572F" w:rsidRPr="004962CC">
        <w:rPr>
          <w:rFonts w:eastAsia="Times New Roman" w:cstheme="minorHAnsi"/>
          <w:color w:val="202124"/>
          <w:lang w:val="en" w:eastAsia="en-GB"/>
        </w:rPr>
        <w:t xml:space="preserve"> The number of imputations will be decided based on the fraction of missing information [</w:t>
      </w:r>
      <w:r w:rsidR="00AA799C" w:rsidRPr="004962CC">
        <w:rPr>
          <w:rFonts w:eastAsia="Times New Roman" w:cstheme="minorHAnsi"/>
          <w:color w:val="202124"/>
          <w:lang w:val="en" w:eastAsia="en-GB"/>
        </w:rPr>
        <w:t>11</w:t>
      </w:r>
      <w:r w:rsidR="00A4572F" w:rsidRPr="004962CC">
        <w:rPr>
          <w:rFonts w:eastAsia="Times New Roman" w:cstheme="minorHAnsi"/>
          <w:color w:val="202124"/>
          <w:lang w:val="en" w:eastAsia="en-GB"/>
        </w:rPr>
        <w:t>]. T</w:t>
      </w:r>
      <w:r w:rsidR="001A1435" w:rsidRPr="004962CC">
        <w:rPr>
          <w:rFonts w:eastAsia="Times New Roman" w:cstheme="minorHAnsi"/>
          <w:color w:val="202124"/>
          <w:lang w:val="en" w:eastAsia="en-GB"/>
        </w:rPr>
        <w:t xml:space="preserve">he </w:t>
      </w:r>
      <w:r w:rsidR="00A4572F" w:rsidRPr="004962CC">
        <w:rPr>
          <w:rFonts w:eastAsia="Times New Roman" w:cstheme="minorHAnsi"/>
          <w:color w:val="202124"/>
          <w:lang w:val="en" w:eastAsia="en-GB"/>
        </w:rPr>
        <w:t xml:space="preserve">estimates from be imputed data sets will be combined using </w:t>
      </w:r>
      <w:r w:rsidR="001A1435" w:rsidRPr="004962CC">
        <w:rPr>
          <w:rFonts w:eastAsia="Times New Roman" w:cstheme="minorHAnsi"/>
          <w:color w:val="202124"/>
          <w:lang w:val="en" w:eastAsia="en-GB"/>
        </w:rPr>
        <w:t>Rubin’s rule</w:t>
      </w:r>
      <w:r w:rsidR="00A4572F" w:rsidRPr="004962CC">
        <w:rPr>
          <w:rFonts w:eastAsia="Times New Roman" w:cstheme="minorHAnsi"/>
          <w:color w:val="202124"/>
          <w:lang w:val="en" w:eastAsia="en-GB"/>
        </w:rPr>
        <w:t>.</w:t>
      </w:r>
    </w:p>
    <w:p w14:paraId="25D43251" w14:textId="77777777" w:rsidR="00663F6F" w:rsidRDefault="00495B88" w:rsidP="004962CC">
      <w:pPr>
        <w:ind w:left="142"/>
        <w:jc w:val="both"/>
      </w:pPr>
      <w:r w:rsidRPr="004962CC">
        <w:rPr>
          <w:b/>
          <w:bCs/>
        </w:rPr>
        <w:t>Bayesian analysis</w:t>
      </w:r>
      <w:r w:rsidR="004962CC" w:rsidRPr="004962CC">
        <w:rPr>
          <w:b/>
          <w:bCs/>
        </w:rPr>
        <w:t>:</w:t>
      </w:r>
      <w:r w:rsidR="004962CC" w:rsidRPr="004962CC">
        <w:t xml:space="preserve"> </w:t>
      </w:r>
      <w:r w:rsidR="003B189B" w:rsidRPr="00AE2D50">
        <w:t>To complement the planned frequentist analysis, the primary outcome will also be analysed using Bayesian methods to evaluate the robustness of the frequentist analysis results under different prior assumptions about the treatment effects. A fixed treatment effect will be considered in the Bayesian model and adjustment for known strong prognostic factors will align with the frequent</w:t>
      </w:r>
      <w:r w:rsidR="004962CC">
        <w:t>ist model.</w:t>
      </w:r>
    </w:p>
    <w:p w14:paraId="1BE079B6" w14:textId="77777777" w:rsidR="00663F6F" w:rsidRDefault="003B189B" w:rsidP="004962CC">
      <w:pPr>
        <w:ind w:left="142"/>
        <w:jc w:val="both"/>
      </w:pPr>
      <w:r w:rsidRPr="00AE2D50">
        <w:t>We will assume a range of prior distribution (non-informative, sceptical, and optimistic) for the different perspectives on the expected treatment effect (expressed as odds ratio) of using a supraglottic airway (SGA) versus tracheal intubation (TI) on functional status measured by the modified Rankin Scale (</w:t>
      </w:r>
      <w:proofErr w:type="spellStart"/>
      <w:r w:rsidRPr="00AE2D50">
        <w:t>mRS</w:t>
      </w:r>
      <w:proofErr w:type="spellEnd"/>
      <w:r w:rsidRPr="00AE2D50">
        <w:t>) score. Non-informative prior will reflect no prior belief for the treatment effect. Sceptical prior will assume no treatment effect with odds ratio of around 1.0. Optimistic prior will be considered for both SGA and TI, with for the former assuming odds ratio greater than 1.0 and the latter assuming odds ratio less than 1.0. The variance of the prior distribution will depend on the outcome being analy</w:t>
      </w:r>
      <w:r w:rsidR="00D62258">
        <w:t>s</w:t>
      </w:r>
      <w:r w:rsidRPr="00AE2D50">
        <w:t>ed and will be categorized as strong, moderate, or weak to allow for a range of beliefs. We will be able to estimate the variance of the prior distribution and in turn the variance estimates for the sceptical and optimistic distributions following the formalized interim analysis, when data are available and discussion with the Data Monitoring Committee (DMC) has taken place.</w:t>
      </w:r>
    </w:p>
    <w:p w14:paraId="785FD951" w14:textId="7A8787AA" w:rsidR="00B73044" w:rsidRDefault="003B189B" w:rsidP="004962CC">
      <w:pPr>
        <w:ind w:left="142"/>
        <w:jc w:val="both"/>
      </w:pPr>
      <w:r w:rsidRPr="00AE2D50">
        <w:t>Posterior probabilities will be estimated using Markov Chain Monte Carlo methods with burn-ins period, large number of iterations, and a thinning rate to minimize autocorrelation in the sampled data. The posterior distributions will be summarized using mean odds ratios and highest posterior density 95% credible intervals, providing a probabilistic range for the effect size.</w:t>
      </w:r>
      <w:r w:rsidRPr="00AE2D50">
        <w:br/>
      </w:r>
    </w:p>
    <w:p w14:paraId="021D7181" w14:textId="351E122B" w:rsidR="00F85A69" w:rsidRDefault="003B189B" w:rsidP="001F2541">
      <w:pPr>
        <w:ind w:firstLine="142"/>
        <w:jc w:val="both"/>
      </w:pPr>
      <w:r w:rsidRPr="00CF34BC">
        <w:rPr>
          <w:b/>
          <w:bCs/>
        </w:rPr>
        <w:t>Meta Analysis</w:t>
      </w:r>
      <w:r w:rsidR="00663F6F" w:rsidRPr="00CF34BC">
        <w:rPr>
          <w:b/>
          <w:bCs/>
        </w:rPr>
        <w:t>:</w:t>
      </w:r>
      <w:r w:rsidR="00CA6D01">
        <w:t xml:space="preserve"> </w:t>
      </w:r>
      <w:r w:rsidR="00F85A69">
        <w:t xml:space="preserve">Once both the AIRWAYS-3 trial and HART trial are completed, we </w:t>
      </w:r>
      <w:r w:rsidR="00BD043A">
        <w:t xml:space="preserve">plan to </w:t>
      </w:r>
      <w:r w:rsidR="00F85A69">
        <w:t xml:space="preserve">carry out a </w:t>
      </w:r>
      <w:r w:rsidR="007563A9">
        <w:t>meta-analysis</w:t>
      </w:r>
      <w:r w:rsidR="00F85A69">
        <w:t xml:space="preserve"> combining the </w:t>
      </w:r>
      <w:r w:rsidR="007563A9">
        <w:t xml:space="preserve">primary and secondary </w:t>
      </w:r>
      <w:r w:rsidR="00F85A69">
        <w:t xml:space="preserve">outcomes of the two trials. The outcomes </w:t>
      </w:r>
      <w:r w:rsidR="007563A9">
        <w:t>we will combine are:</w:t>
      </w:r>
    </w:p>
    <w:p w14:paraId="30FC43D3" w14:textId="7A9C2FE4" w:rsidR="007563A9" w:rsidRDefault="007563A9" w:rsidP="007563A9">
      <w:pPr>
        <w:pStyle w:val="ListParagraph"/>
        <w:numPr>
          <w:ilvl w:val="0"/>
          <w:numId w:val="22"/>
        </w:numPr>
      </w:pPr>
      <w:proofErr w:type="spellStart"/>
      <w:r>
        <w:t>mRS</w:t>
      </w:r>
      <w:proofErr w:type="spellEnd"/>
      <w:r>
        <w:t xml:space="preserve"> at 30 days or discharge (whichever is first)</w:t>
      </w:r>
      <w:r w:rsidR="00CF34BC">
        <w:t xml:space="preserve"> – primary outcome of AIRWAYS-3</w:t>
      </w:r>
    </w:p>
    <w:p w14:paraId="5EB0B8CB" w14:textId="18C1342D" w:rsidR="007563A9" w:rsidRDefault="007563A9" w:rsidP="007563A9">
      <w:pPr>
        <w:pStyle w:val="ListParagraph"/>
        <w:numPr>
          <w:ilvl w:val="0"/>
          <w:numId w:val="22"/>
        </w:numPr>
      </w:pPr>
      <w:r>
        <w:t xml:space="preserve">Alive and ventilator free survival </w:t>
      </w:r>
      <w:r w:rsidR="00CF34BC">
        <w:t xml:space="preserve">- </w:t>
      </w:r>
      <w:r>
        <w:t xml:space="preserve">primary outcome of HART trial </w:t>
      </w:r>
    </w:p>
    <w:p w14:paraId="6D547957" w14:textId="2B6ADE08" w:rsidR="007563A9" w:rsidRDefault="007563A9" w:rsidP="007563A9">
      <w:pPr>
        <w:pStyle w:val="ListParagraph"/>
        <w:numPr>
          <w:ilvl w:val="0"/>
          <w:numId w:val="22"/>
        </w:numPr>
      </w:pPr>
      <w:r>
        <w:t>Initial ventilation success</w:t>
      </w:r>
    </w:p>
    <w:p w14:paraId="6E927E72" w14:textId="0385DE7C" w:rsidR="007563A9" w:rsidRDefault="007563A9" w:rsidP="007563A9">
      <w:pPr>
        <w:pStyle w:val="ListParagraph"/>
        <w:numPr>
          <w:ilvl w:val="0"/>
          <w:numId w:val="22"/>
        </w:numPr>
      </w:pPr>
      <w:r>
        <w:t xml:space="preserve">Regurgitation and aspiration during resuscitation </w:t>
      </w:r>
    </w:p>
    <w:p w14:paraId="3E0A970D" w14:textId="7A90EF1C" w:rsidR="007563A9" w:rsidRDefault="007563A9" w:rsidP="007563A9">
      <w:pPr>
        <w:pStyle w:val="ListParagraph"/>
        <w:numPr>
          <w:ilvl w:val="0"/>
          <w:numId w:val="22"/>
        </w:numPr>
      </w:pPr>
      <w:r>
        <w:t xml:space="preserve">Return of spontaneous circulation </w:t>
      </w:r>
    </w:p>
    <w:p w14:paraId="3D21089E" w14:textId="55C90B42" w:rsidR="007563A9" w:rsidRDefault="007563A9" w:rsidP="007563A9">
      <w:pPr>
        <w:pStyle w:val="ListParagraph"/>
        <w:numPr>
          <w:ilvl w:val="0"/>
          <w:numId w:val="22"/>
        </w:numPr>
      </w:pPr>
      <w:r>
        <w:t>Length of stay in ICU</w:t>
      </w:r>
    </w:p>
    <w:p w14:paraId="4D75E327" w14:textId="7341D48E" w:rsidR="007563A9" w:rsidRDefault="007563A9" w:rsidP="007563A9">
      <w:pPr>
        <w:pStyle w:val="ListParagraph"/>
        <w:numPr>
          <w:ilvl w:val="0"/>
          <w:numId w:val="22"/>
        </w:numPr>
      </w:pPr>
      <w:r>
        <w:t>Length of stay in hospital</w:t>
      </w:r>
    </w:p>
    <w:p w14:paraId="44F7C42C" w14:textId="0CD81BD6" w:rsidR="007563A9" w:rsidRDefault="007563A9" w:rsidP="007563A9">
      <w:pPr>
        <w:pStyle w:val="ListParagraph"/>
        <w:numPr>
          <w:ilvl w:val="0"/>
          <w:numId w:val="22"/>
        </w:numPr>
      </w:pPr>
      <w:r>
        <w:lastRenderedPageBreak/>
        <w:t>Survival status at hospital discharge</w:t>
      </w:r>
    </w:p>
    <w:p w14:paraId="0E2F7F7F" w14:textId="44DFB49F" w:rsidR="007563A9" w:rsidRDefault="007563A9" w:rsidP="007563A9">
      <w:pPr>
        <w:pStyle w:val="ListParagraph"/>
        <w:numPr>
          <w:ilvl w:val="0"/>
          <w:numId w:val="22"/>
        </w:numPr>
      </w:pPr>
      <w:r>
        <w:t>Serious adverse events</w:t>
      </w:r>
    </w:p>
    <w:p w14:paraId="3F730C39" w14:textId="6758B7EA" w:rsidR="007563A9" w:rsidRDefault="007563A9" w:rsidP="007563A9">
      <w:r>
        <w:t>Secondary outcomes that won’t be matched due to not being collected in the HART trial are:</w:t>
      </w:r>
    </w:p>
    <w:p w14:paraId="2F9F6303" w14:textId="0A68F38F" w:rsidR="007563A9" w:rsidRDefault="007563A9" w:rsidP="007563A9">
      <w:pPr>
        <w:pStyle w:val="ListParagraph"/>
        <w:numPr>
          <w:ilvl w:val="0"/>
          <w:numId w:val="23"/>
        </w:numPr>
      </w:pPr>
      <w:r>
        <w:t>Survival status at 3 and 6 months</w:t>
      </w:r>
    </w:p>
    <w:p w14:paraId="58478D59" w14:textId="01EFE0DA" w:rsidR="007563A9" w:rsidRDefault="007563A9" w:rsidP="007563A9">
      <w:pPr>
        <w:pStyle w:val="ListParagraph"/>
        <w:numPr>
          <w:ilvl w:val="0"/>
          <w:numId w:val="23"/>
        </w:numPr>
      </w:pPr>
      <w:proofErr w:type="spellStart"/>
      <w:r>
        <w:t>mRS</w:t>
      </w:r>
      <w:proofErr w:type="spellEnd"/>
      <w:r>
        <w:t xml:space="preserve"> score at 3 and 6 months</w:t>
      </w:r>
    </w:p>
    <w:p w14:paraId="5125519C" w14:textId="7BE307BC" w:rsidR="007563A9" w:rsidRDefault="007563A9" w:rsidP="007563A9">
      <w:pPr>
        <w:pStyle w:val="ListParagraph"/>
        <w:numPr>
          <w:ilvl w:val="0"/>
          <w:numId w:val="23"/>
        </w:numPr>
      </w:pPr>
      <w:r>
        <w:t>Health related quality of life (EQ-5D-5L) at discharge, 3 months, and 6 months.</w:t>
      </w:r>
    </w:p>
    <w:p w14:paraId="1843852E" w14:textId="2CE804A9" w:rsidR="007563A9" w:rsidRDefault="007563A9" w:rsidP="007563A9">
      <w:r>
        <w:t>Full details of how the outcomes will be matched can be found in Appendix (Table A2).</w:t>
      </w:r>
    </w:p>
    <w:p w14:paraId="1A289B3C" w14:textId="77777777" w:rsidR="007563A9" w:rsidRDefault="007563A9" w:rsidP="007563A9"/>
    <w:p w14:paraId="2AEE32BE" w14:textId="77777777" w:rsidR="00687E50" w:rsidRDefault="00687E50" w:rsidP="003B189B"/>
    <w:p w14:paraId="110ADB09" w14:textId="53D88BBC" w:rsidR="00BD0933" w:rsidRPr="00881C63" w:rsidRDefault="00663F6F" w:rsidP="00663F6F">
      <w:pPr>
        <w:pStyle w:val="Heading2"/>
        <w:ind w:left="426" w:hanging="426"/>
        <w:rPr>
          <w:b/>
          <w:bCs/>
        </w:rPr>
      </w:pPr>
      <w:bookmarkStart w:id="71" w:name="_Toc218603860"/>
      <w:r w:rsidRPr="00881C63">
        <w:rPr>
          <w:b/>
          <w:bCs/>
        </w:rPr>
        <w:t>Analysis of the Secondary Outcomes</w:t>
      </w:r>
      <w:bookmarkEnd w:id="71"/>
    </w:p>
    <w:p w14:paraId="4655AC41" w14:textId="77777777" w:rsidR="00663F6F" w:rsidRDefault="00663F6F" w:rsidP="00663F6F">
      <w:pPr>
        <w:spacing w:after="0"/>
      </w:pPr>
    </w:p>
    <w:p w14:paraId="60A176DC" w14:textId="7E3159F9" w:rsidR="00E813D8" w:rsidRDefault="00E813D8" w:rsidP="00E813D8">
      <w:r>
        <w:t>The following tables presents the details of the secondary outcome data collection.</w:t>
      </w:r>
    </w:p>
    <w:tbl>
      <w:tblPr>
        <w:tblStyle w:val="TableGrid"/>
        <w:tblW w:w="0" w:type="auto"/>
        <w:tblLook w:val="04A0" w:firstRow="1" w:lastRow="0" w:firstColumn="1" w:lastColumn="0" w:noHBand="0" w:noVBand="1"/>
      </w:tblPr>
      <w:tblGrid>
        <w:gridCol w:w="2499"/>
        <w:gridCol w:w="2783"/>
        <w:gridCol w:w="2238"/>
        <w:gridCol w:w="1506"/>
      </w:tblGrid>
      <w:tr w:rsidR="00664479" w14:paraId="7853A168" w14:textId="23199348" w:rsidTr="00490205">
        <w:tc>
          <w:tcPr>
            <w:tcW w:w="9026" w:type="dxa"/>
            <w:gridSpan w:val="4"/>
            <w:tcBorders>
              <w:top w:val="nil"/>
              <w:left w:val="nil"/>
              <w:bottom w:val="nil"/>
              <w:right w:val="nil"/>
            </w:tcBorders>
          </w:tcPr>
          <w:p w14:paraId="2733EC0D" w14:textId="27978463" w:rsidR="00664479" w:rsidRDefault="00664479" w:rsidP="00E813D8">
            <w:pPr>
              <w:rPr>
                <w:b/>
                <w:bCs/>
              </w:rPr>
            </w:pPr>
            <w:r>
              <w:rPr>
                <w:b/>
                <w:bCs/>
              </w:rPr>
              <w:t>Table 2: Details of the secondary outcome measures</w:t>
            </w:r>
          </w:p>
        </w:tc>
      </w:tr>
      <w:tr w:rsidR="00D901E1" w14:paraId="7566122C" w14:textId="0DF37FB9" w:rsidTr="00AD42EC">
        <w:tc>
          <w:tcPr>
            <w:tcW w:w="2499" w:type="dxa"/>
            <w:tcBorders>
              <w:top w:val="single" w:sz="4" w:space="0" w:color="auto"/>
            </w:tcBorders>
          </w:tcPr>
          <w:p w14:paraId="4AEE8726" w14:textId="362ED4DE" w:rsidR="00D901E1" w:rsidRPr="004C0376" w:rsidRDefault="00D901E1" w:rsidP="00235901">
            <w:pPr>
              <w:rPr>
                <w:b/>
                <w:bCs/>
              </w:rPr>
            </w:pPr>
            <w:r w:rsidRPr="004C0376">
              <w:rPr>
                <w:b/>
                <w:bCs/>
              </w:rPr>
              <w:t>Secondary outcome</w:t>
            </w:r>
          </w:p>
        </w:tc>
        <w:tc>
          <w:tcPr>
            <w:tcW w:w="2783" w:type="dxa"/>
            <w:tcBorders>
              <w:top w:val="single" w:sz="4" w:space="0" w:color="auto"/>
            </w:tcBorders>
          </w:tcPr>
          <w:p w14:paraId="3BC3A3FC" w14:textId="3DA9196C" w:rsidR="00D901E1" w:rsidRPr="004C0376" w:rsidRDefault="00D901E1" w:rsidP="00235901">
            <w:pPr>
              <w:rPr>
                <w:b/>
                <w:bCs/>
              </w:rPr>
            </w:pPr>
            <w:r w:rsidRPr="004C0376">
              <w:rPr>
                <w:b/>
                <w:bCs/>
              </w:rPr>
              <w:t>Timing</w:t>
            </w:r>
          </w:p>
        </w:tc>
        <w:tc>
          <w:tcPr>
            <w:tcW w:w="2238" w:type="dxa"/>
            <w:tcBorders>
              <w:top w:val="single" w:sz="4" w:space="0" w:color="auto"/>
            </w:tcBorders>
          </w:tcPr>
          <w:p w14:paraId="5B76BE0E" w14:textId="1B4116BC" w:rsidR="00D901E1" w:rsidRPr="004C0376" w:rsidRDefault="00D901E1" w:rsidP="00235901">
            <w:pPr>
              <w:rPr>
                <w:b/>
                <w:bCs/>
              </w:rPr>
            </w:pPr>
            <w:r w:rsidRPr="004C0376">
              <w:rPr>
                <w:b/>
                <w:bCs/>
              </w:rPr>
              <w:t>Scoring/values</w:t>
            </w:r>
          </w:p>
        </w:tc>
        <w:tc>
          <w:tcPr>
            <w:tcW w:w="1506" w:type="dxa"/>
            <w:tcBorders>
              <w:top w:val="single" w:sz="4" w:space="0" w:color="auto"/>
            </w:tcBorders>
          </w:tcPr>
          <w:p w14:paraId="51779D3E" w14:textId="15409B19" w:rsidR="00D901E1" w:rsidRPr="004C0376" w:rsidRDefault="00664479" w:rsidP="00235901">
            <w:pPr>
              <w:rPr>
                <w:b/>
                <w:bCs/>
              </w:rPr>
            </w:pPr>
            <w:r>
              <w:rPr>
                <w:b/>
                <w:bCs/>
              </w:rPr>
              <w:t>Data source</w:t>
            </w:r>
          </w:p>
        </w:tc>
      </w:tr>
      <w:tr w:rsidR="00D901E1" w14:paraId="1B93B2CA" w14:textId="4BF576DE" w:rsidTr="00AD42EC">
        <w:tc>
          <w:tcPr>
            <w:tcW w:w="2499" w:type="dxa"/>
          </w:tcPr>
          <w:p w14:paraId="29325683" w14:textId="1303BF68" w:rsidR="00D901E1" w:rsidRDefault="00D901E1" w:rsidP="00235901">
            <w:r>
              <w:t>Regurgitation during resuscitation</w:t>
            </w:r>
          </w:p>
        </w:tc>
        <w:tc>
          <w:tcPr>
            <w:tcW w:w="2783" w:type="dxa"/>
          </w:tcPr>
          <w:p w14:paraId="0B2D982A" w14:textId="451AF9B7" w:rsidR="00D901E1" w:rsidRDefault="00D901E1" w:rsidP="00235901">
            <w:r>
              <w:t>During airway management attempt</w:t>
            </w:r>
          </w:p>
        </w:tc>
        <w:tc>
          <w:tcPr>
            <w:tcW w:w="2238" w:type="dxa"/>
          </w:tcPr>
          <w:p w14:paraId="6F333C0D" w14:textId="522543E8" w:rsidR="00D901E1" w:rsidRDefault="00D901E1" w:rsidP="00235901">
            <w:r>
              <w:t>Yes/no (per attempt)</w:t>
            </w:r>
          </w:p>
        </w:tc>
        <w:tc>
          <w:tcPr>
            <w:tcW w:w="1506" w:type="dxa"/>
          </w:tcPr>
          <w:p w14:paraId="22DE0B1A" w14:textId="29EE86AD" w:rsidR="00D901E1" w:rsidRDefault="00664479" w:rsidP="00235901">
            <w:r>
              <w:t>CRF</w:t>
            </w:r>
          </w:p>
        </w:tc>
      </w:tr>
      <w:tr w:rsidR="00D901E1" w14:paraId="73688F9C" w14:textId="3B5C9FDD" w:rsidTr="00AD42EC">
        <w:tc>
          <w:tcPr>
            <w:tcW w:w="2499" w:type="dxa"/>
          </w:tcPr>
          <w:p w14:paraId="0C3EB0CC" w14:textId="627D1A02" w:rsidR="00D901E1" w:rsidRDefault="00D901E1" w:rsidP="00235901">
            <w:r>
              <w:t>Aspiration during resuscitation</w:t>
            </w:r>
          </w:p>
        </w:tc>
        <w:tc>
          <w:tcPr>
            <w:tcW w:w="2783" w:type="dxa"/>
          </w:tcPr>
          <w:p w14:paraId="5C114B8A" w14:textId="24ECFC2E" w:rsidR="00D901E1" w:rsidRDefault="00D901E1" w:rsidP="00235901">
            <w:r>
              <w:t xml:space="preserve">Post-randomisation after airway management attempt </w:t>
            </w:r>
          </w:p>
        </w:tc>
        <w:tc>
          <w:tcPr>
            <w:tcW w:w="2238" w:type="dxa"/>
          </w:tcPr>
          <w:p w14:paraId="1E8BC746" w14:textId="7AAAEC0D" w:rsidR="00D901E1" w:rsidRDefault="00D901E1" w:rsidP="00235901">
            <w:r>
              <w:t>Yes/no (per attempt)</w:t>
            </w:r>
          </w:p>
        </w:tc>
        <w:tc>
          <w:tcPr>
            <w:tcW w:w="1506" w:type="dxa"/>
          </w:tcPr>
          <w:p w14:paraId="6B6DBCB2" w14:textId="200BD338" w:rsidR="00D901E1" w:rsidRDefault="00664479" w:rsidP="00235901">
            <w:r>
              <w:t>CRF</w:t>
            </w:r>
          </w:p>
        </w:tc>
      </w:tr>
      <w:tr w:rsidR="00D901E1" w14:paraId="50FF7B0A" w14:textId="6BECE994" w:rsidTr="00AD42EC">
        <w:tc>
          <w:tcPr>
            <w:tcW w:w="2499" w:type="dxa"/>
          </w:tcPr>
          <w:p w14:paraId="0D5A42F2" w14:textId="06E265CF" w:rsidR="00D901E1" w:rsidRDefault="00D901E1" w:rsidP="00235901">
            <w:r>
              <w:t>ROSC&gt;20 minutes</w:t>
            </w:r>
          </w:p>
        </w:tc>
        <w:tc>
          <w:tcPr>
            <w:tcW w:w="2783" w:type="dxa"/>
          </w:tcPr>
          <w:p w14:paraId="5AC6E759" w14:textId="6F65588B" w:rsidR="00D901E1" w:rsidRDefault="00D901E1" w:rsidP="00235901">
            <w:r>
              <w:t xml:space="preserve">Post-randomisation after airway management attempt </w:t>
            </w:r>
          </w:p>
        </w:tc>
        <w:tc>
          <w:tcPr>
            <w:tcW w:w="2238" w:type="dxa"/>
          </w:tcPr>
          <w:p w14:paraId="1BA62C55" w14:textId="223C67B6" w:rsidR="00D901E1" w:rsidRDefault="00D901E1" w:rsidP="00235901">
            <w:r>
              <w:t xml:space="preserve">Yes/no </w:t>
            </w:r>
          </w:p>
        </w:tc>
        <w:tc>
          <w:tcPr>
            <w:tcW w:w="1506" w:type="dxa"/>
          </w:tcPr>
          <w:p w14:paraId="7AC9C8C6" w14:textId="0550BA9B" w:rsidR="00D901E1" w:rsidRDefault="00664479" w:rsidP="00235901">
            <w:r>
              <w:t>NCAA, CRF</w:t>
            </w:r>
          </w:p>
        </w:tc>
      </w:tr>
      <w:tr w:rsidR="00D901E1" w14:paraId="597C262F" w14:textId="2A28576E" w:rsidTr="00AD42EC">
        <w:tc>
          <w:tcPr>
            <w:tcW w:w="2499" w:type="dxa"/>
          </w:tcPr>
          <w:p w14:paraId="74201761" w14:textId="4989F4EE" w:rsidR="00D901E1" w:rsidRDefault="00D901E1" w:rsidP="00235901">
            <w:r>
              <w:t>ICU and Hospital length of stay</w:t>
            </w:r>
          </w:p>
        </w:tc>
        <w:tc>
          <w:tcPr>
            <w:tcW w:w="2783" w:type="dxa"/>
          </w:tcPr>
          <w:p w14:paraId="0E2DE1E5" w14:textId="55839776" w:rsidR="00D901E1" w:rsidRDefault="00D901E1" w:rsidP="00235901">
            <w:r>
              <w:t>During ICU/hospital stay</w:t>
            </w:r>
          </w:p>
        </w:tc>
        <w:tc>
          <w:tcPr>
            <w:tcW w:w="2238" w:type="dxa"/>
          </w:tcPr>
          <w:p w14:paraId="113FD933" w14:textId="2BEE8402" w:rsidR="00D901E1" w:rsidRDefault="00D901E1" w:rsidP="00235901">
            <w:r>
              <w:t>Days from the point of randomisation</w:t>
            </w:r>
          </w:p>
        </w:tc>
        <w:tc>
          <w:tcPr>
            <w:tcW w:w="1506" w:type="dxa"/>
          </w:tcPr>
          <w:p w14:paraId="68AEE868" w14:textId="1867D148" w:rsidR="00D901E1" w:rsidRDefault="00664479" w:rsidP="00235901">
            <w:r>
              <w:t>NCAA, ICNARC</w:t>
            </w:r>
          </w:p>
        </w:tc>
      </w:tr>
      <w:tr w:rsidR="00D901E1" w14:paraId="3BBF8551" w14:textId="1916C8A2" w:rsidTr="00AD42EC">
        <w:tc>
          <w:tcPr>
            <w:tcW w:w="2499" w:type="dxa"/>
          </w:tcPr>
          <w:p w14:paraId="405864C9" w14:textId="016E7FC8" w:rsidR="00D901E1" w:rsidRDefault="00D901E1" w:rsidP="00235901">
            <w:r>
              <w:t xml:space="preserve">Survival status </w:t>
            </w:r>
          </w:p>
        </w:tc>
        <w:tc>
          <w:tcPr>
            <w:tcW w:w="2783" w:type="dxa"/>
          </w:tcPr>
          <w:p w14:paraId="1A1F38B5" w14:textId="314999C3" w:rsidR="00D901E1" w:rsidRDefault="00D901E1" w:rsidP="00235901">
            <w:r>
              <w:t>Post-randomisation after airway management attempt at discharge/30 days, 3 months, and 6 months</w:t>
            </w:r>
          </w:p>
        </w:tc>
        <w:tc>
          <w:tcPr>
            <w:tcW w:w="2238" w:type="dxa"/>
          </w:tcPr>
          <w:p w14:paraId="3ACF3F63" w14:textId="673810E3" w:rsidR="00D901E1" w:rsidRDefault="00D901E1" w:rsidP="00235901">
            <w:r>
              <w:t>Yes/no</w:t>
            </w:r>
          </w:p>
        </w:tc>
        <w:tc>
          <w:tcPr>
            <w:tcW w:w="1506" w:type="dxa"/>
          </w:tcPr>
          <w:p w14:paraId="1A1BA314" w14:textId="39C2CCDE" w:rsidR="00D901E1" w:rsidRDefault="00664479" w:rsidP="00235901">
            <w:r>
              <w:t>CRF</w:t>
            </w:r>
            <w:r w:rsidR="0029511A">
              <w:t>, ICNARC, NHS digital</w:t>
            </w:r>
          </w:p>
        </w:tc>
      </w:tr>
      <w:tr w:rsidR="00D901E1" w14:paraId="0FFBE722" w14:textId="314C00E5" w:rsidTr="00AD42EC">
        <w:tc>
          <w:tcPr>
            <w:tcW w:w="2499" w:type="dxa"/>
          </w:tcPr>
          <w:p w14:paraId="168B4CE0" w14:textId="1D1B5885" w:rsidR="00D901E1" w:rsidRDefault="00D901E1" w:rsidP="00235901">
            <w:proofErr w:type="spellStart"/>
            <w:r>
              <w:t>mRS</w:t>
            </w:r>
            <w:proofErr w:type="spellEnd"/>
            <w:r>
              <w:t xml:space="preserve"> score at 3 months and 6 months</w:t>
            </w:r>
          </w:p>
        </w:tc>
        <w:tc>
          <w:tcPr>
            <w:tcW w:w="2783" w:type="dxa"/>
          </w:tcPr>
          <w:p w14:paraId="7910E019" w14:textId="74D2879C" w:rsidR="00D901E1" w:rsidRDefault="00D901E1" w:rsidP="00235901">
            <w:r>
              <w:t>At 3 months and 6 months follow up</w:t>
            </w:r>
          </w:p>
        </w:tc>
        <w:tc>
          <w:tcPr>
            <w:tcW w:w="2238" w:type="dxa"/>
          </w:tcPr>
          <w:p w14:paraId="17721E2A" w14:textId="59F3FB83" w:rsidR="00D901E1" w:rsidRDefault="00D901E1" w:rsidP="00235901">
            <w:r>
              <w:t>Similar to the primary outcome</w:t>
            </w:r>
            <w:r w:rsidR="004F38D6">
              <w:t>, Section</w:t>
            </w:r>
            <w:r>
              <w:t xml:space="preserve"> 5.2</w:t>
            </w:r>
          </w:p>
        </w:tc>
        <w:tc>
          <w:tcPr>
            <w:tcW w:w="1506" w:type="dxa"/>
          </w:tcPr>
          <w:p w14:paraId="4BCB27BC" w14:textId="5F698ECC" w:rsidR="00D901E1" w:rsidRDefault="0029511A" w:rsidP="00235901">
            <w:r>
              <w:t>CRF</w:t>
            </w:r>
          </w:p>
        </w:tc>
      </w:tr>
      <w:tr w:rsidR="00D901E1" w14:paraId="54EE55ED" w14:textId="4BC02945" w:rsidTr="00AD42EC">
        <w:tc>
          <w:tcPr>
            <w:tcW w:w="2499" w:type="dxa"/>
          </w:tcPr>
          <w:p w14:paraId="28DF9104" w14:textId="1F98D494" w:rsidR="00D901E1" w:rsidRDefault="00D901E1" w:rsidP="00235901">
            <w:r>
              <w:t>Heath Economics outcome</w:t>
            </w:r>
          </w:p>
        </w:tc>
        <w:tc>
          <w:tcPr>
            <w:tcW w:w="5021" w:type="dxa"/>
            <w:gridSpan w:val="2"/>
          </w:tcPr>
          <w:p w14:paraId="40DF6339" w14:textId="625C43DD" w:rsidR="00D901E1" w:rsidRPr="00235901" w:rsidRDefault="00D901E1" w:rsidP="00235901">
            <w:pPr>
              <w:rPr>
                <w:i/>
                <w:iCs/>
              </w:rPr>
            </w:pPr>
            <w:proofErr w:type="gramStart"/>
            <w:r w:rsidRPr="00235901">
              <w:rPr>
                <w:i/>
                <w:iCs/>
              </w:rPr>
              <w:t xml:space="preserve">See </w:t>
            </w:r>
            <w:r w:rsidR="00211788">
              <w:rPr>
                <w:i/>
                <w:iCs/>
              </w:rPr>
              <w:t xml:space="preserve"> Section</w:t>
            </w:r>
            <w:proofErr w:type="gramEnd"/>
            <w:r w:rsidR="00211788">
              <w:rPr>
                <w:i/>
                <w:iCs/>
              </w:rPr>
              <w:t xml:space="preserve"> 9.</w:t>
            </w:r>
          </w:p>
        </w:tc>
        <w:tc>
          <w:tcPr>
            <w:tcW w:w="1506" w:type="dxa"/>
          </w:tcPr>
          <w:p w14:paraId="25FC0AF8" w14:textId="5F4E4F69" w:rsidR="00D901E1" w:rsidRPr="00235901" w:rsidRDefault="0029511A" w:rsidP="00235901">
            <w:pPr>
              <w:rPr>
                <w:i/>
                <w:iCs/>
              </w:rPr>
            </w:pPr>
            <w:r>
              <w:rPr>
                <w:i/>
                <w:iCs/>
              </w:rPr>
              <w:t>CRF</w:t>
            </w:r>
          </w:p>
        </w:tc>
      </w:tr>
    </w:tbl>
    <w:p w14:paraId="59F6292D" w14:textId="77777777" w:rsidR="00373E28" w:rsidRDefault="00373E28" w:rsidP="00EA1EC9">
      <w:pPr>
        <w:pStyle w:val="NoSpacing"/>
      </w:pPr>
    </w:p>
    <w:p w14:paraId="202E410F" w14:textId="7383A584" w:rsidR="00E813D8" w:rsidRDefault="00E813D8" w:rsidP="00235901">
      <w:pPr>
        <w:jc w:val="both"/>
      </w:pPr>
      <w:r>
        <w:t xml:space="preserve">The secondary outcomes will be assessed using ITT approach. First, the secondary outcomes will be summarised with descriptive statistics (count, mean, standard deviation, median, </w:t>
      </w:r>
      <w:r w:rsidR="00235901">
        <w:t>and interquartile</w:t>
      </w:r>
      <w:r>
        <w:t xml:space="preserve"> range for numerical variables, and frequency and percentage for categorical variable). The binary secondary outcomes will be analysed using random effects logistic regression model adjusted for the baseline covariates: age, sex, location of arrest, and stratification variables: hospital site (random effects) and time of day (</w:t>
      </w:r>
      <w:proofErr w:type="gramStart"/>
      <w:r>
        <w:t>fixed-effect</w:t>
      </w:r>
      <w:proofErr w:type="gramEnd"/>
      <w:r>
        <w:t xml:space="preserve">). The continuous secondary outcomes will </w:t>
      </w:r>
      <w:r w:rsidR="00235901">
        <w:t>be analysed</w:t>
      </w:r>
      <w:r>
        <w:t xml:space="preserve"> using linear mixed effect model adjusted for adjusted for the baseline covariates: age, sex, location of arrest, and stratification variables: hospital site (random effects) and time of day (</w:t>
      </w:r>
      <w:proofErr w:type="gramStart"/>
      <w:r>
        <w:t>fixed-effect</w:t>
      </w:r>
      <w:proofErr w:type="gramEnd"/>
      <w:r>
        <w:t>). For all the analyses, the unadjusted and adjusted estimate will be reported along with their 95% CI</w:t>
      </w:r>
      <w:r w:rsidR="00881C63">
        <w:t xml:space="preserve"> (</w:t>
      </w:r>
      <w:r w:rsidR="00881C63" w:rsidRPr="001A7125">
        <w:t xml:space="preserve">Table </w:t>
      </w:r>
      <w:r w:rsidR="003127ED">
        <w:t>B4</w:t>
      </w:r>
      <w:r w:rsidR="00881C63">
        <w:t>)</w:t>
      </w:r>
      <w:r>
        <w:t xml:space="preserve">. Table </w:t>
      </w:r>
      <w:r w:rsidR="00235901">
        <w:t>3</w:t>
      </w:r>
      <w:r>
        <w:t xml:space="preserve"> presents the summary of the secondary analysis</w:t>
      </w:r>
      <w:r w:rsidR="0041269D">
        <w:t>.</w:t>
      </w:r>
    </w:p>
    <w:tbl>
      <w:tblPr>
        <w:tblStyle w:val="TableGrid"/>
        <w:tblW w:w="0" w:type="auto"/>
        <w:tblLook w:val="04A0" w:firstRow="1" w:lastRow="0" w:firstColumn="1" w:lastColumn="0" w:noHBand="0" w:noVBand="1"/>
      </w:tblPr>
      <w:tblGrid>
        <w:gridCol w:w="4508"/>
        <w:gridCol w:w="4508"/>
      </w:tblGrid>
      <w:tr w:rsidR="007C3670" w14:paraId="3A0C05EE" w14:textId="77777777" w:rsidTr="00191ADF">
        <w:tc>
          <w:tcPr>
            <w:tcW w:w="9016" w:type="dxa"/>
            <w:gridSpan w:val="2"/>
            <w:tcBorders>
              <w:top w:val="nil"/>
              <w:left w:val="nil"/>
              <w:bottom w:val="nil"/>
              <w:right w:val="nil"/>
            </w:tcBorders>
          </w:tcPr>
          <w:p w14:paraId="56DB6705" w14:textId="7A8DA42F" w:rsidR="007C3670" w:rsidRPr="00FC1B36" w:rsidRDefault="007C3670" w:rsidP="00E813D8">
            <w:pPr>
              <w:rPr>
                <w:b/>
                <w:bCs/>
              </w:rPr>
            </w:pPr>
            <w:r w:rsidRPr="00FC1B36">
              <w:rPr>
                <w:b/>
                <w:bCs/>
              </w:rPr>
              <w:lastRenderedPageBreak/>
              <w:t>Table 3: Summary of the secondary outcome analysis methods</w:t>
            </w:r>
          </w:p>
        </w:tc>
      </w:tr>
      <w:tr w:rsidR="007C3670" w14:paraId="7781FFB2" w14:textId="77777777" w:rsidTr="00191ADF">
        <w:tc>
          <w:tcPr>
            <w:tcW w:w="4508" w:type="dxa"/>
            <w:tcBorders>
              <w:top w:val="single" w:sz="4" w:space="0" w:color="auto"/>
            </w:tcBorders>
          </w:tcPr>
          <w:p w14:paraId="5FD25F62" w14:textId="6EC13904" w:rsidR="007C3670" w:rsidRPr="000E3CC7" w:rsidRDefault="007C3670" w:rsidP="00E813D8">
            <w:pPr>
              <w:rPr>
                <w:b/>
                <w:bCs/>
              </w:rPr>
            </w:pPr>
            <w:r w:rsidRPr="000E3CC7">
              <w:rPr>
                <w:b/>
                <w:bCs/>
              </w:rPr>
              <w:t>Secondary outcomes</w:t>
            </w:r>
          </w:p>
        </w:tc>
        <w:tc>
          <w:tcPr>
            <w:tcW w:w="4508" w:type="dxa"/>
            <w:tcBorders>
              <w:top w:val="single" w:sz="4" w:space="0" w:color="auto"/>
            </w:tcBorders>
          </w:tcPr>
          <w:p w14:paraId="24A20AB8" w14:textId="7FC4C51B" w:rsidR="007C3670" w:rsidRPr="000E3CC7" w:rsidRDefault="007C3670" w:rsidP="00E813D8">
            <w:pPr>
              <w:rPr>
                <w:b/>
                <w:bCs/>
              </w:rPr>
            </w:pPr>
            <w:r w:rsidRPr="000E3CC7">
              <w:rPr>
                <w:b/>
                <w:bCs/>
              </w:rPr>
              <w:t xml:space="preserve">Analysis methods </w:t>
            </w:r>
          </w:p>
        </w:tc>
      </w:tr>
      <w:tr w:rsidR="007C3670" w14:paraId="01D45436" w14:textId="77777777" w:rsidTr="007C3670">
        <w:tc>
          <w:tcPr>
            <w:tcW w:w="4508" w:type="dxa"/>
          </w:tcPr>
          <w:p w14:paraId="513B3B1C" w14:textId="343F9984" w:rsidR="007C3670" w:rsidRDefault="007C3670" w:rsidP="00EB62F6">
            <w:r>
              <w:t xml:space="preserve">Regurgitation during resuscitation </w:t>
            </w:r>
          </w:p>
        </w:tc>
        <w:tc>
          <w:tcPr>
            <w:tcW w:w="4508" w:type="dxa"/>
          </w:tcPr>
          <w:p w14:paraId="68578D4B" w14:textId="1AF19347" w:rsidR="007C3670" w:rsidRDefault="004F38D6" w:rsidP="00E813D8">
            <w:r>
              <w:t>Mixed effect</w:t>
            </w:r>
            <w:r w:rsidR="007C3670">
              <w:t xml:space="preserve"> logistic regression model</w:t>
            </w:r>
          </w:p>
        </w:tc>
      </w:tr>
      <w:tr w:rsidR="00EB62F6" w14:paraId="513B9BF5" w14:textId="77777777" w:rsidTr="007C3670">
        <w:tc>
          <w:tcPr>
            <w:tcW w:w="4508" w:type="dxa"/>
          </w:tcPr>
          <w:p w14:paraId="3DB0FBCD" w14:textId="29BC34BA" w:rsidR="00EB62F6" w:rsidRDefault="00EB62F6" w:rsidP="00EB62F6">
            <w:r>
              <w:t xml:space="preserve">Aspiration during resuscitation </w:t>
            </w:r>
          </w:p>
        </w:tc>
        <w:tc>
          <w:tcPr>
            <w:tcW w:w="4508" w:type="dxa"/>
          </w:tcPr>
          <w:p w14:paraId="49B8CA74" w14:textId="61420039" w:rsidR="00EB62F6" w:rsidRDefault="00EB62F6" w:rsidP="00EB62F6">
            <w:r>
              <w:t>Mixed effect logistic regression model</w:t>
            </w:r>
          </w:p>
        </w:tc>
      </w:tr>
      <w:tr w:rsidR="00EB62F6" w14:paraId="2EEF4FAF" w14:textId="77777777" w:rsidTr="007C3670">
        <w:tc>
          <w:tcPr>
            <w:tcW w:w="4508" w:type="dxa"/>
          </w:tcPr>
          <w:p w14:paraId="2097F42E" w14:textId="7BB3DA29" w:rsidR="00EB62F6" w:rsidRDefault="00EB62F6" w:rsidP="00EB62F6">
            <w:r>
              <w:t>ROSC&gt;20 minutes</w:t>
            </w:r>
          </w:p>
        </w:tc>
        <w:tc>
          <w:tcPr>
            <w:tcW w:w="4508" w:type="dxa"/>
          </w:tcPr>
          <w:p w14:paraId="007F4E66" w14:textId="606DC9F0" w:rsidR="00EB62F6" w:rsidRDefault="00EB62F6" w:rsidP="00EB62F6">
            <w:r>
              <w:t>Mixed effect logistic regression model</w:t>
            </w:r>
          </w:p>
        </w:tc>
      </w:tr>
      <w:tr w:rsidR="00EB62F6" w14:paraId="7D6B4E2E" w14:textId="77777777" w:rsidTr="007C3670">
        <w:tc>
          <w:tcPr>
            <w:tcW w:w="4508" w:type="dxa"/>
          </w:tcPr>
          <w:p w14:paraId="49AF468D" w14:textId="423E0AE7" w:rsidR="00EB62F6" w:rsidRDefault="00EB62F6" w:rsidP="00EB62F6">
            <w:r>
              <w:t>ICU &amp; Hospital length of stay</w:t>
            </w:r>
          </w:p>
        </w:tc>
        <w:tc>
          <w:tcPr>
            <w:tcW w:w="4508" w:type="dxa"/>
          </w:tcPr>
          <w:p w14:paraId="64326C22" w14:textId="78391DED" w:rsidR="00EB62F6" w:rsidRDefault="00EB62F6" w:rsidP="00EB62F6">
            <w:r>
              <w:t>Linear mixed model</w:t>
            </w:r>
          </w:p>
        </w:tc>
      </w:tr>
      <w:tr w:rsidR="00EB62F6" w14:paraId="640B1102" w14:textId="77777777" w:rsidTr="007C3670">
        <w:tc>
          <w:tcPr>
            <w:tcW w:w="4508" w:type="dxa"/>
          </w:tcPr>
          <w:p w14:paraId="18A34841" w14:textId="3AAC28AB" w:rsidR="00EB62F6" w:rsidRDefault="00EB62F6" w:rsidP="00EB62F6">
            <w:r>
              <w:t>Survival at hospital discharge, 3 months and 6 months</w:t>
            </w:r>
          </w:p>
        </w:tc>
        <w:tc>
          <w:tcPr>
            <w:tcW w:w="4508" w:type="dxa"/>
          </w:tcPr>
          <w:p w14:paraId="3248A951" w14:textId="16BA97D5" w:rsidR="00EB62F6" w:rsidRDefault="00EB62F6" w:rsidP="00EB62F6">
            <w:r>
              <w:t xml:space="preserve">Mixed-effect logistic regression model </w:t>
            </w:r>
          </w:p>
          <w:p w14:paraId="4B179DBC" w14:textId="4F246BBE" w:rsidR="00EB62F6" w:rsidRDefault="00EB62F6" w:rsidP="00EB62F6"/>
        </w:tc>
      </w:tr>
      <w:tr w:rsidR="00EB62F6" w14:paraId="5E84B45A" w14:textId="77777777" w:rsidTr="007C3670">
        <w:tc>
          <w:tcPr>
            <w:tcW w:w="4508" w:type="dxa"/>
          </w:tcPr>
          <w:p w14:paraId="17986028" w14:textId="5EFF2676" w:rsidR="00EB62F6" w:rsidRDefault="00EB62F6" w:rsidP="00EB62F6">
            <w:proofErr w:type="spellStart"/>
            <w:r>
              <w:t>mRS</w:t>
            </w:r>
            <w:proofErr w:type="spellEnd"/>
            <w:r>
              <w:t xml:space="preserve"> score at 3 months and 6 months </w:t>
            </w:r>
          </w:p>
        </w:tc>
        <w:tc>
          <w:tcPr>
            <w:tcW w:w="4508" w:type="dxa"/>
          </w:tcPr>
          <w:p w14:paraId="4BAD9D9F" w14:textId="2CC89BCB" w:rsidR="00EB62F6" w:rsidRDefault="00EB62F6" w:rsidP="00EB62F6">
            <w:r>
              <w:t>Similar to the primary outcome explained in Section 5.2</w:t>
            </w:r>
          </w:p>
        </w:tc>
      </w:tr>
    </w:tbl>
    <w:p w14:paraId="08B8C6A1" w14:textId="7C98454B" w:rsidR="00E040C9" w:rsidRDefault="00E040C9" w:rsidP="00E813D8"/>
    <w:p w14:paraId="49D36B57" w14:textId="77777777" w:rsidR="00881C63" w:rsidRDefault="00881C63" w:rsidP="00881C63">
      <w:pPr>
        <w:pStyle w:val="Heading2"/>
        <w:ind w:left="426" w:hanging="426"/>
        <w:rPr>
          <w:b/>
          <w:bCs/>
        </w:rPr>
      </w:pPr>
      <w:bookmarkStart w:id="72" w:name="_Toc199841006"/>
      <w:bookmarkStart w:id="73" w:name="_Toc218603861"/>
      <w:r w:rsidRPr="00881C63">
        <w:rPr>
          <w:b/>
          <w:bCs/>
        </w:rPr>
        <w:t>Safety outcome analysis</w:t>
      </w:r>
      <w:bookmarkEnd w:id="72"/>
      <w:bookmarkEnd w:id="73"/>
    </w:p>
    <w:p w14:paraId="753240C3" w14:textId="77777777" w:rsidR="00881C63" w:rsidRPr="00881C63" w:rsidRDefault="00881C63" w:rsidP="00881C63">
      <w:pPr>
        <w:spacing w:after="0"/>
      </w:pPr>
    </w:p>
    <w:p w14:paraId="4EC9B721" w14:textId="7F531779" w:rsidR="00881C63" w:rsidRPr="00306EEC" w:rsidRDefault="00881C63" w:rsidP="00881C63">
      <w:pPr>
        <w:spacing w:after="0"/>
        <w:jc w:val="both"/>
      </w:pPr>
      <w:r>
        <w:t>As stated in Section 3.1.7, t</w:t>
      </w:r>
      <w:r w:rsidRPr="00306EEC">
        <w:t>he AEs and SAEs will be reported in a listing by treatment arm</w:t>
      </w:r>
      <w:r>
        <w:t xml:space="preserve"> (</w:t>
      </w:r>
      <w:r w:rsidRPr="001A7125">
        <w:t xml:space="preserve">Table </w:t>
      </w:r>
      <w:r w:rsidR="00AA3A61" w:rsidRPr="001A7125">
        <w:t>B10</w:t>
      </w:r>
      <w:r w:rsidRPr="00AA3A61">
        <w:t>).</w:t>
      </w:r>
      <w:r>
        <w:t xml:space="preserve"> Then we will</w:t>
      </w:r>
      <w:r w:rsidRPr="00306EEC">
        <w:t xml:space="preserve"> </w:t>
      </w:r>
      <w:r>
        <w:t>investigate if there is any association between the incidence of AE/SAE and treatment arms using chi-square test.</w:t>
      </w:r>
    </w:p>
    <w:p w14:paraId="3D97E1AC" w14:textId="77777777" w:rsidR="00881C63" w:rsidRDefault="00881C63" w:rsidP="00E813D8"/>
    <w:p w14:paraId="248D7384" w14:textId="706F95AF" w:rsidR="00E813D8" w:rsidRDefault="00E813D8" w:rsidP="00881C63">
      <w:pPr>
        <w:pStyle w:val="Heading2"/>
        <w:ind w:left="426" w:hanging="426"/>
        <w:rPr>
          <w:b/>
          <w:bCs/>
        </w:rPr>
      </w:pPr>
      <w:bookmarkStart w:id="74" w:name="_Toc218603862"/>
      <w:r w:rsidRPr="00881C63">
        <w:rPr>
          <w:b/>
          <w:bCs/>
        </w:rPr>
        <w:t>Subgroup analysis</w:t>
      </w:r>
      <w:bookmarkEnd w:id="74"/>
    </w:p>
    <w:p w14:paraId="39FA2230" w14:textId="77777777" w:rsidR="00881C63" w:rsidRPr="00881C63" w:rsidRDefault="00881C63" w:rsidP="00881C63">
      <w:pPr>
        <w:spacing w:after="0"/>
      </w:pPr>
    </w:p>
    <w:p w14:paraId="3D540A7C" w14:textId="77777777" w:rsidR="001436F7" w:rsidRDefault="00E813D8" w:rsidP="00881C63">
      <w:pPr>
        <w:spacing w:after="0"/>
      </w:pPr>
      <w:r>
        <w:t>Exploratory subgroup analysis will be performed for the pre-specified subgroup variables</w:t>
      </w:r>
      <w:r w:rsidR="007D7101">
        <w:t>.</w:t>
      </w:r>
      <w:r w:rsidR="001436F7">
        <w:t xml:space="preserve"> </w:t>
      </w:r>
    </w:p>
    <w:p w14:paraId="1A3B9871" w14:textId="77777777" w:rsidR="001436F7" w:rsidRDefault="001436F7" w:rsidP="00FC3C3B">
      <w:pPr>
        <w:pStyle w:val="ListParagraph"/>
        <w:numPr>
          <w:ilvl w:val="0"/>
          <w:numId w:val="16"/>
        </w:numPr>
      </w:pPr>
      <w:r>
        <w:t>Initial</w:t>
      </w:r>
      <w:r w:rsidR="00BC74AA" w:rsidRPr="00BC74AA">
        <w:t xml:space="preserve"> rhythm (shockable</w:t>
      </w:r>
      <w:r w:rsidR="00943D57">
        <w:t>/</w:t>
      </w:r>
      <w:r w:rsidR="00BC74AA" w:rsidRPr="00BC74AA">
        <w:t>non-shockable)</w:t>
      </w:r>
      <w:r>
        <w:t xml:space="preserve"> </w:t>
      </w:r>
    </w:p>
    <w:p w14:paraId="3087D797" w14:textId="23A55F09" w:rsidR="00DB6B8B" w:rsidRPr="00DB6B8B" w:rsidRDefault="00DB6B8B" w:rsidP="00FC3C3B">
      <w:pPr>
        <w:pStyle w:val="ListParagraph"/>
        <w:numPr>
          <w:ilvl w:val="0"/>
          <w:numId w:val="16"/>
        </w:numPr>
      </w:pPr>
      <w:r w:rsidRPr="0069493B">
        <w:t>Supraglottic airway (SGA) is in place at the point of randomisation</w:t>
      </w:r>
      <w:r w:rsidR="0069493B">
        <w:t xml:space="preserve"> (yes</w:t>
      </w:r>
      <w:r w:rsidR="00943D57">
        <w:t>/</w:t>
      </w:r>
      <w:r w:rsidR="0069493B">
        <w:t>no)</w:t>
      </w:r>
    </w:p>
    <w:p w14:paraId="22B8C7A7" w14:textId="1DCFB118" w:rsidR="00E813D8" w:rsidRDefault="00E813D8" w:rsidP="00E813D8">
      <w:r>
        <w:t xml:space="preserve">The subgroup analysis will be conducted using ITT approach. It will involve modelling the primary outcome as explained in Section </w:t>
      </w:r>
      <w:r w:rsidR="00EA1427">
        <w:t>5.</w:t>
      </w:r>
      <w:r w:rsidR="00881C63">
        <w:t>3.1</w:t>
      </w:r>
      <w:r>
        <w:t xml:space="preserve"> adding an interaction term into the model for treatment and subgroup variable. </w:t>
      </w:r>
      <w:r w:rsidR="00881C63" w:rsidRPr="006F4A7B">
        <w:rPr>
          <w:rFonts w:cstheme="minorHAnsi"/>
        </w:rPr>
        <w:t>As these analyses are post-hoc analyses which are not powered for any effect size, emphasis will not be based on the statistical testing, rather than the point estimates and 99% confidence intervals</w:t>
      </w:r>
      <w:r w:rsidR="00881C63">
        <w:rPr>
          <w:rFonts w:cstheme="minorHAnsi"/>
        </w:rPr>
        <w:t xml:space="preserve"> (Table </w:t>
      </w:r>
      <w:r w:rsidR="0024606D">
        <w:rPr>
          <w:rFonts w:cstheme="minorHAnsi"/>
        </w:rPr>
        <w:t>B12</w:t>
      </w:r>
      <w:r w:rsidR="00881C63">
        <w:rPr>
          <w:rFonts w:cstheme="minorHAnsi"/>
        </w:rPr>
        <w:t>)</w:t>
      </w:r>
      <w:r w:rsidR="00881C63" w:rsidRPr="006F4A7B">
        <w:rPr>
          <w:rFonts w:cstheme="minorHAnsi"/>
        </w:rPr>
        <w:t>.</w:t>
      </w:r>
    </w:p>
    <w:p w14:paraId="586C6C86" w14:textId="69A9319F" w:rsidR="00EA1427" w:rsidRPr="00881C63" w:rsidRDefault="00E813D8" w:rsidP="00881C63">
      <w:pPr>
        <w:pStyle w:val="Heading2"/>
        <w:ind w:left="426" w:hanging="426"/>
        <w:rPr>
          <w:b/>
          <w:bCs/>
        </w:rPr>
      </w:pPr>
      <w:bookmarkStart w:id="75" w:name="_Toc218603863"/>
      <w:r w:rsidRPr="00881C63">
        <w:rPr>
          <w:b/>
          <w:bCs/>
        </w:rPr>
        <w:t>Statistical software</w:t>
      </w:r>
      <w:bookmarkEnd w:id="75"/>
    </w:p>
    <w:p w14:paraId="528C48B7" w14:textId="141603FE" w:rsidR="001A1435" w:rsidRDefault="00E813D8" w:rsidP="00E813D8">
      <w:r>
        <w:t>STATA version 1</w:t>
      </w:r>
      <w:r w:rsidR="003B189B">
        <w:t>8</w:t>
      </w:r>
      <w:r>
        <w:t xml:space="preserve"> </w:t>
      </w:r>
      <w:r w:rsidR="00742808">
        <w:t xml:space="preserve">or above </w:t>
      </w:r>
      <w:r>
        <w:t>will be used</w:t>
      </w:r>
      <w:r w:rsidR="00FD5B96">
        <w:t xml:space="preserve"> for statistical analysis</w:t>
      </w:r>
      <w:r>
        <w:t>.</w:t>
      </w:r>
    </w:p>
    <w:p w14:paraId="484446ED" w14:textId="77777777" w:rsidR="00FC3C3B" w:rsidRDefault="00FC3C3B" w:rsidP="00E813D8"/>
    <w:p w14:paraId="407DFCEA" w14:textId="20F76E8C" w:rsidR="001573AB" w:rsidRPr="00CF34BC" w:rsidRDefault="00E738DD" w:rsidP="00E738DD">
      <w:pPr>
        <w:pStyle w:val="Heading1"/>
        <w:rPr>
          <w:b/>
          <w:bCs/>
        </w:rPr>
      </w:pPr>
      <w:bookmarkStart w:id="76" w:name="_Toc218603864"/>
      <w:r w:rsidRPr="00CF34BC">
        <w:rPr>
          <w:b/>
          <w:bCs/>
        </w:rPr>
        <w:t>Health economics analysis</w:t>
      </w:r>
      <w:bookmarkEnd w:id="76"/>
    </w:p>
    <w:p w14:paraId="20C3E7C7" w14:textId="3144974B" w:rsidR="00E738DD" w:rsidRDefault="00E738DD" w:rsidP="00E738DD">
      <w:r>
        <w:t xml:space="preserve"> This section outlines the methods that will be used to conduct the AIRWAYS-3 within-trial cost-effectiveness analysis.</w:t>
      </w:r>
    </w:p>
    <w:p w14:paraId="25095E1E" w14:textId="77777777" w:rsidR="00E738DD" w:rsidRPr="00FC3C3B" w:rsidRDefault="00E738DD" w:rsidP="00FC3C3B">
      <w:pPr>
        <w:pStyle w:val="Heading2"/>
        <w:ind w:left="426" w:hanging="426"/>
        <w:rPr>
          <w:b/>
          <w:bCs/>
        </w:rPr>
      </w:pPr>
      <w:bookmarkStart w:id="77" w:name="_Toc218603865"/>
      <w:r w:rsidRPr="00FC3C3B">
        <w:rPr>
          <w:b/>
          <w:bCs/>
        </w:rPr>
        <w:t>General principles of economic analysis</w:t>
      </w:r>
      <w:bookmarkEnd w:id="77"/>
    </w:p>
    <w:p w14:paraId="7362AC5E" w14:textId="1446EA76" w:rsidR="00E738DD" w:rsidRDefault="00E738DD" w:rsidP="00E738DD">
      <w:pPr>
        <w:jc w:val="both"/>
      </w:pPr>
      <w:r>
        <w:t>A within-trial analysis will be conducted following the ITT principle. The base case analysis will apply a National Health Service and Personal Social Care (NHS/PSS) perspective in line with the National Institute of Health and Care Excellence (NICE) recommendation for health technology appraisal</w:t>
      </w:r>
      <w:r>
        <w:fldChar w:fldCharType="begin"/>
      </w:r>
      <w:r>
        <w:instrText xml:space="preserve"> ADDIN EN.CITE &lt;EndNote&gt;&lt;Cite&gt;&lt;Author&gt;NICE&lt;/Author&gt;&lt;Year&gt;2013&lt;/Year&gt;&lt;RecNum&gt;4&lt;/RecNum&gt;&lt;DisplayText&gt;[5]&lt;/DisplayText&gt;&lt;record&gt;&lt;rec-number&gt;4&lt;/rec-number&gt;&lt;foreign-keys&gt;&lt;key app="EN" db-id="vsv52w50w5pwp7eevvixzptla22z9rdzazet" timestamp="1657535987"&gt;4&lt;/key&gt;&lt;/foreign-keys&gt;&lt;ref-type name="Web Page"&gt;12&lt;/ref-type&gt;&lt;contributors&gt;&lt;authors&gt;&lt;author&gt;NICE&lt;/author&gt;&lt;/authors&gt;&lt;/contributors&gt;&lt;titles&gt;&lt;title&gt;NICE guide to the methods of technology appraisal&lt;/title&gt;&lt;/titles&gt;&lt;volume&gt;2022&lt;/volume&gt;&lt;number&gt;01-07&lt;/number&gt;&lt;dates&gt;&lt;year&gt;2013&lt;/year&gt;&lt;/dates&gt;&lt;publisher&gt;NICE&lt;/publisher&gt;&lt;isbn&gt;1179-2027&lt;/isbn&gt;&lt;urls&gt;&lt;related-urls&gt;&lt;url&gt;https://www.nice.org.uk/process/pmg9/resources/guide-to-the-methods-of-technology-appraisal-2013-pdf-2007975843781&lt;/url&gt;&lt;/related-urls&gt;&lt;/urls&gt;&lt;/record&gt;&lt;/Cite&gt;&lt;/EndNote&gt;</w:instrText>
      </w:r>
      <w:r>
        <w:fldChar w:fldCharType="separate"/>
      </w:r>
      <w:r w:rsidRPr="6C1FC737">
        <w:rPr>
          <w:noProof/>
        </w:rPr>
        <w:t>[</w:t>
      </w:r>
      <w:r w:rsidR="00F66AE6" w:rsidRPr="6C1FC737">
        <w:rPr>
          <w:noProof/>
        </w:rPr>
        <w:t>10</w:t>
      </w:r>
      <w:r w:rsidRPr="6C1FC737">
        <w:rPr>
          <w:noProof/>
        </w:rPr>
        <w:t>]</w:t>
      </w:r>
      <w:r>
        <w:fldChar w:fldCharType="end"/>
      </w:r>
      <w:r>
        <w:t xml:space="preserve">. Secondary analysis will consider costs from a wider societal perspective. A </w:t>
      </w:r>
      <w:r w:rsidR="71B5C79B">
        <w:t>6-month</w:t>
      </w:r>
      <w:r>
        <w:t xml:space="preserve"> analysis time horizon will match the trial follow-up period of 6 months following IHCA. There will be no discounting of within-trial costs and outcomes as these will be collected within a calendar year. If the trial horizon is extended beyond 12 months by modelling, costs and outcomes will be discounted at a 3.5% discount rate in line with NICE reference case</w:t>
      </w:r>
      <w:r>
        <w:fldChar w:fldCharType="begin"/>
      </w:r>
      <w:r>
        <w:instrText xml:space="preserve"> ADDIN EN.CITE &lt;EndNote&gt;&lt;Cite&gt;&lt;Author&gt;NICE&lt;/Author&gt;&lt;Year&gt;2013&lt;/Year&gt;&lt;RecNum&gt;4&lt;/RecNum&gt;&lt;DisplayText&gt;[5]&lt;/DisplayText&gt;&lt;record&gt;&lt;rec-number&gt;4&lt;/rec-number&gt;&lt;foreign-keys&gt;&lt;key app="EN" db-id="vsv52w50w5pwp7eevvixzptla22z9rdzazet" timestamp="1657535987"&gt;4&lt;/key&gt;&lt;/foreign-keys&gt;&lt;ref-type name="Web Page"&gt;12&lt;/ref-type&gt;&lt;contributors&gt;&lt;authors&gt;&lt;author&gt;NICE&lt;/author&gt;&lt;/authors&gt;&lt;/contributors&gt;&lt;titles&gt;&lt;title&gt;NICE guide to the methods of technology appraisal&lt;/title&gt;&lt;/titles&gt;&lt;volume&gt;2022&lt;/volume&gt;&lt;number&gt;01-07&lt;/number&gt;&lt;dates&gt;&lt;year&gt;2013&lt;/year&gt;&lt;/dates&gt;&lt;publisher&gt;NICE&lt;/publisher&gt;&lt;isbn&gt;1179-2027&lt;/isbn&gt;&lt;urls&gt;&lt;related-urls&gt;&lt;url&gt;https://www.nice.org.uk/process/pmg9/resources/guide-to-the-methods-of-technology-appraisal-2013-pdf-2007975843781&lt;/url&gt;&lt;/related-urls&gt;&lt;/urls&gt;&lt;/record&gt;&lt;/Cite&gt;&lt;/EndNote&gt;</w:instrText>
      </w:r>
      <w:r>
        <w:fldChar w:fldCharType="separate"/>
      </w:r>
      <w:r w:rsidRPr="6C1FC737">
        <w:rPr>
          <w:noProof/>
        </w:rPr>
        <w:t>[</w:t>
      </w:r>
      <w:r w:rsidR="00E0636F" w:rsidRPr="6C1FC737">
        <w:rPr>
          <w:noProof/>
        </w:rPr>
        <w:t>1</w:t>
      </w:r>
      <w:r w:rsidR="00AA799C" w:rsidRPr="6C1FC737">
        <w:rPr>
          <w:noProof/>
        </w:rPr>
        <w:t>2</w:t>
      </w:r>
      <w:r w:rsidRPr="6C1FC737">
        <w:rPr>
          <w:noProof/>
        </w:rPr>
        <w:t>]</w:t>
      </w:r>
      <w:r>
        <w:fldChar w:fldCharType="end"/>
      </w:r>
      <w:r>
        <w:t>. The findings of the economic evaluation will be</w:t>
      </w:r>
      <w:r w:rsidR="000275F3">
        <w:t xml:space="preserve"> reported</w:t>
      </w:r>
      <w:r>
        <w:t xml:space="preserve"> in </w:t>
      </w:r>
      <w:r>
        <w:lastRenderedPageBreak/>
        <w:t xml:space="preserve">accordance with the Consolidated Health Economic </w:t>
      </w:r>
      <w:r w:rsidR="21004784">
        <w:t>Reporting Standards</w:t>
      </w:r>
      <w:r>
        <w:t xml:space="preserve"> (CHEERS) statement for reporting economic evaluation</w:t>
      </w:r>
      <w:r>
        <w:fldChar w:fldCharType="begin"/>
      </w:r>
      <w:r>
        <w:instrText xml:space="preserve"> ADDIN EN.CITE &lt;EndNote&gt;&lt;Cite&gt;&lt;Author&gt;Husereau&lt;/Author&gt;&lt;Year&gt;2013&lt;/Year&gt;&lt;RecNum&gt;5&lt;/RecNum&gt;&lt;DisplayText&gt;[6]&lt;/DisplayText&gt;&lt;record&gt;&lt;rec-number&gt;5&lt;/rec-number&gt;&lt;foreign-keys&gt;&lt;key app="EN" db-id="vsv52w50w5pwp7eevvixzptla22z9rdzazet" timestamp="1657536183"&gt;5&lt;/key&gt;&lt;/foreign-keys&gt;&lt;ref-type name="Journal Article"&gt;17&lt;/ref-type&gt;&lt;contributors&gt;&lt;authors&gt;&lt;author&gt;Husereau, Don&lt;/author&gt;&lt;author&gt;Drummond, Michael&lt;/author&gt;&lt;author&gt;Petrou, Stavros&lt;/author&gt;&lt;author&gt;Carswell, Chris&lt;/author&gt;&lt;author&gt;Moher, David&lt;/author&gt;&lt;author&gt;Greenberg, Dan&lt;/author&gt;&lt;author&gt;Augustovski, Federico&lt;/author&gt;&lt;author&gt;Briggs, Andrew H&lt;/author&gt;&lt;author&gt;Mauskopf, Josephine&lt;/author&gt;&lt;author&gt;Loder, Elizabeth&lt;/author&gt;&lt;/authors&gt;&lt;/contributors&gt;&lt;titles&gt;&lt;title&gt;Consolidated health economic evaluation reporting standards (CHEERS) statement&lt;/title&gt;&lt;secondary-title&gt;International journal of technology assessment in health care&lt;/secondary-title&gt;&lt;/titles&gt;&lt;periodical&gt;&lt;full-title&gt;International journal of technology assessment in health care&lt;/full-title&gt;&lt;/periodical&gt;&lt;pages&gt;117-122&lt;/pages&gt;&lt;volume&gt;29&lt;/volume&gt;&lt;number&gt;2&lt;/number&gt;&lt;dates&gt;&lt;year&gt;2013&lt;/year&gt;&lt;/dates&gt;&lt;isbn&gt;0266-4623&lt;/isbn&gt;&lt;urls&gt;&lt;/urls&gt;&lt;/record&gt;&lt;/Cite&gt;&lt;/EndNote&gt;</w:instrText>
      </w:r>
      <w:r>
        <w:fldChar w:fldCharType="separate"/>
      </w:r>
      <w:r w:rsidRPr="6C1FC737">
        <w:rPr>
          <w:noProof/>
        </w:rPr>
        <w:t>[</w:t>
      </w:r>
      <w:r w:rsidR="00F66AE6" w:rsidRPr="6C1FC737">
        <w:rPr>
          <w:noProof/>
        </w:rPr>
        <w:t>1</w:t>
      </w:r>
      <w:r w:rsidR="00AA799C" w:rsidRPr="6C1FC737">
        <w:rPr>
          <w:noProof/>
        </w:rPr>
        <w:t>3</w:t>
      </w:r>
      <w:r w:rsidRPr="6C1FC737">
        <w:rPr>
          <w:noProof/>
        </w:rPr>
        <w:t>]</w:t>
      </w:r>
      <w:r>
        <w:fldChar w:fldCharType="end"/>
      </w:r>
      <w:r>
        <w:t>.</w:t>
      </w:r>
    </w:p>
    <w:p w14:paraId="7D3DF612" w14:textId="142B199C" w:rsidR="000275F3" w:rsidRDefault="000275F3" w:rsidP="00DE1445">
      <w:r>
        <w:t>Following revision of the sample size, and at the request of the funder, we extended the scope of the proposed health economic evaluation in July 2025. Our extended health economic analysis now includes a more comprehensive treatment of uncertainty and specifically considers the ‘real world’ NHS systems and constraints. This will provide NHS service commissioners with important information to guide their future decisions.</w:t>
      </w:r>
      <w:r>
        <w:cr/>
      </w:r>
    </w:p>
    <w:p w14:paraId="73E86EA6" w14:textId="112D7AA1" w:rsidR="00E738DD" w:rsidRPr="00FC3C3B" w:rsidRDefault="00E738DD" w:rsidP="00FC3C3B">
      <w:pPr>
        <w:pStyle w:val="Heading2"/>
        <w:ind w:left="426" w:hanging="426"/>
        <w:rPr>
          <w:b/>
          <w:bCs/>
        </w:rPr>
      </w:pPr>
      <w:r w:rsidRPr="00FC3C3B">
        <w:rPr>
          <w:b/>
          <w:bCs/>
        </w:rPr>
        <w:t xml:space="preserve"> </w:t>
      </w:r>
      <w:bookmarkStart w:id="78" w:name="_Toc218603866"/>
      <w:r w:rsidRPr="00FC3C3B">
        <w:rPr>
          <w:b/>
          <w:bCs/>
        </w:rPr>
        <w:t>Resource use and costs</w:t>
      </w:r>
      <w:bookmarkEnd w:id="78"/>
    </w:p>
    <w:p w14:paraId="284599EA" w14:textId="6E8EFCDF" w:rsidR="00E738DD" w:rsidRDefault="00E738DD" w:rsidP="00E738DD">
      <w:pPr>
        <w:jc w:val="both"/>
      </w:pPr>
      <w:r>
        <w:t xml:space="preserve">Data will be collected on health and social care service use and cost for each trial participant during the period between randomisation and six-months post-randomisation. Resource use will include: </w:t>
      </w:r>
      <w:proofErr w:type="spellStart"/>
      <w:r>
        <w:t>i</w:t>
      </w:r>
      <w:proofErr w:type="spellEnd"/>
      <w:r>
        <w:t>) trial interventions, ITU resource utilisation and specific treatments (e.g., cardiovascular support) using information collected from the Intensive Care Research National Audit Programme (ICNARC)</w:t>
      </w:r>
      <w:r w:rsidR="0056758A">
        <w:t xml:space="preserve"> and supplemented by trial CRFs</w:t>
      </w:r>
      <w:r>
        <w:t xml:space="preserve">, ii) information on subsequent hospital </w:t>
      </w:r>
      <w:r w:rsidRPr="00C46AB7">
        <w:t>inpatient and day case admissions</w:t>
      </w:r>
      <w:r>
        <w:t xml:space="preserve"> (ICU, HDU and ward days)</w:t>
      </w:r>
      <w:r w:rsidRPr="00C46AB7">
        <w:t xml:space="preserve"> and outpatient visits will be collected though Hospital Episode Statistics</w:t>
      </w:r>
      <w:r>
        <w:t>. iii) medications used, community care visits, personnel and social services used, and aids and adaptation used will be collected through trial case report forms (CRF). A sensitivity analysis will replicate the economic analysis from a societal perspective and include out of pocket costs and costs due to lost productivity, captured through CRFs. Resource units in each trial arm will be valued using</w:t>
      </w:r>
      <w:r w:rsidR="00D431BB">
        <w:t xml:space="preserve"> </w:t>
      </w:r>
      <w:r w:rsidR="0056758A">
        <w:t>the National Schedule</w:t>
      </w:r>
      <w:r>
        <w:t>. Unit costs for community care services will be valued using Personnel and Social Services Unit costs compendium</w:t>
      </w:r>
      <w:r>
        <w:fldChar w:fldCharType="begin"/>
      </w:r>
      <w:r>
        <w:instrText xml:space="preserve"> ADDIN EN.CITE &lt;EndNote&gt;&lt;Cite&gt;&lt;Author&gt;PSSRU&lt;/Author&gt;&lt;Year&gt;2021&lt;/Year&gt;&lt;RecNum&gt;8&lt;/RecNum&gt;&lt;DisplayText&gt;[1]&lt;/DisplayText&gt;&lt;record&gt;&lt;rec-number&gt;8&lt;/rec-number&gt;&lt;foreign-keys&gt;&lt;key app="EN" db-id="vsv52w50w5pwp7eevvixzptla22z9rdzazet" timestamp="1657540413"&gt;8&lt;/key&gt;&lt;/foreign-keys&gt;&lt;ref-type name="Web Page"&gt;12&lt;/ref-type&gt;&lt;contributors&gt;&lt;authors&gt;&lt;author&gt;PSSRU&lt;/author&gt;&lt;/authors&gt;&lt;/contributors&gt;&lt;titles&gt;&lt;title&gt;Unit Costs of Health and Social Care 2021&lt;/title&gt;&lt;secondary-title&gt;Personal and Social Service Research Unit&lt;/secondary-title&gt;&lt;/titles&gt;&lt;volume&gt;2022&lt;/volume&gt;&lt;number&gt;01-07&lt;/number&gt;&lt;dates&gt;&lt;year&gt;2021&lt;/year&gt;&lt;/dates&gt;&lt;urls&gt;&lt;related-urls&gt;&lt;url&gt;https://www.pssru.ac.uk/project-pages/unit-costs/unit-costs-of-health-and-social-care-2021/&lt;/url&gt;&lt;/related-urls&gt;&lt;/urls&gt;&lt;/record&gt;&lt;/Cite&gt;&lt;/EndNote&gt;</w:instrText>
      </w:r>
      <w:r>
        <w:fldChar w:fldCharType="separate"/>
      </w:r>
      <w:r>
        <w:rPr>
          <w:noProof/>
        </w:rPr>
        <w:t>[</w:t>
      </w:r>
      <w:r w:rsidR="00F66AE6">
        <w:rPr>
          <w:noProof/>
        </w:rPr>
        <w:t>1</w:t>
      </w:r>
      <w:r w:rsidR="00AA799C">
        <w:rPr>
          <w:noProof/>
        </w:rPr>
        <w:t>4</w:t>
      </w:r>
      <w:r>
        <w:rPr>
          <w:noProof/>
        </w:rPr>
        <w:t>]</w:t>
      </w:r>
      <w:r>
        <w:fldChar w:fldCharType="end"/>
      </w:r>
      <w:r>
        <w:t xml:space="preserve"> </w:t>
      </w:r>
      <w:r w:rsidR="0056758A">
        <w:t>Where appropriate, a</w:t>
      </w:r>
      <w:r>
        <w:t xml:space="preserve"> per diem cost</w:t>
      </w:r>
      <w:r w:rsidR="0056758A">
        <w:t>s</w:t>
      </w:r>
      <w:r>
        <w:t xml:space="preserve"> for in-patient hospital care, delineated by level of intensity will be valued using NHS reference costs</w:t>
      </w:r>
      <w:r>
        <w:fldChar w:fldCharType="begin"/>
      </w:r>
      <w:r>
        <w:instrText xml:space="preserve"> ADDIN EN.CITE &lt;EndNote&gt;&lt;Cite&gt;&lt;Author&gt;NHS&lt;/Author&gt;&lt;Year&gt;2021&lt;/Year&gt;&lt;RecNum&gt;7&lt;/RecNum&gt;&lt;DisplayText&gt;[7]&lt;/DisplayText&gt;&lt;record&gt;&lt;rec-number&gt;7&lt;/rec-number&gt;&lt;foreign-keys&gt;&lt;key app="EN" db-id="vsv52w50w5pwp7eevvixzptla22z9rdzazet" timestamp="1657540174"&gt;7&lt;/key&gt;&lt;/foreign-keys&gt;&lt;ref-type name="Web Page"&gt;12&lt;/ref-type&gt;&lt;contributors&gt;&lt;authors&gt;&lt;author&gt;NHS&lt;/author&gt;&lt;/authors&gt;&lt;/contributors&gt;&lt;titles&gt;&lt;title&gt;NHS Reference Costs (Ref Costs)&lt;/title&gt;&lt;/titles&gt;&lt;volume&gt;2022&lt;/volume&gt;&lt;number&gt;01-07&lt;/number&gt;&lt;dates&gt;&lt;year&gt;2021&lt;/year&gt;&lt;pub-dates&gt;&lt;date&gt;29-01-2021&lt;/date&gt;&lt;/pub-dates&gt;&lt;/dates&gt;&lt;publisher&gt;NHS Digital&lt;/publisher&gt;&lt;urls&gt;&lt;related-urls&gt;&lt;url&gt;https://digital.nhs.uk/data-and-information/data-collections-and-data-sets/data-collections/reference-costs&lt;/url&gt;&lt;/related-urls&gt;&lt;/urls&gt;&lt;/record&gt;&lt;/Cite&gt;&lt;/EndNote&gt;</w:instrText>
      </w:r>
      <w:r>
        <w:fldChar w:fldCharType="separate"/>
      </w:r>
      <w:r>
        <w:rPr>
          <w:noProof/>
        </w:rPr>
        <w:t>[</w:t>
      </w:r>
      <w:r w:rsidR="006F5214">
        <w:rPr>
          <w:noProof/>
        </w:rPr>
        <w:t>1</w:t>
      </w:r>
      <w:r w:rsidR="00AA799C">
        <w:rPr>
          <w:noProof/>
        </w:rPr>
        <w:t>5</w:t>
      </w:r>
      <w:r>
        <w:rPr>
          <w:noProof/>
        </w:rPr>
        <w:t>]</w:t>
      </w:r>
      <w:r>
        <w:fldChar w:fldCharType="end"/>
      </w:r>
      <w:r>
        <w:t>. Medication will be costed using the Prescription Cost Analysis (PCA)</w:t>
      </w:r>
      <w:r>
        <w:fldChar w:fldCharType="begin"/>
      </w:r>
      <w:r>
        <w:instrText xml:space="preserve"> ADDIN EN.CITE &lt;EndNote&gt;&lt;Cite&gt;&lt;Author&gt;NHS&lt;/Author&gt;&lt;Year&gt;2021&lt;/Year&gt;&lt;RecNum&gt;6&lt;/RecNum&gt;&lt;DisplayText&gt;[8]&lt;/DisplayText&gt;&lt;record&gt;&lt;rec-number&gt;6&lt;/rec-number&gt;&lt;foreign-keys&gt;&lt;key app="EN" db-id="vsv52w50w5pwp7eevvixzptla22z9rdzazet" timestamp="1657539174"&gt;6&lt;/key&gt;&lt;/foreign-keys&gt;&lt;ref-type name="Report"&gt;27&lt;/ref-type&gt;&lt;contributors&gt;&lt;authors&gt;&lt;author&gt;NHS&lt;/author&gt;&lt;/authors&gt;&lt;/contributors&gt;&lt;titles&gt;&lt;title&gt;Prescription Cost Analysis (PCA) data&lt;/title&gt;&lt;/titles&gt;&lt;dates&gt;&lt;year&gt;2021&lt;/year&gt;&lt;/dates&gt;&lt;urls&gt;&lt;related-urls&gt;&lt;url&gt;https://www.nhsbsa.nhs.uk/prescription-data/dispensing-data/prescription-cost-analysis-pca-data&lt;/url&gt;&lt;/related-urls&gt;&lt;/urls&gt;&lt;/record&gt;&lt;/Cite&gt;&lt;/EndNote&gt;</w:instrText>
      </w:r>
      <w:r>
        <w:fldChar w:fldCharType="separate"/>
      </w:r>
      <w:r>
        <w:rPr>
          <w:noProof/>
        </w:rPr>
        <w:t>[</w:t>
      </w:r>
      <w:r w:rsidR="006F5214">
        <w:rPr>
          <w:noProof/>
        </w:rPr>
        <w:t>1</w:t>
      </w:r>
      <w:r w:rsidR="00AA799C">
        <w:rPr>
          <w:noProof/>
        </w:rPr>
        <w:t>6</w:t>
      </w:r>
      <w:r>
        <w:rPr>
          <w:noProof/>
        </w:rPr>
        <w:t>]</w:t>
      </w:r>
      <w:r>
        <w:fldChar w:fldCharType="end"/>
      </w:r>
      <w:r>
        <w:t>. Personal and social services used will valued using the PSSRU</w:t>
      </w:r>
      <w:r>
        <w:fldChar w:fldCharType="begin"/>
      </w:r>
      <w:r>
        <w:instrText xml:space="preserve"> ADDIN EN.CITE &lt;EndNote&gt;&lt;Cite&gt;&lt;Author&gt;PSSRU&lt;/Author&gt;&lt;Year&gt;2021&lt;/Year&gt;&lt;RecNum&gt;8&lt;/RecNum&gt;&lt;DisplayText&gt;[1]&lt;/DisplayText&gt;&lt;record&gt;&lt;rec-number&gt;8&lt;/rec-number&gt;&lt;foreign-keys&gt;&lt;key app="EN" db-id="vsv52w50w5pwp7eevvixzptla22z9rdzazet" timestamp="1657540413"&gt;8&lt;/key&gt;&lt;/foreign-keys&gt;&lt;ref-type name="Web Page"&gt;12&lt;/ref-type&gt;&lt;contributors&gt;&lt;authors&gt;&lt;author&gt;PSSRU&lt;/author&gt;&lt;/authors&gt;&lt;/contributors&gt;&lt;titles&gt;&lt;title&gt;Unit Costs of Health and Social Care 2021&lt;/title&gt;&lt;secondary-title&gt;Personal and Social Service Research Unit&lt;/secondary-title&gt;&lt;/titles&gt;&lt;volume&gt;2022&lt;/volume&gt;&lt;number&gt;01-07&lt;/number&gt;&lt;dates&gt;&lt;year&gt;2021&lt;/year&gt;&lt;/dates&gt;&lt;urls&gt;&lt;related-urls&gt;&lt;url&gt;https://www.pssru.ac.uk/project-pages/unit-costs/unit-costs-of-health-and-social-care-2021/&lt;/url&gt;&lt;/related-urls&gt;&lt;/urls&gt;&lt;/record&gt;&lt;/Cite&gt;&lt;/EndNote&gt;</w:instrText>
      </w:r>
      <w:r>
        <w:fldChar w:fldCharType="separate"/>
      </w:r>
      <w:r>
        <w:rPr>
          <w:noProof/>
        </w:rPr>
        <w:t>[</w:t>
      </w:r>
      <w:r w:rsidR="00F66AE6">
        <w:rPr>
          <w:noProof/>
        </w:rPr>
        <w:t>1</w:t>
      </w:r>
      <w:r w:rsidR="00AA799C">
        <w:rPr>
          <w:noProof/>
        </w:rPr>
        <w:t>4</w:t>
      </w:r>
      <w:r>
        <w:rPr>
          <w:noProof/>
        </w:rPr>
        <w:t>]</w:t>
      </w:r>
      <w:r>
        <w:fldChar w:fldCharType="end"/>
      </w:r>
      <w:r>
        <w:t>. Aids and adaptation received will be valued using prices from the NHS supply chain catalogue. Costs due to lost productivity will be valued using published national average weekly earnings</w:t>
      </w:r>
      <w:r>
        <w:fldChar w:fldCharType="begin"/>
      </w:r>
      <w:r>
        <w:instrText xml:space="preserve"> ADDIN EN.CITE &lt;EndNote&gt;&lt;Cite&gt;&lt;Author&gt;ONS&lt;/Author&gt;&lt;Year&gt;2022&lt;/Year&gt;&lt;RecNum&gt;9&lt;/RecNum&gt;&lt;DisplayText&gt;[9]&lt;/DisplayText&gt;&lt;record&gt;&lt;rec-number&gt;9&lt;/rec-number&gt;&lt;foreign-keys&gt;&lt;key app="EN" db-id="vsv52w50w5pwp7eevvixzptla22z9rdzazet" timestamp="1657540947"&gt;9&lt;/key&gt;&lt;/foreign-keys&gt;&lt;ref-type name="Web Page"&gt;12&lt;/ref-type&gt;&lt;contributors&gt;&lt;authors&gt;&lt;author&gt;ONS&lt;/author&gt;&lt;/authors&gt;&lt;secondary-authors&gt;&lt;author&gt;Office for National Statistics&lt;/author&gt;&lt;/secondary-authors&gt;&lt;/contributors&gt;&lt;titles&gt;&lt;title&gt;Average weekly earnings in Great Britain&lt;/title&gt;&lt;/titles&gt;&lt;volume&gt;2022&lt;/volume&gt;&lt;number&gt;01-07&lt;/number&gt;&lt;dates&gt;&lt;year&gt;2022&lt;/year&gt;&lt;/dates&gt;&lt;urls&gt;&lt;related-urls&gt;&lt;url&gt;https://www.ons.gov.uk/employmentandlabourmarket/peopleinwork/earningsandworkinghours&lt;/url&gt;&lt;/related-urls&gt;&lt;/urls&gt;&lt;/record&gt;&lt;/Cite&gt;&lt;/EndNote&gt;</w:instrText>
      </w:r>
      <w:r>
        <w:fldChar w:fldCharType="separate"/>
      </w:r>
      <w:r>
        <w:rPr>
          <w:noProof/>
        </w:rPr>
        <w:t>[</w:t>
      </w:r>
      <w:r w:rsidR="006F5214">
        <w:rPr>
          <w:noProof/>
        </w:rPr>
        <w:t>1</w:t>
      </w:r>
      <w:r w:rsidR="00AA799C">
        <w:rPr>
          <w:noProof/>
        </w:rPr>
        <w:t>7</w:t>
      </w:r>
      <w:r>
        <w:rPr>
          <w:noProof/>
        </w:rPr>
        <w:t>]</w:t>
      </w:r>
      <w:r>
        <w:fldChar w:fldCharType="end"/>
      </w:r>
      <w:r>
        <w:t xml:space="preserve">. </w:t>
      </w:r>
    </w:p>
    <w:p w14:paraId="18C623A5" w14:textId="5C0B37CD" w:rsidR="00E738DD" w:rsidRPr="00FC3C3B" w:rsidRDefault="00E738DD" w:rsidP="00FC3C3B">
      <w:pPr>
        <w:pStyle w:val="Heading2"/>
        <w:ind w:left="426" w:hanging="426"/>
        <w:rPr>
          <w:b/>
          <w:bCs/>
        </w:rPr>
      </w:pPr>
      <w:bookmarkStart w:id="79" w:name="_Toc218603867"/>
      <w:r w:rsidRPr="00FC3C3B">
        <w:rPr>
          <w:b/>
          <w:bCs/>
        </w:rPr>
        <w:t>Outcomes</w:t>
      </w:r>
      <w:bookmarkEnd w:id="79"/>
      <w:r w:rsidRPr="00FC3C3B">
        <w:rPr>
          <w:b/>
          <w:bCs/>
        </w:rPr>
        <w:t xml:space="preserve"> </w:t>
      </w:r>
    </w:p>
    <w:p w14:paraId="0AAE64D1" w14:textId="4D290AE9" w:rsidR="00E738DD" w:rsidRDefault="00E738DD" w:rsidP="00E738DD">
      <w:pPr>
        <w:jc w:val="both"/>
      </w:pPr>
      <w:r>
        <w:t>In accordance with NICE guidelines, the primary outcome for the within-trial analysis is the quality adjusted life years (QALYs) measure</w:t>
      </w:r>
      <w:r>
        <w:fldChar w:fldCharType="begin"/>
      </w:r>
      <w:r>
        <w:instrText xml:space="preserve"> ADDIN EN.CITE &lt;EndNote&gt;&lt;Cite&gt;&lt;Author&gt;NICE&lt;/Author&gt;&lt;Year&gt;2013&lt;/Year&gt;&lt;RecNum&gt;4&lt;/RecNum&gt;&lt;DisplayText&gt;[5]&lt;/DisplayText&gt;&lt;record&gt;&lt;rec-number&gt;4&lt;/rec-number&gt;&lt;foreign-keys&gt;&lt;key app="EN" db-id="vsv52w50w5pwp7eevvixzptla22z9rdzazet" timestamp="1657535987"&gt;4&lt;/key&gt;&lt;/foreign-keys&gt;&lt;ref-type name="Web Page"&gt;12&lt;/ref-type&gt;&lt;contributors&gt;&lt;authors&gt;&lt;author&gt;NICE&lt;/author&gt;&lt;/authors&gt;&lt;/contributors&gt;&lt;titles&gt;&lt;title&gt;NICE guide to the methods of technology appraisal&lt;/title&gt;&lt;/titles&gt;&lt;volume&gt;2022&lt;/volume&gt;&lt;number&gt;01-07&lt;/number&gt;&lt;dates&gt;&lt;year&gt;2013&lt;/year&gt;&lt;/dates&gt;&lt;publisher&gt;NICE&lt;/publisher&gt;&lt;isbn&gt;1179-2027&lt;/isbn&gt;&lt;urls&gt;&lt;related-urls&gt;&lt;url&gt;https://www.nice.org.uk/process/pmg9/resources/guide-to-the-methods-of-technology-appraisal-2013-pdf-2007975843781&lt;/url&gt;&lt;/related-urls&gt;&lt;/urls&gt;&lt;/record&gt;&lt;/Cite&gt;&lt;/EndNote&gt;</w:instrText>
      </w:r>
      <w:r>
        <w:fldChar w:fldCharType="separate"/>
      </w:r>
      <w:r>
        <w:rPr>
          <w:noProof/>
        </w:rPr>
        <w:t>[</w:t>
      </w:r>
      <w:r w:rsidR="00F66AE6">
        <w:rPr>
          <w:noProof/>
        </w:rPr>
        <w:t>10</w:t>
      </w:r>
      <w:r>
        <w:rPr>
          <w:noProof/>
        </w:rPr>
        <w:t>]</w:t>
      </w:r>
      <w:r>
        <w:fldChar w:fldCharType="end"/>
      </w:r>
      <w:r>
        <w:t xml:space="preserve">. The QALY combines time and health-related quality of life into a single metric using an area-under-the-curve calculation </w:t>
      </w:r>
      <w:r>
        <w:fldChar w:fldCharType="begin"/>
      </w:r>
      <w:r>
        <w:instrText xml:space="preserve"> ADDIN EN.CITE &lt;EndNote&gt;&lt;Cite&gt;&lt;Author&gt;Morris&lt;/Author&gt;&lt;Year&gt;2007&lt;/Year&gt;&lt;RecNum&gt;10&lt;/RecNum&gt;&lt;DisplayText&gt;[10]&lt;/DisplayText&gt;&lt;record&gt;&lt;rec-number&gt;10&lt;/rec-number&gt;&lt;foreign-keys&gt;&lt;key app="EN" db-id="vsv52w50w5pwp7eevvixzptla22z9rdzazet" timestamp="1657541583"&gt;10&lt;/key&gt;&lt;/foreign-keys&gt;&lt;ref-type name="Book"&gt;6&lt;/ref-type&gt;&lt;contributors&gt;&lt;authors&gt;&lt;author&gt;Morris, Stephen&lt;/author&gt;&lt;author&gt;Devlin, Nancy&lt;/author&gt;&lt;author&gt;Parkin, David&lt;/author&gt;&lt;/authors&gt;&lt;/contributors&gt;&lt;titles&gt;&lt;title&gt;Economic analysis in health care&lt;/title&gt;&lt;/titles&gt;&lt;dates&gt;&lt;year&gt;2007&lt;/year&gt;&lt;/dates&gt;&lt;publisher&gt;John Wiley &amp;amp; Sons&lt;/publisher&gt;&lt;isbn&gt;047001685X&lt;/isbn&gt;&lt;urls&gt;&lt;/urls&gt;&lt;/record&gt;&lt;/Cite&gt;&lt;/EndNote&gt;</w:instrText>
      </w:r>
      <w:r>
        <w:fldChar w:fldCharType="separate"/>
      </w:r>
      <w:r>
        <w:rPr>
          <w:noProof/>
        </w:rPr>
        <w:t>[</w:t>
      </w:r>
      <w:r w:rsidR="006F5214">
        <w:rPr>
          <w:noProof/>
        </w:rPr>
        <w:t>1</w:t>
      </w:r>
      <w:r w:rsidR="00AA799C">
        <w:rPr>
          <w:noProof/>
        </w:rPr>
        <w:t>8</w:t>
      </w:r>
      <w:r>
        <w:rPr>
          <w:noProof/>
        </w:rPr>
        <w:t>]</w:t>
      </w:r>
      <w:r>
        <w:fldChar w:fldCharType="end"/>
      </w:r>
      <w:r>
        <w:t xml:space="preserve">. Health related quality of life data will be collected from trial participants using the </w:t>
      </w:r>
      <w:proofErr w:type="spellStart"/>
      <w:r>
        <w:t>Euroqol</w:t>
      </w:r>
      <w:proofErr w:type="spellEnd"/>
      <w:r>
        <w:t xml:space="preserve"> EQ-5D-5L</w:t>
      </w:r>
      <w:r>
        <w:fldChar w:fldCharType="begin"/>
      </w:r>
      <w:r>
        <w:instrText xml:space="preserve"> ADDIN EN.CITE &lt;EndNote&gt;&lt;Cite&gt;&lt;Author&gt;Herdman&lt;/Author&gt;&lt;Year&gt;2011&lt;/Year&gt;&lt;RecNum&gt;11&lt;/RecNum&gt;&lt;DisplayText&gt;[11]&lt;/DisplayText&gt;&lt;record&gt;&lt;rec-number&gt;11&lt;/rec-number&gt;&lt;foreign-keys&gt;&lt;key app="EN" db-id="vsv52w50w5pwp7eevvixzptla22z9rdzazet" timestamp="1657542778"&gt;11&lt;/key&gt;&lt;/foreign-keys&gt;&lt;ref-type name="Journal Article"&gt;17&lt;/ref-type&gt;&lt;contributors&gt;&lt;authors&gt;&lt;author&gt;Herdman, Michael&lt;/author&gt;&lt;author&gt;Gudex, Claire&lt;/author&gt;&lt;author&gt;Lloyd, Andrew&lt;/author&gt;&lt;author&gt;Janssen, MF&lt;/author&gt;&lt;author&gt;Kind, Paul&lt;/author&gt;&lt;author&gt;Parkin, David&lt;/author&gt;&lt;author&gt;Bonsel, Gouke&lt;/author&gt;&lt;author&gt;Badia, Xavier&lt;/author&gt;&lt;/authors&gt;&lt;/contributors&gt;&lt;titles&gt;&lt;title&gt;Development and preliminary testing of the new five-level version of EQ-5D (EQ-5D-5L)&lt;/title&gt;&lt;secondary-title&gt;Quality of life research&lt;/secondary-title&gt;&lt;/titles&gt;&lt;periodical&gt;&lt;full-title&gt;Quality of life research&lt;/full-title&gt;&lt;/periodical&gt;&lt;pages&gt;1727-1736&lt;/pages&gt;&lt;volume&gt;20&lt;/volume&gt;&lt;number&gt;10&lt;/number&gt;&lt;dates&gt;&lt;year&gt;2011&lt;/year&gt;&lt;/dates&gt;&lt;isbn&gt;1573-2649&lt;/isbn&gt;&lt;urls&gt;&lt;/urls&gt;&lt;/record&gt;&lt;/Cite&gt;&lt;/EndNote&gt;</w:instrText>
      </w:r>
      <w:r>
        <w:fldChar w:fldCharType="separate"/>
      </w:r>
      <w:r>
        <w:rPr>
          <w:noProof/>
        </w:rPr>
        <w:t>[</w:t>
      </w:r>
      <w:r w:rsidR="006F5214">
        <w:rPr>
          <w:noProof/>
        </w:rPr>
        <w:t>1</w:t>
      </w:r>
      <w:r w:rsidR="00AA799C">
        <w:rPr>
          <w:noProof/>
        </w:rPr>
        <w:t>9</w:t>
      </w:r>
      <w:r>
        <w:rPr>
          <w:noProof/>
        </w:rPr>
        <w:t>]</w:t>
      </w:r>
      <w:r>
        <w:fldChar w:fldCharType="end"/>
      </w:r>
      <w:r>
        <w:t xml:space="preserve"> at hospital discharge or 30 days post-IHCA, 3- and 6-months post-randomisation, and converted into health state utilities. The EQ-5D-5L is a generic preference based five-dimensional multi-attribute instrument for measuring health-related quality of life. There are two versions of the questionnaire: the 3-level and 5-level version. Patients in AIRWAYS-3 will complete the 5-level version. Where a patient lacks capacity to complete a questionnaire, appropriate proxies will be asked to complete the questionnaire.</w:t>
      </w:r>
    </w:p>
    <w:p w14:paraId="5F5E5B20" w14:textId="53C299DD" w:rsidR="00E738DD" w:rsidRDefault="00E738DD" w:rsidP="00E738DD">
      <w:pPr>
        <w:jc w:val="both"/>
      </w:pPr>
      <w:r w:rsidRPr="00024B07">
        <w:t xml:space="preserve">Obtaining baseline quality of life data in critical illness settings can be challenging as patients are normally incapacitated or unable to complete patient reported questionnaires at time of randomisation </w:t>
      </w:r>
      <w:r w:rsidRPr="00024B07">
        <w:fldChar w:fldCharType="begin"/>
      </w:r>
      <w:r>
        <w:instrText xml:space="preserve"> ADDIN EN.CITE &lt;EndNote&gt;&lt;Cite&gt;&lt;Author&gt;Dritsaki&lt;/Author&gt;&lt;Year&gt;2017&lt;/Year&gt;&lt;RecNum&gt;12&lt;/RecNum&gt;&lt;DisplayText&gt;[12]&lt;/DisplayText&gt;&lt;record&gt;&lt;rec-number&gt;12&lt;/rec-number&gt;&lt;foreign-keys&gt;&lt;key app="EN" db-id="vsv52w50w5pwp7eevvixzptla22z9rdzazet" timestamp="1659438944"&gt;12&lt;/key&gt;&lt;/foreign-keys&gt;&lt;ref-type name="Journal Article"&gt;17&lt;/ref-type&gt;&lt;contributors&gt;&lt;authors&gt;&lt;author&gt;Dritsaki, Melina&lt;/author&gt;&lt;author&gt;Achana, Felix&lt;/author&gt;&lt;author&gt;Mason, James&lt;/author&gt;&lt;author&gt;Petrou, Stavros&lt;/author&gt;&lt;/authors&gt;&lt;/contributors&gt;&lt;titles&gt;&lt;title&gt;Methodological Issues Surrounding the Use of Baseline Health-Related Quality of Life Data to Inform Trial-Based Economic Evaluations of Interventions Within Emergency and Critical Care Settings: A Systematic Literature Review&lt;/title&gt;&lt;secondary-title&gt;PharmacoEconomics&lt;/secondary-title&gt;&lt;/titles&gt;&lt;periodical&gt;&lt;full-title&gt;PharmacoEconomics&lt;/full-title&gt;&lt;/periodical&gt;&lt;pages&gt;1-15&lt;/pages&gt;&lt;dates&gt;&lt;year&gt;2017&lt;/year&gt;&lt;pub-dates&gt;&lt;date&gt;2017//&lt;/date&gt;&lt;/pub-dates&gt;&lt;/dates&gt;&lt;isbn&gt;1179-2027&lt;/isbn&gt;&lt;urls&gt;&lt;related-urls&gt;&lt;url&gt;http://dx.doi.org/10.1007/s40273-016-0485-x&lt;/url&gt;&lt;/related-urls&gt;&lt;/urls&gt;&lt;electronic-resource-num&gt;10.1007/s40273-016-0485-x&lt;/electronic-resource-num&gt;&lt;/record&gt;&lt;/Cite&gt;&lt;/EndNote&gt;</w:instrText>
      </w:r>
      <w:r w:rsidRPr="00024B07">
        <w:fldChar w:fldCharType="separate"/>
      </w:r>
      <w:r>
        <w:rPr>
          <w:noProof/>
        </w:rPr>
        <w:t>[</w:t>
      </w:r>
      <w:r w:rsidR="00AA799C">
        <w:rPr>
          <w:noProof/>
        </w:rPr>
        <w:t>20</w:t>
      </w:r>
      <w:r>
        <w:rPr>
          <w:noProof/>
        </w:rPr>
        <w:t>]</w:t>
      </w:r>
      <w:r w:rsidRPr="00024B07">
        <w:fldChar w:fldCharType="end"/>
      </w:r>
      <w:r w:rsidRPr="00024B07">
        <w:t xml:space="preserve">. </w:t>
      </w:r>
      <w:r>
        <w:t>Baseline</w:t>
      </w:r>
      <w:r w:rsidRPr="00024B07">
        <w:t xml:space="preserve"> health-related quality of life </w:t>
      </w:r>
      <w:r>
        <w:t>immediately following IHCA</w:t>
      </w:r>
      <w:r w:rsidRPr="00024B07">
        <w:t xml:space="preserve"> will b</w:t>
      </w:r>
      <w:r>
        <w:t>e assumed to be equivalent to</w:t>
      </w:r>
      <w:r w:rsidR="0090770C">
        <w:t xml:space="preserve"> the worst health state in the EQ-5D-3L</w:t>
      </w:r>
      <w:r w:rsidRPr="00217702">
        <w:t>.</w:t>
      </w:r>
      <w:r>
        <w:t xml:space="preserve"> </w:t>
      </w:r>
      <w:r w:rsidR="0090770C">
        <w:t xml:space="preserve">Alternative assumptions </w:t>
      </w:r>
      <w:r w:rsidR="003026D6">
        <w:t xml:space="preserve">including </w:t>
      </w:r>
      <w:r w:rsidR="0090770C">
        <w:t xml:space="preserve">a zero value (health state for death) and </w:t>
      </w:r>
      <w:r w:rsidR="003026D6">
        <w:t>the utility derived from</w:t>
      </w:r>
      <w:r w:rsidR="0090770C">
        <w:t xml:space="preserve"> a 55511 health profile (i.e. no mobility, self-care and usual activity but no pain or anxiety) </w:t>
      </w:r>
      <w:r w:rsidR="003026D6">
        <w:t>may</w:t>
      </w:r>
      <w:r w:rsidR="0090770C">
        <w:t xml:space="preserve"> be explored in a sensitivity analysis.</w:t>
      </w:r>
      <w:r w:rsidR="003026D6">
        <w:t xml:space="preserve"> </w:t>
      </w:r>
    </w:p>
    <w:p w14:paraId="41DAB31E" w14:textId="5B93F9BE" w:rsidR="00E738DD" w:rsidRDefault="00E738DD" w:rsidP="00E738DD">
      <w:pPr>
        <w:jc w:val="both"/>
      </w:pPr>
      <w:r>
        <w:t>Responses to the EQ-5D-5L questionnaires will be converted into utility scores using established algorithms. The method recommended by NICE at the time of analysis will be applied</w:t>
      </w:r>
      <w:r w:rsidR="0056758A">
        <w:t>.</w:t>
      </w:r>
    </w:p>
    <w:p w14:paraId="77EB4CCB" w14:textId="77777777" w:rsidR="005632B3" w:rsidRDefault="005632B3" w:rsidP="00E738DD">
      <w:pPr>
        <w:jc w:val="both"/>
      </w:pPr>
    </w:p>
    <w:p w14:paraId="356894F5" w14:textId="59C95AC9" w:rsidR="00E738DD" w:rsidRPr="00FC3C3B" w:rsidRDefault="00E738DD" w:rsidP="00FC3C3B">
      <w:pPr>
        <w:pStyle w:val="Heading2"/>
        <w:ind w:left="426" w:hanging="426"/>
        <w:rPr>
          <w:b/>
          <w:bCs/>
        </w:rPr>
      </w:pPr>
      <w:bookmarkStart w:id="80" w:name="_Toc218603868"/>
      <w:r w:rsidRPr="00FC3C3B">
        <w:rPr>
          <w:b/>
          <w:bCs/>
        </w:rPr>
        <w:t>A</w:t>
      </w:r>
      <w:r w:rsidRPr="00D431BB">
        <w:rPr>
          <w:b/>
          <w:bCs/>
        </w:rPr>
        <w:t>nalysis</w:t>
      </w:r>
      <w:bookmarkEnd w:id="80"/>
    </w:p>
    <w:p w14:paraId="0C61AEC6" w14:textId="7CF96A5D" w:rsidR="00E738DD" w:rsidRDefault="00E738DD" w:rsidP="00E738DD"/>
    <w:p w14:paraId="07727C7B" w14:textId="2AE86C0E" w:rsidR="00E738DD" w:rsidRPr="00CF34BC" w:rsidRDefault="00E738DD" w:rsidP="00F87F9D">
      <w:pPr>
        <w:pStyle w:val="Heading3"/>
        <w:spacing w:line="276" w:lineRule="auto"/>
        <w:ind w:left="862"/>
        <w:rPr>
          <w:rFonts w:asciiTheme="minorHAnsi" w:hAnsiTheme="minorHAnsi" w:cstheme="minorHAnsi"/>
          <w:b/>
          <w:bCs/>
          <w:i/>
          <w:iCs/>
          <w:color w:val="2F5496" w:themeColor="accent1" w:themeShade="BF"/>
        </w:rPr>
      </w:pPr>
      <w:bookmarkStart w:id="81" w:name="_Toc218603869"/>
      <w:r w:rsidRPr="00CF34BC">
        <w:rPr>
          <w:rFonts w:asciiTheme="minorHAnsi" w:hAnsiTheme="minorHAnsi" w:cstheme="minorHAnsi"/>
          <w:b/>
          <w:bCs/>
          <w:i/>
          <w:iCs/>
          <w:color w:val="2F5496" w:themeColor="accent1" w:themeShade="BF"/>
        </w:rPr>
        <w:t>Missing data</w:t>
      </w:r>
      <w:bookmarkEnd w:id="81"/>
      <w:r w:rsidRPr="00CF34BC">
        <w:rPr>
          <w:rFonts w:asciiTheme="minorHAnsi" w:hAnsiTheme="minorHAnsi" w:cstheme="minorHAnsi"/>
          <w:b/>
          <w:bCs/>
          <w:i/>
          <w:iCs/>
          <w:color w:val="2F5496" w:themeColor="accent1" w:themeShade="BF"/>
        </w:rPr>
        <w:t xml:space="preserve"> </w:t>
      </w:r>
    </w:p>
    <w:p w14:paraId="663D058E" w14:textId="7CBB9675" w:rsidR="00E738DD" w:rsidRDefault="00E738DD" w:rsidP="00E738DD">
      <w:pPr>
        <w:jc w:val="both"/>
      </w:pPr>
      <w:r>
        <w:t xml:space="preserve">Follow-up of trial participants is problematic over long periods of </w:t>
      </w:r>
      <w:r w:rsidR="00D431BB">
        <w:t>time,</w:t>
      </w:r>
      <w:r>
        <w:t xml:space="preserve"> and some missing data is expected. Descriptive analysis of the missing data will be carried out, the results of which will inform assumptions about the missing data mechanism.  In line with best practice, the base case analysis will use multiple imputation to account for missing data</w:t>
      </w:r>
      <w:r w:rsidR="00BE01FC">
        <w:t xml:space="preserve"> (if overall missingness exceeds 5% (otherwise complete case analysis will be presented)</w:t>
      </w:r>
      <w:r>
        <w:t xml:space="preserve">. </w:t>
      </w:r>
      <w:r w:rsidRPr="00B90FEB">
        <w:t>The base case analysis will present the imputed within trial incremental cost and QALY</w:t>
      </w:r>
      <w:r>
        <w:t>s</w:t>
      </w:r>
      <w:r w:rsidRPr="00B90FEB">
        <w:t xml:space="preserve"> gained, adjusted for trial</w:t>
      </w:r>
      <w:r w:rsidR="00BE01FC">
        <w:t xml:space="preserve"> stratification</w:t>
      </w:r>
      <w:r w:rsidRPr="00B90FEB">
        <w:t xml:space="preserve"> covariates. Supporti</w:t>
      </w:r>
      <w:r w:rsidR="00A20E69">
        <w:t>ng</w:t>
      </w:r>
      <w:r w:rsidRPr="00B90FEB">
        <w:t xml:space="preserve"> sensitivity analyses will include participants with complete data and explore the impact of </w:t>
      </w:r>
      <w:r>
        <w:t xml:space="preserve">imputation. </w:t>
      </w:r>
    </w:p>
    <w:p w14:paraId="16284415" w14:textId="06EF42FD" w:rsidR="00E738DD" w:rsidRDefault="00E738DD" w:rsidP="00E738DD">
      <w:pPr>
        <w:jc w:val="both"/>
      </w:pPr>
      <w:r>
        <w:t xml:space="preserve">Imputation will be conducted according to good practice guidance </w:t>
      </w:r>
      <w:r>
        <w:fldChar w:fldCharType="begin"/>
      </w:r>
      <w:r>
        <w:instrText xml:space="preserve"> ADDIN EN.CITE &lt;EndNote&gt;&lt;Cite&gt;&lt;Author&gt;Sterne&lt;/Author&gt;&lt;Year&gt;2009&lt;/Year&gt;&lt;RecNum&gt;16&lt;/RecNum&gt;&lt;DisplayText&gt;[16]&lt;/DisplayText&gt;&lt;record&gt;&lt;rec-number&gt;16&lt;/rec-number&gt;&lt;foreign-keys&gt;&lt;key app="EN" db-id="vsv52w50w5pwp7eevvixzptla22z9rdzazet" timestamp="1659438944"&gt;16&lt;/key&gt;&lt;/foreign-keys&gt;&lt;ref-type name="Journal Article"&gt;17&lt;/ref-type&gt;&lt;contributors&gt;&lt;authors&gt;&lt;author&gt;Sterne, Jonathan A C&lt;/author&gt;&lt;author&gt;White, Ian R&lt;/author&gt;&lt;author&gt;Carlin, John B&lt;/author&gt;&lt;author&gt;Spratt, Michael&lt;/author&gt;&lt;author&gt;Royston, Patrick&lt;/author&gt;&lt;author&gt;Kenward, Michael G&lt;/author&gt;&lt;author&gt;Wood, Angela M&lt;/author&gt;&lt;author&gt;Carpenter, James R&lt;/author&gt;&lt;/authors&gt;&lt;/contributors&gt;&lt;titles&gt;&lt;title&gt;Multiple imputation for missing data in epidemiological and clinical research: potential and pitfalls&lt;/title&gt;&lt;secondary-title&gt;BMJ&lt;/secondary-title&gt;&lt;/titles&gt;&lt;periodical&gt;&lt;full-title&gt;BMJ&lt;/full-title&gt;&lt;/periodical&gt;&lt;pages&gt;b2393&lt;/pages&gt;&lt;volume&gt;338&lt;/volume&gt;&lt;dates&gt;&lt;year&gt;2009&lt;/year&gt;&lt;/dates&gt;&lt;urls&gt;&lt;/urls&gt;&lt;electronic-resource-num&gt;10.1136/bmj.b2393&lt;/electronic-resource-num&gt;&lt;/record&gt;&lt;/Cite&gt;&lt;/EndNote&gt;</w:instrText>
      </w:r>
      <w:r>
        <w:fldChar w:fldCharType="separate"/>
      </w:r>
      <w:r w:rsidRPr="6C1FC737">
        <w:rPr>
          <w:noProof/>
        </w:rPr>
        <w:t>[</w:t>
      </w:r>
      <w:r w:rsidR="000D157D" w:rsidRPr="6C1FC737">
        <w:rPr>
          <w:noProof/>
        </w:rPr>
        <w:t>2</w:t>
      </w:r>
      <w:r w:rsidR="00AA799C" w:rsidRPr="6C1FC737">
        <w:rPr>
          <w:noProof/>
        </w:rPr>
        <w:t>4</w:t>
      </w:r>
      <w:r w:rsidRPr="6C1FC737">
        <w:rPr>
          <w:noProof/>
        </w:rPr>
        <w:t>]</w:t>
      </w:r>
      <w:r>
        <w:fldChar w:fldCharType="end"/>
      </w:r>
      <w:r>
        <w:t xml:space="preserve">. Multiple imputation provides unbiased estimates of treatment effect if data are missing at random: this assumption will be explored in the data, for example by using logistic regression </w:t>
      </w:r>
      <w:r w:rsidR="00A20E69">
        <w:t xml:space="preserve">to explore </w:t>
      </w:r>
      <w:r>
        <w:t xml:space="preserve">missingness of costs and QALYs against baseline variables </w:t>
      </w:r>
      <w:r>
        <w:fldChar w:fldCharType="begin"/>
      </w:r>
      <w:r>
        <w:instrText xml:space="preserve"> ADDIN EN.CITE &lt;EndNote&gt;&lt;Cite&gt;&lt;Author&gt;Faria&lt;/Author&gt;&lt;Year&gt;2014&lt;/Year&gt;&lt;RecNum&gt;17&lt;/RecNum&gt;&lt;DisplayText&gt;[17]&lt;/DisplayText&gt;&lt;record&gt;&lt;rec-number&gt;17&lt;/rec-number&gt;&lt;foreign-keys&gt;&lt;key app="EN" db-id="vsv52w50w5pwp7eevvixzptla22z9rdzazet" timestamp="1659438944"&gt;17&lt;/key&gt;&lt;/foreign-keys&gt;&lt;ref-type name="Journal Article"&gt;17&lt;/ref-type&gt;&lt;contributors&gt;&lt;authors&gt;&lt;author&gt;Faria, Rita&lt;/author&gt;&lt;author&gt;Gomes, Manuel&lt;/author&gt;&lt;author&gt;Epstein, David&lt;/author&gt;&lt;author&gt;White, Ian R.&lt;/author&gt;&lt;/authors&gt;&lt;/contributors&gt;&lt;titles&gt;&lt;title&gt;A Guide to Handling Missing Data in Cost-Effectiveness Analysis Conducted Within Randomised Controlled Trials&lt;/title&gt;&lt;secondary-title&gt;PharmacoEconomics&lt;/secondary-title&gt;&lt;/titles&gt;&lt;periodical&gt;&lt;full-title&gt;PharmacoEconomics&lt;/full-title&gt;&lt;/periodical&gt;&lt;pages&gt;1157-1170&lt;/pages&gt;&lt;volume&gt;32&lt;/volume&gt;&lt;number&gt;12&lt;/number&gt;&lt;dates&gt;&lt;year&gt;2014&lt;/year&gt;&lt;pub-dates&gt;&lt;date&gt;December 01&lt;/date&gt;&lt;/pub-dates&gt;&lt;/dates&gt;&lt;isbn&gt;1179-2027&lt;/isbn&gt;&lt;label&gt;Faria2014&lt;/label&gt;&lt;work-type&gt;journal article&lt;/work-type&gt;&lt;urls&gt;&lt;related-urls&gt;&lt;url&gt;https://doi.org/10.1007/s40273-014-0193-3&lt;/url&gt;&lt;/related-urls&gt;&lt;/urls&gt;&lt;electronic-resource-num&gt;10.1007/s40273-014-0193-3&lt;/electronic-resource-num&gt;&lt;/record&gt;&lt;/Cite&gt;&lt;/EndNote&gt;</w:instrText>
      </w:r>
      <w:r>
        <w:fldChar w:fldCharType="separate"/>
      </w:r>
      <w:r w:rsidRPr="6C1FC737">
        <w:rPr>
          <w:noProof/>
        </w:rPr>
        <w:t>[</w:t>
      </w:r>
      <w:r w:rsidR="006F5214" w:rsidRPr="6C1FC737">
        <w:rPr>
          <w:noProof/>
        </w:rPr>
        <w:t>2</w:t>
      </w:r>
      <w:r w:rsidR="00AA799C" w:rsidRPr="6C1FC737">
        <w:rPr>
          <w:noProof/>
        </w:rPr>
        <w:t>5</w:t>
      </w:r>
      <w:r w:rsidRPr="6C1FC737">
        <w:rPr>
          <w:noProof/>
        </w:rPr>
        <w:t>]</w:t>
      </w:r>
      <w:r>
        <w:fldChar w:fldCharType="end"/>
      </w:r>
      <w:r>
        <w:t xml:space="preserve">.  A regression model will be used to generate multiple imputed datasets (or ‘draws’) for individual treatment groups, where missing values are predicted.  Outcome measures and costs (at each time point) will contribute as predictors and imputed variables. Trial </w:t>
      </w:r>
      <w:r w:rsidR="00A20E69">
        <w:t xml:space="preserve">baseline </w:t>
      </w:r>
      <w:r>
        <w:t xml:space="preserve">variables significantly associated with missingness </w:t>
      </w:r>
      <w:r w:rsidR="001E67C7">
        <w:t xml:space="preserve">(including proxy report where applicable) </w:t>
      </w:r>
      <w:r>
        <w:t>will be included as predictors in the imputation. Each draw provides a complete dataset, which reflects the distributions and correlations between variables. Predictive mean matching drawn from the five nearest neighbours (knn=5) will be used to enhance the plausibility and robustness of imputed values, as normality may not be assumed.</w:t>
      </w:r>
      <w:r w:rsidR="001E67C7">
        <w:t xml:space="preserve"> </w:t>
      </w:r>
      <w:r w:rsidR="7A767972">
        <w:t>Typically,</w:t>
      </w:r>
      <w:r w:rsidR="001E67C7">
        <w:t xml:space="preserve"> t</w:t>
      </w:r>
      <w:r>
        <w:t>he imputation model w</w:t>
      </w:r>
      <w:r w:rsidR="001E67C7">
        <w:t>e propose when we do not suspect MNAR is</w:t>
      </w:r>
      <w:r w:rsidR="00D431BB">
        <w:t xml:space="preserve"> </w:t>
      </w:r>
      <w:r>
        <w:t xml:space="preserve">fully conditional (MICE) methods (multiple imputation by chained equations), which are appropriate when missing and correlated data occur in more than one variable.  Each draw will be analysed independently using bivariate regression (see below) and the estimates obtained will be pooled to generate mean and variance estimates of costs and QALYs using Rubin’s rule – a method that captures within and between variances for imputed samples </w:t>
      </w:r>
      <w:r>
        <w:fldChar w:fldCharType="begin"/>
      </w:r>
      <w:r>
        <w:instrText xml:space="preserve"> ADDIN EN.CITE &lt;EndNote&gt;&lt;Cite&gt;&lt;Author&gt;White&lt;/Author&gt;&lt;Year&gt;2011&lt;/Year&gt;&lt;RecNum&gt;18&lt;/RecNum&gt;&lt;DisplayText&gt;[18]&lt;/DisplayText&gt;&lt;record&gt;&lt;rec-number&gt;18&lt;/rec-number&gt;&lt;foreign-keys&gt;&lt;key app="EN" db-id="vsv52w50w5pwp7eevvixzptla22z9rdzazet" timestamp="1659438944"&gt;18&lt;/key&gt;&lt;/foreign-keys&gt;&lt;ref-type name="Journal Article"&gt;17&lt;/ref-type&gt;&lt;contributors&gt;&lt;authors&gt;&lt;author&gt;White, Ian R.&lt;/author&gt;&lt;author&gt;Royston, Patrick&lt;/author&gt;&lt;author&gt;Wood, Angela M.&lt;/author&gt;&lt;/authors&gt;&lt;/contributors&gt;&lt;titles&gt;&lt;title&gt;Multiple imputation using chained equations: Issues and guidance for practice&lt;/title&gt;&lt;secondary-title&gt;Statistics in Medicine&lt;/secondary-title&gt;&lt;/titles&gt;&lt;periodical&gt;&lt;full-title&gt;Statistics in Medicine&lt;/full-title&gt;&lt;/periodical&gt;&lt;pages&gt;377-399&lt;/pages&gt;&lt;volume&gt;30&lt;/volume&gt;&lt;number&gt;4&lt;/number&gt;&lt;dates&gt;&lt;year&gt;2011&lt;/year&gt;&lt;/dates&gt;&lt;isbn&gt;0277-6715&lt;/isbn&gt;&lt;urls&gt;&lt;related-urls&gt;&lt;url&gt;https://onlinelibrary.wiley.com/doi/abs/10.1002/sim.4067&lt;/url&gt;&lt;/related-urls&gt;&lt;/urls&gt;&lt;electronic-resource-num&gt;10.1002/sim.4067&lt;/electronic-resource-num&gt;&lt;/record&gt;&lt;/Cite&gt;&lt;/EndNote&gt;</w:instrText>
      </w:r>
      <w:r>
        <w:fldChar w:fldCharType="separate"/>
      </w:r>
      <w:r w:rsidRPr="6C1FC737">
        <w:rPr>
          <w:noProof/>
        </w:rPr>
        <w:t>[</w:t>
      </w:r>
      <w:r w:rsidR="006F5214" w:rsidRPr="6C1FC737">
        <w:rPr>
          <w:noProof/>
        </w:rPr>
        <w:t>2</w:t>
      </w:r>
      <w:r w:rsidR="00AA799C" w:rsidRPr="6C1FC737">
        <w:rPr>
          <w:noProof/>
        </w:rPr>
        <w:t>6</w:t>
      </w:r>
      <w:r w:rsidRPr="6C1FC737">
        <w:rPr>
          <w:noProof/>
        </w:rPr>
        <w:t>]</w:t>
      </w:r>
      <w:r>
        <w:fldChar w:fldCharType="end"/>
      </w:r>
      <w:r>
        <w:t>.  To minimise the information loss of finite imputation sampling, a minimum of 20 draws will be taken. The distribution of imputed and observed values will be compared visually and statistically to establish the consequences of estimation.</w:t>
      </w:r>
    </w:p>
    <w:p w14:paraId="31860F02" w14:textId="2B25CA4D" w:rsidR="00E738DD" w:rsidRPr="00CF34BC" w:rsidRDefault="00E738DD" w:rsidP="00F87F9D">
      <w:pPr>
        <w:pStyle w:val="Heading3"/>
        <w:spacing w:line="276" w:lineRule="auto"/>
        <w:ind w:left="862"/>
        <w:rPr>
          <w:rFonts w:asciiTheme="minorHAnsi" w:hAnsiTheme="minorHAnsi" w:cstheme="minorHAnsi"/>
          <w:b/>
          <w:bCs/>
          <w:i/>
          <w:iCs/>
          <w:color w:val="2F5496" w:themeColor="accent1" w:themeShade="BF"/>
        </w:rPr>
      </w:pPr>
      <w:bookmarkStart w:id="82" w:name="_Toc218603870"/>
      <w:r w:rsidRPr="00CF34BC">
        <w:rPr>
          <w:rFonts w:asciiTheme="minorHAnsi" w:hAnsiTheme="minorHAnsi" w:cstheme="minorHAnsi"/>
          <w:b/>
          <w:bCs/>
          <w:i/>
          <w:iCs/>
          <w:color w:val="2F5496" w:themeColor="accent1" w:themeShade="BF"/>
        </w:rPr>
        <w:t>Cost effective analysis</w:t>
      </w:r>
      <w:bookmarkEnd w:id="82"/>
    </w:p>
    <w:p w14:paraId="0AFB9AFB" w14:textId="7D2B9836" w:rsidR="00E738DD" w:rsidRDefault="00E738DD" w:rsidP="00E738DD">
      <w:pPr>
        <w:pStyle w:val="text"/>
        <w:jc w:val="both"/>
      </w:pPr>
      <w:r>
        <w:t xml:space="preserve">Bivariate regression using seemingly unrelated regression equations will be used to model incremental costs and QALYs. </w:t>
      </w:r>
      <w:r w:rsidRPr="00DC0030">
        <w:t xml:space="preserve">This method respects the correlation of costs and outcomes within the data, and allows adjustment for a set of covariates, which can be explored and which improve precision </w:t>
      </w:r>
      <w:r w:rsidRPr="00DC0030">
        <w:fldChar w:fldCharType="begin"/>
      </w:r>
      <w:r>
        <w:instrText xml:space="preserve"> ADDIN EN.CITE &lt;EndNote&gt;&lt;Cite&gt;&lt;Author&gt;Willan&lt;/Author&gt;&lt;Year&gt;2004&lt;/Year&gt;&lt;RecNum&gt;19&lt;/RecNum&gt;&lt;DisplayText&gt;[19]&lt;/DisplayText&gt;&lt;record&gt;&lt;rec-number&gt;19&lt;/rec-number&gt;&lt;foreign-keys&gt;&lt;key app="EN" db-id="vsv52w50w5pwp7eevvixzptla22z9rdzazet" timestamp="1659438944"&gt;19&lt;/key&gt;&lt;/foreign-keys&gt;&lt;ref-type name="Journal Article"&gt;17&lt;/ref-type&gt;&lt;contributors&gt;&lt;authors&gt;&lt;author&gt;Willan, Andrew R&lt;/author&gt;&lt;author&gt;Briggs, Andrew H&lt;/author&gt;&lt;author&gt;Hoch, Jeffrey S&lt;/author&gt;&lt;/authors&gt;&lt;/contributors&gt;&lt;titles&gt;&lt;title&gt;Regression methods for covariate adjustment and subgroup analysis for non‐censored cost‐effectiveness data&lt;/title&gt;&lt;secondary-title&gt;Health economics&lt;/secondary-title&gt;&lt;/titles&gt;&lt;periodical&gt;&lt;full-title&gt;Health economics&lt;/full-title&gt;&lt;/periodical&gt;&lt;pages&gt;461-475&lt;/pages&gt;&lt;volume&gt;13&lt;/volume&gt;&lt;number&gt;5&lt;/number&gt;&lt;dates&gt;&lt;year&gt;2004&lt;/year&gt;&lt;/dates&gt;&lt;isbn&gt;1099-1050&lt;/isbn&gt;&lt;urls&gt;&lt;/urls&gt;&lt;/record&gt;&lt;/Cite&gt;&lt;/EndNote&gt;</w:instrText>
      </w:r>
      <w:r w:rsidRPr="00DC0030">
        <w:fldChar w:fldCharType="separate"/>
      </w:r>
      <w:r>
        <w:rPr>
          <w:noProof/>
        </w:rPr>
        <w:t>[</w:t>
      </w:r>
      <w:r w:rsidR="006F5214">
        <w:rPr>
          <w:noProof/>
        </w:rPr>
        <w:t>2</w:t>
      </w:r>
      <w:r w:rsidR="00AA799C">
        <w:rPr>
          <w:noProof/>
        </w:rPr>
        <w:t>7</w:t>
      </w:r>
      <w:r>
        <w:rPr>
          <w:noProof/>
        </w:rPr>
        <w:t>]</w:t>
      </w:r>
      <w:r w:rsidRPr="00DC0030">
        <w:fldChar w:fldCharType="end"/>
      </w:r>
      <w:r w:rsidRPr="00DC0030">
        <w:t>.   Baseline</w:t>
      </w:r>
      <w:r>
        <w:t xml:space="preserve"> </w:t>
      </w:r>
      <w:r w:rsidRPr="00DC0030">
        <w:t>Q</w:t>
      </w:r>
      <w:r>
        <w:t>o</w:t>
      </w:r>
      <w:r w:rsidRPr="00DC0030">
        <w:t xml:space="preserve">L scores will be included within all models to allow for potential baseline imbalances </w:t>
      </w:r>
      <w:r w:rsidRPr="00DC0030">
        <w:fldChar w:fldCharType="begin"/>
      </w:r>
      <w:r>
        <w:instrText xml:space="preserve"> ADDIN EN.CITE &lt;EndNote&gt;&lt;Cite&gt;&lt;Author&gt;Manca&lt;/Author&gt;&lt;Year&gt;2005&lt;/Year&gt;&lt;RecNum&gt;20&lt;/RecNum&gt;&lt;DisplayText&gt;[20]&lt;/DisplayText&gt;&lt;record&gt;&lt;rec-number&gt;20&lt;/rec-number&gt;&lt;foreign-keys&gt;&lt;key app="EN" db-id="vsv52w50w5pwp7eevvixzptla22z9rdzazet" timestamp="1659438944"&gt;20&lt;/key&gt;&lt;/foreign-keys&gt;&lt;ref-type name="Journal Article"&gt;17&lt;/ref-type&gt;&lt;contributors&gt;&lt;authors&gt;&lt;author&gt;Manca, Andrea&lt;/author&gt;&lt;author&gt;Hawkins, Neil&lt;/author&gt;&lt;author&gt;Sculpher, Mark J&lt;/author&gt;&lt;/authors&gt;&lt;/contributors&gt;&lt;titles&gt;&lt;title&gt;Estimating mean QALYs in trial‐based cost‐effectiveness analysis: the importance of controlling for baseline utility&lt;/title&gt;&lt;secondary-title&gt;Health economics&lt;/secondary-title&gt;&lt;/titles&gt;&lt;periodical&gt;&lt;full-title&gt;Health economics&lt;/full-title&gt;&lt;/periodical&gt;&lt;pages&gt;487-496&lt;/pages&gt;&lt;volume&gt;14&lt;/volume&gt;&lt;number&gt;5&lt;/number&gt;&lt;dates&gt;&lt;year&gt;2005&lt;/year&gt;&lt;/dates&gt;&lt;isbn&gt;1057-9230&lt;/isbn&gt;&lt;urls&gt;&lt;/urls&gt;&lt;/record&gt;&lt;/Cite&gt;&lt;/EndNote&gt;</w:instrText>
      </w:r>
      <w:r w:rsidRPr="00DC0030">
        <w:fldChar w:fldCharType="separate"/>
      </w:r>
      <w:r>
        <w:rPr>
          <w:noProof/>
        </w:rPr>
        <w:t>[</w:t>
      </w:r>
      <w:r w:rsidR="006F5214">
        <w:rPr>
          <w:noProof/>
        </w:rPr>
        <w:t>2</w:t>
      </w:r>
      <w:r w:rsidR="00AA799C">
        <w:rPr>
          <w:noProof/>
        </w:rPr>
        <w:t>8</w:t>
      </w:r>
      <w:r>
        <w:rPr>
          <w:noProof/>
        </w:rPr>
        <w:t>]</w:t>
      </w:r>
      <w:r w:rsidRPr="00DC0030">
        <w:fldChar w:fldCharType="end"/>
      </w:r>
      <w:r>
        <w:t xml:space="preserve">. </w:t>
      </w:r>
      <w:r w:rsidRPr="00DC0030">
        <w:t xml:space="preserve">Joint distributions of </w:t>
      </w:r>
      <w:r w:rsidR="00D450B8">
        <w:t xml:space="preserve">mean incremental </w:t>
      </w:r>
      <w:r w:rsidRPr="00DC0030">
        <w:t xml:space="preserve">costs and </w:t>
      </w:r>
      <w:r w:rsidR="00D450B8">
        <w:t>QALYs</w:t>
      </w:r>
      <w:r w:rsidRPr="00DC0030">
        <w:t xml:space="preserve"> will be generated using the (non-parametric) bootstrap method, with replicates used to populate </w:t>
      </w:r>
      <w:r>
        <w:t>the</w:t>
      </w:r>
      <w:r w:rsidRPr="00DC0030">
        <w:t xml:space="preserve"> cost-effectiveness plane. Bootstrapping jointly resamples costs and outcomes from the original data with replacement (maintaining the sample correlation structure) to create a new bootstrap sample from which a change in costs and QALYs are estimated. Using non-parametric bootstrapping, </w:t>
      </w:r>
      <w:r>
        <w:t>2</w:t>
      </w:r>
      <w:r w:rsidRPr="00DC0030">
        <w:t xml:space="preserve">000 bootstraps will be taken per model or draw evaluated. Mean estimates will be reported with 95% </w:t>
      </w:r>
      <w:r>
        <w:t>confidence regions</w:t>
      </w:r>
      <w:r w:rsidRPr="006C2CF7">
        <w:t xml:space="preserve">. </w:t>
      </w:r>
    </w:p>
    <w:p w14:paraId="71755098" w14:textId="5D0110DE" w:rsidR="00E738DD" w:rsidRPr="006C2CF7" w:rsidRDefault="00E738DD" w:rsidP="00E738DD">
      <w:pPr>
        <w:pStyle w:val="text"/>
        <w:jc w:val="both"/>
      </w:pPr>
      <w:r w:rsidRPr="006C2CF7">
        <w:t xml:space="preserve">The incremental cost-effectiveness ratio (ICER) will be estimated as the difference between treatments in </w:t>
      </w:r>
      <w:r>
        <w:t>average</w:t>
      </w:r>
      <w:r w:rsidRPr="006C2CF7">
        <w:t xml:space="preserve"> total costs divided by the difference in </w:t>
      </w:r>
      <w:r>
        <w:t>average</w:t>
      </w:r>
      <w:r w:rsidRPr="006C2CF7">
        <w:t xml:space="preserve"> total QALYs. Value-for-money is determined by comparing the ICER with a threshold value, typically the NICE threshold for British studies, of £20k-30k/QALY</w:t>
      </w:r>
      <w:r>
        <w:fldChar w:fldCharType="begin"/>
      </w:r>
      <w:r>
        <w:instrText xml:space="preserve"> ADDIN EN.CITE &lt;EndNote&gt;&lt;Cite&gt;&lt;Author&gt;NICE&lt;/Author&gt;&lt;Year&gt;2013&lt;/Year&gt;&lt;RecNum&gt;4&lt;/RecNum&gt;&lt;DisplayText&gt;[5]&lt;/DisplayText&gt;&lt;record&gt;&lt;rec-number&gt;4&lt;/rec-number&gt;&lt;foreign-keys&gt;&lt;key app="EN" db-id="vsv52w50w5pwp7eevvixzptla22z9rdzazet" timestamp="1657535987"&gt;4&lt;/key&gt;&lt;/foreign-keys&gt;&lt;ref-type name="Web Page"&gt;12&lt;/ref-type&gt;&lt;contributors&gt;&lt;authors&gt;&lt;author&gt;NICE&lt;/author&gt;&lt;/authors&gt;&lt;/contributors&gt;&lt;titles&gt;&lt;title&gt;NICE guide to the methods of technology appraisal&lt;/title&gt;&lt;/titles&gt;&lt;volume&gt;2022&lt;/volume&gt;&lt;number&gt;01-07&lt;/number&gt;&lt;dates&gt;&lt;year&gt;2013&lt;/year&gt;&lt;/dates&gt;&lt;publisher&gt;NICE&lt;/publisher&gt;&lt;isbn&gt;1179-2027&lt;/isbn&gt;&lt;urls&gt;&lt;related-urls&gt;&lt;url&gt;https://www.nice.org.uk/process/pmg9/resources/guide-to-the-methods-of-technology-appraisal-2013-pdf-2007975843781&lt;/url&gt;&lt;/related-urls&gt;&lt;/urls&gt;&lt;/record&gt;&lt;/Cite&gt;&lt;/EndNote&gt;</w:instrText>
      </w:r>
      <w:r>
        <w:fldChar w:fldCharType="separate"/>
      </w:r>
      <w:r>
        <w:rPr>
          <w:noProof/>
        </w:rPr>
        <w:t>[</w:t>
      </w:r>
      <w:r w:rsidR="00E0636F">
        <w:rPr>
          <w:noProof/>
        </w:rPr>
        <w:t>1</w:t>
      </w:r>
      <w:r w:rsidR="00AA799C">
        <w:rPr>
          <w:noProof/>
        </w:rPr>
        <w:t>2</w:t>
      </w:r>
      <w:r>
        <w:rPr>
          <w:noProof/>
        </w:rPr>
        <w:t>]</w:t>
      </w:r>
      <w:r>
        <w:fldChar w:fldCharType="end"/>
      </w:r>
      <w:r w:rsidRPr="006C2CF7">
        <w:t xml:space="preserve">.   This represents the willingness to pay for an additional QALY, and </w:t>
      </w:r>
      <w:r w:rsidRPr="006C2CF7">
        <w:lastRenderedPageBreak/>
        <w:t xml:space="preserve">lower values than the threshold could be considered cost-effective for use in the NHS. Base case assumptions </w:t>
      </w:r>
      <w:r>
        <w:t>will be</w:t>
      </w:r>
      <w:r w:rsidRPr="006C2CF7">
        <w:t xml:space="preserve"> explored using a range of supportive sensitivity analyses</w:t>
      </w:r>
      <w:r>
        <w:t>, providing an assessment of the robustness of findings</w:t>
      </w:r>
      <w:r w:rsidRPr="006C2CF7">
        <w:t>.</w:t>
      </w:r>
    </w:p>
    <w:p w14:paraId="3CA1C703" w14:textId="78728910" w:rsidR="00E738DD" w:rsidRDefault="00E738DD" w:rsidP="00E738DD">
      <w:pPr>
        <w:pStyle w:val="text"/>
        <w:jc w:val="both"/>
      </w:pPr>
      <w:r w:rsidRPr="006C2CF7">
        <w:t xml:space="preserve">The net monetary benefit (NMB) of </w:t>
      </w:r>
      <w:r>
        <w:t xml:space="preserve">adopting the new </w:t>
      </w:r>
      <w:r w:rsidRPr="006C2CF7">
        <w:t>treatment will be reported as a recalculation of the ICER at a range of thresholds of willingness to pay for an additional QALY. The NMB succinctly describes the resource gain (or loss) when investing in a new treatment when resources can be used elsewhere at (up to) the same threshold.  NMB estimates will be used to generate cost-effectiveness acceptability curves (CEACs). The CEAC compares the likelihood that treatments are cost-effective as the willingness to pay threshold varies [</w:t>
      </w:r>
      <w:r w:rsidR="00AA799C">
        <w:t>21</w:t>
      </w:r>
      <w:r w:rsidRPr="006C2CF7">
        <w:t>].</w:t>
      </w:r>
    </w:p>
    <w:p w14:paraId="255C983B" w14:textId="7F1CDEBD" w:rsidR="00E738DD" w:rsidRDefault="00935A28" w:rsidP="00057920">
      <w:pPr>
        <w:jc w:val="both"/>
        <w:rPr>
          <w:rFonts w:cs="Arial"/>
        </w:rPr>
      </w:pPr>
      <w:r>
        <w:rPr>
          <w:rFonts w:cs="Arial"/>
        </w:rPr>
        <w:t>Should outcomes not converge, w</w:t>
      </w:r>
      <w:r w:rsidR="00E738DD" w:rsidRPr="00452B1A">
        <w:rPr>
          <w:rFonts w:cs="Arial"/>
        </w:rPr>
        <w:t>e will construct a</w:t>
      </w:r>
      <w:r>
        <w:rPr>
          <w:rFonts w:cs="Arial"/>
        </w:rPr>
        <w:t>n appropriate</w:t>
      </w:r>
      <w:r w:rsidR="00E738DD" w:rsidRPr="00452B1A">
        <w:rPr>
          <w:rFonts w:cs="Arial"/>
        </w:rPr>
        <w:t xml:space="preserve"> decision-analytical model </w:t>
      </w:r>
      <w:r w:rsidR="00E738DD">
        <w:rPr>
          <w:rFonts w:cs="Arial"/>
        </w:rPr>
        <w:t>to extrapolate beyond</w:t>
      </w:r>
      <w:r w:rsidR="00E738DD" w:rsidRPr="00452B1A">
        <w:rPr>
          <w:rFonts w:cs="Arial"/>
        </w:rPr>
        <w:t xml:space="preserve"> the proposed trial </w:t>
      </w:r>
      <w:r w:rsidR="00E738DD">
        <w:rPr>
          <w:rFonts w:cs="Arial"/>
        </w:rPr>
        <w:t xml:space="preserve">period to explore </w:t>
      </w:r>
      <w:r w:rsidR="00E738DD" w:rsidRPr="00452B1A">
        <w:rPr>
          <w:rFonts w:cs="Arial"/>
        </w:rPr>
        <w:t>the</w:t>
      </w:r>
      <w:r w:rsidR="00E738DD">
        <w:rPr>
          <w:rFonts w:cs="Arial"/>
        </w:rPr>
        <w:t xml:space="preserve"> long-term</w:t>
      </w:r>
      <w:r w:rsidR="00E738DD" w:rsidRPr="00452B1A">
        <w:rPr>
          <w:rFonts w:cs="Arial"/>
        </w:rPr>
        <w:t xml:space="preserve"> cost-effectiveness of </w:t>
      </w:r>
      <w:r w:rsidR="00E738DD">
        <w:rPr>
          <w:rFonts w:cs="Arial"/>
        </w:rPr>
        <w:t>SGA</w:t>
      </w:r>
      <w:r w:rsidR="00E738DD" w:rsidRPr="00452B1A">
        <w:rPr>
          <w:rFonts w:cs="Arial"/>
        </w:rPr>
        <w:t xml:space="preserve"> in this clinical population. Survival analysis models will be used to estimate life expectancy </w:t>
      </w:r>
      <w:r w:rsidR="00E738DD">
        <w:rPr>
          <w:rFonts w:cs="Arial"/>
        </w:rPr>
        <w:t>of SGA compared to TI</w:t>
      </w:r>
      <w:r w:rsidR="00E738DD" w:rsidRPr="00452B1A">
        <w:rPr>
          <w:rFonts w:cs="Arial"/>
        </w:rPr>
        <w:t xml:space="preserve"> beyond the time horizon of the trial. Long term estimates of costs and health consequences will be discounted to present values using discount rates recommended for health technology appraisal in the United Kingdom. A series of probabilistic sensitivity analyses will be undertaken to explore the implications of parameter uncertainty on the incremental cost-effectiveness ratios.</w:t>
      </w:r>
    </w:p>
    <w:p w14:paraId="273A00F7" w14:textId="7B7B18A5" w:rsidR="00935A28" w:rsidRDefault="00935A28" w:rsidP="00DE1445">
      <w:pPr>
        <w:jc w:val="both"/>
      </w:pPr>
      <w:r>
        <w:rPr>
          <w:rFonts w:cs="Arial"/>
        </w:rPr>
        <w:t>Following discussion with the funder in relation to the re</w:t>
      </w:r>
      <w:r w:rsidR="000275F3">
        <w:rPr>
          <w:rFonts w:cs="Arial"/>
        </w:rPr>
        <w:t>vised</w:t>
      </w:r>
      <w:r>
        <w:rPr>
          <w:rFonts w:cs="Arial"/>
        </w:rPr>
        <w:t xml:space="preserve"> sample size </w:t>
      </w:r>
      <w:r>
        <w:t xml:space="preserve">we now plan to carry out Value of Information analyses to understand more about the uncertainties associated with both within-trial data collection and potentially long-term extrapolation (via a decision-analytic model). These analyses will guide the decision on whether a recommendation based on the current evidence is preferred to no decision and will also highlight which trial outcomes contribute most to decision uncertainty. This information will help us make the most efficient recommendations based on current evidence and potentially guide future data collection, should this be required. </w:t>
      </w:r>
    </w:p>
    <w:p w14:paraId="063607C8" w14:textId="7743D6E6" w:rsidR="00935A28" w:rsidRDefault="00935A28" w:rsidP="00057920">
      <w:pPr>
        <w:jc w:val="both"/>
        <w:rPr>
          <w:rFonts w:cs="Arial"/>
        </w:rPr>
      </w:pPr>
    </w:p>
    <w:p w14:paraId="43D570C1" w14:textId="77777777" w:rsidR="00CD6107" w:rsidRPr="00CF34BC" w:rsidRDefault="00CD6107" w:rsidP="00CE44F6">
      <w:pPr>
        <w:pStyle w:val="Heading3"/>
        <w:spacing w:line="276" w:lineRule="auto"/>
        <w:ind w:left="862"/>
        <w:rPr>
          <w:rFonts w:asciiTheme="minorHAnsi" w:hAnsiTheme="minorHAnsi" w:cstheme="minorHAnsi"/>
          <w:b/>
          <w:bCs/>
          <w:i/>
          <w:iCs/>
          <w:color w:val="2F5496" w:themeColor="accent1" w:themeShade="BF"/>
        </w:rPr>
      </w:pPr>
      <w:bookmarkStart w:id="83" w:name="_Toc218603871"/>
      <w:r w:rsidRPr="00CF34BC">
        <w:rPr>
          <w:rFonts w:asciiTheme="minorHAnsi" w:hAnsiTheme="minorHAnsi" w:cstheme="minorHAnsi"/>
          <w:b/>
          <w:bCs/>
          <w:i/>
          <w:iCs/>
          <w:color w:val="2F5496" w:themeColor="accent1" w:themeShade="BF"/>
        </w:rPr>
        <w:t>Pre-specified sensitivity analyses</w:t>
      </w:r>
      <w:bookmarkEnd w:id="83"/>
      <w:r w:rsidRPr="00CF34BC">
        <w:rPr>
          <w:rFonts w:asciiTheme="minorHAnsi" w:hAnsiTheme="minorHAnsi" w:cstheme="minorHAnsi"/>
          <w:b/>
          <w:bCs/>
          <w:i/>
          <w:iCs/>
          <w:color w:val="2F5496" w:themeColor="accent1" w:themeShade="BF"/>
        </w:rPr>
        <w:t xml:space="preserve"> </w:t>
      </w:r>
    </w:p>
    <w:p w14:paraId="7B257D2A" w14:textId="626D2E8C" w:rsidR="00711DA0" w:rsidRPr="00D431BB" w:rsidRDefault="00CD6107" w:rsidP="6C1FC737">
      <w:pPr>
        <w:jc w:val="both"/>
      </w:pPr>
      <w:r w:rsidRPr="6C1FC737">
        <w:t xml:space="preserve">The cost-effectiveness results will be re-estimated using only those with complete data and from a societal perspective, including personal costs and productivity loses. </w:t>
      </w:r>
      <w:r w:rsidR="0036654A" w:rsidRPr="6C1FC737">
        <w:t>The statistical analysis plan specifically mentions sensitivity analysis to account for crossovers and compliance. We will consider the appropriateness of IPCW</w:t>
      </w:r>
      <w:r w:rsidR="00007F2A" w:rsidRPr="6C1FC737">
        <w:t xml:space="preserve"> methods or </w:t>
      </w:r>
      <w:r w:rsidR="45098020" w:rsidRPr="6C1FC737">
        <w:t>real-world</w:t>
      </w:r>
      <w:r w:rsidR="00007F2A" w:rsidRPr="6C1FC737">
        <w:t xml:space="preserve"> </w:t>
      </w:r>
      <w:r w:rsidR="000275F3" w:rsidRPr="6C1FC737">
        <w:t xml:space="preserve">scenario analysis </w:t>
      </w:r>
      <w:r w:rsidR="00007F2A" w:rsidRPr="6C1FC737">
        <w:t xml:space="preserve">to </w:t>
      </w:r>
      <w:r w:rsidR="0036654A" w:rsidRPr="6C1FC737">
        <w:t>adjusted life years</w:t>
      </w:r>
      <w:r w:rsidR="000275F3" w:rsidRPr="6C1FC737">
        <w:t>,</w:t>
      </w:r>
      <w:r w:rsidR="0036654A" w:rsidRPr="6C1FC737">
        <w:t xml:space="preserve"> QALYs</w:t>
      </w:r>
      <w:r w:rsidR="00007F2A" w:rsidRPr="6C1FC737">
        <w:t xml:space="preserve"> and costs</w:t>
      </w:r>
      <w:r w:rsidR="0036654A" w:rsidRPr="6C1FC737">
        <w:t xml:space="preserve"> to account for non-random crossover</w:t>
      </w:r>
      <w:r w:rsidR="00007F2A" w:rsidRPr="6C1FC737">
        <w:t xml:space="preserve"> and issues around compliance</w:t>
      </w:r>
      <w:r w:rsidR="0036654A" w:rsidRPr="6C1FC737">
        <w:t>.</w:t>
      </w:r>
      <w:r w:rsidR="00D431BB" w:rsidRPr="6C1FC737">
        <w:t xml:space="preserve"> </w:t>
      </w:r>
      <w:r w:rsidR="000275F3" w:rsidRPr="6C1FC737">
        <w:t>As part of our extended economic analysis, w</w:t>
      </w:r>
      <w:r w:rsidR="00711DA0" w:rsidRPr="6C1FC737">
        <w:t xml:space="preserve">e </w:t>
      </w:r>
      <w:r w:rsidR="00007F2A" w:rsidRPr="6C1FC737">
        <w:t xml:space="preserve">plan </w:t>
      </w:r>
      <w:r w:rsidR="00711DA0" w:rsidRPr="6C1FC737">
        <w:t xml:space="preserve">additional sensitivity analyses to consider the 'real world' cost impacts associated with potential changes in the resourcing and composition of in-hospital resuscitation teams. This component will require additional data collection from a sample of participating sites on staff resourcing and “false alarm” cardiac arrest calls. Due to heterogeneity between sites and resourcing, we plan to use multiple sensitivity analyses to allow for different configurations of both staff resource and emergency response (e.g. a “two-stage” response in which a skilled airway practitioner only attends if it is confirmed that they are required). The additional demands in terms of research methods and data collection are as follows: </w:t>
      </w:r>
    </w:p>
    <w:p w14:paraId="670B00D8" w14:textId="49817303" w:rsidR="00007F2A" w:rsidRPr="00D431BB" w:rsidRDefault="00711DA0" w:rsidP="00CF34BC">
      <w:pPr>
        <w:rPr>
          <w:rFonts w:cstheme="minorHAnsi"/>
        </w:rPr>
      </w:pPr>
      <w:r w:rsidRPr="00D431BB">
        <w:rPr>
          <w:rFonts w:cstheme="minorHAnsi"/>
        </w:rPr>
        <w:t>Research methods: Targeted literature/document review and site survey.</w:t>
      </w:r>
      <w:r w:rsidR="00D431BB" w:rsidRPr="00D431BB">
        <w:rPr>
          <w:rFonts w:cstheme="minorHAnsi"/>
        </w:rPr>
        <w:t xml:space="preserve"> </w:t>
      </w:r>
      <w:r w:rsidRPr="00D431BB">
        <w:rPr>
          <w:rFonts w:cstheme="minorHAnsi"/>
        </w:rPr>
        <w:t>Data to be collected:</w:t>
      </w:r>
    </w:p>
    <w:p w14:paraId="69A01058" w14:textId="77777777" w:rsidR="0036654A" w:rsidRPr="00D431BB" w:rsidRDefault="00711DA0" w:rsidP="00CF34BC">
      <w:pPr>
        <w:rPr>
          <w:rFonts w:cstheme="minorHAnsi"/>
        </w:rPr>
      </w:pPr>
      <w:r w:rsidRPr="00D431BB">
        <w:rPr>
          <w:rFonts w:cstheme="minorHAnsi"/>
        </w:rPr>
        <w:t xml:space="preserve">The composition of staff teams responding currently to cardiac arrest (“2222”) </w:t>
      </w:r>
      <w:proofErr w:type="gramStart"/>
      <w:r w:rsidRPr="00D431BB">
        <w:rPr>
          <w:rFonts w:cstheme="minorHAnsi"/>
        </w:rPr>
        <w:t>calls;</w:t>
      </w:r>
      <w:proofErr w:type="gramEnd"/>
    </w:p>
    <w:p w14:paraId="0EAE8C08" w14:textId="4D705600" w:rsidR="00711DA0" w:rsidRPr="00D431BB" w:rsidRDefault="00711DA0" w:rsidP="00CF34BC">
      <w:pPr>
        <w:rPr>
          <w:rFonts w:cstheme="minorHAnsi"/>
        </w:rPr>
      </w:pPr>
      <w:r w:rsidRPr="00D431BB">
        <w:rPr>
          <w:rFonts w:cstheme="minorHAnsi"/>
        </w:rPr>
        <w:t xml:space="preserve">The rate of “false alarm” cardiac arrest </w:t>
      </w:r>
      <w:proofErr w:type="gramStart"/>
      <w:r w:rsidRPr="00D431BB">
        <w:rPr>
          <w:rFonts w:cstheme="minorHAnsi"/>
        </w:rPr>
        <w:t>calls;</w:t>
      </w:r>
      <w:proofErr w:type="gramEnd"/>
    </w:p>
    <w:p w14:paraId="7CA221C8" w14:textId="6701336B" w:rsidR="00711DA0" w:rsidRPr="00D431BB" w:rsidRDefault="00711DA0" w:rsidP="00D431BB">
      <w:pPr>
        <w:rPr>
          <w:rFonts w:cstheme="minorHAnsi"/>
        </w:rPr>
      </w:pPr>
      <w:r w:rsidRPr="00D431BB">
        <w:rPr>
          <w:rFonts w:cstheme="minorHAnsi"/>
        </w:rPr>
        <w:lastRenderedPageBreak/>
        <w:t>Duration of cardiac calls (both true cardiac arrests and “false alarm” calls). True cardiac arrests will be stratified by outcome.</w:t>
      </w:r>
    </w:p>
    <w:p w14:paraId="6E537859" w14:textId="72F6E020" w:rsidR="00CD6107" w:rsidRPr="00D431BB" w:rsidRDefault="00CD6107" w:rsidP="00057920">
      <w:pPr>
        <w:jc w:val="both"/>
        <w:rPr>
          <w:rFonts w:cstheme="minorHAnsi"/>
        </w:rPr>
      </w:pPr>
    </w:p>
    <w:p w14:paraId="133CDF2D" w14:textId="1668C9FC" w:rsidR="00CD6107" w:rsidRPr="00CF34BC" w:rsidRDefault="00CD6107" w:rsidP="00F87F9D">
      <w:pPr>
        <w:pStyle w:val="Heading3"/>
        <w:spacing w:line="276" w:lineRule="auto"/>
        <w:ind w:left="862"/>
        <w:rPr>
          <w:rFonts w:asciiTheme="minorHAnsi" w:hAnsiTheme="minorHAnsi" w:cstheme="minorHAnsi"/>
          <w:b/>
          <w:bCs/>
          <w:i/>
          <w:iCs/>
          <w:color w:val="2F5496" w:themeColor="accent1" w:themeShade="BF"/>
        </w:rPr>
      </w:pPr>
      <w:bookmarkStart w:id="84" w:name="_Toc218603872"/>
      <w:r w:rsidRPr="00CF34BC">
        <w:rPr>
          <w:rFonts w:asciiTheme="minorHAnsi" w:hAnsiTheme="minorHAnsi" w:cstheme="minorHAnsi"/>
          <w:b/>
          <w:bCs/>
          <w:i/>
          <w:iCs/>
          <w:color w:val="2F5496" w:themeColor="accent1" w:themeShade="BF"/>
        </w:rPr>
        <w:t>Pre-specified subgroup analysis</w:t>
      </w:r>
      <w:r w:rsidR="00FD5B96" w:rsidRPr="00CF34BC">
        <w:rPr>
          <w:rFonts w:asciiTheme="minorHAnsi" w:hAnsiTheme="minorHAnsi" w:cstheme="minorHAnsi"/>
          <w:b/>
          <w:bCs/>
          <w:i/>
          <w:iCs/>
          <w:color w:val="2F5496" w:themeColor="accent1" w:themeShade="BF"/>
        </w:rPr>
        <w:t>:</w:t>
      </w:r>
      <w:bookmarkEnd w:id="84"/>
    </w:p>
    <w:p w14:paraId="099AC661" w14:textId="40716DFA" w:rsidR="00943D57" w:rsidRDefault="00CD6107" w:rsidP="00FC3C3B">
      <w:pPr>
        <w:pStyle w:val="ListParagraph"/>
        <w:numPr>
          <w:ilvl w:val="0"/>
          <w:numId w:val="14"/>
        </w:numPr>
        <w:spacing w:line="360" w:lineRule="auto"/>
        <w:rPr>
          <w:lang w:eastAsia="zh-CN"/>
        </w:rPr>
      </w:pPr>
      <w:r w:rsidRPr="00024B07">
        <w:rPr>
          <w:lang w:eastAsia="zh-CN"/>
        </w:rPr>
        <w:t>Type of initial rhythm (shockable (VT/VF)</w:t>
      </w:r>
      <w:r w:rsidR="001436F7">
        <w:rPr>
          <w:lang w:eastAsia="zh-CN"/>
        </w:rPr>
        <w:t>/</w:t>
      </w:r>
      <w:r>
        <w:rPr>
          <w:lang w:eastAsia="zh-CN"/>
        </w:rPr>
        <w:t>non-shockable (PEA/Asystole)</w:t>
      </w:r>
    </w:p>
    <w:p w14:paraId="4A1675F3" w14:textId="05C95F8E" w:rsidR="00007F2A" w:rsidRDefault="00E44A61" w:rsidP="00007F2A">
      <w:pPr>
        <w:pStyle w:val="ListParagraph"/>
        <w:numPr>
          <w:ilvl w:val="0"/>
          <w:numId w:val="14"/>
        </w:numPr>
      </w:pPr>
      <w:r w:rsidRPr="0069493B">
        <w:t>Supraglottic airway (SGA) is in place at the point of randomisation</w:t>
      </w:r>
      <w:r>
        <w:t xml:space="preserve"> (yes/no)</w:t>
      </w:r>
    </w:p>
    <w:p w14:paraId="12208D28" w14:textId="77777777" w:rsidR="00D431BB" w:rsidRDefault="00D431BB" w:rsidP="00CF34BC">
      <w:pPr>
        <w:ind w:left="360"/>
      </w:pPr>
    </w:p>
    <w:p w14:paraId="663DAECF" w14:textId="77A13CA2" w:rsidR="00D431BB" w:rsidRPr="00CF34BC" w:rsidRDefault="00D431BB" w:rsidP="00CF34BC">
      <w:pPr>
        <w:pStyle w:val="Heading1"/>
        <w:rPr>
          <w:rFonts w:cstheme="majorHAnsi"/>
          <w:b/>
          <w:bCs/>
        </w:rPr>
      </w:pPr>
      <w:bookmarkStart w:id="85" w:name="_Toc218603873"/>
      <w:r w:rsidRPr="00CF34BC">
        <w:rPr>
          <w:rFonts w:cstheme="majorHAnsi"/>
          <w:b/>
          <w:bCs/>
        </w:rPr>
        <w:t>Stakeholder involvement</w:t>
      </w:r>
      <w:bookmarkEnd w:id="85"/>
    </w:p>
    <w:p w14:paraId="4FD42E6A" w14:textId="3319F1EB" w:rsidR="00935A28" w:rsidRPr="00D431BB" w:rsidRDefault="005F35FA" w:rsidP="00D431BB">
      <w:pPr>
        <w:rPr>
          <w:rFonts w:cstheme="minorHAnsi"/>
        </w:rPr>
      </w:pPr>
      <w:r w:rsidRPr="00D431BB">
        <w:rPr>
          <w:rFonts w:cstheme="minorHAnsi"/>
        </w:rPr>
        <w:t>In order to enhance the practical clinical applicability to trial teams, w</w:t>
      </w:r>
      <w:r w:rsidR="00935A28" w:rsidRPr="00D431BB">
        <w:rPr>
          <w:rFonts w:cstheme="minorHAnsi"/>
        </w:rPr>
        <w:t xml:space="preserve">e will involve stakeholder research partners (i.e. local and national commissioners, NHS </w:t>
      </w:r>
    </w:p>
    <w:p w14:paraId="1A0588D4" w14:textId="77777777" w:rsidR="00935A28" w:rsidRPr="00D431BB" w:rsidRDefault="00935A28" w:rsidP="00D431BB">
      <w:pPr>
        <w:rPr>
          <w:rFonts w:cstheme="minorHAnsi"/>
        </w:rPr>
      </w:pPr>
      <w:r w:rsidRPr="00D431BB">
        <w:rPr>
          <w:rFonts w:cstheme="minorHAnsi"/>
        </w:rPr>
        <w:t xml:space="preserve">trusts, resuscitation teams and guideline developers) to ensure that this work provides </w:t>
      </w:r>
    </w:p>
    <w:p w14:paraId="615EEB34" w14:textId="77777777" w:rsidR="00935A28" w:rsidRPr="00D431BB" w:rsidRDefault="00935A28" w:rsidP="00D431BB">
      <w:pPr>
        <w:rPr>
          <w:rFonts w:cstheme="minorHAnsi"/>
        </w:rPr>
      </w:pPr>
      <w:r w:rsidRPr="00D431BB">
        <w:rPr>
          <w:rFonts w:cstheme="minorHAnsi"/>
        </w:rPr>
        <w:t xml:space="preserve">useful metrics to end-users of the research. This will include a consideration of appropriate </w:t>
      </w:r>
    </w:p>
    <w:p w14:paraId="117220F4" w14:textId="77777777" w:rsidR="00935A28" w:rsidRDefault="00935A28" w:rsidP="00D431BB">
      <w:pPr>
        <w:rPr>
          <w:rFonts w:cstheme="minorHAnsi"/>
        </w:rPr>
      </w:pPr>
      <w:r w:rsidRPr="00D431BB">
        <w:rPr>
          <w:rFonts w:cstheme="minorHAnsi"/>
        </w:rPr>
        <w:t>productivity metrics.</w:t>
      </w:r>
    </w:p>
    <w:p w14:paraId="6B0ECBE2" w14:textId="77777777" w:rsidR="008023A4" w:rsidRDefault="008023A4" w:rsidP="00D431BB">
      <w:pPr>
        <w:rPr>
          <w:rFonts w:cstheme="minorHAnsi"/>
        </w:rPr>
      </w:pPr>
    </w:p>
    <w:p w14:paraId="72EE1DCB" w14:textId="77777777" w:rsidR="008023A4" w:rsidRPr="00D431BB" w:rsidRDefault="008023A4" w:rsidP="00D431BB">
      <w:pPr>
        <w:rPr>
          <w:rFonts w:cstheme="minorHAnsi"/>
        </w:rPr>
      </w:pPr>
    </w:p>
    <w:p w14:paraId="43A404DB" w14:textId="1A1B0138" w:rsidR="001573AB" w:rsidRPr="00CF34BC" w:rsidRDefault="001573AB" w:rsidP="008023A4">
      <w:pPr>
        <w:pStyle w:val="Heading1"/>
        <w:numPr>
          <w:ilvl w:val="0"/>
          <w:numId w:val="0"/>
        </w:numPr>
        <w:ind w:left="432" w:hanging="432"/>
        <w:rPr>
          <w:b/>
          <w:bCs/>
        </w:rPr>
      </w:pPr>
      <w:bookmarkStart w:id="86" w:name="_Toc218603874"/>
      <w:r w:rsidRPr="00CF34BC">
        <w:rPr>
          <w:b/>
          <w:bCs/>
        </w:rPr>
        <w:t>References</w:t>
      </w:r>
      <w:bookmarkEnd w:id="86"/>
    </w:p>
    <w:p w14:paraId="1A4BDF6E" w14:textId="0CD5381A" w:rsidR="00C0536D" w:rsidRDefault="00C0536D" w:rsidP="00C0536D">
      <w:pPr>
        <w:ind w:left="432"/>
      </w:pPr>
    </w:p>
    <w:p w14:paraId="21683A0C" w14:textId="36661597" w:rsidR="00C67CF4" w:rsidRPr="00C67CF4" w:rsidRDefault="00C67CF4" w:rsidP="00FC3C3B">
      <w:pPr>
        <w:pStyle w:val="pf0"/>
        <w:numPr>
          <w:ilvl w:val="0"/>
          <w:numId w:val="15"/>
        </w:numPr>
        <w:rPr>
          <w:rFonts w:asciiTheme="minorHAnsi" w:eastAsiaTheme="minorHAnsi" w:hAnsiTheme="minorHAnsi" w:cstheme="minorBidi"/>
          <w:sz w:val="22"/>
          <w:szCs w:val="22"/>
          <w:lang w:eastAsia="en-US"/>
        </w:rPr>
      </w:pPr>
      <w:r w:rsidRPr="00C67CF4">
        <w:rPr>
          <w:rFonts w:asciiTheme="minorHAnsi" w:eastAsiaTheme="minorHAnsi" w:hAnsiTheme="minorHAnsi" w:cstheme="minorBidi"/>
          <w:sz w:val="22"/>
          <w:szCs w:val="22"/>
          <w:lang w:eastAsia="en-US"/>
        </w:rPr>
        <w:t xml:space="preserve">Rankin, John. "Cerebral vascular accidents in patients over the age of 60: II. Prognosis." Scottish medical journal 2, no. 5 (1957): 200-215. </w:t>
      </w:r>
    </w:p>
    <w:p w14:paraId="55F8D40C" w14:textId="19260620" w:rsidR="00C67CF4" w:rsidRDefault="00C67CF4" w:rsidP="00FC3C3B">
      <w:pPr>
        <w:pStyle w:val="pf0"/>
        <w:numPr>
          <w:ilvl w:val="0"/>
          <w:numId w:val="15"/>
        </w:numPr>
        <w:rPr>
          <w:rFonts w:asciiTheme="minorHAnsi" w:eastAsiaTheme="minorHAnsi" w:hAnsiTheme="minorHAnsi" w:cstheme="minorBidi"/>
          <w:sz w:val="22"/>
          <w:szCs w:val="22"/>
          <w:lang w:eastAsia="en-US"/>
        </w:rPr>
      </w:pPr>
      <w:r w:rsidRPr="00C67CF4">
        <w:rPr>
          <w:rFonts w:asciiTheme="minorHAnsi" w:eastAsiaTheme="minorHAnsi" w:hAnsiTheme="minorHAnsi" w:cstheme="minorBidi"/>
          <w:sz w:val="22"/>
          <w:szCs w:val="22"/>
          <w:lang w:eastAsia="en-US"/>
        </w:rPr>
        <w:t xml:space="preserve">Quinn TJ, Dawson J, Walters MR, Lees KR. Functional outcome measures in contemporary stroke trials. International Journal of Stroke. 2009 Jun;4(3):200-5. </w:t>
      </w:r>
    </w:p>
    <w:p w14:paraId="68E53FE5" w14:textId="279B80CD" w:rsidR="00C67CF4" w:rsidRPr="00C67CF4" w:rsidRDefault="00C67CF4" w:rsidP="00FC3C3B">
      <w:pPr>
        <w:pStyle w:val="pf0"/>
        <w:numPr>
          <w:ilvl w:val="0"/>
          <w:numId w:val="15"/>
        </w:numPr>
        <w:rPr>
          <w:rFonts w:asciiTheme="minorHAnsi" w:eastAsiaTheme="minorHAnsi" w:hAnsiTheme="minorHAnsi" w:cstheme="minorBidi"/>
          <w:sz w:val="22"/>
          <w:szCs w:val="22"/>
          <w:lang w:eastAsia="en-US"/>
        </w:rPr>
      </w:pPr>
      <w:r w:rsidRPr="00C67CF4">
        <w:rPr>
          <w:rFonts w:asciiTheme="minorHAnsi" w:eastAsiaTheme="minorHAnsi" w:hAnsiTheme="minorHAnsi" w:cstheme="minorBidi"/>
          <w:sz w:val="22"/>
          <w:szCs w:val="22"/>
          <w:lang w:eastAsia="en-US"/>
        </w:rPr>
        <w:t xml:space="preserve">Feng YS, Kohlmann T, Janssen MF, Buchholz I. Psychometric properties of the EQ-5D-5L: a systematic review of the literature. Quality of Life Research. 2021 </w:t>
      </w:r>
      <w:proofErr w:type="gramStart"/>
      <w:r w:rsidRPr="00C67CF4">
        <w:rPr>
          <w:rFonts w:asciiTheme="minorHAnsi" w:eastAsiaTheme="minorHAnsi" w:hAnsiTheme="minorHAnsi" w:cstheme="minorBidi"/>
          <w:sz w:val="22"/>
          <w:szCs w:val="22"/>
          <w:lang w:eastAsia="en-US"/>
        </w:rPr>
        <w:t>Mar;30:647</w:t>
      </w:r>
      <w:proofErr w:type="gramEnd"/>
      <w:r w:rsidRPr="00C67CF4">
        <w:rPr>
          <w:rFonts w:asciiTheme="minorHAnsi" w:eastAsiaTheme="minorHAnsi" w:hAnsiTheme="minorHAnsi" w:cstheme="minorBidi"/>
          <w:sz w:val="22"/>
          <w:szCs w:val="22"/>
          <w:lang w:eastAsia="en-US"/>
        </w:rPr>
        <w:t>-73.</w:t>
      </w:r>
    </w:p>
    <w:p w14:paraId="06C2BF72" w14:textId="13FBDA0E" w:rsidR="009B4625" w:rsidRDefault="009B4625" w:rsidP="00FC3C3B">
      <w:pPr>
        <w:pStyle w:val="ListParagraph"/>
        <w:numPr>
          <w:ilvl w:val="0"/>
          <w:numId w:val="15"/>
        </w:numPr>
      </w:pPr>
      <w:r>
        <w:t xml:space="preserve">Kumar, A., &amp; Chakraborty, B. S. (2016). Interim analysis: a rational approach of decision making in clinical trial. </w:t>
      </w:r>
      <w:r>
        <w:rPr>
          <w:i/>
          <w:iCs/>
        </w:rPr>
        <w:t>Journal of advanced pharmaceutical technology &amp; research</w:t>
      </w:r>
      <w:r>
        <w:t xml:space="preserve">, </w:t>
      </w:r>
      <w:r>
        <w:rPr>
          <w:i/>
          <w:iCs/>
        </w:rPr>
        <w:t>7</w:t>
      </w:r>
      <w:r>
        <w:t>(4), 118.</w:t>
      </w:r>
    </w:p>
    <w:p w14:paraId="3FE91557" w14:textId="3D394AD6" w:rsidR="009B4625" w:rsidRDefault="009B4625" w:rsidP="00FC3C3B">
      <w:pPr>
        <w:pStyle w:val="ListParagraph"/>
        <w:numPr>
          <w:ilvl w:val="0"/>
          <w:numId w:val="15"/>
        </w:numPr>
      </w:pPr>
      <w:r>
        <w:t xml:space="preserve">Chen, L. M., Ibrahim, J. G., &amp; Chu, H. (2014). Flexible stopping boundaries when changing primary endpoints after unblinded interim analyses. </w:t>
      </w:r>
      <w:r>
        <w:rPr>
          <w:i/>
          <w:iCs/>
        </w:rPr>
        <w:t>Journal of biopharmaceutical statistics</w:t>
      </w:r>
      <w:r>
        <w:t xml:space="preserve">, </w:t>
      </w:r>
      <w:r>
        <w:rPr>
          <w:i/>
          <w:iCs/>
        </w:rPr>
        <w:t>24</w:t>
      </w:r>
      <w:r>
        <w:t>(4), 817-833.</w:t>
      </w:r>
    </w:p>
    <w:p w14:paraId="1B18C6DD" w14:textId="128F7642" w:rsidR="0008767E" w:rsidRDefault="0008767E" w:rsidP="00FC3C3B">
      <w:pPr>
        <w:pStyle w:val="ListParagraph"/>
        <w:numPr>
          <w:ilvl w:val="0"/>
          <w:numId w:val="15"/>
        </w:numPr>
      </w:pPr>
      <w:r w:rsidRPr="001E6F27">
        <w:rPr>
          <w:lang w:val="da-DK"/>
        </w:rPr>
        <w:t xml:space="preserve">Benger JR, Kirby K, Black S, et al. </w:t>
      </w:r>
      <w:r w:rsidRPr="008B76A5">
        <w:t>Effect of a Strategy of a Supraglottic Airway Device vs Tracheal Intubation During Out-of-Hospital Cardiac Arrest on Functional Outcome: The AIRWAYS-2 Randomized Clinical Trial. JAMA. 2018;320(8):779–791. doi:10.1001/jama.2018.11597</w:t>
      </w:r>
    </w:p>
    <w:p w14:paraId="59F8DAFE" w14:textId="749F3732" w:rsidR="00F66AE6" w:rsidRDefault="00F66AE6" w:rsidP="00FC3C3B">
      <w:pPr>
        <w:pStyle w:val="ListParagraph"/>
        <w:numPr>
          <w:ilvl w:val="0"/>
          <w:numId w:val="15"/>
        </w:numPr>
      </w:pPr>
      <w:r>
        <w:t xml:space="preserve">Murray, Gordon D., et al. "Design and analysis of phase III trials with ordered outcome scales: the concept of the sliding dichotomy." </w:t>
      </w:r>
      <w:r>
        <w:rPr>
          <w:i/>
          <w:iCs/>
        </w:rPr>
        <w:t>Journal of neurotrauma</w:t>
      </w:r>
      <w:r>
        <w:t xml:space="preserve"> 22.5 (2005): 511-517</w:t>
      </w:r>
    </w:p>
    <w:p w14:paraId="1B157A6B" w14:textId="061A3912" w:rsidR="00F66AE6" w:rsidRDefault="00F66AE6" w:rsidP="00FC3C3B">
      <w:pPr>
        <w:pStyle w:val="ListParagraph"/>
        <w:numPr>
          <w:ilvl w:val="0"/>
          <w:numId w:val="15"/>
        </w:numPr>
      </w:pPr>
      <w:r>
        <w:t xml:space="preserve">McHugh, Gillian S., et al. "A simulation study evaluating approaches to the analysis of ordinal outcome data in randomized controlled trials in traumatic brain injury: results from the IMPACT Project." </w:t>
      </w:r>
      <w:r>
        <w:rPr>
          <w:i/>
          <w:iCs/>
        </w:rPr>
        <w:t>Clinical trials</w:t>
      </w:r>
      <w:r>
        <w:t xml:space="preserve"> 7.1 (2010): 44-57.</w:t>
      </w:r>
    </w:p>
    <w:p w14:paraId="0A970E19" w14:textId="77777777" w:rsidR="009B4625" w:rsidRDefault="009B4625" w:rsidP="00FC3C3B">
      <w:pPr>
        <w:pStyle w:val="ListParagraph"/>
        <w:numPr>
          <w:ilvl w:val="0"/>
          <w:numId w:val="15"/>
        </w:numPr>
      </w:pPr>
      <w:r w:rsidRPr="009B4625">
        <w:rPr>
          <w:lang w:val="nl-NL"/>
        </w:rPr>
        <w:t xml:space="preserve">Weinstein, G S, and B Levin. </w:t>
      </w:r>
      <w:r w:rsidRPr="00D75454">
        <w:t>“Effect of crossover on the statistical power of randomized studies.” The Annals of thoracic surgery vol. 48,4 (1989): 490-5. doi:10.1016/s0003-4975(10)66846-4</w:t>
      </w:r>
    </w:p>
    <w:p w14:paraId="066A4306" w14:textId="04C5862C" w:rsidR="009B4625" w:rsidRDefault="009B4625" w:rsidP="00FC3C3B">
      <w:pPr>
        <w:pStyle w:val="ListParagraph"/>
        <w:numPr>
          <w:ilvl w:val="0"/>
          <w:numId w:val="15"/>
        </w:numPr>
      </w:pPr>
      <w:r w:rsidRPr="0067088D">
        <w:lastRenderedPageBreak/>
        <w:t xml:space="preserve">Rimawi, </w:t>
      </w:r>
      <w:proofErr w:type="spellStart"/>
      <w:r w:rsidRPr="0067088D">
        <w:t>Mothaffar</w:t>
      </w:r>
      <w:proofErr w:type="spellEnd"/>
      <w:r w:rsidRPr="0067088D">
        <w:t xml:space="preserve">, and Susan G Hilsenbeck. “Making sense of clinical trial data: is inverse probability of censoring weighted analysis the answer to crossover bias?” Journal of clinical </w:t>
      </w:r>
      <w:proofErr w:type="gramStart"/>
      <w:r w:rsidRPr="0067088D">
        <w:t>oncology :</w:t>
      </w:r>
      <w:proofErr w:type="gramEnd"/>
      <w:r w:rsidRPr="0067088D">
        <w:t xml:space="preserve"> official journal of the American Society of Clinical Oncology vol. 30,4 (2012): 453-8. doi:10.1200/JCO.2010.34.2808</w:t>
      </w:r>
    </w:p>
    <w:p w14:paraId="0A0881B2" w14:textId="6A4A01B5" w:rsidR="009B4625" w:rsidRDefault="00B30BBB" w:rsidP="00FC3C3B">
      <w:pPr>
        <w:pStyle w:val="ListParagraph"/>
        <w:numPr>
          <w:ilvl w:val="0"/>
          <w:numId w:val="15"/>
        </w:numPr>
      </w:pPr>
      <w:r>
        <w:t xml:space="preserve">Von Hippel, P. T. (2020). How many imputations do you need? A two-stage calculation using a quadratic rule. </w:t>
      </w:r>
      <w:r>
        <w:rPr>
          <w:i/>
          <w:iCs/>
        </w:rPr>
        <w:t>Sociological Methods &amp; Research</w:t>
      </w:r>
      <w:r>
        <w:t xml:space="preserve">, </w:t>
      </w:r>
      <w:r>
        <w:rPr>
          <w:i/>
          <w:iCs/>
        </w:rPr>
        <w:t>49</w:t>
      </w:r>
      <w:r>
        <w:t>(3), 699-718.</w:t>
      </w:r>
    </w:p>
    <w:p w14:paraId="6AD60107" w14:textId="5E7D2DB2" w:rsidR="00211788" w:rsidRDefault="00154C13" w:rsidP="00FC3C3B">
      <w:pPr>
        <w:pStyle w:val="ListParagraph"/>
        <w:numPr>
          <w:ilvl w:val="0"/>
          <w:numId w:val="15"/>
        </w:numPr>
      </w:pPr>
      <w:r w:rsidRPr="00A148EC">
        <w:t xml:space="preserve">NICE. </w:t>
      </w:r>
      <w:r w:rsidRPr="00A148EC">
        <w:rPr>
          <w:i/>
        </w:rPr>
        <w:t>NICE guide to the methods of technology appraisal</w:t>
      </w:r>
      <w:r w:rsidRPr="00A148EC">
        <w:t xml:space="preserve">. 2013  [cited 2022 01-07]; Available from: </w:t>
      </w:r>
      <w:hyperlink r:id="rId24" w:history="1">
        <w:r w:rsidRPr="00A148EC">
          <w:rPr>
            <w:rStyle w:val="Hyperlink"/>
          </w:rPr>
          <w:t>https://www.nice.org.uk/process/pmg9/resources/guide-to-the-methods-of-technology-appraisal-2013-pdf-2007975843781</w:t>
        </w:r>
      </w:hyperlink>
      <w:r w:rsidRPr="00A148EC">
        <w:t>.</w:t>
      </w:r>
    </w:p>
    <w:p w14:paraId="674C2C51" w14:textId="18E8E94B" w:rsidR="00154C13" w:rsidRDefault="00154C13" w:rsidP="00FC3C3B">
      <w:pPr>
        <w:pStyle w:val="ListParagraph"/>
        <w:numPr>
          <w:ilvl w:val="0"/>
          <w:numId w:val="15"/>
        </w:numPr>
      </w:pPr>
      <w:r w:rsidRPr="00A148EC">
        <w:t xml:space="preserve">Husereau, D., et al., </w:t>
      </w:r>
      <w:r w:rsidRPr="00A148EC">
        <w:rPr>
          <w:i/>
        </w:rPr>
        <w:t>Consolidated health economic evaluation reporting standards (CHEERS) statement.</w:t>
      </w:r>
      <w:r w:rsidRPr="00A148EC">
        <w:t xml:space="preserve"> International journal of technology assessment in health care, 2013. </w:t>
      </w:r>
      <w:r w:rsidRPr="00A148EC">
        <w:rPr>
          <w:b/>
        </w:rPr>
        <w:t>29</w:t>
      </w:r>
      <w:r w:rsidRPr="00A148EC">
        <w:t>(2): p. 117-122.</w:t>
      </w:r>
    </w:p>
    <w:p w14:paraId="3A4AA921" w14:textId="37351162" w:rsidR="00154C13" w:rsidRDefault="00154C13" w:rsidP="00FC3C3B">
      <w:pPr>
        <w:pStyle w:val="ListParagraph"/>
        <w:numPr>
          <w:ilvl w:val="0"/>
          <w:numId w:val="15"/>
        </w:numPr>
      </w:pPr>
      <w:r w:rsidRPr="00A148EC">
        <w:t xml:space="preserve">PSSRU. </w:t>
      </w:r>
      <w:r w:rsidRPr="00A148EC">
        <w:rPr>
          <w:i/>
        </w:rPr>
        <w:t>Unit Costs of Health and Social Care 2021</w:t>
      </w:r>
      <w:r w:rsidRPr="00A148EC">
        <w:t xml:space="preserve">. Personal and Social Service Research Unit 2021  [cited 2022 01-07]; Available from: </w:t>
      </w:r>
      <w:hyperlink r:id="rId25" w:history="1">
        <w:r w:rsidRPr="00A148EC">
          <w:rPr>
            <w:rStyle w:val="Hyperlink"/>
          </w:rPr>
          <w:t>https://www.pssru.ac.uk/project-pages/unit-costs/unit-costs-of-health-and-social-care-2021/</w:t>
        </w:r>
      </w:hyperlink>
      <w:r w:rsidRPr="00A148EC">
        <w:t>.</w:t>
      </w:r>
    </w:p>
    <w:p w14:paraId="09E8B6BE" w14:textId="4223E628" w:rsidR="00154C13" w:rsidRDefault="00154C13" w:rsidP="00FC3C3B">
      <w:pPr>
        <w:pStyle w:val="ListParagraph"/>
        <w:numPr>
          <w:ilvl w:val="0"/>
          <w:numId w:val="15"/>
        </w:numPr>
      </w:pPr>
      <w:r w:rsidRPr="00A148EC">
        <w:t xml:space="preserve">NHS. </w:t>
      </w:r>
      <w:r w:rsidRPr="00A148EC">
        <w:rPr>
          <w:i/>
        </w:rPr>
        <w:t xml:space="preserve">NHS </w:t>
      </w:r>
      <w:r w:rsidR="0056758A">
        <w:rPr>
          <w:i/>
        </w:rPr>
        <w:t xml:space="preserve">National Schedule of </w:t>
      </w:r>
      <w:proofErr w:type="spellStart"/>
      <w:r w:rsidR="0056758A">
        <w:rPr>
          <w:i/>
        </w:rPr>
        <w:t>NHS</w:t>
      </w:r>
      <w:r w:rsidRPr="00A148EC">
        <w:rPr>
          <w:i/>
        </w:rPr>
        <w:t>Costs</w:t>
      </w:r>
      <w:proofErr w:type="spellEnd"/>
      <w:r w:rsidR="0056758A">
        <w:rPr>
          <w:i/>
        </w:rPr>
        <w:t>. 2025 [cited 2025 04-07]; Available from:</w:t>
      </w:r>
      <w:r w:rsidR="0056758A" w:rsidRPr="0056758A">
        <w:t xml:space="preserve"> </w:t>
      </w:r>
      <w:hyperlink r:id="rId26" w:history="1">
        <w:r w:rsidR="0056758A" w:rsidRPr="0056758A">
          <w:rPr>
            <w:rStyle w:val="Hyperlink"/>
            <w:i/>
          </w:rPr>
          <w:t>NHS England » National Cost Collection for the NHS</w:t>
        </w:r>
      </w:hyperlink>
      <w:r w:rsidR="0056758A">
        <w:rPr>
          <w:i/>
        </w:rPr>
        <w:t>.</w:t>
      </w:r>
      <w:r w:rsidRPr="00A148EC">
        <w:t>.</w:t>
      </w:r>
    </w:p>
    <w:p w14:paraId="1E32A89A" w14:textId="361485AB" w:rsidR="00154C13" w:rsidRDefault="00154C13" w:rsidP="00FC3C3B">
      <w:pPr>
        <w:pStyle w:val="ListParagraph"/>
        <w:numPr>
          <w:ilvl w:val="0"/>
          <w:numId w:val="15"/>
        </w:numPr>
      </w:pPr>
      <w:r w:rsidRPr="00A148EC">
        <w:t xml:space="preserve">NHS, </w:t>
      </w:r>
      <w:r w:rsidRPr="00A148EC">
        <w:rPr>
          <w:i/>
        </w:rPr>
        <w:t>Prescription Cost Analysis (PCA) data</w:t>
      </w:r>
      <w:r w:rsidRPr="00A148EC">
        <w:t>. 2021.</w:t>
      </w:r>
    </w:p>
    <w:p w14:paraId="4C58C185" w14:textId="77B6E010" w:rsidR="00154C13" w:rsidRDefault="00154C13" w:rsidP="00FC3C3B">
      <w:pPr>
        <w:pStyle w:val="ListParagraph"/>
        <w:numPr>
          <w:ilvl w:val="0"/>
          <w:numId w:val="15"/>
        </w:numPr>
      </w:pPr>
      <w:r w:rsidRPr="00A148EC">
        <w:t xml:space="preserve">ONS. </w:t>
      </w:r>
      <w:r w:rsidRPr="00A148EC">
        <w:rPr>
          <w:i/>
        </w:rPr>
        <w:t>Average weekly earnings in Great Britain</w:t>
      </w:r>
      <w:r w:rsidRPr="00A148EC">
        <w:t xml:space="preserve">. 2022  [cited 2022 01-07]; Available from: </w:t>
      </w:r>
      <w:hyperlink r:id="rId27" w:history="1">
        <w:r w:rsidRPr="00A148EC">
          <w:rPr>
            <w:rStyle w:val="Hyperlink"/>
          </w:rPr>
          <w:t>https://www.ons.gov.uk/employmentandlabourmarket/peopleinwork/earningsandworkinghours</w:t>
        </w:r>
      </w:hyperlink>
      <w:r w:rsidRPr="00A148EC">
        <w:t>.</w:t>
      </w:r>
    </w:p>
    <w:p w14:paraId="3DBECA70" w14:textId="5527BC15" w:rsidR="00154C13" w:rsidRDefault="00154C13" w:rsidP="00FC3C3B">
      <w:pPr>
        <w:pStyle w:val="ListParagraph"/>
        <w:numPr>
          <w:ilvl w:val="0"/>
          <w:numId w:val="15"/>
        </w:numPr>
      </w:pPr>
      <w:r w:rsidRPr="00A148EC">
        <w:t xml:space="preserve">Morris, S., N. Devlin, and D. Parkin, </w:t>
      </w:r>
      <w:r w:rsidRPr="00A148EC">
        <w:rPr>
          <w:i/>
        </w:rPr>
        <w:t>Economic analysis in health care</w:t>
      </w:r>
      <w:r w:rsidRPr="00A148EC">
        <w:t>. 2007: John Wiley &amp; Sons.</w:t>
      </w:r>
    </w:p>
    <w:p w14:paraId="70674792" w14:textId="7A68B419" w:rsidR="00154C13" w:rsidRDefault="00154C13" w:rsidP="00FC3C3B">
      <w:pPr>
        <w:pStyle w:val="ListParagraph"/>
        <w:numPr>
          <w:ilvl w:val="0"/>
          <w:numId w:val="15"/>
        </w:numPr>
      </w:pPr>
      <w:r w:rsidRPr="00A148EC">
        <w:t xml:space="preserve">Herdman, M., et al., </w:t>
      </w:r>
      <w:r w:rsidRPr="00A148EC">
        <w:rPr>
          <w:i/>
        </w:rPr>
        <w:t>Development and preliminary testing of the new five-level version of EQ-5D (EQ-5D-5L).</w:t>
      </w:r>
      <w:r w:rsidRPr="00A148EC">
        <w:t xml:space="preserve"> Quality of life research, 2011. </w:t>
      </w:r>
      <w:r w:rsidRPr="00A148EC">
        <w:rPr>
          <w:b/>
        </w:rPr>
        <w:t>20</w:t>
      </w:r>
      <w:r w:rsidRPr="00A148EC">
        <w:t>(10): p. 1727-1736.</w:t>
      </w:r>
    </w:p>
    <w:p w14:paraId="1DD21CEB" w14:textId="38C1B8CE" w:rsidR="00154C13" w:rsidRDefault="00154C13" w:rsidP="00FC3C3B">
      <w:pPr>
        <w:pStyle w:val="ListParagraph"/>
        <w:numPr>
          <w:ilvl w:val="0"/>
          <w:numId w:val="15"/>
        </w:numPr>
      </w:pPr>
      <w:r w:rsidRPr="00A148EC">
        <w:t xml:space="preserve">Dritsaki, M., et al., </w:t>
      </w:r>
      <w:r w:rsidRPr="00A148EC">
        <w:rPr>
          <w:i/>
        </w:rPr>
        <w:t>Methodological Issues Surrounding the Use of Baseline Health-Related Quality of Life Data to Inform Trial-Based Economic Evaluations of Interventions Within Emergency and Critical Care Settings: A Systematic Literature Review.</w:t>
      </w:r>
      <w:r w:rsidRPr="00A148EC">
        <w:t xml:space="preserve"> </w:t>
      </w:r>
      <w:proofErr w:type="spellStart"/>
      <w:r w:rsidRPr="00A148EC">
        <w:t>PharmacoEconomics</w:t>
      </w:r>
      <w:proofErr w:type="spellEnd"/>
      <w:r w:rsidRPr="00A148EC">
        <w:t>, 2017: p. 1-15.</w:t>
      </w:r>
    </w:p>
    <w:p w14:paraId="2BD89328" w14:textId="7CC92C85" w:rsidR="00154C13" w:rsidRDefault="00154C13" w:rsidP="00FC3C3B">
      <w:pPr>
        <w:pStyle w:val="ListParagraph"/>
        <w:numPr>
          <w:ilvl w:val="0"/>
          <w:numId w:val="15"/>
        </w:numPr>
      </w:pPr>
      <w:r w:rsidRPr="00A148EC">
        <w:t xml:space="preserve">Sterne, J.A.C., et al., </w:t>
      </w:r>
      <w:r w:rsidRPr="00A148EC">
        <w:rPr>
          <w:i/>
        </w:rPr>
        <w:t>Multiple imputation for missing data in epidemiological and clinical research: potential and pitfalls.</w:t>
      </w:r>
      <w:r w:rsidRPr="00A148EC">
        <w:t xml:space="preserve"> BMJ, 2009. </w:t>
      </w:r>
      <w:r w:rsidRPr="00A148EC">
        <w:rPr>
          <w:b/>
        </w:rPr>
        <w:t>338</w:t>
      </w:r>
      <w:r w:rsidRPr="00A148EC">
        <w:t>: p. b2393.</w:t>
      </w:r>
    </w:p>
    <w:p w14:paraId="4CBDDE74" w14:textId="6D2CD935" w:rsidR="00154C13" w:rsidRDefault="00154C13" w:rsidP="00FC3C3B">
      <w:pPr>
        <w:pStyle w:val="ListParagraph"/>
        <w:numPr>
          <w:ilvl w:val="0"/>
          <w:numId w:val="15"/>
        </w:numPr>
      </w:pPr>
      <w:r w:rsidRPr="00A148EC">
        <w:t xml:space="preserve">Faria, R., et al., </w:t>
      </w:r>
      <w:r w:rsidRPr="00A148EC">
        <w:rPr>
          <w:i/>
        </w:rPr>
        <w:t>A Guide to Handling Missing Data in Cost-Effectiveness Analysis Conducted Within Randomised Controlled Trials.</w:t>
      </w:r>
      <w:r w:rsidRPr="00A148EC">
        <w:t xml:space="preserve"> </w:t>
      </w:r>
      <w:proofErr w:type="spellStart"/>
      <w:r w:rsidRPr="00A148EC">
        <w:t>PharmacoEconomics</w:t>
      </w:r>
      <w:proofErr w:type="spellEnd"/>
      <w:r w:rsidRPr="00A148EC">
        <w:t xml:space="preserve">, 2014. </w:t>
      </w:r>
      <w:r w:rsidRPr="00A148EC">
        <w:rPr>
          <w:b/>
        </w:rPr>
        <w:t>32</w:t>
      </w:r>
      <w:r w:rsidRPr="00A148EC">
        <w:t>(12): p. 1157-1170.</w:t>
      </w:r>
    </w:p>
    <w:p w14:paraId="6C95C6E7" w14:textId="7B015FD2" w:rsidR="00154C13" w:rsidRDefault="00154C13" w:rsidP="00FC3C3B">
      <w:pPr>
        <w:pStyle w:val="ListParagraph"/>
        <w:numPr>
          <w:ilvl w:val="0"/>
          <w:numId w:val="15"/>
        </w:numPr>
      </w:pPr>
      <w:r w:rsidRPr="00A148EC">
        <w:t xml:space="preserve">White, I.R., P. Royston, and A.M. Wood, </w:t>
      </w:r>
      <w:r w:rsidRPr="00A148EC">
        <w:rPr>
          <w:i/>
        </w:rPr>
        <w:t>Multiple imputation using chained equations: Issues and guidance for practice.</w:t>
      </w:r>
      <w:r w:rsidRPr="00A148EC">
        <w:t xml:space="preserve"> Statistics in Medicine, 2011. </w:t>
      </w:r>
      <w:r w:rsidRPr="00A148EC">
        <w:rPr>
          <w:b/>
        </w:rPr>
        <w:t>30</w:t>
      </w:r>
      <w:r w:rsidRPr="00A148EC">
        <w:t>(4): p. 377-399.</w:t>
      </w:r>
    </w:p>
    <w:p w14:paraId="7EC604C7" w14:textId="28E004B8" w:rsidR="00154C13" w:rsidRDefault="00154C13" w:rsidP="00FC3C3B">
      <w:pPr>
        <w:pStyle w:val="ListParagraph"/>
        <w:numPr>
          <w:ilvl w:val="0"/>
          <w:numId w:val="15"/>
        </w:numPr>
      </w:pPr>
      <w:r w:rsidRPr="00A148EC">
        <w:t xml:space="preserve">Willan, A.R., A.H. Briggs, and J.S. Hoch, </w:t>
      </w:r>
      <w:r w:rsidRPr="00A148EC">
        <w:rPr>
          <w:i/>
        </w:rPr>
        <w:t>Regression methods for covariate adjustment and subgroup analysis for non‐censored cost‐effectiveness data.</w:t>
      </w:r>
      <w:r w:rsidRPr="00A148EC">
        <w:t xml:space="preserve"> Health economics, 2004. </w:t>
      </w:r>
      <w:r w:rsidRPr="00A148EC">
        <w:rPr>
          <w:b/>
        </w:rPr>
        <w:t>13</w:t>
      </w:r>
      <w:r w:rsidRPr="00A148EC">
        <w:t>(5): p. 461-475.</w:t>
      </w:r>
    </w:p>
    <w:p w14:paraId="3521DE83" w14:textId="5BF74123" w:rsidR="00154C13" w:rsidRPr="00C0536D" w:rsidRDefault="00154C13" w:rsidP="00FC3C3B">
      <w:pPr>
        <w:pStyle w:val="ListParagraph"/>
        <w:numPr>
          <w:ilvl w:val="0"/>
          <w:numId w:val="15"/>
        </w:numPr>
      </w:pPr>
      <w:r w:rsidRPr="00A148EC">
        <w:t xml:space="preserve">Manca, A., N. Hawkins, and M.J. </w:t>
      </w:r>
      <w:proofErr w:type="spellStart"/>
      <w:r w:rsidRPr="00A148EC">
        <w:t>Sculpher</w:t>
      </w:r>
      <w:proofErr w:type="spellEnd"/>
      <w:r w:rsidRPr="00A148EC">
        <w:t xml:space="preserve">, </w:t>
      </w:r>
      <w:proofErr w:type="gramStart"/>
      <w:r w:rsidRPr="00A148EC">
        <w:rPr>
          <w:i/>
        </w:rPr>
        <w:t>Estimating</w:t>
      </w:r>
      <w:proofErr w:type="gramEnd"/>
      <w:r w:rsidRPr="00A148EC">
        <w:rPr>
          <w:i/>
        </w:rPr>
        <w:t xml:space="preserve"> mean QALYs in trial‐based cost‐effectiveness analysis: the importance of controlling for baseline utility.</w:t>
      </w:r>
      <w:r w:rsidRPr="00A148EC">
        <w:t xml:space="preserve"> Health economics, 2005. </w:t>
      </w:r>
      <w:r w:rsidRPr="00A148EC">
        <w:rPr>
          <w:b/>
        </w:rPr>
        <w:t>14</w:t>
      </w:r>
      <w:r w:rsidRPr="00A148EC">
        <w:t>(5): p. 487-496.</w:t>
      </w:r>
    </w:p>
    <w:p w14:paraId="6ACE6DDE" w14:textId="4F9711D4" w:rsidR="00E813D8" w:rsidRDefault="00E813D8" w:rsidP="00E813D8">
      <w:r>
        <w:t xml:space="preserve"> </w:t>
      </w:r>
    </w:p>
    <w:p w14:paraId="7193C003" w14:textId="22DB482A" w:rsidR="001E1BF2" w:rsidRDefault="001E1BF2" w:rsidP="00E813D8"/>
    <w:p w14:paraId="73B3425B" w14:textId="6B73ECE6" w:rsidR="00124590" w:rsidRDefault="0034502D" w:rsidP="00214826">
      <w:pPr>
        <w:pStyle w:val="Heading1"/>
      </w:pPr>
      <w:r>
        <w:lastRenderedPageBreak/>
        <w:br w:type="page"/>
      </w:r>
    </w:p>
    <w:p w14:paraId="221FC573" w14:textId="3CF43C68" w:rsidR="00124590" w:rsidRPr="00F85A69" w:rsidRDefault="00C5637F" w:rsidP="00CF34BC">
      <w:pPr>
        <w:pStyle w:val="Heading1"/>
        <w:numPr>
          <w:ilvl w:val="0"/>
          <w:numId w:val="0"/>
        </w:numPr>
        <w:ind w:left="432"/>
        <w:rPr>
          <w:rFonts w:cstheme="majorHAnsi"/>
          <w:b/>
          <w:bCs/>
        </w:rPr>
      </w:pPr>
      <w:bookmarkStart w:id="87" w:name="_Toc218603875"/>
      <w:r w:rsidRPr="00F85A69">
        <w:rPr>
          <w:rFonts w:cstheme="majorHAnsi"/>
          <w:b/>
          <w:bCs/>
        </w:rPr>
        <w:lastRenderedPageBreak/>
        <w:t>Appendix</w:t>
      </w:r>
      <w:r w:rsidR="008023A4">
        <w:rPr>
          <w:rFonts w:cstheme="majorHAnsi"/>
          <w:b/>
          <w:bCs/>
        </w:rPr>
        <w:t xml:space="preserve"> A</w:t>
      </w:r>
      <w:bookmarkEnd w:id="87"/>
    </w:p>
    <w:p w14:paraId="5A488BBC" w14:textId="60F92202" w:rsidR="00124590" w:rsidRDefault="00124590" w:rsidP="00124590">
      <w:r w:rsidRPr="00EB1FFD">
        <w:rPr>
          <w:b/>
          <w:bCs/>
        </w:rPr>
        <w:t xml:space="preserve">Table </w:t>
      </w:r>
      <w:r>
        <w:rPr>
          <w:b/>
          <w:bCs/>
        </w:rPr>
        <w:t>A</w:t>
      </w:r>
      <w:r w:rsidR="007563A9">
        <w:rPr>
          <w:b/>
          <w:bCs/>
        </w:rPr>
        <w:t>1</w:t>
      </w:r>
      <w:r w:rsidRPr="00EB1FFD">
        <w:rPr>
          <w:b/>
          <w:bCs/>
        </w:rPr>
        <w:t>:</w:t>
      </w:r>
      <w:r>
        <w:t xml:space="preserve"> Comparison of 90% and 80% power sample size calculations, with a clinically important difference of 3% and 2.5%, using an ordinal analysis and with and without 10% inflation to account for protocol non-compliance. </w:t>
      </w:r>
    </w:p>
    <w:tbl>
      <w:tblPr>
        <w:tblStyle w:val="TableGrid"/>
        <w:tblW w:w="8312" w:type="dxa"/>
        <w:tblInd w:w="704" w:type="dxa"/>
        <w:tblLook w:val="04A0" w:firstRow="1" w:lastRow="0" w:firstColumn="1" w:lastColumn="0" w:noHBand="0" w:noVBand="1"/>
      </w:tblPr>
      <w:tblGrid>
        <w:gridCol w:w="1078"/>
        <w:gridCol w:w="1328"/>
        <w:gridCol w:w="1183"/>
        <w:gridCol w:w="979"/>
        <w:gridCol w:w="1003"/>
        <w:gridCol w:w="953"/>
        <w:gridCol w:w="894"/>
        <w:gridCol w:w="894"/>
      </w:tblGrid>
      <w:tr w:rsidR="00C5637F" w14:paraId="6F32619E" w14:textId="77777777">
        <w:tc>
          <w:tcPr>
            <w:tcW w:w="2406" w:type="dxa"/>
            <w:gridSpan w:val="2"/>
          </w:tcPr>
          <w:p w14:paraId="76769CF6" w14:textId="281122F6" w:rsidR="00124590" w:rsidRPr="001855C3" w:rsidRDefault="00124590">
            <w:bookmarkStart w:id="88" w:name="_Hlk172805587"/>
            <w:r>
              <w:t xml:space="preserve">Proportion of </w:t>
            </w:r>
            <w:proofErr w:type="gramStart"/>
            <w:r>
              <w:t>good  outcome</w:t>
            </w:r>
            <w:proofErr w:type="gramEnd"/>
            <w:r>
              <w:rPr>
                <w:vertAlign w:val="superscript"/>
              </w:rPr>
              <w:t>1</w:t>
            </w:r>
            <w:r>
              <w:t xml:space="preserve"> </w:t>
            </w:r>
          </w:p>
        </w:tc>
        <w:tc>
          <w:tcPr>
            <w:tcW w:w="1183" w:type="dxa"/>
            <w:vMerge w:val="restart"/>
          </w:tcPr>
          <w:p w14:paraId="3F706E25" w14:textId="77777777" w:rsidR="00124590" w:rsidRDefault="00124590">
            <w:r>
              <w:t>Absolute clinical difference</w:t>
            </w:r>
          </w:p>
        </w:tc>
        <w:tc>
          <w:tcPr>
            <w:tcW w:w="979" w:type="dxa"/>
            <w:vMerge w:val="restart"/>
          </w:tcPr>
          <w:p w14:paraId="573E671E" w14:textId="77777777" w:rsidR="00124590" w:rsidRDefault="00124590">
            <w:r>
              <w:t>Relative change</w:t>
            </w:r>
          </w:p>
        </w:tc>
        <w:tc>
          <w:tcPr>
            <w:tcW w:w="1956" w:type="dxa"/>
            <w:gridSpan w:val="2"/>
          </w:tcPr>
          <w:p w14:paraId="1006D666" w14:textId="77777777" w:rsidR="00124590" w:rsidRDefault="00124590">
            <w:r>
              <w:t xml:space="preserve">Sample size </w:t>
            </w:r>
          </w:p>
          <w:p w14:paraId="715BBB21" w14:textId="77777777" w:rsidR="00124590" w:rsidRDefault="00124590">
            <w:r>
              <w:t>(No inflation)</w:t>
            </w:r>
          </w:p>
        </w:tc>
        <w:tc>
          <w:tcPr>
            <w:tcW w:w="1788" w:type="dxa"/>
            <w:gridSpan w:val="2"/>
          </w:tcPr>
          <w:p w14:paraId="6726C40B" w14:textId="77777777" w:rsidR="00124590" w:rsidRDefault="00124590">
            <w:r>
              <w:t xml:space="preserve">Sample size </w:t>
            </w:r>
          </w:p>
          <w:p w14:paraId="553BB8EE" w14:textId="77777777" w:rsidR="00124590" w:rsidRDefault="00124590">
            <w:r>
              <w:t>(10% inflation)</w:t>
            </w:r>
          </w:p>
        </w:tc>
      </w:tr>
      <w:tr w:rsidR="00FC3C3B" w14:paraId="69A5F185" w14:textId="77777777">
        <w:tc>
          <w:tcPr>
            <w:tcW w:w="1078" w:type="dxa"/>
          </w:tcPr>
          <w:p w14:paraId="7AD7DE76" w14:textId="77777777" w:rsidR="00124590" w:rsidRDefault="00124590">
            <w:r>
              <w:rPr>
                <w:rFonts w:ascii="Calibri-Italic" w:hAnsi="Calibri-Italic" w:cs="Calibri-Italic"/>
                <w:lang w:bidi="bn-IN"/>
              </w:rPr>
              <w:t>Control arm</w:t>
            </w:r>
          </w:p>
        </w:tc>
        <w:tc>
          <w:tcPr>
            <w:tcW w:w="1328" w:type="dxa"/>
          </w:tcPr>
          <w:p w14:paraId="467E3CA5" w14:textId="77777777" w:rsidR="00124590" w:rsidRDefault="00124590">
            <w:pPr>
              <w:rPr>
                <w:rFonts w:ascii="Calibri-Italic" w:hAnsi="Calibri-Italic" w:cs="Calibri-Italic"/>
                <w:lang w:bidi="bn-IN"/>
              </w:rPr>
            </w:pPr>
            <w:r>
              <w:rPr>
                <w:rFonts w:ascii="Calibri-Italic" w:hAnsi="Calibri-Italic" w:cs="Calibri-Italic"/>
                <w:lang w:bidi="bn-IN"/>
              </w:rPr>
              <w:t>Intervention arm</w:t>
            </w:r>
          </w:p>
        </w:tc>
        <w:tc>
          <w:tcPr>
            <w:tcW w:w="1183" w:type="dxa"/>
            <w:vMerge/>
          </w:tcPr>
          <w:p w14:paraId="73E94F71" w14:textId="77777777" w:rsidR="00124590" w:rsidRDefault="00124590"/>
        </w:tc>
        <w:tc>
          <w:tcPr>
            <w:tcW w:w="979" w:type="dxa"/>
            <w:vMerge/>
          </w:tcPr>
          <w:p w14:paraId="5899A985" w14:textId="77777777" w:rsidR="00124590" w:rsidRDefault="00124590"/>
        </w:tc>
        <w:tc>
          <w:tcPr>
            <w:tcW w:w="1003" w:type="dxa"/>
          </w:tcPr>
          <w:p w14:paraId="1A093CBE" w14:textId="77777777" w:rsidR="00124590" w:rsidRDefault="00124590">
            <w:r>
              <w:t>80% power</w:t>
            </w:r>
          </w:p>
        </w:tc>
        <w:tc>
          <w:tcPr>
            <w:tcW w:w="953" w:type="dxa"/>
          </w:tcPr>
          <w:p w14:paraId="6F6C0E4D" w14:textId="77777777" w:rsidR="00124590" w:rsidRDefault="00124590">
            <w:r>
              <w:t>90% power</w:t>
            </w:r>
          </w:p>
        </w:tc>
        <w:tc>
          <w:tcPr>
            <w:tcW w:w="894" w:type="dxa"/>
          </w:tcPr>
          <w:p w14:paraId="1F6D928A" w14:textId="77777777" w:rsidR="00124590" w:rsidRDefault="00124590">
            <w:r>
              <w:t>80% power</w:t>
            </w:r>
          </w:p>
        </w:tc>
        <w:tc>
          <w:tcPr>
            <w:tcW w:w="894" w:type="dxa"/>
          </w:tcPr>
          <w:p w14:paraId="499B87A2" w14:textId="77777777" w:rsidR="00124590" w:rsidRDefault="00124590">
            <w:r>
              <w:t>90% power</w:t>
            </w:r>
          </w:p>
        </w:tc>
      </w:tr>
      <w:tr w:rsidR="00FC3C3B" w14:paraId="7108F73C" w14:textId="77777777">
        <w:tc>
          <w:tcPr>
            <w:tcW w:w="1078" w:type="dxa"/>
          </w:tcPr>
          <w:p w14:paraId="4F90E977" w14:textId="77777777" w:rsidR="00124590" w:rsidRDefault="00124590">
            <w:r w:rsidRPr="00823FEF">
              <w:t>4.1%</w:t>
            </w:r>
          </w:p>
        </w:tc>
        <w:tc>
          <w:tcPr>
            <w:tcW w:w="1328" w:type="dxa"/>
          </w:tcPr>
          <w:p w14:paraId="0559618F" w14:textId="77777777" w:rsidR="00124590" w:rsidRDefault="00124590">
            <w:r w:rsidRPr="00823FEF">
              <w:t>7.1%</w:t>
            </w:r>
          </w:p>
        </w:tc>
        <w:tc>
          <w:tcPr>
            <w:tcW w:w="1183" w:type="dxa"/>
          </w:tcPr>
          <w:p w14:paraId="510070EE" w14:textId="77777777" w:rsidR="00124590" w:rsidRDefault="00124590">
            <w:r>
              <w:t xml:space="preserve">3.0% </w:t>
            </w:r>
          </w:p>
        </w:tc>
        <w:tc>
          <w:tcPr>
            <w:tcW w:w="979" w:type="dxa"/>
          </w:tcPr>
          <w:p w14:paraId="18F94D54" w14:textId="77777777" w:rsidR="00124590" w:rsidRDefault="00124590">
            <w:r>
              <w:t>73.2%</w:t>
            </w:r>
          </w:p>
        </w:tc>
        <w:tc>
          <w:tcPr>
            <w:tcW w:w="1003" w:type="dxa"/>
          </w:tcPr>
          <w:p w14:paraId="2F185473" w14:textId="77777777" w:rsidR="00124590" w:rsidRPr="006018A0" w:rsidRDefault="00124590">
            <w:r>
              <w:t>1640</w:t>
            </w:r>
          </w:p>
        </w:tc>
        <w:tc>
          <w:tcPr>
            <w:tcW w:w="953" w:type="dxa"/>
          </w:tcPr>
          <w:p w14:paraId="536C9DD0" w14:textId="77777777" w:rsidR="00124590" w:rsidRPr="006018A0" w:rsidRDefault="00124590">
            <w:r>
              <w:t>2210</w:t>
            </w:r>
          </w:p>
        </w:tc>
        <w:tc>
          <w:tcPr>
            <w:tcW w:w="894" w:type="dxa"/>
          </w:tcPr>
          <w:p w14:paraId="08EF0CD5" w14:textId="77777777" w:rsidR="00124590" w:rsidRDefault="00124590">
            <w:r w:rsidRPr="00124590">
              <w:t>1824</w:t>
            </w:r>
          </w:p>
        </w:tc>
        <w:tc>
          <w:tcPr>
            <w:tcW w:w="894" w:type="dxa"/>
          </w:tcPr>
          <w:p w14:paraId="55CBF9CE" w14:textId="77777777" w:rsidR="00124590" w:rsidRDefault="00124590">
            <w:r>
              <w:t>2456</w:t>
            </w:r>
          </w:p>
        </w:tc>
      </w:tr>
      <w:tr w:rsidR="00FC3C3B" w14:paraId="1A27B65B" w14:textId="77777777">
        <w:tc>
          <w:tcPr>
            <w:tcW w:w="1078" w:type="dxa"/>
          </w:tcPr>
          <w:p w14:paraId="33BB675B" w14:textId="77777777" w:rsidR="00124590" w:rsidRDefault="00124590">
            <w:r w:rsidRPr="00823FEF">
              <w:t>4.35%</w:t>
            </w:r>
          </w:p>
        </w:tc>
        <w:tc>
          <w:tcPr>
            <w:tcW w:w="1328" w:type="dxa"/>
          </w:tcPr>
          <w:p w14:paraId="3778D70A" w14:textId="77777777" w:rsidR="00124590" w:rsidRDefault="00124590">
            <w:r w:rsidRPr="00823FEF">
              <w:t>6.85%</w:t>
            </w:r>
          </w:p>
        </w:tc>
        <w:tc>
          <w:tcPr>
            <w:tcW w:w="1183" w:type="dxa"/>
          </w:tcPr>
          <w:p w14:paraId="31DE7153" w14:textId="77777777" w:rsidR="00124590" w:rsidRDefault="00124590">
            <w:r>
              <w:t>2.5%</w:t>
            </w:r>
          </w:p>
        </w:tc>
        <w:tc>
          <w:tcPr>
            <w:tcW w:w="979" w:type="dxa"/>
          </w:tcPr>
          <w:p w14:paraId="3DAE5D10" w14:textId="77777777" w:rsidR="00124590" w:rsidRDefault="00124590">
            <w:r>
              <w:t>57.5%</w:t>
            </w:r>
          </w:p>
        </w:tc>
        <w:tc>
          <w:tcPr>
            <w:tcW w:w="1003" w:type="dxa"/>
          </w:tcPr>
          <w:p w14:paraId="6534F578" w14:textId="77777777" w:rsidR="00124590" w:rsidRPr="006018A0" w:rsidRDefault="00124590">
            <w:r>
              <w:t>2360</w:t>
            </w:r>
          </w:p>
        </w:tc>
        <w:tc>
          <w:tcPr>
            <w:tcW w:w="953" w:type="dxa"/>
          </w:tcPr>
          <w:p w14:paraId="3BB9E173" w14:textId="77777777" w:rsidR="00124590" w:rsidRPr="006018A0" w:rsidRDefault="00124590">
            <w:r>
              <w:t>3174</w:t>
            </w:r>
          </w:p>
        </w:tc>
        <w:tc>
          <w:tcPr>
            <w:tcW w:w="894" w:type="dxa"/>
          </w:tcPr>
          <w:p w14:paraId="650ABEFC" w14:textId="6FB58340" w:rsidR="00124590" w:rsidRPr="00124590" w:rsidRDefault="00124590">
            <w:pPr>
              <w:rPr>
                <w:b/>
                <w:bCs/>
                <w:vertAlign w:val="superscript"/>
              </w:rPr>
            </w:pPr>
            <w:r w:rsidRPr="00124590">
              <w:rPr>
                <w:b/>
                <w:bCs/>
              </w:rPr>
              <w:t>2624</w:t>
            </w:r>
            <w:r>
              <w:rPr>
                <w:b/>
                <w:bCs/>
                <w:vertAlign w:val="superscript"/>
              </w:rPr>
              <w:t>2</w:t>
            </w:r>
          </w:p>
        </w:tc>
        <w:tc>
          <w:tcPr>
            <w:tcW w:w="894" w:type="dxa"/>
          </w:tcPr>
          <w:p w14:paraId="684DAAF4" w14:textId="77777777" w:rsidR="00124590" w:rsidRDefault="00124590">
            <w:r>
              <w:t>3528</w:t>
            </w:r>
          </w:p>
        </w:tc>
      </w:tr>
      <w:tr w:rsidR="00124590" w14:paraId="230B6904" w14:textId="77777777">
        <w:tc>
          <w:tcPr>
            <w:tcW w:w="8312" w:type="dxa"/>
            <w:gridSpan w:val="8"/>
          </w:tcPr>
          <w:p w14:paraId="71C144D4" w14:textId="77777777" w:rsidR="00124590" w:rsidRDefault="00124590">
            <w:pPr>
              <w:rPr>
                <w:sz w:val="18"/>
                <w:szCs w:val="18"/>
              </w:rPr>
            </w:pPr>
            <w:r w:rsidRPr="00EC518B">
              <w:rPr>
                <w:sz w:val="18"/>
                <w:szCs w:val="18"/>
              </w:rPr>
              <w:t xml:space="preserve"> </w:t>
            </w:r>
            <w:r>
              <w:rPr>
                <w:sz w:val="18"/>
                <w:szCs w:val="18"/>
                <w:vertAlign w:val="superscript"/>
              </w:rPr>
              <w:t>1</w:t>
            </w:r>
            <w:r w:rsidRPr="00EC518B">
              <w:rPr>
                <w:sz w:val="18"/>
                <w:szCs w:val="18"/>
              </w:rPr>
              <w:t xml:space="preserve">Control arm: </w:t>
            </w:r>
            <w:r w:rsidRPr="00EC518B">
              <w:rPr>
                <w:rFonts w:ascii="Calibri-Italic" w:hAnsi="Calibri-Italic" w:cs="Calibri-Italic"/>
                <w:sz w:val="18"/>
                <w:szCs w:val="18"/>
                <w:lang w:bidi="bn-IN"/>
              </w:rPr>
              <w:t>Tracheal Intubation (</w:t>
            </w:r>
            <w:r w:rsidRPr="00EC518B">
              <w:rPr>
                <w:sz w:val="18"/>
                <w:szCs w:val="18"/>
              </w:rPr>
              <w:t xml:space="preserve">TI), and intervention arm: </w:t>
            </w:r>
            <w:r w:rsidRPr="00EC518B">
              <w:rPr>
                <w:rFonts w:ascii="Calibri-Italic" w:hAnsi="Calibri-Italic" w:cs="Calibri-Italic"/>
                <w:sz w:val="18"/>
                <w:szCs w:val="18"/>
                <w:lang w:bidi="bn-IN"/>
              </w:rPr>
              <w:t>Supraglottic Airway Device (</w:t>
            </w:r>
            <w:r w:rsidRPr="00EC518B">
              <w:rPr>
                <w:sz w:val="18"/>
                <w:szCs w:val="18"/>
              </w:rPr>
              <w:t>SGA)</w:t>
            </w:r>
          </w:p>
          <w:p w14:paraId="640EB38F" w14:textId="1D82818F" w:rsidR="00124590" w:rsidRPr="00124590" w:rsidRDefault="00124590">
            <w:pPr>
              <w:rPr>
                <w:sz w:val="18"/>
                <w:szCs w:val="18"/>
              </w:rPr>
            </w:pPr>
            <w:r>
              <w:rPr>
                <w:sz w:val="18"/>
                <w:szCs w:val="18"/>
                <w:vertAlign w:val="superscript"/>
              </w:rPr>
              <w:t>2</w:t>
            </w:r>
            <w:r>
              <w:rPr>
                <w:sz w:val="18"/>
                <w:szCs w:val="18"/>
              </w:rPr>
              <w:t>Revised final sample size</w:t>
            </w:r>
          </w:p>
        </w:tc>
      </w:tr>
      <w:bookmarkEnd w:id="88"/>
    </w:tbl>
    <w:p w14:paraId="09CB5049" w14:textId="77777777" w:rsidR="00124590" w:rsidRDefault="00124590" w:rsidP="00124590"/>
    <w:p w14:paraId="685A81DD" w14:textId="07D73DF6" w:rsidR="001A7125" w:rsidRDefault="00FA2B8F">
      <w:pPr>
        <w:rPr>
          <w:b/>
          <w:bCs/>
        </w:rPr>
      </w:pPr>
      <w:r w:rsidRPr="001A7125">
        <w:rPr>
          <w:b/>
          <w:bCs/>
        </w:rPr>
        <w:t xml:space="preserve">Figure A: </w:t>
      </w:r>
      <w:r w:rsidR="001A7125">
        <w:rPr>
          <w:b/>
          <w:bCs/>
        </w:rPr>
        <w:t xml:space="preserve"> Cross-over and non-adherence</w:t>
      </w:r>
    </w:p>
    <w:p w14:paraId="089434A0" w14:textId="0D23E873" w:rsidR="00C5637F" w:rsidRDefault="00C5637F">
      <w:pPr>
        <w:rPr>
          <w:b/>
          <w:bCs/>
        </w:rPr>
      </w:pPr>
    </w:p>
    <w:p w14:paraId="6FFFCC0C" w14:textId="43937CB0" w:rsidR="00FA2B8F" w:rsidRPr="001A7125" w:rsidRDefault="003127ED">
      <w:pPr>
        <w:rPr>
          <w:b/>
          <w:bCs/>
        </w:rPr>
      </w:pPr>
      <w:r w:rsidRPr="003127ED">
        <w:rPr>
          <w:b/>
          <w:bCs/>
          <w:noProof/>
        </w:rPr>
        <w:drawing>
          <wp:inline distT="0" distB="0" distL="0" distR="0" wp14:anchorId="0C234209" wp14:editId="76BC056F">
            <wp:extent cx="5731510" cy="2847340"/>
            <wp:effectExtent l="0" t="0" r="2540" b="0"/>
            <wp:docPr id="337697941" name="Picture 1" descr="A diagram of a crosswor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697941" name="Picture 1" descr="A diagram of a crossword&#10;&#10;AI-generated content may be incorrect."/>
                    <pic:cNvPicPr/>
                  </pic:nvPicPr>
                  <pic:blipFill>
                    <a:blip r:embed="rId28"/>
                    <a:stretch>
                      <a:fillRect/>
                    </a:stretch>
                  </pic:blipFill>
                  <pic:spPr>
                    <a:xfrm>
                      <a:off x="0" y="0"/>
                      <a:ext cx="5731510" cy="2847340"/>
                    </a:xfrm>
                    <a:prstGeom prst="rect">
                      <a:avLst/>
                    </a:prstGeom>
                  </pic:spPr>
                </pic:pic>
              </a:graphicData>
            </a:graphic>
          </wp:inline>
        </w:drawing>
      </w:r>
    </w:p>
    <w:p w14:paraId="006D246F" w14:textId="42B26112" w:rsidR="00C5637F" w:rsidRDefault="00742808" w:rsidP="001A7125">
      <w:r w:rsidRPr="001A7125">
        <w:rPr>
          <w:b/>
          <w:bCs/>
        </w:rPr>
        <w:t>Note:</w:t>
      </w:r>
      <w:r w:rsidRPr="001A7125">
        <w:t xml:space="preserve"> </w:t>
      </w:r>
      <w:r w:rsidRPr="001A7125">
        <w:rPr>
          <w:i/>
          <w:iCs/>
        </w:rPr>
        <w:t>Advanced</w:t>
      </w:r>
      <w:r>
        <w:t xml:space="preserve"> airway management attempt is any attempt that uses either SGA or TI. Any attempts prior to these that use bag</w:t>
      </w:r>
      <w:r w:rsidR="00CD4BC2">
        <w:t>-</w:t>
      </w:r>
      <w:r>
        <w:t>m</w:t>
      </w:r>
      <w:r w:rsidR="00CD4BC2">
        <w:t>ask</w:t>
      </w:r>
      <w:r>
        <w:t xml:space="preserve"> or </w:t>
      </w:r>
      <w:r w:rsidR="00CD4BC2">
        <w:t>any other</w:t>
      </w:r>
      <w:r>
        <w:t xml:space="preserve"> non-advance</w:t>
      </w:r>
      <w:r w:rsidR="00CD4BC2">
        <w:t>d</w:t>
      </w:r>
      <w:r>
        <w:t xml:space="preserve"> airway management intervention do not count in this flowchart as an ‘attempt’.</w:t>
      </w:r>
    </w:p>
    <w:p w14:paraId="5B5A3C32" w14:textId="77777777" w:rsidR="007563A9" w:rsidRDefault="007563A9" w:rsidP="001A7125"/>
    <w:p w14:paraId="4F690CF4" w14:textId="77777777" w:rsidR="007563A9" w:rsidRDefault="007563A9" w:rsidP="001A7125"/>
    <w:p w14:paraId="22BF5CC3" w14:textId="77777777" w:rsidR="007563A9" w:rsidRDefault="007563A9" w:rsidP="001A7125"/>
    <w:p w14:paraId="196D34D8" w14:textId="77777777" w:rsidR="007563A9" w:rsidRDefault="007563A9" w:rsidP="001A7125"/>
    <w:p w14:paraId="0205BE44" w14:textId="77777777" w:rsidR="007563A9" w:rsidRDefault="007563A9" w:rsidP="001A7125"/>
    <w:p w14:paraId="508D3569" w14:textId="77777777" w:rsidR="007563A9" w:rsidRDefault="007563A9" w:rsidP="001A7125"/>
    <w:p w14:paraId="0CA1D833" w14:textId="77777777" w:rsidR="007563A9" w:rsidRDefault="007563A9" w:rsidP="001A7125"/>
    <w:p w14:paraId="376F1F3A" w14:textId="77777777" w:rsidR="007563A9" w:rsidRDefault="007563A9" w:rsidP="001A7125">
      <w:pPr>
        <w:sectPr w:rsidR="007563A9" w:rsidSect="003F345B">
          <w:headerReference w:type="default" r:id="rId29"/>
          <w:footerReference w:type="default" r:id="rId30"/>
          <w:headerReference w:type="first" r:id="rId31"/>
          <w:pgSz w:w="11906" w:h="16838"/>
          <w:pgMar w:top="1440" w:right="1440" w:bottom="1440" w:left="1440" w:header="708" w:footer="708" w:gutter="0"/>
          <w:pgNumType w:start="0"/>
          <w:cols w:space="708"/>
          <w:titlePg/>
          <w:docGrid w:linePitch="360"/>
        </w:sectPr>
      </w:pPr>
    </w:p>
    <w:p w14:paraId="50FCE6D0" w14:textId="10A63D29" w:rsidR="007563A9" w:rsidRPr="00CF34BC" w:rsidRDefault="007563A9" w:rsidP="001A7125">
      <w:pPr>
        <w:rPr>
          <w:b/>
          <w:bCs/>
        </w:rPr>
      </w:pPr>
      <w:r w:rsidRPr="00CF34BC">
        <w:rPr>
          <w:b/>
          <w:bCs/>
        </w:rPr>
        <w:lastRenderedPageBreak/>
        <w:t>Table A2: Meta analysis with HART trial</w:t>
      </w:r>
    </w:p>
    <w:tbl>
      <w:tblPr>
        <w:tblStyle w:val="TableGrid"/>
        <w:tblW w:w="13745" w:type="dxa"/>
        <w:tblLook w:val="04A0" w:firstRow="1" w:lastRow="0" w:firstColumn="1" w:lastColumn="0" w:noHBand="0" w:noVBand="1"/>
      </w:tblPr>
      <w:tblGrid>
        <w:gridCol w:w="1949"/>
        <w:gridCol w:w="2724"/>
        <w:gridCol w:w="2268"/>
        <w:gridCol w:w="3402"/>
        <w:gridCol w:w="3402"/>
      </w:tblGrid>
      <w:tr w:rsidR="00B2067C" w:rsidRPr="003D35E9" w14:paraId="310C3016" w14:textId="77777777" w:rsidTr="00CF34BC">
        <w:trPr>
          <w:tblHeader/>
        </w:trPr>
        <w:tc>
          <w:tcPr>
            <w:tcW w:w="4673" w:type="dxa"/>
            <w:gridSpan w:val="2"/>
          </w:tcPr>
          <w:p w14:paraId="2E229260" w14:textId="77777777" w:rsidR="00B2067C" w:rsidRPr="003D35E9" w:rsidRDefault="00B2067C">
            <w:pPr>
              <w:jc w:val="center"/>
              <w:rPr>
                <w:rFonts w:ascii="Calibri" w:hAnsi="Calibri" w:cs="Calibri"/>
                <w:b/>
                <w:bCs/>
                <w:sz w:val="20"/>
                <w:szCs w:val="20"/>
              </w:rPr>
            </w:pPr>
            <w:r w:rsidRPr="003D35E9">
              <w:rPr>
                <w:rFonts w:ascii="Calibri" w:hAnsi="Calibri" w:cs="Calibri"/>
                <w:b/>
                <w:bCs/>
                <w:sz w:val="20"/>
                <w:szCs w:val="20"/>
              </w:rPr>
              <w:t>AIRWAYS 3</w:t>
            </w:r>
          </w:p>
        </w:tc>
        <w:tc>
          <w:tcPr>
            <w:tcW w:w="5670" w:type="dxa"/>
            <w:gridSpan w:val="2"/>
          </w:tcPr>
          <w:p w14:paraId="7F562751" w14:textId="77777777" w:rsidR="00B2067C" w:rsidRPr="003D35E9" w:rsidRDefault="00B2067C">
            <w:pPr>
              <w:jc w:val="center"/>
              <w:rPr>
                <w:rFonts w:ascii="Calibri" w:hAnsi="Calibri" w:cs="Calibri"/>
                <w:b/>
                <w:bCs/>
                <w:sz w:val="20"/>
                <w:szCs w:val="20"/>
              </w:rPr>
            </w:pPr>
            <w:r w:rsidRPr="003D35E9">
              <w:rPr>
                <w:rFonts w:ascii="Calibri" w:hAnsi="Calibri" w:cs="Calibri"/>
                <w:b/>
                <w:bCs/>
                <w:sz w:val="20"/>
                <w:szCs w:val="20"/>
              </w:rPr>
              <w:t>HART Trial</w:t>
            </w:r>
          </w:p>
        </w:tc>
        <w:tc>
          <w:tcPr>
            <w:tcW w:w="3402" w:type="dxa"/>
            <w:vMerge w:val="restart"/>
          </w:tcPr>
          <w:p w14:paraId="272F4257" w14:textId="0327B560" w:rsidR="00B2067C" w:rsidRPr="003D35E9" w:rsidRDefault="00B2067C">
            <w:pPr>
              <w:rPr>
                <w:rFonts w:ascii="Calibri" w:hAnsi="Calibri" w:cs="Calibri"/>
                <w:b/>
                <w:bCs/>
                <w:sz w:val="20"/>
                <w:szCs w:val="20"/>
              </w:rPr>
            </w:pPr>
            <w:r>
              <w:rPr>
                <w:rFonts w:ascii="Calibri" w:hAnsi="Calibri" w:cs="Calibri"/>
                <w:b/>
                <w:bCs/>
                <w:sz w:val="20"/>
                <w:szCs w:val="20"/>
              </w:rPr>
              <w:t>Additional matching information</w:t>
            </w:r>
          </w:p>
        </w:tc>
      </w:tr>
      <w:tr w:rsidR="00B2067C" w:rsidRPr="003D35E9" w14:paraId="3920391F" w14:textId="77777777" w:rsidTr="00CF34BC">
        <w:tc>
          <w:tcPr>
            <w:tcW w:w="1949" w:type="dxa"/>
          </w:tcPr>
          <w:p w14:paraId="3B9D9562" w14:textId="77777777" w:rsidR="00B2067C" w:rsidRPr="003D35E9" w:rsidRDefault="00B2067C">
            <w:pPr>
              <w:rPr>
                <w:rFonts w:ascii="Calibri" w:hAnsi="Calibri" w:cs="Calibri"/>
                <w:b/>
                <w:bCs/>
                <w:sz w:val="20"/>
                <w:szCs w:val="20"/>
              </w:rPr>
            </w:pPr>
            <w:r w:rsidRPr="003D35E9">
              <w:rPr>
                <w:rFonts w:ascii="Calibri" w:hAnsi="Calibri" w:cs="Calibri"/>
                <w:b/>
                <w:bCs/>
                <w:sz w:val="20"/>
                <w:szCs w:val="20"/>
              </w:rPr>
              <w:t>Outcomes</w:t>
            </w:r>
          </w:p>
        </w:tc>
        <w:tc>
          <w:tcPr>
            <w:tcW w:w="2724" w:type="dxa"/>
          </w:tcPr>
          <w:p w14:paraId="27789ED4" w14:textId="77777777" w:rsidR="00B2067C" w:rsidRPr="003D35E9" w:rsidRDefault="00B2067C">
            <w:pPr>
              <w:rPr>
                <w:rFonts w:ascii="Calibri" w:hAnsi="Calibri" w:cs="Calibri"/>
                <w:b/>
                <w:bCs/>
                <w:sz w:val="20"/>
                <w:szCs w:val="20"/>
              </w:rPr>
            </w:pPr>
            <w:r w:rsidRPr="003D35E9">
              <w:rPr>
                <w:rFonts w:ascii="Calibri" w:hAnsi="Calibri" w:cs="Calibri"/>
                <w:b/>
                <w:bCs/>
                <w:sz w:val="20"/>
                <w:szCs w:val="20"/>
              </w:rPr>
              <w:t>Outcome definition</w:t>
            </w:r>
          </w:p>
        </w:tc>
        <w:tc>
          <w:tcPr>
            <w:tcW w:w="2268" w:type="dxa"/>
          </w:tcPr>
          <w:p w14:paraId="5971F6C4" w14:textId="77777777" w:rsidR="00B2067C" w:rsidRPr="003D35E9" w:rsidRDefault="00B2067C">
            <w:pPr>
              <w:rPr>
                <w:rFonts w:ascii="Calibri" w:hAnsi="Calibri" w:cs="Calibri"/>
                <w:b/>
                <w:bCs/>
                <w:sz w:val="20"/>
                <w:szCs w:val="20"/>
              </w:rPr>
            </w:pPr>
            <w:r w:rsidRPr="003D35E9">
              <w:rPr>
                <w:rFonts w:ascii="Calibri" w:hAnsi="Calibri" w:cs="Calibri"/>
                <w:b/>
                <w:bCs/>
                <w:sz w:val="20"/>
                <w:szCs w:val="20"/>
              </w:rPr>
              <w:t>Matching outcome(s)</w:t>
            </w:r>
          </w:p>
        </w:tc>
        <w:tc>
          <w:tcPr>
            <w:tcW w:w="3402" w:type="dxa"/>
          </w:tcPr>
          <w:p w14:paraId="0414AF8C" w14:textId="77777777" w:rsidR="00B2067C" w:rsidRPr="003D35E9" w:rsidRDefault="00B2067C">
            <w:pPr>
              <w:rPr>
                <w:rFonts w:ascii="Calibri" w:hAnsi="Calibri" w:cs="Calibri"/>
                <w:b/>
                <w:bCs/>
                <w:sz w:val="20"/>
                <w:szCs w:val="20"/>
              </w:rPr>
            </w:pPr>
            <w:r w:rsidRPr="003D35E9">
              <w:rPr>
                <w:rFonts w:ascii="Calibri" w:hAnsi="Calibri" w:cs="Calibri"/>
                <w:b/>
                <w:bCs/>
                <w:sz w:val="20"/>
                <w:szCs w:val="20"/>
              </w:rPr>
              <w:t>Outcome definition</w:t>
            </w:r>
          </w:p>
        </w:tc>
        <w:tc>
          <w:tcPr>
            <w:tcW w:w="3402" w:type="dxa"/>
            <w:vMerge/>
          </w:tcPr>
          <w:p w14:paraId="289F4861" w14:textId="77777777" w:rsidR="00B2067C" w:rsidRPr="003D35E9" w:rsidRDefault="00B2067C">
            <w:pPr>
              <w:rPr>
                <w:rFonts w:ascii="Calibri" w:hAnsi="Calibri" w:cs="Calibri"/>
                <w:b/>
                <w:bCs/>
                <w:sz w:val="20"/>
                <w:szCs w:val="20"/>
              </w:rPr>
            </w:pPr>
          </w:p>
        </w:tc>
      </w:tr>
      <w:tr w:rsidR="00B2067C" w:rsidRPr="003D35E9" w14:paraId="427EF70A" w14:textId="77777777" w:rsidTr="00CF34BC">
        <w:tc>
          <w:tcPr>
            <w:tcW w:w="13745" w:type="dxa"/>
            <w:gridSpan w:val="5"/>
          </w:tcPr>
          <w:p w14:paraId="243C2558" w14:textId="77777777" w:rsidR="00B2067C" w:rsidRPr="003D35E9" w:rsidRDefault="00B2067C">
            <w:pPr>
              <w:rPr>
                <w:rFonts w:ascii="Calibri" w:hAnsi="Calibri" w:cs="Calibri"/>
                <w:b/>
                <w:bCs/>
                <w:i/>
                <w:iCs/>
                <w:sz w:val="20"/>
                <w:szCs w:val="20"/>
              </w:rPr>
            </w:pPr>
            <w:r w:rsidRPr="003D35E9">
              <w:rPr>
                <w:rFonts w:ascii="Calibri" w:hAnsi="Calibri" w:cs="Calibri"/>
                <w:b/>
                <w:bCs/>
                <w:i/>
                <w:iCs/>
                <w:color w:val="657C9C" w:themeColor="text2" w:themeTint="BF"/>
                <w:sz w:val="20"/>
                <w:szCs w:val="20"/>
              </w:rPr>
              <w:t>Primary outcome</w:t>
            </w:r>
          </w:p>
        </w:tc>
      </w:tr>
      <w:tr w:rsidR="00B2067C" w:rsidRPr="003D35E9" w14:paraId="28130E08" w14:textId="77777777" w:rsidTr="00CF34BC">
        <w:tc>
          <w:tcPr>
            <w:tcW w:w="1949" w:type="dxa"/>
          </w:tcPr>
          <w:p w14:paraId="1BD82170" w14:textId="66AFA3D1" w:rsidR="00B2067C" w:rsidRPr="003D35E9" w:rsidRDefault="00CF34BC">
            <w:pPr>
              <w:rPr>
                <w:rFonts w:ascii="Calibri" w:hAnsi="Calibri" w:cs="Calibri"/>
                <w:sz w:val="20"/>
                <w:szCs w:val="20"/>
              </w:rPr>
            </w:pPr>
            <w:r w:rsidRPr="003D35E9">
              <w:rPr>
                <w:rFonts w:ascii="Calibri" w:hAnsi="Calibri" w:cs="Calibri"/>
                <w:sz w:val="20"/>
                <w:szCs w:val="20"/>
              </w:rPr>
              <w:t>Modified Rankin Scale (</w:t>
            </w:r>
            <w:proofErr w:type="spellStart"/>
            <w:r w:rsidRPr="003D35E9">
              <w:rPr>
                <w:rFonts w:ascii="Calibri" w:hAnsi="Calibri" w:cs="Calibri"/>
                <w:sz w:val="20"/>
                <w:szCs w:val="20"/>
              </w:rPr>
              <w:t>mRS</w:t>
            </w:r>
            <w:proofErr w:type="spellEnd"/>
            <w:r w:rsidRPr="003D35E9">
              <w:rPr>
                <w:rFonts w:ascii="Calibri" w:hAnsi="Calibri" w:cs="Calibri"/>
                <w:sz w:val="20"/>
                <w:szCs w:val="20"/>
              </w:rPr>
              <w:t>) score at discharge (or 30 days if still in hospital by day 30)</w:t>
            </w:r>
          </w:p>
        </w:tc>
        <w:tc>
          <w:tcPr>
            <w:tcW w:w="2724" w:type="dxa"/>
          </w:tcPr>
          <w:p w14:paraId="4D878141" w14:textId="77777777" w:rsidR="00B2067C" w:rsidRPr="003D35E9" w:rsidRDefault="00B2067C">
            <w:pPr>
              <w:rPr>
                <w:rFonts w:ascii="Calibri" w:hAnsi="Calibri" w:cs="Calibri"/>
                <w:sz w:val="20"/>
                <w:szCs w:val="20"/>
              </w:rPr>
            </w:pPr>
            <w:r w:rsidRPr="003D35E9">
              <w:rPr>
                <w:rFonts w:ascii="Calibri" w:hAnsi="Calibri" w:cs="Calibri"/>
                <w:sz w:val="20"/>
                <w:szCs w:val="20"/>
              </w:rPr>
              <w:t>7-point scale. Dichotomized into 0-3 (good functional outcome) vs 4-6 (poor functional outcome). Score of 6 indicates patient has died.</w:t>
            </w:r>
          </w:p>
        </w:tc>
        <w:tc>
          <w:tcPr>
            <w:tcW w:w="2268" w:type="dxa"/>
          </w:tcPr>
          <w:p w14:paraId="627683F6" w14:textId="77777777" w:rsidR="00B2067C" w:rsidRPr="003D35E9" w:rsidRDefault="00B2067C">
            <w:pPr>
              <w:rPr>
                <w:rFonts w:ascii="Calibri" w:hAnsi="Calibri" w:cs="Calibri"/>
                <w:sz w:val="20"/>
                <w:szCs w:val="20"/>
              </w:rPr>
            </w:pPr>
            <w:r w:rsidRPr="003D35E9">
              <w:rPr>
                <w:rFonts w:ascii="Calibri" w:hAnsi="Calibri" w:cs="Calibri"/>
                <w:sz w:val="20"/>
                <w:szCs w:val="20"/>
              </w:rPr>
              <w:t>Modified Rankin Scale at hospital discharge</w:t>
            </w:r>
          </w:p>
        </w:tc>
        <w:tc>
          <w:tcPr>
            <w:tcW w:w="3402" w:type="dxa"/>
          </w:tcPr>
          <w:p w14:paraId="77B15D0A" w14:textId="77777777" w:rsidR="00B2067C" w:rsidRPr="003D35E9" w:rsidRDefault="00B2067C">
            <w:pPr>
              <w:rPr>
                <w:rFonts w:ascii="Calibri" w:hAnsi="Calibri" w:cs="Calibri"/>
                <w:sz w:val="20"/>
                <w:szCs w:val="20"/>
              </w:rPr>
            </w:pPr>
            <w:r w:rsidRPr="003D35E9">
              <w:rPr>
                <w:rFonts w:ascii="Calibri" w:hAnsi="Calibri" w:cs="Calibri"/>
                <w:sz w:val="20"/>
                <w:szCs w:val="20"/>
              </w:rPr>
              <w:t xml:space="preserve">Collected as scores 0-6. </w:t>
            </w:r>
          </w:p>
        </w:tc>
        <w:tc>
          <w:tcPr>
            <w:tcW w:w="3402" w:type="dxa"/>
          </w:tcPr>
          <w:p w14:paraId="63C8FBD6" w14:textId="2F32DCD1" w:rsidR="00B2067C" w:rsidRPr="00CF34BC" w:rsidRDefault="00B2067C">
            <w:pPr>
              <w:rPr>
                <w:rFonts w:ascii="Calibri" w:hAnsi="Calibri" w:cs="Calibri"/>
                <w:sz w:val="20"/>
                <w:szCs w:val="20"/>
              </w:rPr>
            </w:pPr>
            <w:r w:rsidRPr="00CF34BC">
              <w:rPr>
                <w:rFonts w:ascii="Calibri" w:hAnsi="Calibri" w:cs="Calibri"/>
                <w:sz w:val="20"/>
                <w:szCs w:val="20"/>
              </w:rPr>
              <w:t xml:space="preserve">HART trial collects </w:t>
            </w:r>
            <w:proofErr w:type="spellStart"/>
            <w:r w:rsidRPr="00CF34BC">
              <w:rPr>
                <w:rFonts w:ascii="Calibri" w:hAnsi="Calibri" w:cs="Calibri"/>
                <w:sz w:val="20"/>
                <w:szCs w:val="20"/>
              </w:rPr>
              <w:t>mRS</w:t>
            </w:r>
            <w:proofErr w:type="spellEnd"/>
            <w:r w:rsidRPr="00CF34BC">
              <w:rPr>
                <w:rFonts w:ascii="Calibri" w:hAnsi="Calibri" w:cs="Calibri"/>
                <w:sz w:val="20"/>
                <w:szCs w:val="20"/>
              </w:rPr>
              <w:t xml:space="preserve"> via hospital notes so they will be able to obtain </w:t>
            </w:r>
            <w:proofErr w:type="spellStart"/>
            <w:r w:rsidRPr="00CF34BC">
              <w:rPr>
                <w:rFonts w:ascii="Calibri" w:hAnsi="Calibri" w:cs="Calibri"/>
                <w:sz w:val="20"/>
                <w:szCs w:val="20"/>
              </w:rPr>
              <w:t>mRS</w:t>
            </w:r>
            <w:proofErr w:type="spellEnd"/>
            <w:r w:rsidRPr="00CF34BC">
              <w:rPr>
                <w:rFonts w:ascii="Calibri" w:hAnsi="Calibri" w:cs="Calibri"/>
                <w:sz w:val="20"/>
                <w:szCs w:val="20"/>
              </w:rPr>
              <w:t xml:space="preserve"> from 30 days if discharge is after 30 days. </w:t>
            </w:r>
          </w:p>
        </w:tc>
      </w:tr>
      <w:tr w:rsidR="00B2067C" w:rsidRPr="003D35E9" w14:paraId="083DB19B" w14:textId="77777777" w:rsidTr="00CF34BC">
        <w:tc>
          <w:tcPr>
            <w:tcW w:w="13745" w:type="dxa"/>
            <w:gridSpan w:val="5"/>
          </w:tcPr>
          <w:p w14:paraId="7E0E078B" w14:textId="77777777" w:rsidR="00B2067C" w:rsidRPr="003D35E9" w:rsidRDefault="00B2067C">
            <w:pPr>
              <w:rPr>
                <w:rFonts w:ascii="Calibri" w:hAnsi="Calibri" w:cs="Calibri"/>
                <w:i/>
                <w:iCs/>
                <w:sz w:val="20"/>
                <w:szCs w:val="20"/>
                <w:u w:val="single"/>
              </w:rPr>
            </w:pPr>
            <w:r w:rsidRPr="003D35E9">
              <w:rPr>
                <w:rFonts w:ascii="Calibri" w:hAnsi="Calibri" w:cs="Calibri"/>
                <w:b/>
                <w:bCs/>
                <w:i/>
                <w:iCs/>
                <w:color w:val="657C9C" w:themeColor="text2" w:themeTint="BF"/>
                <w:sz w:val="20"/>
                <w:szCs w:val="20"/>
              </w:rPr>
              <w:t>Secondary outcomes</w:t>
            </w:r>
          </w:p>
        </w:tc>
      </w:tr>
      <w:tr w:rsidR="00B2067C" w:rsidRPr="003D35E9" w14:paraId="389A673D" w14:textId="77777777" w:rsidTr="00CF34BC">
        <w:tc>
          <w:tcPr>
            <w:tcW w:w="1949" w:type="dxa"/>
          </w:tcPr>
          <w:p w14:paraId="41D347AC" w14:textId="77777777" w:rsidR="00B2067C" w:rsidRPr="003D35E9" w:rsidRDefault="00B2067C">
            <w:pPr>
              <w:rPr>
                <w:rFonts w:ascii="Calibri" w:hAnsi="Calibri" w:cs="Calibri"/>
                <w:sz w:val="20"/>
                <w:szCs w:val="20"/>
              </w:rPr>
            </w:pPr>
            <w:r w:rsidRPr="003D35E9">
              <w:rPr>
                <w:rFonts w:ascii="Calibri" w:hAnsi="Calibri" w:cs="Calibri"/>
                <w:sz w:val="20"/>
                <w:szCs w:val="20"/>
              </w:rPr>
              <w:t>Initial ventilation success</w:t>
            </w:r>
          </w:p>
        </w:tc>
        <w:tc>
          <w:tcPr>
            <w:tcW w:w="2724" w:type="dxa"/>
          </w:tcPr>
          <w:p w14:paraId="61716C72" w14:textId="77777777" w:rsidR="00B2067C" w:rsidRPr="003D35E9" w:rsidRDefault="00B2067C">
            <w:pPr>
              <w:rPr>
                <w:rFonts w:ascii="Calibri" w:hAnsi="Calibri" w:cs="Calibri"/>
                <w:sz w:val="20"/>
                <w:szCs w:val="20"/>
              </w:rPr>
            </w:pPr>
            <w:r w:rsidRPr="003D35E9">
              <w:rPr>
                <w:rFonts w:ascii="Calibri" w:hAnsi="Calibri" w:cs="Calibri"/>
                <w:sz w:val="20"/>
                <w:szCs w:val="20"/>
              </w:rPr>
              <w:t xml:space="preserve">Defined as: Visible chest rise with end tidal carbon dioxide monitoring consistent with successful ventilation (where measured) immediately after insertion of a supraglottic airway device or tracheal tube. </w:t>
            </w:r>
          </w:p>
          <w:p w14:paraId="575A3EE2" w14:textId="77777777" w:rsidR="00B2067C" w:rsidRPr="003D35E9" w:rsidRDefault="00B2067C">
            <w:pPr>
              <w:rPr>
                <w:rFonts w:ascii="Calibri" w:hAnsi="Calibri" w:cs="Calibri"/>
                <w:sz w:val="20"/>
                <w:szCs w:val="20"/>
              </w:rPr>
            </w:pPr>
            <w:r w:rsidRPr="003D35E9">
              <w:rPr>
                <w:rFonts w:ascii="Calibri" w:hAnsi="Calibri" w:cs="Calibri"/>
                <w:sz w:val="20"/>
                <w:szCs w:val="20"/>
              </w:rPr>
              <w:t xml:space="preserve">‘Was attempt successful (yes/no)’ asked at each attempt. </w:t>
            </w:r>
          </w:p>
        </w:tc>
        <w:tc>
          <w:tcPr>
            <w:tcW w:w="2268" w:type="dxa"/>
          </w:tcPr>
          <w:p w14:paraId="3C2B4C67" w14:textId="77777777" w:rsidR="00B2067C" w:rsidRPr="003D35E9" w:rsidRDefault="00B2067C">
            <w:pPr>
              <w:pStyle w:val="Default"/>
              <w:rPr>
                <w:sz w:val="20"/>
                <w:szCs w:val="20"/>
              </w:rPr>
            </w:pPr>
            <w:r w:rsidRPr="003D35E9">
              <w:rPr>
                <w:sz w:val="20"/>
                <w:szCs w:val="20"/>
              </w:rPr>
              <w:t xml:space="preserve">First Pass Success for first attempt </w:t>
            </w:r>
          </w:p>
          <w:p w14:paraId="641EDF43" w14:textId="77777777" w:rsidR="00B2067C" w:rsidRPr="003D35E9" w:rsidRDefault="00B2067C">
            <w:pPr>
              <w:rPr>
                <w:rFonts w:ascii="Calibri" w:hAnsi="Calibri" w:cs="Calibri"/>
                <w:sz w:val="20"/>
                <w:szCs w:val="20"/>
              </w:rPr>
            </w:pPr>
          </w:p>
        </w:tc>
        <w:tc>
          <w:tcPr>
            <w:tcW w:w="3402" w:type="dxa"/>
          </w:tcPr>
          <w:p w14:paraId="0F67F0FF" w14:textId="77777777" w:rsidR="00B2067C" w:rsidRPr="003D35E9" w:rsidRDefault="00B2067C">
            <w:pPr>
              <w:pStyle w:val="Default"/>
              <w:rPr>
                <w:sz w:val="20"/>
                <w:szCs w:val="20"/>
              </w:rPr>
            </w:pPr>
            <w:r w:rsidRPr="003D35E9">
              <w:rPr>
                <w:sz w:val="20"/>
                <w:szCs w:val="20"/>
              </w:rPr>
              <w:t xml:space="preserve">Was the airway secured on the first attempt? </w:t>
            </w:r>
          </w:p>
          <w:p w14:paraId="21953071" w14:textId="77777777" w:rsidR="00B2067C" w:rsidRPr="003D35E9" w:rsidRDefault="00B2067C">
            <w:pPr>
              <w:pStyle w:val="Default"/>
              <w:rPr>
                <w:sz w:val="20"/>
                <w:szCs w:val="20"/>
              </w:rPr>
            </w:pPr>
            <w:r w:rsidRPr="003D35E9">
              <w:rPr>
                <w:sz w:val="20"/>
                <w:szCs w:val="20"/>
              </w:rPr>
              <w:t xml:space="preserve">Success defined as placement of the intended device into the correct location on the first insertion attempt. </w:t>
            </w:r>
          </w:p>
          <w:p w14:paraId="737035AA" w14:textId="77777777" w:rsidR="00B2067C" w:rsidRPr="003D35E9" w:rsidRDefault="00B2067C">
            <w:pPr>
              <w:pStyle w:val="Default"/>
              <w:rPr>
                <w:sz w:val="20"/>
                <w:szCs w:val="20"/>
              </w:rPr>
            </w:pPr>
            <w:r w:rsidRPr="003D35E9">
              <w:rPr>
                <w:sz w:val="20"/>
                <w:szCs w:val="20"/>
              </w:rPr>
              <w:t xml:space="preserve">For a supraglottic airway, this refers to placement in the oropharynx with the correct orientation and position on first insertion into the mouth. </w:t>
            </w:r>
          </w:p>
          <w:p w14:paraId="32C7BA10" w14:textId="77777777" w:rsidR="00B2067C" w:rsidRPr="003D35E9" w:rsidRDefault="00B2067C">
            <w:pPr>
              <w:pStyle w:val="Default"/>
              <w:rPr>
                <w:sz w:val="20"/>
                <w:szCs w:val="20"/>
              </w:rPr>
            </w:pPr>
            <w:r w:rsidRPr="003D35E9">
              <w:rPr>
                <w:sz w:val="20"/>
                <w:szCs w:val="20"/>
              </w:rPr>
              <w:t xml:space="preserve">For endotracheal intubation this refers to placement of the endotracheal tube through the vocal cords on the first entry of the laryngoscope into the mouth. </w:t>
            </w:r>
          </w:p>
          <w:p w14:paraId="3339C2AB" w14:textId="77777777" w:rsidR="00B2067C" w:rsidRPr="003D35E9" w:rsidRDefault="00B2067C">
            <w:pPr>
              <w:pStyle w:val="Default"/>
              <w:rPr>
                <w:sz w:val="20"/>
                <w:szCs w:val="20"/>
              </w:rPr>
            </w:pPr>
          </w:p>
          <w:p w14:paraId="49EDDF34" w14:textId="77777777" w:rsidR="00B2067C" w:rsidRPr="003D35E9" w:rsidRDefault="00B2067C">
            <w:pPr>
              <w:rPr>
                <w:rFonts w:ascii="Calibri" w:hAnsi="Calibri" w:cs="Calibri"/>
                <w:sz w:val="20"/>
                <w:szCs w:val="20"/>
              </w:rPr>
            </w:pPr>
          </w:p>
        </w:tc>
        <w:tc>
          <w:tcPr>
            <w:tcW w:w="3402" w:type="dxa"/>
          </w:tcPr>
          <w:p w14:paraId="4598B9DD" w14:textId="08A58D26" w:rsidR="00B2067C" w:rsidRPr="003D35E9" w:rsidRDefault="00B2067C">
            <w:pPr>
              <w:rPr>
                <w:rFonts w:ascii="Calibri" w:hAnsi="Calibri" w:cs="Calibri"/>
                <w:sz w:val="20"/>
                <w:szCs w:val="20"/>
              </w:rPr>
            </w:pPr>
            <w:r w:rsidRPr="003D35E9">
              <w:rPr>
                <w:rFonts w:ascii="Calibri" w:hAnsi="Calibri" w:cs="Calibri"/>
                <w:sz w:val="20"/>
                <w:szCs w:val="20"/>
              </w:rPr>
              <w:t>Measured differently but</w:t>
            </w:r>
            <w:r>
              <w:rPr>
                <w:rFonts w:ascii="Calibri" w:hAnsi="Calibri" w:cs="Calibri"/>
                <w:sz w:val="20"/>
                <w:szCs w:val="20"/>
              </w:rPr>
              <w:t xml:space="preserve"> </w:t>
            </w:r>
            <w:r w:rsidRPr="003D35E9">
              <w:rPr>
                <w:rFonts w:ascii="Calibri" w:hAnsi="Calibri" w:cs="Calibri"/>
                <w:sz w:val="20"/>
                <w:szCs w:val="20"/>
              </w:rPr>
              <w:t xml:space="preserve">clinically corresponds. </w:t>
            </w:r>
          </w:p>
        </w:tc>
      </w:tr>
      <w:tr w:rsidR="00B2067C" w:rsidRPr="003D35E9" w14:paraId="257B3365" w14:textId="77777777" w:rsidTr="00CF34BC">
        <w:tc>
          <w:tcPr>
            <w:tcW w:w="1949" w:type="dxa"/>
          </w:tcPr>
          <w:p w14:paraId="16776B53" w14:textId="77777777" w:rsidR="00B2067C" w:rsidRPr="003D35E9" w:rsidRDefault="00B2067C">
            <w:pPr>
              <w:rPr>
                <w:rFonts w:ascii="Calibri" w:hAnsi="Calibri" w:cs="Calibri"/>
                <w:sz w:val="20"/>
                <w:szCs w:val="20"/>
              </w:rPr>
            </w:pPr>
            <w:r w:rsidRPr="003D35E9">
              <w:rPr>
                <w:rFonts w:ascii="Calibri" w:hAnsi="Calibri" w:cs="Calibri"/>
                <w:sz w:val="20"/>
                <w:szCs w:val="20"/>
              </w:rPr>
              <w:t>Regurgitation during resuscitation</w:t>
            </w:r>
          </w:p>
        </w:tc>
        <w:tc>
          <w:tcPr>
            <w:tcW w:w="2724" w:type="dxa"/>
          </w:tcPr>
          <w:p w14:paraId="7E5D12A9" w14:textId="77777777" w:rsidR="00B2067C" w:rsidRPr="003D35E9" w:rsidRDefault="00B2067C">
            <w:pPr>
              <w:rPr>
                <w:rFonts w:ascii="Calibri" w:hAnsi="Calibri" w:cs="Calibri"/>
                <w:sz w:val="20"/>
                <w:szCs w:val="20"/>
              </w:rPr>
            </w:pPr>
            <w:r w:rsidRPr="003D35E9">
              <w:rPr>
                <w:rFonts w:ascii="Calibri" w:hAnsi="Calibri" w:cs="Calibri"/>
                <w:sz w:val="20"/>
                <w:szCs w:val="20"/>
              </w:rPr>
              <w:t>Defined as: Stomach contents seen in the patient’s pharynx, mouth, or nose, and whether this occurred before, during or after advanced airway management.</w:t>
            </w:r>
          </w:p>
        </w:tc>
        <w:tc>
          <w:tcPr>
            <w:tcW w:w="2268" w:type="dxa"/>
            <w:vMerge w:val="restart"/>
          </w:tcPr>
          <w:p w14:paraId="53A1D07C" w14:textId="77777777" w:rsidR="00B2067C" w:rsidRPr="003D35E9" w:rsidRDefault="00B2067C">
            <w:pPr>
              <w:rPr>
                <w:rFonts w:ascii="Calibri" w:hAnsi="Calibri" w:cs="Calibri"/>
                <w:sz w:val="20"/>
                <w:szCs w:val="20"/>
              </w:rPr>
            </w:pPr>
            <w:r w:rsidRPr="003D35E9">
              <w:rPr>
                <w:rFonts w:ascii="Calibri" w:hAnsi="Calibri" w:cs="Calibri"/>
                <w:sz w:val="20"/>
                <w:szCs w:val="20"/>
              </w:rPr>
              <w:t>Aspiration/regurgitation of gastric contents (asked twice, for first attempt &amp; SGA/ETI attempt)</w:t>
            </w:r>
          </w:p>
        </w:tc>
        <w:tc>
          <w:tcPr>
            <w:tcW w:w="3402" w:type="dxa"/>
            <w:vMerge w:val="restart"/>
          </w:tcPr>
          <w:p w14:paraId="01C7FEE4" w14:textId="77777777" w:rsidR="00B2067C" w:rsidRPr="003D35E9" w:rsidRDefault="00B2067C">
            <w:pPr>
              <w:rPr>
                <w:rFonts w:ascii="Calibri" w:hAnsi="Calibri" w:cs="Calibri"/>
                <w:sz w:val="20"/>
                <w:szCs w:val="20"/>
              </w:rPr>
            </w:pPr>
            <w:r w:rsidRPr="003D35E9">
              <w:rPr>
                <w:rFonts w:ascii="Calibri" w:hAnsi="Calibri" w:cs="Calibri"/>
                <w:sz w:val="20"/>
                <w:szCs w:val="20"/>
              </w:rPr>
              <w:t xml:space="preserve">Defined as: Aspiration (stomach contents seen in the airway) or regurgitation (stomach contents seen in the nose/mouth) during the arrest and/or airway management process in the clinical notes or intubation notes. </w:t>
            </w:r>
          </w:p>
        </w:tc>
        <w:tc>
          <w:tcPr>
            <w:tcW w:w="3402" w:type="dxa"/>
            <w:vMerge w:val="restart"/>
          </w:tcPr>
          <w:p w14:paraId="7D66441A" w14:textId="3D748AD3" w:rsidR="00B2067C" w:rsidRPr="003D35E9" w:rsidRDefault="00B2067C" w:rsidP="00B2067C">
            <w:pPr>
              <w:rPr>
                <w:rFonts w:ascii="Calibri" w:hAnsi="Calibri" w:cs="Calibri"/>
                <w:b/>
                <w:bCs/>
                <w:sz w:val="20"/>
                <w:szCs w:val="20"/>
              </w:rPr>
            </w:pPr>
            <w:r w:rsidRPr="003D35E9">
              <w:rPr>
                <w:rFonts w:ascii="Calibri" w:hAnsi="Calibri" w:cs="Calibri"/>
                <w:sz w:val="20"/>
                <w:szCs w:val="20"/>
              </w:rPr>
              <w:t xml:space="preserve">We </w:t>
            </w:r>
            <w:r>
              <w:rPr>
                <w:rFonts w:ascii="Calibri" w:hAnsi="Calibri" w:cs="Calibri"/>
                <w:sz w:val="20"/>
                <w:szCs w:val="20"/>
              </w:rPr>
              <w:t>will</w:t>
            </w:r>
            <w:r w:rsidRPr="003D35E9">
              <w:rPr>
                <w:rFonts w:ascii="Calibri" w:hAnsi="Calibri" w:cs="Calibri"/>
                <w:sz w:val="20"/>
                <w:szCs w:val="20"/>
              </w:rPr>
              <w:t xml:space="preserve"> combine the regurgitation and aspiration AIRWAYS-3 outcomes into a composite outcome to match the HART trial outcome (i.e. yes/no if at least one of aspiration or regurgitation happened)</w:t>
            </w:r>
          </w:p>
        </w:tc>
      </w:tr>
      <w:tr w:rsidR="00B2067C" w:rsidRPr="003D35E9" w14:paraId="1EF9A450" w14:textId="77777777" w:rsidTr="00CF34BC">
        <w:tc>
          <w:tcPr>
            <w:tcW w:w="1949" w:type="dxa"/>
          </w:tcPr>
          <w:p w14:paraId="026F7D77" w14:textId="77777777" w:rsidR="00B2067C" w:rsidRPr="003D35E9" w:rsidRDefault="00B2067C">
            <w:pPr>
              <w:rPr>
                <w:rFonts w:ascii="Calibri" w:hAnsi="Calibri" w:cs="Calibri"/>
                <w:sz w:val="20"/>
                <w:szCs w:val="20"/>
              </w:rPr>
            </w:pPr>
            <w:r w:rsidRPr="003D35E9">
              <w:rPr>
                <w:rFonts w:ascii="Calibri" w:hAnsi="Calibri" w:cs="Calibri"/>
                <w:sz w:val="20"/>
                <w:szCs w:val="20"/>
              </w:rPr>
              <w:t>Aspiration during resuscitation</w:t>
            </w:r>
          </w:p>
        </w:tc>
        <w:tc>
          <w:tcPr>
            <w:tcW w:w="2724" w:type="dxa"/>
          </w:tcPr>
          <w:p w14:paraId="0A2CF48F" w14:textId="77777777" w:rsidR="00B2067C" w:rsidRPr="003D35E9" w:rsidRDefault="00B2067C">
            <w:pPr>
              <w:rPr>
                <w:rFonts w:ascii="Calibri" w:hAnsi="Calibri" w:cs="Calibri"/>
                <w:sz w:val="20"/>
                <w:szCs w:val="20"/>
              </w:rPr>
            </w:pPr>
            <w:r w:rsidRPr="003D35E9">
              <w:rPr>
                <w:rFonts w:ascii="Calibri" w:hAnsi="Calibri" w:cs="Calibri"/>
                <w:sz w:val="20"/>
                <w:szCs w:val="20"/>
              </w:rPr>
              <w:t xml:space="preserve">Defined as: Stomach contents seen below the vocal cords, inside a correctly placed </w:t>
            </w:r>
            <w:r w:rsidRPr="003D35E9">
              <w:rPr>
                <w:rFonts w:ascii="Calibri" w:hAnsi="Calibri" w:cs="Calibri"/>
                <w:sz w:val="20"/>
                <w:szCs w:val="20"/>
              </w:rPr>
              <w:lastRenderedPageBreak/>
              <w:t>tracheal tube or the airway channel of a correctly placed supraglottic airway device, and whether this occurred before, during or after advanced airway management.</w:t>
            </w:r>
          </w:p>
        </w:tc>
        <w:tc>
          <w:tcPr>
            <w:tcW w:w="2268" w:type="dxa"/>
            <w:vMerge/>
          </w:tcPr>
          <w:p w14:paraId="79AEB983" w14:textId="77777777" w:rsidR="00B2067C" w:rsidRPr="003D35E9" w:rsidRDefault="00B2067C">
            <w:pPr>
              <w:rPr>
                <w:rFonts w:ascii="Calibri" w:hAnsi="Calibri" w:cs="Calibri"/>
                <w:sz w:val="20"/>
                <w:szCs w:val="20"/>
              </w:rPr>
            </w:pPr>
          </w:p>
        </w:tc>
        <w:tc>
          <w:tcPr>
            <w:tcW w:w="3402" w:type="dxa"/>
            <w:vMerge/>
          </w:tcPr>
          <w:p w14:paraId="3F0FC3D4" w14:textId="77777777" w:rsidR="00B2067C" w:rsidRPr="003D35E9" w:rsidRDefault="00B2067C">
            <w:pPr>
              <w:rPr>
                <w:rFonts w:ascii="Calibri" w:hAnsi="Calibri" w:cs="Calibri"/>
                <w:sz w:val="20"/>
                <w:szCs w:val="20"/>
              </w:rPr>
            </w:pPr>
          </w:p>
        </w:tc>
        <w:tc>
          <w:tcPr>
            <w:tcW w:w="3402" w:type="dxa"/>
            <w:vMerge/>
          </w:tcPr>
          <w:p w14:paraId="5AD86046" w14:textId="77777777" w:rsidR="00B2067C" w:rsidRPr="003D35E9" w:rsidRDefault="00B2067C">
            <w:pPr>
              <w:rPr>
                <w:rFonts w:ascii="Calibri" w:hAnsi="Calibri" w:cs="Calibri"/>
                <w:sz w:val="20"/>
                <w:szCs w:val="20"/>
              </w:rPr>
            </w:pPr>
          </w:p>
        </w:tc>
      </w:tr>
      <w:tr w:rsidR="00B2067C" w:rsidRPr="003D35E9" w14:paraId="702CDFB0" w14:textId="77777777" w:rsidTr="00CF34BC">
        <w:tc>
          <w:tcPr>
            <w:tcW w:w="1949" w:type="dxa"/>
          </w:tcPr>
          <w:p w14:paraId="6A21667A" w14:textId="77777777" w:rsidR="00B2067C" w:rsidRPr="003D35E9" w:rsidRDefault="00B2067C">
            <w:pPr>
              <w:rPr>
                <w:rFonts w:ascii="Calibri" w:hAnsi="Calibri" w:cs="Calibri"/>
                <w:sz w:val="20"/>
                <w:szCs w:val="20"/>
              </w:rPr>
            </w:pPr>
            <w:r w:rsidRPr="003D35E9">
              <w:rPr>
                <w:rFonts w:ascii="Calibri" w:hAnsi="Calibri" w:cs="Calibri"/>
                <w:sz w:val="20"/>
                <w:szCs w:val="20"/>
              </w:rPr>
              <w:t>Return of spontaneous circulation (ROSC)</w:t>
            </w:r>
          </w:p>
        </w:tc>
        <w:tc>
          <w:tcPr>
            <w:tcW w:w="2724" w:type="dxa"/>
          </w:tcPr>
          <w:p w14:paraId="1E655939" w14:textId="77777777" w:rsidR="00B2067C" w:rsidRPr="003D35E9" w:rsidRDefault="00B2067C">
            <w:pPr>
              <w:rPr>
                <w:rFonts w:ascii="Calibri" w:hAnsi="Calibri" w:cs="Calibri"/>
                <w:sz w:val="20"/>
                <w:szCs w:val="20"/>
              </w:rPr>
            </w:pPr>
            <w:r w:rsidRPr="003D35E9">
              <w:rPr>
                <w:rFonts w:ascii="Calibri" w:hAnsi="Calibri" w:cs="Calibri"/>
                <w:sz w:val="20"/>
                <w:szCs w:val="20"/>
              </w:rPr>
              <w:t xml:space="preserve">Return of spontaneous circulation (ROSC)&gt;20 minutes </w:t>
            </w:r>
          </w:p>
        </w:tc>
        <w:tc>
          <w:tcPr>
            <w:tcW w:w="2268" w:type="dxa"/>
          </w:tcPr>
          <w:p w14:paraId="311C9FB2" w14:textId="77777777" w:rsidR="00B2067C" w:rsidRPr="003D35E9" w:rsidRDefault="00B2067C">
            <w:pPr>
              <w:rPr>
                <w:rFonts w:ascii="Calibri" w:hAnsi="Calibri" w:cs="Calibri"/>
                <w:sz w:val="20"/>
                <w:szCs w:val="20"/>
              </w:rPr>
            </w:pPr>
            <w:r w:rsidRPr="003D35E9">
              <w:rPr>
                <w:rFonts w:ascii="Calibri" w:hAnsi="Calibri" w:cs="Calibri"/>
                <w:sz w:val="20"/>
                <w:szCs w:val="20"/>
              </w:rPr>
              <w:t>ROSC achieved (yes/no)</w:t>
            </w:r>
          </w:p>
        </w:tc>
        <w:tc>
          <w:tcPr>
            <w:tcW w:w="3402" w:type="dxa"/>
          </w:tcPr>
          <w:p w14:paraId="32274E26" w14:textId="77777777" w:rsidR="00B2067C" w:rsidRPr="003D35E9" w:rsidRDefault="00B2067C">
            <w:pPr>
              <w:rPr>
                <w:rFonts w:ascii="Calibri" w:hAnsi="Calibri" w:cs="Calibri"/>
                <w:sz w:val="20"/>
                <w:szCs w:val="20"/>
              </w:rPr>
            </w:pPr>
            <w:r w:rsidRPr="003D35E9">
              <w:rPr>
                <w:rFonts w:ascii="Calibri" w:hAnsi="Calibri" w:cs="Calibri"/>
                <w:sz w:val="20"/>
                <w:szCs w:val="20"/>
              </w:rPr>
              <w:t>Sustained return of circulation for ≥20 minutes</w:t>
            </w:r>
          </w:p>
        </w:tc>
        <w:tc>
          <w:tcPr>
            <w:tcW w:w="3402" w:type="dxa"/>
          </w:tcPr>
          <w:p w14:paraId="28EDE385" w14:textId="77777777" w:rsidR="00B2067C" w:rsidRPr="003D35E9" w:rsidRDefault="00B2067C">
            <w:pPr>
              <w:rPr>
                <w:rFonts w:ascii="Calibri" w:hAnsi="Calibri" w:cs="Calibri"/>
                <w:sz w:val="20"/>
                <w:szCs w:val="20"/>
              </w:rPr>
            </w:pPr>
            <w:r w:rsidRPr="003D35E9">
              <w:rPr>
                <w:rFonts w:ascii="Calibri" w:hAnsi="Calibri" w:cs="Calibri"/>
                <w:sz w:val="20"/>
                <w:szCs w:val="20"/>
              </w:rPr>
              <w:t xml:space="preserve">HART ROSC outcome is defined as </w:t>
            </w:r>
            <w:r w:rsidRPr="003D35E9">
              <w:rPr>
                <w:rFonts w:ascii="Calibri" w:hAnsi="Calibri" w:cs="Calibri"/>
                <w:b/>
                <w:bCs/>
                <w:sz w:val="20"/>
                <w:szCs w:val="20"/>
              </w:rPr>
              <w:t>≥</w:t>
            </w:r>
            <w:r w:rsidRPr="003D35E9">
              <w:rPr>
                <w:rFonts w:ascii="Calibri" w:hAnsi="Calibri" w:cs="Calibri"/>
                <w:sz w:val="20"/>
                <w:szCs w:val="20"/>
              </w:rPr>
              <w:t xml:space="preserve">20 minutes and AIRWAYS-3 ROSC outcome is defined as </w:t>
            </w:r>
            <w:r w:rsidRPr="003D35E9">
              <w:rPr>
                <w:rFonts w:ascii="Calibri" w:hAnsi="Calibri" w:cs="Calibri"/>
                <w:b/>
                <w:bCs/>
                <w:sz w:val="20"/>
                <w:szCs w:val="20"/>
              </w:rPr>
              <w:t>&gt;</w:t>
            </w:r>
            <w:r w:rsidRPr="003D35E9">
              <w:rPr>
                <w:rFonts w:ascii="Calibri" w:hAnsi="Calibri" w:cs="Calibri"/>
                <w:sz w:val="20"/>
                <w:szCs w:val="20"/>
              </w:rPr>
              <w:t xml:space="preserve">20 minutes. Very minor difference. </w:t>
            </w:r>
          </w:p>
        </w:tc>
      </w:tr>
      <w:tr w:rsidR="00B2067C" w:rsidRPr="003D35E9" w14:paraId="2F74E7D2" w14:textId="77777777" w:rsidTr="00CF34BC">
        <w:tc>
          <w:tcPr>
            <w:tcW w:w="1949" w:type="dxa"/>
          </w:tcPr>
          <w:p w14:paraId="048E60E5" w14:textId="77777777" w:rsidR="00B2067C" w:rsidRPr="003D35E9" w:rsidRDefault="00B2067C">
            <w:pPr>
              <w:rPr>
                <w:rFonts w:ascii="Calibri" w:hAnsi="Calibri" w:cs="Calibri"/>
                <w:sz w:val="20"/>
                <w:szCs w:val="20"/>
              </w:rPr>
            </w:pPr>
            <w:r w:rsidRPr="003D35E9">
              <w:rPr>
                <w:rFonts w:ascii="Calibri" w:hAnsi="Calibri" w:cs="Calibri"/>
                <w:sz w:val="20"/>
                <w:szCs w:val="20"/>
              </w:rPr>
              <w:t>Length of stay in ICU</w:t>
            </w:r>
          </w:p>
        </w:tc>
        <w:tc>
          <w:tcPr>
            <w:tcW w:w="2724" w:type="dxa"/>
          </w:tcPr>
          <w:p w14:paraId="6527F1B4" w14:textId="77777777" w:rsidR="00B2067C" w:rsidRPr="003D35E9" w:rsidRDefault="00B2067C">
            <w:pPr>
              <w:rPr>
                <w:rFonts w:ascii="Calibri" w:hAnsi="Calibri" w:cs="Calibri"/>
                <w:sz w:val="20"/>
                <w:szCs w:val="20"/>
              </w:rPr>
            </w:pPr>
            <w:r w:rsidRPr="003D35E9">
              <w:rPr>
                <w:rFonts w:ascii="Calibri" w:hAnsi="Calibri" w:cs="Calibri"/>
                <w:sz w:val="20"/>
                <w:szCs w:val="20"/>
              </w:rPr>
              <w:t>Discharge from ICU – Admission from ICU</w:t>
            </w:r>
          </w:p>
        </w:tc>
        <w:tc>
          <w:tcPr>
            <w:tcW w:w="2268" w:type="dxa"/>
          </w:tcPr>
          <w:p w14:paraId="48706F4A" w14:textId="77777777" w:rsidR="00B2067C" w:rsidRPr="003D35E9" w:rsidRDefault="00B2067C">
            <w:pPr>
              <w:rPr>
                <w:rFonts w:ascii="Calibri" w:hAnsi="Calibri" w:cs="Calibri"/>
                <w:sz w:val="20"/>
                <w:szCs w:val="20"/>
              </w:rPr>
            </w:pPr>
            <w:r w:rsidRPr="003D35E9">
              <w:rPr>
                <w:rFonts w:ascii="Calibri" w:hAnsi="Calibri" w:cs="Calibri"/>
                <w:sz w:val="20"/>
                <w:szCs w:val="20"/>
              </w:rPr>
              <w:t>Was patient transferred to ICU (yes/no)</w:t>
            </w:r>
          </w:p>
        </w:tc>
        <w:tc>
          <w:tcPr>
            <w:tcW w:w="3402" w:type="dxa"/>
          </w:tcPr>
          <w:p w14:paraId="1C6A4F1D" w14:textId="77777777" w:rsidR="00B2067C" w:rsidRPr="003D35E9" w:rsidRDefault="00B2067C">
            <w:pPr>
              <w:rPr>
                <w:rFonts w:ascii="Calibri" w:hAnsi="Calibri" w:cs="Calibri"/>
                <w:sz w:val="20"/>
                <w:szCs w:val="20"/>
              </w:rPr>
            </w:pPr>
            <w:r w:rsidRPr="003D35E9">
              <w:rPr>
                <w:rFonts w:ascii="Calibri" w:hAnsi="Calibri" w:cs="Calibri"/>
                <w:sz w:val="20"/>
                <w:szCs w:val="20"/>
              </w:rPr>
              <w:t xml:space="preserve">If ROSC was achieved outside of the ICU, was the patient transferred to the ICU? Asked at post ROSC care. Not asked if patient didn’t achieve ROSC. </w:t>
            </w:r>
          </w:p>
        </w:tc>
        <w:tc>
          <w:tcPr>
            <w:tcW w:w="3402" w:type="dxa"/>
          </w:tcPr>
          <w:p w14:paraId="37192D82" w14:textId="1C5EEDAB" w:rsidR="00B2067C" w:rsidRPr="003D35E9" w:rsidRDefault="00B2067C" w:rsidP="00B2067C">
            <w:pPr>
              <w:rPr>
                <w:rFonts w:ascii="Calibri" w:hAnsi="Calibri" w:cs="Calibri"/>
                <w:sz w:val="20"/>
                <w:szCs w:val="20"/>
              </w:rPr>
            </w:pPr>
            <w:r w:rsidRPr="003D35E9">
              <w:rPr>
                <w:rFonts w:ascii="Calibri" w:hAnsi="Calibri" w:cs="Calibri"/>
                <w:sz w:val="20"/>
                <w:szCs w:val="20"/>
              </w:rPr>
              <w:t xml:space="preserve">For HART trial, </w:t>
            </w:r>
            <w:r>
              <w:rPr>
                <w:rFonts w:ascii="Calibri" w:hAnsi="Calibri" w:cs="Calibri"/>
                <w:sz w:val="20"/>
                <w:szCs w:val="20"/>
              </w:rPr>
              <w:t>admission date and discharge date can be obtained from hospital notes.</w:t>
            </w:r>
          </w:p>
        </w:tc>
      </w:tr>
      <w:tr w:rsidR="00B2067C" w:rsidRPr="003D35E9" w14:paraId="208F2862" w14:textId="77777777" w:rsidTr="00CF34BC">
        <w:tc>
          <w:tcPr>
            <w:tcW w:w="1949" w:type="dxa"/>
          </w:tcPr>
          <w:p w14:paraId="32EE3D0E" w14:textId="77777777" w:rsidR="00B2067C" w:rsidRPr="003D35E9" w:rsidRDefault="00B2067C">
            <w:pPr>
              <w:rPr>
                <w:rFonts w:ascii="Calibri" w:hAnsi="Calibri" w:cs="Calibri"/>
                <w:sz w:val="20"/>
                <w:szCs w:val="20"/>
              </w:rPr>
            </w:pPr>
            <w:r w:rsidRPr="003D35E9">
              <w:rPr>
                <w:rFonts w:ascii="Calibri" w:hAnsi="Calibri" w:cs="Calibri"/>
                <w:sz w:val="20"/>
                <w:szCs w:val="20"/>
              </w:rPr>
              <w:t>Length of stay in hospital</w:t>
            </w:r>
          </w:p>
        </w:tc>
        <w:tc>
          <w:tcPr>
            <w:tcW w:w="2724" w:type="dxa"/>
          </w:tcPr>
          <w:p w14:paraId="78A90CC9" w14:textId="77777777" w:rsidR="00B2067C" w:rsidRPr="003D35E9" w:rsidRDefault="00B2067C">
            <w:pPr>
              <w:rPr>
                <w:rFonts w:ascii="Calibri" w:hAnsi="Calibri" w:cs="Calibri"/>
                <w:sz w:val="20"/>
                <w:szCs w:val="20"/>
              </w:rPr>
            </w:pPr>
            <w:r w:rsidRPr="003D35E9">
              <w:rPr>
                <w:rFonts w:ascii="Calibri" w:hAnsi="Calibri" w:cs="Calibri"/>
                <w:sz w:val="20"/>
                <w:szCs w:val="20"/>
              </w:rPr>
              <w:t>Discharge from hospital – Admission from hospital</w:t>
            </w:r>
          </w:p>
        </w:tc>
        <w:tc>
          <w:tcPr>
            <w:tcW w:w="2268" w:type="dxa"/>
          </w:tcPr>
          <w:p w14:paraId="085C7EE6" w14:textId="77777777" w:rsidR="00B2067C" w:rsidRPr="003D35E9" w:rsidRDefault="00B2067C">
            <w:pPr>
              <w:rPr>
                <w:rFonts w:ascii="Calibri" w:hAnsi="Calibri" w:cs="Calibri"/>
                <w:sz w:val="20"/>
                <w:szCs w:val="20"/>
              </w:rPr>
            </w:pPr>
            <w:r w:rsidRPr="003D35E9">
              <w:rPr>
                <w:rFonts w:ascii="Calibri" w:hAnsi="Calibri" w:cs="Calibri"/>
                <w:sz w:val="20"/>
                <w:szCs w:val="20"/>
              </w:rPr>
              <w:t>Hospital admission date (mm/dd/</w:t>
            </w:r>
            <w:proofErr w:type="spellStart"/>
            <w:r w:rsidRPr="003D35E9">
              <w:rPr>
                <w:rFonts w:ascii="Calibri" w:hAnsi="Calibri" w:cs="Calibri"/>
                <w:sz w:val="20"/>
                <w:szCs w:val="20"/>
              </w:rPr>
              <w:t>yyyy</w:t>
            </w:r>
            <w:proofErr w:type="spellEnd"/>
            <w:r w:rsidRPr="003D35E9">
              <w:rPr>
                <w:rFonts w:ascii="Calibri" w:hAnsi="Calibri" w:cs="Calibri"/>
                <w:sz w:val="20"/>
                <w:szCs w:val="20"/>
              </w:rPr>
              <w:t>)</w:t>
            </w:r>
          </w:p>
          <w:p w14:paraId="5F7CE50A" w14:textId="77777777" w:rsidR="00B2067C" w:rsidRPr="003D35E9" w:rsidRDefault="00B2067C">
            <w:pPr>
              <w:rPr>
                <w:rFonts w:ascii="Calibri" w:hAnsi="Calibri" w:cs="Calibri"/>
                <w:sz w:val="20"/>
                <w:szCs w:val="20"/>
              </w:rPr>
            </w:pPr>
            <w:r w:rsidRPr="003D35E9">
              <w:rPr>
                <w:rFonts w:ascii="Calibri" w:hAnsi="Calibri" w:cs="Calibri"/>
                <w:sz w:val="20"/>
                <w:szCs w:val="20"/>
              </w:rPr>
              <w:t xml:space="preserve">Discharge date </w:t>
            </w:r>
          </w:p>
        </w:tc>
        <w:tc>
          <w:tcPr>
            <w:tcW w:w="3402" w:type="dxa"/>
          </w:tcPr>
          <w:p w14:paraId="556BA645" w14:textId="77777777" w:rsidR="00B2067C" w:rsidRPr="003D35E9" w:rsidRDefault="00B2067C">
            <w:pPr>
              <w:rPr>
                <w:rFonts w:ascii="Calibri" w:hAnsi="Calibri" w:cs="Calibri"/>
                <w:sz w:val="20"/>
                <w:szCs w:val="20"/>
              </w:rPr>
            </w:pPr>
            <w:r w:rsidRPr="003D35E9">
              <w:rPr>
                <w:rFonts w:ascii="Calibri" w:hAnsi="Calibri" w:cs="Calibri"/>
                <w:sz w:val="20"/>
                <w:szCs w:val="20"/>
              </w:rPr>
              <w:t>Date of the first vital sign on a hospital unit.</w:t>
            </w:r>
          </w:p>
          <w:p w14:paraId="1DD685A7" w14:textId="77777777" w:rsidR="00B2067C" w:rsidRPr="003D35E9" w:rsidRDefault="00B2067C">
            <w:pPr>
              <w:rPr>
                <w:rFonts w:ascii="Calibri" w:hAnsi="Calibri" w:cs="Calibri"/>
                <w:sz w:val="20"/>
                <w:szCs w:val="20"/>
              </w:rPr>
            </w:pPr>
            <w:r w:rsidRPr="003D35E9">
              <w:rPr>
                <w:rFonts w:ascii="Calibri" w:hAnsi="Calibri" w:cs="Calibri"/>
                <w:sz w:val="20"/>
                <w:szCs w:val="20"/>
              </w:rPr>
              <w:t>Date patient first discharged from the hospital.</w:t>
            </w:r>
          </w:p>
        </w:tc>
        <w:tc>
          <w:tcPr>
            <w:tcW w:w="3402" w:type="dxa"/>
          </w:tcPr>
          <w:p w14:paraId="49D21050" w14:textId="22745777" w:rsidR="00B2067C" w:rsidRPr="003D35E9" w:rsidRDefault="00B2067C">
            <w:pPr>
              <w:rPr>
                <w:rFonts w:ascii="Calibri" w:hAnsi="Calibri" w:cs="Calibri"/>
                <w:sz w:val="20"/>
                <w:szCs w:val="20"/>
              </w:rPr>
            </w:pPr>
          </w:p>
        </w:tc>
      </w:tr>
      <w:tr w:rsidR="00B2067C" w:rsidRPr="003D35E9" w14:paraId="0A708E47" w14:textId="77777777" w:rsidTr="00CF34BC">
        <w:tc>
          <w:tcPr>
            <w:tcW w:w="1949" w:type="dxa"/>
          </w:tcPr>
          <w:p w14:paraId="2F0CF951" w14:textId="77777777" w:rsidR="00B2067C" w:rsidRPr="003D35E9" w:rsidRDefault="00B2067C">
            <w:pPr>
              <w:rPr>
                <w:rFonts w:ascii="Calibri" w:hAnsi="Calibri" w:cs="Calibri"/>
                <w:sz w:val="20"/>
                <w:szCs w:val="20"/>
              </w:rPr>
            </w:pPr>
            <w:r w:rsidRPr="003D35E9">
              <w:rPr>
                <w:rFonts w:ascii="Calibri" w:hAnsi="Calibri" w:cs="Calibri"/>
                <w:sz w:val="20"/>
                <w:szCs w:val="20"/>
              </w:rPr>
              <w:t>Survival status at hospital discharge</w:t>
            </w:r>
          </w:p>
        </w:tc>
        <w:tc>
          <w:tcPr>
            <w:tcW w:w="2724" w:type="dxa"/>
          </w:tcPr>
          <w:p w14:paraId="1FC5575E" w14:textId="77777777" w:rsidR="00B2067C" w:rsidRPr="003D35E9" w:rsidRDefault="00B2067C">
            <w:pPr>
              <w:rPr>
                <w:rFonts w:ascii="Calibri" w:hAnsi="Calibri" w:cs="Calibri"/>
                <w:sz w:val="20"/>
                <w:szCs w:val="20"/>
              </w:rPr>
            </w:pPr>
            <w:r w:rsidRPr="003D35E9">
              <w:rPr>
                <w:rFonts w:ascii="Calibri" w:hAnsi="Calibri" w:cs="Calibri"/>
                <w:sz w:val="20"/>
                <w:szCs w:val="20"/>
              </w:rPr>
              <w:t>Alive yes/no</w:t>
            </w:r>
          </w:p>
        </w:tc>
        <w:tc>
          <w:tcPr>
            <w:tcW w:w="2268" w:type="dxa"/>
          </w:tcPr>
          <w:p w14:paraId="70B57ACD" w14:textId="77777777" w:rsidR="00B2067C" w:rsidRPr="003D35E9" w:rsidRDefault="00B2067C">
            <w:pPr>
              <w:rPr>
                <w:rFonts w:ascii="Calibri" w:hAnsi="Calibri" w:cs="Calibri"/>
                <w:sz w:val="20"/>
                <w:szCs w:val="20"/>
              </w:rPr>
            </w:pPr>
            <w:r w:rsidRPr="003D35E9">
              <w:rPr>
                <w:rFonts w:ascii="Calibri" w:hAnsi="Calibri" w:cs="Calibri"/>
                <w:sz w:val="20"/>
                <w:szCs w:val="20"/>
              </w:rPr>
              <w:t>Did patient survive to hospital discharge (yes/no)</w:t>
            </w:r>
          </w:p>
        </w:tc>
        <w:tc>
          <w:tcPr>
            <w:tcW w:w="3402" w:type="dxa"/>
          </w:tcPr>
          <w:p w14:paraId="7D34F983" w14:textId="77777777" w:rsidR="00B2067C" w:rsidRPr="003D35E9" w:rsidRDefault="00B2067C">
            <w:pPr>
              <w:rPr>
                <w:rFonts w:ascii="Calibri" w:hAnsi="Calibri" w:cs="Calibri"/>
                <w:sz w:val="20"/>
                <w:szCs w:val="20"/>
              </w:rPr>
            </w:pPr>
          </w:p>
        </w:tc>
        <w:tc>
          <w:tcPr>
            <w:tcW w:w="3402" w:type="dxa"/>
          </w:tcPr>
          <w:p w14:paraId="74551E48" w14:textId="4F6C4F9A" w:rsidR="00B2067C" w:rsidRPr="003D35E9" w:rsidRDefault="00B2067C">
            <w:pPr>
              <w:rPr>
                <w:rFonts w:ascii="Calibri" w:hAnsi="Calibri" w:cs="Calibri"/>
                <w:sz w:val="20"/>
                <w:szCs w:val="20"/>
              </w:rPr>
            </w:pPr>
          </w:p>
        </w:tc>
      </w:tr>
      <w:tr w:rsidR="00B2067C" w:rsidRPr="003D35E9" w14:paraId="4CE8C324" w14:textId="77777777" w:rsidTr="00CF34BC">
        <w:tc>
          <w:tcPr>
            <w:tcW w:w="1949" w:type="dxa"/>
          </w:tcPr>
          <w:p w14:paraId="1B0EE39B" w14:textId="77777777" w:rsidR="00B2067C" w:rsidRPr="003D35E9" w:rsidRDefault="00B2067C">
            <w:pPr>
              <w:rPr>
                <w:rFonts w:ascii="Calibri" w:hAnsi="Calibri" w:cs="Calibri"/>
                <w:sz w:val="20"/>
                <w:szCs w:val="20"/>
              </w:rPr>
            </w:pPr>
            <w:r w:rsidRPr="003D35E9">
              <w:rPr>
                <w:rFonts w:ascii="Calibri" w:hAnsi="Calibri" w:cs="Calibri"/>
                <w:sz w:val="20"/>
                <w:szCs w:val="20"/>
              </w:rPr>
              <w:t>Survival status at 3 months</w:t>
            </w:r>
          </w:p>
        </w:tc>
        <w:tc>
          <w:tcPr>
            <w:tcW w:w="2724" w:type="dxa"/>
          </w:tcPr>
          <w:p w14:paraId="253E7DED" w14:textId="77777777" w:rsidR="00B2067C" w:rsidRPr="003D35E9" w:rsidRDefault="00B2067C">
            <w:pPr>
              <w:rPr>
                <w:rFonts w:ascii="Calibri" w:hAnsi="Calibri" w:cs="Calibri"/>
                <w:sz w:val="20"/>
                <w:szCs w:val="20"/>
              </w:rPr>
            </w:pPr>
            <w:r w:rsidRPr="003D35E9">
              <w:rPr>
                <w:rFonts w:ascii="Calibri" w:hAnsi="Calibri" w:cs="Calibri"/>
                <w:sz w:val="20"/>
                <w:szCs w:val="20"/>
              </w:rPr>
              <w:t>Alive yes/no</w:t>
            </w:r>
          </w:p>
        </w:tc>
        <w:tc>
          <w:tcPr>
            <w:tcW w:w="2268" w:type="dxa"/>
          </w:tcPr>
          <w:p w14:paraId="6971A94D" w14:textId="77777777" w:rsidR="00B2067C" w:rsidRPr="003D35E9" w:rsidRDefault="00B2067C">
            <w:pPr>
              <w:rPr>
                <w:rFonts w:ascii="Calibri" w:hAnsi="Calibri" w:cs="Calibri"/>
                <w:sz w:val="20"/>
                <w:szCs w:val="20"/>
              </w:rPr>
            </w:pPr>
            <w:r w:rsidRPr="003D35E9">
              <w:rPr>
                <w:rFonts w:ascii="Calibri" w:hAnsi="Calibri" w:cs="Calibri"/>
                <w:sz w:val="20"/>
                <w:szCs w:val="20"/>
              </w:rPr>
              <w:t>None</w:t>
            </w:r>
          </w:p>
        </w:tc>
        <w:tc>
          <w:tcPr>
            <w:tcW w:w="3402" w:type="dxa"/>
          </w:tcPr>
          <w:p w14:paraId="4878DA02" w14:textId="77777777" w:rsidR="00B2067C" w:rsidRPr="003D35E9" w:rsidRDefault="00B2067C">
            <w:pPr>
              <w:rPr>
                <w:rFonts w:ascii="Calibri" w:hAnsi="Calibri" w:cs="Calibri"/>
                <w:sz w:val="20"/>
                <w:szCs w:val="20"/>
              </w:rPr>
            </w:pPr>
          </w:p>
        </w:tc>
        <w:tc>
          <w:tcPr>
            <w:tcW w:w="3402" w:type="dxa"/>
          </w:tcPr>
          <w:p w14:paraId="5F505797" w14:textId="0C3803C0" w:rsidR="00B2067C" w:rsidRPr="003D35E9" w:rsidRDefault="00B2067C">
            <w:pPr>
              <w:rPr>
                <w:rFonts w:ascii="Calibri" w:hAnsi="Calibri" w:cs="Calibri"/>
                <w:sz w:val="20"/>
                <w:szCs w:val="20"/>
              </w:rPr>
            </w:pPr>
            <w:r>
              <w:rPr>
                <w:rFonts w:ascii="Calibri" w:hAnsi="Calibri" w:cs="Calibri"/>
                <w:sz w:val="20"/>
                <w:szCs w:val="20"/>
              </w:rPr>
              <w:t xml:space="preserve">Not included in </w:t>
            </w:r>
            <w:proofErr w:type="spellStart"/>
            <w:proofErr w:type="gramStart"/>
            <w:r>
              <w:rPr>
                <w:rFonts w:ascii="Calibri" w:hAnsi="Calibri" w:cs="Calibri"/>
                <w:sz w:val="20"/>
                <w:szCs w:val="20"/>
              </w:rPr>
              <w:t>meta analysis</w:t>
            </w:r>
            <w:proofErr w:type="spellEnd"/>
            <w:proofErr w:type="gramEnd"/>
            <w:r>
              <w:rPr>
                <w:rFonts w:ascii="Calibri" w:hAnsi="Calibri" w:cs="Calibri"/>
                <w:sz w:val="20"/>
                <w:szCs w:val="20"/>
              </w:rPr>
              <w:t>.</w:t>
            </w:r>
            <w:r w:rsidRPr="003D35E9">
              <w:rPr>
                <w:rFonts w:ascii="Calibri" w:hAnsi="Calibri" w:cs="Calibri"/>
                <w:sz w:val="20"/>
                <w:szCs w:val="20"/>
              </w:rPr>
              <w:t xml:space="preserve"> </w:t>
            </w:r>
          </w:p>
        </w:tc>
      </w:tr>
      <w:tr w:rsidR="00B2067C" w:rsidRPr="003D35E9" w14:paraId="1EC1494C" w14:textId="77777777" w:rsidTr="00CF34BC">
        <w:tc>
          <w:tcPr>
            <w:tcW w:w="1949" w:type="dxa"/>
          </w:tcPr>
          <w:p w14:paraId="18932BCD" w14:textId="77777777" w:rsidR="00B2067C" w:rsidRPr="003D35E9" w:rsidRDefault="00B2067C" w:rsidP="00B2067C">
            <w:pPr>
              <w:rPr>
                <w:rFonts w:ascii="Calibri" w:hAnsi="Calibri" w:cs="Calibri"/>
                <w:sz w:val="20"/>
                <w:szCs w:val="20"/>
              </w:rPr>
            </w:pPr>
            <w:r w:rsidRPr="003D35E9">
              <w:rPr>
                <w:rFonts w:ascii="Calibri" w:hAnsi="Calibri" w:cs="Calibri"/>
                <w:sz w:val="20"/>
                <w:szCs w:val="20"/>
              </w:rPr>
              <w:t>Survival status at 6 months</w:t>
            </w:r>
          </w:p>
        </w:tc>
        <w:tc>
          <w:tcPr>
            <w:tcW w:w="2724" w:type="dxa"/>
          </w:tcPr>
          <w:p w14:paraId="61040447" w14:textId="77777777" w:rsidR="00B2067C" w:rsidRPr="003D35E9" w:rsidRDefault="00B2067C" w:rsidP="00B2067C">
            <w:pPr>
              <w:rPr>
                <w:rFonts w:ascii="Calibri" w:hAnsi="Calibri" w:cs="Calibri"/>
                <w:sz w:val="20"/>
                <w:szCs w:val="20"/>
              </w:rPr>
            </w:pPr>
            <w:r w:rsidRPr="003D35E9">
              <w:rPr>
                <w:rFonts w:ascii="Calibri" w:hAnsi="Calibri" w:cs="Calibri"/>
                <w:sz w:val="20"/>
                <w:szCs w:val="20"/>
              </w:rPr>
              <w:t>Alive yes/no</w:t>
            </w:r>
          </w:p>
        </w:tc>
        <w:tc>
          <w:tcPr>
            <w:tcW w:w="2268" w:type="dxa"/>
          </w:tcPr>
          <w:p w14:paraId="72250975" w14:textId="77777777" w:rsidR="00B2067C" w:rsidRPr="003D35E9" w:rsidRDefault="00B2067C" w:rsidP="00B2067C">
            <w:pPr>
              <w:rPr>
                <w:rFonts w:ascii="Calibri" w:hAnsi="Calibri" w:cs="Calibri"/>
                <w:sz w:val="20"/>
                <w:szCs w:val="20"/>
              </w:rPr>
            </w:pPr>
            <w:r w:rsidRPr="003D35E9">
              <w:rPr>
                <w:rFonts w:ascii="Calibri" w:hAnsi="Calibri" w:cs="Calibri"/>
                <w:sz w:val="20"/>
                <w:szCs w:val="20"/>
              </w:rPr>
              <w:t>None</w:t>
            </w:r>
          </w:p>
        </w:tc>
        <w:tc>
          <w:tcPr>
            <w:tcW w:w="3402" w:type="dxa"/>
          </w:tcPr>
          <w:p w14:paraId="11E8BC67" w14:textId="77777777" w:rsidR="00B2067C" w:rsidRPr="003D35E9" w:rsidRDefault="00B2067C" w:rsidP="00B2067C">
            <w:pPr>
              <w:rPr>
                <w:rFonts w:ascii="Calibri" w:hAnsi="Calibri" w:cs="Calibri"/>
                <w:sz w:val="20"/>
                <w:szCs w:val="20"/>
              </w:rPr>
            </w:pPr>
          </w:p>
        </w:tc>
        <w:tc>
          <w:tcPr>
            <w:tcW w:w="3402" w:type="dxa"/>
          </w:tcPr>
          <w:p w14:paraId="2890684D" w14:textId="16A38BA6" w:rsidR="00B2067C" w:rsidRPr="003D35E9" w:rsidRDefault="00B2067C" w:rsidP="00B2067C">
            <w:pPr>
              <w:rPr>
                <w:rFonts w:ascii="Calibri" w:hAnsi="Calibri" w:cs="Calibri"/>
                <w:sz w:val="20"/>
                <w:szCs w:val="20"/>
              </w:rPr>
            </w:pPr>
            <w:r w:rsidRPr="00356EC5">
              <w:rPr>
                <w:rFonts w:ascii="Calibri" w:hAnsi="Calibri" w:cs="Calibri"/>
                <w:sz w:val="20"/>
                <w:szCs w:val="20"/>
              </w:rPr>
              <w:t xml:space="preserve">Not included in </w:t>
            </w:r>
            <w:proofErr w:type="spellStart"/>
            <w:proofErr w:type="gramStart"/>
            <w:r w:rsidRPr="00356EC5">
              <w:rPr>
                <w:rFonts w:ascii="Calibri" w:hAnsi="Calibri" w:cs="Calibri"/>
                <w:sz w:val="20"/>
                <w:szCs w:val="20"/>
              </w:rPr>
              <w:t>meta analysis</w:t>
            </w:r>
            <w:proofErr w:type="spellEnd"/>
            <w:proofErr w:type="gramEnd"/>
            <w:r w:rsidRPr="00356EC5">
              <w:rPr>
                <w:rFonts w:ascii="Calibri" w:hAnsi="Calibri" w:cs="Calibri"/>
                <w:sz w:val="20"/>
                <w:szCs w:val="20"/>
              </w:rPr>
              <w:t xml:space="preserve">. </w:t>
            </w:r>
          </w:p>
        </w:tc>
      </w:tr>
      <w:tr w:rsidR="00B2067C" w:rsidRPr="003D35E9" w14:paraId="5E260006" w14:textId="77777777" w:rsidTr="00CF34BC">
        <w:tc>
          <w:tcPr>
            <w:tcW w:w="1949" w:type="dxa"/>
          </w:tcPr>
          <w:p w14:paraId="7825BC3A" w14:textId="77777777" w:rsidR="00B2067C" w:rsidRPr="003D35E9" w:rsidRDefault="00B2067C" w:rsidP="00B2067C">
            <w:pPr>
              <w:rPr>
                <w:rFonts w:ascii="Calibri" w:hAnsi="Calibri" w:cs="Calibri"/>
                <w:sz w:val="20"/>
                <w:szCs w:val="20"/>
              </w:rPr>
            </w:pPr>
            <w:proofErr w:type="spellStart"/>
            <w:r w:rsidRPr="003D35E9">
              <w:rPr>
                <w:rFonts w:ascii="Calibri" w:hAnsi="Calibri" w:cs="Calibri"/>
                <w:sz w:val="20"/>
                <w:szCs w:val="20"/>
              </w:rPr>
              <w:t>mRS</w:t>
            </w:r>
            <w:proofErr w:type="spellEnd"/>
            <w:r w:rsidRPr="003D35E9">
              <w:rPr>
                <w:rFonts w:ascii="Calibri" w:hAnsi="Calibri" w:cs="Calibri"/>
                <w:sz w:val="20"/>
                <w:szCs w:val="20"/>
              </w:rPr>
              <w:t xml:space="preserve"> score at 3 months</w:t>
            </w:r>
          </w:p>
        </w:tc>
        <w:tc>
          <w:tcPr>
            <w:tcW w:w="2724" w:type="dxa"/>
          </w:tcPr>
          <w:p w14:paraId="5AB2F22F" w14:textId="77777777" w:rsidR="00B2067C" w:rsidRPr="003D35E9" w:rsidRDefault="00B2067C" w:rsidP="00B2067C">
            <w:pPr>
              <w:rPr>
                <w:rFonts w:ascii="Calibri" w:hAnsi="Calibri" w:cs="Calibri"/>
                <w:sz w:val="20"/>
                <w:szCs w:val="20"/>
              </w:rPr>
            </w:pPr>
            <w:r w:rsidRPr="003D35E9">
              <w:rPr>
                <w:rFonts w:ascii="Calibri" w:hAnsi="Calibri" w:cs="Calibri"/>
                <w:sz w:val="20"/>
                <w:szCs w:val="20"/>
              </w:rPr>
              <w:t>7-point scale. Dichotomized into 0-3 (good functional outcome) vs 4-6 (poor functional outcome). Score of 6 indicates patient has died.</w:t>
            </w:r>
          </w:p>
        </w:tc>
        <w:tc>
          <w:tcPr>
            <w:tcW w:w="2268" w:type="dxa"/>
          </w:tcPr>
          <w:p w14:paraId="1E01CB52" w14:textId="77777777" w:rsidR="00B2067C" w:rsidRPr="003D35E9" w:rsidRDefault="00B2067C" w:rsidP="00B2067C">
            <w:pPr>
              <w:rPr>
                <w:rFonts w:ascii="Calibri" w:hAnsi="Calibri" w:cs="Calibri"/>
                <w:sz w:val="20"/>
                <w:szCs w:val="20"/>
              </w:rPr>
            </w:pPr>
            <w:r w:rsidRPr="003D35E9">
              <w:rPr>
                <w:rFonts w:ascii="Calibri" w:hAnsi="Calibri" w:cs="Calibri"/>
                <w:sz w:val="20"/>
                <w:szCs w:val="20"/>
              </w:rPr>
              <w:t>None</w:t>
            </w:r>
          </w:p>
        </w:tc>
        <w:tc>
          <w:tcPr>
            <w:tcW w:w="3402" w:type="dxa"/>
          </w:tcPr>
          <w:p w14:paraId="45E1BEE3" w14:textId="77777777" w:rsidR="00B2067C" w:rsidRPr="003D35E9" w:rsidRDefault="00B2067C" w:rsidP="00B2067C">
            <w:pPr>
              <w:rPr>
                <w:rFonts w:ascii="Calibri" w:hAnsi="Calibri" w:cs="Calibri"/>
                <w:sz w:val="20"/>
                <w:szCs w:val="20"/>
              </w:rPr>
            </w:pPr>
          </w:p>
        </w:tc>
        <w:tc>
          <w:tcPr>
            <w:tcW w:w="3402" w:type="dxa"/>
          </w:tcPr>
          <w:p w14:paraId="0064E9DA" w14:textId="47C97060" w:rsidR="00B2067C" w:rsidRPr="003D35E9" w:rsidRDefault="00B2067C" w:rsidP="00B2067C">
            <w:pPr>
              <w:rPr>
                <w:rFonts w:ascii="Calibri" w:hAnsi="Calibri" w:cs="Calibri"/>
                <w:sz w:val="20"/>
                <w:szCs w:val="20"/>
              </w:rPr>
            </w:pPr>
            <w:r w:rsidRPr="00356EC5">
              <w:rPr>
                <w:rFonts w:ascii="Calibri" w:hAnsi="Calibri" w:cs="Calibri"/>
                <w:sz w:val="20"/>
                <w:szCs w:val="20"/>
              </w:rPr>
              <w:t xml:space="preserve">Not included in </w:t>
            </w:r>
            <w:proofErr w:type="spellStart"/>
            <w:proofErr w:type="gramStart"/>
            <w:r w:rsidRPr="00356EC5">
              <w:rPr>
                <w:rFonts w:ascii="Calibri" w:hAnsi="Calibri" w:cs="Calibri"/>
                <w:sz w:val="20"/>
                <w:szCs w:val="20"/>
              </w:rPr>
              <w:t>meta analysis</w:t>
            </w:r>
            <w:proofErr w:type="spellEnd"/>
            <w:proofErr w:type="gramEnd"/>
            <w:r w:rsidRPr="00356EC5">
              <w:rPr>
                <w:rFonts w:ascii="Calibri" w:hAnsi="Calibri" w:cs="Calibri"/>
                <w:sz w:val="20"/>
                <w:szCs w:val="20"/>
              </w:rPr>
              <w:t xml:space="preserve">. </w:t>
            </w:r>
          </w:p>
        </w:tc>
      </w:tr>
      <w:tr w:rsidR="00B2067C" w:rsidRPr="003D35E9" w14:paraId="5416F486" w14:textId="77777777" w:rsidTr="00CF34BC">
        <w:tc>
          <w:tcPr>
            <w:tcW w:w="1949" w:type="dxa"/>
          </w:tcPr>
          <w:p w14:paraId="72DBDE83" w14:textId="77777777" w:rsidR="00B2067C" w:rsidRPr="003D35E9" w:rsidRDefault="00B2067C" w:rsidP="00B2067C">
            <w:pPr>
              <w:rPr>
                <w:rFonts w:ascii="Calibri" w:hAnsi="Calibri" w:cs="Calibri"/>
                <w:sz w:val="20"/>
                <w:szCs w:val="20"/>
              </w:rPr>
            </w:pPr>
            <w:proofErr w:type="spellStart"/>
            <w:r w:rsidRPr="003D35E9">
              <w:rPr>
                <w:rFonts w:ascii="Calibri" w:hAnsi="Calibri" w:cs="Calibri"/>
                <w:sz w:val="20"/>
                <w:szCs w:val="20"/>
              </w:rPr>
              <w:t>mRS</w:t>
            </w:r>
            <w:proofErr w:type="spellEnd"/>
            <w:r w:rsidRPr="003D35E9">
              <w:rPr>
                <w:rFonts w:ascii="Calibri" w:hAnsi="Calibri" w:cs="Calibri"/>
                <w:sz w:val="20"/>
                <w:szCs w:val="20"/>
              </w:rPr>
              <w:t xml:space="preserve"> score at 6 months</w:t>
            </w:r>
          </w:p>
        </w:tc>
        <w:tc>
          <w:tcPr>
            <w:tcW w:w="2724" w:type="dxa"/>
          </w:tcPr>
          <w:p w14:paraId="77F43CD9" w14:textId="77777777" w:rsidR="00B2067C" w:rsidRPr="003D35E9" w:rsidRDefault="00B2067C" w:rsidP="00B2067C">
            <w:pPr>
              <w:rPr>
                <w:rFonts w:ascii="Calibri" w:hAnsi="Calibri" w:cs="Calibri"/>
                <w:sz w:val="20"/>
                <w:szCs w:val="20"/>
              </w:rPr>
            </w:pPr>
            <w:r w:rsidRPr="003D35E9">
              <w:rPr>
                <w:rFonts w:ascii="Calibri" w:hAnsi="Calibri" w:cs="Calibri"/>
                <w:sz w:val="20"/>
                <w:szCs w:val="20"/>
              </w:rPr>
              <w:t xml:space="preserve">7-point scale. Dichotomized into 0-3 (good functional outcome) vs 4-6 (poor </w:t>
            </w:r>
            <w:r w:rsidRPr="003D35E9">
              <w:rPr>
                <w:rFonts w:ascii="Calibri" w:hAnsi="Calibri" w:cs="Calibri"/>
                <w:sz w:val="20"/>
                <w:szCs w:val="20"/>
              </w:rPr>
              <w:lastRenderedPageBreak/>
              <w:t>functional outcome). Score of 6 indicates patient has died.</w:t>
            </w:r>
          </w:p>
        </w:tc>
        <w:tc>
          <w:tcPr>
            <w:tcW w:w="2268" w:type="dxa"/>
          </w:tcPr>
          <w:p w14:paraId="6FCF5B5F" w14:textId="77777777" w:rsidR="00B2067C" w:rsidRPr="003D35E9" w:rsidRDefault="00B2067C" w:rsidP="00B2067C">
            <w:pPr>
              <w:rPr>
                <w:rFonts w:ascii="Calibri" w:hAnsi="Calibri" w:cs="Calibri"/>
                <w:sz w:val="20"/>
                <w:szCs w:val="20"/>
              </w:rPr>
            </w:pPr>
            <w:r w:rsidRPr="003D35E9">
              <w:rPr>
                <w:rFonts w:ascii="Calibri" w:hAnsi="Calibri" w:cs="Calibri"/>
                <w:sz w:val="20"/>
                <w:szCs w:val="20"/>
              </w:rPr>
              <w:lastRenderedPageBreak/>
              <w:t>None</w:t>
            </w:r>
          </w:p>
        </w:tc>
        <w:tc>
          <w:tcPr>
            <w:tcW w:w="3402" w:type="dxa"/>
          </w:tcPr>
          <w:p w14:paraId="00F1462C" w14:textId="77777777" w:rsidR="00B2067C" w:rsidRPr="003D35E9" w:rsidRDefault="00B2067C" w:rsidP="00B2067C">
            <w:pPr>
              <w:rPr>
                <w:rFonts w:ascii="Calibri" w:hAnsi="Calibri" w:cs="Calibri"/>
                <w:sz w:val="20"/>
                <w:szCs w:val="20"/>
              </w:rPr>
            </w:pPr>
          </w:p>
        </w:tc>
        <w:tc>
          <w:tcPr>
            <w:tcW w:w="3402" w:type="dxa"/>
          </w:tcPr>
          <w:p w14:paraId="431DC6CC" w14:textId="2485F1E1" w:rsidR="00B2067C" w:rsidRPr="003D35E9" w:rsidRDefault="00B2067C" w:rsidP="00B2067C">
            <w:pPr>
              <w:rPr>
                <w:rFonts w:ascii="Calibri" w:hAnsi="Calibri" w:cs="Calibri"/>
                <w:sz w:val="20"/>
                <w:szCs w:val="20"/>
              </w:rPr>
            </w:pPr>
            <w:r w:rsidRPr="00356EC5">
              <w:rPr>
                <w:rFonts w:ascii="Calibri" w:hAnsi="Calibri" w:cs="Calibri"/>
                <w:sz w:val="20"/>
                <w:szCs w:val="20"/>
              </w:rPr>
              <w:t xml:space="preserve">Not included in </w:t>
            </w:r>
            <w:proofErr w:type="spellStart"/>
            <w:proofErr w:type="gramStart"/>
            <w:r w:rsidRPr="00356EC5">
              <w:rPr>
                <w:rFonts w:ascii="Calibri" w:hAnsi="Calibri" w:cs="Calibri"/>
                <w:sz w:val="20"/>
                <w:szCs w:val="20"/>
              </w:rPr>
              <w:t>meta analysis</w:t>
            </w:r>
            <w:proofErr w:type="spellEnd"/>
            <w:proofErr w:type="gramEnd"/>
            <w:r w:rsidRPr="00356EC5">
              <w:rPr>
                <w:rFonts w:ascii="Calibri" w:hAnsi="Calibri" w:cs="Calibri"/>
                <w:sz w:val="20"/>
                <w:szCs w:val="20"/>
              </w:rPr>
              <w:t xml:space="preserve">. </w:t>
            </w:r>
          </w:p>
        </w:tc>
      </w:tr>
      <w:tr w:rsidR="00B2067C" w:rsidRPr="003D35E9" w14:paraId="27FDC39E" w14:textId="77777777" w:rsidTr="00CF34BC">
        <w:tc>
          <w:tcPr>
            <w:tcW w:w="13745" w:type="dxa"/>
            <w:gridSpan w:val="5"/>
          </w:tcPr>
          <w:p w14:paraId="0FAF9B37" w14:textId="77777777" w:rsidR="00B2067C" w:rsidRPr="003D35E9" w:rsidRDefault="00B2067C">
            <w:pPr>
              <w:rPr>
                <w:rFonts w:ascii="Calibri" w:hAnsi="Calibri" w:cs="Calibri"/>
                <w:i/>
                <w:iCs/>
                <w:sz w:val="20"/>
                <w:szCs w:val="20"/>
              </w:rPr>
            </w:pPr>
            <w:r w:rsidRPr="003D35E9">
              <w:rPr>
                <w:rFonts w:ascii="Calibri" w:hAnsi="Calibri" w:cs="Calibri"/>
                <w:b/>
                <w:bCs/>
                <w:i/>
                <w:iCs/>
                <w:color w:val="657C9C" w:themeColor="text2" w:themeTint="BF"/>
                <w:sz w:val="20"/>
                <w:szCs w:val="20"/>
              </w:rPr>
              <w:t>Safety outcomes</w:t>
            </w:r>
          </w:p>
        </w:tc>
      </w:tr>
      <w:tr w:rsidR="00B2067C" w:rsidRPr="003D35E9" w14:paraId="4C43474D" w14:textId="77777777" w:rsidTr="00CF34BC">
        <w:tc>
          <w:tcPr>
            <w:tcW w:w="1949" w:type="dxa"/>
          </w:tcPr>
          <w:p w14:paraId="4D4657B8" w14:textId="77777777" w:rsidR="00B2067C" w:rsidRPr="003D35E9" w:rsidRDefault="00B2067C">
            <w:pPr>
              <w:rPr>
                <w:rFonts w:ascii="Calibri" w:hAnsi="Calibri" w:cs="Calibri"/>
                <w:sz w:val="20"/>
                <w:szCs w:val="20"/>
              </w:rPr>
            </w:pPr>
            <w:r w:rsidRPr="003D35E9">
              <w:rPr>
                <w:rFonts w:ascii="Calibri" w:hAnsi="Calibri" w:cs="Calibri"/>
                <w:sz w:val="20"/>
                <w:szCs w:val="20"/>
              </w:rPr>
              <w:t>Adverse events</w:t>
            </w:r>
          </w:p>
        </w:tc>
        <w:tc>
          <w:tcPr>
            <w:tcW w:w="2724" w:type="dxa"/>
          </w:tcPr>
          <w:p w14:paraId="1EA00716" w14:textId="77777777" w:rsidR="00B2067C" w:rsidRPr="00075EBE" w:rsidRDefault="00B2067C">
            <w:pPr>
              <w:jc w:val="both"/>
              <w:rPr>
                <w:rFonts w:ascii="Calibri" w:hAnsi="Calibri" w:cs="Arial"/>
                <w:iCs/>
                <w:sz w:val="18"/>
                <w:szCs w:val="18"/>
              </w:rPr>
            </w:pPr>
            <w:r w:rsidRPr="00075EBE">
              <w:rPr>
                <w:rFonts w:ascii="Calibri" w:hAnsi="Calibri" w:cs="Arial"/>
                <w:sz w:val="20"/>
                <w:szCs w:val="20"/>
              </w:rPr>
              <w:t>An Adverse Event (AE) is defined as a</w:t>
            </w:r>
            <w:r w:rsidRPr="00075EBE">
              <w:rPr>
                <w:rFonts w:ascii="Calibri" w:hAnsi="Calibri" w:cs="Arial"/>
                <w:iCs/>
                <w:sz w:val="20"/>
                <w:szCs w:val="20"/>
              </w:rPr>
              <w:t xml:space="preserve">ny untoward medical occurrence in a participant </w:t>
            </w:r>
            <w:r w:rsidRPr="00075EBE">
              <w:rPr>
                <w:rFonts w:ascii="Calibri" w:hAnsi="Calibri" w:cs="Arial"/>
                <w:i/>
                <w:sz w:val="20"/>
                <w:szCs w:val="20"/>
              </w:rPr>
              <w:t>participating in a clinical study</w:t>
            </w:r>
            <w:r w:rsidRPr="00075EBE">
              <w:rPr>
                <w:rFonts w:ascii="Calibri" w:hAnsi="Calibri" w:cs="Arial"/>
                <w:iCs/>
                <w:sz w:val="20"/>
                <w:szCs w:val="20"/>
              </w:rPr>
              <w:t xml:space="preserve"> and which does not necessarily have a causal relationship with the treatment/intervention</w:t>
            </w:r>
            <w:r w:rsidRPr="00075EBE">
              <w:rPr>
                <w:rFonts w:ascii="Calibri" w:hAnsi="Calibri" w:cs="Arial"/>
                <w:iCs/>
                <w:sz w:val="18"/>
                <w:szCs w:val="18"/>
              </w:rPr>
              <w:t>.</w:t>
            </w:r>
          </w:p>
          <w:p w14:paraId="7C3C9747" w14:textId="77777777" w:rsidR="00B2067C" w:rsidRPr="00075EBE" w:rsidRDefault="00B2067C">
            <w:pPr>
              <w:rPr>
                <w:rFonts w:ascii="Calibri" w:hAnsi="Calibri" w:cs="Calibri"/>
                <w:sz w:val="18"/>
                <w:szCs w:val="18"/>
              </w:rPr>
            </w:pPr>
          </w:p>
        </w:tc>
        <w:tc>
          <w:tcPr>
            <w:tcW w:w="2268" w:type="dxa"/>
          </w:tcPr>
          <w:p w14:paraId="3B847927" w14:textId="77777777" w:rsidR="00B2067C" w:rsidRPr="003D35E9" w:rsidRDefault="00B2067C">
            <w:pPr>
              <w:rPr>
                <w:rFonts w:ascii="Calibri" w:hAnsi="Calibri" w:cs="Calibri"/>
                <w:sz w:val="20"/>
                <w:szCs w:val="20"/>
              </w:rPr>
            </w:pPr>
            <w:r w:rsidRPr="003D35E9">
              <w:rPr>
                <w:rFonts w:ascii="Calibri" w:hAnsi="Calibri" w:cs="Calibri"/>
                <w:sz w:val="20"/>
                <w:szCs w:val="20"/>
              </w:rPr>
              <w:t>Adverse events</w:t>
            </w:r>
          </w:p>
        </w:tc>
        <w:tc>
          <w:tcPr>
            <w:tcW w:w="3402" w:type="dxa"/>
          </w:tcPr>
          <w:p w14:paraId="64289878" w14:textId="77777777" w:rsidR="00B2067C" w:rsidRPr="003D35E9" w:rsidRDefault="00B2067C">
            <w:pPr>
              <w:rPr>
                <w:rFonts w:ascii="Calibri" w:hAnsi="Calibri" w:cs="Calibri"/>
                <w:sz w:val="20"/>
                <w:szCs w:val="20"/>
              </w:rPr>
            </w:pPr>
          </w:p>
        </w:tc>
        <w:tc>
          <w:tcPr>
            <w:tcW w:w="3402" w:type="dxa"/>
            <w:vMerge w:val="restart"/>
          </w:tcPr>
          <w:p w14:paraId="046E227E" w14:textId="4987731A" w:rsidR="00B2067C" w:rsidRPr="003D35E9" w:rsidRDefault="00B2067C">
            <w:pPr>
              <w:rPr>
                <w:rFonts w:ascii="Calibri" w:hAnsi="Calibri" w:cs="Calibri"/>
                <w:sz w:val="20"/>
                <w:szCs w:val="20"/>
              </w:rPr>
            </w:pPr>
            <w:r>
              <w:rPr>
                <w:rFonts w:ascii="Calibri" w:hAnsi="Calibri" w:cs="Calibri"/>
                <w:sz w:val="20"/>
                <w:szCs w:val="20"/>
              </w:rPr>
              <w:t xml:space="preserve">Adverse and serious adverse events will be grouped together as HART trial adverse event definition matches the AIRWAYS-3 SAE definition. </w:t>
            </w:r>
            <w:r w:rsidRPr="003D35E9">
              <w:rPr>
                <w:rFonts w:ascii="Calibri" w:hAnsi="Calibri" w:cs="Calibri"/>
                <w:sz w:val="20"/>
                <w:szCs w:val="20"/>
              </w:rPr>
              <w:t xml:space="preserve"> </w:t>
            </w:r>
          </w:p>
        </w:tc>
      </w:tr>
      <w:tr w:rsidR="00B2067C" w:rsidRPr="003D35E9" w14:paraId="1AEDD7D7" w14:textId="77777777" w:rsidTr="00CF34BC">
        <w:tc>
          <w:tcPr>
            <w:tcW w:w="1949" w:type="dxa"/>
          </w:tcPr>
          <w:p w14:paraId="4C133FBF" w14:textId="77777777" w:rsidR="00B2067C" w:rsidRPr="003D35E9" w:rsidRDefault="00B2067C">
            <w:pPr>
              <w:rPr>
                <w:rFonts w:ascii="Calibri" w:hAnsi="Calibri" w:cs="Calibri"/>
                <w:sz w:val="20"/>
                <w:szCs w:val="20"/>
              </w:rPr>
            </w:pPr>
            <w:r w:rsidRPr="003D35E9">
              <w:rPr>
                <w:rFonts w:ascii="Calibri" w:hAnsi="Calibri" w:cs="Calibri"/>
                <w:sz w:val="20"/>
                <w:szCs w:val="20"/>
              </w:rPr>
              <w:t>Serious adverse events</w:t>
            </w:r>
          </w:p>
        </w:tc>
        <w:tc>
          <w:tcPr>
            <w:tcW w:w="2724" w:type="dxa"/>
          </w:tcPr>
          <w:p w14:paraId="19815602" w14:textId="77777777" w:rsidR="00B2067C" w:rsidRPr="00075EBE" w:rsidRDefault="00B2067C">
            <w:pPr>
              <w:rPr>
                <w:rFonts w:ascii="Calibri" w:hAnsi="Calibri" w:cs="Calibri"/>
                <w:sz w:val="20"/>
                <w:szCs w:val="20"/>
              </w:rPr>
            </w:pPr>
            <w:r w:rsidRPr="00075EBE">
              <w:rPr>
                <w:rFonts w:ascii="Calibri" w:hAnsi="Calibri" w:cs="Calibri"/>
                <w:sz w:val="20"/>
                <w:szCs w:val="20"/>
              </w:rPr>
              <w:t>A Serious Adverse Event is an AE that fulfils one or more of the following criteria:</w:t>
            </w:r>
          </w:p>
          <w:p w14:paraId="11CD597B" w14:textId="77777777" w:rsidR="00B2067C" w:rsidRPr="00075EBE" w:rsidRDefault="00B2067C" w:rsidP="007563A9">
            <w:pPr>
              <w:pStyle w:val="A-ListBullet"/>
              <w:tabs>
                <w:tab w:val="clear" w:pos="994"/>
              </w:tabs>
              <w:spacing w:after="120"/>
              <w:ind w:left="202" w:hanging="283"/>
              <w:rPr>
                <w:rFonts w:ascii="Calibri" w:hAnsi="Calibri" w:cs="Arial"/>
                <w:sz w:val="20"/>
              </w:rPr>
            </w:pPr>
            <w:r w:rsidRPr="00075EBE">
              <w:rPr>
                <w:rFonts w:ascii="Calibri" w:hAnsi="Calibri" w:cs="Arial"/>
                <w:sz w:val="20"/>
              </w:rPr>
              <w:t>Results in death</w:t>
            </w:r>
          </w:p>
          <w:p w14:paraId="0DEE737E" w14:textId="77777777" w:rsidR="00B2067C" w:rsidRPr="00075EBE" w:rsidRDefault="00B2067C" w:rsidP="007563A9">
            <w:pPr>
              <w:pStyle w:val="A-ListBullet"/>
              <w:tabs>
                <w:tab w:val="clear" w:pos="994"/>
              </w:tabs>
              <w:spacing w:after="120"/>
              <w:ind w:left="202" w:hanging="283"/>
              <w:rPr>
                <w:rFonts w:ascii="Calibri" w:hAnsi="Calibri" w:cs="Arial"/>
                <w:sz w:val="20"/>
              </w:rPr>
            </w:pPr>
            <w:r w:rsidRPr="00075EBE">
              <w:rPr>
                <w:rFonts w:ascii="Calibri" w:hAnsi="Calibri" w:cs="Arial"/>
                <w:sz w:val="20"/>
              </w:rPr>
              <w:t>Is immediately life-threatening</w:t>
            </w:r>
          </w:p>
          <w:p w14:paraId="0FD157E8" w14:textId="77777777" w:rsidR="00B2067C" w:rsidRPr="00075EBE" w:rsidRDefault="00B2067C" w:rsidP="007563A9">
            <w:pPr>
              <w:pStyle w:val="A-ListBullet"/>
              <w:tabs>
                <w:tab w:val="clear" w:pos="994"/>
              </w:tabs>
              <w:spacing w:after="120"/>
              <w:ind w:left="202" w:hanging="283"/>
              <w:rPr>
                <w:rFonts w:ascii="Calibri" w:hAnsi="Calibri" w:cs="Arial"/>
                <w:sz w:val="20"/>
              </w:rPr>
            </w:pPr>
            <w:r w:rsidRPr="00075EBE">
              <w:rPr>
                <w:rFonts w:ascii="Calibri" w:hAnsi="Calibri" w:cs="Arial"/>
                <w:sz w:val="20"/>
              </w:rPr>
              <w:t>Requires hospitalisation or prolongation of existing hospitalisation</w:t>
            </w:r>
          </w:p>
          <w:p w14:paraId="6D261C6C" w14:textId="77777777" w:rsidR="00B2067C" w:rsidRPr="00075EBE" w:rsidRDefault="00B2067C" w:rsidP="007563A9">
            <w:pPr>
              <w:pStyle w:val="A-ListBullet"/>
              <w:tabs>
                <w:tab w:val="clear" w:pos="994"/>
              </w:tabs>
              <w:spacing w:after="120"/>
              <w:ind w:left="202" w:hanging="283"/>
              <w:rPr>
                <w:rFonts w:ascii="Calibri" w:hAnsi="Calibri" w:cs="Arial"/>
                <w:sz w:val="20"/>
              </w:rPr>
            </w:pPr>
            <w:r w:rsidRPr="00075EBE">
              <w:rPr>
                <w:rFonts w:ascii="Calibri" w:hAnsi="Calibri" w:cs="Arial"/>
                <w:sz w:val="20"/>
              </w:rPr>
              <w:t>Results in persistent or significant disability or incapacity</w:t>
            </w:r>
          </w:p>
          <w:p w14:paraId="6A1D3D77" w14:textId="77777777" w:rsidR="00B2067C" w:rsidRPr="00075EBE" w:rsidRDefault="00B2067C" w:rsidP="007563A9">
            <w:pPr>
              <w:pStyle w:val="A-ListBullet"/>
              <w:tabs>
                <w:tab w:val="clear" w:pos="994"/>
              </w:tabs>
              <w:spacing w:after="120"/>
              <w:ind w:left="202" w:hanging="283"/>
              <w:rPr>
                <w:rFonts w:ascii="Calibri" w:hAnsi="Calibri" w:cs="Arial"/>
                <w:sz w:val="20"/>
              </w:rPr>
            </w:pPr>
            <w:r w:rsidRPr="00075EBE">
              <w:rPr>
                <w:rFonts w:ascii="Calibri" w:hAnsi="Calibri" w:cs="Arial"/>
                <w:sz w:val="20"/>
              </w:rPr>
              <w:t>Is a congenital abnormality or birth defect</w:t>
            </w:r>
          </w:p>
          <w:p w14:paraId="7ECBDD29" w14:textId="77777777" w:rsidR="00B2067C" w:rsidRPr="00075EBE" w:rsidRDefault="00B2067C" w:rsidP="007563A9">
            <w:pPr>
              <w:pStyle w:val="A-ListBullet"/>
              <w:tabs>
                <w:tab w:val="clear" w:pos="994"/>
              </w:tabs>
              <w:spacing w:after="120"/>
              <w:ind w:left="202" w:hanging="283"/>
              <w:rPr>
                <w:rFonts w:ascii="Calibri" w:hAnsi="Calibri" w:cs="Arial"/>
                <w:sz w:val="20"/>
              </w:rPr>
            </w:pPr>
            <w:r w:rsidRPr="00075EBE">
              <w:rPr>
                <w:rFonts w:ascii="Calibri" w:hAnsi="Calibri" w:cs="Arial"/>
                <w:sz w:val="20"/>
              </w:rPr>
              <w:t xml:space="preserve">Immediate intervention was required to prevent one of the above or is an </w:t>
            </w:r>
            <w:r w:rsidRPr="00075EBE">
              <w:rPr>
                <w:rFonts w:ascii="Calibri" w:hAnsi="Calibri" w:cs="Arial"/>
                <w:sz w:val="20"/>
              </w:rPr>
              <w:lastRenderedPageBreak/>
              <w:t>important medical condition.</w:t>
            </w:r>
          </w:p>
          <w:p w14:paraId="6DF0736A" w14:textId="77777777" w:rsidR="00B2067C" w:rsidRPr="00075EBE" w:rsidRDefault="00B2067C">
            <w:pPr>
              <w:rPr>
                <w:rFonts w:ascii="Calibri" w:hAnsi="Calibri" w:cs="Calibri"/>
                <w:sz w:val="20"/>
                <w:szCs w:val="20"/>
              </w:rPr>
            </w:pPr>
          </w:p>
        </w:tc>
        <w:tc>
          <w:tcPr>
            <w:tcW w:w="2268" w:type="dxa"/>
          </w:tcPr>
          <w:p w14:paraId="3C889DB9" w14:textId="77777777" w:rsidR="00B2067C" w:rsidRPr="003D35E9" w:rsidRDefault="00B2067C">
            <w:pPr>
              <w:rPr>
                <w:rFonts w:ascii="Calibri" w:hAnsi="Calibri" w:cs="Calibri"/>
                <w:sz w:val="20"/>
                <w:szCs w:val="20"/>
              </w:rPr>
            </w:pPr>
            <w:r w:rsidRPr="003D35E9">
              <w:rPr>
                <w:rFonts w:ascii="Calibri" w:hAnsi="Calibri" w:cs="Calibri"/>
                <w:sz w:val="20"/>
                <w:szCs w:val="20"/>
              </w:rPr>
              <w:lastRenderedPageBreak/>
              <w:t>Adverse events</w:t>
            </w:r>
          </w:p>
        </w:tc>
        <w:tc>
          <w:tcPr>
            <w:tcW w:w="3402" w:type="dxa"/>
          </w:tcPr>
          <w:p w14:paraId="6017918E" w14:textId="77777777" w:rsidR="00B2067C" w:rsidRPr="003D35E9" w:rsidRDefault="00B2067C">
            <w:pPr>
              <w:rPr>
                <w:rFonts w:ascii="Calibri" w:hAnsi="Calibri" w:cs="Calibri"/>
                <w:sz w:val="20"/>
                <w:szCs w:val="20"/>
              </w:rPr>
            </w:pPr>
            <w:r w:rsidRPr="003D35E9">
              <w:rPr>
                <w:rFonts w:ascii="Calibri" w:hAnsi="Calibri" w:cs="Calibri"/>
                <w:sz w:val="20"/>
                <w:szCs w:val="20"/>
              </w:rPr>
              <w:t>Any suspected, unexpected serious adverse event (yes/no).</w:t>
            </w:r>
          </w:p>
          <w:p w14:paraId="0337DC24" w14:textId="77777777" w:rsidR="00B2067C" w:rsidRPr="003D35E9" w:rsidRDefault="00B2067C">
            <w:pPr>
              <w:rPr>
                <w:rFonts w:ascii="Calibri" w:hAnsi="Calibri" w:cs="Calibri"/>
                <w:sz w:val="20"/>
                <w:szCs w:val="20"/>
              </w:rPr>
            </w:pPr>
            <w:r w:rsidRPr="003D35E9">
              <w:rPr>
                <w:rFonts w:ascii="Calibri" w:hAnsi="Calibri" w:cs="Calibri"/>
                <w:sz w:val="20"/>
                <w:szCs w:val="20"/>
              </w:rPr>
              <w:t xml:space="preserve">Details of event given (free text). </w:t>
            </w:r>
          </w:p>
        </w:tc>
        <w:tc>
          <w:tcPr>
            <w:tcW w:w="3402" w:type="dxa"/>
            <w:vMerge/>
          </w:tcPr>
          <w:p w14:paraId="1105059B" w14:textId="77777777" w:rsidR="00B2067C" w:rsidRPr="003D35E9" w:rsidRDefault="00B2067C">
            <w:pPr>
              <w:rPr>
                <w:rFonts w:ascii="Calibri" w:hAnsi="Calibri" w:cs="Calibri"/>
                <w:sz w:val="20"/>
                <w:szCs w:val="20"/>
              </w:rPr>
            </w:pPr>
          </w:p>
        </w:tc>
      </w:tr>
      <w:tr w:rsidR="00B2067C" w:rsidRPr="003D35E9" w14:paraId="5EF94B67" w14:textId="77777777" w:rsidTr="00CF34BC">
        <w:tc>
          <w:tcPr>
            <w:tcW w:w="13745" w:type="dxa"/>
            <w:gridSpan w:val="5"/>
          </w:tcPr>
          <w:p w14:paraId="317E1D83" w14:textId="77777777" w:rsidR="00B2067C" w:rsidRPr="003D35E9" w:rsidRDefault="00B2067C">
            <w:pPr>
              <w:rPr>
                <w:rFonts w:ascii="Calibri" w:hAnsi="Calibri" w:cs="Calibri"/>
                <w:i/>
                <w:iCs/>
                <w:sz w:val="20"/>
                <w:szCs w:val="20"/>
              </w:rPr>
            </w:pPr>
            <w:r w:rsidRPr="003D35E9">
              <w:rPr>
                <w:rFonts w:ascii="Calibri" w:hAnsi="Calibri" w:cs="Calibri"/>
                <w:b/>
                <w:bCs/>
                <w:i/>
                <w:iCs/>
                <w:color w:val="657C9C" w:themeColor="text2" w:themeTint="BF"/>
                <w:sz w:val="20"/>
                <w:szCs w:val="20"/>
              </w:rPr>
              <w:t>Health economic outcomes</w:t>
            </w:r>
          </w:p>
        </w:tc>
      </w:tr>
      <w:tr w:rsidR="00B2067C" w:rsidRPr="003D35E9" w14:paraId="6E716CE7" w14:textId="77777777" w:rsidTr="00CF34BC">
        <w:tc>
          <w:tcPr>
            <w:tcW w:w="1949" w:type="dxa"/>
          </w:tcPr>
          <w:p w14:paraId="1CCEA28F" w14:textId="77777777" w:rsidR="00B2067C" w:rsidRPr="003D35E9" w:rsidRDefault="00B2067C">
            <w:pPr>
              <w:rPr>
                <w:rFonts w:ascii="Calibri" w:hAnsi="Calibri" w:cs="Calibri"/>
                <w:sz w:val="20"/>
                <w:szCs w:val="20"/>
              </w:rPr>
            </w:pPr>
            <w:r w:rsidRPr="003D35E9">
              <w:rPr>
                <w:rFonts w:ascii="Calibri" w:hAnsi="Calibri" w:cs="Calibri"/>
                <w:sz w:val="20"/>
                <w:szCs w:val="20"/>
              </w:rPr>
              <w:t>Health-related Quality of Life (EQ-5D-5L) at discharge (or 30 days if still in hospital by day 30)</w:t>
            </w:r>
          </w:p>
        </w:tc>
        <w:tc>
          <w:tcPr>
            <w:tcW w:w="2724" w:type="dxa"/>
          </w:tcPr>
          <w:p w14:paraId="3E3F1041" w14:textId="77777777" w:rsidR="00B2067C" w:rsidRPr="003D35E9" w:rsidRDefault="00B2067C">
            <w:pPr>
              <w:rPr>
                <w:rFonts w:ascii="Calibri" w:hAnsi="Calibri" w:cs="Calibri"/>
                <w:sz w:val="20"/>
                <w:szCs w:val="20"/>
              </w:rPr>
            </w:pPr>
          </w:p>
        </w:tc>
        <w:tc>
          <w:tcPr>
            <w:tcW w:w="2268" w:type="dxa"/>
          </w:tcPr>
          <w:p w14:paraId="145F7252" w14:textId="77777777" w:rsidR="00B2067C" w:rsidRPr="003D35E9" w:rsidRDefault="00B2067C">
            <w:pPr>
              <w:rPr>
                <w:rFonts w:ascii="Calibri" w:hAnsi="Calibri" w:cs="Calibri"/>
                <w:sz w:val="20"/>
                <w:szCs w:val="20"/>
              </w:rPr>
            </w:pPr>
            <w:r w:rsidRPr="003D35E9">
              <w:rPr>
                <w:rFonts w:ascii="Calibri" w:hAnsi="Calibri" w:cs="Calibri"/>
                <w:sz w:val="20"/>
                <w:szCs w:val="20"/>
              </w:rPr>
              <w:t>None</w:t>
            </w:r>
          </w:p>
        </w:tc>
        <w:tc>
          <w:tcPr>
            <w:tcW w:w="3402" w:type="dxa"/>
          </w:tcPr>
          <w:p w14:paraId="2CB16C10" w14:textId="77777777" w:rsidR="00B2067C" w:rsidRPr="003D35E9" w:rsidRDefault="00B2067C">
            <w:pPr>
              <w:rPr>
                <w:rFonts w:ascii="Calibri" w:hAnsi="Calibri" w:cs="Calibri"/>
                <w:sz w:val="20"/>
                <w:szCs w:val="20"/>
              </w:rPr>
            </w:pPr>
          </w:p>
        </w:tc>
        <w:tc>
          <w:tcPr>
            <w:tcW w:w="3402" w:type="dxa"/>
          </w:tcPr>
          <w:p w14:paraId="2D8B6519" w14:textId="329610EE" w:rsidR="00B2067C" w:rsidRPr="003D35E9" w:rsidRDefault="00B2067C">
            <w:pPr>
              <w:rPr>
                <w:rFonts w:ascii="Calibri" w:hAnsi="Calibri" w:cs="Calibri"/>
                <w:sz w:val="20"/>
                <w:szCs w:val="20"/>
              </w:rPr>
            </w:pPr>
            <w:r>
              <w:rPr>
                <w:rFonts w:ascii="Calibri" w:hAnsi="Calibri" w:cs="Calibri"/>
                <w:sz w:val="20"/>
                <w:szCs w:val="20"/>
              </w:rPr>
              <w:t xml:space="preserve">Not included in </w:t>
            </w:r>
            <w:proofErr w:type="spellStart"/>
            <w:proofErr w:type="gramStart"/>
            <w:r>
              <w:rPr>
                <w:rFonts w:ascii="Calibri" w:hAnsi="Calibri" w:cs="Calibri"/>
                <w:sz w:val="20"/>
                <w:szCs w:val="20"/>
              </w:rPr>
              <w:t>meta analysis</w:t>
            </w:r>
            <w:proofErr w:type="spellEnd"/>
            <w:proofErr w:type="gramEnd"/>
            <w:r>
              <w:rPr>
                <w:rFonts w:ascii="Calibri" w:hAnsi="Calibri" w:cs="Calibri"/>
                <w:sz w:val="20"/>
                <w:szCs w:val="20"/>
              </w:rPr>
              <w:t>.</w:t>
            </w:r>
          </w:p>
        </w:tc>
      </w:tr>
      <w:tr w:rsidR="00B2067C" w:rsidRPr="003D35E9" w14:paraId="1808B51B" w14:textId="77777777" w:rsidTr="00CF34BC">
        <w:tc>
          <w:tcPr>
            <w:tcW w:w="1949" w:type="dxa"/>
          </w:tcPr>
          <w:p w14:paraId="106BD0D5" w14:textId="77777777" w:rsidR="00B2067C" w:rsidRPr="003D35E9" w:rsidRDefault="00B2067C" w:rsidP="00B2067C">
            <w:pPr>
              <w:rPr>
                <w:rFonts w:ascii="Calibri" w:hAnsi="Calibri" w:cs="Calibri"/>
                <w:sz w:val="20"/>
                <w:szCs w:val="20"/>
              </w:rPr>
            </w:pPr>
            <w:r w:rsidRPr="003D35E9">
              <w:rPr>
                <w:rFonts w:ascii="Calibri" w:hAnsi="Calibri" w:cs="Calibri"/>
                <w:sz w:val="20"/>
                <w:szCs w:val="20"/>
              </w:rPr>
              <w:t>Health-related Quality of Life (EQ-5D-5L) at 3 months</w:t>
            </w:r>
          </w:p>
        </w:tc>
        <w:tc>
          <w:tcPr>
            <w:tcW w:w="2724" w:type="dxa"/>
          </w:tcPr>
          <w:p w14:paraId="1337390C" w14:textId="77777777" w:rsidR="00B2067C" w:rsidRPr="003D35E9" w:rsidRDefault="00B2067C" w:rsidP="00B2067C">
            <w:pPr>
              <w:rPr>
                <w:rFonts w:ascii="Calibri" w:hAnsi="Calibri" w:cs="Calibri"/>
                <w:sz w:val="20"/>
                <w:szCs w:val="20"/>
              </w:rPr>
            </w:pPr>
          </w:p>
        </w:tc>
        <w:tc>
          <w:tcPr>
            <w:tcW w:w="2268" w:type="dxa"/>
          </w:tcPr>
          <w:p w14:paraId="489447A4" w14:textId="77777777" w:rsidR="00B2067C" w:rsidRPr="003D35E9" w:rsidRDefault="00B2067C" w:rsidP="00B2067C">
            <w:pPr>
              <w:rPr>
                <w:rFonts w:ascii="Calibri" w:hAnsi="Calibri" w:cs="Calibri"/>
                <w:sz w:val="20"/>
                <w:szCs w:val="20"/>
              </w:rPr>
            </w:pPr>
          </w:p>
        </w:tc>
        <w:tc>
          <w:tcPr>
            <w:tcW w:w="3402" w:type="dxa"/>
          </w:tcPr>
          <w:p w14:paraId="7B8D46F3" w14:textId="77777777" w:rsidR="00B2067C" w:rsidRPr="003D35E9" w:rsidRDefault="00B2067C" w:rsidP="00B2067C">
            <w:pPr>
              <w:rPr>
                <w:rFonts w:ascii="Calibri" w:hAnsi="Calibri" w:cs="Calibri"/>
                <w:sz w:val="20"/>
                <w:szCs w:val="20"/>
              </w:rPr>
            </w:pPr>
          </w:p>
        </w:tc>
        <w:tc>
          <w:tcPr>
            <w:tcW w:w="3402" w:type="dxa"/>
          </w:tcPr>
          <w:p w14:paraId="75E7D973" w14:textId="273BFE56" w:rsidR="00B2067C" w:rsidRPr="003D35E9" w:rsidRDefault="00B2067C" w:rsidP="00B2067C">
            <w:pPr>
              <w:rPr>
                <w:rFonts w:ascii="Calibri" w:hAnsi="Calibri" w:cs="Calibri"/>
                <w:sz w:val="20"/>
                <w:szCs w:val="20"/>
              </w:rPr>
            </w:pPr>
            <w:r w:rsidRPr="009040AF">
              <w:rPr>
                <w:rFonts w:ascii="Calibri" w:hAnsi="Calibri" w:cs="Calibri"/>
                <w:sz w:val="20"/>
                <w:szCs w:val="20"/>
              </w:rPr>
              <w:t xml:space="preserve">Not included in </w:t>
            </w:r>
            <w:proofErr w:type="spellStart"/>
            <w:proofErr w:type="gramStart"/>
            <w:r w:rsidRPr="009040AF">
              <w:rPr>
                <w:rFonts w:ascii="Calibri" w:hAnsi="Calibri" w:cs="Calibri"/>
                <w:sz w:val="20"/>
                <w:szCs w:val="20"/>
              </w:rPr>
              <w:t>meta analysis</w:t>
            </w:r>
            <w:proofErr w:type="spellEnd"/>
            <w:proofErr w:type="gramEnd"/>
            <w:r w:rsidRPr="009040AF">
              <w:rPr>
                <w:rFonts w:ascii="Calibri" w:hAnsi="Calibri" w:cs="Calibri"/>
                <w:sz w:val="20"/>
                <w:szCs w:val="20"/>
              </w:rPr>
              <w:t xml:space="preserve">. </w:t>
            </w:r>
          </w:p>
        </w:tc>
      </w:tr>
      <w:tr w:rsidR="00B2067C" w:rsidRPr="003D35E9" w14:paraId="129E1FD7" w14:textId="77777777" w:rsidTr="00CF34BC">
        <w:tc>
          <w:tcPr>
            <w:tcW w:w="1949" w:type="dxa"/>
          </w:tcPr>
          <w:p w14:paraId="21188083" w14:textId="77777777" w:rsidR="00B2067C" w:rsidRPr="003D35E9" w:rsidRDefault="00B2067C" w:rsidP="00B2067C">
            <w:pPr>
              <w:rPr>
                <w:rFonts w:ascii="Calibri" w:hAnsi="Calibri" w:cs="Calibri"/>
                <w:sz w:val="20"/>
                <w:szCs w:val="20"/>
              </w:rPr>
            </w:pPr>
            <w:r w:rsidRPr="003D35E9">
              <w:rPr>
                <w:rFonts w:ascii="Calibri" w:hAnsi="Calibri" w:cs="Calibri"/>
                <w:sz w:val="20"/>
                <w:szCs w:val="20"/>
              </w:rPr>
              <w:t>Health-related Quality of Life (EQ-5D-5L) at 6 months</w:t>
            </w:r>
          </w:p>
        </w:tc>
        <w:tc>
          <w:tcPr>
            <w:tcW w:w="2724" w:type="dxa"/>
          </w:tcPr>
          <w:p w14:paraId="4406E1CE" w14:textId="77777777" w:rsidR="00B2067C" w:rsidRPr="003D35E9" w:rsidRDefault="00B2067C" w:rsidP="00B2067C">
            <w:pPr>
              <w:rPr>
                <w:rFonts w:ascii="Calibri" w:hAnsi="Calibri" w:cs="Calibri"/>
                <w:sz w:val="20"/>
                <w:szCs w:val="20"/>
              </w:rPr>
            </w:pPr>
          </w:p>
        </w:tc>
        <w:tc>
          <w:tcPr>
            <w:tcW w:w="2268" w:type="dxa"/>
          </w:tcPr>
          <w:p w14:paraId="571168DC" w14:textId="77777777" w:rsidR="00B2067C" w:rsidRPr="003D35E9" w:rsidRDefault="00B2067C" w:rsidP="00B2067C">
            <w:pPr>
              <w:rPr>
                <w:rFonts w:ascii="Calibri" w:hAnsi="Calibri" w:cs="Calibri"/>
                <w:sz w:val="20"/>
                <w:szCs w:val="20"/>
              </w:rPr>
            </w:pPr>
          </w:p>
        </w:tc>
        <w:tc>
          <w:tcPr>
            <w:tcW w:w="3402" w:type="dxa"/>
          </w:tcPr>
          <w:p w14:paraId="51F0B5A2" w14:textId="77777777" w:rsidR="00B2067C" w:rsidRPr="003D35E9" w:rsidRDefault="00B2067C" w:rsidP="00B2067C">
            <w:pPr>
              <w:rPr>
                <w:rFonts w:ascii="Calibri" w:hAnsi="Calibri" w:cs="Calibri"/>
                <w:sz w:val="20"/>
                <w:szCs w:val="20"/>
              </w:rPr>
            </w:pPr>
          </w:p>
        </w:tc>
        <w:tc>
          <w:tcPr>
            <w:tcW w:w="3402" w:type="dxa"/>
          </w:tcPr>
          <w:p w14:paraId="1A74EF68" w14:textId="5A808EB4" w:rsidR="00B2067C" w:rsidRPr="003D35E9" w:rsidRDefault="00B2067C" w:rsidP="00B2067C">
            <w:pPr>
              <w:rPr>
                <w:rFonts w:ascii="Calibri" w:hAnsi="Calibri" w:cs="Calibri"/>
                <w:sz w:val="20"/>
                <w:szCs w:val="20"/>
              </w:rPr>
            </w:pPr>
            <w:r w:rsidRPr="009040AF">
              <w:rPr>
                <w:rFonts w:ascii="Calibri" w:hAnsi="Calibri" w:cs="Calibri"/>
                <w:sz w:val="20"/>
                <w:szCs w:val="20"/>
              </w:rPr>
              <w:t xml:space="preserve">Not included in </w:t>
            </w:r>
            <w:proofErr w:type="spellStart"/>
            <w:proofErr w:type="gramStart"/>
            <w:r w:rsidRPr="009040AF">
              <w:rPr>
                <w:rFonts w:ascii="Calibri" w:hAnsi="Calibri" w:cs="Calibri"/>
                <w:sz w:val="20"/>
                <w:szCs w:val="20"/>
              </w:rPr>
              <w:t>meta analysis</w:t>
            </w:r>
            <w:proofErr w:type="spellEnd"/>
            <w:proofErr w:type="gramEnd"/>
            <w:r w:rsidRPr="009040AF">
              <w:rPr>
                <w:rFonts w:ascii="Calibri" w:hAnsi="Calibri" w:cs="Calibri"/>
                <w:sz w:val="20"/>
                <w:szCs w:val="20"/>
              </w:rPr>
              <w:t xml:space="preserve">. </w:t>
            </w:r>
          </w:p>
        </w:tc>
      </w:tr>
    </w:tbl>
    <w:p w14:paraId="3D0DD088" w14:textId="77777777" w:rsidR="007563A9" w:rsidRDefault="007563A9" w:rsidP="007563A9">
      <w:pPr>
        <w:rPr>
          <w:b/>
          <w:bCs/>
          <w:sz w:val="36"/>
          <w:szCs w:val="36"/>
        </w:rPr>
        <w:sectPr w:rsidR="007563A9" w:rsidSect="003B14E1">
          <w:pgSz w:w="16838" w:h="11906" w:orient="landscape"/>
          <w:pgMar w:top="1440" w:right="1440" w:bottom="1440" w:left="1440" w:header="709" w:footer="709" w:gutter="0"/>
          <w:pgNumType w:start="0"/>
          <w:cols w:space="708"/>
          <w:titlePg/>
          <w:docGrid w:linePitch="360"/>
        </w:sectPr>
      </w:pPr>
    </w:p>
    <w:p w14:paraId="248D9F06" w14:textId="38588991" w:rsidR="00B206E2" w:rsidRPr="00ED4208" w:rsidRDefault="00B206E2" w:rsidP="00B206E2">
      <w:pPr>
        <w:pStyle w:val="Heading1"/>
        <w:numPr>
          <w:ilvl w:val="0"/>
          <w:numId w:val="0"/>
        </w:numPr>
        <w:ind w:left="432"/>
        <w:rPr>
          <w:rFonts w:cstheme="majorHAnsi"/>
          <w:b/>
          <w:bCs/>
        </w:rPr>
      </w:pPr>
      <w:bookmarkStart w:id="89" w:name="_Toc218603877"/>
      <w:r w:rsidRPr="00ED4208">
        <w:rPr>
          <w:rFonts w:cstheme="majorHAnsi"/>
          <w:b/>
          <w:bCs/>
        </w:rPr>
        <w:lastRenderedPageBreak/>
        <w:t>Appendix</w:t>
      </w:r>
      <w:r>
        <w:rPr>
          <w:rFonts w:cstheme="majorHAnsi"/>
          <w:b/>
          <w:bCs/>
        </w:rPr>
        <w:t xml:space="preserve"> B – Template Tables for Statistical analysis</w:t>
      </w:r>
      <w:bookmarkEnd w:id="89"/>
    </w:p>
    <w:p w14:paraId="1262F88C" w14:textId="5EB6561B" w:rsidR="006F475A" w:rsidRDefault="006F475A" w:rsidP="006F475A"/>
    <w:p w14:paraId="02EA7565" w14:textId="7A9DD7F2" w:rsidR="006F475A" w:rsidRDefault="004338BE" w:rsidP="006F475A">
      <w:pPr>
        <w:rPr>
          <w:noProof/>
        </w:rPr>
      </w:pPr>
      <w:r>
        <w:rPr>
          <w:noProof/>
        </w:rPr>
        <mc:AlternateContent>
          <mc:Choice Requires="wps">
            <w:drawing>
              <wp:anchor distT="45720" distB="45720" distL="114300" distR="114300" simplePos="0" relativeHeight="251658243" behindDoc="0" locked="0" layoutInCell="1" allowOverlap="1" wp14:anchorId="5F571A01" wp14:editId="148D5F75">
                <wp:simplePos x="0" y="0"/>
                <wp:positionH relativeFrom="column">
                  <wp:posOffset>3621595</wp:posOffset>
                </wp:positionH>
                <wp:positionV relativeFrom="paragraph">
                  <wp:posOffset>2717800</wp:posOffset>
                </wp:positionV>
                <wp:extent cx="1852427" cy="130628"/>
                <wp:effectExtent l="0" t="0" r="0" b="317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2427" cy="130628"/>
                        </a:xfrm>
                        <a:prstGeom prst="rect">
                          <a:avLst/>
                        </a:prstGeom>
                        <a:solidFill>
                          <a:srgbClr val="FFFFFF"/>
                        </a:solidFill>
                        <a:ln w="9525">
                          <a:noFill/>
                          <a:miter lim="800000"/>
                          <a:headEnd/>
                          <a:tailEnd/>
                        </a:ln>
                      </wps:spPr>
                      <wps:txbx>
                        <w:txbxContent>
                          <w:sdt>
                            <w:sdtPr>
                              <w:id w:val="568603642"/>
                              <w:temporary/>
                              <w:showingPlcHdr/>
                              <w15:appearance w15:val="hidden"/>
                            </w:sdtPr>
                            <w:sdtEndPr/>
                            <w:sdtContent>
                              <w:p w14:paraId="178757EE" w14:textId="77777777" w:rsidR="004338BE" w:rsidRDefault="004338BE">
                                <w:r>
                                  <w:t>[Grab your reader’s attention with a great quote from the document or use this space to emphasize a key point. To place this text box anywhere on the page, just drag it.]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0FF10B7C">
              <v:shapetype id="_x0000_t202" coordsize="21600,21600" o:spt="202" path="m,l,21600r21600,l21600,xe" w14:anchorId="5F571A01">
                <v:stroke joinstyle="miter"/>
                <v:path gradientshapeok="t" o:connecttype="rect"/>
              </v:shapetype>
              <v:shape id="Text Box 2" style="position:absolute;margin-left:285.15pt;margin-top:214pt;width:145.85pt;height:10.3pt;z-index:25165824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">
                <v:textbox>
                  <w:txbxContent>
                    <w:sdt>
                      <w:sdtPr>
                        <w:id w:val="1631426185"/>
                        <w:id w:val="568603642"/>
                        <w:temporary/>
                        <w:showingPlcHdr/>
                        <w15:appearance w15:val="hidden"/>
                      </w:sdtPr>
                      <w:sdtContent>
                        <w:p w:rsidR="004338BE" w:rsidRDefault="004338BE" w14:paraId="01B8397D" w14:textId="77777777">
                          <w:r>
                            <w:t>[Grab your reader’s attention with a great quote from the document or use this space to emphasize a key point. To place this text box anywhere on the page, just drag it.]</w:t>
                          </w:r>
                        </w:p>
                      </w:sdtContent>
                    </w:sdt>
                  </w:txbxContent>
                </v:textbox>
              </v:shape>
            </w:pict>
          </mc:Fallback>
        </mc:AlternateContent>
      </w:r>
      <w:r w:rsidR="003B1C3A">
        <w:object w:dxaOrig="10606" w:dyaOrig="13305" w14:anchorId="64DD530A">
          <v:shape id="_x0000_i1026" type="#_x0000_t75" style="width:454pt;height:567.5pt" o:ole="">
            <v:imagedata r:id="rId32" o:title=""/>
          </v:shape>
          <o:OLEObject Type="Embed" ProgID="Visio.Drawing.15" ShapeID="_x0000_i1026" DrawAspect="Content" ObjectID="_1830498416" r:id="rId33"/>
        </w:object>
      </w:r>
    </w:p>
    <w:p w14:paraId="044279D1" w14:textId="48CBAEFC" w:rsidR="006F475A" w:rsidRDefault="006F475A" w:rsidP="006F475A">
      <w:pPr>
        <w:rPr>
          <w:b/>
          <w:bCs/>
        </w:rPr>
      </w:pPr>
      <w:r>
        <w:rPr>
          <w:b/>
          <w:bCs/>
        </w:rPr>
        <w:t xml:space="preserve">Figure 3.1a: </w:t>
      </w:r>
      <w:r>
        <w:t>CONSORT diagram of the trial AIRWAYS-3</w:t>
      </w:r>
    </w:p>
    <w:p w14:paraId="4904E84A" w14:textId="5C504A8E" w:rsidR="006F475A" w:rsidRPr="006F475A" w:rsidRDefault="006F475A" w:rsidP="006F475A"/>
    <w:p w14:paraId="75CF7E0A" w14:textId="048FB2D7" w:rsidR="006F475A" w:rsidRDefault="006F475A" w:rsidP="006F475A">
      <w:pPr>
        <w:rPr>
          <w:b/>
          <w:bCs/>
          <w:noProof/>
        </w:rPr>
      </w:pPr>
      <w:r w:rsidRPr="00AC1362">
        <w:rPr>
          <w:b/>
          <w:bCs/>
          <w:noProof/>
        </w:rPr>
        <w:lastRenderedPageBreak/>
        <w:drawing>
          <wp:inline distT="0" distB="0" distL="0" distR="0" wp14:anchorId="48C4EE48" wp14:editId="45F61A85">
            <wp:extent cx="5270634" cy="6877050"/>
            <wp:effectExtent l="0" t="0" r="0" b="0"/>
            <wp:docPr id="10" name="Picture 1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10;&#10;Description automatically generated"/>
                    <pic:cNvPicPr/>
                  </pic:nvPicPr>
                  <pic:blipFill>
                    <a:blip r:embed="rId34"/>
                    <a:stretch>
                      <a:fillRect/>
                    </a:stretch>
                  </pic:blipFill>
                  <pic:spPr>
                    <a:xfrm>
                      <a:off x="0" y="0"/>
                      <a:ext cx="5271850" cy="6878637"/>
                    </a:xfrm>
                    <a:prstGeom prst="rect">
                      <a:avLst/>
                    </a:prstGeom>
                  </pic:spPr>
                </pic:pic>
              </a:graphicData>
            </a:graphic>
          </wp:inline>
        </w:drawing>
      </w:r>
    </w:p>
    <w:p w14:paraId="0AD8DE13" w14:textId="6C04BFE0" w:rsidR="006F475A" w:rsidRDefault="006F475A" w:rsidP="006F475A">
      <w:r>
        <w:t>Figure 3.1b: Patient pathway flowchart</w:t>
      </w:r>
    </w:p>
    <w:p w14:paraId="0D41EEA9" w14:textId="356D8DA8" w:rsidR="006F475A" w:rsidRDefault="006F475A">
      <w:r>
        <w:br w:type="page"/>
      </w:r>
    </w:p>
    <w:p w14:paraId="46E02BB7" w14:textId="47ED979B" w:rsidR="006F475A" w:rsidRDefault="006F475A" w:rsidP="006F475A"/>
    <w:tbl>
      <w:tblPr>
        <w:tblStyle w:val="TableGrid"/>
        <w:tblW w:w="0" w:type="auto"/>
        <w:tblLook w:val="04A0" w:firstRow="1" w:lastRow="0" w:firstColumn="1" w:lastColumn="0" w:noHBand="0" w:noVBand="1"/>
      </w:tblPr>
      <w:tblGrid>
        <w:gridCol w:w="2150"/>
        <w:gridCol w:w="2178"/>
        <w:gridCol w:w="2147"/>
        <w:gridCol w:w="1591"/>
        <w:gridCol w:w="950"/>
      </w:tblGrid>
      <w:tr w:rsidR="003F6007" w14:paraId="298CEAAB" w14:textId="705C6C57" w:rsidTr="00306A86">
        <w:tc>
          <w:tcPr>
            <w:tcW w:w="9016" w:type="dxa"/>
            <w:gridSpan w:val="5"/>
          </w:tcPr>
          <w:p w14:paraId="24B54270" w14:textId="427B5394" w:rsidR="003F6007" w:rsidRDefault="003F6007" w:rsidP="00D901E1">
            <w:pPr>
              <w:tabs>
                <w:tab w:val="left" w:pos="3549"/>
              </w:tabs>
              <w:rPr>
                <w:b/>
                <w:bCs/>
              </w:rPr>
            </w:pPr>
            <w:r>
              <w:rPr>
                <w:b/>
                <w:bCs/>
              </w:rPr>
              <w:t xml:space="preserve">Table </w:t>
            </w:r>
            <w:r w:rsidR="00C5637F">
              <w:rPr>
                <w:b/>
                <w:bCs/>
              </w:rPr>
              <w:t>S</w:t>
            </w:r>
            <w:r>
              <w:rPr>
                <w:b/>
                <w:bCs/>
              </w:rPr>
              <w:t>1: Patient status from team arrival to the end of the study</w:t>
            </w:r>
          </w:p>
        </w:tc>
      </w:tr>
      <w:tr w:rsidR="003F6007" w14:paraId="687CA339" w14:textId="3A1D1B78" w:rsidTr="003F6007">
        <w:tc>
          <w:tcPr>
            <w:tcW w:w="2150" w:type="dxa"/>
          </w:tcPr>
          <w:p w14:paraId="54780089" w14:textId="31366F1F" w:rsidR="003F6007" w:rsidRDefault="003F6007" w:rsidP="003F6007">
            <w:pPr>
              <w:tabs>
                <w:tab w:val="left" w:pos="3549"/>
              </w:tabs>
              <w:spacing w:line="259" w:lineRule="auto"/>
            </w:pPr>
          </w:p>
        </w:tc>
        <w:tc>
          <w:tcPr>
            <w:tcW w:w="2178" w:type="dxa"/>
          </w:tcPr>
          <w:p w14:paraId="1AB95B8B" w14:textId="6D03CC11" w:rsidR="003F6007" w:rsidRDefault="003F6007" w:rsidP="003F6007">
            <w:pPr>
              <w:tabs>
                <w:tab w:val="left" w:pos="3549"/>
              </w:tabs>
              <w:spacing w:line="259" w:lineRule="auto"/>
            </w:pPr>
          </w:p>
        </w:tc>
        <w:tc>
          <w:tcPr>
            <w:tcW w:w="2147" w:type="dxa"/>
          </w:tcPr>
          <w:p w14:paraId="444AC589" w14:textId="77777777" w:rsidR="003F6007" w:rsidRDefault="003F6007" w:rsidP="003F6007">
            <w:pPr>
              <w:tabs>
                <w:tab w:val="left" w:pos="789"/>
              </w:tabs>
              <w:spacing w:line="259" w:lineRule="auto"/>
              <w:jc w:val="center"/>
              <w:rPr>
                <w:b/>
                <w:bCs/>
              </w:rPr>
            </w:pPr>
            <w:r>
              <w:rPr>
                <w:b/>
                <w:bCs/>
              </w:rPr>
              <w:t xml:space="preserve">SGA </w:t>
            </w:r>
          </w:p>
          <w:p w14:paraId="53F999D1" w14:textId="0388FAB4" w:rsidR="003F6007" w:rsidRDefault="003F6007" w:rsidP="003F6007">
            <w:pPr>
              <w:tabs>
                <w:tab w:val="left" w:pos="3549"/>
              </w:tabs>
              <w:spacing w:line="259" w:lineRule="auto"/>
              <w:jc w:val="center"/>
            </w:pPr>
            <w:r w:rsidRPr="00C17DB3">
              <w:rPr>
                <w:b/>
                <w:bCs/>
              </w:rPr>
              <w:t>(N=xx)</w:t>
            </w:r>
          </w:p>
        </w:tc>
        <w:tc>
          <w:tcPr>
            <w:tcW w:w="1591" w:type="dxa"/>
          </w:tcPr>
          <w:p w14:paraId="39068E61" w14:textId="77777777" w:rsidR="003F6007" w:rsidRDefault="003F6007" w:rsidP="003F6007">
            <w:pPr>
              <w:spacing w:line="259" w:lineRule="auto"/>
              <w:jc w:val="center"/>
              <w:rPr>
                <w:b/>
                <w:bCs/>
              </w:rPr>
            </w:pPr>
            <w:r>
              <w:rPr>
                <w:b/>
                <w:bCs/>
              </w:rPr>
              <w:t>TI</w:t>
            </w:r>
          </w:p>
          <w:p w14:paraId="298EDB37" w14:textId="4B90E18D" w:rsidR="003F6007" w:rsidRDefault="003F6007" w:rsidP="003F6007">
            <w:pPr>
              <w:tabs>
                <w:tab w:val="left" w:pos="3549"/>
              </w:tabs>
              <w:spacing w:line="259" w:lineRule="auto"/>
              <w:jc w:val="center"/>
            </w:pPr>
            <w:r w:rsidRPr="00C17DB3">
              <w:rPr>
                <w:b/>
                <w:bCs/>
              </w:rPr>
              <w:t>(N=xx)</w:t>
            </w:r>
          </w:p>
        </w:tc>
        <w:tc>
          <w:tcPr>
            <w:tcW w:w="950" w:type="dxa"/>
            <w:vAlign w:val="center"/>
          </w:tcPr>
          <w:p w14:paraId="09B3A808" w14:textId="3C06F4A3" w:rsidR="003F6007" w:rsidRDefault="003F6007" w:rsidP="003F6007">
            <w:pPr>
              <w:tabs>
                <w:tab w:val="left" w:pos="3549"/>
              </w:tabs>
              <w:jc w:val="center"/>
            </w:pPr>
            <w:r>
              <w:t>Data source</w:t>
            </w:r>
          </w:p>
        </w:tc>
      </w:tr>
      <w:tr w:rsidR="003F6007" w14:paraId="4D1957D0" w14:textId="77777777" w:rsidTr="003F6007">
        <w:tc>
          <w:tcPr>
            <w:tcW w:w="2150" w:type="dxa"/>
            <w:vMerge w:val="restart"/>
          </w:tcPr>
          <w:p w14:paraId="0AD9FF5F" w14:textId="1051BF86" w:rsidR="003F6007" w:rsidRDefault="003F6007" w:rsidP="003F6007">
            <w:pPr>
              <w:tabs>
                <w:tab w:val="left" w:pos="3549"/>
              </w:tabs>
            </w:pPr>
            <w:r>
              <w:t>Status at 30 days</w:t>
            </w:r>
          </w:p>
        </w:tc>
        <w:tc>
          <w:tcPr>
            <w:tcW w:w="2178" w:type="dxa"/>
          </w:tcPr>
          <w:p w14:paraId="68269EAD" w14:textId="7111DA0F" w:rsidR="003F6007" w:rsidRDefault="003F6007" w:rsidP="003F6007">
            <w:pPr>
              <w:tabs>
                <w:tab w:val="left" w:pos="3549"/>
              </w:tabs>
            </w:pPr>
            <w:r>
              <w:t>Died</w:t>
            </w:r>
          </w:p>
        </w:tc>
        <w:tc>
          <w:tcPr>
            <w:tcW w:w="2147" w:type="dxa"/>
            <w:vAlign w:val="center"/>
          </w:tcPr>
          <w:p w14:paraId="2CA23169" w14:textId="54E76AD5" w:rsidR="003F6007" w:rsidRDefault="003F6007" w:rsidP="003F6007">
            <w:pPr>
              <w:tabs>
                <w:tab w:val="left" w:pos="3549"/>
              </w:tabs>
              <w:jc w:val="center"/>
            </w:pPr>
            <w:r>
              <w:t>xx (xx%)</w:t>
            </w:r>
          </w:p>
        </w:tc>
        <w:tc>
          <w:tcPr>
            <w:tcW w:w="1591" w:type="dxa"/>
            <w:vAlign w:val="center"/>
          </w:tcPr>
          <w:p w14:paraId="654E4576" w14:textId="4CFA511C" w:rsidR="003F6007" w:rsidRDefault="003F6007" w:rsidP="003F6007">
            <w:pPr>
              <w:tabs>
                <w:tab w:val="left" w:pos="3549"/>
              </w:tabs>
              <w:jc w:val="center"/>
            </w:pPr>
            <w:r>
              <w:t>xx (xx%)</w:t>
            </w:r>
          </w:p>
        </w:tc>
        <w:tc>
          <w:tcPr>
            <w:tcW w:w="950" w:type="dxa"/>
            <w:vMerge w:val="restart"/>
            <w:vAlign w:val="center"/>
          </w:tcPr>
          <w:p w14:paraId="06CBA22D" w14:textId="1C951A2D" w:rsidR="003F6007" w:rsidRDefault="003F6007" w:rsidP="003F6007">
            <w:pPr>
              <w:tabs>
                <w:tab w:val="left" w:pos="3549"/>
              </w:tabs>
              <w:jc w:val="center"/>
            </w:pPr>
            <w:r>
              <w:t>ICNARC, CRF</w:t>
            </w:r>
          </w:p>
        </w:tc>
      </w:tr>
      <w:tr w:rsidR="003F6007" w14:paraId="2D06B313" w14:textId="77777777" w:rsidTr="003F6007">
        <w:tc>
          <w:tcPr>
            <w:tcW w:w="2150" w:type="dxa"/>
            <w:vMerge/>
          </w:tcPr>
          <w:p w14:paraId="6792A0FC" w14:textId="77777777" w:rsidR="003F6007" w:rsidRDefault="003F6007" w:rsidP="003F6007">
            <w:pPr>
              <w:tabs>
                <w:tab w:val="left" w:pos="3549"/>
              </w:tabs>
            </w:pPr>
          </w:p>
        </w:tc>
        <w:tc>
          <w:tcPr>
            <w:tcW w:w="2178" w:type="dxa"/>
          </w:tcPr>
          <w:p w14:paraId="7F36E073" w14:textId="171EB95A" w:rsidR="003F6007" w:rsidRDefault="003F6007" w:rsidP="003F6007">
            <w:pPr>
              <w:tabs>
                <w:tab w:val="left" w:pos="3549"/>
              </w:tabs>
            </w:pPr>
            <w:r>
              <w:t>Discharged</w:t>
            </w:r>
          </w:p>
        </w:tc>
        <w:tc>
          <w:tcPr>
            <w:tcW w:w="2147" w:type="dxa"/>
            <w:vAlign w:val="center"/>
          </w:tcPr>
          <w:p w14:paraId="774D9F93" w14:textId="047237D7" w:rsidR="003F6007" w:rsidRDefault="003F6007" w:rsidP="003F6007">
            <w:pPr>
              <w:tabs>
                <w:tab w:val="left" w:pos="3549"/>
              </w:tabs>
              <w:jc w:val="center"/>
            </w:pPr>
            <w:r>
              <w:t>xx (xx%)</w:t>
            </w:r>
          </w:p>
        </w:tc>
        <w:tc>
          <w:tcPr>
            <w:tcW w:w="1591" w:type="dxa"/>
            <w:vAlign w:val="center"/>
          </w:tcPr>
          <w:p w14:paraId="77EFB7B8" w14:textId="2CD4D99F" w:rsidR="003F6007" w:rsidRDefault="003F6007" w:rsidP="003F6007">
            <w:pPr>
              <w:tabs>
                <w:tab w:val="left" w:pos="3549"/>
              </w:tabs>
              <w:jc w:val="center"/>
            </w:pPr>
            <w:r>
              <w:t>xx (xx%)</w:t>
            </w:r>
          </w:p>
        </w:tc>
        <w:tc>
          <w:tcPr>
            <w:tcW w:w="950" w:type="dxa"/>
            <w:vMerge/>
            <w:vAlign w:val="center"/>
          </w:tcPr>
          <w:p w14:paraId="42680EA5" w14:textId="77777777" w:rsidR="003F6007" w:rsidRDefault="003F6007" w:rsidP="003F6007">
            <w:pPr>
              <w:tabs>
                <w:tab w:val="left" w:pos="3549"/>
              </w:tabs>
              <w:jc w:val="center"/>
            </w:pPr>
          </w:p>
        </w:tc>
      </w:tr>
      <w:tr w:rsidR="003F6007" w14:paraId="66102987" w14:textId="77777777" w:rsidTr="003F6007">
        <w:tc>
          <w:tcPr>
            <w:tcW w:w="2150" w:type="dxa"/>
            <w:vMerge/>
          </w:tcPr>
          <w:p w14:paraId="7ADA3562" w14:textId="77777777" w:rsidR="003F6007" w:rsidRDefault="003F6007" w:rsidP="003F6007">
            <w:pPr>
              <w:tabs>
                <w:tab w:val="left" w:pos="3549"/>
              </w:tabs>
            </w:pPr>
          </w:p>
        </w:tc>
        <w:tc>
          <w:tcPr>
            <w:tcW w:w="2178" w:type="dxa"/>
          </w:tcPr>
          <w:p w14:paraId="203EF48D" w14:textId="216D5BB8" w:rsidR="003F6007" w:rsidRDefault="003F6007" w:rsidP="003F6007">
            <w:pPr>
              <w:tabs>
                <w:tab w:val="left" w:pos="3549"/>
              </w:tabs>
            </w:pPr>
            <w:r>
              <w:t xml:space="preserve">Still in hospital </w:t>
            </w:r>
          </w:p>
        </w:tc>
        <w:tc>
          <w:tcPr>
            <w:tcW w:w="2147" w:type="dxa"/>
            <w:vAlign w:val="center"/>
          </w:tcPr>
          <w:p w14:paraId="2A389A1E" w14:textId="6846BAA5" w:rsidR="003F6007" w:rsidRDefault="003F6007" w:rsidP="003F6007">
            <w:pPr>
              <w:tabs>
                <w:tab w:val="left" w:pos="3549"/>
              </w:tabs>
              <w:jc w:val="center"/>
            </w:pPr>
            <w:r>
              <w:t>xx (xx%)</w:t>
            </w:r>
          </w:p>
        </w:tc>
        <w:tc>
          <w:tcPr>
            <w:tcW w:w="1591" w:type="dxa"/>
            <w:vAlign w:val="center"/>
          </w:tcPr>
          <w:p w14:paraId="587D4305" w14:textId="7C734BFE" w:rsidR="003F6007" w:rsidRDefault="003F6007" w:rsidP="003F6007">
            <w:pPr>
              <w:tabs>
                <w:tab w:val="left" w:pos="3549"/>
              </w:tabs>
              <w:jc w:val="center"/>
            </w:pPr>
            <w:r>
              <w:t>xx (xx%)</w:t>
            </w:r>
          </w:p>
        </w:tc>
        <w:tc>
          <w:tcPr>
            <w:tcW w:w="950" w:type="dxa"/>
            <w:vMerge/>
            <w:vAlign w:val="center"/>
          </w:tcPr>
          <w:p w14:paraId="5880F3A7" w14:textId="77777777" w:rsidR="003F6007" w:rsidRDefault="003F6007" w:rsidP="003F6007">
            <w:pPr>
              <w:tabs>
                <w:tab w:val="left" w:pos="3549"/>
              </w:tabs>
              <w:jc w:val="center"/>
            </w:pPr>
          </w:p>
        </w:tc>
      </w:tr>
      <w:tr w:rsidR="003F6007" w14:paraId="7632E303" w14:textId="77777777" w:rsidTr="003F6007">
        <w:tc>
          <w:tcPr>
            <w:tcW w:w="2150" w:type="dxa"/>
            <w:vMerge/>
          </w:tcPr>
          <w:p w14:paraId="5D4087DA" w14:textId="77777777" w:rsidR="003F6007" w:rsidRDefault="003F6007" w:rsidP="003F6007">
            <w:pPr>
              <w:tabs>
                <w:tab w:val="left" w:pos="3549"/>
              </w:tabs>
            </w:pPr>
          </w:p>
        </w:tc>
        <w:tc>
          <w:tcPr>
            <w:tcW w:w="2178" w:type="dxa"/>
          </w:tcPr>
          <w:p w14:paraId="0FA899C7" w14:textId="6734FCFE" w:rsidR="003F6007" w:rsidRDefault="003F6007" w:rsidP="003F6007">
            <w:pPr>
              <w:tabs>
                <w:tab w:val="left" w:pos="3549"/>
              </w:tabs>
            </w:pPr>
            <w:r>
              <w:t>Not reached 30 days</w:t>
            </w:r>
          </w:p>
        </w:tc>
        <w:tc>
          <w:tcPr>
            <w:tcW w:w="2147" w:type="dxa"/>
            <w:vAlign w:val="center"/>
          </w:tcPr>
          <w:p w14:paraId="52202A21" w14:textId="5F9B5FBA" w:rsidR="003F6007" w:rsidRDefault="003F6007" w:rsidP="003F6007">
            <w:pPr>
              <w:tabs>
                <w:tab w:val="left" w:pos="3549"/>
              </w:tabs>
              <w:jc w:val="center"/>
            </w:pPr>
            <w:r>
              <w:t>xx (xx%)</w:t>
            </w:r>
          </w:p>
        </w:tc>
        <w:tc>
          <w:tcPr>
            <w:tcW w:w="1591" w:type="dxa"/>
            <w:vAlign w:val="center"/>
          </w:tcPr>
          <w:p w14:paraId="36FD0EBA" w14:textId="66B4446D" w:rsidR="003F6007" w:rsidRDefault="003F6007" w:rsidP="003F6007">
            <w:pPr>
              <w:tabs>
                <w:tab w:val="left" w:pos="3549"/>
              </w:tabs>
              <w:jc w:val="center"/>
            </w:pPr>
            <w:r>
              <w:t>xx (xx%)</w:t>
            </w:r>
          </w:p>
        </w:tc>
        <w:tc>
          <w:tcPr>
            <w:tcW w:w="950" w:type="dxa"/>
            <w:vMerge/>
            <w:vAlign w:val="center"/>
          </w:tcPr>
          <w:p w14:paraId="252ACE23" w14:textId="77777777" w:rsidR="003F6007" w:rsidRDefault="003F6007" w:rsidP="003F6007">
            <w:pPr>
              <w:tabs>
                <w:tab w:val="left" w:pos="3549"/>
              </w:tabs>
              <w:jc w:val="center"/>
            </w:pPr>
          </w:p>
        </w:tc>
      </w:tr>
      <w:tr w:rsidR="003F6007" w14:paraId="43158D04" w14:textId="77777777" w:rsidTr="003F6007">
        <w:tc>
          <w:tcPr>
            <w:tcW w:w="2150" w:type="dxa"/>
            <w:vMerge/>
          </w:tcPr>
          <w:p w14:paraId="25EA1C54" w14:textId="77777777" w:rsidR="003F6007" w:rsidRDefault="003F6007" w:rsidP="003F6007">
            <w:pPr>
              <w:tabs>
                <w:tab w:val="left" w:pos="3549"/>
              </w:tabs>
            </w:pPr>
          </w:p>
        </w:tc>
        <w:tc>
          <w:tcPr>
            <w:tcW w:w="2178" w:type="dxa"/>
          </w:tcPr>
          <w:p w14:paraId="214D8AE6" w14:textId="7C2EE48F" w:rsidR="003F6007" w:rsidRDefault="003F6007" w:rsidP="003F6007">
            <w:pPr>
              <w:tabs>
                <w:tab w:val="left" w:pos="3549"/>
              </w:tabs>
            </w:pPr>
            <w:r>
              <w:t xml:space="preserve">Withdrawn </w:t>
            </w:r>
          </w:p>
        </w:tc>
        <w:tc>
          <w:tcPr>
            <w:tcW w:w="2147" w:type="dxa"/>
            <w:vAlign w:val="center"/>
          </w:tcPr>
          <w:p w14:paraId="36D65EDD" w14:textId="2061A63F" w:rsidR="003F6007" w:rsidRDefault="003F6007" w:rsidP="003F6007">
            <w:pPr>
              <w:tabs>
                <w:tab w:val="left" w:pos="3549"/>
              </w:tabs>
              <w:jc w:val="center"/>
            </w:pPr>
            <w:r>
              <w:t>xx (xx%)</w:t>
            </w:r>
          </w:p>
        </w:tc>
        <w:tc>
          <w:tcPr>
            <w:tcW w:w="1591" w:type="dxa"/>
            <w:vAlign w:val="center"/>
          </w:tcPr>
          <w:p w14:paraId="59021ECC" w14:textId="5D338192" w:rsidR="003F6007" w:rsidRDefault="003F6007" w:rsidP="003F6007">
            <w:pPr>
              <w:tabs>
                <w:tab w:val="left" w:pos="3549"/>
              </w:tabs>
              <w:jc w:val="center"/>
            </w:pPr>
            <w:r>
              <w:t>xx (xx%)</w:t>
            </w:r>
          </w:p>
        </w:tc>
        <w:tc>
          <w:tcPr>
            <w:tcW w:w="950" w:type="dxa"/>
            <w:vMerge/>
            <w:vAlign w:val="center"/>
          </w:tcPr>
          <w:p w14:paraId="41646222" w14:textId="77777777" w:rsidR="003F6007" w:rsidRDefault="003F6007" w:rsidP="003F6007">
            <w:pPr>
              <w:tabs>
                <w:tab w:val="left" w:pos="3549"/>
              </w:tabs>
              <w:jc w:val="center"/>
            </w:pPr>
          </w:p>
        </w:tc>
      </w:tr>
      <w:tr w:rsidR="003F6007" w14:paraId="662DFE65" w14:textId="77777777" w:rsidTr="003F6007">
        <w:tc>
          <w:tcPr>
            <w:tcW w:w="2150" w:type="dxa"/>
            <w:vMerge w:val="restart"/>
          </w:tcPr>
          <w:p w14:paraId="31AD8022" w14:textId="1383EF57" w:rsidR="003F6007" w:rsidRDefault="003F6007" w:rsidP="003F6007">
            <w:pPr>
              <w:tabs>
                <w:tab w:val="left" w:pos="3549"/>
              </w:tabs>
            </w:pPr>
            <w:r>
              <w:t>Status at 3 months</w:t>
            </w:r>
          </w:p>
        </w:tc>
        <w:tc>
          <w:tcPr>
            <w:tcW w:w="2178" w:type="dxa"/>
          </w:tcPr>
          <w:p w14:paraId="68196CA5" w14:textId="3D722227" w:rsidR="003F6007" w:rsidRDefault="003F6007" w:rsidP="003F6007">
            <w:pPr>
              <w:tabs>
                <w:tab w:val="left" w:pos="3549"/>
              </w:tabs>
            </w:pPr>
            <w:r>
              <w:t xml:space="preserve">Died </w:t>
            </w:r>
          </w:p>
        </w:tc>
        <w:tc>
          <w:tcPr>
            <w:tcW w:w="2147" w:type="dxa"/>
            <w:vAlign w:val="center"/>
          </w:tcPr>
          <w:p w14:paraId="3269DD0B" w14:textId="69627174" w:rsidR="003F6007" w:rsidRDefault="003F6007" w:rsidP="003F6007">
            <w:pPr>
              <w:tabs>
                <w:tab w:val="left" w:pos="3549"/>
              </w:tabs>
              <w:jc w:val="center"/>
            </w:pPr>
            <w:r>
              <w:t>xx (xx%)</w:t>
            </w:r>
          </w:p>
        </w:tc>
        <w:tc>
          <w:tcPr>
            <w:tcW w:w="1591" w:type="dxa"/>
            <w:vAlign w:val="center"/>
          </w:tcPr>
          <w:p w14:paraId="2251C671" w14:textId="00A768D4" w:rsidR="003F6007" w:rsidRDefault="003F6007" w:rsidP="003F6007">
            <w:pPr>
              <w:tabs>
                <w:tab w:val="left" w:pos="3549"/>
              </w:tabs>
              <w:jc w:val="center"/>
            </w:pPr>
            <w:r>
              <w:t>xx (xx%)</w:t>
            </w:r>
          </w:p>
        </w:tc>
        <w:tc>
          <w:tcPr>
            <w:tcW w:w="950" w:type="dxa"/>
            <w:vMerge w:val="restart"/>
            <w:vAlign w:val="center"/>
          </w:tcPr>
          <w:p w14:paraId="36368F8E" w14:textId="6B1AA654" w:rsidR="003F6007" w:rsidRDefault="003F6007" w:rsidP="003F6007">
            <w:pPr>
              <w:tabs>
                <w:tab w:val="left" w:pos="3549"/>
              </w:tabs>
              <w:jc w:val="center"/>
            </w:pPr>
            <w:r>
              <w:t>ICNARC, CRF</w:t>
            </w:r>
          </w:p>
        </w:tc>
      </w:tr>
      <w:tr w:rsidR="003F6007" w14:paraId="0D312DE4" w14:textId="77777777" w:rsidTr="003F6007">
        <w:tc>
          <w:tcPr>
            <w:tcW w:w="2150" w:type="dxa"/>
            <w:vMerge/>
          </w:tcPr>
          <w:p w14:paraId="35BAC96D" w14:textId="77777777" w:rsidR="003F6007" w:rsidRDefault="003F6007" w:rsidP="003F6007">
            <w:pPr>
              <w:tabs>
                <w:tab w:val="left" w:pos="3549"/>
              </w:tabs>
            </w:pPr>
          </w:p>
        </w:tc>
        <w:tc>
          <w:tcPr>
            <w:tcW w:w="2178" w:type="dxa"/>
          </w:tcPr>
          <w:p w14:paraId="59CE2FB7" w14:textId="5E94FE85" w:rsidR="003F6007" w:rsidRDefault="003F6007" w:rsidP="003F6007">
            <w:pPr>
              <w:tabs>
                <w:tab w:val="left" w:pos="3549"/>
              </w:tabs>
            </w:pPr>
            <w:r>
              <w:t xml:space="preserve">Responded </w:t>
            </w:r>
          </w:p>
        </w:tc>
        <w:tc>
          <w:tcPr>
            <w:tcW w:w="2147" w:type="dxa"/>
            <w:vAlign w:val="center"/>
          </w:tcPr>
          <w:p w14:paraId="56096681" w14:textId="316D3FE5" w:rsidR="003F6007" w:rsidRDefault="003F6007" w:rsidP="003F6007">
            <w:pPr>
              <w:tabs>
                <w:tab w:val="left" w:pos="3549"/>
              </w:tabs>
              <w:jc w:val="center"/>
            </w:pPr>
            <w:r>
              <w:t>xx (xx%)</w:t>
            </w:r>
          </w:p>
        </w:tc>
        <w:tc>
          <w:tcPr>
            <w:tcW w:w="1591" w:type="dxa"/>
            <w:vAlign w:val="center"/>
          </w:tcPr>
          <w:p w14:paraId="41AE59B3" w14:textId="4738F47B" w:rsidR="003F6007" w:rsidRDefault="003F6007" w:rsidP="003F6007">
            <w:pPr>
              <w:tabs>
                <w:tab w:val="left" w:pos="3549"/>
              </w:tabs>
              <w:jc w:val="center"/>
            </w:pPr>
            <w:r>
              <w:t>xx (xx%)</w:t>
            </w:r>
          </w:p>
        </w:tc>
        <w:tc>
          <w:tcPr>
            <w:tcW w:w="950" w:type="dxa"/>
            <w:vMerge/>
            <w:vAlign w:val="center"/>
          </w:tcPr>
          <w:p w14:paraId="58B40503" w14:textId="77777777" w:rsidR="003F6007" w:rsidRDefault="003F6007" w:rsidP="003F6007">
            <w:pPr>
              <w:tabs>
                <w:tab w:val="left" w:pos="3549"/>
              </w:tabs>
              <w:jc w:val="center"/>
            </w:pPr>
          </w:p>
        </w:tc>
      </w:tr>
      <w:tr w:rsidR="003F6007" w14:paraId="44D411FC" w14:textId="4B0B3F46" w:rsidTr="003F6007">
        <w:tc>
          <w:tcPr>
            <w:tcW w:w="2150" w:type="dxa"/>
            <w:vMerge/>
          </w:tcPr>
          <w:p w14:paraId="108E9E2C" w14:textId="77777777" w:rsidR="003F6007" w:rsidRDefault="003F6007" w:rsidP="003F6007">
            <w:pPr>
              <w:tabs>
                <w:tab w:val="left" w:pos="3549"/>
              </w:tabs>
              <w:spacing w:line="259" w:lineRule="auto"/>
            </w:pPr>
          </w:p>
        </w:tc>
        <w:tc>
          <w:tcPr>
            <w:tcW w:w="2178" w:type="dxa"/>
          </w:tcPr>
          <w:p w14:paraId="4A56B701" w14:textId="14F511AE" w:rsidR="003F6007" w:rsidRDefault="003F6007" w:rsidP="003F6007">
            <w:pPr>
              <w:tabs>
                <w:tab w:val="left" w:pos="3549"/>
              </w:tabs>
              <w:spacing w:line="259" w:lineRule="auto"/>
            </w:pPr>
            <w:r>
              <w:t>Not responded</w:t>
            </w:r>
          </w:p>
        </w:tc>
        <w:tc>
          <w:tcPr>
            <w:tcW w:w="2147" w:type="dxa"/>
            <w:vAlign w:val="center"/>
          </w:tcPr>
          <w:p w14:paraId="7BB783F7" w14:textId="77777777" w:rsidR="003F6007" w:rsidRDefault="003F6007" w:rsidP="003F6007">
            <w:pPr>
              <w:tabs>
                <w:tab w:val="left" w:pos="3549"/>
              </w:tabs>
              <w:spacing w:line="259" w:lineRule="auto"/>
              <w:jc w:val="center"/>
            </w:pPr>
            <w:r>
              <w:t>xx (xx%)</w:t>
            </w:r>
          </w:p>
        </w:tc>
        <w:tc>
          <w:tcPr>
            <w:tcW w:w="1591" w:type="dxa"/>
            <w:vAlign w:val="center"/>
          </w:tcPr>
          <w:p w14:paraId="4A4E9C6E" w14:textId="77777777" w:rsidR="003F6007" w:rsidRDefault="003F6007" w:rsidP="003F6007">
            <w:pPr>
              <w:tabs>
                <w:tab w:val="left" w:pos="3549"/>
              </w:tabs>
              <w:spacing w:line="259" w:lineRule="auto"/>
              <w:jc w:val="center"/>
            </w:pPr>
            <w:r>
              <w:t>xx (xx%)</w:t>
            </w:r>
          </w:p>
        </w:tc>
        <w:tc>
          <w:tcPr>
            <w:tcW w:w="950" w:type="dxa"/>
            <w:vMerge/>
            <w:vAlign w:val="center"/>
          </w:tcPr>
          <w:p w14:paraId="09874E81" w14:textId="77777777" w:rsidR="003F6007" w:rsidRDefault="003F6007" w:rsidP="003F6007">
            <w:pPr>
              <w:tabs>
                <w:tab w:val="left" w:pos="3549"/>
              </w:tabs>
              <w:jc w:val="center"/>
            </w:pPr>
          </w:p>
        </w:tc>
      </w:tr>
      <w:tr w:rsidR="003F6007" w14:paraId="23929F95" w14:textId="7A18239F" w:rsidTr="003F6007">
        <w:tc>
          <w:tcPr>
            <w:tcW w:w="2150" w:type="dxa"/>
            <w:vMerge/>
          </w:tcPr>
          <w:p w14:paraId="16C2CB37" w14:textId="77777777" w:rsidR="003F6007" w:rsidRDefault="003F6007" w:rsidP="003F6007">
            <w:pPr>
              <w:tabs>
                <w:tab w:val="left" w:pos="3549"/>
              </w:tabs>
              <w:spacing w:line="259" w:lineRule="auto"/>
            </w:pPr>
          </w:p>
        </w:tc>
        <w:tc>
          <w:tcPr>
            <w:tcW w:w="2178" w:type="dxa"/>
          </w:tcPr>
          <w:p w14:paraId="49FAA837" w14:textId="47BACAB5" w:rsidR="003F6007" w:rsidRDefault="003F6007" w:rsidP="003F6007">
            <w:pPr>
              <w:tabs>
                <w:tab w:val="left" w:pos="3549"/>
              </w:tabs>
              <w:spacing w:line="259" w:lineRule="auto"/>
            </w:pPr>
            <w:r>
              <w:t>Withdraw</w:t>
            </w:r>
            <w:r w:rsidR="00300866">
              <w:t>n</w:t>
            </w:r>
          </w:p>
        </w:tc>
        <w:tc>
          <w:tcPr>
            <w:tcW w:w="2147" w:type="dxa"/>
            <w:vAlign w:val="center"/>
          </w:tcPr>
          <w:p w14:paraId="30141867" w14:textId="77777777" w:rsidR="003F6007" w:rsidRDefault="003F6007" w:rsidP="003F6007">
            <w:pPr>
              <w:tabs>
                <w:tab w:val="left" w:pos="3549"/>
              </w:tabs>
              <w:spacing w:line="259" w:lineRule="auto"/>
              <w:jc w:val="center"/>
            </w:pPr>
            <w:r>
              <w:t>xx (xx%)</w:t>
            </w:r>
          </w:p>
        </w:tc>
        <w:tc>
          <w:tcPr>
            <w:tcW w:w="1591" w:type="dxa"/>
            <w:vAlign w:val="center"/>
          </w:tcPr>
          <w:p w14:paraId="0DF8F9C4" w14:textId="77777777" w:rsidR="003F6007" w:rsidRDefault="003F6007" w:rsidP="003F6007">
            <w:pPr>
              <w:tabs>
                <w:tab w:val="left" w:pos="3549"/>
              </w:tabs>
              <w:spacing w:line="259" w:lineRule="auto"/>
              <w:jc w:val="center"/>
            </w:pPr>
            <w:r>
              <w:t>xx (xx%)</w:t>
            </w:r>
          </w:p>
        </w:tc>
        <w:tc>
          <w:tcPr>
            <w:tcW w:w="950" w:type="dxa"/>
            <w:vMerge/>
            <w:vAlign w:val="center"/>
          </w:tcPr>
          <w:p w14:paraId="0B1B72B1" w14:textId="77777777" w:rsidR="003F6007" w:rsidRDefault="003F6007" w:rsidP="003F6007">
            <w:pPr>
              <w:tabs>
                <w:tab w:val="left" w:pos="3549"/>
              </w:tabs>
              <w:jc w:val="center"/>
            </w:pPr>
          </w:p>
        </w:tc>
      </w:tr>
      <w:tr w:rsidR="003F6007" w14:paraId="055B981F" w14:textId="6FFF295A" w:rsidTr="003F6007">
        <w:tc>
          <w:tcPr>
            <w:tcW w:w="2150" w:type="dxa"/>
            <w:vMerge/>
          </w:tcPr>
          <w:p w14:paraId="4B00E6A1" w14:textId="77777777" w:rsidR="003F6007" w:rsidRDefault="003F6007" w:rsidP="003F6007">
            <w:pPr>
              <w:tabs>
                <w:tab w:val="left" w:pos="3549"/>
              </w:tabs>
              <w:spacing w:line="259" w:lineRule="auto"/>
            </w:pPr>
          </w:p>
        </w:tc>
        <w:tc>
          <w:tcPr>
            <w:tcW w:w="2178" w:type="dxa"/>
          </w:tcPr>
          <w:p w14:paraId="7C9C7D9C" w14:textId="4C75A324" w:rsidR="003F6007" w:rsidRDefault="003F6007" w:rsidP="003F6007">
            <w:pPr>
              <w:tabs>
                <w:tab w:val="left" w:pos="3549"/>
              </w:tabs>
              <w:spacing w:line="259" w:lineRule="auto"/>
            </w:pPr>
            <w:r>
              <w:t xml:space="preserve">Not due </w:t>
            </w:r>
            <w:proofErr w:type="gramStart"/>
            <w:r>
              <w:t>3 month</w:t>
            </w:r>
            <w:proofErr w:type="gramEnd"/>
            <w:r>
              <w:t xml:space="preserve"> FU</w:t>
            </w:r>
          </w:p>
        </w:tc>
        <w:tc>
          <w:tcPr>
            <w:tcW w:w="2147" w:type="dxa"/>
            <w:vAlign w:val="center"/>
          </w:tcPr>
          <w:p w14:paraId="1A8BC2AF" w14:textId="77777777" w:rsidR="003F6007" w:rsidRDefault="003F6007" w:rsidP="003F6007">
            <w:pPr>
              <w:tabs>
                <w:tab w:val="left" w:pos="3549"/>
              </w:tabs>
              <w:spacing w:line="259" w:lineRule="auto"/>
              <w:jc w:val="center"/>
            </w:pPr>
            <w:r>
              <w:t>xx (xx%)</w:t>
            </w:r>
          </w:p>
        </w:tc>
        <w:tc>
          <w:tcPr>
            <w:tcW w:w="1591" w:type="dxa"/>
            <w:vAlign w:val="center"/>
          </w:tcPr>
          <w:p w14:paraId="7EB87489" w14:textId="77777777" w:rsidR="003F6007" w:rsidRDefault="003F6007" w:rsidP="003F6007">
            <w:pPr>
              <w:tabs>
                <w:tab w:val="left" w:pos="3549"/>
              </w:tabs>
              <w:spacing w:line="259" w:lineRule="auto"/>
              <w:jc w:val="center"/>
            </w:pPr>
            <w:r>
              <w:t>xx (xx%)</w:t>
            </w:r>
          </w:p>
        </w:tc>
        <w:tc>
          <w:tcPr>
            <w:tcW w:w="950" w:type="dxa"/>
            <w:vMerge/>
            <w:vAlign w:val="center"/>
          </w:tcPr>
          <w:p w14:paraId="2AE25B3B" w14:textId="77777777" w:rsidR="003F6007" w:rsidRDefault="003F6007" w:rsidP="003F6007">
            <w:pPr>
              <w:tabs>
                <w:tab w:val="left" w:pos="3549"/>
              </w:tabs>
              <w:jc w:val="center"/>
            </w:pPr>
          </w:p>
        </w:tc>
      </w:tr>
      <w:tr w:rsidR="003F6007" w14:paraId="5D29730E" w14:textId="22DDEB00" w:rsidTr="003F6007">
        <w:tc>
          <w:tcPr>
            <w:tcW w:w="2150" w:type="dxa"/>
            <w:vMerge/>
          </w:tcPr>
          <w:p w14:paraId="25E7838D" w14:textId="77777777" w:rsidR="003F6007" w:rsidRDefault="003F6007" w:rsidP="003F6007">
            <w:pPr>
              <w:tabs>
                <w:tab w:val="left" w:pos="3549"/>
              </w:tabs>
              <w:spacing w:line="259" w:lineRule="auto"/>
            </w:pPr>
          </w:p>
        </w:tc>
        <w:tc>
          <w:tcPr>
            <w:tcW w:w="2178" w:type="dxa"/>
          </w:tcPr>
          <w:p w14:paraId="3DAE8B18" w14:textId="71A411B5" w:rsidR="003F6007" w:rsidRDefault="003F6007" w:rsidP="003F6007">
            <w:pPr>
              <w:tabs>
                <w:tab w:val="left" w:pos="3549"/>
              </w:tabs>
              <w:spacing w:line="259" w:lineRule="auto"/>
            </w:pPr>
          </w:p>
        </w:tc>
        <w:tc>
          <w:tcPr>
            <w:tcW w:w="2147" w:type="dxa"/>
            <w:vAlign w:val="center"/>
          </w:tcPr>
          <w:p w14:paraId="6C1AED82" w14:textId="77777777" w:rsidR="003F6007" w:rsidRDefault="003F6007" w:rsidP="003F6007">
            <w:pPr>
              <w:tabs>
                <w:tab w:val="left" w:pos="3549"/>
              </w:tabs>
              <w:spacing w:line="259" w:lineRule="auto"/>
              <w:jc w:val="center"/>
            </w:pPr>
            <w:r>
              <w:t>xx (xx%)</w:t>
            </w:r>
          </w:p>
        </w:tc>
        <w:tc>
          <w:tcPr>
            <w:tcW w:w="1591" w:type="dxa"/>
            <w:vAlign w:val="center"/>
          </w:tcPr>
          <w:p w14:paraId="6016939A" w14:textId="77777777" w:rsidR="003F6007" w:rsidRDefault="003F6007" w:rsidP="003F6007">
            <w:pPr>
              <w:tabs>
                <w:tab w:val="left" w:pos="3549"/>
              </w:tabs>
              <w:spacing w:line="259" w:lineRule="auto"/>
              <w:jc w:val="center"/>
            </w:pPr>
            <w:r>
              <w:t>xx (xx%)</w:t>
            </w:r>
          </w:p>
        </w:tc>
        <w:tc>
          <w:tcPr>
            <w:tcW w:w="950" w:type="dxa"/>
            <w:vAlign w:val="center"/>
          </w:tcPr>
          <w:p w14:paraId="368D2FC6" w14:textId="77777777" w:rsidR="003F6007" w:rsidRDefault="003F6007" w:rsidP="003F6007">
            <w:pPr>
              <w:tabs>
                <w:tab w:val="left" w:pos="3549"/>
              </w:tabs>
              <w:jc w:val="center"/>
            </w:pPr>
          </w:p>
        </w:tc>
      </w:tr>
      <w:tr w:rsidR="003F6007" w14:paraId="61E2A55D" w14:textId="14A3D85F" w:rsidTr="003F6007">
        <w:tc>
          <w:tcPr>
            <w:tcW w:w="2150" w:type="dxa"/>
            <w:vMerge w:val="restart"/>
          </w:tcPr>
          <w:p w14:paraId="1A2FC072" w14:textId="2205A517" w:rsidR="003F6007" w:rsidRDefault="003F6007" w:rsidP="003F6007">
            <w:pPr>
              <w:tabs>
                <w:tab w:val="left" w:pos="3549"/>
              </w:tabs>
              <w:spacing w:line="259" w:lineRule="auto"/>
            </w:pPr>
            <w:r>
              <w:t xml:space="preserve">Status at </w:t>
            </w:r>
            <w:r w:rsidR="00174B29">
              <w:t>6</w:t>
            </w:r>
            <w:r>
              <w:t xml:space="preserve"> months</w:t>
            </w:r>
          </w:p>
        </w:tc>
        <w:tc>
          <w:tcPr>
            <w:tcW w:w="2178" w:type="dxa"/>
          </w:tcPr>
          <w:p w14:paraId="34F69F85" w14:textId="4E50FAF1" w:rsidR="003F6007" w:rsidRDefault="003F6007" w:rsidP="003F6007">
            <w:pPr>
              <w:tabs>
                <w:tab w:val="left" w:pos="3549"/>
              </w:tabs>
              <w:spacing w:line="259" w:lineRule="auto"/>
            </w:pPr>
            <w:r>
              <w:t xml:space="preserve">Died </w:t>
            </w:r>
          </w:p>
        </w:tc>
        <w:tc>
          <w:tcPr>
            <w:tcW w:w="2147" w:type="dxa"/>
            <w:vAlign w:val="center"/>
          </w:tcPr>
          <w:p w14:paraId="74527D71" w14:textId="77777777" w:rsidR="003F6007" w:rsidRDefault="003F6007" w:rsidP="003F6007">
            <w:pPr>
              <w:tabs>
                <w:tab w:val="left" w:pos="3549"/>
              </w:tabs>
              <w:spacing w:line="259" w:lineRule="auto"/>
              <w:jc w:val="center"/>
            </w:pPr>
            <w:r>
              <w:t>xx (xx%)</w:t>
            </w:r>
          </w:p>
        </w:tc>
        <w:tc>
          <w:tcPr>
            <w:tcW w:w="1591" w:type="dxa"/>
            <w:vAlign w:val="center"/>
          </w:tcPr>
          <w:p w14:paraId="1BA346DF" w14:textId="77777777" w:rsidR="003F6007" w:rsidRDefault="003F6007" w:rsidP="003F6007">
            <w:pPr>
              <w:tabs>
                <w:tab w:val="left" w:pos="3549"/>
              </w:tabs>
              <w:spacing w:line="259" w:lineRule="auto"/>
              <w:jc w:val="center"/>
            </w:pPr>
            <w:r>
              <w:t>xx (xx%)</w:t>
            </w:r>
          </w:p>
        </w:tc>
        <w:tc>
          <w:tcPr>
            <w:tcW w:w="950" w:type="dxa"/>
            <w:vMerge w:val="restart"/>
            <w:vAlign w:val="center"/>
          </w:tcPr>
          <w:p w14:paraId="6CB0728D" w14:textId="3205F69D" w:rsidR="003F6007" w:rsidRDefault="003F6007" w:rsidP="003F6007">
            <w:pPr>
              <w:tabs>
                <w:tab w:val="left" w:pos="3549"/>
              </w:tabs>
              <w:jc w:val="center"/>
            </w:pPr>
            <w:r>
              <w:t>ICNARC, CRF</w:t>
            </w:r>
          </w:p>
        </w:tc>
      </w:tr>
      <w:tr w:rsidR="003F6007" w14:paraId="79D895AA" w14:textId="579F303D" w:rsidTr="003F6007">
        <w:tc>
          <w:tcPr>
            <w:tcW w:w="2150" w:type="dxa"/>
            <w:vMerge/>
          </w:tcPr>
          <w:p w14:paraId="4EEEBE25" w14:textId="77777777" w:rsidR="003F6007" w:rsidRDefault="003F6007" w:rsidP="003F6007">
            <w:pPr>
              <w:tabs>
                <w:tab w:val="left" w:pos="3549"/>
              </w:tabs>
              <w:spacing w:line="259" w:lineRule="auto"/>
            </w:pPr>
          </w:p>
        </w:tc>
        <w:tc>
          <w:tcPr>
            <w:tcW w:w="2178" w:type="dxa"/>
          </w:tcPr>
          <w:p w14:paraId="380177B8" w14:textId="13B7DC80" w:rsidR="003F6007" w:rsidRDefault="003F6007" w:rsidP="003F6007">
            <w:pPr>
              <w:tabs>
                <w:tab w:val="left" w:pos="3549"/>
              </w:tabs>
              <w:spacing w:line="259" w:lineRule="auto"/>
            </w:pPr>
            <w:r>
              <w:t xml:space="preserve">Responded </w:t>
            </w:r>
          </w:p>
        </w:tc>
        <w:tc>
          <w:tcPr>
            <w:tcW w:w="2147" w:type="dxa"/>
            <w:vAlign w:val="center"/>
          </w:tcPr>
          <w:p w14:paraId="2B5AA55D" w14:textId="77777777" w:rsidR="003F6007" w:rsidRDefault="003F6007" w:rsidP="003F6007">
            <w:pPr>
              <w:tabs>
                <w:tab w:val="left" w:pos="3549"/>
              </w:tabs>
              <w:spacing w:line="259" w:lineRule="auto"/>
              <w:jc w:val="center"/>
            </w:pPr>
            <w:r>
              <w:t>xx (xx%)</w:t>
            </w:r>
          </w:p>
        </w:tc>
        <w:tc>
          <w:tcPr>
            <w:tcW w:w="1591" w:type="dxa"/>
            <w:vAlign w:val="center"/>
          </w:tcPr>
          <w:p w14:paraId="4F869A41" w14:textId="77777777" w:rsidR="003F6007" w:rsidRDefault="003F6007" w:rsidP="003F6007">
            <w:pPr>
              <w:tabs>
                <w:tab w:val="left" w:pos="3549"/>
              </w:tabs>
              <w:spacing w:line="259" w:lineRule="auto"/>
              <w:jc w:val="center"/>
            </w:pPr>
            <w:r>
              <w:t>xx (xx%)</w:t>
            </w:r>
          </w:p>
        </w:tc>
        <w:tc>
          <w:tcPr>
            <w:tcW w:w="950" w:type="dxa"/>
            <w:vMerge/>
            <w:vAlign w:val="center"/>
          </w:tcPr>
          <w:p w14:paraId="110A6D1A" w14:textId="77777777" w:rsidR="003F6007" w:rsidRDefault="003F6007" w:rsidP="003F6007">
            <w:pPr>
              <w:tabs>
                <w:tab w:val="left" w:pos="3549"/>
              </w:tabs>
              <w:jc w:val="center"/>
            </w:pPr>
          </w:p>
        </w:tc>
      </w:tr>
      <w:tr w:rsidR="003F6007" w14:paraId="2D054F59" w14:textId="2C00A821" w:rsidTr="003F6007">
        <w:tc>
          <w:tcPr>
            <w:tcW w:w="2150" w:type="dxa"/>
            <w:vMerge/>
          </w:tcPr>
          <w:p w14:paraId="04F283BC" w14:textId="77777777" w:rsidR="003F6007" w:rsidRDefault="003F6007" w:rsidP="003F6007">
            <w:pPr>
              <w:tabs>
                <w:tab w:val="left" w:pos="3549"/>
              </w:tabs>
              <w:spacing w:line="259" w:lineRule="auto"/>
            </w:pPr>
          </w:p>
        </w:tc>
        <w:tc>
          <w:tcPr>
            <w:tcW w:w="2178" w:type="dxa"/>
          </w:tcPr>
          <w:p w14:paraId="66B48934" w14:textId="0F92D206" w:rsidR="003F6007" w:rsidRDefault="003F6007" w:rsidP="003F6007">
            <w:pPr>
              <w:tabs>
                <w:tab w:val="left" w:pos="3549"/>
              </w:tabs>
              <w:spacing w:line="259" w:lineRule="auto"/>
            </w:pPr>
            <w:r>
              <w:t>Not responded</w:t>
            </w:r>
          </w:p>
        </w:tc>
        <w:tc>
          <w:tcPr>
            <w:tcW w:w="2147" w:type="dxa"/>
            <w:vAlign w:val="center"/>
          </w:tcPr>
          <w:p w14:paraId="37007BCA" w14:textId="77777777" w:rsidR="003F6007" w:rsidRDefault="003F6007" w:rsidP="003F6007">
            <w:pPr>
              <w:tabs>
                <w:tab w:val="left" w:pos="3549"/>
              </w:tabs>
              <w:spacing w:line="259" w:lineRule="auto"/>
              <w:jc w:val="center"/>
            </w:pPr>
            <w:r>
              <w:t>xx (xx%)</w:t>
            </w:r>
          </w:p>
        </w:tc>
        <w:tc>
          <w:tcPr>
            <w:tcW w:w="1591" w:type="dxa"/>
            <w:vAlign w:val="center"/>
          </w:tcPr>
          <w:p w14:paraId="2899BD71" w14:textId="77777777" w:rsidR="003F6007" w:rsidRDefault="003F6007" w:rsidP="003F6007">
            <w:pPr>
              <w:tabs>
                <w:tab w:val="left" w:pos="3549"/>
              </w:tabs>
              <w:spacing w:line="259" w:lineRule="auto"/>
              <w:jc w:val="center"/>
            </w:pPr>
            <w:r>
              <w:t>xx (xx%)</w:t>
            </w:r>
          </w:p>
        </w:tc>
        <w:tc>
          <w:tcPr>
            <w:tcW w:w="950" w:type="dxa"/>
            <w:vMerge/>
            <w:vAlign w:val="center"/>
          </w:tcPr>
          <w:p w14:paraId="303EC465" w14:textId="77777777" w:rsidR="003F6007" w:rsidRDefault="003F6007" w:rsidP="003F6007">
            <w:pPr>
              <w:tabs>
                <w:tab w:val="left" w:pos="3549"/>
              </w:tabs>
              <w:jc w:val="center"/>
            </w:pPr>
          </w:p>
        </w:tc>
      </w:tr>
      <w:tr w:rsidR="003F6007" w14:paraId="77DB5936" w14:textId="252A5370" w:rsidTr="003F6007">
        <w:tc>
          <w:tcPr>
            <w:tcW w:w="2150" w:type="dxa"/>
            <w:vMerge/>
          </w:tcPr>
          <w:p w14:paraId="3FC1E51F" w14:textId="77777777" w:rsidR="003F6007" w:rsidRDefault="003F6007" w:rsidP="003F6007">
            <w:pPr>
              <w:tabs>
                <w:tab w:val="left" w:pos="3549"/>
              </w:tabs>
              <w:spacing w:line="259" w:lineRule="auto"/>
            </w:pPr>
          </w:p>
        </w:tc>
        <w:tc>
          <w:tcPr>
            <w:tcW w:w="2178" w:type="dxa"/>
          </w:tcPr>
          <w:p w14:paraId="0C7F9D4C" w14:textId="158CF081" w:rsidR="003F6007" w:rsidRDefault="00300866" w:rsidP="003F6007">
            <w:pPr>
              <w:tabs>
                <w:tab w:val="left" w:pos="3549"/>
              </w:tabs>
              <w:spacing w:line="259" w:lineRule="auto"/>
            </w:pPr>
            <w:r>
              <w:t>Withdrawn</w:t>
            </w:r>
          </w:p>
        </w:tc>
        <w:tc>
          <w:tcPr>
            <w:tcW w:w="2147" w:type="dxa"/>
            <w:vAlign w:val="center"/>
          </w:tcPr>
          <w:p w14:paraId="16C22795" w14:textId="77777777" w:rsidR="003F6007" w:rsidRDefault="003F6007" w:rsidP="003F6007">
            <w:pPr>
              <w:tabs>
                <w:tab w:val="left" w:pos="3549"/>
              </w:tabs>
              <w:spacing w:line="259" w:lineRule="auto"/>
              <w:jc w:val="center"/>
            </w:pPr>
            <w:r>
              <w:t>xx (xx%)</w:t>
            </w:r>
          </w:p>
        </w:tc>
        <w:tc>
          <w:tcPr>
            <w:tcW w:w="1591" w:type="dxa"/>
            <w:vAlign w:val="center"/>
          </w:tcPr>
          <w:p w14:paraId="317530BC" w14:textId="77777777" w:rsidR="003F6007" w:rsidRDefault="003F6007" w:rsidP="003F6007">
            <w:pPr>
              <w:tabs>
                <w:tab w:val="left" w:pos="3549"/>
              </w:tabs>
              <w:spacing w:line="259" w:lineRule="auto"/>
              <w:jc w:val="center"/>
            </w:pPr>
            <w:r>
              <w:t>xx (xx%)</w:t>
            </w:r>
          </w:p>
        </w:tc>
        <w:tc>
          <w:tcPr>
            <w:tcW w:w="950" w:type="dxa"/>
            <w:vMerge/>
            <w:vAlign w:val="center"/>
          </w:tcPr>
          <w:p w14:paraId="63CFA855" w14:textId="77777777" w:rsidR="003F6007" w:rsidRDefault="003F6007" w:rsidP="003F6007">
            <w:pPr>
              <w:tabs>
                <w:tab w:val="left" w:pos="3549"/>
              </w:tabs>
              <w:jc w:val="center"/>
            </w:pPr>
          </w:p>
        </w:tc>
      </w:tr>
      <w:tr w:rsidR="003F6007" w14:paraId="02E32586" w14:textId="5484E36E" w:rsidTr="003F6007">
        <w:tc>
          <w:tcPr>
            <w:tcW w:w="2150" w:type="dxa"/>
            <w:vMerge/>
          </w:tcPr>
          <w:p w14:paraId="34FA604F" w14:textId="77777777" w:rsidR="003F6007" w:rsidRDefault="003F6007" w:rsidP="003F6007">
            <w:pPr>
              <w:tabs>
                <w:tab w:val="left" w:pos="3549"/>
              </w:tabs>
              <w:spacing w:line="259" w:lineRule="auto"/>
            </w:pPr>
          </w:p>
        </w:tc>
        <w:tc>
          <w:tcPr>
            <w:tcW w:w="2178" w:type="dxa"/>
          </w:tcPr>
          <w:p w14:paraId="044D7B90" w14:textId="448A2E42" w:rsidR="003F6007" w:rsidRDefault="003F6007" w:rsidP="003F6007">
            <w:pPr>
              <w:tabs>
                <w:tab w:val="left" w:pos="3549"/>
              </w:tabs>
              <w:spacing w:line="259" w:lineRule="auto"/>
            </w:pPr>
            <w:r>
              <w:t xml:space="preserve">Not due </w:t>
            </w:r>
            <w:proofErr w:type="gramStart"/>
            <w:r>
              <w:t>3 month</w:t>
            </w:r>
            <w:proofErr w:type="gramEnd"/>
            <w:r>
              <w:t xml:space="preserve"> FU</w:t>
            </w:r>
          </w:p>
        </w:tc>
        <w:tc>
          <w:tcPr>
            <w:tcW w:w="2147" w:type="dxa"/>
            <w:vAlign w:val="center"/>
          </w:tcPr>
          <w:p w14:paraId="2B89F404" w14:textId="77777777" w:rsidR="003F6007" w:rsidRDefault="003F6007" w:rsidP="003F6007">
            <w:pPr>
              <w:tabs>
                <w:tab w:val="left" w:pos="3549"/>
              </w:tabs>
              <w:spacing w:line="259" w:lineRule="auto"/>
              <w:jc w:val="center"/>
            </w:pPr>
            <w:r>
              <w:t>xx (xx%)</w:t>
            </w:r>
          </w:p>
        </w:tc>
        <w:tc>
          <w:tcPr>
            <w:tcW w:w="1591" w:type="dxa"/>
            <w:vAlign w:val="center"/>
          </w:tcPr>
          <w:p w14:paraId="666319D6" w14:textId="77777777" w:rsidR="003F6007" w:rsidRDefault="003F6007" w:rsidP="003F6007">
            <w:pPr>
              <w:tabs>
                <w:tab w:val="left" w:pos="3549"/>
              </w:tabs>
              <w:spacing w:line="259" w:lineRule="auto"/>
              <w:jc w:val="center"/>
            </w:pPr>
            <w:r>
              <w:t>xx (xx%)</w:t>
            </w:r>
          </w:p>
        </w:tc>
        <w:tc>
          <w:tcPr>
            <w:tcW w:w="950" w:type="dxa"/>
            <w:vMerge/>
            <w:vAlign w:val="center"/>
          </w:tcPr>
          <w:p w14:paraId="0915E202" w14:textId="77777777" w:rsidR="003F6007" w:rsidRDefault="003F6007" w:rsidP="003F6007">
            <w:pPr>
              <w:tabs>
                <w:tab w:val="left" w:pos="3549"/>
              </w:tabs>
              <w:jc w:val="center"/>
            </w:pPr>
          </w:p>
        </w:tc>
      </w:tr>
    </w:tbl>
    <w:p w14:paraId="00DDED34" w14:textId="0187BC56" w:rsidR="007F1062" w:rsidRDefault="007F1062" w:rsidP="006F475A"/>
    <w:tbl>
      <w:tblPr>
        <w:tblW w:w="8789" w:type="dxa"/>
        <w:tblInd w:w="2" w:type="dxa"/>
        <w:tblLayout w:type="fixed"/>
        <w:tblLook w:val="0000" w:firstRow="0" w:lastRow="0" w:firstColumn="0" w:lastColumn="0" w:noHBand="0" w:noVBand="0"/>
      </w:tblPr>
      <w:tblGrid>
        <w:gridCol w:w="2660"/>
        <w:gridCol w:w="1309"/>
        <w:gridCol w:w="1755"/>
        <w:gridCol w:w="1532"/>
        <w:gridCol w:w="1533"/>
      </w:tblGrid>
      <w:tr w:rsidR="00ED0B1F" w:rsidRPr="006429D4" w14:paraId="4055A4AC" w14:textId="77777777" w:rsidTr="00306A86">
        <w:trPr>
          <w:cantSplit/>
          <w:tblHeader/>
        </w:trPr>
        <w:tc>
          <w:tcPr>
            <w:tcW w:w="8789" w:type="dxa"/>
            <w:gridSpan w:val="5"/>
            <w:tcBorders>
              <w:top w:val="single" w:sz="4" w:space="0" w:color="auto"/>
              <w:left w:val="single" w:sz="2" w:space="0" w:color="auto"/>
              <w:bottom w:val="single" w:sz="2" w:space="0" w:color="auto"/>
              <w:right w:val="single" w:sz="2" w:space="0" w:color="auto"/>
            </w:tcBorders>
          </w:tcPr>
          <w:p w14:paraId="2B8249CA" w14:textId="179CC3C3" w:rsidR="00ED0B1F" w:rsidRDefault="00ED0B1F" w:rsidP="00ED0B1F">
            <w:pPr>
              <w:pStyle w:val="A-TableHeader"/>
              <w:spacing w:after="0" w:line="276" w:lineRule="auto"/>
              <w:rPr>
                <w:rFonts w:asciiTheme="minorHAnsi" w:hAnsiTheme="minorHAnsi" w:cstheme="minorHAnsi"/>
                <w:szCs w:val="22"/>
              </w:rPr>
            </w:pPr>
            <w:r>
              <w:rPr>
                <w:rFonts w:asciiTheme="minorHAnsi" w:hAnsiTheme="minorHAnsi" w:cstheme="minorHAnsi"/>
                <w:szCs w:val="22"/>
              </w:rPr>
              <w:t>Table</w:t>
            </w:r>
            <w:r w:rsidR="000623FB">
              <w:rPr>
                <w:rFonts w:asciiTheme="minorHAnsi" w:hAnsiTheme="minorHAnsi" w:cstheme="minorHAnsi"/>
                <w:szCs w:val="22"/>
              </w:rPr>
              <w:t xml:space="preserve"> </w:t>
            </w:r>
            <w:r w:rsidR="00C5637F">
              <w:rPr>
                <w:rFonts w:asciiTheme="minorHAnsi" w:hAnsiTheme="minorHAnsi" w:cstheme="minorHAnsi"/>
                <w:szCs w:val="22"/>
              </w:rPr>
              <w:t>S</w:t>
            </w:r>
            <w:r w:rsidR="000623FB">
              <w:rPr>
                <w:rFonts w:asciiTheme="minorHAnsi" w:hAnsiTheme="minorHAnsi" w:cstheme="minorHAnsi"/>
                <w:szCs w:val="22"/>
              </w:rPr>
              <w:t>2</w:t>
            </w:r>
            <w:r>
              <w:rPr>
                <w:rFonts w:asciiTheme="minorHAnsi" w:hAnsiTheme="minorHAnsi" w:cstheme="minorHAnsi"/>
                <w:szCs w:val="22"/>
              </w:rPr>
              <w:t xml:space="preserve">: </w:t>
            </w:r>
            <w:r w:rsidR="001573AB">
              <w:rPr>
                <w:bCs/>
              </w:rPr>
              <w:t>T</w:t>
            </w:r>
            <w:r w:rsidR="001573AB" w:rsidRPr="00934A6C">
              <w:t>iming of outcome assessments</w:t>
            </w:r>
            <w:r w:rsidR="001573AB">
              <w:rPr>
                <w:bCs/>
              </w:rPr>
              <w:t>.</w:t>
            </w:r>
          </w:p>
        </w:tc>
      </w:tr>
      <w:tr w:rsidR="00ED0B1F" w:rsidRPr="006429D4" w14:paraId="0B9B2A6E" w14:textId="77777777" w:rsidTr="00306A86">
        <w:trPr>
          <w:cantSplit/>
          <w:tblHeader/>
        </w:trPr>
        <w:tc>
          <w:tcPr>
            <w:tcW w:w="2660" w:type="dxa"/>
            <w:tcBorders>
              <w:top w:val="single" w:sz="4" w:space="0" w:color="auto"/>
              <w:left w:val="single" w:sz="2" w:space="0" w:color="auto"/>
              <w:bottom w:val="single" w:sz="2" w:space="0" w:color="auto"/>
              <w:right w:val="single" w:sz="2" w:space="0" w:color="auto"/>
            </w:tcBorders>
          </w:tcPr>
          <w:p w14:paraId="5F284DD5" w14:textId="77777777" w:rsidR="00ED0B1F" w:rsidRPr="006429D4" w:rsidRDefault="00ED0B1F" w:rsidP="00306A86">
            <w:pPr>
              <w:pStyle w:val="A-TableHeader"/>
              <w:spacing w:after="0" w:line="276" w:lineRule="auto"/>
              <w:rPr>
                <w:rFonts w:asciiTheme="minorHAnsi" w:hAnsiTheme="minorHAnsi" w:cstheme="minorHAnsi"/>
                <w:szCs w:val="22"/>
              </w:rPr>
            </w:pPr>
          </w:p>
        </w:tc>
        <w:tc>
          <w:tcPr>
            <w:tcW w:w="6129" w:type="dxa"/>
            <w:gridSpan w:val="4"/>
            <w:tcBorders>
              <w:top w:val="single" w:sz="4" w:space="0" w:color="auto"/>
              <w:left w:val="single" w:sz="2" w:space="0" w:color="auto"/>
              <w:bottom w:val="single" w:sz="2" w:space="0" w:color="auto"/>
              <w:right w:val="single" w:sz="2" w:space="0" w:color="auto"/>
            </w:tcBorders>
          </w:tcPr>
          <w:p w14:paraId="283EC869" w14:textId="77777777" w:rsidR="00ED0B1F" w:rsidRPr="006429D4" w:rsidRDefault="00ED0B1F" w:rsidP="00306A86">
            <w:pPr>
              <w:pStyle w:val="A-TableHeader"/>
              <w:spacing w:after="0" w:line="276" w:lineRule="auto"/>
              <w:jc w:val="center"/>
              <w:rPr>
                <w:rFonts w:asciiTheme="minorHAnsi" w:hAnsiTheme="minorHAnsi" w:cstheme="minorHAnsi"/>
                <w:szCs w:val="22"/>
              </w:rPr>
            </w:pPr>
            <w:r>
              <w:rPr>
                <w:rFonts w:asciiTheme="minorHAnsi" w:hAnsiTheme="minorHAnsi" w:cstheme="minorHAnsi"/>
                <w:szCs w:val="22"/>
              </w:rPr>
              <w:t>Trial Assessments</w:t>
            </w:r>
          </w:p>
        </w:tc>
      </w:tr>
      <w:tr w:rsidR="00ED0B1F" w:rsidRPr="006429D4" w14:paraId="781CED8A" w14:textId="77777777" w:rsidTr="00306A86">
        <w:trPr>
          <w:cantSplit/>
          <w:tblHeader/>
        </w:trPr>
        <w:tc>
          <w:tcPr>
            <w:tcW w:w="2660" w:type="dxa"/>
            <w:tcBorders>
              <w:top w:val="single" w:sz="4" w:space="0" w:color="auto"/>
              <w:left w:val="single" w:sz="2" w:space="0" w:color="auto"/>
              <w:bottom w:val="single" w:sz="2" w:space="0" w:color="auto"/>
              <w:right w:val="single" w:sz="2" w:space="0" w:color="auto"/>
            </w:tcBorders>
          </w:tcPr>
          <w:p w14:paraId="5AB77FF9" w14:textId="77777777" w:rsidR="00ED0B1F" w:rsidRPr="006429D4" w:rsidRDefault="00ED0B1F" w:rsidP="00306A86">
            <w:pPr>
              <w:pStyle w:val="A-TableHeader"/>
              <w:spacing w:after="0" w:line="276" w:lineRule="auto"/>
              <w:rPr>
                <w:rFonts w:asciiTheme="minorHAnsi" w:hAnsiTheme="minorHAnsi" w:cstheme="minorHAnsi"/>
                <w:szCs w:val="22"/>
              </w:rPr>
            </w:pPr>
            <w:r w:rsidRPr="006429D4">
              <w:rPr>
                <w:rFonts w:asciiTheme="minorHAnsi" w:hAnsiTheme="minorHAnsi" w:cstheme="minorHAnsi"/>
                <w:szCs w:val="22"/>
              </w:rPr>
              <w:t>Visit</w:t>
            </w:r>
          </w:p>
        </w:tc>
        <w:tc>
          <w:tcPr>
            <w:tcW w:w="1309" w:type="dxa"/>
            <w:tcBorders>
              <w:top w:val="single" w:sz="4" w:space="0" w:color="auto"/>
              <w:left w:val="single" w:sz="2" w:space="0" w:color="auto"/>
              <w:bottom w:val="single" w:sz="2" w:space="0" w:color="auto"/>
              <w:right w:val="single" w:sz="2" w:space="0" w:color="auto"/>
            </w:tcBorders>
          </w:tcPr>
          <w:p w14:paraId="4CB54E45" w14:textId="77777777" w:rsidR="00ED0B1F" w:rsidRPr="006429D4" w:rsidRDefault="00ED0B1F" w:rsidP="00306A86">
            <w:pPr>
              <w:pStyle w:val="A-TableHeader"/>
              <w:spacing w:after="0" w:line="276" w:lineRule="auto"/>
              <w:jc w:val="center"/>
              <w:rPr>
                <w:rFonts w:asciiTheme="minorHAnsi" w:hAnsiTheme="minorHAnsi" w:cstheme="minorHAnsi"/>
                <w:szCs w:val="22"/>
              </w:rPr>
            </w:pPr>
            <w:r w:rsidRPr="006429D4">
              <w:rPr>
                <w:rFonts w:asciiTheme="minorHAnsi" w:hAnsiTheme="minorHAnsi" w:cstheme="minorHAnsi"/>
                <w:szCs w:val="22"/>
              </w:rPr>
              <w:t>1</w:t>
            </w:r>
          </w:p>
        </w:tc>
        <w:tc>
          <w:tcPr>
            <w:tcW w:w="1755" w:type="dxa"/>
            <w:tcBorders>
              <w:top w:val="single" w:sz="4" w:space="0" w:color="auto"/>
              <w:left w:val="single" w:sz="2" w:space="0" w:color="auto"/>
              <w:bottom w:val="single" w:sz="2" w:space="0" w:color="auto"/>
              <w:right w:val="single" w:sz="2" w:space="0" w:color="auto"/>
            </w:tcBorders>
          </w:tcPr>
          <w:p w14:paraId="62888C99" w14:textId="77777777" w:rsidR="00ED0B1F" w:rsidRPr="006429D4" w:rsidRDefault="00ED0B1F" w:rsidP="00306A86">
            <w:pPr>
              <w:pStyle w:val="A-TableHeader"/>
              <w:spacing w:after="0" w:line="276" w:lineRule="auto"/>
              <w:jc w:val="center"/>
              <w:rPr>
                <w:rFonts w:asciiTheme="minorHAnsi" w:hAnsiTheme="minorHAnsi" w:cstheme="minorHAnsi"/>
                <w:szCs w:val="22"/>
              </w:rPr>
            </w:pPr>
            <w:r w:rsidRPr="006429D4">
              <w:rPr>
                <w:rFonts w:asciiTheme="minorHAnsi" w:hAnsiTheme="minorHAnsi" w:cstheme="minorHAnsi"/>
                <w:szCs w:val="22"/>
              </w:rPr>
              <w:t>2</w:t>
            </w:r>
          </w:p>
        </w:tc>
        <w:tc>
          <w:tcPr>
            <w:tcW w:w="1532" w:type="dxa"/>
            <w:tcBorders>
              <w:top w:val="single" w:sz="4" w:space="0" w:color="auto"/>
              <w:left w:val="single" w:sz="2" w:space="0" w:color="auto"/>
              <w:bottom w:val="single" w:sz="2" w:space="0" w:color="auto"/>
              <w:right w:val="single" w:sz="2" w:space="0" w:color="auto"/>
            </w:tcBorders>
          </w:tcPr>
          <w:p w14:paraId="2B86BA20" w14:textId="77777777" w:rsidR="00ED0B1F" w:rsidRPr="006429D4" w:rsidRDefault="00ED0B1F" w:rsidP="00306A86">
            <w:pPr>
              <w:pStyle w:val="A-TableHeader"/>
              <w:spacing w:after="0" w:line="276" w:lineRule="auto"/>
              <w:jc w:val="center"/>
              <w:rPr>
                <w:rFonts w:asciiTheme="minorHAnsi" w:hAnsiTheme="minorHAnsi" w:cstheme="minorHAnsi"/>
                <w:szCs w:val="22"/>
              </w:rPr>
            </w:pPr>
            <w:r w:rsidRPr="006429D4">
              <w:rPr>
                <w:rFonts w:asciiTheme="minorHAnsi" w:hAnsiTheme="minorHAnsi" w:cstheme="minorHAnsi"/>
                <w:szCs w:val="22"/>
              </w:rPr>
              <w:t>3</w:t>
            </w:r>
          </w:p>
        </w:tc>
        <w:tc>
          <w:tcPr>
            <w:tcW w:w="1533" w:type="dxa"/>
            <w:tcBorders>
              <w:top w:val="single" w:sz="4" w:space="0" w:color="auto"/>
              <w:left w:val="single" w:sz="2" w:space="0" w:color="auto"/>
              <w:bottom w:val="single" w:sz="2" w:space="0" w:color="auto"/>
              <w:right w:val="single" w:sz="2" w:space="0" w:color="auto"/>
            </w:tcBorders>
          </w:tcPr>
          <w:p w14:paraId="6A9F30B8" w14:textId="77777777" w:rsidR="00ED0B1F" w:rsidRPr="006429D4" w:rsidRDefault="00ED0B1F" w:rsidP="00306A86">
            <w:pPr>
              <w:pStyle w:val="A-TableHeader"/>
              <w:spacing w:after="0" w:line="276" w:lineRule="auto"/>
              <w:jc w:val="center"/>
              <w:rPr>
                <w:rFonts w:asciiTheme="minorHAnsi" w:hAnsiTheme="minorHAnsi" w:cstheme="minorHAnsi"/>
                <w:szCs w:val="22"/>
              </w:rPr>
            </w:pPr>
            <w:r w:rsidRPr="006429D4">
              <w:rPr>
                <w:rFonts w:asciiTheme="minorHAnsi" w:hAnsiTheme="minorHAnsi" w:cstheme="minorHAnsi"/>
                <w:szCs w:val="22"/>
              </w:rPr>
              <w:t>4</w:t>
            </w:r>
          </w:p>
        </w:tc>
      </w:tr>
      <w:tr w:rsidR="00ED0B1F" w:rsidRPr="006429D4" w14:paraId="42AE27C6" w14:textId="77777777" w:rsidTr="00306A86">
        <w:trPr>
          <w:cantSplit/>
          <w:tblHeader/>
        </w:trPr>
        <w:tc>
          <w:tcPr>
            <w:tcW w:w="2660" w:type="dxa"/>
            <w:tcBorders>
              <w:top w:val="single" w:sz="2" w:space="0" w:color="auto"/>
              <w:left w:val="single" w:sz="2" w:space="0" w:color="auto"/>
              <w:bottom w:val="single" w:sz="12" w:space="0" w:color="auto"/>
              <w:right w:val="single" w:sz="2" w:space="0" w:color="auto"/>
            </w:tcBorders>
          </w:tcPr>
          <w:p w14:paraId="08D1BA27" w14:textId="77777777" w:rsidR="00ED0B1F" w:rsidRPr="006429D4" w:rsidRDefault="00ED0B1F" w:rsidP="00306A86">
            <w:pPr>
              <w:pStyle w:val="A-TableHeader"/>
              <w:spacing w:after="0" w:line="276" w:lineRule="auto"/>
              <w:rPr>
                <w:rFonts w:asciiTheme="minorHAnsi" w:hAnsiTheme="minorHAnsi" w:cstheme="minorHAnsi"/>
                <w:szCs w:val="22"/>
              </w:rPr>
            </w:pPr>
            <w:r w:rsidRPr="006429D4">
              <w:rPr>
                <w:rFonts w:asciiTheme="minorHAnsi" w:hAnsiTheme="minorHAnsi" w:cstheme="minorHAnsi"/>
                <w:szCs w:val="22"/>
              </w:rPr>
              <w:t>Visit Window</w:t>
            </w:r>
          </w:p>
          <w:p w14:paraId="70DF16BF" w14:textId="77777777" w:rsidR="00ED0B1F" w:rsidRPr="006429D4" w:rsidRDefault="00ED0B1F" w:rsidP="00306A86">
            <w:pPr>
              <w:pStyle w:val="A-TableText"/>
              <w:keepNext/>
              <w:spacing w:after="0" w:line="276" w:lineRule="auto"/>
              <w:rPr>
                <w:rFonts w:asciiTheme="minorHAnsi" w:hAnsiTheme="minorHAnsi" w:cstheme="minorHAnsi"/>
                <w:szCs w:val="22"/>
              </w:rPr>
            </w:pPr>
            <w:r w:rsidRPr="006429D4">
              <w:rPr>
                <w:rFonts w:asciiTheme="minorHAnsi" w:hAnsiTheme="minorHAnsi" w:cstheme="minorHAnsi"/>
                <w:szCs w:val="22"/>
              </w:rPr>
              <w:t xml:space="preserve">(No. Weeks </w:t>
            </w:r>
            <w:r w:rsidRPr="006429D4">
              <w:rPr>
                <w:rFonts w:asciiTheme="minorHAnsi" w:eastAsia="Symbol" w:hAnsiTheme="minorHAnsi" w:cstheme="minorHAnsi"/>
                <w:szCs w:val="22"/>
              </w:rPr>
              <w:t></w:t>
            </w:r>
            <w:r w:rsidRPr="006429D4">
              <w:rPr>
                <w:rFonts w:asciiTheme="minorHAnsi" w:hAnsiTheme="minorHAnsi" w:cstheme="minorHAnsi"/>
                <w:szCs w:val="22"/>
              </w:rPr>
              <w:t xml:space="preserve"> No. Days) </w:t>
            </w:r>
          </w:p>
        </w:tc>
        <w:tc>
          <w:tcPr>
            <w:tcW w:w="1309" w:type="dxa"/>
            <w:tcBorders>
              <w:top w:val="single" w:sz="2" w:space="0" w:color="auto"/>
              <w:left w:val="single" w:sz="2" w:space="0" w:color="auto"/>
              <w:bottom w:val="single" w:sz="12" w:space="0" w:color="auto"/>
              <w:right w:val="single" w:sz="2" w:space="0" w:color="auto"/>
            </w:tcBorders>
          </w:tcPr>
          <w:p w14:paraId="3978A083" w14:textId="77777777" w:rsidR="00ED0B1F" w:rsidRPr="006429D4" w:rsidRDefault="00ED0B1F" w:rsidP="00306A86">
            <w:pPr>
              <w:pStyle w:val="A-TableHeader"/>
              <w:spacing w:after="0" w:line="276" w:lineRule="auto"/>
              <w:jc w:val="center"/>
              <w:rPr>
                <w:rFonts w:asciiTheme="minorHAnsi" w:hAnsiTheme="minorHAnsi" w:cstheme="minorHAnsi"/>
                <w:szCs w:val="22"/>
              </w:rPr>
            </w:pPr>
            <w:r w:rsidRPr="006429D4">
              <w:rPr>
                <w:rFonts w:asciiTheme="minorHAnsi" w:hAnsiTheme="minorHAnsi" w:cstheme="minorHAnsi"/>
                <w:szCs w:val="22"/>
              </w:rPr>
              <w:t>Baseline</w:t>
            </w:r>
          </w:p>
        </w:tc>
        <w:tc>
          <w:tcPr>
            <w:tcW w:w="1755" w:type="dxa"/>
            <w:tcBorders>
              <w:top w:val="single" w:sz="2" w:space="0" w:color="auto"/>
              <w:left w:val="single" w:sz="2" w:space="0" w:color="auto"/>
              <w:bottom w:val="single" w:sz="12" w:space="0" w:color="auto"/>
              <w:right w:val="single" w:sz="2" w:space="0" w:color="auto"/>
            </w:tcBorders>
          </w:tcPr>
          <w:p w14:paraId="63B296A2" w14:textId="77777777" w:rsidR="00ED0B1F" w:rsidRPr="006429D4" w:rsidRDefault="00ED0B1F" w:rsidP="00306A86">
            <w:pPr>
              <w:pStyle w:val="A-TableHeader"/>
              <w:spacing w:after="0" w:line="276" w:lineRule="auto"/>
              <w:jc w:val="center"/>
              <w:rPr>
                <w:rFonts w:asciiTheme="minorHAnsi" w:hAnsiTheme="minorHAnsi" w:cstheme="minorHAnsi"/>
                <w:szCs w:val="22"/>
              </w:rPr>
            </w:pPr>
            <w:r w:rsidRPr="006429D4">
              <w:rPr>
                <w:rFonts w:asciiTheme="minorHAnsi" w:hAnsiTheme="minorHAnsi" w:cstheme="minorHAnsi"/>
                <w:szCs w:val="22"/>
              </w:rPr>
              <w:t>Hospital Discharge (or 30 days post randomisation)</w:t>
            </w:r>
          </w:p>
        </w:tc>
        <w:tc>
          <w:tcPr>
            <w:tcW w:w="1532" w:type="dxa"/>
            <w:tcBorders>
              <w:top w:val="single" w:sz="2" w:space="0" w:color="auto"/>
              <w:left w:val="single" w:sz="2" w:space="0" w:color="auto"/>
              <w:bottom w:val="single" w:sz="12" w:space="0" w:color="auto"/>
              <w:right w:val="single" w:sz="2" w:space="0" w:color="auto"/>
            </w:tcBorders>
          </w:tcPr>
          <w:p w14:paraId="5549A4E9" w14:textId="77777777" w:rsidR="00ED0B1F" w:rsidRPr="006429D4" w:rsidRDefault="00ED0B1F" w:rsidP="00306A86">
            <w:pPr>
              <w:pStyle w:val="A-TableHeader"/>
              <w:spacing w:after="0" w:line="276" w:lineRule="auto"/>
              <w:jc w:val="center"/>
              <w:rPr>
                <w:rFonts w:asciiTheme="minorHAnsi" w:hAnsiTheme="minorHAnsi" w:cstheme="minorHAnsi"/>
                <w:szCs w:val="22"/>
              </w:rPr>
            </w:pPr>
            <w:r w:rsidRPr="006429D4">
              <w:rPr>
                <w:rFonts w:asciiTheme="minorHAnsi" w:hAnsiTheme="minorHAnsi" w:cstheme="minorHAnsi"/>
                <w:szCs w:val="22"/>
              </w:rPr>
              <w:t>3 calendar months (</w:t>
            </w:r>
            <w:r w:rsidRPr="006429D4">
              <w:rPr>
                <w:rFonts w:asciiTheme="minorHAnsi" w:eastAsia="Symbol" w:hAnsiTheme="minorHAnsi" w:cstheme="minorHAnsi"/>
                <w:szCs w:val="22"/>
              </w:rPr>
              <w:t></w:t>
            </w:r>
            <w:r w:rsidRPr="006429D4">
              <w:rPr>
                <w:rFonts w:asciiTheme="minorHAnsi" w:eastAsia="Symbol" w:hAnsiTheme="minorHAnsi" w:cstheme="minorHAnsi"/>
                <w:szCs w:val="22"/>
              </w:rPr>
              <w:t></w:t>
            </w:r>
            <w:r w:rsidRPr="006429D4">
              <w:rPr>
                <w:rFonts w:asciiTheme="minorHAnsi" w:hAnsiTheme="minorHAnsi" w:cstheme="minorHAnsi"/>
                <w:szCs w:val="22"/>
              </w:rPr>
              <w:t xml:space="preserve"> weeks) After V 1</w:t>
            </w:r>
          </w:p>
        </w:tc>
        <w:tc>
          <w:tcPr>
            <w:tcW w:w="1533" w:type="dxa"/>
            <w:tcBorders>
              <w:top w:val="single" w:sz="2" w:space="0" w:color="auto"/>
              <w:left w:val="single" w:sz="2" w:space="0" w:color="auto"/>
              <w:bottom w:val="single" w:sz="12" w:space="0" w:color="auto"/>
              <w:right w:val="single" w:sz="2" w:space="0" w:color="auto"/>
            </w:tcBorders>
          </w:tcPr>
          <w:p w14:paraId="0548533E" w14:textId="77777777" w:rsidR="00ED0B1F" w:rsidRPr="006429D4" w:rsidRDefault="00ED0B1F" w:rsidP="00306A86">
            <w:pPr>
              <w:pStyle w:val="A-TableHeader"/>
              <w:spacing w:after="0" w:line="276" w:lineRule="auto"/>
              <w:jc w:val="center"/>
              <w:rPr>
                <w:rFonts w:asciiTheme="minorHAnsi" w:hAnsiTheme="minorHAnsi" w:cstheme="minorHAnsi"/>
                <w:szCs w:val="22"/>
              </w:rPr>
            </w:pPr>
            <w:r w:rsidRPr="006429D4">
              <w:rPr>
                <w:rFonts w:asciiTheme="minorHAnsi" w:hAnsiTheme="minorHAnsi" w:cstheme="minorHAnsi"/>
                <w:szCs w:val="22"/>
              </w:rPr>
              <w:t>6 calendar months (</w:t>
            </w:r>
            <w:r w:rsidRPr="006429D4">
              <w:rPr>
                <w:rFonts w:asciiTheme="minorHAnsi" w:eastAsia="Symbol" w:hAnsiTheme="minorHAnsi" w:cstheme="minorHAnsi"/>
                <w:szCs w:val="22"/>
              </w:rPr>
              <w:t></w:t>
            </w:r>
            <w:r w:rsidRPr="006429D4">
              <w:rPr>
                <w:rFonts w:asciiTheme="minorHAnsi" w:hAnsiTheme="minorHAnsi" w:cstheme="minorHAnsi"/>
                <w:szCs w:val="22"/>
              </w:rPr>
              <w:t xml:space="preserve"> 4 weeks) After V 2</w:t>
            </w:r>
          </w:p>
        </w:tc>
      </w:tr>
      <w:tr w:rsidR="00ED0B1F" w:rsidRPr="006429D4" w14:paraId="2FE46AF6" w14:textId="77777777" w:rsidTr="00306A86">
        <w:trPr>
          <w:cantSplit/>
        </w:trPr>
        <w:tc>
          <w:tcPr>
            <w:tcW w:w="2660" w:type="dxa"/>
            <w:tcBorders>
              <w:top w:val="single" w:sz="12" w:space="0" w:color="auto"/>
              <w:left w:val="single" w:sz="2" w:space="0" w:color="auto"/>
              <w:bottom w:val="single" w:sz="2" w:space="0" w:color="auto"/>
              <w:right w:val="single" w:sz="2" w:space="0" w:color="auto"/>
            </w:tcBorders>
          </w:tcPr>
          <w:p w14:paraId="2E389DE3" w14:textId="77777777" w:rsidR="00ED0B1F" w:rsidRPr="006429D4" w:rsidRDefault="00ED0B1F" w:rsidP="00306A86">
            <w:pPr>
              <w:pStyle w:val="A-TableText"/>
              <w:keepNext/>
              <w:spacing w:line="276" w:lineRule="auto"/>
              <w:rPr>
                <w:rFonts w:asciiTheme="minorHAnsi" w:hAnsiTheme="minorHAnsi" w:cstheme="minorHAnsi"/>
                <w:szCs w:val="22"/>
              </w:rPr>
            </w:pPr>
            <w:r w:rsidRPr="006429D4">
              <w:rPr>
                <w:rFonts w:asciiTheme="minorHAnsi" w:hAnsiTheme="minorHAnsi" w:cstheme="minorHAnsi"/>
                <w:szCs w:val="22"/>
              </w:rPr>
              <w:t>Informed consent</w:t>
            </w:r>
          </w:p>
        </w:tc>
        <w:tc>
          <w:tcPr>
            <w:tcW w:w="1309" w:type="dxa"/>
            <w:tcBorders>
              <w:top w:val="single" w:sz="12" w:space="0" w:color="auto"/>
              <w:left w:val="single" w:sz="2" w:space="0" w:color="auto"/>
              <w:bottom w:val="single" w:sz="2" w:space="0" w:color="auto"/>
              <w:right w:val="single" w:sz="2" w:space="0" w:color="auto"/>
            </w:tcBorders>
          </w:tcPr>
          <w:p w14:paraId="4D0DE7D4" w14:textId="77777777" w:rsidR="00ED0B1F" w:rsidRPr="006429D4" w:rsidRDefault="00ED0B1F" w:rsidP="00306A86">
            <w:pPr>
              <w:pStyle w:val="A-TableText"/>
              <w:keepNext/>
              <w:spacing w:line="276" w:lineRule="auto"/>
              <w:jc w:val="center"/>
              <w:rPr>
                <w:rFonts w:asciiTheme="minorHAnsi" w:hAnsiTheme="minorHAnsi" w:cstheme="minorHAnsi"/>
                <w:szCs w:val="22"/>
              </w:rPr>
            </w:pPr>
          </w:p>
        </w:tc>
        <w:tc>
          <w:tcPr>
            <w:tcW w:w="1755" w:type="dxa"/>
            <w:tcBorders>
              <w:top w:val="single" w:sz="12" w:space="0" w:color="auto"/>
              <w:left w:val="single" w:sz="2" w:space="0" w:color="auto"/>
              <w:bottom w:val="single" w:sz="2" w:space="0" w:color="auto"/>
              <w:right w:val="single" w:sz="2" w:space="0" w:color="auto"/>
            </w:tcBorders>
          </w:tcPr>
          <w:p w14:paraId="29838C1B" w14:textId="10B7837E" w:rsidR="00ED0B1F" w:rsidRPr="006429D4" w:rsidRDefault="001573AB" w:rsidP="00306A86">
            <w:pPr>
              <w:pStyle w:val="A-TableText"/>
              <w:keepNext/>
              <w:spacing w:line="276" w:lineRule="auto"/>
              <w:jc w:val="center"/>
              <w:rPr>
                <w:rFonts w:asciiTheme="minorHAnsi" w:hAnsiTheme="minorHAnsi" w:cstheme="minorHAnsi"/>
                <w:szCs w:val="22"/>
              </w:rPr>
            </w:pPr>
            <w:r>
              <w:rPr>
                <w:rFonts w:asciiTheme="minorHAnsi" w:eastAsia="Wingdings" w:hAnsiTheme="minorHAnsi" w:cstheme="minorHAnsi"/>
                <w:szCs w:val="22"/>
              </w:rPr>
              <w:t>ü</w:t>
            </w:r>
            <w:r w:rsidR="00ED0B1F" w:rsidRPr="006429D4">
              <w:rPr>
                <w:rFonts w:asciiTheme="minorHAnsi" w:hAnsiTheme="minorHAnsi" w:cstheme="minorHAnsi"/>
                <w:szCs w:val="22"/>
              </w:rPr>
              <w:t>*</w:t>
            </w:r>
          </w:p>
        </w:tc>
        <w:tc>
          <w:tcPr>
            <w:tcW w:w="1532" w:type="dxa"/>
            <w:tcBorders>
              <w:top w:val="single" w:sz="12" w:space="0" w:color="auto"/>
              <w:left w:val="single" w:sz="2" w:space="0" w:color="auto"/>
              <w:bottom w:val="single" w:sz="2" w:space="0" w:color="auto"/>
              <w:right w:val="single" w:sz="2" w:space="0" w:color="auto"/>
            </w:tcBorders>
          </w:tcPr>
          <w:p w14:paraId="36A2A45A" w14:textId="77777777" w:rsidR="00ED0B1F" w:rsidRPr="006429D4" w:rsidRDefault="00ED0B1F" w:rsidP="00306A86">
            <w:pPr>
              <w:pStyle w:val="A-TableText"/>
              <w:keepNext/>
              <w:spacing w:line="276" w:lineRule="auto"/>
              <w:jc w:val="center"/>
              <w:rPr>
                <w:rFonts w:asciiTheme="minorHAnsi" w:hAnsiTheme="minorHAnsi" w:cstheme="minorHAnsi"/>
                <w:szCs w:val="22"/>
              </w:rPr>
            </w:pPr>
          </w:p>
        </w:tc>
        <w:tc>
          <w:tcPr>
            <w:tcW w:w="1533" w:type="dxa"/>
            <w:tcBorders>
              <w:top w:val="single" w:sz="12" w:space="0" w:color="auto"/>
              <w:left w:val="single" w:sz="2" w:space="0" w:color="auto"/>
              <w:bottom w:val="single" w:sz="2" w:space="0" w:color="auto"/>
              <w:right w:val="single" w:sz="2" w:space="0" w:color="auto"/>
            </w:tcBorders>
          </w:tcPr>
          <w:p w14:paraId="1887E18C" w14:textId="77777777" w:rsidR="00ED0B1F" w:rsidRPr="006429D4" w:rsidRDefault="00ED0B1F" w:rsidP="00306A86">
            <w:pPr>
              <w:pStyle w:val="A-TableText"/>
              <w:keepNext/>
              <w:spacing w:line="276" w:lineRule="auto"/>
              <w:jc w:val="center"/>
              <w:rPr>
                <w:rFonts w:asciiTheme="minorHAnsi" w:hAnsiTheme="minorHAnsi" w:cstheme="minorHAnsi"/>
                <w:szCs w:val="22"/>
              </w:rPr>
            </w:pPr>
          </w:p>
        </w:tc>
      </w:tr>
      <w:tr w:rsidR="00ED0B1F" w:rsidRPr="006429D4" w14:paraId="549DA2DF" w14:textId="77777777" w:rsidTr="00306A86">
        <w:trPr>
          <w:cantSplit/>
        </w:trPr>
        <w:tc>
          <w:tcPr>
            <w:tcW w:w="2660" w:type="dxa"/>
            <w:tcBorders>
              <w:top w:val="single" w:sz="2" w:space="0" w:color="auto"/>
              <w:left w:val="single" w:sz="2" w:space="0" w:color="auto"/>
              <w:bottom w:val="single" w:sz="2" w:space="0" w:color="auto"/>
              <w:right w:val="single" w:sz="2" w:space="0" w:color="auto"/>
            </w:tcBorders>
          </w:tcPr>
          <w:p w14:paraId="68E8348F" w14:textId="77777777" w:rsidR="00ED0B1F" w:rsidRPr="006429D4" w:rsidRDefault="00ED0B1F" w:rsidP="00306A86">
            <w:pPr>
              <w:pStyle w:val="A-TableText"/>
              <w:keepNext/>
              <w:spacing w:line="276" w:lineRule="auto"/>
              <w:rPr>
                <w:rFonts w:asciiTheme="minorHAnsi" w:hAnsiTheme="minorHAnsi" w:cstheme="minorHAnsi"/>
                <w:szCs w:val="22"/>
              </w:rPr>
            </w:pPr>
            <w:r w:rsidRPr="006429D4">
              <w:rPr>
                <w:rFonts w:asciiTheme="minorHAnsi" w:hAnsiTheme="minorHAnsi" w:cstheme="minorHAnsi"/>
                <w:szCs w:val="22"/>
              </w:rPr>
              <w:t>Inclusion/exclusion criteria</w:t>
            </w:r>
          </w:p>
        </w:tc>
        <w:tc>
          <w:tcPr>
            <w:tcW w:w="1309" w:type="dxa"/>
            <w:tcBorders>
              <w:top w:val="single" w:sz="2" w:space="0" w:color="auto"/>
              <w:left w:val="single" w:sz="2" w:space="0" w:color="auto"/>
              <w:bottom w:val="single" w:sz="2" w:space="0" w:color="auto"/>
              <w:right w:val="single" w:sz="2" w:space="0" w:color="auto"/>
            </w:tcBorders>
          </w:tcPr>
          <w:p w14:paraId="2F353FF2" w14:textId="20296B08" w:rsidR="00ED0B1F" w:rsidRPr="006429D4" w:rsidRDefault="001573AB" w:rsidP="00306A86">
            <w:pPr>
              <w:pStyle w:val="A-TableText"/>
              <w:keepNext/>
              <w:spacing w:line="276" w:lineRule="auto"/>
              <w:jc w:val="center"/>
              <w:rPr>
                <w:rFonts w:asciiTheme="minorHAnsi" w:hAnsiTheme="minorHAnsi" w:cstheme="minorHAnsi"/>
                <w:szCs w:val="22"/>
              </w:rPr>
            </w:pPr>
            <w:r>
              <w:rPr>
                <w:rFonts w:asciiTheme="minorHAnsi" w:eastAsia="Wingdings" w:hAnsiTheme="minorHAnsi" w:cstheme="minorHAnsi"/>
                <w:szCs w:val="22"/>
              </w:rPr>
              <w:t>ü</w:t>
            </w:r>
          </w:p>
        </w:tc>
        <w:tc>
          <w:tcPr>
            <w:tcW w:w="1755" w:type="dxa"/>
            <w:tcBorders>
              <w:top w:val="single" w:sz="2" w:space="0" w:color="auto"/>
              <w:left w:val="single" w:sz="2" w:space="0" w:color="auto"/>
              <w:bottom w:val="single" w:sz="2" w:space="0" w:color="auto"/>
              <w:right w:val="single" w:sz="2" w:space="0" w:color="auto"/>
            </w:tcBorders>
          </w:tcPr>
          <w:p w14:paraId="28E2F345" w14:textId="77777777" w:rsidR="00ED0B1F" w:rsidRPr="006429D4" w:rsidRDefault="00ED0B1F" w:rsidP="00306A86">
            <w:pPr>
              <w:pStyle w:val="A-TableText"/>
              <w:keepNext/>
              <w:spacing w:line="276" w:lineRule="auto"/>
              <w:jc w:val="center"/>
              <w:rPr>
                <w:rFonts w:asciiTheme="minorHAnsi" w:hAnsiTheme="minorHAnsi" w:cstheme="minorHAnsi"/>
                <w:szCs w:val="22"/>
              </w:rPr>
            </w:pPr>
          </w:p>
        </w:tc>
        <w:tc>
          <w:tcPr>
            <w:tcW w:w="1532" w:type="dxa"/>
            <w:tcBorders>
              <w:top w:val="single" w:sz="2" w:space="0" w:color="auto"/>
              <w:left w:val="single" w:sz="2" w:space="0" w:color="auto"/>
              <w:bottom w:val="single" w:sz="2" w:space="0" w:color="auto"/>
              <w:right w:val="single" w:sz="2" w:space="0" w:color="auto"/>
            </w:tcBorders>
          </w:tcPr>
          <w:p w14:paraId="259B5511" w14:textId="77777777" w:rsidR="00ED0B1F" w:rsidRPr="006429D4" w:rsidRDefault="00ED0B1F" w:rsidP="00306A86">
            <w:pPr>
              <w:pStyle w:val="A-TableText"/>
              <w:keepNext/>
              <w:spacing w:line="276" w:lineRule="auto"/>
              <w:jc w:val="center"/>
              <w:rPr>
                <w:rFonts w:asciiTheme="minorHAnsi" w:hAnsiTheme="minorHAnsi" w:cstheme="minorHAnsi"/>
                <w:szCs w:val="22"/>
              </w:rPr>
            </w:pPr>
          </w:p>
        </w:tc>
        <w:tc>
          <w:tcPr>
            <w:tcW w:w="1533" w:type="dxa"/>
            <w:tcBorders>
              <w:top w:val="single" w:sz="2" w:space="0" w:color="auto"/>
              <w:left w:val="single" w:sz="2" w:space="0" w:color="auto"/>
              <w:bottom w:val="single" w:sz="2" w:space="0" w:color="auto"/>
              <w:right w:val="single" w:sz="2" w:space="0" w:color="auto"/>
            </w:tcBorders>
          </w:tcPr>
          <w:p w14:paraId="531B2D17" w14:textId="77777777" w:rsidR="00ED0B1F" w:rsidRPr="006429D4" w:rsidRDefault="00ED0B1F" w:rsidP="00306A86">
            <w:pPr>
              <w:pStyle w:val="A-TableText"/>
              <w:keepNext/>
              <w:spacing w:line="276" w:lineRule="auto"/>
              <w:jc w:val="center"/>
              <w:rPr>
                <w:rFonts w:asciiTheme="minorHAnsi" w:hAnsiTheme="minorHAnsi" w:cstheme="minorHAnsi"/>
                <w:szCs w:val="22"/>
              </w:rPr>
            </w:pPr>
          </w:p>
        </w:tc>
      </w:tr>
      <w:tr w:rsidR="00ED0B1F" w:rsidRPr="006429D4" w14:paraId="48E78557" w14:textId="77777777" w:rsidTr="00306A86">
        <w:trPr>
          <w:cantSplit/>
        </w:trPr>
        <w:tc>
          <w:tcPr>
            <w:tcW w:w="2660" w:type="dxa"/>
            <w:tcBorders>
              <w:top w:val="single" w:sz="2" w:space="0" w:color="auto"/>
              <w:left w:val="single" w:sz="2" w:space="0" w:color="auto"/>
              <w:bottom w:val="single" w:sz="2" w:space="0" w:color="auto"/>
              <w:right w:val="single" w:sz="2" w:space="0" w:color="auto"/>
            </w:tcBorders>
          </w:tcPr>
          <w:p w14:paraId="3E7E24D8" w14:textId="77777777" w:rsidR="00ED0B1F" w:rsidRPr="006429D4" w:rsidRDefault="00ED0B1F" w:rsidP="00306A86">
            <w:pPr>
              <w:pStyle w:val="A-TableText"/>
              <w:keepNext/>
              <w:spacing w:line="276" w:lineRule="auto"/>
              <w:rPr>
                <w:rFonts w:asciiTheme="minorHAnsi" w:hAnsiTheme="minorHAnsi" w:cstheme="minorHAnsi"/>
                <w:szCs w:val="22"/>
              </w:rPr>
            </w:pPr>
            <w:r w:rsidRPr="006429D4">
              <w:rPr>
                <w:rFonts w:asciiTheme="minorHAnsi" w:hAnsiTheme="minorHAnsi" w:cstheme="minorHAnsi"/>
                <w:szCs w:val="22"/>
              </w:rPr>
              <w:t>Randomisation</w:t>
            </w:r>
          </w:p>
        </w:tc>
        <w:tc>
          <w:tcPr>
            <w:tcW w:w="1309" w:type="dxa"/>
            <w:tcBorders>
              <w:top w:val="single" w:sz="2" w:space="0" w:color="auto"/>
              <w:left w:val="single" w:sz="2" w:space="0" w:color="auto"/>
              <w:bottom w:val="single" w:sz="2" w:space="0" w:color="auto"/>
              <w:right w:val="single" w:sz="2" w:space="0" w:color="auto"/>
            </w:tcBorders>
          </w:tcPr>
          <w:p w14:paraId="08585886" w14:textId="296E2B2A" w:rsidR="00ED0B1F" w:rsidRPr="006429D4" w:rsidRDefault="001573AB" w:rsidP="00306A86">
            <w:pPr>
              <w:pStyle w:val="A-TableText"/>
              <w:keepNext/>
              <w:spacing w:line="276" w:lineRule="auto"/>
              <w:jc w:val="center"/>
              <w:rPr>
                <w:rFonts w:asciiTheme="minorHAnsi" w:hAnsiTheme="minorHAnsi" w:cstheme="minorHAnsi"/>
                <w:szCs w:val="22"/>
              </w:rPr>
            </w:pPr>
            <w:r>
              <w:rPr>
                <w:rFonts w:asciiTheme="minorHAnsi" w:eastAsia="Wingdings" w:hAnsiTheme="minorHAnsi" w:cstheme="minorHAnsi"/>
                <w:szCs w:val="22"/>
              </w:rPr>
              <w:t>ü</w:t>
            </w:r>
          </w:p>
        </w:tc>
        <w:tc>
          <w:tcPr>
            <w:tcW w:w="1755" w:type="dxa"/>
            <w:tcBorders>
              <w:top w:val="single" w:sz="2" w:space="0" w:color="auto"/>
              <w:left w:val="single" w:sz="2" w:space="0" w:color="auto"/>
              <w:bottom w:val="single" w:sz="2" w:space="0" w:color="auto"/>
              <w:right w:val="single" w:sz="2" w:space="0" w:color="auto"/>
            </w:tcBorders>
          </w:tcPr>
          <w:p w14:paraId="4048CF4B" w14:textId="77777777" w:rsidR="00ED0B1F" w:rsidRPr="006429D4" w:rsidRDefault="00ED0B1F" w:rsidP="00306A86">
            <w:pPr>
              <w:pStyle w:val="A-TableText"/>
              <w:keepNext/>
              <w:spacing w:line="276" w:lineRule="auto"/>
              <w:jc w:val="center"/>
              <w:rPr>
                <w:rFonts w:asciiTheme="minorHAnsi" w:hAnsiTheme="minorHAnsi" w:cstheme="minorHAnsi"/>
                <w:szCs w:val="22"/>
              </w:rPr>
            </w:pPr>
          </w:p>
        </w:tc>
        <w:tc>
          <w:tcPr>
            <w:tcW w:w="1532" w:type="dxa"/>
            <w:tcBorders>
              <w:top w:val="single" w:sz="2" w:space="0" w:color="auto"/>
              <w:left w:val="single" w:sz="2" w:space="0" w:color="auto"/>
              <w:bottom w:val="single" w:sz="2" w:space="0" w:color="auto"/>
              <w:right w:val="single" w:sz="2" w:space="0" w:color="auto"/>
            </w:tcBorders>
          </w:tcPr>
          <w:p w14:paraId="44453614" w14:textId="77777777" w:rsidR="00ED0B1F" w:rsidRPr="006429D4" w:rsidRDefault="00ED0B1F" w:rsidP="00306A86">
            <w:pPr>
              <w:pStyle w:val="A-TableText"/>
              <w:keepNext/>
              <w:spacing w:line="276" w:lineRule="auto"/>
              <w:jc w:val="center"/>
              <w:rPr>
                <w:rFonts w:asciiTheme="minorHAnsi" w:hAnsiTheme="minorHAnsi" w:cstheme="minorHAnsi"/>
                <w:szCs w:val="22"/>
              </w:rPr>
            </w:pPr>
          </w:p>
        </w:tc>
        <w:tc>
          <w:tcPr>
            <w:tcW w:w="1533" w:type="dxa"/>
            <w:tcBorders>
              <w:top w:val="single" w:sz="2" w:space="0" w:color="auto"/>
              <w:left w:val="single" w:sz="2" w:space="0" w:color="auto"/>
              <w:bottom w:val="single" w:sz="2" w:space="0" w:color="auto"/>
              <w:right w:val="single" w:sz="2" w:space="0" w:color="auto"/>
            </w:tcBorders>
          </w:tcPr>
          <w:p w14:paraId="2E388232" w14:textId="77777777" w:rsidR="00ED0B1F" w:rsidRPr="006429D4" w:rsidRDefault="00ED0B1F" w:rsidP="00306A86">
            <w:pPr>
              <w:pStyle w:val="A-TableText"/>
              <w:keepNext/>
              <w:spacing w:line="276" w:lineRule="auto"/>
              <w:jc w:val="center"/>
              <w:rPr>
                <w:rFonts w:asciiTheme="minorHAnsi" w:hAnsiTheme="minorHAnsi" w:cstheme="minorHAnsi"/>
                <w:szCs w:val="22"/>
              </w:rPr>
            </w:pPr>
          </w:p>
        </w:tc>
      </w:tr>
      <w:tr w:rsidR="00ED0B1F" w:rsidRPr="006429D4" w14:paraId="56E3403D" w14:textId="77777777" w:rsidTr="00306A86">
        <w:trPr>
          <w:cantSplit/>
        </w:trPr>
        <w:tc>
          <w:tcPr>
            <w:tcW w:w="2660" w:type="dxa"/>
            <w:tcBorders>
              <w:top w:val="single" w:sz="2" w:space="0" w:color="auto"/>
              <w:left w:val="single" w:sz="2" w:space="0" w:color="auto"/>
              <w:bottom w:val="single" w:sz="2" w:space="0" w:color="auto"/>
              <w:right w:val="single" w:sz="2" w:space="0" w:color="auto"/>
            </w:tcBorders>
          </w:tcPr>
          <w:p w14:paraId="74F337E3" w14:textId="77777777" w:rsidR="00ED0B1F" w:rsidRPr="006429D4" w:rsidRDefault="00ED0B1F" w:rsidP="00306A86">
            <w:pPr>
              <w:pStyle w:val="A-TableText"/>
              <w:keepNext/>
              <w:spacing w:line="276" w:lineRule="auto"/>
              <w:rPr>
                <w:rFonts w:asciiTheme="minorHAnsi" w:hAnsiTheme="minorHAnsi" w:cstheme="minorHAnsi"/>
                <w:szCs w:val="22"/>
              </w:rPr>
            </w:pPr>
            <w:r w:rsidRPr="006429D4">
              <w:rPr>
                <w:rFonts w:asciiTheme="minorHAnsi" w:hAnsiTheme="minorHAnsi" w:cstheme="minorHAnsi"/>
                <w:szCs w:val="22"/>
              </w:rPr>
              <w:t>Intervention</w:t>
            </w:r>
          </w:p>
        </w:tc>
        <w:tc>
          <w:tcPr>
            <w:tcW w:w="1309" w:type="dxa"/>
            <w:tcBorders>
              <w:top w:val="single" w:sz="2" w:space="0" w:color="auto"/>
              <w:left w:val="single" w:sz="2" w:space="0" w:color="auto"/>
              <w:bottom w:val="single" w:sz="2" w:space="0" w:color="auto"/>
              <w:right w:val="single" w:sz="2" w:space="0" w:color="auto"/>
            </w:tcBorders>
          </w:tcPr>
          <w:p w14:paraId="31B40523" w14:textId="357AC18A" w:rsidR="00ED0B1F" w:rsidRPr="006429D4" w:rsidRDefault="001573AB" w:rsidP="00306A86">
            <w:pPr>
              <w:pStyle w:val="A-TableText"/>
              <w:keepNext/>
              <w:spacing w:line="276" w:lineRule="auto"/>
              <w:jc w:val="center"/>
              <w:rPr>
                <w:rFonts w:asciiTheme="minorHAnsi" w:hAnsiTheme="minorHAnsi" w:cstheme="minorHAnsi"/>
                <w:szCs w:val="22"/>
              </w:rPr>
            </w:pPr>
            <w:r>
              <w:rPr>
                <w:rFonts w:asciiTheme="minorHAnsi" w:eastAsia="Wingdings" w:hAnsiTheme="minorHAnsi" w:cstheme="minorHAnsi"/>
                <w:szCs w:val="22"/>
              </w:rPr>
              <w:t>ü</w:t>
            </w:r>
          </w:p>
        </w:tc>
        <w:tc>
          <w:tcPr>
            <w:tcW w:w="1755" w:type="dxa"/>
            <w:tcBorders>
              <w:top w:val="single" w:sz="2" w:space="0" w:color="auto"/>
              <w:left w:val="single" w:sz="2" w:space="0" w:color="auto"/>
              <w:bottom w:val="single" w:sz="2" w:space="0" w:color="auto"/>
              <w:right w:val="single" w:sz="2" w:space="0" w:color="auto"/>
            </w:tcBorders>
          </w:tcPr>
          <w:p w14:paraId="6235EB5A" w14:textId="77777777" w:rsidR="00ED0B1F" w:rsidRPr="006429D4" w:rsidRDefault="00ED0B1F" w:rsidP="00306A86">
            <w:pPr>
              <w:pStyle w:val="A-TableText"/>
              <w:keepNext/>
              <w:spacing w:line="276" w:lineRule="auto"/>
              <w:jc w:val="center"/>
              <w:rPr>
                <w:rFonts w:asciiTheme="minorHAnsi" w:hAnsiTheme="minorHAnsi" w:cstheme="minorHAnsi"/>
                <w:szCs w:val="22"/>
              </w:rPr>
            </w:pPr>
          </w:p>
        </w:tc>
        <w:tc>
          <w:tcPr>
            <w:tcW w:w="1532" w:type="dxa"/>
            <w:tcBorders>
              <w:top w:val="single" w:sz="2" w:space="0" w:color="auto"/>
              <w:left w:val="single" w:sz="2" w:space="0" w:color="auto"/>
              <w:bottom w:val="single" w:sz="2" w:space="0" w:color="auto"/>
              <w:right w:val="single" w:sz="2" w:space="0" w:color="auto"/>
            </w:tcBorders>
          </w:tcPr>
          <w:p w14:paraId="4992BB27" w14:textId="77777777" w:rsidR="00ED0B1F" w:rsidRPr="006429D4" w:rsidRDefault="00ED0B1F" w:rsidP="00306A86">
            <w:pPr>
              <w:pStyle w:val="A-TableText"/>
              <w:keepNext/>
              <w:spacing w:line="276" w:lineRule="auto"/>
              <w:jc w:val="center"/>
              <w:rPr>
                <w:rFonts w:asciiTheme="minorHAnsi" w:hAnsiTheme="minorHAnsi" w:cstheme="minorHAnsi"/>
                <w:szCs w:val="22"/>
              </w:rPr>
            </w:pPr>
          </w:p>
        </w:tc>
        <w:tc>
          <w:tcPr>
            <w:tcW w:w="1533" w:type="dxa"/>
            <w:tcBorders>
              <w:top w:val="single" w:sz="2" w:space="0" w:color="auto"/>
              <w:left w:val="single" w:sz="2" w:space="0" w:color="auto"/>
              <w:bottom w:val="single" w:sz="2" w:space="0" w:color="auto"/>
              <w:right w:val="single" w:sz="2" w:space="0" w:color="auto"/>
            </w:tcBorders>
          </w:tcPr>
          <w:p w14:paraId="1D22B0BF" w14:textId="77777777" w:rsidR="00ED0B1F" w:rsidRPr="006429D4" w:rsidRDefault="00ED0B1F" w:rsidP="00306A86">
            <w:pPr>
              <w:pStyle w:val="A-TableText"/>
              <w:keepNext/>
              <w:spacing w:line="276" w:lineRule="auto"/>
              <w:jc w:val="center"/>
              <w:rPr>
                <w:rFonts w:asciiTheme="minorHAnsi" w:hAnsiTheme="minorHAnsi" w:cstheme="minorHAnsi"/>
                <w:szCs w:val="22"/>
              </w:rPr>
            </w:pPr>
          </w:p>
        </w:tc>
      </w:tr>
      <w:tr w:rsidR="00ED0B1F" w:rsidRPr="006429D4" w14:paraId="41994450" w14:textId="77777777" w:rsidTr="00306A86">
        <w:trPr>
          <w:cantSplit/>
        </w:trPr>
        <w:tc>
          <w:tcPr>
            <w:tcW w:w="2660" w:type="dxa"/>
            <w:tcBorders>
              <w:top w:val="single" w:sz="2" w:space="0" w:color="auto"/>
              <w:left w:val="single" w:sz="2" w:space="0" w:color="auto"/>
              <w:bottom w:val="single" w:sz="2" w:space="0" w:color="auto"/>
              <w:right w:val="single" w:sz="2" w:space="0" w:color="auto"/>
            </w:tcBorders>
          </w:tcPr>
          <w:p w14:paraId="67244E7B" w14:textId="77777777" w:rsidR="00ED0B1F" w:rsidRPr="006429D4" w:rsidRDefault="00ED0B1F" w:rsidP="00306A86">
            <w:pPr>
              <w:pStyle w:val="A-TableText"/>
              <w:keepNext/>
              <w:spacing w:line="276" w:lineRule="auto"/>
              <w:rPr>
                <w:rFonts w:asciiTheme="minorHAnsi" w:hAnsiTheme="minorHAnsi" w:cstheme="minorHAnsi"/>
                <w:szCs w:val="22"/>
              </w:rPr>
            </w:pPr>
            <w:r w:rsidRPr="006429D4">
              <w:rPr>
                <w:rFonts w:asciiTheme="minorHAnsi" w:hAnsiTheme="minorHAnsi" w:cstheme="minorHAnsi"/>
                <w:szCs w:val="22"/>
              </w:rPr>
              <w:t>Modified Rankin Scale score</w:t>
            </w:r>
          </w:p>
        </w:tc>
        <w:tc>
          <w:tcPr>
            <w:tcW w:w="1309" w:type="dxa"/>
            <w:tcBorders>
              <w:top w:val="single" w:sz="2" w:space="0" w:color="auto"/>
              <w:left w:val="single" w:sz="2" w:space="0" w:color="auto"/>
              <w:bottom w:val="single" w:sz="2" w:space="0" w:color="auto"/>
              <w:right w:val="single" w:sz="2" w:space="0" w:color="auto"/>
            </w:tcBorders>
          </w:tcPr>
          <w:p w14:paraId="76E3BB38" w14:textId="77777777" w:rsidR="00ED0B1F" w:rsidRPr="006429D4" w:rsidRDefault="00ED0B1F" w:rsidP="00306A86">
            <w:pPr>
              <w:pStyle w:val="A-TableText"/>
              <w:keepNext/>
              <w:spacing w:line="276" w:lineRule="auto"/>
              <w:jc w:val="center"/>
              <w:rPr>
                <w:rFonts w:asciiTheme="minorHAnsi" w:hAnsiTheme="minorHAnsi" w:cstheme="minorHAnsi"/>
                <w:szCs w:val="22"/>
              </w:rPr>
            </w:pPr>
          </w:p>
        </w:tc>
        <w:tc>
          <w:tcPr>
            <w:tcW w:w="1755" w:type="dxa"/>
            <w:tcBorders>
              <w:top w:val="single" w:sz="2" w:space="0" w:color="auto"/>
              <w:left w:val="single" w:sz="2" w:space="0" w:color="auto"/>
              <w:bottom w:val="single" w:sz="2" w:space="0" w:color="auto"/>
              <w:right w:val="single" w:sz="2" w:space="0" w:color="auto"/>
            </w:tcBorders>
          </w:tcPr>
          <w:p w14:paraId="19923AD3" w14:textId="0A466FCB" w:rsidR="00ED0B1F" w:rsidRPr="006429D4" w:rsidRDefault="001573AB" w:rsidP="00306A86">
            <w:pPr>
              <w:pStyle w:val="A-TableText"/>
              <w:keepNext/>
              <w:spacing w:line="276" w:lineRule="auto"/>
              <w:jc w:val="center"/>
              <w:rPr>
                <w:rFonts w:asciiTheme="minorHAnsi" w:hAnsiTheme="minorHAnsi" w:cstheme="minorHAnsi"/>
                <w:szCs w:val="22"/>
              </w:rPr>
            </w:pPr>
            <w:r>
              <w:rPr>
                <w:rFonts w:asciiTheme="minorHAnsi" w:eastAsia="Wingdings" w:hAnsiTheme="minorHAnsi" w:cstheme="minorHAnsi"/>
                <w:szCs w:val="22"/>
              </w:rPr>
              <w:t>ü</w:t>
            </w:r>
          </w:p>
        </w:tc>
        <w:tc>
          <w:tcPr>
            <w:tcW w:w="1532" w:type="dxa"/>
            <w:tcBorders>
              <w:top w:val="single" w:sz="2" w:space="0" w:color="auto"/>
              <w:left w:val="single" w:sz="2" w:space="0" w:color="auto"/>
              <w:bottom w:val="single" w:sz="2" w:space="0" w:color="auto"/>
              <w:right w:val="single" w:sz="2" w:space="0" w:color="auto"/>
            </w:tcBorders>
          </w:tcPr>
          <w:p w14:paraId="19E75E49" w14:textId="45B6028E" w:rsidR="00ED0B1F" w:rsidRPr="006429D4" w:rsidRDefault="001573AB" w:rsidP="00306A86">
            <w:pPr>
              <w:pStyle w:val="A-TableText"/>
              <w:keepNext/>
              <w:spacing w:line="276" w:lineRule="auto"/>
              <w:jc w:val="center"/>
              <w:rPr>
                <w:rFonts w:asciiTheme="minorHAnsi" w:hAnsiTheme="minorHAnsi" w:cstheme="minorHAnsi"/>
                <w:szCs w:val="22"/>
              </w:rPr>
            </w:pPr>
            <w:r>
              <w:rPr>
                <w:rFonts w:asciiTheme="minorHAnsi" w:eastAsia="Wingdings" w:hAnsiTheme="minorHAnsi" w:cstheme="minorHAnsi"/>
                <w:szCs w:val="22"/>
              </w:rPr>
              <w:t>ü</w:t>
            </w:r>
          </w:p>
        </w:tc>
        <w:tc>
          <w:tcPr>
            <w:tcW w:w="1533" w:type="dxa"/>
            <w:tcBorders>
              <w:top w:val="single" w:sz="2" w:space="0" w:color="auto"/>
              <w:left w:val="single" w:sz="2" w:space="0" w:color="auto"/>
              <w:bottom w:val="single" w:sz="2" w:space="0" w:color="auto"/>
              <w:right w:val="single" w:sz="2" w:space="0" w:color="auto"/>
            </w:tcBorders>
          </w:tcPr>
          <w:p w14:paraId="5C18E1BF" w14:textId="2220C6E2" w:rsidR="00ED0B1F" w:rsidRPr="006429D4" w:rsidRDefault="001573AB" w:rsidP="00306A86">
            <w:pPr>
              <w:pStyle w:val="A-TableText"/>
              <w:keepNext/>
              <w:spacing w:line="276" w:lineRule="auto"/>
              <w:jc w:val="center"/>
              <w:rPr>
                <w:rFonts w:asciiTheme="minorHAnsi" w:hAnsiTheme="minorHAnsi" w:cstheme="minorHAnsi"/>
                <w:szCs w:val="22"/>
              </w:rPr>
            </w:pPr>
            <w:r>
              <w:rPr>
                <w:rFonts w:asciiTheme="minorHAnsi" w:eastAsia="Wingdings" w:hAnsiTheme="minorHAnsi" w:cstheme="minorHAnsi"/>
                <w:szCs w:val="22"/>
              </w:rPr>
              <w:t>ü</w:t>
            </w:r>
          </w:p>
        </w:tc>
      </w:tr>
      <w:tr w:rsidR="00ED0B1F" w:rsidRPr="006429D4" w14:paraId="573790F2" w14:textId="77777777" w:rsidTr="00306A86">
        <w:trPr>
          <w:cantSplit/>
        </w:trPr>
        <w:tc>
          <w:tcPr>
            <w:tcW w:w="2660" w:type="dxa"/>
            <w:tcBorders>
              <w:top w:val="single" w:sz="2" w:space="0" w:color="auto"/>
              <w:left w:val="single" w:sz="2" w:space="0" w:color="auto"/>
              <w:bottom w:val="single" w:sz="2" w:space="0" w:color="auto"/>
              <w:right w:val="single" w:sz="2" w:space="0" w:color="auto"/>
            </w:tcBorders>
          </w:tcPr>
          <w:p w14:paraId="2FDE886E" w14:textId="77777777" w:rsidR="00ED0B1F" w:rsidRPr="006429D4" w:rsidRDefault="00ED0B1F" w:rsidP="00306A86">
            <w:pPr>
              <w:pStyle w:val="A-TableText"/>
              <w:keepNext/>
              <w:spacing w:line="276" w:lineRule="auto"/>
              <w:rPr>
                <w:rFonts w:asciiTheme="minorHAnsi" w:hAnsiTheme="minorHAnsi" w:cstheme="minorHAnsi"/>
                <w:szCs w:val="22"/>
              </w:rPr>
            </w:pPr>
            <w:r w:rsidRPr="006429D4">
              <w:rPr>
                <w:rFonts w:asciiTheme="minorHAnsi" w:hAnsiTheme="minorHAnsi" w:cstheme="minorHAnsi"/>
                <w:szCs w:val="22"/>
              </w:rPr>
              <w:t>Quality of Life (EQ-5D-</w:t>
            </w:r>
            <w:r>
              <w:rPr>
                <w:rFonts w:asciiTheme="minorHAnsi" w:hAnsiTheme="minorHAnsi" w:cstheme="minorHAnsi"/>
                <w:szCs w:val="22"/>
              </w:rPr>
              <w:t>3</w:t>
            </w:r>
            <w:r w:rsidRPr="006429D4">
              <w:rPr>
                <w:rFonts w:asciiTheme="minorHAnsi" w:hAnsiTheme="minorHAnsi" w:cstheme="minorHAnsi"/>
                <w:szCs w:val="22"/>
              </w:rPr>
              <w:t>L)</w:t>
            </w:r>
          </w:p>
        </w:tc>
        <w:tc>
          <w:tcPr>
            <w:tcW w:w="1309" w:type="dxa"/>
            <w:tcBorders>
              <w:top w:val="single" w:sz="2" w:space="0" w:color="auto"/>
              <w:left w:val="single" w:sz="2" w:space="0" w:color="auto"/>
              <w:bottom w:val="single" w:sz="2" w:space="0" w:color="auto"/>
              <w:right w:val="single" w:sz="2" w:space="0" w:color="auto"/>
            </w:tcBorders>
          </w:tcPr>
          <w:p w14:paraId="0724B5DD" w14:textId="77777777" w:rsidR="00ED0B1F" w:rsidRPr="006429D4" w:rsidRDefault="00ED0B1F" w:rsidP="00306A86">
            <w:pPr>
              <w:pStyle w:val="A-TableText"/>
              <w:keepNext/>
              <w:spacing w:line="276" w:lineRule="auto"/>
              <w:jc w:val="center"/>
              <w:rPr>
                <w:rFonts w:asciiTheme="minorHAnsi" w:hAnsiTheme="minorHAnsi" w:cstheme="minorHAnsi"/>
                <w:szCs w:val="22"/>
              </w:rPr>
            </w:pPr>
          </w:p>
        </w:tc>
        <w:tc>
          <w:tcPr>
            <w:tcW w:w="1755" w:type="dxa"/>
            <w:tcBorders>
              <w:top w:val="single" w:sz="2" w:space="0" w:color="auto"/>
              <w:left w:val="single" w:sz="2" w:space="0" w:color="auto"/>
              <w:bottom w:val="single" w:sz="2" w:space="0" w:color="auto"/>
              <w:right w:val="single" w:sz="2" w:space="0" w:color="auto"/>
            </w:tcBorders>
          </w:tcPr>
          <w:p w14:paraId="266180DB" w14:textId="0F64751B" w:rsidR="00ED0B1F" w:rsidRPr="006429D4" w:rsidRDefault="001573AB" w:rsidP="00306A86">
            <w:pPr>
              <w:pStyle w:val="A-TableText"/>
              <w:keepNext/>
              <w:spacing w:line="276" w:lineRule="auto"/>
              <w:jc w:val="center"/>
              <w:rPr>
                <w:rFonts w:asciiTheme="minorHAnsi" w:hAnsiTheme="minorHAnsi" w:cstheme="minorHAnsi"/>
                <w:szCs w:val="22"/>
              </w:rPr>
            </w:pPr>
            <w:r>
              <w:rPr>
                <w:rFonts w:asciiTheme="minorHAnsi" w:eastAsia="Wingdings" w:hAnsiTheme="minorHAnsi" w:cstheme="minorHAnsi"/>
                <w:szCs w:val="22"/>
              </w:rPr>
              <w:t>ü</w:t>
            </w:r>
          </w:p>
        </w:tc>
        <w:tc>
          <w:tcPr>
            <w:tcW w:w="1532" w:type="dxa"/>
            <w:tcBorders>
              <w:top w:val="single" w:sz="2" w:space="0" w:color="auto"/>
              <w:left w:val="single" w:sz="2" w:space="0" w:color="auto"/>
              <w:bottom w:val="single" w:sz="2" w:space="0" w:color="auto"/>
              <w:right w:val="single" w:sz="2" w:space="0" w:color="auto"/>
            </w:tcBorders>
          </w:tcPr>
          <w:p w14:paraId="0599136D" w14:textId="56D28EFC" w:rsidR="00ED0B1F" w:rsidRPr="006429D4" w:rsidRDefault="001573AB" w:rsidP="00306A86">
            <w:pPr>
              <w:pStyle w:val="A-TableText"/>
              <w:keepNext/>
              <w:spacing w:line="276" w:lineRule="auto"/>
              <w:jc w:val="center"/>
              <w:rPr>
                <w:rFonts w:asciiTheme="minorHAnsi" w:hAnsiTheme="minorHAnsi" w:cstheme="minorHAnsi"/>
                <w:szCs w:val="22"/>
              </w:rPr>
            </w:pPr>
            <w:r>
              <w:rPr>
                <w:rFonts w:asciiTheme="minorHAnsi" w:eastAsia="Wingdings" w:hAnsiTheme="minorHAnsi" w:cstheme="minorHAnsi"/>
                <w:szCs w:val="22"/>
              </w:rPr>
              <w:t>ü</w:t>
            </w:r>
          </w:p>
        </w:tc>
        <w:tc>
          <w:tcPr>
            <w:tcW w:w="1533" w:type="dxa"/>
            <w:tcBorders>
              <w:top w:val="single" w:sz="2" w:space="0" w:color="auto"/>
              <w:left w:val="single" w:sz="2" w:space="0" w:color="auto"/>
              <w:bottom w:val="single" w:sz="2" w:space="0" w:color="auto"/>
              <w:right w:val="single" w:sz="2" w:space="0" w:color="auto"/>
            </w:tcBorders>
          </w:tcPr>
          <w:p w14:paraId="5C8AE31C" w14:textId="1DADD4BB" w:rsidR="00ED0B1F" w:rsidRPr="006429D4" w:rsidRDefault="001573AB" w:rsidP="00306A86">
            <w:pPr>
              <w:pStyle w:val="A-TableText"/>
              <w:keepNext/>
              <w:spacing w:line="276" w:lineRule="auto"/>
              <w:jc w:val="center"/>
              <w:rPr>
                <w:rFonts w:asciiTheme="minorHAnsi" w:hAnsiTheme="minorHAnsi" w:cstheme="minorHAnsi"/>
                <w:szCs w:val="22"/>
              </w:rPr>
            </w:pPr>
            <w:r>
              <w:rPr>
                <w:rFonts w:asciiTheme="minorHAnsi" w:eastAsia="Wingdings" w:hAnsiTheme="minorHAnsi" w:cstheme="minorHAnsi"/>
                <w:szCs w:val="22"/>
              </w:rPr>
              <w:t>ü</w:t>
            </w:r>
          </w:p>
        </w:tc>
      </w:tr>
      <w:tr w:rsidR="00ED0B1F" w:rsidRPr="006429D4" w14:paraId="2C56C024" w14:textId="77777777" w:rsidTr="00306A86">
        <w:trPr>
          <w:cantSplit/>
        </w:trPr>
        <w:tc>
          <w:tcPr>
            <w:tcW w:w="2660" w:type="dxa"/>
            <w:tcBorders>
              <w:top w:val="single" w:sz="2" w:space="0" w:color="auto"/>
              <w:left w:val="single" w:sz="2" w:space="0" w:color="auto"/>
              <w:bottom w:val="single" w:sz="2" w:space="0" w:color="auto"/>
              <w:right w:val="single" w:sz="2" w:space="0" w:color="auto"/>
            </w:tcBorders>
          </w:tcPr>
          <w:p w14:paraId="09C083B6" w14:textId="77777777" w:rsidR="00ED0B1F" w:rsidRPr="006429D4" w:rsidRDefault="00ED0B1F" w:rsidP="00306A86">
            <w:pPr>
              <w:pStyle w:val="A-TableText"/>
              <w:keepNext/>
              <w:spacing w:line="276" w:lineRule="auto"/>
              <w:rPr>
                <w:rFonts w:asciiTheme="minorHAnsi" w:hAnsiTheme="minorHAnsi" w:cstheme="minorHAnsi"/>
                <w:szCs w:val="22"/>
              </w:rPr>
            </w:pPr>
            <w:r w:rsidRPr="006429D4">
              <w:rPr>
                <w:rFonts w:asciiTheme="minorHAnsi" w:hAnsiTheme="minorHAnsi" w:cstheme="minorHAnsi"/>
                <w:szCs w:val="22"/>
              </w:rPr>
              <w:t>Adverse events</w:t>
            </w:r>
          </w:p>
        </w:tc>
        <w:tc>
          <w:tcPr>
            <w:tcW w:w="1309" w:type="dxa"/>
            <w:tcBorders>
              <w:top w:val="single" w:sz="2" w:space="0" w:color="auto"/>
              <w:left w:val="single" w:sz="2" w:space="0" w:color="auto"/>
              <w:bottom w:val="single" w:sz="2" w:space="0" w:color="auto"/>
              <w:right w:val="single" w:sz="2" w:space="0" w:color="auto"/>
            </w:tcBorders>
          </w:tcPr>
          <w:p w14:paraId="398990E5" w14:textId="79D8EA64" w:rsidR="00ED0B1F" w:rsidRPr="006429D4" w:rsidRDefault="001573AB" w:rsidP="00306A86">
            <w:pPr>
              <w:pStyle w:val="A-TableText"/>
              <w:keepNext/>
              <w:spacing w:line="276" w:lineRule="auto"/>
              <w:jc w:val="center"/>
              <w:rPr>
                <w:rFonts w:asciiTheme="minorHAnsi" w:hAnsiTheme="minorHAnsi" w:cstheme="minorHAnsi"/>
                <w:szCs w:val="22"/>
              </w:rPr>
            </w:pPr>
            <w:r>
              <w:rPr>
                <w:rFonts w:asciiTheme="minorHAnsi" w:eastAsia="Wingdings" w:hAnsiTheme="minorHAnsi" w:cstheme="minorHAnsi"/>
                <w:szCs w:val="22"/>
              </w:rPr>
              <w:t>ü</w:t>
            </w:r>
          </w:p>
        </w:tc>
        <w:tc>
          <w:tcPr>
            <w:tcW w:w="1755" w:type="dxa"/>
            <w:tcBorders>
              <w:top w:val="single" w:sz="2" w:space="0" w:color="auto"/>
              <w:left w:val="single" w:sz="2" w:space="0" w:color="auto"/>
              <w:bottom w:val="single" w:sz="2" w:space="0" w:color="auto"/>
              <w:right w:val="single" w:sz="2" w:space="0" w:color="auto"/>
            </w:tcBorders>
          </w:tcPr>
          <w:p w14:paraId="6D88685F" w14:textId="030D2A6A" w:rsidR="00ED0B1F" w:rsidRPr="006429D4" w:rsidRDefault="001573AB" w:rsidP="00306A86">
            <w:pPr>
              <w:pStyle w:val="A-TableText"/>
              <w:keepNext/>
              <w:spacing w:line="276" w:lineRule="auto"/>
              <w:jc w:val="center"/>
              <w:rPr>
                <w:rFonts w:asciiTheme="minorHAnsi" w:hAnsiTheme="minorHAnsi" w:cstheme="minorHAnsi"/>
                <w:szCs w:val="22"/>
              </w:rPr>
            </w:pPr>
            <w:r>
              <w:rPr>
                <w:rFonts w:asciiTheme="minorHAnsi" w:eastAsia="Wingdings" w:hAnsiTheme="minorHAnsi" w:cstheme="minorHAnsi"/>
                <w:szCs w:val="22"/>
              </w:rPr>
              <w:t>ü</w:t>
            </w:r>
          </w:p>
        </w:tc>
        <w:tc>
          <w:tcPr>
            <w:tcW w:w="1532" w:type="dxa"/>
            <w:tcBorders>
              <w:top w:val="single" w:sz="2" w:space="0" w:color="auto"/>
              <w:left w:val="single" w:sz="2" w:space="0" w:color="auto"/>
              <w:bottom w:val="single" w:sz="2" w:space="0" w:color="auto"/>
              <w:right w:val="single" w:sz="2" w:space="0" w:color="auto"/>
            </w:tcBorders>
          </w:tcPr>
          <w:p w14:paraId="2518F3C8" w14:textId="259A9544" w:rsidR="00ED0B1F" w:rsidRPr="006429D4" w:rsidRDefault="001573AB" w:rsidP="00306A86">
            <w:pPr>
              <w:pStyle w:val="A-TableText"/>
              <w:keepNext/>
              <w:spacing w:line="276" w:lineRule="auto"/>
              <w:jc w:val="center"/>
              <w:rPr>
                <w:rFonts w:asciiTheme="minorHAnsi" w:hAnsiTheme="minorHAnsi" w:cstheme="minorHAnsi"/>
                <w:szCs w:val="22"/>
              </w:rPr>
            </w:pPr>
            <w:r>
              <w:rPr>
                <w:rFonts w:asciiTheme="minorHAnsi" w:eastAsia="Wingdings" w:hAnsiTheme="minorHAnsi" w:cstheme="minorHAnsi"/>
                <w:szCs w:val="22"/>
              </w:rPr>
              <w:t>ü</w:t>
            </w:r>
          </w:p>
        </w:tc>
        <w:tc>
          <w:tcPr>
            <w:tcW w:w="1533" w:type="dxa"/>
            <w:tcBorders>
              <w:top w:val="single" w:sz="2" w:space="0" w:color="auto"/>
              <w:left w:val="single" w:sz="2" w:space="0" w:color="auto"/>
              <w:bottom w:val="single" w:sz="2" w:space="0" w:color="auto"/>
              <w:right w:val="single" w:sz="2" w:space="0" w:color="auto"/>
            </w:tcBorders>
          </w:tcPr>
          <w:p w14:paraId="494D0F74" w14:textId="2E1493EA" w:rsidR="00ED0B1F" w:rsidRPr="006429D4" w:rsidRDefault="001573AB" w:rsidP="00306A86">
            <w:pPr>
              <w:pStyle w:val="A-TableText"/>
              <w:keepNext/>
              <w:spacing w:line="276" w:lineRule="auto"/>
              <w:jc w:val="center"/>
              <w:rPr>
                <w:rFonts w:asciiTheme="minorHAnsi" w:hAnsiTheme="minorHAnsi" w:cstheme="minorHAnsi"/>
                <w:szCs w:val="22"/>
              </w:rPr>
            </w:pPr>
            <w:r>
              <w:rPr>
                <w:rFonts w:asciiTheme="minorHAnsi" w:eastAsia="Wingdings" w:hAnsiTheme="minorHAnsi" w:cstheme="minorHAnsi"/>
                <w:szCs w:val="22"/>
              </w:rPr>
              <w:t>ü</w:t>
            </w:r>
          </w:p>
        </w:tc>
      </w:tr>
      <w:tr w:rsidR="00ED0B1F" w:rsidRPr="006429D4" w14:paraId="746CF220" w14:textId="77777777" w:rsidTr="00306A86">
        <w:trPr>
          <w:cantSplit/>
        </w:trPr>
        <w:tc>
          <w:tcPr>
            <w:tcW w:w="2660" w:type="dxa"/>
            <w:tcBorders>
              <w:top w:val="single" w:sz="2" w:space="0" w:color="auto"/>
              <w:left w:val="single" w:sz="2" w:space="0" w:color="auto"/>
              <w:bottom w:val="single" w:sz="2" w:space="0" w:color="auto"/>
              <w:right w:val="single" w:sz="2" w:space="0" w:color="auto"/>
            </w:tcBorders>
          </w:tcPr>
          <w:p w14:paraId="1715E73E" w14:textId="77777777" w:rsidR="00ED0B1F" w:rsidRPr="006429D4" w:rsidRDefault="00ED0B1F" w:rsidP="00306A86">
            <w:pPr>
              <w:pStyle w:val="A-TableText"/>
              <w:keepNext/>
              <w:spacing w:line="276" w:lineRule="auto"/>
              <w:rPr>
                <w:rFonts w:asciiTheme="minorHAnsi" w:hAnsiTheme="minorHAnsi" w:cstheme="minorHAnsi"/>
                <w:szCs w:val="22"/>
                <w:highlight w:val="cyan"/>
              </w:rPr>
            </w:pPr>
            <w:r w:rsidRPr="006429D4">
              <w:rPr>
                <w:rFonts w:asciiTheme="minorHAnsi" w:hAnsiTheme="minorHAnsi" w:cstheme="minorHAnsi"/>
                <w:szCs w:val="22"/>
              </w:rPr>
              <w:t xml:space="preserve">Resource utilisation </w:t>
            </w:r>
          </w:p>
        </w:tc>
        <w:tc>
          <w:tcPr>
            <w:tcW w:w="1309" w:type="dxa"/>
            <w:tcBorders>
              <w:top w:val="single" w:sz="2" w:space="0" w:color="auto"/>
              <w:left w:val="single" w:sz="2" w:space="0" w:color="auto"/>
              <w:bottom w:val="single" w:sz="2" w:space="0" w:color="auto"/>
              <w:right w:val="single" w:sz="2" w:space="0" w:color="auto"/>
            </w:tcBorders>
          </w:tcPr>
          <w:p w14:paraId="3E54F7E9" w14:textId="77777777" w:rsidR="00ED0B1F" w:rsidRPr="006429D4" w:rsidRDefault="00ED0B1F" w:rsidP="00306A86">
            <w:pPr>
              <w:pStyle w:val="A-TableText"/>
              <w:keepNext/>
              <w:spacing w:line="276" w:lineRule="auto"/>
              <w:jc w:val="center"/>
              <w:rPr>
                <w:rFonts w:asciiTheme="minorHAnsi" w:hAnsiTheme="minorHAnsi" w:cstheme="minorHAnsi"/>
                <w:szCs w:val="22"/>
                <w:highlight w:val="cyan"/>
              </w:rPr>
            </w:pPr>
          </w:p>
        </w:tc>
        <w:tc>
          <w:tcPr>
            <w:tcW w:w="1755" w:type="dxa"/>
            <w:tcBorders>
              <w:top w:val="single" w:sz="2" w:space="0" w:color="auto"/>
              <w:left w:val="single" w:sz="2" w:space="0" w:color="auto"/>
              <w:bottom w:val="single" w:sz="2" w:space="0" w:color="auto"/>
              <w:right w:val="single" w:sz="2" w:space="0" w:color="auto"/>
            </w:tcBorders>
          </w:tcPr>
          <w:p w14:paraId="5CB77CEF" w14:textId="77777777" w:rsidR="00ED0B1F" w:rsidRPr="006429D4" w:rsidRDefault="00ED0B1F" w:rsidP="00306A86">
            <w:pPr>
              <w:pStyle w:val="A-TableText"/>
              <w:keepNext/>
              <w:spacing w:line="276" w:lineRule="auto"/>
              <w:jc w:val="center"/>
              <w:rPr>
                <w:rFonts w:asciiTheme="minorHAnsi" w:hAnsiTheme="minorHAnsi" w:cstheme="minorHAnsi"/>
                <w:szCs w:val="22"/>
                <w:highlight w:val="cyan"/>
              </w:rPr>
            </w:pPr>
          </w:p>
        </w:tc>
        <w:tc>
          <w:tcPr>
            <w:tcW w:w="1532" w:type="dxa"/>
            <w:tcBorders>
              <w:top w:val="single" w:sz="2" w:space="0" w:color="auto"/>
              <w:left w:val="single" w:sz="2" w:space="0" w:color="auto"/>
              <w:bottom w:val="single" w:sz="2" w:space="0" w:color="auto"/>
              <w:right w:val="single" w:sz="2" w:space="0" w:color="auto"/>
            </w:tcBorders>
          </w:tcPr>
          <w:p w14:paraId="0640CE1F" w14:textId="77777777" w:rsidR="00ED0B1F" w:rsidRPr="006429D4" w:rsidRDefault="00ED0B1F" w:rsidP="00306A86">
            <w:pPr>
              <w:pStyle w:val="A-TableText"/>
              <w:keepNext/>
              <w:spacing w:line="276" w:lineRule="auto"/>
              <w:jc w:val="center"/>
              <w:rPr>
                <w:rFonts w:asciiTheme="minorHAnsi" w:hAnsiTheme="minorHAnsi" w:cstheme="minorHAnsi"/>
                <w:szCs w:val="22"/>
                <w:highlight w:val="cyan"/>
              </w:rPr>
            </w:pPr>
          </w:p>
        </w:tc>
        <w:tc>
          <w:tcPr>
            <w:tcW w:w="1533" w:type="dxa"/>
            <w:tcBorders>
              <w:top w:val="single" w:sz="2" w:space="0" w:color="auto"/>
              <w:left w:val="single" w:sz="2" w:space="0" w:color="auto"/>
              <w:bottom w:val="single" w:sz="2" w:space="0" w:color="auto"/>
              <w:right w:val="single" w:sz="2" w:space="0" w:color="auto"/>
            </w:tcBorders>
          </w:tcPr>
          <w:p w14:paraId="7F3020F2" w14:textId="1F98F634" w:rsidR="00ED0B1F" w:rsidRPr="006429D4" w:rsidRDefault="001573AB" w:rsidP="00306A86">
            <w:pPr>
              <w:pStyle w:val="A-TableText"/>
              <w:keepNext/>
              <w:spacing w:line="276" w:lineRule="auto"/>
              <w:jc w:val="center"/>
              <w:rPr>
                <w:rFonts w:asciiTheme="minorHAnsi" w:hAnsiTheme="minorHAnsi" w:cstheme="minorHAnsi"/>
                <w:szCs w:val="22"/>
                <w:highlight w:val="cyan"/>
              </w:rPr>
            </w:pPr>
            <w:r>
              <w:rPr>
                <w:rFonts w:asciiTheme="minorHAnsi" w:eastAsia="Wingdings" w:hAnsiTheme="minorHAnsi" w:cstheme="minorHAnsi"/>
                <w:szCs w:val="22"/>
              </w:rPr>
              <w:t>ü</w:t>
            </w:r>
          </w:p>
        </w:tc>
      </w:tr>
      <w:tr w:rsidR="00ED0B1F" w:rsidRPr="006429D4" w14:paraId="4B863D06" w14:textId="77777777" w:rsidTr="001573AB">
        <w:trPr>
          <w:cantSplit/>
        </w:trPr>
        <w:tc>
          <w:tcPr>
            <w:tcW w:w="2660" w:type="dxa"/>
            <w:tcBorders>
              <w:top w:val="single" w:sz="2" w:space="0" w:color="auto"/>
              <w:left w:val="single" w:sz="2" w:space="0" w:color="auto"/>
              <w:bottom w:val="single" w:sz="2" w:space="0" w:color="auto"/>
              <w:right w:val="single" w:sz="2" w:space="0" w:color="auto"/>
            </w:tcBorders>
          </w:tcPr>
          <w:p w14:paraId="1291AC8A" w14:textId="77777777" w:rsidR="00ED0B1F" w:rsidRPr="006429D4" w:rsidRDefault="00ED0B1F" w:rsidP="00306A86">
            <w:pPr>
              <w:pStyle w:val="A-TableText"/>
              <w:spacing w:line="276" w:lineRule="auto"/>
              <w:rPr>
                <w:rFonts w:asciiTheme="minorHAnsi" w:hAnsiTheme="minorHAnsi" w:cstheme="minorHAnsi"/>
                <w:szCs w:val="22"/>
                <w:highlight w:val="cyan"/>
              </w:rPr>
            </w:pPr>
            <w:r w:rsidRPr="006429D4">
              <w:rPr>
                <w:rFonts w:asciiTheme="minorHAnsi" w:hAnsiTheme="minorHAnsi" w:cstheme="minorHAnsi"/>
                <w:szCs w:val="22"/>
              </w:rPr>
              <w:t>Other</w:t>
            </w:r>
          </w:p>
        </w:tc>
        <w:tc>
          <w:tcPr>
            <w:tcW w:w="1309" w:type="dxa"/>
            <w:tcBorders>
              <w:top w:val="single" w:sz="2" w:space="0" w:color="auto"/>
              <w:left w:val="single" w:sz="2" w:space="0" w:color="auto"/>
              <w:bottom w:val="single" w:sz="2" w:space="0" w:color="auto"/>
              <w:right w:val="single" w:sz="2" w:space="0" w:color="auto"/>
            </w:tcBorders>
          </w:tcPr>
          <w:p w14:paraId="7994E7CC" w14:textId="77777777" w:rsidR="00ED0B1F" w:rsidRPr="006429D4" w:rsidRDefault="00ED0B1F" w:rsidP="00306A86">
            <w:pPr>
              <w:pStyle w:val="A-TableText"/>
              <w:spacing w:line="276" w:lineRule="auto"/>
              <w:jc w:val="center"/>
              <w:rPr>
                <w:rFonts w:asciiTheme="minorHAnsi" w:hAnsiTheme="minorHAnsi" w:cstheme="minorHAnsi"/>
                <w:szCs w:val="22"/>
                <w:highlight w:val="cyan"/>
              </w:rPr>
            </w:pPr>
          </w:p>
        </w:tc>
        <w:tc>
          <w:tcPr>
            <w:tcW w:w="1755" w:type="dxa"/>
            <w:tcBorders>
              <w:top w:val="single" w:sz="2" w:space="0" w:color="auto"/>
              <w:left w:val="single" w:sz="2" w:space="0" w:color="auto"/>
              <w:bottom w:val="single" w:sz="2" w:space="0" w:color="auto"/>
              <w:right w:val="single" w:sz="2" w:space="0" w:color="auto"/>
            </w:tcBorders>
          </w:tcPr>
          <w:p w14:paraId="608D69C1" w14:textId="77777777" w:rsidR="00ED0B1F" w:rsidRPr="006429D4" w:rsidRDefault="00ED0B1F" w:rsidP="00306A86">
            <w:pPr>
              <w:pStyle w:val="A-TableText"/>
              <w:spacing w:line="276" w:lineRule="auto"/>
              <w:jc w:val="center"/>
              <w:rPr>
                <w:rFonts w:asciiTheme="minorHAnsi" w:hAnsiTheme="minorHAnsi" w:cstheme="minorHAnsi"/>
                <w:szCs w:val="22"/>
                <w:highlight w:val="cyan"/>
              </w:rPr>
            </w:pPr>
          </w:p>
        </w:tc>
        <w:tc>
          <w:tcPr>
            <w:tcW w:w="1532" w:type="dxa"/>
            <w:tcBorders>
              <w:top w:val="single" w:sz="2" w:space="0" w:color="auto"/>
              <w:left w:val="single" w:sz="2" w:space="0" w:color="auto"/>
              <w:bottom w:val="single" w:sz="2" w:space="0" w:color="auto"/>
              <w:right w:val="single" w:sz="2" w:space="0" w:color="auto"/>
            </w:tcBorders>
          </w:tcPr>
          <w:p w14:paraId="2C1EF9A4" w14:textId="77777777" w:rsidR="00ED0B1F" w:rsidRPr="006429D4" w:rsidRDefault="00ED0B1F" w:rsidP="00306A86">
            <w:pPr>
              <w:pStyle w:val="A-TableText"/>
              <w:spacing w:line="276" w:lineRule="auto"/>
              <w:jc w:val="center"/>
              <w:rPr>
                <w:rFonts w:asciiTheme="minorHAnsi" w:hAnsiTheme="minorHAnsi" w:cstheme="minorHAnsi"/>
                <w:szCs w:val="22"/>
                <w:highlight w:val="cyan"/>
              </w:rPr>
            </w:pPr>
          </w:p>
        </w:tc>
        <w:tc>
          <w:tcPr>
            <w:tcW w:w="1533" w:type="dxa"/>
            <w:tcBorders>
              <w:top w:val="single" w:sz="2" w:space="0" w:color="auto"/>
              <w:left w:val="single" w:sz="2" w:space="0" w:color="auto"/>
              <w:bottom w:val="single" w:sz="2" w:space="0" w:color="auto"/>
              <w:right w:val="single" w:sz="2" w:space="0" w:color="auto"/>
            </w:tcBorders>
          </w:tcPr>
          <w:p w14:paraId="3B5BCAF7" w14:textId="77777777" w:rsidR="00ED0B1F" w:rsidRPr="006429D4" w:rsidRDefault="00ED0B1F" w:rsidP="00306A86">
            <w:pPr>
              <w:pStyle w:val="A-TableText"/>
              <w:spacing w:line="276" w:lineRule="auto"/>
              <w:jc w:val="center"/>
              <w:rPr>
                <w:rFonts w:asciiTheme="minorHAnsi" w:hAnsiTheme="minorHAnsi" w:cstheme="minorHAnsi"/>
                <w:szCs w:val="22"/>
                <w:highlight w:val="cyan"/>
              </w:rPr>
            </w:pPr>
          </w:p>
        </w:tc>
      </w:tr>
      <w:tr w:rsidR="001573AB" w:rsidRPr="006429D4" w14:paraId="358EADC8" w14:textId="77777777" w:rsidTr="00306A86">
        <w:trPr>
          <w:cantSplit/>
        </w:trPr>
        <w:tc>
          <w:tcPr>
            <w:tcW w:w="8789" w:type="dxa"/>
            <w:gridSpan w:val="5"/>
            <w:tcBorders>
              <w:top w:val="single" w:sz="2" w:space="0" w:color="auto"/>
              <w:left w:val="single" w:sz="2" w:space="0" w:color="auto"/>
              <w:bottom w:val="single" w:sz="12" w:space="0" w:color="auto"/>
              <w:right w:val="single" w:sz="2" w:space="0" w:color="auto"/>
            </w:tcBorders>
          </w:tcPr>
          <w:p w14:paraId="1852A4F3" w14:textId="22A0D386" w:rsidR="001573AB" w:rsidRPr="001573AB" w:rsidRDefault="001573AB" w:rsidP="001573AB">
            <w:pPr>
              <w:rPr>
                <w:rFonts w:cstheme="minorHAnsi"/>
                <w:iCs/>
                <w:sz w:val="18"/>
                <w:szCs w:val="18"/>
              </w:rPr>
            </w:pPr>
            <w:r w:rsidRPr="001573AB">
              <w:rPr>
                <w:rFonts w:cstheme="minorHAnsi"/>
                <w:sz w:val="18"/>
                <w:szCs w:val="18"/>
              </w:rPr>
              <w:lastRenderedPageBreak/>
              <w:t>*</w:t>
            </w:r>
            <w:r w:rsidRPr="001573AB">
              <w:rPr>
                <w:rFonts w:cstheme="minorHAnsi"/>
                <w:iCs/>
                <w:sz w:val="18"/>
                <w:szCs w:val="18"/>
              </w:rPr>
              <w:t>Once participants have recovered sufficiently (usually around the time of discharge from the Intensive Care Unit) and whilst they are still in hospital, a member of the hospital research team will approach the patient (or if they lack capacity a consultee) to explain the study and seek consent to continue in the trial. Patient withdrawals will be recorded at each time point in the follow-up.</w:t>
            </w:r>
          </w:p>
        </w:tc>
      </w:tr>
    </w:tbl>
    <w:p w14:paraId="77DFDA1B" w14:textId="7A87C740" w:rsidR="00ED0B1F" w:rsidRPr="009E2ABF" w:rsidRDefault="00ED0B1F" w:rsidP="00ED0B1F">
      <w:pPr>
        <w:rPr>
          <w:rFonts w:cstheme="minorHAnsi"/>
          <w:iCs/>
        </w:rPr>
      </w:pPr>
      <w:bookmarkStart w:id="90" w:name="_Hlk94335629"/>
      <w:r>
        <w:rPr>
          <w:b/>
          <w:bCs/>
        </w:rPr>
        <w:br/>
      </w:r>
    </w:p>
    <w:bookmarkEnd w:id="90"/>
    <w:p w14:paraId="46D62BE9" w14:textId="77777777" w:rsidR="00FB425C" w:rsidRDefault="00FB425C"/>
    <w:tbl>
      <w:tblPr>
        <w:tblStyle w:val="TableGrid"/>
        <w:tblW w:w="9016" w:type="dxa"/>
        <w:tblLook w:val="04A0" w:firstRow="1" w:lastRow="0" w:firstColumn="1" w:lastColumn="0" w:noHBand="0" w:noVBand="1"/>
      </w:tblPr>
      <w:tblGrid>
        <w:gridCol w:w="2000"/>
        <w:gridCol w:w="1909"/>
        <w:gridCol w:w="2435"/>
        <w:gridCol w:w="1777"/>
        <w:gridCol w:w="895"/>
      </w:tblGrid>
      <w:tr w:rsidR="002C12C6" w:rsidRPr="00C17DB3" w14:paraId="61F49CC8" w14:textId="62F218C3" w:rsidTr="00306A86">
        <w:trPr>
          <w:trHeight w:val="394"/>
        </w:trPr>
        <w:tc>
          <w:tcPr>
            <w:tcW w:w="9016" w:type="dxa"/>
            <w:gridSpan w:val="5"/>
            <w:tcBorders>
              <w:top w:val="single" w:sz="4" w:space="0" w:color="auto"/>
              <w:left w:val="single" w:sz="4" w:space="0" w:color="auto"/>
              <w:bottom w:val="single" w:sz="4" w:space="0" w:color="auto"/>
              <w:right w:val="single" w:sz="4" w:space="0" w:color="auto"/>
            </w:tcBorders>
          </w:tcPr>
          <w:p w14:paraId="7CACE892" w14:textId="058F8254" w:rsidR="002C12C6" w:rsidRDefault="002C12C6" w:rsidP="00D901E1">
            <w:pPr>
              <w:rPr>
                <w:b/>
                <w:bCs/>
              </w:rPr>
            </w:pPr>
            <w:r>
              <w:rPr>
                <w:b/>
                <w:bCs/>
              </w:rPr>
              <w:t xml:space="preserve">Table </w:t>
            </w:r>
            <w:r w:rsidR="00124590">
              <w:rPr>
                <w:b/>
                <w:bCs/>
              </w:rPr>
              <w:t>B</w:t>
            </w:r>
            <w:r>
              <w:rPr>
                <w:b/>
                <w:bCs/>
              </w:rPr>
              <w:t>3: Baseline characteristics</w:t>
            </w:r>
          </w:p>
        </w:tc>
      </w:tr>
      <w:tr w:rsidR="00D901E1" w:rsidRPr="00C17DB3" w14:paraId="32FE3160" w14:textId="0DBE883D" w:rsidTr="002C12C6">
        <w:trPr>
          <w:trHeight w:val="604"/>
        </w:trPr>
        <w:tc>
          <w:tcPr>
            <w:tcW w:w="3909" w:type="dxa"/>
            <w:gridSpan w:val="2"/>
            <w:tcBorders>
              <w:top w:val="single" w:sz="4" w:space="0" w:color="auto"/>
              <w:left w:val="single" w:sz="4" w:space="0" w:color="auto"/>
              <w:bottom w:val="single" w:sz="4" w:space="0" w:color="auto"/>
              <w:right w:val="single" w:sz="4" w:space="0" w:color="auto"/>
            </w:tcBorders>
            <w:hideMark/>
          </w:tcPr>
          <w:p w14:paraId="1B85F48D" w14:textId="73434112" w:rsidR="00D901E1" w:rsidRPr="00C17DB3" w:rsidRDefault="00D901E1" w:rsidP="00FB425C">
            <w:pPr>
              <w:spacing w:line="259" w:lineRule="auto"/>
              <w:rPr>
                <w:b/>
                <w:bCs/>
              </w:rPr>
            </w:pPr>
            <w:bookmarkStart w:id="91" w:name="_Hlk99363632"/>
          </w:p>
        </w:tc>
        <w:tc>
          <w:tcPr>
            <w:tcW w:w="2435" w:type="dxa"/>
            <w:tcBorders>
              <w:top w:val="single" w:sz="4" w:space="0" w:color="auto"/>
              <w:left w:val="single" w:sz="4" w:space="0" w:color="auto"/>
              <w:bottom w:val="single" w:sz="4" w:space="0" w:color="auto"/>
              <w:right w:val="single" w:sz="4" w:space="0" w:color="auto"/>
            </w:tcBorders>
            <w:hideMark/>
          </w:tcPr>
          <w:p w14:paraId="630A286B" w14:textId="77777777" w:rsidR="00D901E1" w:rsidRDefault="00D901E1" w:rsidP="00FB425C">
            <w:pPr>
              <w:tabs>
                <w:tab w:val="left" w:pos="789"/>
              </w:tabs>
              <w:spacing w:line="259" w:lineRule="auto"/>
              <w:jc w:val="center"/>
              <w:rPr>
                <w:b/>
                <w:bCs/>
              </w:rPr>
            </w:pPr>
            <w:r>
              <w:rPr>
                <w:b/>
                <w:bCs/>
              </w:rPr>
              <w:t xml:space="preserve">SGA </w:t>
            </w:r>
          </w:p>
          <w:p w14:paraId="09E9ABD1" w14:textId="17BD7BDF" w:rsidR="00D901E1" w:rsidRPr="00C17DB3" w:rsidRDefault="00D901E1" w:rsidP="00FB425C">
            <w:pPr>
              <w:spacing w:line="259" w:lineRule="auto"/>
              <w:jc w:val="center"/>
              <w:rPr>
                <w:b/>
                <w:bCs/>
                <w:i/>
                <w:iCs/>
              </w:rPr>
            </w:pPr>
            <w:r w:rsidRPr="00C17DB3">
              <w:rPr>
                <w:b/>
                <w:bCs/>
              </w:rPr>
              <w:t>(N=xx)</w:t>
            </w:r>
          </w:p>
        </w:tc>
        <w:tc>
          <w:tcPr>
            <w:tcW w:w="1777" w:type="dxa"/>
            <w:tcBorders>
              <w:top w:val="single" w:sz="4" w:space="0" w:color="auto"/>
              <w:left w:val="single" w:sz="4" w:space="0" w:color="auto"/>
              <w:bottom w:val="single" w:sz="4" w:space="0" w:color="auto"/>
              <w:right w:val="single" w:sz="4" w:space="0" w:color="auto"/>
            </w:tcBorders>
          </w:tcPr>
          <w:p w14:paraId="221C6CBC" w14:textId="77777777" w:rsidR="00D901E1" w:rsidRDefault="00D901E1" w:rsidP="00FB425C">
            <w:pPr>
              <w:spacing w:line="259" w:lineRule="auto"/>
              <w:jc w:val="center"/>
              <w:rPr>
                <w:b/>
                <w:bCs/>
              </w:rPr>
            </w:pPr>
            <w:r>
              <w:rPr>
                <w:b/>
                <w:bCs/>
              </w:rPr>
              <w:t>TI</w:t>
            </w:r>
          </w:p>
          <w:p w14:paraId="64B947A3" w14:textId="37843F97" w:rsidR="00D901E1" w:rsidRPr="00C17DB3" w:rsidRDefault="00D901E1" w:rsidP="00FB425C">
            <w:pPr>
              <w:spacing w:line="259" w:lineRule="auto"/>
              <w:jc w:val="center"/>
              <w:rPr>
                <w:b/>
                <w:bCs/>
              </w:rPr>
            </w:pPr>
            <w:r w:rsidRPr="00C17DB3">
              <w:rPr>
                <w:b/>
                <w:bCs/>
              </w:rPr>
              <w:t>(N=xx)</w:t>
            </w:r>
          </w:p>
        </w:tc>
        <w:tc>
          <w:tcPr>
            <w:tcW w:w="895" w:type="dxa"/>
            <w:tcBorders>
              <w:top w:val="single" w:sz="4" w:space="0" w:color="auto"/>
              <w:left w:val="single" w:sz="4" w:space="0" w:color="auto"/>
              <w:bottom w:val="single" w:sz="4" w:space="0" w:color="auto"/>
              <w:right w:val="single" w:sz="4" w:space="0" w:color="auto"/>
            </w:tcBorders>
          </w:tcPr>
          <w:p w14:paraId="1E18D537" w14:textId="77777777" w:rsidR="00D901E1" w:rsidRDefault="00D901E1">
            <w:pPr>
              <w:rPr>
                <w:b/>
                <w:bCs/>
              </w:rPr>
            </w:pPr>
          </w:p>
          <w:p w14:paraId="617D46FA" w14:textId="4DD48633" w:rsidR="00D901E1" w:rsidRPr="00C17DB3" w:rsidRDefault="002C12C6" w:rsidP="00FB425C">
            <w:pPr>
              <w:jc w:val="center"/>
              <w:rPr>
                <w:b/>
                <w:bCs/>
              </w:rPr>
            </w:pPr>
            <w:r>
              <w:rPr>
                <w:b/>
                <w:bCs/>
              </w:rPr>
              <w:t>Data source</w:t>
            </w:r>
          </w:p>
        </w:tc>
      </w:tr>
      <w:tr w:rsidR="002C12C6" w:rsidRPr="00C17DB3" w14:paraId="44F25469" w14:textId="06661E2D" w:rsidTr="00306A86">
        <w:trPr>
          <w:trHeight w:val="227"/>
        </w:trPr>
        <w:tc>
          <w:tcPr>
            <w:tcW w:w="2000" w:type="dxa"/>
            <w:vMerge w:val="restart"/>
            <w:tcBorders>
              <w:top w:val="single" w:sz="4" w:space="0" w:color="auto"/>
              <w:left w:val="single" w:sz="4" w:space="0" w:color="auto"/>
              <w:bottom w:val="single" w:sz="4" w:space="0" w:color="auto"/>
              <w:right w:val="single" w:sz="4" w:space="0" w:color="auto"/>
            </w:tcBorders>
            <w:hideMark/>
          </w:tcPr>
          <w:p w14:paraId="5CB8FEB3" w14:textId="77777777" w:rsidR="002C12C6" w:rsidRPr="00C17DB3" w:rsidRDefault="002C12C6" w:rsidP="00306A86">
            <w:pPr>
              <w:spacing w:line="259" w:lineRule="auto"/>
            </w:pPr>
            <w:r w:rsidRPr="00C17DB3">
              <w:t>Age</w:t>
            </w:r>
          </w:p>
        </w:tc>
        <w:tc>
          <w:tcPr>
            <w:tcW w:w="1909" w:type="dxa"/>
            <w:vMerge w:val="restart"/>
            <w:tcBorders>
              <w:top w:val="single" w:sz="4" w:space="0" w:color="auto"/>
              <w:left w:val="single" w:sz="4" w:space="0" w:color="auto"/>
              <w:bottom w:val="single" w:sz="4" w:space="0" w:color="auto"/>
              <w:right w:val="single" w:sz="4" w:space="0" w:color="auto"/>
            </w:tcBorders>
            <w:hideMark/>
          </w:tcPr>
          <w:p w14:paraId="400FF62A" w14:textId="77777777" w:rsidR="002C12C6" w:rsidRPr="00C17DB3" w:rsidRDefault="002C12C6" w:rsidP="00306A86">
            <w:pPr>
              <w:spacing w:line="259" w:lineRule="auto"/>
            </w:pPr>
            <w:r w:rsidRPr="00C17DB3">
              <w:t>Mean (SD)</w:t>
            </w:r>
          </w:p>
          <w:p w14:paraId="3F637AA1" w14:textId="77777777" w:rsidR="002C12C6" w:rsidRPr="00C17DB3" w:rsidRDefault="002C12C6" w:rsidP="00306A86">
            <w:pPr>
              <w:spacing w:line="259" w:lineRule="auto"/>
            </w:pPr>
            <w:r w:rsidRPr="00C17DB3">
              <w:t>Median (IQR)</w:t>
            </w:r>
          </w:p>
          <w:p w14:paraId="6664565E" w14:textId="77777777" w:rsidR="002C12C6" w:rsidRPr="00C17DB3" w:rsidRDefault="002C12C6" w:rsidP="00306A86">
            <w:pPr>
              <w:spacing w:line="259" w:lineRule="auto"/>
            </w:pPr>
            <w:r w:rsidRPr="00C17DB3">
              <w:t>Missing (%)</w:t>
            </w:r>
          </w:p>
        </w:tc>
        <w:tc>
          <w:tcPr>
            <w:tcW w:w="2435" w:type="dxa"/>
            <w:tcBorders>
              <w:top w:val="single" w:sz="4" w:space="0" w:color="auto"/>
              <w:left w:val="single" w:sz="4" w:space="0" w:color="auto"/>
              <w:bottom w:val="single" w:sz="4" w:space="0" w:color="auto"/>
              <w:right w:val="single" w:sz="4" w:space="0" w:color="auto"/>
            </w:tcBorders>
            <w:vAlign w:val="bottom"/>
            <w:hideMark/>
          </w:tcPr>
          <w:p w14:paraId="325232DC" w14:textId="77777777" w:rsidR="002C12C6" w:rsidRPr="00C17DB3" w:rsidRDefault="002C12C6" w:rsidP="00306A86">
            <w:pPr>
              <w:spacing w:line="259" w:lineRule="auto"/>
              <w:jc w:val="center"/>
            </w:pPr>
            <w:r w:rsidRPr="00C17DB3">
              <w:rPr>
                <w:rFonts w:ascii="Calibri" w:hAnsi="Calibri" w:cs="Calibri"/>
                <w:color w:val="000000"/>
              </w:rPr>
              <w:t>xx (xx)</w:t>
            </w:r>
          </w:p>
        </w:tc>
        <w:tc>
          <w:tcPr>
            <w:tcW w:w="1777" w:type="dxa"/>
            <w:tcBorders>
              <w:top w:val="single" w:sz="4" w:space="0" w:color="auto"/>
              <w:left w:val="single" w:sz="4" w:space="0" w:color="auto"/>
              <w:bottom w:val="single" w:sz="4" w:space="0" w:color="auto"/>
              <w:right w:val="single" w:sz="4" w:space="0" w:color="auto"/>
            </w:tcBorders>
            <w:vAlign w:val="bottom"/>
          </w:tcPr>
          <w:p w14:paraId="1675EC2E" w14:textId="77777777" w:rsidR="002C12C6" w:rsidRPr="00C17DB3" w:rsidRDefault="002C12C6" w:rsidP="00306A86">
            <w:pPr>
              <w:spacing w:line="259" w:lineRule="auto"/>
              <w:jc w:val="center"/>
              <w:rPr>
                <w:rFonts w:ascii="Calibri" w:hAnsi="Calibri" w:cs="Calibri"/>
                <w:color w:val="000000"/>
              </w:rPr>
            </w:pPr>
            <w:r w:rsidRPr="00C17DB3">
              <w:rPr>
                <w:rFonts w:ascii="Calibri" w:hAnsi="Calibri" w:cs="Calibri"/>
                <w:color w:val="000000"/>
              </w:rPr>
              <w:t>xx (xx)</w:t>
            </w:r>
          </w:p>
        </w:tc>
        <w:tc>
          <w:tcPr>
            <w:tcW w:w="895" w:type="dxa"/>
            <w:vMerge w:val="restart"/>
            <w:tcBorders>
              <w:top w:val="single" w:sz="4" w:space="0" w:color="auto"/>
              <w:left w:val="single" w:sz="4" w:space="0" w:color="auto"/>
              <w:right w:val="single" w:sz="4" w:space="0" w:color="auto"/>
            </w:tcBorders>
            <w:vAlign w:val="bottom"/>
          </w:tcPr>
          <w:p w14:paraId="16A04F22" w14:textId="4CAB87FC" w:rsidR="002C12C6" w:rsidRPr="00C17DB3" w:rsidRDefault="002C12C6" w:rsidP="00D901E1">
            <w:pPr>
              <w:jc w:val="center"/>
              <w:rPr>
                <w:rFonts w:ascii="Calibri" w:hAnsi="Calibri" w:cs="Calibri"/>
                <w:color w:val="000000"/>
              </w:rPr>
            </w:pPr>
            <w:r>
              <w:rPr>
                <w:rFonts w:ascii="Calibri" w:hAnsi="Calibri" w:cs="Calibri"/>
                <w:color w:val="000000"/>
              </w:rPr>
              <w:t>NCAA, CRF</w:t>
            </w:r>
          </w:p>
        </w:tc>
      </w:tr>
      <w:tr w:rsidR="002C12C6" w:rsidRPr="00C17DB3" w14:paraId="695CCE08" w14:textId="065FE634" w:rsidTr="00306A86">
        <w:trPr>
          <w:trHeight w:val="227"/>
        </w:trPr>
        <w:tc>
          <w:tcPr>
            <w:tcW w:w="2000" w:type="dxa"/>
            <w:vMerge/>
            <w:tcBorders>
              <w:top w:val="single" w:sz="4" w:space="0" w:color="auto"/>
              <w:left w:val="single" w:sz="4" w:space="0" w:color="auto"/>
              <w:bottom w:val="single" w:sz="4" w:space="0" w:color="auto"/>
              <w:right w:val="single" w:sz="4" w:space="0" w:color="auto"/>
            </w:tcBorders>
            <w:hideMark/>
          </w:tcPr>
          <w:p w14:paraId="1F9D26B9" w14:textId="77777777" w:rsidR="002C12C6" w:rsidRPr="00C17DB3" w:rsidRDefault="002C12C6" w:rsidP="00306A86">
            <w:pPr>
              <w:spacing w:line="259" w:lineRule="auto"/>
            </w:pPr>
          </w:p>
        </w:tc>
        <w:tc>
          <w:tcPr>
            <w:tcW w:w="1909" w:type="dxa"/>
            <w:vMerge/>
            <w:tcBorders>
              <w:top w:val="single" w:sz="4" w:space="0" w:color="auto"/>
              <w:left w:val="single" w:sz="4" w:space="0" w:color="auto"/>
              <w:bottom w:val="single" w:sz="4" w:space="0" w:color="auto"/>
              <w:right w:val="single" w:sz="4" w:space="0" w:color="auto"/>
            </w:tcBorders>
            <w:hideMark/>
          </w:tcPr>
          <w:p w14:paraId="6AE3543B" w14:textId="77777777" w:rsidR="002C12C6" w:rsidRPr="00C17DB3" w:rsidRDefault="002C12C6" w:rsidP="00306A86">
            <w:pPr>
              <w:spacing w:line="259" w:lineRule="auto"/>
            </w:pPr>
          </w:p>
        </w:tc>
        <w:tc>
          <w:tcPr>
            <w:tcW w:w="2435" w:type="dxa"/>
            <w:tcBorders>
              <w:top w:val="single" w:sz="4" w:space="0" w:color="auto"/>
              <w:left w:val="single" w:sz="4" w:space="0" w:color="auto"/>
              <w:bottom w:val="single" w:sz="4" w:space="0" w:color="auto"/>
              <w:right w:val="single" w:sz="4" w:space="0" w:color="auto"/>
            </w:tcBorders>
            <w:vAlign w:val="bottom"/>
            <w:hideMark/>
          </w:tcPr>
          <w:p w14:paraId="2E235126" w14:textId="77777777" w:rsidR="002C12C6" w:rsidRPr="00C17DB3" w:rsidRDefault="002C12C6" w:rsidP="00306A86">
            <w:pPr>
              <w:spacing w:line="259" w:lineRule="auto"/>
              <w:jc w:val="center"/>
            </w:pPr>
            <w:r w:rsidRPr="00C17DB3">
              <w:rPr>
                <w:rFonts w:ascii="Calibri" w:hAnsi="Calibri" w:cs="Calibri"/>
                <w:color w:val="000000"/>
              </w:rPr>
              <w:t>xx (xx; xx)</w:t>
            </w:r>
          </w:p>
        </w:tc>
        <w:tc>
          <w:tcPr>
            <w:tcW w:w="1777" w:type="dxa"/>
            <w:tcBorders>
              <w:top w:val="single" w:sz="4" w:space="0" w:color="auto"/>
              <w:left w:val="single" w:sz="4" w:space="0" w:color="auto"/>
              <w:bottom w:val="single" w:sz="4" w:space="0" w:color="auto"/>
              <w:right w:val="single" w:sz="4" w:space="0" w:color="auto"/>
            </w:tcBorders>
            <w:vAlign w:val="bottom"/>
          </w:tcPr>
          <w:p w14:paraId="1BECE012" w14:textId="77777777" w:rsidR="002C12C6" w:rsidRPr="00C17DB3" w:rsidRDefault="002C12C6" w:rsidP="00306A86">
            <w:pPr>
              <w:spacing w:line="259" w:lineRule="auto"/>
              <w:jc w:val="center"/>
              <w:rPr>
                <w:rFonts w:ascii="Calibri" w:hAnsi="Calibri" w:cs="Calibri"/>
                <w:color w:val="000000"/>
              </w:rPr>
            </w:pPr>
            <w:r w:rsidRPr="00C17DB3">
              <w:rPr>
                <w:rFonts w:ascii="Calibri" w:hAnsi="Calibri" w:cs="Calibri"/>
                <w:color w:val="000000"/>
              </w:rPr>
              <w:t>xx (xx; xx)</w:t>
            </w:r>
          </w:p>
        </w:tc>
        <w:tc>
          <w:tcPr>
            <w:tcW w:w="895" w:type="dxa"/>
            <w:vMerge/>
            <w:tcBorders>
              <w:left w:val="single" w:sz="4" w:space="0" w:color="auto"/>
              <w:right w:val="single" w:sz="4" w:space="0" w:color="auto"/>
            </w:tcBorders>
            <w:vAlign w:val="bottom"/>
          </w:tcPr>
          <w:p w14:paraId="280EF9F0" w14:textId="77777777" w:rsidR="002C12C6" w:rsidRPr="00C17DB3" w:rsidRDefault="002C12C6" w:rsidP="00D901E1">
            <w:pPr>
              <w:jc w:val="center"/>
              <w:rPr>
                <w:rFonts w:ascii="Calibri" w:hAnsi="Calibri" w:cs="Calibri"/>
                <w:color w:val="000000"/>
              </w:rPr>
            </w:pPr>
          </w:p>
        </w:tc>
      </w:tr>
      <w:tr w:rsidR="002C12C6" w:rsidRPr="00C17DB3" w14:paraId="67230D91" w14:textId="3404E4C9" w:rsidTr="00306A86">
        <w:trPr>
          <w:trHeight w:val="227"/>
        </w:trPr>
        <w:tc>
          <w:tcPr>
            <w:tcW w:w="2000" w:type="dxa"/>
            <w:vMerge/>
            <w:tcBorders>
              <w:top w:val="single" w:sz="4" w:space="0" w:color="auto"/>
              <w:left w:val="single" w:sz="4" w:space="0" w:color="auto"/>
              <w:bottom w:val="single" w:sz="4" w:space="0" w:color="auto"/>
              <w:right w:val="single" w:sz="4" w:space="0" w:color="auto"/>
            </w:tcBorders>
            <w:hideMark/>
          </w:tcPr>
          <w:p w14:paraId="2858EB4A" w14:textId="77777777" w:rsidR="002C12C6" w:rsidRPr="00C17DB3" w:rsidRDefault="002C12C6" w:rsidP="00306A86">
            <w:pPr>
              <w:spacing w:line="259" w:lineRule="auto"/>
            </w:pPr>
          </w:p>
        </w:tc>
        <w:tc>
          <w:tcPr>
            <w:tcW w:w="1909" w:type="dxa"/>
            <w:vMerge/>
            <w:tcBorders>
              <w:top w:val="single" w:sz="4" w:space="0" w:color="auto"/>
              <w:left w:val="single" w:sz="4" w:space="0" w:color="auto"/>
              <w:bottom w:val="single" w:sz="4" w:space="0" w:color="auto"/>
              <w:right w:val="single" w:sz="4" w:space="0" w:color="auto"/>
            </w:tcBorders>
            <w:hideMark/>
          </w:tcPr>
          <w:p w14:paraId="76473C50" w14:textId="77777777" w:rsidR="002C12C6" w:rsidRPr="00C17DB3" w:rsidRDefault="002C12C6" w:rsidP="00306A86">
            <w:pPr>
              <w:spacing w:line="259" w:lineRule="auto"/>
            </w:pPr>
          </w:p>
        </w:tc>
        <w:tc>
          <w:tcPr>
            <w:tcW w:w="2435" w:type="dxa"/>
            <w:tcBorders>
              <w:top w:val="single" w:sz="4" w:space="0" w:color="auto"/>
              <w:left w:val="single" w:sz="4" w:space="0" w:color="auto"/>
              <w:bottom w:val="single" w:sz="4" w:space="0" w:color="auto"/>
              <w:right w:val="single" w:sz="4" w:space="0" w:color="auto"/>
            </w:tcBorders>
            <w:vAlign w:val="bottom"/>
            <w:hideMark/>
          </w:tcPr>
          <w:p w14:paraId="25E1BF60" w14:textId="77777777" w:rsidR="002C12C6" w:rsidRPr="00C17DB3" w:rsidRDefault="002C12C6" w:rsidP="00306A86">
            <w:pPr>
              <w:spacing w:line="259" w:lineRule="auto"/>
              <w:jc w:val="center"/>
            </w:pPr>
            <w:r w:rsidRPr="00C17DB3">
              <w:t>xx (xx%)</w:t>
            </w:r>
          </w:p>
        </w:tc>
        <w:tc>
          <w:tcPr>
            <w:tcW w:w="1777" w:type="dxa"/>
            <w:tcBorders>
              <w:top w:val="single" w:sz="4" w:space="0" w:color="auto"/>
              <w:left w:val="single" w:sz="4" w:space="0" w:color="auto"/>
              <w:bottom w:val="single" w:sz="4" w:space="0" w:color="auto"/>
              <w:right w:val="single" w:sz="4" w:space="0" w:color="auto"/>
            </w:tcBorders>
            <w:vAlign w:val="bottom"/>
          </w:tcPr>
          <w:p w14:paraId="60779885" w14:textId="77777777" w:rsidR="002C12C6" w:rsidRPr="00C17DB3" w:rsidRDefault="002C12C6" w:rsidP="00306A86">
            <w:pPr>
              <w:spacing w:line="259" w:lineRule="auto"/>
              <w:jc w:val="center"/>
            </w:pPr>
            <w:r w:rsidRPr="00C17DB3">
              <w:t>xx (xx%)</w:t>
            </w:r>
          </w:p>
        </w:tc>
        <w:tc>
          <w:tcPr>
            <w:tcW w:w="895" w:type="dxa"/>
            <w:vMerge/>
            <w:tcBorders>
              <w:left w:val="single" w:sz="4" w:space="0" w:color="auto"/>
              <w:bottom w:val="single" w:sz="4" w:space="0" w:color="auto"/>
              <w:right w:val="single" w:sz="4" w:space="0" w:color="auto"/>
            </w:tcBorders>
            <w:vAlign w:val="bottom"/>
          </w:tcPr>
          <w:p w14:paraId="3AC9CB36" w14:textId="77777777" w:rsidR="002C12C6" w:rsidRPr="00C17DB3" w:rsidRDefault="002C12C6" w:rsidP="00D901E1">
            <w:pPr>
              <w:jc w:val="center"/>
            </w:pPr>
          </w:p>
        </w:tc>
      </w:tr>
      <w:tr w:rsidR="002C12C6" w:rsidRPr="00C17DB3" w14:paraId="6F91424A" w14:textId="5D5E6CBC" w:rsidTr="00306A86">
        <w:trPr>
          <w:trHeight w:val="128"/>
        </w:trPr>
        <w:tc>
          <w:tcPr>
            <w:tcW w:w="2000" w:type="dxa"/>
            <w:vMerge w:val="restart"/>
            <w:tcBorders>
              <w:top w:val="single" w:sz="4" w:space="0" w:color="auto"/>
              <w:left w:val="single" w:sz="4" w:space="0" w:color="auto"/>
              <w:bottom w:val="single" w:sz="4" w:space="0" w:color="auto"/>
              <w:right w:val="single" w:sz="4" w:space="0" w:color="auto"/>
            </w:tcBorders>
            <w:hideMark/>
          </w:tcPr>
          <w:p w14:paraId="46CC590E" w14:textId="77777777" w:rsidR="002C12C6" w:rsidRPr="00C17DB3" w:rsidRDefault="002C12C6" w:rsidP="00306A86">
            <w:pPr>
              <w:spacing w:line="259" w:lineRule="auto"/>
            </w:pPr>
            <w:r w:rsidRPr="00C17DB3">
              <w:t>Sex</w:t>
            </w:r>
          </w:p>
        </w:tc>
        <w:tc>
          <w:tcPr>
            <w:tcW w:w="1909" w:type="dxa"/>
            <w:tcBorders>
              <w:top w:val="single" w:sz="4" w:space="0" w:color="auto"/>
              <w:left w:val="single" w:sz="4" w:space="0" w:color="auto"/>
              <w:bottom w:val="single" w:sz="4" w:space="0" w:color="auto"/>
              <w:right w:val="single" w:sz="4" w:space="0" w:color="auto"/>
            </w:tcBorders>
          </w:tcPr>
          <w:p w14:paraId="28813EB6" w14:textId="77777777" w:rsidR="002C12C6" w:rsidRPr="00C17DB3" w:rsidRDefault="002C12C6" w:rsidP="00306A86">
            <w:pPr>
              <w:spacing w:line="259" w:lineRule="auto"/>
            </w:pPr>
            <w:r w:rsidRPr="00C17DB3">
              <w:t>Male</w:t>
            </w:r>
          </w:p>
        </w:tc>
        <w:tc>
          <w:tcPr>
            <w:tcW w:w="2435" w:type="dxa"/>
            <w:tcBorders>
              <w:top w:val="single" w:sz="4" w:space="0" w:color="auto"/>
              <w:left w:val="single" w:sz="4" w:space="0" w:color="auto"/>
              <w:bottom w:val="single" w:sz="4" w:space="0" w:color="auto"/>
              <w:right w:val="single" w:sz="4" w:space="0" w:color="auto"/>
            </w:tcBorders>
            <w:hideMark/>
          </w:tcPr>
          <w:p w14:paraId="014F90AE" w14:textId="77777777" w:rsidR="002C12C6" w:rsidRPr="00C17DB3" w:rsidRDefault="002C12C6" w:rsidP="00306A86">
            <w:pPr>
              <w:spacing w:line="259" w:lineRule="auto"/>
              <w:jc w:val="center"/>
            </w:pPr>
            <w:r w:rsidRPr="00C17DB3">
              <w:t>xx (xx%)</w:t>
            </w:r>
          </w:p>
        </w:tc>
        <w:tc>
          <w:tcPr>
            <w:tcW w:w="1777" w:type="dxa"/>
            <w:tcBorders>
              <w:top w:val="single" w:sz="4" w:space="0" w:color="auto"/>
              <w:left w:val="single" w:sz="4" w:space="0" w:color="auto"/>
              <w:bottom w:val="single" w:sz="4" w:space="0" w:color="auto"/>
              <w:right w:val="single" w:sz="4" w:space="0" w:color="auto"/>
            </w:tcBorders>
          </w:tcPr>
          <w:p w14:paraId="646E1E67" w14:textId="77777777" w:rsidR="002C12C6" w:rsidRPr="00C17DB3" w:rsidRDefault="002C12C6" w:rsidP="00306A86">
            <w:pPr>
              <w:spacing w:line="259" w:lineRule="auto"/>
              <w:jc w:val="center"/>
            </w:pPr>
            <w:r w:rsidRPr="00C17DB3">
              <w:t>xx (xx%)</w:t>
            </w:r>
          </w:p>
        </w:tc>
        <w:tc>
          <w:tcPr>
            <w:tcW w:w="895" w:type="dxa"/>
            <w:vMerge w:val="restart"/>
            <w:tcBorders>
              <w:top w:val="single" w:sz="4" w:space="0" w:color="auto"/>
              <w:left w:val="single" w:sz="4" w:space="0" w:color="auto"/>
              <w:right w:val="single" w:sz="4" w:space="0" w:color="auto"/>
            </w:tcBorders>
          </w:tcPr>
          <w:p w14:paraId="0A7E4656" w14:textId="789AB150" w:rsidR="002C12C6" w:rsidRPr="00C17DB3" w:rsidRDefault="002C12C6" w:rsidP="00D901E1">
            <w:pPr>
              <w:jc w:val="center"/>
            </w:pPr>
            <w:r>
              <w:t>ICNARC</w:t>
            </w:r>
          </w:p>
        </w:tc>
      </w:tr>
      <w:tr w:rsidR="002C12C6" w:rsidRPr="00C17DB3" w14:paraId="75389700" w14:textId="79F9862A" w:rsidTr="00306A86">
        <w:trPr>
          <w:trHeight w:val="128"/>
        </w:trPr>
        <w:tc>
          <w:tcPr>
            <w:tcW w:w="2000" w:type="dxa"/>
            <w:vMerge/>
            <w:tcBorders>
              <w:top w:val="single" w:sz="4" w:space="0" w:color="auto"/>
              <w:left w:val="single" w:sz="4" w:space="0" w:color="auto"/>
              <w:bottom w:val="single" w:sz="4" w:space="0" w:color="auto"/>
              <w:right w:val="single" w:sz="4" w:space="0" w:color="auto"/>
            </w:tcBorders>
            <w:hideMark/>
          </w:tcPr>
          <w:p w14:paraId="32A8F344" w14:textId="77777777" w:rsidR="002C12C6" w:rsidRPr="00C17DB3" w:rsidRDefault="002C12C6" w:rsidP="00306A86">
            <w:pPr>
              <w:spacing w:line="259" w:lineRule="auto"/>
            </w:pPr>
          </w:p>
        </w:tc>
        <w:tc>
          <w:tcPr>
            <w:tcW w:w="1909" w:type="dxa"/>
            <w:tcBorders>
              <w:top w:val="single" w:sz="4" w:space="0" w:color="auto"/>
              <w:left w:val="single" w:sz="4" w:space="0" w:color="auto"/>
              <w:bottom w:val="single" w:sz="4" w:space="0" w:color="auto"/>
              <w:right w:val="single" w:sz="4" w:space="0" w:color="auto"/>
            </w:tcBorders>
          </w:tcPr>
          <w:p w14:paraId="16893E37" w14:textId="77777777" w:rsidR="002C12C6" w:rsidRPr="00C17DB3" w:rsidRDefault="002C12C6" w:rsidP="00306A86">
            <w:pPr>
              <w:spacing w:line="259" w:lineRule="auto"/>
            </w:pPr>
            <w:r w:rsidRPr="00C17DB3">
              <w:t>Female</w:t>
            </w:r>
          </w:p>
        </w:tc>
        <w:tc>
          <w:tcPr>
            <w:tcW w:w="2435" w:type="dxa"/>
            <w:tcBorders>
              <w:top w:val="single" w:sz="4" w:space="0" w:color="auto"/>
              <w:left w:val="single" w:sz="4" w:space="0" w:color="auto"/>
              <w:bottom w:val="single" w:sz="4" w:space="0" w:color="auto"/>
              <w:right w:val="single" w:sz="4" w:space="0" w:color="auto"/>
            </w:tcBorders>
            <w:hideMark/>
          </w:tcPr>
          <w:p w14:paraId="2A247489" w14:textId="77777777" w:rsidR="002C12C6" w:rsidRPr="00C17DB3" w:rsidRDefault="002C12C6" w:rsidP="00306A86">
            <w:pPr>
              <w:spacing w:line="259" w:lineRule="auto"/>
              <w:jc w:val="center"/>
            </w:pPr>
            <w:r w:rsidRPr="00C17DB3">
              <w:t>xx (xx%)</w:t>
            </w:r>
          </w:p>
        </w:tc>
        <w:tc>
          <w:tcPr>
            <w:tcW w:w="1777" w:type="dxa"/>
            <w:tcBorders>
              <w:top w:val="single" w:sz="4" w:space="0" w:color="auto"/>
              <w:left w:val="single" w:sz="4" w:space="0" w:color="auto"/>
              <w:bottom w:val="single" w:sz="4" w:space="0" w:color="auto"/>
              <w:right w:val="single" w:sz="4" w:space="0" w:color="auto"/>
            </w:tcBorders>
          </w:tcPr>
          <w:p w14:paraId="53977A38" w14:textId="77777777" w:rsidR="002C12C6" w:rsidRPr="00C17DB3" w:rsidRDefault="002C12C6" w:rsidP="00306A86">
            <w:pPr>
              <w:spacing w:line="259" w:lineRule="auto"/>
              <w:jc w:val="center"/>
            </w:pPr>
            <w:r w:rsidRPr="00C17DB3">
              <w:t>xx (xx%)</w:t>
            </w:r>
          </w:p>
        </w:tc>
        <w:tc>
          <w:tcPr>
            <w:tcW w:w="895" w:type="dxa"/>
            <w:vMerge/>
            <w:tcBorders>
              <w:left w:val="single" w:sz="4" w:space="0" w:color="auto"/>
              <w:right w:val="single" w:sz="4" w:space="0" w:color="auto"/>
            </w:tcBorders>
          </w:tcPr>
          <w:p w14:paraId="749CF64F" w14:textId="77777777" w:rsidR="002C12C6" w:rsidRPr="00C17DB3" w:rsidRDefault="002C12C6" w:rsidP="00D901E1">
            <w:pPr>
              <w:jc w:val="center"/>
            </w:pPr>
          </w:p>
        </w:tc>
      </w:tr>
      <w:tr w:rsidR="002C12C6" w:rsidRPr="00C17DB3" w14:paraId="1B340D35" w14:textId="473BBCBF" w:rsidTr="00306A86">
        <w:trPr>
          <w:trHeight w:val="128"/>
        </w:trPr>
        <w:tc>
          <w:tcPr>
            <w:tcW w:w="2000" w:type="dxa"/>
            <w:vMerge/>
            <w:tcBorders>
              <w:top w:val="single" w:sz="4" w:space="0" w:color="auto"/>
              <w:left w:val="single" w:sz="4" w:space="0" w:color="auto"/>
              <w:bottom w:val="single" w:sz="4" w:space="0" w:color="auto"/>
              <w:right w:val="single" w:sz="4" w:space="0" w:color="auto"/>
            </w:tcBorders>
            <w:hideMark/>
          </w:tcPr>
          <w:p w14:paraId="1705C0FB" w14:textId="77777777" w:rsidR="002C12C6" w:rsidRPr="00C17DB3" w:rsidRDefault="002C12C6" w:rsidP="00306A86">
            <w:pPr>
              <w:spacing w:line="259" w:lineRule="auto"/>
            </w:pPr>
          </w:p>
        </w:tc>
        <w:tc>
          <w:tcPr>
            <w:tcW w:w="1909" w:type="dxa"/>
            <w:tcBorders>
              <w:top w:val="single" w:sz="4" w:space="0" w:color="auto"/>
              <w:left w:val="single" w:sz="4" w:space="0" w:color="auto"/>
              <w:bottom w:val="single" w:sz="4" w:space="0" w:color="auto"/>
              <w:right w:val="single" w:sz="4" w:space="0" w:color="auto"/>
            </w:tcBorders>
          </w:tcPr>
          <w:p w14:paraId="52C918E7" w14:textId="77777777" w:rsidR="002C12C6" w:rsidRPr="00C17DB3" w:rsidRDefault="002C12C6" w:rsidP="00306A86">
            <w:pPr>
              <w:spacing w:line="259" w:lineRule="auto"/>
            </w:pPr>
            <w:r w:rsidRPr="00C17DB3">
              <w:t xml:space="preserve">Missing </w:t>
            </w:r>
          </w:p>
        </w:tc>
        <w:tc>
          <w:tcPr>
            <w:tcW w:w="2435" w:type="dxa"/>
            <w:tcBorders>
              <w:top w:val="single" w:sz="4" w:space="0" w:color="auto"/>
              <w:left w:val="single" w:sz="4" w:space="0" w:color="auto"/>
              <w:bottom w:val="single" w:sz="4" w:space="0" w:color="auto"/>
              <w:right w:val="single" w:sz="4" w:space="0" w:color="auto"/>
            </w:tcBorders>
            <w:hideMark/>
          </w:tcPr>
          <w:p w14:paraId="07CD26D8" w14:textId="77777777" w:rsidR="002C12C6" w:rsidRPr="00C17DB3" w:rsidRDefault="002C12C6" w:rsidP="00306A86">
            <w:pPr>
              <w:spacing w:line="259" w:lineRule="auto"/>
              <w:jc w:val="center"/>
            </w:pPr>
            <w:r w:rsidRPr="00C17DB3">
              <w:t>xx (xx%)</w:t>
            </w:r>
          </w:p>
        </w:tc>
        <w:tc>
          <w:tcPr>
            <w:tcW w:w="1777" w:type="dxa"/>
            <w:tcBorders>
              <w:top w:val="single" w:sz="4" w:space="0" w:color="auto"/>
              <w:left w:val="single" w:sz="4" w:space="0" w:color="auto"/>
              <w:bottom w:val="single" w:sz="4" w:space="0" w:color="auto"/>
              <w:right w:val="single" w:sz="4" w:space="0" w:color="auto"/>
            </w:tcBorders>
          </w:tcPr>
          <w:p w14:paraId="6457E689" w14:textId="77777777" w:rsidR="002C12C6" w:rsidRPr="00C17DB3" w:rsidRDefault="002C12C6" w:rsidP="00306A86">
            <w:pPr>
              <w:spacing w:line="259" w:lineRule="auto"/>
              <w:jc w:val="center"/>
            </w:pPr>
            <w:r w:rsidRPr="00C17DB3">
              <w:t>xx (xx%)</w:t>
            </w:r>
          </w:p>
        </w:tc>
        <w:tc>
          <w:tcPr>
            <w:tcW w:w="895" w:type="dxa"/>
            <w:vMerge/>
            <w:tcBorders>
              <w:left w:val="single" w:sz="4" w:space="0" w:color="auto"/>
              <w:bottom w:val="single" w:sz="4" w:space="0" w:color="auto"/>
              <w:right w:val="single" w:sz="4" w:space="0" w:color="auto"/>
            </w:tcBorders>
          </w:tcPr>
          <w:p w14:paraId="59C4D88E" w14:textId="77777777" w:rsidR="002C12C6" w:rsidRPr="00C17DB3" w:rsidRDefault="002C12C6" w:rsidP="00D901E1">
            <w:pPr>
              <w:jc w:val="center"/>
            </w:pPr>
          </w:p>
        </w:tc>
      </w:tr>
      <w:tr w:rsidR="002C12C6" w:rsidRPr="00C17DB3" w14:paraId="5E389FEF" w14:textId="261F1288" w:rsidTr="00306A86">
        <w:trPr>
          <w:trHeight w:val="128"/>
        </w:trPr>
        <w:tc>
          <w:tcPr>
            <w:tcW w:w="2000" w:type="dxa"/>
            <w:vMerge w:val="restart"/>
            <w:tcBorders>
              <w:top w:val="single" w:sz="4" w:space="0" w:color="auto"/>
              <w:left w:val="single" w:sz="4" w:space="0" w:color="auto"/>
              <w:right w:val="single" w:sz="4" w:space="0" w:color="auto"/>
            </w:tcBorders>
          </w:tcPr>
          <w:p w14:paraId="36EB7243" w14:textId="77777777" w:rsidR="002C12C6" w:rsidRPr="00C17DB3" w:rsidRDefault="002C12C6" w:rsidP="00306A86">
            <w:pPr>
              <w:spacing w:line="259" w:lineRule="auto"/>
            </w:pPr>
            <w:r w:rsidRPr="00C17DB3">
              <w:t>Location of arrest</w:t>
            </w:r>
          </w:p>
        </w:tc>
        <w:tc>
          <w:tcPr>
            <w:tcW w:w="1909" w:type="dxa"/>
            <w:tcBorders>
              <w:top w:val="single" w:sz="4" w:space="0" w:color="auto"/>
              <w:left w:val="single" w:sz="4" w:space="0" w:color="auto"/>
              <w:bottom w:val="single" w:sz="4" w:space="0" w:color="auto"/>
              <w:right w:val="single" w:sz="4" w:space="0" w:color="auto"/>
            </w:tcBorders>
          </w:tcPr>
          <w:p w14:paraId="018B3D2D" w14:textId="77777777" w:rsidR="002C12C6" w:rsidRPr="00C17DB3" w:rsidRDefault="002C12C6" w:rsidP="00306A86">
            <w:pPr>
              <w:spacing w:line="259" w:lineRule="auto"/>
            </w:pPr>
            <w:r w:rsidRPr="00C17DB3">
              <w:t>Ward</w:t>
            </w:r>
          </w:p>
        </w:tc>
        <w:tc>
          <w:tcPr>
            <w:tcW w:w="2435" w:type="dxa"/>
            <w:tcBorders>
              <w:top w:val="single" w:sz="4" w:space="0" w:color="auto"/>
              <w:left w:val="single" w:sz="4" w:space="0" w:color="auto"/>
              <w:bottom w:val="single" w:sz="4" w:space="0" w:color="auto"/>
              <w:right w:val="single" w:sz="4" w:space="0" w:color="auto"/>
            </w:tcBorders>
          </w:tcPr>
          <w:p w14:paraId="55B689BD" w14:textId="77777777" w:rsidR="002C12C6" w:rsidRPr="00C17DB3" w:rsidRDefault="002C12C6" w:rsidP="00306A86">
            <w:pPr>
              <w:spacing w:line="259" w:lineRule="auto"/>
              <w:jc w:val="center"/>
            </w:pPr>
            <w:r w:rsidRPr="00C17DB3">
              <w:t>xx (xx%)</w:t>
            </w:r>
          </w:p>
        </w:tc>
        <w:tc>
          <w:tcPr>
            <w:tcW w:w="1777" w:type="dxa"/>
            <w:tcBorders>
              <w:top w:val="single" w:sz="4" w:space="0" w:color="auto"/>
              <w:left w:val="single" w:sz="4" w:space="0" w:color="auto"/>
              <w:bottom w:val="single" w:sz="4" w:space="0" w:color="auto"/>
              <w:right w:val="single" w:sz="4" w:space="0" w:color="auto"/>
            </w:tcBorders>
          </w:tcPr>
          <w:p w14:paraId="56CEFFD0" w14:textId="77777777" w:rsidR="002C12C6" w:rsidRPr="00C17DB3" w:rsidRDefault="002C12C6" w:rsidP="00306A86">
            <w:pPr>
              <w:spacing w:line="259" w:lineRule="auto"/>
              <w:jc w:val="center"/>
            </w:pPr>
            <w:r w:rsidRPr="00C17DB3">
              <w:t>xx (xx%)</w:t>
            </w:r>
          </w:p>
        </w:tc>
        <w:tc>
          <w:tcPr>
            <w:tcW w:w="895" w:type="dxa"/>
            <w:vMerge w:val="restart"/>
            <w:tcBorders>
              <w:top w:val="single" w:sz="4" w:space="0" w:color="auto"/>
              <w:left w:val="single" w:sz="4" w:space="0" w:color="auto"/>
              <w:right w:val="single" w:sz="4" w:space="0" w:color="auto"/>
            </w:tcBorders>
          </w:tcPr>
          <w:p w14:paraId="1116BB35" w14:textId="5F911AED" w:rsidR="002C12C6" w:rsidRPr="00C17DB3" w:rsidRDefault="002C12C6" w:rsidP="00D901E1">
            <w:pPr>
              <w:jc w:val="center"/>
            </w:pPr>
            <w:r>
              <w:t>CRF, NCAA</w:t>
            </w:r>
          </w:p>
        </w:tc>
      </w:tr>
      <w:tr w:rsidR="002C12C6" w:rsidRPr="00C17DB3" w14:paraId="5B59F7EE" w14:textId="1295CEDE" w:rsidTr="00306A86">
        <w:trPr>
          <w:trHeight w:val="128"/>
        </w:trPr>
        <w:tc>
          <w:tcPr>
            <w:tcW w:w="2000" w:type="dxa"/>
            <w:vMerge/>
            <w:tcBorders>
              <w:left w:val="single" w:sz="4" w:space="0" w:color="auto"/>
              <w:right w:val="single" w:sz="4" w:space="0" w:color="auto"/>
            </w:tcBorders>
          </w:tcPr>
          <w:p w14:paraId="3D5C77B4" w14:textId="77777777" w:rsidR="002C12C6" w:rsidRPr="00C17DB3" w:rsidRDefault="002C12C6" w:rsidP="00306A86">
            <w:pPr>
              <w:spacing w:line="259" w:lineRule="auto"/>
            </w:pPr>
          </w:p>
        </w:tc>
        <w:tc>
          <w:tcPr>
            <w:tcW w:w="1909" w:type="dxa"/>
            <w:tcBorders>
              <w:top w:val="single" w:sz="4" w:space="0" w:color="auto"/>
              <w:left w:val="single" w:sz="4" w:space="0" w:color="auto"/>
              <w:bottom w:val="single" w:sz="4" w:space="0" w:color="auto"/>
              <w:right w:val="single" w:sz="4" w:space="0" w:color="auto"/>
            </w:tcBorders>
          </w:tcPr>
          <w:p w14:paraId="1F69131A" w14:textId="77777777" w:rsidR="002C12C6" w:rsidRPr="00C17DB3" w:rsidRDefault="002C12C6" w:rsidP="00306A86">
            <w:pPr>
              <w:spacing w:line="259" w:lineRule="auto"/>
            </w:pPr>
            <w:r w:rsidRPr="00C17DB3">
              <w:t>ICU</w:t>
            </w:r>
          </w:p>
        </w:tc>
        <w:tc>
          <w:tcPr>
            <w:tcW w:w="2435" w:type="dxa"/>
            <w:tcBorders>
              <w:top w:val="single" w:sz="4" w:space="0" w:color="auto"/>
              <w:left w:val="single" w:sz="4" w:space="0" w:color="auto"/>
              <w:bottom w:val="single" w:sz="4" w:space="0" w:color="auto"/>
              <w:right w:val="single" w:sz="4" w:space="0" w:color="auto"/>
            </w:tcBorders>
          </w:tcPr>
          <w:p w14:paraId="1D0E96B4" w14:textId="77777777" w:rsidR="002C12C6" w:rsidRPr="00C17DB3" w:rsidRDefault="002C12C6" w:rsidP="00306A86">
            <w:pPr>
              <w:spacing w:line="259" w:lineRule="auto"/>
              <w:jc w:val="center"/>
            </w:pPr>
            <w:r w:rsidRPr="00C17DB3">
              <w:t>xx (xx%)</w:t>
            </w:r>
          </w:p>
        </w:tc>
        <w:tc>
          <w:tcPr>
            <w:tcW w:w="1777" w:type="dxa"/>
            <w:tcBorders>
              <w:top w:val="single" w:sz="4" w:space="0" w:color="auto"/>
              <w:left w:val="single" w:sz="4" w:space="0" w:color="auto"/>
              <w:bottom w:val="single" w:sz="4" w:space="0" w:color="auto"/>
              <w:right w:val="single" w:sz="4" w:space="0" w:color="auto"/>
            </w:tcBorders>
          </w:tcPr>
          <w:p w14:paraId="53B82B17" w14:textId="77777777" w:rsidR="002C12C6" w:rsidRPr="00C17DB3" w:rsidRDefault="002C12C6" w:rsidP="00306A86">
            <w:pPr>
              <w:spacing w:line="259" w:lineRule="auto"/>
              <w:jc w:val="center"/>
            </w:pPr>
            <w:r w:rsidRPr="00C17DB3">
              <w:t>xx (xx%)</w:t>
            </w:r>
          </w:p>
        </w:tc>
        <w:tc>
          <w:tcPr>
            <w:tcW w:w="895" w:type="dxa"/>
            <w:vMerge/>
            <w:tcBorders>
              <w:left w:val="single" w:sz="4" w:space="0" w:color="auto"/>
              <w:right w:val="single" w:sz="4" w:space="0" w:color="auto"/>
            </w:tcBorders>
          </w:tcPr>
          <w:p w14:paraId="182DE6B4" w14:textId="77777777" w:rsidR="002C12C6" w:rsidRPr="00C17DB3" w:rsidRDefault="002C12C6" w:rsidP="00D901E1">
            <w:pPr>
              <w:jc w:val="center"/>
            </w:pPr>
          </w:p>
        </w:tc>
      </w:tr>
      <w:tr w:rsidR="002C12C6" w:rsidRPr="00C17DB3" w14:paraId="1A37D864" w14:textId="5FE901F1" w:rsidTr="00306A86">
        <w:trPr>
          <w:trHeight w:val="128"/>
        </w:trPr>
        <w:tc>
          <w:tcPr>
            <w:tcW w:w="2000" w:type="dxa"/>
            <w:vMerge/>
            <w:tcBorders>
              <w:left w:val="single" w:sz="4" w:space="0" w:color="auto"/>
              <w:right w:val="single" w:sz="4" w:space="0" w:color="auto"/>
            </w:tcBorders>
          </w:tcPr>
          <w:p w14:paraId="258958DA" w14:textId="77777777" w:rsidR="002C12C6" w:rsidRPr="00C17DB3" w:rsidRDefault="002C12C6" w:rsidP="00306A86">
            <w:pPr>
              <w:spacing w:line="259" w:lineRule="auto"/>
            </w:pPr>
          </w:p>
        </w:tc>
        <w:tc>
          <w:tcPr>
            <w:tcW w:w="1909" w:type="dxa"/>
            <w:tcBorders>
              <w:top w:val="single" w:sz="4" w:space="0" w:color="auto"/>
              <w:left w:val="single" w:sz="4" w:space="0" w:color="auto"/>
              <w:bottom w:val="single" w:sz="4" w:space="0" w:color="auto"/>
              <w:right w:val="single" w:sz="4" w:space="0" w:color="auto"/>
            </w:tcBorders>
          </w:tcPr>
          <w:p w14:paraId="2122728C" w14:textId="77777777" w:rsidR="002C12C6" w:rsidRPr="00C17DB3" w:rsidRDefault="002C12C6" w:rsidP="00306A86">
            <w:pPr>
              <w:spacing w:line="259" w:lineRule="auto"/>
            </w:pPr>
            <w:r w:rsidRPr="00C17DB3">
              <w:t>Other</w:t>
            </w:r>
          </w:p>
        </w:tc>
        <w:tc>
          <w:tcPr>
            <w:tcW w:w="2435" w:type="dxa"/>
            <w:tcBorders>
              <w:top w:val="single" w:sz="4" w:space="0" w:color="auto"/>
              <w:left w:val="single" w:sz="4" w:space="0" w:color="auto"/>
              <w:bottom w:val="single" w:sz="4" w:space="0" w:color="auto"/>
              <w:right w:val="single" w:sz="4" w:space="0" w:color="auto"/>
            </w:tcBorders>
          </w:tcPr>
          <w:p w14:paraId="4191260C" w14:textId="77777777" w:rsidR="002C12C6" w:rsidRPr="00C17DB3" w:rsidRDefault="002C12C6" w:rsidP="00306A86">
            <w:pPr>
              <w:spacing w:line="259" w:lineRule="auto"/>
              <w:jc w:val="center"/>
            </w:pPr>
            <w:r w:rsidRPr="00C17DB3">
              <w:t>xx (xx%)</w:t>
            </w:r>
          </w:p>
        </w:tc>
        <w:tc>
          <w:tcPr>
            <w:tcW w:w="1777" w:type="dxa"/>
            <w:tcBorders>
              <w:top w:val="single" w:sz="4" w:space="0" w:color="auto"/>
              <w:left w:val="single" w:sz="4" w:space="0" w:color="auto"/>
              <w:bottom w:val="single" w:sz="4" w:space="0" w:color="auto"/>
              <w:right w:val="single" w:sz="4" w:space="0" w:color="auto"/>
            </w:tcBorders>
          </w:tcPr>
          <w:p w14:paraId="786D753F" w14:textId="77777777" w:rsidR="002C12C6" w:rsidRPr="00C17DB3" w:rsidRDefault="002C12C6" w:rsidP="00306A86">
            <w:pPr>
              <w:spacing w:line="259" w:lineRule="auto"/>
              <w:jc w:val="center"/>
            </w:pPr>
            <w:r w:rsidRPr="00C17DB3">
              <w:t>xx (xx%)</w:t>
            </w:r>
          </w:p>
        </w:tc>
        <w:tc>
          <w:tcPr>
            <w:tcW w:w="895" w:type="dxa"/>
            <w:vMerge/>
            <w:tcBorders>
              <w:left w:val="single" w:sz="4" w:space="0" w:color="auto"/>
              <w:right w:val="single" w:sz="4" w:space="0" w:color="auto"/>
            </w:tcBorders>
          </w:tcPr>
          <w:p w14:paraId="08FC5C09" w14:textId="77777777" w:rsidR="002C12C6" w:rsidRPr="00C17DB3" w:rsidRDefault="002C12C6" w:rsidP="00D901E1">
            <w:pPr>
              <w:jc w:val="center"/>
            </w:pPr>
          </w:p>
        </w:tc>
      </w:tr>
      <w:tr w:rsidR="002C12C6" w:rsidRPr="00C17DB3" w14:paraId="771B272B" w14:textId="15A62E0B" w:rsidTr="00306A86">
        <w:trPr>
          <w:trHeight w:val="128"/>
        </w:trPr>
        <w:tc>
          <w:tcPr>
            <w:tcW w:w="2000" w:type="dxa"/>
            <w:vMerge/>
            <w:tcBorders>
              <w:left w:val="single" w:sz="4" w:space="0" w:color="auto"/>
              <w:bottom w:val="single" w:sz="4" w:space="0" w:color="auto"/>
              <w:right w:val="single" w:sz="4" w:space="0" w:color="auto"/>
            </w:tcBorders>
          </w:tcPr>
          <w:p w14:paraId="6B753A62" w14:textId="77777777" w:rsidR="002C12C6" w:rsidRPr="00C17DB3" w:rsidRDefault="002C12C6" w:rsidP="00306A86">
            <w:pPr>
              <w:spacing w:line="259" w:lineRule="auto"/>
            </w:pPr>
          </w:p>
        </w:tc>
        <w:tc>
          <w:tcPr>
            <w:tcW w:w="1909" w:type="dxa"/>
            <w:tcBorders>
              <w:top w:val="single" w:sz="4" w:space="0" w:color="auto"/>
              <w:left w:val="single" w:sz="4" w:space="0" w:color="auto"/>
              <w:bottom w:val="single" w:sz="4" w:space="0" w:color="auto"/>
              <w:right w:val="single" w:sz="4" w:space="0" w:color="auto"/>
            </w:tcBorders>
          </w:tcPr>
          <w:p w14:paraId="0B4DBB70" w14:textId="77777777" w:rsidR="002C12C6" w:rsidRPr="00C17DB3" w:rsidRDefault="002C12C6" w:rsidP="00306A86">
            <w:pPr>
              <w:spacing w:line="259" w:lineRule="auto"/>
            </w:pPr>
            <w:r w:rsidRPr="00C17DB3">
              <w:t>Missing</w:t>
            </w:r>
          </w:p>
        </w:tc>
        <w:tc>
          <w:tcPr>
            <w:tcW w:w="2435" w:type="dxa"/>
            <w:tcBorders>
              <w:top w:val="single" w:sz="4" w:space="0" w:color="auto"/>
              <w:left w:val="single" w:sz="4" w:space="0" w:color="auto"/>
              <w:bottom w:val="single" w:sz="4" w:space="0" w:color="auto"/>
              <w:right w:val="single" w:sz="4" w:space="0" w:color="auto"/>
            </w:tcBorders>
          </w:tcPr>
          <w:p w14:paraId="401C78A7" w14:textId="77777777" w:rsidR="002C12C6" w:rsidRPr="00C17DB3" w:rsidRDefault="002C12C6" w:rsidP="00306A86">
            <w:pPr>
              <w:spacing w:line="259" w:lineRule="auto"/>
              <w:jc w:val="center"/>
            </w:pPr>
            <w:r w:rsidRPr="00C17DB3">
              <w:t>xx (xx%)</w:t>
            </w:r>
          </w:p>
        </w:tc>
        <w:tc>
          <w:tcPr>
            <w:tcW w:w="1777" w:type="dxa"/>
            <w:tcBorders>
              <w:top w:val="single" w:sz="4" w:space="0" w:color="auto"/>
              <w:left w:val="single" w:sz="4" w:space="0" w:color="auto"/>
              <w:bottom w:val="single" w:sz="4" w:space="0" w:color="auto"/>
              <w:right w:val="single" w:sz="4" w:space="0" w:color="auto"/>
            </w:tcBorders>
          </w:tcPr>
          <w:p w14:paraId="1F4D64A7" w14:textId="77777777" w:rsidR="002C12C6" w:rsidRPr="00C17DB3" w:rsidRDefault="002C12C6" w:rsidP="00306A86">
            <w:pPr>
              <w:spacing w:line="259" w:lineRule="auto"/>
              <w:jc w:val="center"/>
            </w:pPr>
            <w:r w:rsidRPr="00C17DB3">
              <w:t>xx (xx%)</w:t>
            </w:r>
          </w:p>
        </w:tc>
        <w:tc>
          <w:tcPr>
            <w:tcW w:w="895" w:type="dxa"/>
            <w:vMerge/>
            <w:tcBorders>
              <w:left w:val="single" w:sz="4" w:space="0" w:color="auto"/>
              <w:bottom w:val="single" w:sz="4" w:space="0" w:color="auto"/>
              <w:right w:val="single" w:sz="4" w:space="0" w:color="auto"/>
            </w:tcBorders>
          </w:tcPr>
          <w:p w14:paraId="234115C5" w14:textId="77777777" w:rsidR="002C12C6" w:rsidRPr="00C17DB3" w:rsidRDefault="002C12C6" w:rsidP="00D901E1">
            <w:pPr>
              <w:jc w:val="center"/>
            </w:pPr>
          </w:p>
        </w:tc>
      </w:tr>
      <w:tr w:rsidR="002C12C6" w:rsidRPr="00C17DB3" w14:paraId="776243D3" w14:textId="46C0182A" w:rsidTr="00306A86">
        <w:trPr>
          <w:trHeight w:val="128"/>
        </w:trPr>
        <w:tc>
          <w:tcPr>
            <w:tcW w:w="2000" w:type="dxa"/>
            <w:vMerge w:val="restart"/>
            <w:tcBorders>
              <w:left w:val="single" w:sz="4" w:space="0" w:color="auto"/>
              <w:right w:val="single" w:sz="4" w:space="0" w:color="auto"/>
            </w:tcBorders>
          </w:tcPr>
          <w:p w14:paraId="67BA87EB" w14:textId="77777777" w:rsidR="002C12C6" w:rsidRPr="00C17DB3" w:rsidRDefault="002C12C6" w:rsidP="00306A86">
            <w:pPr>
              <w:spacing w:line="259" w:lineRule="auto"/>
            </w:pPr>
            <w:r>
              <w:t>Ethnicity (17)</w:t>
            </w:r>
          </w:p>
        </w:tc>
        <w:tc>
          <w:tcPr>
            <w:tcW w:w="1909" w:type="dxa"/>
            <w:tcBorders>
              <w:top w:val="single" w:sz="4" w:space="0" w:color="auto"/>
              <w:left w:val="single" w:sz="4" w:space="0" w:color="auto"/>
              <w:bottom w:val="single" w:sz="4" w:space="0" w:color="auto"/>
              <w:right w:val="single" w:sz="4" w:space="0" w:color="auto"/>
            </w:tcBorders>
          </w:tcPr>
          <w:p w14:paraId="79FD2067" w14:textId="77777777" w:rsidR="002C12C6" w:rsidRPr="00C17DB3" w:rsidRDefault="002C12C6" w:rsidP="00306A86">
            <w:pPr>
              <w:spacing w:line="259" w:lineRule="auto"/>
            </w:pPr>
            <w:r>
              <w:t>Ethn01</w:t>
            </w:r>
          </w:p>
        </w:tc>
        <w:tc>
          <w:tcPr>
            <w:tcW w:w="2435" w:type="dxa"/>
            <w:tcBorders>
              <w:top w:val="single" w:sz="4" w:space="0" w:color="auto"/>
              <w:left w:val="single" w:sz="4" w:space="0" w:color="auto"/>
              <w:bottom w:val="single" w:sz="4" w:space="0" w:color="auto"/>
              <w:right w:val="single" w:sz="4" w:space="0" w:color="auto"/>
            </w:tcBorders>
          </w:tcPr>
          <w:p w14:paraId="7ED10E0B" w14:textId="77777777" w:rsidR="002C12C6" w:rsidRPr="00C17DB3" w:rsidRDefault="002C12C6" w:rsidP="00306A86">
            <w:pPr>
              <w:spacing w:line="259" w:lineRule="auto"/>
              <w:jc w:val="center"/>
            </w:pPr>
            <w:r w:rsidRPr="00C17DB3">
              <w:t>xx (xx%)</w:t>
            </w:r>
          </w:p>
        </w:tc>
        <w:tc>
          <w:tcPr>
            <w:tcW w:w="1777" w:type="dxa"/>
            <w:tcBorders>
              <w:top w:val="single" w:sz="4" w:space="0" w:color="auto"/>
              <w:left w:val="single" w:sz="4" w:space="0" w:color="auto"/>
              <w:bottom w:val="single" w:sz="4" w:space="0" w:color="auto"/>
              <w:right w:val="single" w:sz="4" w:space="0" w:color="auto"/>
            </w:tcBorders>
          </w:tcPr>
          <w:p w14:paraId="3514BB4D" w14:textId="77777777" w:rsidR="002C12C6" w:rsidRPr="00C17DB3" w:rsidRDefault="002C12C6" w:rsidP="00306A86">
            <w:pPr>
              <w:spacing w:line="259" w:lineRule="auto"/>
              <w:jc w:val="center"/>
            </w:pPr>
            <w:r w:rsidRPr="00C17DB3">
              <w:t>xx (xx%)</w:t>
            </w:r>
          </w:p>
        </w:tc>
        <w:tc>
          <w:tcPr>
            <w:tcW w:w="895" w:type="dxa"/>
            <w:vMerge w:val="restart"/>
            <w:tcBorders>
              <w:top w:val="single" w:sz="4" w:space="0" w:color="auto"/>
              <w:left w:val="single" w:sz="4" w:space="0" w:color="auto"/>
              <w:right w:val="single" w:sz="4" w:space="0" w:color="auto"/>
            </w:tcBorders>
          </w:tcPr>
          <w:p w14:paraId="526BE809" w14:textId="320F78AB" w:rsidR="002C12C6" w:rsidRPr="00C17DB3" w:rsidRDefault="002C12C6" w:rsidP="00D901E1">
            <w:pPr>
              <w:jc w:val="center"/>
            </w:pPr>
            <w:r>
              <w:t>ICNARC</w:t>
            </w:r>
          </w:p>
        </w:tc>
      </w:tr>
      <w:tr w:rsidR="002C12C6" w:rsidRPr="00C17DB3" w14:paraId="2847BAB0" w14:textId="4BE6297E" w:rsidTr="00306A86">
        <w:trPr>
          <w:trHeight w:val="128"/>
        </w:trPr>
        <w:tc>
          <w:tcPr>
            <w:tcW w:w="2000" w:type="dxa"/>
            <w:vMerge/>
            <w:tcBorders>
              <w:left w:val="single" w:sz="4" w:space="0" w:color="auto"/>
              <w:right w:val="single" w:sz="4" w:space="0" w:color="auto"/>
            </w:tcBorders>
          </w:tcPr>
          <w:p w14:paraId="0FD0E11A" w14:textId="77777777" w:rsidR="002C12C6" w:rsidRPr="00C17DB3" w:rsidRDefault="002C12C6" w:rsidP="00306A86">
            <w:pPr>
              <w:spacing w:line="259" w:lineRule="auto"/>
            </w:pPr>
          </w:p>
        </w:tc>
        <w:tc>
          <w:tcPr>
            <w:tcW w:w="1909" w:type="dxa"/>
            <w:tcBorders>
              <w:top w:val="single" w:sz="4" w:space="0" w:color="auto"/>
              <w:left w:val="single" w:sz="4" w:space="0" w:color="auto"/>
              <w:bottom w:val="single" w:sz="4" w:space="0" w:color="auto"/>
              <w:right w:val="single" w:sz="4" w:space="0" w:color="auto"/>
            </w:tcBorders>
          </w:tcPr>
          <w:p w14:paraId="5B586834" w14:textId="77777777" w:rsidR="002C12C6" w:rsidRPr="00C17DB3" w:rsidRDefault="002C12C6" w:rsidP="00306A86">
            <w:pPr>
              <w:spacing w:line="259" w:lineRule="auto"/>
            </w:pPr>
            <w:r>
              <w:t>Ethn02</w:t>
            </w:r>
          </w:p>
        </w:tc>
        <w:tc>
          <w:tcPr>
            <w:tcW w:w="2435" w:type="dxa"/>
            <w:tcBorders>
              <w:top w:val="single" w:sz="4" w:space="0" w:color="auto"/>
              <w:left w:val="single" w:sz="4" w:space="0" w:color="auto"/>
              <w:bottom w:val="single" w:sz="4" w:space="0" w:color="auto"/>
              <w:right w:val="single" w:sz="4" w:space="0" w:color="auto"/>
            </w:tcBorders>
          </w:tcPr>
          <w:p w14:paraId="69A270D9" w14:textId="77777777" w:rsidR="002C12C6" w:rsidRPr="00C17DB3" w:rsidRDefault="002C12C6" w:rsidP="00306A86">
            <w:pPr>
              <w:spacing w:line="259" w:lineRule="auto"/>
              <w:jc w:val="center"/>
            </w:pPr>
            <w:r w:rsidRPr="00C17DB3">
              <w:t>xx (xx%)</w:t>
            </w:r>
          </w:p>
        </w:tc>
        <w:tc>
          <w:tcPr>
            <w:tcW w:w="1777" w:type="dxa"/>
            <w:tcBorders>
              <w:top w:val="single" w:sz="4" w:space="0" w:color="auto"/>
              <w:left w:val="single" w:sz="4" w:space="0" w:color="auto"/>
              <w:bottom w:val="single" w:sz="4" w:space="0" w:color="auto"/>
              <w:right w:val="single" w:sz="4" w:space="0" w:color="auto"/>
            </w:tcBorders>
          </w:tcPr>
          <w:p w14:paraId="17D02C7F" w14:textId="77777777" w:rsidR="002C12C6" w:rsidRPr="00C17DB3" w:rsidRDefault="002C12C6" w:rsidP="00306A86">
            <w:pPr>
              <w:spacing w:line="259" w:lineRule="auto"/>
              <w:jc w:val="center"/>
            </w:pPr>
            <w:r w:rsidRPr="00C17DB3">
              <w:t>xx (xx%)</w:t>
            </w:r>
          </w:p>
        </w:tc>
        <w:tc>
          <w:tcPr>
            <w:tcW w:w="895" w:type="dxa"/>
            <w:vMerge/>
            <w:tcBorders>
              <w:left w:val="single" w:sz="4" w:space="0" w:color="auto"/>
              <w:right w:val="single" w:sz="4" w:space="0" w:color="auto"/>
            </w:tcBorders>
          </w:tcPr>
          <w:p w14:paraId="57D2949F" w14:textId="3BC5E5D9" w:rsidR="002C12C6" w:rsidRPr="00C17DB3" w:rsidRDefault="002C12C6" w:rsidP="00D901E1">
            <w:pPr>
              <w:jc w:val="center"/>
            </w:pPr>
          </w:p>
        </w:tc>
      </w:tr>
      <w:tr w:rsidR="002C12C6" w:rsidRPr="00C17DB3" w14:paraId="14AEF485" w14:textId="211A2153" w:rsidTr="00306A86">
        <w:trPr>
          <w:trHeight w:val="128"/>
        </w:trPr>
        <w:tc>
          <w:tcPr>
            <w:tcW w:w="2000" w:type="dxa"/>
            <w:vMerge/>
            <w:tcBorders>
              <w:left w:val="single" w:sz="4" w:space="0" w:color="auto"/>
              <w:right w:val="single" w:sz="4" w:space="0" w:color="auto"/>
            </w:tcBorders>
          </w:tcPr>
          <w:p w14:paraId="62D1AE67" w14:textId="77777777" w:rsidR="002C12C6" w:rsidRPr="00C17DB3" w:rsidRDefault="002C12C6" w:rsidP="00306A86">
            <w:pPr>
              <w:spacing w:line="259" w:lineRule="auto"/>
            </w:pPr>
          </w:p>
        </w:tc>
        <w:tc>
          <w:tcPr>
            <w:tcW w:w="1909" w:type="dxa"/>
            <w:tcBorders>
              <w:top w:val="single" w:sz="4" w:space="0" w:color="auto"/>
              <w:left w:val="single" w:sz="4" w:space="0" w:color="auto"/>
              <w:bottom w:val="single" w:sz="4" w:space="0" w:color="auto"/>
              <w:right w:val="single" w:sz="4" w:space="0" w:color="auto"/>
            </w:tcBorders>
          </w:tcPr>
          <w:p w14:paraId="211C95AA" w14:textId="77777777" w:rsidR="002C12C6" w:rsidRPr="00C17DB3" w:rsidRDefault="002C12C6" w:rsidP="00306A86">
            <w:pPr>
              <w:spacing w:line="259" w:lineRule="auto"/>
            </w:pPr>
            <w:r>
              <w:t>Ethn03</w:t>
            </w:r>
          </w:p>
        </w:tc>
        <w:tc>
          <w:tcPr>
            <w:tcW w:w="2435" w:type="dxa"/>
            <w:tcBorders>
              <w:top w:val="single" w:sz="4" w:space="0" w:color="auto"/>
              <w:left w:val="single" w:sz="4" w:space="0" w:color="auto"/>
              <w:bottom w:val="single" w:sz="4" w:space="0" w:color="auto"/>
              <w:right w:val="single" w:sz="4" w:space="0" w:color="auto"/>
            </w:tcBorders>
          </w:tcPr>
          <w:p w14:paraId="60A651FA" w14:textId="77777777" w:rsidR="002C12C6" w:rsidRPr="00C17DB3" w:rsidRDefault="002C12C6" w:rsidP="00306A86">
            <w:pPr>
              <w:spacing w:line="259" w:lineRule="auto"/>
              <w:jc w:val="center"/>
            </w:pPr>
            <w:r w:rsidRPr="00C17DB3">
              <w:t>xx (xx%)</w:t>
            </w:r>
          </w:p>
        </w:tc>
        <w:tc>
          <w:tcPr>
            <w:tcW w:w="1777" w:type="dxa"/>
            <w:tcBorders>
              <w:top w:val="single" w:sz="4" w:space="0" w:color="auto"/>
              <w:left w:val="single" w:sz="4" w:space="0" w:color="auto"/>
              <w:bottom w:val="single" w:sz="4" w:space="0" w:color="auto"/>
              <w:right w:val="single" w:sz="4" w:space="0" w:color="auto"/>
            </w:tcBorders>
          </w:tcPr>
          <w:p w14:paraId="67A3DF00" w14:textId="77777777" w:rsidR="002C12C6" w:rsidRPr="00C17DB3" w:rsidRDefault="002C12C6" w:rsidP="00306A86">
            <w:pPr>
              <w:spacing w:line="259" w:lineRule="auto"/>
              <w:jc w:val="center"/>
            </w:pPr>
            <w:r w:rsidRPr="00C17DB3">
              <w:t>xx (xx%)</w:t>
            </w:r>
          </w:p>
        </w:tc>
        <w:tc>
          <w:tcPr>
            <w:tcW w:w="895" w:type="dxa"/>
            <w:vMerge/>
            <w:tcBorders>
              <w:left w:val="single" w:sz="4" w:space="0" w:color="auto"/>
              <w:right w:val="single" w:sz="4" w:space="0" w:color="auto"/>
            </w:tcBorders>
          </w:tcPr>
          <w:p w14:paraId="027D2EDE" w14:textId="77777777" w:rsidR="002C12C6" w:rsidRPr="00C17DB3" w:rsidRDefault="002C12C6" w:rsidP="00D901E1">
            <w:pPr>
              <w:jc w:val="center"/>
            </w:pPr>
          </w:p>
        </w:tc>
      </w:tr>
      <w:tr w:rsidR="002C12C6" w:rsidRPr="00C17DB3" w14:paraId="7CC8E27B" w14:textId="17EE1638" w:rsidTr="00306A86">
        <w:trPr>
          <w:trHeight w:val="128"/>
        </w:trPr>
        <w:tc>
          <w:tcPr>
            <w:tcW w:w="2000" w:type="dxa"/>
            <w:vMerge/>
            <w:tcBorders>
              <w:left w:val="single" w:sz="4" w:space="0" w:color="auto"/>
              <w:bottom w:val="single" w:sz="4" w:space="0" w:color="auto"/>
              <w:right w:val="single" w:sz="4" w:space="0" w:color="auto"/>
            </w:tcBorders>
          </w:tcPr>
          <w:p w14:paraId="16E74CEA" w14:textId="77777777" w:rsidR="002C12C6" w:rsidRPr="00C17DB3" w:rsidRDefault="002C12C6" w:rsidP="00306A86">
            <w:pPr>
              <w:spacing w:line="259" w:lineRule="auto"/>
            </w:pPr>
          </w:p>
        </w:tc>
        <w:tc>
          <w:tcPr>
            <w:tcW w:w="1909" w:type="dxa"/>
            <w:tcBorders>
              <w:top w:val="single" w:sz="4" w:space="0" w:color="auto"/>
              <w:left w:val="single" w:sz="4" w:space="0" w:color="auto"/>
              <w:bottom w:val="single" w:sz="4" w:space="0" w:color="auto"/>
              <w:right w:val="single" w:sz="4" w:space="0" w:color="auto"/>
            </w:tcBorders>
          </w:tcPr>
          <w:p w14:paraId="427E6222" w14:textId="77777777" w:rsidR="002C12C6" w:rsidRPr="00C17DB3" w:rsidRDefault="002C12C6" w:rsidP="00306A86">
            <w:pPr>
              <w:spacing w:line="259" w:lineRule="auto"/>
            </w:pPr>
            <w:r>
              <w:t>Missing</w:t>
            </w:r>
          </w:p>
        </w:tc>
        <w:tc>
          <w:tcPr>
            <w:tcW w:w="2435" w:type="dxa"/>
            <w:tcBorders>
              <w:top w:val="single" w:sz="4" w:space="0" w:color="auto"/>
              <w:left w:val="single" w:sz="4" w:space="0" w:color="auto"/>
              <w:bottom w:val="single" w:sz="4" w:space="0" w:color="auto"/>
              <w:right w:val="single" w:sz="4" w:space="0" w:color="auto"/>
            </w:tcBorders>
          </w:tcPr>
          <w:p w14:paraId="058783E1" w14:textId="77777777" w:rsidR="002C12C6" w:rsidRPr="00C17DB3" w:rsidRDefault="002C12C6" w:rsidP="00306A86">
            <w:pPr>
              <w:spacing w:line="259" w:lineRule="auto"/>
              <w:jc w:val="center"/>
            </w:pPr>
            <w:r w:rsidRPr="00C17DB3">
              <w:t>xx (xx%)</w:t>
            </w:r>
          </w:p>
        </w:tc>
        <w:tc>
          <w:tcPr>
            <w:tcW w:w="1777" w:type="dxa"/>
            <w:tcBorders>
              <w:top w:val="single" w:sz="4" w:space="0" w:color="auto"/>
              <w:left w:val="single" w:sz="4" w:space="0" w:color="auto"/>
              <w:bottom w:val="single" w:sz="4" w:space="0" w:color="auto"/>
              <w:right w:val="single" w:sz="4" w:space="0" w:color="auto"/>
            </w:tcBorders>
          </w:tcPr>
          <w:p w14:paraId="3ADAF3D4" w14:textId="77777777" w:rsidR="002C12C6" w:rsidRPr="00C17DB3" w:rsidRDefault="002C12C6" w:rsidP="00306A86">
            <w:pPr>
              <w:spacing w:line="259" w:lineRule="auto"/>
              <w:jc w:val="center"/>
            </w:pPr>
            <w:r w:rsidRPr="00C17DB3">
              <w:t>xx (xx%)</w:t>
            </w:r>
          </w:p>
        </w:tc>
        <w:tc>
          <w:tcPr>
            <w:tcW w:w="895" w:type="dxa"/>
            <w:vMerge/>
            <w:tcBorders>
              <w:left w:val="single" w:sz="4" w:space="0" w:color="auto"/>
              <w:bottom w:val="single" w:sz="4" w:space="0" w:color="auto"/>
              <w:right w:val="single" w:sz="4" w:space="0" w:color="auto"/>
            </w:tcBorders>
          </w:tcPr>
          <w:p w14:paraId="23D70FD4" w14:textId="77777777" w:rsidR="002C12C6" w:rsidRPr="00C17DB3" w:rsidRDefault="002C12C6" w:rsidP="00D901E1">
            <w:pPr>
              <w:jc w:val="center"/>
            </w:pPr>
          </w:p>
        </w:tc>
      </w:tr>
      <w:tr w:rsidR="002C12C6" w:rsidRPr="00C17DB3" w14:paraId="0B52222B" w14:textId="064877E8" w:rsidTr="00306A86">
        <w:trPr>
          <w:trHeight w:val="128"/>
        </w:trPr>
        <w:tc>
          <w:tcPr>
            <w:tcW w:w="2000" w:type="dxa"/>
            <w:vMerge w:val="restart"/>
            <w:tcBorders>
              <w:left w:val="single" w:sz="4" w:space="0" w:color="auto"/>
              <w:right w:val="single" w:sz="4" w:space="0" w:color="auto"/>
            </w:tcBorders>
          </w:tcPr>
          <w:p w14:paraId="41A57A0D" w14:textId="77777777" w:rsidR="002C12C6" w:rsidRPr="00C17DB3" w:rsidRDefault="002C12C6" w:rsidP="00306A86">
            <w:pPr>
              <w:spacing w:line="259" w:lineRule="auto"/>
            </w:pPr>
            <w:r>
              <w:t>Reason for Admission (8)</w:t>
            </w:r>
          </w:p>
        </w:tc>
        <w:tc>
          <w:tcPr>
            <w:tcW w:w="1909" w:type="dxa"/>
            <w:tcBorders>
              <w:top w:val="single" w:sz="4" w:space="0" w:color="auto"/>
              <w:left w:val="single" w:sz="4" w:space="0" w:color="auto"/>
              <w:bottom w:val="single" w:sz="4" w:space="0" w:color="auto"/>
              <w:right w:val="single" w:sz="4" w:space="0" w:color="auto"/>
            </w:tcBorders>
          </w:tcPr>
          <w:p w14:paraId="044817D2" w14:textId="77777777" w:rsidR="002C12C6" w:rsidRDefault="002C12C6" w:rsidP="00306A86">
            <w:pPr>
              <w:spacing w:line="259" w:lineRule="auto"/>
            </w:pPr>
            <w:r>
              <w:t>Adm01</w:t>
            </w:r>
          </w:p>
        </w:tc>
        <w:tc>
          <w:tcPr>
            <w:tcW w:w="2435" w:type="dxa"/>
            <w:tcBorders>
              <w:top w:val="single" w:sz="4" w:space="0" w:color="auto"/>
              <w:left w:val="single" w:sz="4" w:space="0" w:color="auto"/>
              <w:bottom w:val="single" w:sz="4" w:space="0" w:color="auto"/>
              <w:right w:val="single" w:sz="4" w:space="0" w:color="auto"/>
            </w:tcBorders>
          </w:tcPr>
          <w:p w14:paraId="5CC6979F" w14:textId="77777777" w:rsidR="002C12C6" w:rsidRPr="00C17DB3" w:rsidRDefault="002C12C6" w:rsidP="00306A86">
            <w:pPr>
              <w:spacing w:line="259" w:lineRule="auto"/>
              <w:jc w:val="center"/>
            </w:pPr>
            <w:r w:rsidRPr="00C17DB3">
              <w:t>xx (xx%)</w:t>
            </w:r>
          </w:p>
        </w:tc>
        <w:tc>
          <w:tcPr>
            <w:tcW w:w="1777" w:type="dxa"/>
            <w:tcBorders>
              <w:top w:val="single" w:sz="4" w:space="0" w:color="auto"/>
              <w:left w:val="single" w:sz="4" w:space="0" w:color="auto"/>
              <w:bottom w:val="single" w:sz="4" w:space="0" w:color="auto"/>
              <w:right w:val="single" w:sz="4" w:space="0" w:color="auto"/>
            </w:tcBorders>
          </w:tcPr>
          <w:p w14:paraId="49B3A1C7" w14:textId="77777777" w:rsidR="002C12C6" w:rsidRPr="00C17DB3" w:rsidRDefault="002C12C6" w:rsidP="00306A86">
            <w:pPr>
              <w:spacing w:line="259" w:lineRule="auto"/>
              <w:jc w:val="center"/>
            </w:pPr>
            <w:r w:rsidRPr="00C17DB3">
              <w:t>xx (xx%)</w:t>
            </w:r>
          </w:p>
        </w:tc>
        <w:tc>
          <w:tcPr>
            <w:tcW w:w="895" w:type="dxa"/>
            <w:vMerge w:val="restart"/>
            <w:tcBorders>
              <w:top w:val="single" w:sz="4" w:space="0" w:color="auto"/>
              <w:left w:val="single" w:sz="4" w:space="0" w:color="auto"/>
              <w:right w:val="single" w:sz="4" w:space="0" w:color="auto"/>
            </w:tcBorders>
          </w:tcPr>
          <w:p w14:paraId="252CBD66" w14:textId="1FB76BAB" w:rsidR="002C12C6" w:rsidRPr="00C17DB3" w:rsidRDefault="002C12C6" w:rsidP="00D901E1">
            <w:pPr>
              <w:jc w:val="center"/>
            </w:pPr>
            <w:r>
              <w:t>ICNARC</w:t>
            </w:r>
          </w:p>
        </w:tc>
      </w:tr>
      <w:tr w:rsidR="002C12C6" w:rsidRPr="00C17DB3" w14:paraId="7896B32E" w14:textId="05990753" w:rsidTr="00306A86">
        <w:trPr>
          <w:trHeight w:val="128"/>
        </w:trPr>
        <w:tc>
          <w:tcPr>
            <w:tcW w:w="2000" w:type="dxa"/>
            <w:vMerge/>
            <w:tcBorders>
              <w:left w:val="single" w:sz="4" w:space="0" w:color="auto"/>
              <w:right w:val="single" w:sz="4" w:space="0" w:color="auto"/>
            </w:tcBorders>
          </w:tcPr>
          <w:p w14:paraId="68F57B0C" w14:textId="77777777" w:rsidR="002C12C6" w:rsidRPr="00C17DB3" w:rsidRDefault="002C12C6" w:rsidP="00306A86">
            <w:pPr>
              <w:spacing w:line="259" w:lineRule="auto"/>
            </w:pPr>
          </w:p>
        </w:tc>
        <w:tc>
          <w:tcPr>
            <w:tcW w:w="1909" w:type="dxa"/>
            <w:tcBorders>
              <w:top w:val="single" w:sz="4" w:space="0" w:color="auto"/>
              <w:left w:val="single" w:sz="4" w:space="0" w:color="auto"/>
              <w:bottom w:val="single" w:sz="4" w:space="0" w:color="auto"/>
              <w:right w:val="single" w:sz="4" w:space="0" w:color="auto"/>
            </w:tcBorders>
          </w:tcPr>
          <w:p w14:paraId="2C7E7ABD" w14:textId="77777777" w:rsidR="002C12C6" w:rsidRDefault="002C12C6" w:rsidP="00306A86">
            <w:pPr>
              <w:spacing w:line="259" w:lineRule="auto"/>
            </w:pPr>
            <w:r>
              <w:t>Adm02</w:t>
            </w:r>
          </w:p>
        </w:tc>
        <w:tc>
          <w:tcPr>
            <w:tcW w:w="2435" w:type="dxa"/>
            <w:tcBorders>
              <w:top w:val="single" w:sz="4" w:space="0" w:color="auto"/>
              <w:left w:val="single" w:sz="4" w:space="0" w:color="auto"/>
              <w:bottom w:val="single" w:sz="4" w:space="0" w:color="auto"/>
              <w:right w:val="single" w:sz="4" w:space="0" w:color="auto"/>
            </w:tcBorders>
          </w:tcPr>
          <w:p w14:paraId="0B377669" w14:textId="77777777" w:rsidR="002C12C6" w:rsidRPr="00C17DB3" w:rsidRDefault="002C12C6" w:rsidP="00306A86">
            <w:pPr>
              <w:spacing w:line="259" w:lineRule="auto"/>
              <w:jc w:val="center"/>
            </w:pPr>
            <w:r w:rsidRPr="00C17DB3">
              <w:t>xx (xx%)</w:t>
            </w:r>
          </w:p>
        </w:tc>
        <w:tc>
          <w:tcPr>
            <w:tcW w:w="1777" w:type="dxa"/>
            <w:tcBorders>
              <w:top w:val="single" w:sz="4" w:space="0" w:color="auto"/>
              <w:left w:val="single" w:sz="4" w:space="0" w:color="auto"/>
              <w:bottom w:val="single" w:sz="4" w:space="0" w:color="auto"/>
              <w:right w:val="single" w:sz="4" w:space="0" w:color="auto"/>
            </w:tcBorders>
          </w:tcPr>
          <w:p w14:paraId="69C65423" w14:textId="77777777" w:rsidR="002C12C6" w:rsidRPr="00C17DB3" w:rsidRDefault="002C12C6" w:rsidP="00306A86">
            <w:pPr>
              <w:spacing w:line="259" w:lineRule="auto"/>
              <w:jc w:val="center"/>
            </w:pPr>
            <w:r w:rsidRPr="00C17DB3">
              <w:t>xx (xx%)</w:t>
            </w:r>
          </w:p>
        </w:tc>
        <w:tc>
          <w:tcPr>
            <w:tcW w:w="895" w:type="dxa"/>
            <w:vMerge/>
            <w:tcBorders>
              <w:left w:val="single" w:sz="4" w:space="0" w:color="auto"/>
              <w:right w:val="single" w:sz="4" w:space="0" w:color="auto"/>
            </w:tcBorders>
          </w:tcPr>
          <w:p w14:paraId="5ABAB31F" w14:textId="77777777" w:rsidR="002C12C6" w:rsidRPr="00C17DB3" w:rsidRDefault="002C12C6" w:rsidP="00D901E1">
            <w:pPr>
              <w:jc w:val="center"/>
            </w:pPr>
          </w:p>
        </w:tc>
      </w:tr>
      <w:tr w:rsidR="002C12C6" w:rsidRPr="00C17DB3" w14:paraId="7AEA1A48" w14:textId="7ED38A70" w:rsidTr="00306A86">
        <w:trPr>
          <w:trHeight w:val="128"/>
        </w:trPr>
        <w:tc>
          <w:tcPr>
            <w:tcW w:w="2000" w:type="dxa"/>
            <w:vMerge/>
            <w:tcBorders>
              <w:left w:val="single" w:sz="4" w:space="0" w:color="auto"/>
              <w:right w:val="single" w:sz="4" w:space="0" w:color="auto"/>
            </w:tcBorders>
          </w:tcPr>
          <w:p w14:paraId="4864DE34" w14:textId="77777777" w:rsidR="002C12C6" w:rsidRPr="00C17DB3" w:rsidRDefault="002C12C6" w:rsidP="00306A86">
            <w:pPr>
              <w:spacing w:line="259" w:lineRule="auto"/>
            </w:pPr>
          </w:p>
        </w:tc>
        <w:tc>
          <w:tcPr>
            <w:tcW w:w="1909" w:type="dxa"/>
            <w:tcBorders>
              <w:top w:val="single" w:sz="4" w:space="0" w:color="auto"/>
              <w:left w:val="single" w:sz="4" w:space="0" w:color="auto"/>
              <w:bottom w:val="single" w:sz="4" w:space="0" w:color="auto"/>
              <w:right w:val="single" w:sz="4" w:space="0" w:color="auto"/>
            </w:tcBorders>
          </w:tcPr>
          <w:p w14:paraId="60AD3958" w14:textId="77777777" w:rsidR="002C12C6" w:rsidRDefault="002C12C6" w:rsidP="00306A86">
            <w:pPr>
              <w:spacing w:line="259" w:lineRule="auto"/>
            </w:pPr>
            <w:r>
              <w:t>Adm03</w:t>
            </w:r>
          </w:p>
        </w:tc>
        <w:tc>
          <w:tcPr>
            <w:tcW w:w="2435" w:type="dxa"/>
            <w:tcBorders>
              <w:top w:val="single" w:sz="4" w:space="0" w:color="auto"/>
              <w:left w:val="single" w:sz="4" w:space="0" w:color="auto"/>
              <w:bottom w:val="single" w:sz="4" w:space="0" w:color="auto"/>
              <w:right w:val="single" w:sz="4" w:space="0" w:color="auto"/>
            </w:tcBorders>
          </w:tcPr>
          <w:p w14:paraId="707DD79B" w14:textId="77777777" w:rsidR="002C12C6" w:rsidRPr="00C17DB3" w:rsidRDefault="002C12C6" w:rsidP="00306A86">
            <w:pPr>
              <w:spacing w:line="259" w:lineRule="auto"/>
              <w:jc w:val="center"/>
            </w:pPr>
            <w:r w:rsidRPr="00C17DB3">
              <w:t>xx (xx%)</w:t>
            </w:r>
          </w:p>
        </w:tc>
        <w:tc>
          <w:tcPr>
            <w:tcW w:w="1777" w:type="dxa"/>
            <w:tcBorders>
              <w:top w:val="single" w:sz="4" w:space="0" w:color="auto"/>
              <w:left w:val="single" w:sz="4" w:space="0" w:color="auto"/>
              <w:bottom w:val="single" w:sz="4" w:space="0" w:color="auto"/>
              <w:right w:val="single" w:sz="4" w:space="0" w:color="auto"/>
            </w:tcBorders>
          </w:tcPr>
          <w:p w14:paraId="26C55211" w14:textId="77777777" w:rsidR="002C12C6" w:rsidRPr="00C17DB3" w:rsidRDefault="002C12C6" w:rsidP="00306A86">
            <w:pPr>
              <w:spacing w:line="259" w:lineRule="auto"/>
              <w:jc w:val="center"/>
            </w:pPr>
            <w:r w:rsidRPr="00C17DB3">
              <w:t>xx (xx%)</w:t>
            </w:r>
          </w:p>
        </w:tc>
        <w:tc>
          <w:tcPr>
            <w:tcW w:w="895" w:type="dxa"/>
            <w:vMerge/>
            <w:tcBorders>
              <w:left w:val="single" w:sz="4" w:space="0" w:color="auto"/>
              <w:right w:val="single" w:sz="4" w:space="0" w:color="auto"/>
            </w:tcBorders>
          </w:tcPr>
          <w:p w14:paraId="1472EF3D" w14:textId="77777777" w:rsidR="002C12C6" w:rsidRPr="00C17DB3" w:rsidRDefault="002C12C6" w:rsidP="00D901E1">
            <w:pPr>
              <w:jc w:val="center"/>
            </w:pPr>
          </w:p>
        </w:tc>
      </w:tr>
      <w:tr w:rsidR="002C12C6" w:rsidRPr="00C17DB3" w14:paraId="49C00623" w14:textId="2905B9F9" w:rsidTr="00306A86">
        <w:trPr>
          <w:trHeight w:val="128"/>
        </w:trPr>
        <w:tc>
          <w:tcPr>
            <w:tcW w:w="2000" w:type="dxa"/>
            <w:vMerge/>
            <w:tcBorders>
              <w:left w:val="single" w:sz="4" w:space="0" w:color="auto"/>
              <w:bottom w:val="single" w:sz="4" w:space="0" w:color="auto"/>
              <w:right w:val="single" w:sz="4" w:space="0" w:color="auto"/>
            </w:tcBorders>
          </w:tcPr>
          <w:p w14:paraId="01FF40A2" w14:textId="77777777" w:rsidR="002C12C6" w:rsidRPr="00C17DB3" w:rsidRDefault="002C12C6" w:rsidP="00306A86">
            <w:pPr>
              <w:spacing w:line="259" w:lineRule="auto"/>
            </w:pPr>
          </w:p>
        </w:tc>
        <w:tc>
          <w:tcPr>
            <w:tcW w:w="1909" w:type="dxa"/>
            <w:tcBorders>
              <w:top w:val="single" w:sz="4" w:space="0" w:color="auto"/>
              <w:left w:val="single" w:sz="4" w:space="0" w:color="auto"/>
              <w:bottom w:val="single" w:sz="4" w:space="0" w:color="auto"/>
              <w:right w:val="single" w:sz="4" w:space="0" w:color="auto"/>
            </w:tcBorders>
          </w:tcPr>
          <w:p w14:paraId="385F3FB9" w14:textId="77777777" w:rsidR="002C12C6" w:rsidRDefault="002C12C6" w:rsidP="00306A86">
            <w:pPr>
              <w:spacing w:line="259" w:lineRule="auto"/>
            </w:pPr>
            <w:r>
              <w:t>Missing</w:t>
            </w:r>
          </w:p>
        </w:tc>
        <w:tc>
          <w:tcPr>
            <w:tcW w:w="2435" w:type="dxa"/>
            <w:tcBorders>
              <w:top w:val="single" w:sz="4" w:space="0" w:color="auto"/>
              <w:left w:val="single" w:sz="4" w:space="0" w:color="auto"/>
              <w:bottom w:val="single" w:sz="4" w:space="0" w:color="auto"/>
              <w:right w:val="single" w:sz="4" w:space="0" w:color="auto"/>
            </w:tcBorders>
          </w:tcPr>
          <w:p w14:paraId="391C70E1" w14:textId="77777777" w:rsidR="002C12C6" w:rsidRPr="00C17DB3" w:rsidRDefault="002C12C6" w:rsidP="00306A86">
            <w:pPr>
              <w:spacing w:line="259" w:lineRule="auto"/>
              <w:jc w:val="center"/>
            </w:pPr>
            <w:r w:rsidRPr="00C17DB3">
              <w:t>xx (xx%)</w:t>
            </w:r>
          </w:p>
        </w:tc>
        <w:tc>
          <w:tcPr>
            <w:tcW w:w="1777" w:type="dxa"/>
            <w:tcBorders>
              <w:top w:val="single" w:sz="4" w:space="0" w:color="auto"/>
              <w:left w:val="single" w:sz="4" w:space="0" w:color="auto"/>
              <w:bottom w:val="single" w:sz="4" w:space="0" w:color="auto"/>
              <w:right w:val="single" w:sz="4" w:space="0" w:color="auto"/>
            </w:tcBorders>
          </w:tcPr>
          <w:p w14:paraId="13233BF6" w14:textId="77777777" w:rsidR="002C12C6" w:rsidRPr="00C17DB3" w:rsidRDefault="002C12C6" w:rsidP="00306A86">
            <w:pPr>
              <w:spacing w:line="259" w:lineRule="auto"/>
              <w:jc w:val="center"/>
            </w:pPr>
            <w:r w:rsidRPr="00C17DB3">
              <w:t>xx (xx%)</w:t>
            </w:r>
          </w:p>
        </w:tc>
        <w:tc>
          <w:tcPr>
            <w:tcW w:w="895" w:type="dxa"/>
            <w:vMerge/>
            <w:tcBorders>
              <w:left w:val="single" w:sz="4" w:space="0" w:color="auto"/>
              <w:bottom w:val="single" w:sz="4" w:space="0" w:color="auto"/>
              <w:right w:val="single" w:sz="4" w:space="0" w:color="auto"/>
            </w:tcBorders>
          </w:tcPr>
          <w:p w14:paraId="5BBC4E23" w14:textId="77777777" w:rsidR="002C12C6" w:rsidRPr="00C17DB3" w:rsidRDefault="002C12C6" w:rsidP="00D901E1">
            <w:pPr>
              <w:jc w:val="center"/>
            </w:pPr>
          </w:p>
        </w:tc>
      </w:tr>
      <w:bookmarkEnd w:id="91"/>
    </w:tbl>
    <w:p w14:paraId="1B360083" w14:textId="77777777" w:rsidR="00FB425C" w:rsidRDefault="00FB425C"/>
    <w:p w14:paraId="1781AE64" w14:textId="77777777" w:rsidR="00E5373C" w:rsidRDefault="00E5373C">
      <w:r>
        <w:br w:type="page"/>
      </w:r>
    </w:p>
    <w:p w14:paraId="175600A9" w14:textId="77777777" w:rsidR="00E5373C" w:rsidRDefault="00E5373C"/>
    <w:tbl>
      <w:tblPr>
        <w:tblStyle w:val="TableGrid"/>
        <w:tblW w:w="9209" w:type="dxa"/>
        <w:tblLook w:val="04A0" w:firstRow="1" w:lastRow="0" w:firstColumn="1" w:lastColumn="0" w:noHBand="0" w:noVBand="1"/>
      </w:tblPr>
      <w:tblGrid>
        <w:gridCol w:w="2410"/>
        <w:gridCol w:w="1554"/>
        <w:gridCol w:w="1134"/>
        <w:gridCol w:w="1134"/>
        <w:gridCol w:w="1711"/>
        <w:gridCol w:w="1266"/>
      </w:tblGrid>
      <w:tr w:rsidR="00E5373C" w14:paraId="71733C20" w14:textId="77777777" w:rsidTr="000C2639">
        <w:tc>
          <w:tcPr>
            <w:tcW w:w="9209" w:type="dxa"/>
            <w:gridSpan w:val="6"/>
          </w:tcPr>
          <w:p w14:paraId="596421D8" w14:textId="1BF11CE9" w:rsidR="00E5373C" w:rsidRDefault="00E5373C" w:rsidP="00306A86">
            <w:pPr>
              <w:rPr>
                <w:b/>
                <w:bCs/>
              </w:rPr>
            </w:pPr>
            <w:r>
              <w:rPr>
                <w:b/>
                <w:bCs/>
              </w:rPr>
              <w:t xml:space="preserve">Table </w:t>
            </w:r>
            <w:r w:rsidR="00124590">
              <w:rPr>
                <w:b/>
                <w:bCs/>
              </w:rPr>
              <w:t>B</w:t>
            </w:r>
            <w:r w:rsidR="00677623">
              <w:rPr>
                <w:b/>
                <w:bCs/>
              </w:rPr>
              <w:t>4</w:t>
            </w:r>
            <w:r>
              <w:rPr>
                <w:b/>
                <w:bCs/>
              </w:rPr>
              <w:t>: Primary and secondary outcome</w:t>
            </w:r>
            <w:r w:rsidR="0069493B">
              <w:rPr>
                <w:b/>
                <w:bCs/>
              </w:rPr>
              <w:t>s</w:t>
            </w:r>
            <w:r>
              <w:rPr>
                <w:b/>
                <w:bCs/>
              </w:rPr>
              <w:t xml:space="preserve">: </w:t>
            </w:r>
            <w:r>
              <w:t>Modified Rankin Scale (</w:t>
            </w:r>
            <w:proofErr w:type="spellStart"/>
            <w:r>
              <w:t>mRS</w:t>
            </w:r>
            <w:proofErr w:type="spellEnd"/>
            <w:r>
              <w:t>) score at discharge or at 30 days post-randomisation</w:t>
            </w:r>
            <w:r w:rsidR="00D51E3C">
              <w:t xml:space="preserve">, whichever comes sooner </w:t>
            </w:r>
            <w:r>
              <w:t>(Primary outcome</w:t>
            </w:r>
            <w:proofErr w:type="gramStart"/>
            <w:r>
              <w:t>),  3</w:t>
            </w:r>
            <w:proofErr w:type="gramEnd"/>
            <w:r>
              <w:t xml:space="preserve"> months and 6 months (secondary outcomes), survival status at discharge, 3 months and 6 months (secondary outcomes).</w:t>
            </w:r>
          </w:p>
        </w:tc>
      </w:tr>
      <w:tr w:rsidR="00E5373C" w14:paraId="09155D04" w14:textId="77777777" w:rsidTr="000C2639">
        <w:tc>
          <w:tcPr>
            <w:tcW w:w="3964" w:type="dxa"/>
            <w:gridSpan w:val="2"/>
          </w:tcPr>
          <w:p w14:paraId="6CD67D9A" w14:textId="77777777" w:rsidR="00E5373C" w:rsidRPr="00133E26" w:rsidRDefault="00E5373C" w:rsidP="00306A86">
            <w:pPr>
              <w:rPr>
                <w:b/>
                <w:bCs/>
              </w:rPr>
            </w:pPr>
            <w:r>
              <w:rPr>
                <w:b/>
                <w:bCs/>
              </w:rPr>
              <w:t>Primary Outcome</w:t>
            </w:r>
          </w:p>
        </w:tc>
        <w:tc>
          <w:tcPr>
            <w:tcW w:w="1134" w:type="dxa"/>
          </w:tcPr>
          <w:p w14:paraId="7B9D5F06" w14:textId="77777777" w:rsidR="00E5373C" w:rsidRDefault="00E5373C" w:rsidP="00306A86">
            <w:pPr>
              <w:jc w:val="center"/>
              <w:rPr>
                <w:b/>
                <w:bCs/>
              </w:rPr>
            </w:pPr>
            <w:r>
              <w:rPr>
                <w:b/>
                <w:bCs/>
              </w:rPr>
              <w:t>SGA</w:t>
            </w:r>
          </w:p>
          <w:p w14:paraId="5F53608A" w14:textId="77777777" w:rsidR="00E5373C" w:rsidRPr="00133E26" w:rsidRDefault="00E5373C" w:rsidP="00306A86">
            <w:pPr>
              <w:jc w:val="center"/>
              <w:rPr>
                <w:b/>
                <w:bCs/>
              </w:rPr>
            </w:pPr>
            <w:r>
              <w:rPr>
                <w:b/>
                <w:bCs/>
              </w:rPr>
              <w:t>(N=xx)</w:t>
            </w:r>
          </w:p>
        </w:tc>
        <w:tc>
          <w:tcPr>
            <w:tcW w:w="1134" w:type="dxa"/>
          </w:tcPr>
          <w:p w14:paraId="1CAB759C" w14:textId="77777777" w:rsidR="00E5373C" w:rsidRDefault="00E5373C" w:rsidP="00306A86">
            <w:pPr>
              <w:jc w:val="center"/>
              <w:rPr>
                <w:b/>
                <w:bCs/>
              </w:rPr>
            </w:pPr>
            <w:r>
              <w:rPr>
                <w:b/>
                <w:bCs/>
              </w:rPr>
              <w:t>TI</w:t>
            </w:r>
          </w:p>
          <w:p w14:paraId="78CBB597" w14:textId="77777777" w:rsidR="00E5373C" w:rsidRDefault="00E5373C" w:rsidP="00306A86">
            <w:pPr>
              <w:jc w:val="center"/>
              <w:rPr>
                <w:b/>
                <w:bCs/>
              </w:rPr>
            </w:pPr>
            <w:r>
              <w:rPr>
                <w:b/>
                <w:bCs/>
              </w:rPr>
              <w:t>(N=xx)</w:t>
            </w:r>
          </w:p>
        </w:tc>
        <w:tc>
          <w:tcPr>
            <w:tcW w:w="1711" w:type="dxa"/>
          </w:tcPr>
          <w:p w14:paraId="3A024C7B" w14:textId="377117D4" w:rsidR="00E5373C" w:rsidRDefault="00E5373C" w:rsidP="00306A86">
            <w:pPr>
              <w:jc w:val="center"/>
              <w:rPr>
                <w:b/>
                <w:bCs/>
              </w:rPr>
            </w:pPr>
            <w:r>
              <w:rPr>
                <w:b/>
                <w:bCs/>
              </w:rPr>
              <w:t>Odds Ratio</w:t>
            </w:r>
            <w:r w:rsidR="0022419F">
              <w:rPr>
                <w:b/>
                <w:bCs/>
              </w:rPr>
              <w:t>/Risk Difference</w:t>
            </w:r>
            <w:r>
              <w:rPr>
                <w:b/>
                <w:bCs/>
              </w:rPr>
              <w:br/>
              <w:t>(95% CI; p-value)</w:t>
            </w:r>
          </w:p>
        </w:tc>
        <w:tc>
          <w:tcPr>
            <w:tcW w:w="1266" w:type="dxa"/>
          </w:tcPr>
          <w:p w14:paraId="053CD072" w14:textId="77777777" w:rsidR="00E5373C" w:rsidRDefault="00E5373C" w:rsidP="00306A86">
            <w:pPr>
              <w:jc w:val="center"/>
              <w:rPr>
                <w:b/>
                <w:bCs/>
              </w:rPr>
            </w:pPr>
            <w:r>
              <w:rPr>
                <w:b/>
                <w:bCs/>
              </w:rPr>
              <w:t>Data source</w:t>
            </w:r>
          </w:p>
        </w:tc>
      </w:tr>
      <w:tr w:rsidR="00B341E9" w14:paraId="10D429E9" w14:textId="77777777" w:rsidTr="000C2639">
        <w:tc>
          <w:tcPr>
            <w:tcW w:w="2410" w:type="dxa"/>
            <w:vMerge w:val="restart"/>
          </w:tcPr>
          <w:p w14:paraId="1B866912" w14:textId="29BC1F6E" w:rsidR="00B341E9" w:rsidRDefault="00B341E9" w:rsidP="00B341E9">
            <w:pPr>
              <w:rPr>
                <w:b/>
                <w:bCs/>
              </w:rPr>
            </w:pPr>
            <w:r>
              <w:t>Modified Rankin Scale (</w:t>
            </w:r>
            <w:proofErr w:type="spellStart"/>
            <w:r>
              <w:t>mRS</w:t>
            </w:r>
            <w:proofErr w:type="spellEnd"/>
            <w:r>
              <w:t>) score</w:t>
            </w:r>
            <w:r w:rsidR="0069493B">
              <w:t xml:space="preserve"> (0-6)</w:t>
            </w:r>
            <w:r>
              <w:t xml:space="preserve"> </w:t>
            </w:r>
          </w:p>
        </w:tc>
        <w:tc>
          <w:tcPr>
            <w:tcW w:w="1554" w:type="dxa"/>
          </w:tcPr>
          <w:p w14:paraId="4BC5BDAB" w14:textId="6AF723DD" w:rsidR="00B341E9" w:rsidRDefault="00B341E9" w:rsidP="00B341E9">
            <w:pPr>
              <w:jc w:val="center"/>
              <w:rPr>
                <w:b/>
                <w:bCs/>
              </w:rPr>
            </w:pPr>
            <w:r>
              <w:rPr>
                <w:b/>
                <w:bCs/>
              </w:rPr>
              <w:t>0</w:t>
            </w:r>
          </w:p>
        </w:tc>
        <w:tc>
          <w:tcPr>
            <w:tcW w:w="1134" w:type="dxa"/>
          </w:tcPr>
          <w:p w14:paraId="0E79A94A" w14:textId="70533F44" w:rsidR="00B341E9" w:rsidRDefault="00B341E9" w:rsidP="00B341E9">
            <w:pPr>
              <w:jc w:val="center"/>
              <w:rPr>
                <w:b/>
                <w:bCs/>
              </w:rPr>
            </w:pPr>
            <w:r>
              <w:t>xx (xx%)</w:t>
            </w:r>
          </w:p>
        </w:tc>
        <w:tc>
          <w:tcPr>
            <w:tcW w:w="1134" w:type="dxa"/>
          </w:tcPr>
          <w:p w14:paraId="6C6035E0" w14:textId="44AEF93B" w:rsidR="00B341E9" w:rsidRDefault="00B341E9" w:rsidP="00B341E9">
            <w:pPr>
              <w:jc w:val="center"/>
              <w:rPr>
                <w:b/>
                <w:bCs/>
              </w:rPr>
            </w:pPr>
            <w:r>
              <w:t>xx (xx%)</w:t>
            </w:r>
          </w:p>
        </w:tc>
        <w:tc>
          <w:tcPr>
            <w:tcW w:w="1711" w:type="dxa"/>
            <w:vMerge w:val="restart"/>
          </w:tcPr>
          <w:p w14:paraId="4509467C" w14:textId="77777777" w:rsidR="00B341E9" w:rsidRDefault="00B341E9" w:rsidP="00B341E9">
            <w:pPr>
              <w:jc w:val="center"/>
              <w:rPr>
                <w:b/>
                <w:bCs/>
              </w:rPr>
            </w:pPr>
          </w:p>
          <w:p w14:paraId="08EF4D83" w14:textId="77777777" w:rsidR="00B341E9" w:rsidRDefault="00B341E9" w:rsidP="00B341E9">
            <w:pPr>
              <w:jc w:val="center"/>
              <w:rPr>
                <w:b/>
                <w:bCs/>
              </w:rPr>
            </w:pPr>
          </w:p>
          <w:p w14:paraId="6518B691" w14:textId="77777777" w:rsidR="00B341E9" w:rsidRDefault="00B341E9" w:rsidP="00B341E9">
            <w:pPr>
              <w:jc w:val="center"/>
              <w:rPr>
                <w:b/>
                <w:bCs/>
              </w:rPr>
            </w:pPr>
          </w:p>
          <w:p w14:paraId="41FFC2D8" w14:textId="06D8BD86" w:rsidR="00B341E9" w:rsidRDefault="00B341E9" w:rsidP="00B341E9">
            <w:pPr>
              <w:jc w:val="center"/>
              <w:rPr>
                <w:b/>
                <w:bCs/>
              </w:rPr>
            </w:pPr>
            <w:r>
              <w:rPr>
                <w:b/>
                <w:bCs/>
              </w:rPr>
              <w:t>-</w:t>
            </w:r>
          </w:p>
        </w:tc>
        <w:tc>
          <w:tcPr>
            <w:tcW w:w="1266" w:type="dxa"/>
            <w:vMerge w:val="restart"/>
          </w:tcPr>
          <w:p w14:paraId="0BE2A4AD" w14:textId="01F6DC3A" w:rsidR="00B341E9" w:rsidRDefault="00B341E9" w:rsidP="00B341E9">
            <w:pPr>
              <w:jc w:val="center"/>
              <w:rPr>
                <w:b/>
                <w:bCs/>
              </w:rPr>
            </w:pPr>
            <w:r>
              <w:t>NCCA, CRF</w:t>
            </w:r>
          </w:p>
        </w:tc>
      </w:tr>
      <w:tr w:rsidR="00B341E9" w14:paraId="2B818C10" w14:textId="77777777" w:rsidTr="000C2639">
        <w:tc>
          <w:tcPr>
            <w:tcW w:w="2410" w:type="dxa"/>
            <w:vMerge/>
          </w:tcPr>
          <w:p w14:paraId="2830A8C6" w14:textId="77777777" w:rsidR="00B341E9" w:rsidRDefault="00B341E9" w:rsidP="00B341E9">
            <w:pPr>
              <w:rPr>
                <w:b/>
                <w:bCs/>
              </w:rPr>
            </w:pPr>
          </w:p>
        </w:tc>
        <w:tc>
          <w:tcPr>
            <w:tcW w:w="1554" w:type="dxa"/>
          </w:tcPr>
          <w:p w14:paraId="50668776" w14:textId="4EB803AE" w:rsidR="00B341E9" w:rsidRDefault="00B341E9" w:rsidP="00B341E9">
            <w:pPr>
              <w:jc w:val="center"/>
              <w:rPr>
                <w:b/>
                <w:bCs/>
              </w:rPr>
            </w:pPr>
            <w:r>
              <w:rPr>
                <w:b/>
                <w:bCs/>
              </w:rPr>
              <w:t>1</w:t>
            </w:r>
          </w:p>
        </w:tc>
        <w:tc>
          <w:tcPr>
            <w:tcW w:w="1134" w:type="dxa"/>
          </w:tcPr>
          <w:p w14:paraId="6DC7811A" w14:textId="079C2B12" w:rsidR="00B341E9" w:rsidRDefault="00B341E9" w:rsidP="00B341E9">
            <w:pPr>
              <w:jc w:val="center"/>
              <w:rPr>
                <w:b/>
                <w:bCs/>
              </w:rPr>
            </w:pPr>
            <w:r>
              <w:t>xx (xx%)</w:t>
            </w:r>
          </w:p>
        </w:tc>
        <w:tc>
          <w:tcPr>
            <w:tcW w:w="1134" w:type="dxa"/>
          </w:tcPr>
          <w:p w14:paraId="19B0C619" w14:textId="0D2D14D4" w:rsidR="00B341E9" w:rsidRDefault="00B341E9" w:rsidP="00B341E9">
            <w:pPr>
              <w:jc w:val="center"/>
              <w:rPr>
                <w:b/>
                <w:bCs/>
              </w:rPr>
            </w:pPr>
            <w:r>
              <w:t>xx (xx%)</w:t>
            </w:r>
          </w:p>
        </w:tc>
        <w:tc>
          <w:tcPr>
            <w:tcW w:w="1711" w:type="dxa"/>
            <w:vMerge/>
          </w:tcPr>
          <w:p w14:paraId="2DAC661B" w14:textId="77777777" w:rsidR="00B341E9" w:rsidRDefault="00B341E9" w:rsidP="00B341E9">
            <w:pPr>
              <w:jc w:val="center"/>
              <w:rPr>
                <w:b/>
                <w:bCs/>
              </w:rPr>
            </w:pPr>
          </w:p>
        </w:tc>
        <w:tc>
          <w:tcPr>
            <w:tcW w:w="1266" w:type="dxa"/>
            <w:vMerge/>
          </w:tcPr>
          <w:p w14:paraId="49D5D60D" w14:textId="77777777" w:rsidR="00B341E9" w:rsidRDefault="00B341E9" w:rsidP="00B341E9">
            <w:pPr>
              <w:jc w:val="center"/>
              <w:rPr>
                <w:b/>
                <w:bCs/>
              </w:rPr>
            </w:pPr>
          </w:p>
        </w:tc>
      </w:tr>
      <w:tr w:rsidR="00B341E9" w14:paraId="4742E482" w14:textId="77777777" w:rsidTr="000C2639">
        <w:tc>
          <w:tcPr>
            <w:tcW w:w="2410" w:type="dxa"/>
            <w:vMerge/>
          </w:tcPr>
          <w:p w14:paraId="067D9367" w14:textId="77777777" w:rsidR="00B341E9" w:rsidRDefault="00B341E9" w:rsidP="00B341E9">
            <w:pPr>
              <w:rPr>
                <w:b/>
                <w:bCs/>
              </w:rPr>
            </w:pPr>
          </w:p>
        </w:tc>
        <w:tc>
          <w:tcPr>
            <w:tcW w:w="1554" w:type="dxa"/>
          </w:tcPr>
          <w:p w14:paraId="049A65AE" w14:textId="5D001460" w:rsidR="00B341E9" w:rsidRDefault="00B341E9" w:rsidP="00B341E9">
            <w:pPr>
              <w:jc w:val="center"/>
              <w:rPr>
                <w:b/>
                <w:bCs/>
              </w:rPr>
            </w:pPr>
            <w:r>
              <w:rPr>
                <w:b/>
                <w:bCs/>
              </w:rPr>
              <w:t>2</w:t>
            </w:r>
          </w:p>
        </w:tc>
        <w:tc>
          <w:tcPr>
            <w:tcW w:w="1134" w:type="dxa"/>
          </w:tcPr>
          <w:p w14:paraId="1A8C7DAF" w14:textId="1584C0D7" w:rsidR="00B341E9" w:rsidRDefault="00B341E9" w:rsidP="00B341E9">
            <w:pPr>
              <w:jc w:val="center"/>
              <w:rPr>
                <w:b/>
                <w:bCs/>
              </w:rPr>
            </w:pPr>
            <w:r>
              <w:t>xx (xx%)</w:t>
            </w:r>
          </w:p>
        </w:tc>
        <w:tc>
          <w:tcPr>
            <w:tcW w:w="1134" w:type="dxa"/>
          </w:tcPr>
          <w:p w14:paraId="1ABE5CF2" w14:textId="20E6B7F2" w:rsidR="00B341E9" w:rsidRDefault="00B341E9" w:rsidP="00B341E9">
            <w:pPr>
              <w:jc w:val="center"/>
              <w:rPr>
                <w:b/>
                <w:bCs/>
              </w:rPr>
            </w:pPr>
            <w:r>
              <w:t>xx (xx%)</w:t>
            </w:r>
          </w:p>
        </w:tc>
        <w:tc>
          <w:tcPr>
            <w:tcW w:w="1711" w:type="dxa"/>
            <w:vMerge/>
          </w:tcPr>
          <w:p w14:paraId="14007680" w14:textId="77777777" w:rsidR="00B341E9" w:rsidRDefault="00B341E9" w:rsidP="00B341E9">
            <w:pPr>
              <w:jc w:val="center"/>
              <w:rPr>
                <w:b/>
                <w:bCs/>
              </w:rPr>
            </w:pPr>
          </w:p>
        </w:tc>
        <w:tc>
          <w:tcPr>
            <w:tcW w:w="1266" w:type="dxa"/>
            <w:vMerge/>
          </w:tcPr>
          <w:p w14:paraId="70CEC405" w14:textId="77777777" w:rsidR="00B341E9" w:rsidRDefault="00B341E9" w:rsidP="00B341E9">
            <w:pPr>
              <w:jc w:val="center"/>
              <w:rPr>
                <w:b/>
                <w:bCs/>
              </w:rPr>
            </w:pPr>
          </w:p>
        </w:tc>
      </w:tr>
      <w:tr w:rsidR="00B341E9" w14:paraId="580F71FE" w14:textId="77777777" w:rsidTr="000C2639">
        <w:tc>
          <w:tcPr>
            <w:tcW w:w="2410" w:type="dxa"/>
            <w:vMerge/>
          </w:tcPr>
          <w:p w14:paraId="4B0B2D2B" w14:textId="77777777" w:rsidR="00B341E9" w:rsidRDefault="00B341E9" w:rsidP="00B341E9">
            <w:pPr>
              <w:rPr>
                <w:b/>
                <w:bCs/>
              </w:rPr>
            </w:pPr>
          </w:p>
        </w:tc>
        <w:tc>
          <w:tcPr>
            <w:tcW w:w="1554" w:type="dxa"/>
          </w:tcPr>
          <w:p w14:paraId="118EFD40" w14:textId="6D48E8DF" w:rsidR="00B341E9" w:rsidRDefault="00B341E9" w:rsidP="00B341E9">
            <w:pPr>
              <w:jc w:val="center"/>
              <w:rPr>
                <w:b/>
                <w:bCs/>
              </w:rPr>
            </w:pPr>
            <w:r>
              <w:rPr>
                <w:b/>
                <w:bCs/>
              </w:rPr>
              <w:t>3</w:t>
            </w:r>
          </w:p>
        </w:tc>
        <w:tc>
          <w:tcPr>
            <w:tcW w:w="1134" w:type="dxa"/>
          </w:tcPr>
          <w:p w14:paraId="06D0987A" w14:textId="20DD8233" w:rsidR="00B341E9" w:rsidRDefault="00B341E9" w:rsidP="00B341E9">
            <w:pPr>
              <w:jc w:val="center"/>
              <w:rPr>
                <w:b/>
                <w:bCs/>
              </w:rPr>
            </w:pPr>
            <w:r>
              <w:t>xx (xx%)</w:t>
            </w:r>
          </w:p>
        </w:tc>
        <w:tc>
          <w:tcPr>
            <w:tcW w:w="1134" w:type="dxa"/>
          </w:tcPr>
          <w:p w14:paraId="0B76293C" w14:textId="6CD8AF73" w:rsidR="00B341E9" w:rsidRDefault="00B341E9" w:rsidP="00B341E9">
            <w:pPr>
              <w:jc w:val="center"/>
              <w:rPr>
                <w:b/>
                <w:bCs/>
              </w:rPr>
            </w:pPr>
            <w:r>
              <w:t>xx (xx%)</w:t>
            </w:r>
          </w:p>
        </w:tc>
        <w:tc>
          <w:tcPr>
            <w:tcW w:w="1711" w:type="dxa"/>
            <w:vMerge/>
          </w:tcPr>
          <w:p w14:paraId="4F189D04" w14:textId="77777777" w:rsidR="00B341E9" w:rsidRDefault="00B341E9" w:rsidP="00B341E9">
            <w:pPr>
              <w:jc w:val="center"/>
              <w:rPr>
                <w:b/>
                <w:bCs/>
              </w:rPr>
            </w:pPr>
          </w:p>
        </w:tc>
        <w:tc>
          <w:tcPr>
            <w:tcW w:w="1266" w:type="dxa"/>
            <w:vMerge/>
          </w:tcPr>
          <w:p w14:paraId="7E4C8175" w14:textId="77777777" w:rsidR="00B341E9" w:rsidRDefault="00B341E9" w:rsidP="00B341E9">
            <w:pPr>
              <w:jc w:val="center"/>
              <w:rPr>
                <w:b/>
                <w:bCs/>
              </w:rPr>
            </w:pPr>
          </w:p>
        </w:tc>
      </w:tr>
      <w:tr w:rsidR="00B341E9" w14:paraId="55CC1C92" w14:textId="77777777" w:rsidTr="000C2639">
        <w:tc>
          <w:tcPr>
            <w:tcW w:w="2410" w:type="dxa"/>
            <w:vMerge/>
          </w:tcPr>
          <w:p w14:paraId="7CB16328" w14:textId="77777777" w:rsidR="00B341E9" w:rsidRDefault="00B341E9" w:rsidP="00B341E9">
            <w:pPr>
              <w:rPr>
                <w:b/>
                <w:bCs/>
              </w:rPr>
            </w:pPr>
          </w:p>
        </w:tc>
        <w:tc>
          <w:tcPr>
            <w:tcW w:w="1554" w:type="dxa"/>
          </w:tcPr>
          <w:p w14:paraId="1D0A1332" w14:textId="6D74D26F" w:rsidR="00B341E9" w:rsidRDefault="00B341E9" w:rsidP="00B341E9">
            <w:pPr>
              <w:jc w:val="center"/>
              <w:rPr>
                <w:b/>
                <w:bCs/>
              </w:rPr>
            </w:pPr>
            <w:r>
              <w:rPr>
                <w:b/>
                <w:bCs/>
              </w:rPr>
              <w:t>4</w:t>
            </w:r>
          </w:p>
        </w:tc>
        <w:tc>
          <w:tcPr>
            <w:tcW w:w="1134" w:type="dxa"/>
          </w:tcPr>
          <w:p w14:paraId="3C35FECD" w14:textId="4FCFAF36" w:rsidR="00B341E9" w:rsidRDefault="00B341E9" w:rsidP="00B341E9">
            <w:pPr>
              <w:jc w:val="center"/>
              <w:rPr>
                <w:b/>
                <w:bCs/>
              </w:rPr>
            </w:pPr>
            <w:r>
              <w:t>xx (xx%)</w:t>
            </w:r>
          </w:p>
        </w:tc>
        <w:tc>
          <w:tcPr>
            <w:tcW w:w="1134" w:type="dxa"/>
          </w:tcPr>
          <w:p w14:paraId="7E7CCF51" w14:textId="6D817BC3" w:rsidR="00B341E9" w:rsidRDefault="00B341E9" w:rsidP="00B341E9">
            <w:pPr>
              <w:jc w:val="center"/>
              <w:rPr>
                <w:b/>
                <w:bCs/>
              </w:rPr>
            </w:pPr>
            <w:r>
              <w:t>xx (xx%)</w:t>
            </w:r>
          </w:p>
        </w:tc>
        <w:tc>
          <w:tcPr>
            <w:tcW w:w="1711" w:type="dxa"/>
            <w:vMerge/>
          </w:tcPr>
          <w:p w14:paraId="152A5642" w14:textId="77777777" w:rsidR="00B341E9" w:rsidRDefault="00B341E9" w:rsidP="00B341E9">
            <w:pPr>
              <w:jc w:val="center"/>
              <w:rPr>
                <w:b/>
                <w:bCs/>
              </w:rPr>
            </w:pPr>
          </w:p>
        </w:tc>
        <w:tc>
          <w:tcPr>
            <w:tcW w:w="1266" w:type="dxa"/>
            <w:vMerge/>
          </w:tcPr>
          <w:p w14:paraId="143BD0F6" w14:textId="77777777" w:rsidR="00B341E9" w:rsidRDefault="00B341E9" w:rsidP="00B341E9">
            <w:pPr>
              <w:jc w:val="center"/>
              <w:rPr>
                <w:b/>
                <w:bCs/>
              </w:rPr>
            </w:pPr>
          </w:p>
        </w:tc>
      </w:tr>
      <w:tr w:rsidR="00B341E9" w14:paraId="79623FF1" w14:textId="77777777" w:rsidTr="000C2639">
        <w:tc>
          <w:tcPr>
            <w:tcW w:w="2410" w:type="dxa"/>
            <w:vMerge/>
          </w:tcPr>
          <w:p w14:paraId="3010B447" w14:textId="77777777" w:rsidR="00B341E9" w:rsidRDefault="00B341E9" w:rsidP="00B341E9">
            <w:pPr>
              <w:rPr>
                <w:b/>
                <w:bCs/>
              </w:rPr>
            </w:pPr>
          </w:p>
        </w:tc>
        <w:tc>
          <w:tcPr>
            <w:tcW w:w="1554" w:type="dxa"/>
          </w:tcPr>
          <w:p w14:paraId="786D5127" w14:textId="39B21456" w:rsidR="00B341E9" w:rsidRDefault="00B341E9" w:rsidP="00B341E9">
            <w:pPr>
              <w:jc w:val="center"/>
              <w:rPr>
                <w:b/>
                <w:bCs/>
              </w:rPr>
            </w:pPr>
            <w:r>
              <w:rPr>
                <w:b/>
                <w:bCs/>
              </w:rPr>
              <w:t>5</w:t>
            </w:r>
          </w:p>
        </w:tc>
        <w:tc>
          <w:tcPr>
            <w:tcW w:w="1134" w:type="dxa"/>
          </w:tcPr>
          <w:p w14:paraId="0BE0DA4B" w14:textId="1B75DD2E" w:rsidR="00B341E9" w:rsidRDefault="00B341E9" w:rsidP="00B341E9">
            <w:pPr>
              <w:jc w:val="center"/>
              <w:rPr>
                <w:b/>
                <w:bCs/>
              </w:rPr>
            </w:pPr>
            <w:r>
              <w:t>xx (xx%)</w:t>
            </w:r>
          </w:p>
        </w:tc>
        <w:tc>
          <w:tcPr>
            <w:tcW w:w="1134" w:type="dxa"/>
          </w:tcPr>
          <w:p w14:paraId="4C232232" w14:textId="13B2F293" w:rsidR="00B341E9" w:rsidRDefault="00B341E9" w:rsidP="00B341E9">
            <w:pPr>
              <w:jc w:val="center"/>
              <w:rPr>
                <w:b/>
                <w:bCs/>
              </w:rPr>
            </w:pPr>
            <w:r>
              <w:t>xx (xx%)</w:t>
            </w:r>
          </w:p>
        </w:tc>
        <w:tc>
          <w:tcPr>
            <w:tcW w:w="1711" w:type="dxa"/>
            <w:vMerge/>
          </w:tcPr>
          <w:p w14:paraId="7AE3C5C8" w14:textId="77777777" w:rsidR="00B341E9" w:rsidRDefault="00B341E9" w:rsidP="00B341E9">
            <w:pPr>
              <w:jc w:val="center"/>
              <w:rPr>
                <w:b/>
                <w:bCs/>
              </w:rPr>
            </w:pPr>
          </w:p>
        </w:tc>
        <w:tc>
          <w:tcPr>
            <w:tcW w:w="1266" w:type="dxa"/>
            <w:vMerge/>
          </w:tcPr>
          <w:p w14:paraId="0F277FE5" w14:textId="77777777" w:rsidR="00B341E9" w:rsidRDefault="00B341E9" w:rsidP="00B341E9">
            <w:pPr>
              <w:jc w:val="center"/>
              <w:rPr>
                <w:b/>
                <w:bCs/>
              </w:rPr>
            </w:pPr>
          </w:p>
        </w:tc>
      </w:tr>
      <w:tr w:rsidR="00B341E9" w14:paraId="3EC3B438" w14:textId="77777777" w:rsidTr="000C2639">
        <w:tc>
          <w:tcPr>
            <w:tcW w:w="2410" w:type="dxa"/>
            <w:vMerge/>
          </w:tcPr>
          <w:p w14:paraId="79FFB8B9" w14:textId="77777777" w:rsidR="00B341E9" w:rsidRDefault="00B341E9" w:rsidP="00B341E9">
            <w:pPr>
              <w:rPr>
                <w:b/>
                <w:bCs/>
              </w:rPr>
            </w:pPr>
          </w:p>
        </w:tc>
        <w:tc>
          <w:tcPr>
            <w:tcW w:w="1554" w:type="dxa"/>
          </w:tcPr>
          <w:p w14:paraId="6C5765E1" w14:textId="483FBC23" w:rsidR="00B341E9" w:rsidRDefault="00B341E9" w:rsidP="00B341E9">
            <w:pPr>
              <w:jc w:val="center"/>
              <w:rPr>
                <w:b/>
                <w:bCs/>
              </w:rPr>
            </w:pPr>
            <w:r>
              <w:rPr>
                <w:b/>
                <w:bCs/>
              </w:rPr>
              <w:t>6</w:t>
            </w:r>
          </w:p>
        </w:tc>
        <w:tc>
          <w:tcPr>
            <w:tcW w:w="1134" w:type="dxa"/>
          </w:tcPr>
          <w:p w14:paraId="625E9454" w14:textId="3BBE4F17" w:rsidR="00B341E9" w:rsidRDefault="00B341E9" w:rsidP="00B341E9">
            <w:pPr>
              <w:jc w:val="center"/>
              <w:rPr>
                <w:b/>
                <w:bCs/>
              </w:rPr>
            </w:pPr>
            <w:r>
              <w:t>xx (xx%)</w:t>
            </w:r>
          </w:p>
        </w:tc>
        <w:tc>
          <w:tcPr>
            <w:tcW w:w="1134" w:type="dxa"/>
          </w:tcPr>
          <w:p w14:paraId="616D55EC" w14:textId="0EECEA11" w:rsidR="00B341E9" w:rsidRDefault="00B341E9" w:rsidP="00B341E9">
            <w:pPr>
              <w:jc w:val="center"/>
              <w:rPr>
                <w:b/>
                <w:bCs/>
              </w:rPr>
            </w:pPr>
            <w:r>
              <w:t>xx (xx%)</w:t>
            </w:r>
          </w:p>
        </w:tc>
        <w:tc>
          <w:tcPr>
            <w:tcW w:w="1711" w:type="dxa"/>
            <w:vMerge/>
          </w:tcPr>
          <w:p w14:paraId="3A861ECB" w14:textId="77777777" w:rsidR="00B341E9" w:rsidRDefault="00B341E9" w:rsidP="00B341E9">
            <w:pPr>
              <w:jc w:val="center"/>
              <w:rPr>
                <w:b/>
                <w:bCs/>
              </w:rPr>
            </w:pPr>
          </w:p>
        </w:tc>
        <w:tc>
          <w:tcPr>
            <w:tcW w:w="1266" w:type="dxa"/>
            <w:vMerge/>
          </w:tcPr>
          <w:p w14:paraId="46582657" w14:textId="77777777" w:rsidR="00B341E9" w:rsidRDefault="00B341E9" w:rsidP="00B341E9">
            <w:pPr>
              <w:jc w:val="center"/>
              <w:rPr>
                <w:b/>
                <w:bCs/>
              </w:rPr>
            </w:pPr>
          </w:p>
        </w:tc>
      </w:tr>
      <w:tr w:rsidR="00B341E9" w14:paraId="42A35A5B" w14:textId="77777777" w:rsidTr="000C2639">
        <w:trPr>
          <w:trHeight w:val="359"/>
        </w:trPr>
        <w:tc>
          <w:tcPr>
            <w:tcW w:w="2410" w:type="dxa"/>
            <w:vMerge w:val="restart"/>
          </w:tcPr>
          <w:p w14:paraId="139E0D64" w14:textId="042080F7" w:rsidR="00B341E9" w:rsidRPr="008B70AB" w:rsidRDefault="00B341E9" w:rsidP="00B341E9">
            <w:r w:rsidRPr="008B70AB">
              <w:t>Modified Rankin Scale (</w:t>
            </w:r>
            <w:proofErr w:type="spellStart"/>
            <w:r w:rsidRPr="008B70AB">
              <w:t>mRS</w:t>
            </w:r>
            <w:proofErr w:type="spellEnd"/>
            <w:r w:rsidRPr="008B70AB">
              <w:t>) score dichotomised</w:t>
            </w:r>
          </w:p>
        </w:tc>
        <w:tc>
          <w:tcPr>
            <w:tcW w:w="1554" w:type="dxa"/>
          </w:tcPr>
          <w:p w14:paraId="7C93E221" w14:textId="74CA9B16" w:rsidR="00B341E9" w:rsidRPr="008B70AB" w:rsidRDefault="00B341E9" w:rsidP="00B341E9">
            <w:r w:rsidRPr="008B70AB">
              <w:t>‘good’ (0-3)</w:t>
            </w:r>
          </w:p>
        </w:tc>
        <w:tc>
          <w:tcPr>
            <w:tcW w:w="1134" w:type="dxa"/>
          </w:tcPr>
          <w:p w14:paraId="50570FF0" w14:textId="77777777" w:rsidR="00B341E9" w:rsidRPr="008B70AB" w:rsidRDefault="00B341E9" w:rsidP="00B341E9">
            <w:pPr>
              <w:jc w:val="center"/>
            </w:pPr>
            <w:r w:rsidRPr="008B70AB">
              <w:t>xx (xx%)</w:t>
            </w:r>
          </w:p>
        </w:tc>
        <w:tc>
          <w:tcPr>
            <w:tcW w:w="1134" w:type="dxa"/>
          </w:tcPr>
          <w:p w14:paraId="370B3F15" w14:textId="77777777" w:rsidR="00B341E9" w:rsidRPr="008B70AB" w:rsidRDefault="00B341E9" w:rsidP="00B341E9">
            <w:pPr>
              <w:jc w:val="center"/>
            </w:pPr>
            <w:r w:rsidRPr="008B70AB">
              <w:t>xx (xx%)</w:t>
            </w:r>
          </w:p>
        </w:tc>
        <w:tc>
          <w:tcPr>
            <w:tcW w:w="1711" w:type="dxa"/>
          </w:tcPr>
          <w:p w14:paraId="457FDAC0" w14:textId="77777777" w:rsidR="00B341E9" w:rsidRPr="008B70AB" w:rsidRDefault="00B341E9" w:rsidP="00B341E9">
            <w:pPr>
              <w:jc w:val="center"/>
            </w:pPr>
            <w:r w:rsidRPr="008B70AB">
              <w:t>xx (xx; xx); xxx</w:t>
            </w:r>
          </w:p>
        </w:tc>
        <w:tc>
          <w:tcPr>
            <w:tcW w:w="1266" w:type="dxa"/>
            <w:vMerge w:val="restart"/>
          </w:tcPr>
          <w:p w14:paraId="54F7D496" w14:textId="77777777" w:rsidR="00B341E9" w:rsidRDefault="00B341E9" w:rsidP="00B341E9">
            <w:pPr>
              <w:jc w:val="center"/>
            </w:pPr>
            <w:r>
              <w:t>NCCA, CRF</w:t>
            </w:r>
          </w:p>
        </w:tc>
      </w:tr>
      <w:tr w:rsidR="00B341E9" w14:paraId="6F0C3481" w14:textId="77777777" w:rsidTr="000C2639">
        <w:tc>
          <w:tcPr>
            <w:tcW w:w="2410" w:type="dxa"/>
            <w:vMerge/>
          </w:tcPr>
          <w:p w14:paraId="0FCE2310" w14:textId="77777777" w:rsidR="00B341E9" w:rsidRPr="008B70AB" w:rsidRDefault="00B341E9" w:rsidP="00B341E9"/>
        </w:tc>
        <w:tc>
          <w:tcPr>
            <w:tcW w:w="1554" w:type="dxa"/>
          </w:tcPr>
          <w:p w14:paraId="7223D3A8" w14:textId="6464D4AA" w:rsidR="00B341E9" w:rsidRPr="008B70AB" w:rsidRDefault="00B341E9" w:rsidP="00B341E9">
            <w:r w:rsidRPr="008B70AB">
              <w:t>‘poor’ (4-6)</w:t>
            </w:r>
          </w:p>
        </w:tc>
        <w:tc>
          <w:tcPr>
            <w:tcW w:w="1134" w:type="dxa"/>
          </w:tcPr>
          <w:p w14:paraId="637BD2BC" w14:textId="77777777" w:rsidR="00B341E9" w:rsidRPr="008B70AB" w:rsidRDefault="00B341E9" w:rsidP="00B341E9">
            <w:pPr>
              <w:jc w:val="center"/>
            </w:pPr>
            <w:r w:rsidRPr="008B70AB">
              <w:t>xx (xx%)</w:t>
            </w:r>
          </w:p>
        </w:tc>
        <w:tc>
          <w:tcPr>
            <w:tcW w:w="1134" w:type="dxa"/>
          </w:tcPr>
          <w:p w14:paraId="20505622" w14:textId="77777777" w:rsidR="00B341E9" w:rsidRPr="008B70AB" w:rsidRDefault="00B341E9" w:rsidP="00B341E9">
            <w:pPr>
              <w:jc w:val="center"/>
            </w:pPr>
            <w:r w:rsidRPr="008B70AB">
              <w:t>xx (xx%)</w:t>
            </w:r>
          </w:p>
        </w:tc>
        <w:tc>
          <w:tcPr>
            <w:tcW w:w="1711" w:type="dxa"/>
          </w:tcPr>
          <w:p w14:paraId="4505160A" w14:textId="09C143FE" w:rsidR="00B341E9" w:rsidRPr="008B70AB" w:rsidRDefault="00B341E9" w:rsidP="00B341E9">
            <w:pPr>
              <w:jc w:val="center"/>
            </w:pPr>
          </w:p>
        </w:tc>
        <w:tc>
          <w:tcPr>
            <w:tcW w:w="1266" w:type="dxa"/>
            <w:vMerge/>
          </w:tcPr>
          <w:p w14:paraId="6F2B669B" w14:textId="77777777" w:rsidR="00B341E9" w:rsidRDefault="00B341E9" w:rsidP="00B341E9">
            <w:pPr>
              <w:jc w:val="center"/>
            </w:pPr>
          </w:p>
        </w:tc>
      </w:tr>
      <w:tr w:rsidR="00B341E9" w14:paraId="7BDF7596" w14:textId="77777777" w:rsidTr="000C2639">
        <w:tc>
          <w:tcPr>
            <w:tcW w:w="2410" w:type="dxa"/>
            <w:vMerge/>
          </w:tcPr>
          <w:p w14:paraId="42471DCB" w14:textId="77777777" w:rsidR="00B341E9" w:rsidRPr="008B70AB" w:rsidRDefault="00B341E9" w:rsidP="00B341E9"/>
        </w:tc>
        <w:tc>
          <w:tcPr>
            <w:tcW w:w="1554" w:type="dxa"/>
          </w:tcPr>
          <w:p w14:paraId="3D4EC1FF" w14:textId="11338316" w:rsidR="00B341E9" w:rsidRPr="008B70AB" w:rsidRDefault="00B341E9" w:rsidP="00B341E9">
            <w:r w:rsidRPr="008B70AB">
              <w:t>Missing</w:t>
            </w:r>
          </w:p>
        </w:tc>
        <w:tc>
          <w:tcPr>
            <w:tcW w:w="1134" w:type="dxa"/>
          </w:tcPr>
          <w:p w14:paraId="117537E5" w14:textId="77777777" w:rsidR="00B341E9" w:rsidRPr="008B70AB" w:rsidRDefault="00B341E9" w:rsidP="00B341E9">
            <w:pPr>
              <w:jc w:val="center"/>
            </w:pPr>
            <w:r w:rsidRPr="008B70AB">
              <w:t>xx (xx%)</w:t>
            </w:r>
          </w:p>
        </w:tc>
        <w:tc>
          <w:tcPr>
            <w:tcW w:w="1134" w:type="dxa"/>
          </w:tcPr>
          <w:p w14:paraId="58EE0104" w14:textId="77777777" w:rsidR="00B341E9" w:rsidRPr="008B70AB" w:rsidRDefault="00B341E9" w:rsidP="00B341E9">
            <w:pPr>
              <w:jc w:val="center"/>
            </w:pPr>
            <w:r w:rsidRPr="008B70AB">
              <w:t>xx (xx%)</w:t>
            </w:r>
          </w:p>
        </w:tc>
        <w:tc>
          <w:tcPr>
            <w:tcW w:w="1711" w:type="dxa"/>
          </w:tcPr>
          <w:p w14:paraId="3DA9D277" w14:textId="6E0041FE" w:rsidR="00B341E9" w:rsidRPr="008B70AB" w:rsidRDefault="00B341E9" w:rsidP="00B341E9">
            <w:pPr>
              <w:jc w:val="center"/>
            </w:pPr>
          </w:p>
        </w:tc>
        <w:tc>
          <w:tcPr>
            <w:tcW w:w="1266" w:type="dxa"/>
            <w:vMerge/>
          </w:tcPr>
          <w:p w14:paraId="36FBFB2B" w14:textId="77777777" w:rsidR="00B341E9" w:rsidRDefault="00B341E9" w:rsidP="00B341E9">
            <w:pPr>
              <w:jc w:val="center"/>
            </w:pPr>
          </w:p>
        </w:tc>
      </w:tr>
      <w:tr w:rsidR="00B341E9" w14:paraId="41DDEEB4" w14:textId="77777777" w:rsidTr="000C2639">
        <w:tc>
          <w:tcPr>
            <w:tcW w:w="9209" w:type="dxa"/>
            <w:gridSpan w:val="6"/>
          </w:tcPr>
          <w:p w14:paraId="46AEFAF2" w14:textId="77777777" w:rsidR="00B341E9" w:rsidRDefault="00B341E9" w:rsidP="00B341E9">
            <w:pPr>
              <w:rPr>
                <w:b/>
                <w:bCs/>
              </w:rPr>
            </w:pPr>
            <w:r w:rsidRPr="007A5539">
              <w:rPr>
                <w:b/>
                <w:bCs/>
              </w:rPr>
              <w:t>Secondary Outcome</w:t>
            </w:r>
            <w:r>
              <w:rPr>
                <w:b/>
                <w:bCs/>
              </w:rPr>
              <w:t xml:space="preserve">: Survival status </w:t>
            </w:r>
          </w:p>
        </w:tc>
      </w:tr>
      <w:tr w:rsidR="00B341E9" w14:paraId="47333E27" w14:textId="77777777" w:rsidTr="000C2639">
        <w:tc>
          <w:tcPr>
            <w:tcW w:w="2410" w:type="dxa"/>
            <w:vMerge w:val="restart"/>
          </w:tcPr>
          <w:p w14:paraId="7A1B5298" w14:textId="4CE3A450" w:rsidR="00B341E9" w:rsidRDefault="00B341E9" w:rsidP="00B341E9">
            <w:r>
              <w:t xml:space="preserve">Survival </w:t>
            </w:r>
            <w:r w:rsidRPr="00601AE7">
              <w:t xml:space="preserve">Status at </w:t>
            </w:r>
            <w:r w:rsidR="00CB2935">
              <w:t xml:space="preserve">hospital </w:t>
            </w:r>
            <w:r w:rsidRPr="00601AE7">
              <w:t>discharge</w:t>
            </w:r>
          </w:p>
        </w:tc>
        <w:tc>
          <w:tcPr>
            <w:tcW w:w="1554" w:type="dxa"/>
            <w:vMerge w:val="restart"/>
          </w:tcPr>
          <w:p w14:paraId="053C7DF2" w14:textId="77777777" w:rsidR="00B341E9" w:rsidRDefault="00B341E9" w:rsidP="00B341E9">
            <w:r>
              <w:t>Alive</w:t>
            </w:r>
          </w:p>
          <w:p w14:paraId="7CB84F9A" w14:textId="77777777" w:rsidR="00B341E9" w:rsidRDefault="00B341E9" w:rsidP="00B341E9">
            <w:r>
              <w:t>Deceased</w:t>
            </w:r>
          </w:p>
          <w:p w14:paraId="45D2CAF8" w14:textId="77777777" w:rsidR="00B341E9" w:rsidRDefault="00B341E9" w:rsidP="00B341E9">
            <w:r>
              <w:t>Missing</w:t>
            </w:r>
          </w:p>
        </w:tc>
        <w:tc>
          <w:tcPr>
            <w:tcW w:w="1134" w:type="dxa"/>
            <w:vAlign w:val="bottom"/>
          </w:tcPr>
          <w:p w14:paraId="42C16808" w14:textId="77777777" w:rsidR="00B341E9" w:rsidRDefault="00B341E9" w:rsidP="00B341E9">
            <w:pPr>
              <w:jc w:val="center"/>
            </w:pPr>
            <w:r>
              <w:rPr>
                <w:rFonts w:ascii="Calibri" w:hAnsi="Calibri" w:cs="Calibri"/>
                <w:color w:val="000000"/>
              </w:rPr>
              <w:t>xx (xx%)</w:t>
            </w:r>
          </w:p>
        </w:tc>
        <w:tc>
          <w:tcPr>
            <w:tcW w:w="1134" w:type="dxa"/>
            <w:vAlign w:val="bottom"/>
          </w:tcPr>
          <w:p w14:paraId="10C0CFE1" w14:textId="77777777" w:rsidR="00B341E9" w:rsidRDefault="00B341E9" w:rsidP="00B341E9">
            <w:pPr>
              <w:jc w:val="center"/>
              <w:rPr>
                <w:rFonts w:ascii="Calibri" w:hAnsi="Calibri" w:cs="Calibri"/>
                <w:color w:val="000000"/>
              </w:rPr>
            </w:pPr>
            <w:r>
              <w:rPr>
                <w:rFonts w:ascii="Calibri" w:hAnsi="Calibri" w:cs="Calibri"/>
                <w:color w:val="000000"/>
              </w:rPr>
              <w:t>xx (xx%)</w:t>
            </w:r>
          </w:p>
        </w:tc>
        <w:tc>
          <w:tcPr>
            <w:tcW w:w="1711" w:type="dxa"/>
          </w:tcPr>
          <w:p w14:paraId="4FF39D77" w14:textId="77777777" w:rsidR="00B341E9" w:rsidRDefault="00B341E9" w:rsidP="00B341E9">
            <w:pPr>
              <w:jc w:val="center"/>
              <w:rPr>
                <w:rFonts w:ascii="Calibri" w:hAnsi="Calibri" w:cs="Calibri"/>
                <w:color w:val="000000"/>
              </w:rPr>
            </w:pPr>
            <w:r>
              <w:t>xx (xx; xx); xxx</w:t>
            </w:r>
          </w:p>
        </w:tc>
        <w:tc>
          <w:tcPr>
            <w:tcW w:w="1266" w:type="dxa"/>
            <w:vMerge w:val="restart"/>
          </w:tcPr>
          <w:p w14:paraId="4FECB6F2" w14:textId="77777777" w:rsidR="00B341E9" w:rsidRDefault="00B341E9" w:rsidP="00B341E9">
            <w:pPr>
              <w:jc w:val="center"/>
              <w:rPr>
                <w:rFonts w:ascii="Calibri" w:hAnsi="Calibri" w:cs="Calibri"/>
                <w:color w:val="000000"/>
              </w:rPr>
            </w:pPr>
            <w:r>
              <w:t>CRF, ICNARC, NHS digital</w:t>
            </w:r>
          </w:p>
        </w:tc>
      </w:tr>
      <w:tr w:rsidR="00B341E9" w14:paraId="1A50AAAC" w14:textId="77777777" w:rsidTr="000C2639">
        <w:tc>
          <w:tcPr>
            <w:tcW w:w="2410" w:type="dxa"/>
            <w:vMerge/>
            <w:vAlign w:val="center"/>
          </w:tcPr>
          <w:p w14:paraId="13E428A6" w14:textId="77777777" w:rsidR="00B341E9" w:rsidRDefault="00B341E9" w:rsidP="00B341E9"/>
        </w:tc>
        <w:tc>
          <w:tcPr>
            <w:tcW w:w="1554" w:type="dxa"/>
            <w:vMerge/>
            <w:vAlign w:val="center"/>
          </w:tcPr>
          <w:p w14:paraId="32F830E9" w14:textId="77777777" w:rsidR="00B341E9" w:rsidRDefault="00B341E9" w:rsidP="00B341E9"/>
        </w:tc>
        <w:tc>
          <w:tcPr>
            <w:tcW w:w="1134" w:type="dxa"/>
            <w:vAlign w:val="bottom"/>
          </w:tcPr>
          <w:p w14:paraId="767934DB" w14:textId="77777777" w:rsidR="00B341E9" w:rsidRDefault="00B341E9" w:rsidP="00B341E9">
            <w:pPr>
              <w:jc w:val="center"/>
            </w:pPr>
            <w:r>
              <w:rPr>
                <w:rFonts w:ascii="Calibri" w:hAnsi="Calibri" w:cs="Calibri"/>
                <w:color w:val="000000"/>
              </w:rPr>
              <w:t>xx (xx%)</w:t>
            </w:r>
          </w:p>
        </w:tc>
        <w:tc>
          <w:tcPr>
            <w:tcW w:w="1134" w:type="dxa"/>
            <w:vAlign w:val="bottom"/>
          </w:tcPr>
          <w:p w14:paraId="22EDAA13" w14:textId="77777777" w:rsidR="00B341E9" w:rsidRDefault="00B341E9" w:rsidP="00B341E9">
            <w:pPr>
              <w:jc w:val="center"/>
              <w:rPr>
                <w:rFonts w:ascii="Calibri" w:hAnsi="Calibri" w:cs="Calibri"/>
                <w:color w:val="000000"/>
              </w:rPr>
            </w:pPr>
            <w:r>
              <w:rPr>
                <w:rFonts w:ascii="Calibri" w:hAnsi="Calibri" w:cs="Calibri"/>
                <w:color w:val="000000"/>
              </w:rPr>
              <w:t>xx (xx%)</w:t>
            </w:r>
          </w:p>
        </w:tc>
        <w:tc>
          <w:tcPr>
            <w:tcW w:w="1711" w:type="dxa"/>
          </w:tcPr>
          <w:p w14:paraId="12A25FC4" w14:textId="0B0E3C44" w:rsidR="00B341E9" w:rsidRDefault="00B341E9" w:rsidP="00B341E9">
            <w:pPr>
              <w:jc w:val="center"/>
              <w:rPr>
                <w:rFonts w:ascii="Calibri" w:hAnsi="Calibri" w:cs="Calibri"/>
                <w:color w:val="000000"/>
              </w:rPr>
            </w:pPr>
          </w:p>
        </w:tc>
        <w:tc>
          <w:tcPr>
            <w:tcW w:w="1266" w:type="dxa"/>
            <w:vMerge/>
          </w:tcPr>
          <w:p w14:paraId="7A4092E7" w14:textId="77777777" w:rsidR="00B341E9" w:rsidRDefault="00B341E9" w:rsidP="00B341E9">
            <w:pPr>
              <w:jc w:val="center"/>
              <w:rPr>
                <w:rFonts w:ascii="Calibri" w:hAnsi="Calibri" w:cs="Calibri"/>
                <w:color w:val="000000"/>
              </w:rPr>
            </w:pPr>
          </w:p>
        </w:tc>
      </w:tr>
      <w:tr w:rsidR="00B341E9" w14:paraId="601C205C" w14:textId="77777777" w:rsidTr="000C2639">
        <w:tc>
          <w:tcPr>
            <w:tcW w:w="2410" w:type="dxa"/>
            <w:vMerge/>
            <w:vAlign w:val="center"/>
          </w:tcPr>
          <w:p w14:paraId="23B03A9D" w14:textId="77777777" w:rsidR="00B341E9" w:rsidRDefault="00B341E9" w:rsidP="00B341E9"/>
        </w:tc>
        <w:tc>
          <w:tcPr>
            <w:tcW w:w="1554" w:type="dxa"/>
            <w:vMerge/>
            <w:vAlign w:val="center"/>
          </w:tcPr>
          <w:p w14:paraId="3AC5605E" w14:textId="77777777" w:rsidR="00B341E9" w:rsidRDefault="00B341E9" w:rsidP="00B341E9"/>
        </w:tc>
        <w:tc>
          <w:tcPr>
            <w:tcW w:w="1134" w:type="dxa"/>
          </w:tcPr>
          <w:p w14:paraId="410ECCFE" w14:textId="77777777" w:rsidR="00B341E9" w:rsidRDefault="00B341E9" w:rsidP="00B341E9">
            <w:pPr>
              <w:jc w:val="center"/>
            </w:pPr>
            <w:r>
              <w:rPr>
                <w:rFonts w:ascii="Calibri" w:hAnsi="Calibri" w:cs="Calibri"/>
                <w:color w:val="000000"/>
              </w:rPr>
              <w:t>xx (xx%)</w:t>
            </w:r>
          </w:p>
        </w:tc>
        <w:tc>
          <w:tcPr>
            <w:tcW w:w="1134" w:type="dxa"/>
          </w:tcPr>
          <w:p w14:paraId="6FDAF3C1" w14:textId="77777777" w:rsidR="00B341E9" w:rsidRDefault="00B341E9" w:rsidP="00B341E9">
            <w:pPr>
              <w:jc w:val="center"/>
              <w:rPr>
                <w:rFonts w:ascii="Calibri" w:hAnsi="Calibri" w:cs="Calibri"/>
                <w:color w:val="000000"/>
              </w:rPr>
            </w:pPr>
            <w:r>
              <w:rPr>
                <w:rFonts w:ascii="Calibri" w:hAnsi="Calibri" w:cs="Calibri"/>
                <w:color w:val="000000"/>
              </w:rPr>
              <w:t>xx (xx%)</w:t>
            </w:r>
          </w:p>
        </w:tc>
        <w:tc>
          <w:tcPr>
            <w:tcW w:w="1711" w:type="dxa"/>
          </w:tcPr>
          <w:p w14:paraId="3DC617E4" w14:textId="13B1120D" w:rsidR="00B341E9" w:rsidRDefault="00B341E9" w:rsidP="00B341E9">
            <w:pPr>
              <w:jc w:val="center"/>
              <w:rPr>
                <w:rFonts w:ascii="Calibri" w:hAnsi="Calibri" w:cs="Calibri"/>
                <w:color w:val="000000"/>
              </w:rPr>
            </w:pPr>
          </w:p>
        </w:tc>
        <w:tc>
          <w:tcPr>
            <w:tcW w:w="1266" w:type="dxa"/>
            <w:vMerge/>
          </w:tcPr>
          <w:p w14:paraId="738F6B81" w14:textId="77777777" w:rsidR="00B341E9" w:rsidRDefault="00B341E9" w:rsidP="00B341E9">
            <w:pPr>
              <w:jc w:val="center"/>
              <w:rPr>
                <w:rFonts w:ascii="Calibri" w:hAnsi="Calibri" w:cs="Calibri"/>
                <w:color w:val="000000"/>
              </w:rPr>
            </w:pPr>
          </w:p>
        </w:tc>
      </w:tr>
      <w:tr w:rsidR="00B341E9" w14:paraId="095C0E3B" w14:textId="77777777" w:rsidTr="000C2639">
        <w:tc>
          <w:tcPr>
            <w:tcW w:w="2410" w:type="dxa"/>
            <w:vMerge w:val="restart"/>
          </w:tcPr>
          <w:p w14:paraId="321243DD" w14:textId="77777777" w:rsidR="00B341E9" w:rsidRDefault="00B341E9" w:rsidP="00B341E9">
            <w:r>
              <w:t xml:space="preserve">Survival </w:t>
            </w:r>
            <w:r w:rsidRPr="00601AE7">
              <w:t xml:space="preserve">Status at </w:t>
            </w:r>
            <w:r>
              <w:t>3 months</w:t>
            </w:r>
            <w:r w:rsidRPr="00601AE7">
              <w:t xml:space="preserve"> </w:t>
            </w:r>
          </w:p>
        </w:tc>
        <w:tc>
          <w:tcPr>
            <w:tcW w:w="1554" w:type="dxa"/>
            <w:vMerge w:val="restart"/>
          </w:tcPr>
          <w:p w14:paraId="01C231FB" w14:textId="77777777" w:rsidR="00B341E9" w:rsidRDefault="00B341E9" w:rsidP="00B341E9">
            <w:r>
              <w:t>Alive</w:t>
            </w:r>
          </w:p>
          <w:p w14:paraId="1204229C" w14:textId="77777777" w:rsidR="00B341E9" w:rsidRDefault="00B341E9" w:rsidP="00B341E9">
            <w:r>
              <w:t>Deceased</w:t>
            </w:r>
          </w:p>
          <w:p w14:paraId="43B06589" w14:textId="77777777" w:rsidR="00B341E9" w:rsidRDefault="00B341E9" w:rsidP="00B341E9">
            <w:r>
              <w:t>Missing</w:t>
            </w:r>
          </w:p>
        </w:tc>
        <w:tc>
          <w:tcPr>
            <w:tcW w:w="1134" w:type="dxa"/>
            <w:vAlign w:val="bottom"/>
          </w:tcPr>
          <w:p w14:paraId="6133FF5A" w14:textId="77777777" w:rsidR="00B341E9" w:rsidRDefault="00B341E9" w:rsidP="00B341E9">
            <w:pPr>
              <w:jc w:val="center"/>
              <w:rPr>
                <w:rFonts w:ascii="Calibri" w:hAnsi="Calibri" w:cs="Calibri"/>
                <w:color w:val="000000"/>
              </w:rPr>
            </w:pPr>
            <w:r>
              <w:rPr>
                <w:rFonts w:ascii="Calibri" w:hAnsi="Calibri" w:cs="Calibri"/>
                <w:color w:val="000000"/>
              </w:rPr>
              <w:t>xx (xx%)</w:t>
            </w:r>
          </w:p>
        </w:tc>
        <w:tc>
          <w:tcPr>
            <w:tcW w:w="1134" w:type="dxa"/>
            <w:vAlign w:val="bottom"/>
          </w:tcPr>
          <w:p w14:paraId="22D7FD95" w14:textId="77777777" w:rsidR="00B341E9" w:rsidRDefault="00B341E9" w:rsidP="00B341E9">
            <w:pPr>
              <w:jc w:val="center"/>
              <w:rPr>
                <w:rFonts w:ascii="Calibri" w:hAnsi="Calibri" w:cs="Calibri"/>
                <w:color w:val="000000"/>
              </w:rPr>
            </w:pPr>
            <w:r>
              <w:rPr>
                <w:rFonts w:ascii="Calibri" w:hAnsi="Calibri" w:cs="Calibri"/>
                <w:color w:val="000000"/>
              </w:rPr>
              <w:t>xx (xx%)</w:t>
            </w:r>
          </w:p>
        </w:tc>
        <w:tc>
          <w:tcPr>
            <w:tcW w:w="1711" w:type="dxa"/>
          </w:tcPr>
          <w:p w14:paraId="53280775" w14:textId="77777777" w:rsidR="00B341E9" w:rsidRDefault="00B341E9" w:rsidP="00B341E9">
            <w:pPr>
              <w:jc w:val="center"/>
            </w:pPr>
            <w:r>
              <w:t>xx (xx; xx); xxx</w:t>
            </w:r>
          </w:p>
        </w:tc>
        <w:tc>
          <w:tcPr>
            <w:tcW w:w="1266" w:type="dxa"/>
            <w:vMerge w:val="restart"/>
          </w:tcPr>
          <w:p w14:paraId="41B2F489" w14:textId="77777777" w:rsidR="00B341E9" w:rsidRDefault="00B341E9" w:rsidP="00B341E9">
            <w:pPr>
              <w:jc w:val="center"/>
            </w:pPr>
            <w:r>
              <w:t>CRF, ICNARC, NHS digital</w:t>
            </w:r>
          </w:p>
        </w:tc>
      </w:tr>
      <w:tr w:rsidR="00B341E9" w14:paraId="0642755D" w14:textId="77777777" w:rsidTr="000C2639">
        <w:tc>
          <w:tcPr>
            <w:tcW w:w="2410" w:type="dxa"/>
            <w:vMerge/>
            <w:vAlign w:val="center"/>
          </w:tcPr>
          <w:p w14:paraId="2B9A9479" w14:textId="77777777" w:rsidR="00B341E9" w:rsidRDefault="00B341E9" w:rsidP="00B341E9"/>
        </w:tc>
        <w:tc>
          <w:tcPr>
            <w:tcW w:w="1554" w:type="dxa"/>
            <w:vMerge/>
            <w:vAlign w:val="center"/>
          </w:tcPr>
          <w:p w14:paraId="643EB1C8" w14:textId="77777777" w:rsidR="00B341E9" w:rsidRDefault="00B341E9" w:rsidP="00B341E9"/>
        </w:tc>
        <w:tc>
          <w:tcPr>
            <w:tcW w:w="1134" w:type="dxa"/>
            <w:vAlign w:val="bottom"/>
          </w:tcPr>
          <w:p w14:paraId="54373EF7" w14:textId="77777777" w:rsidR="00B341E9" w:rsidRDefault="00B341E9" w:rsidP="00B341E9">
            <w:pPr>
              <w:jc w:val="center"/>
              <w:rPr>
                <w:rFonts w:ascii="Calibri" w:hAnsi="Calibri" w:cs="Calibri"/>
                <w:color w:val="000000"/>
              </w:rPr>
            </w:pPr>
            <w:r>
              <w:rPr>
                <w:rFonts w:ascii="Calibri" w:hAnsi="Calibri" w:cs="Calibri"/>
                <w:color w:val="000000"/>
              </w:rPr>
              <w:t>xx (xx%)</w:t>
            </w:r>
          </w:p>
        </w:tc>
        <w:tc>
          <w:tcPr>
            <w:tcW w:w="1134" w:type="dxa"/>
            <w:vAlign w:val="bottom"/>
          </w:tcPr>
          <w:p w14:paraId="6677667D" w14:textId="77777777" w:rsidR="00B341E9" w:rsidRDefault="00B341E9" w:rsidP="00B341E9">
            <w:pPr>
              <w:jc w:val="center"/>
              <w:rPr>
                <w:rFonts w:ascii="Calibri" w:hAnsi="Calibri" w:cs="Calibri"/>
                <w:color w:val="000000"/>
              </w:rPr>
            </w:pPr>
            <w:r>
              <w:rPr>
                <w:rFonts w:ascii="Calibri" w:hAnsi="Calibri" w:cs="Calibri"/>
                <w:color w:val="000000"/>
              </w:rPr>
              <w:t>xx (xx%)</w:t>
            </w:r>
          </w:p>
        </w:tc>
        <w:tc>
          <w:tcPr>
            <w:tcW w:w="1711" w:type="dxa"/>
          </w:tcPr>
          <w:p w14:paraId="0DA3C4AC" w14:textId="5423753E" w:rsidR="00B341E9" w:rsidRDefault="00B341E9" w:rsidP="00B341E9">
            <w:pPr>
              <w:jc w:val="center"/>
            </w:pPr>
          </w:p>
        </w:tc>
        <w:tc>
          <w:tcPr>
            <w:tcW w:w="1266" w:type="dxa"/>
            <w:vMerge/>
          </w:tcPr>
          <w:p w14:paraId="5EBCA63E" w14:textId="77777777" w:rsidR="00B341E9" w:rsidRDefault="00B341E9" w:rsidP="00B341E9">
            <w:pPr>
              <w:jc w:val="center"/>
            </w:pPr>
          </w:p>
        </w:tc>
      </w:tr>
      <w:tr w:rsidR="00B341E9" w14:paraId="2E5A831C" w14:textId="77777777" w:rsidTr="000C2639">
        <w:tc>
          <w:tcPr>
            <w:tcW w:w="2410" w:type="dxa"/>
            <w:vMerge/>
            <w:vAlign w:val="center"/>
          </w:tcPr>
          <w:p w14:paraId="3E9D2649" w14:textId="77777777" w:rsidR="00B341E9" w:rsidRDefault="00B341E9" w:rsidP="00B341E9"/>
        </w:tc>
        <w:tc>
          <w:tcPr>
            <w:tcW w:w="1554" w:type="dxa"/>
            <w:vMerge/>
            <w:vAlign w:val="center"/>
          </w:tcPr>
          <w:p w14:paraId="2DD28C85" w14:textId="77777777" w:rsidR="00B341E9" w:rsidRDefault="00B341E9" w:rsidP="00B341E9"/>
        </w:tc>
        <w:tc>
          <w:tcPr>
            <w:tcW w:w="1134" w:type="dxa"/>
          </w:tcPr>
          <w:p w14:paraId="0165A788" w14:textId="77777777" w:rsidR="00B341E9" w:rsidRDefault="00B341E9" w:rsidP="00B341E9">
            <w:pPr>
              <w:jc w:val="center"/>
              <w:rPr>
                <w:rFonts w:ascii="Calibri" w:hAnsi="Calibri" w:cs="Calibri"/>
                <w:color w:val="000000"/>
              </w:rPr>
            </w:pPr>
            <w:r>
              <w:rPr>
                <w:rFonts w:ascii="Calibri" w:hAnsi="Calibri" w:cs="Calibri"/>
                <w:color w:val="000000"/>
              </w:rPr>
              <w:t>xx (xx%)</w:t>
            </w:r>
          </w:p>
        </w:tc>
        <w:tc>
          <w:tcPr>
            <w:tcW w:w="1134" w:type="dxa"/>
          </w:tcPr>
          <w:p w14:paraId="33D8BE62" w14:textId="77777777" w:rsidR="00B341E9" w:rsidRDefault="00B341E9" w:rsidP="00B341E9">
            <w:pPr>
              <w:jc w:val="center"/>
              <w:rPr>
                <w:rFonts w:ascii="Calibri" w:hAnsi="Calibri" w:cs="Calibri"/>
                <w:color w:val="000000"/>
              </w:rPr>
            </w:pPr>
            <w:r>
              <w:rPr>
                <w:rFonts w:ascii="Calibri" w:hAnsi="Calibri" w:cs="Calibri"/>
                <w:color w:val="000000"/>
              </w:rPr>
              <w:t>xx (xx%)</w:t>
            </w:r>
          </w:p>
        </w:tc>
        <w:tc>
          <w:tcPr>
            <w:tcW w:w="1711" w:type="dxa"/>
          </w:tcPr>
          <w:p w14:paraId="1D0C955D" w14:textId="6F559FBE" w:rsidR="00B341E9" w:rsidRDefault="00B341E9" w:rsidP="00B341E9">
            <w:pPr>
              <w:jc w:val="center"/>
            </w:pPr>
          </w:p>
        </w:tc>
        <w:tc>
          <w:tcPr>
            <w:tcW w:w="1266" w:type="dxa"/>
            <w:vMerge/>
          </w:tcPr>
          <w:p w14:paraId="06CAD503" w14:textId="77777777" w:rsidR="00B341E9" w:rsidRDefault="00B341E9" w:rsidP="00B341E9">
            <w:pPr>
              <w:jc w:val="center"/>
            </w:pPr>
          </w:p>
        </w:tc>
      </w:tr>
      <w:tr w:rsidR="00B341E9" w14:paraId="0D4C0F7C" w14:textId="77777777" w:rsidTr="000C2639">
        <w:tc>
          <w:tcPr>
            <w:tcW w:w="2410" w:type="dxa"/>
            <w:vMerge w:val="restart"/>
          </w:tcPr>
          <w:p w14:paraId="61648F0A" w14:textId="77777777" w:rsidR="00B341E9" w:rsidRDefault="00B341E9" w:rsidP="00B341E9">
            <w:r>
              <w:t xml:space="preserve">Survival </w:t>
            </w:r>
            <w:r w:rsidRPr="00601AE7">
              <w:t xml:space="preserve">Status at </w:t>
            </w:r>
            <w:r>
              <w:t>6 months</w:t>
            </w:r>
            <w:r w:rsidRPr="00601AE7">
              <w:t xml:space="preserve"> </w:t>
            </w:r>
          </w:p>
        </w:tc>
        <w:tc>
          <w:tcPr>
            <w:tcW w:w="1554" w:type="dxa"/>
            <w:vMerge w:val="restart"/>
          </w:tcPr>
          <w:p w14:paraId="69D06E3A" w14:textId="77777777" w:rsidR="00B341E9" w:rsidRDefault="00B341E9" w:rsidP="00B341E9">
            <w:r>
              <w:t>Alive</w:t>
            </w:r>
          </w:p>
          <w:p w14:paraId="7C218554" w14:textId="77777777" w:rsidR="00B341E9" w:rsidRDefault="00B341E9" w:rsidP="00B341E9">
            <w:r>
              <w:t>Deceased</w:t>
            </w:r>
          </w:p>
          <w:p w14:paraId="2D04D4B0" w14:textId="77777777" w:rsidR="00B341E9" w:rsidRDefault="00B341E9" w:rsidP="00B341E9">
            <w:r>
              <w:t>Missing</w:t>
            </w:r>
          </w:p>
        </w:tc>
        <w:tc>
          <w:tcPr>
            <w:tcW w:w="1134" w:type="dxa"/>
            <w:vAlign w:val="bottom"/>
          </w:tcPr>
          <w:p w14:paraId="2D603071" w14:textId="77777777" w:rsidR="00B341E9" w:rsidRDefault="00B341E9" w:rsidP="00B341E9">
            <w:pPr>
              <w:jc w:val="center"/>
              <w:rPr>
                <w:rFonts w:ascii="Calibri" w:hAnsi="Calibri" w:cs="Calibri"/>
                <w:color w:val="000000"/>
              </w:rPr>
            </w:pPr>
            <w:r>
              <w:rPr>
                <w:rFonts w:ascii="Calibri" w:hAnsi="Calibri" w:cs="Calibri"/>
                <w:color w:val="000000"/>
              </w:rPr>
              <w:t>xx (xx%)</w:t>
            </w:r>
          </w:p>
        </w:tc>
        <w:tc>
          <w:tcPr>
            <w:tcW w:w="1134" w:type="dxa"/>
            <w:vAlign w:val="bottom"/>
          </w:tcPr>
          <w:p w14:paraId="5E2F23FC" w14:textId="77777777" w:rsidR="00B341E9" w:rsidRDefault="00B341E9" w:rsidP="00B341E9">
            <w:pPr>
              <w:jc w:val="center"/>
              <w:rPr>
                <w:rFonts w:ascii="Calibri" w:hAnsi="Calibri" w:cs="Calibri"/>
                <w:color w:val="000000"/>
              </w:rPr>
            </w:pPr>
            <w:r>
              <w:rPr>
                <w:rFonts w:ascii="Calibri" w:hAnsi="Calibri" w:cs="Calibri"/>
                <w:color w:val="000000"/>
              </w:rPr>
              <w:t>xx (xx%)</w:t>
            </w:r>
          </w:p>
        </w:tc>
        <w:tc>
          <w:tcPr>
            <w:tcW w:w="1711" w:type="dxa"/>
          </w:tcPr>
          <w:p w14:paraId="51845895" w14:textId="77777777" w:rsidR="00B341E9" w:rsidRDefault="00B341E9" w:rsidP="00B341E9">
            <w:pPr>
              <w:jc w:val="center"/>
            </w:pPr>
            <w:r>
              <w:t>xx (xx; xx); xxx</w:t>
            </w:r>
          </w:p>
        </w:tc>
        <w:tc>
          <w:tcPr>
            <w:tcW w:w="1266" w:type="dxa"/>
            <w:vMerge w:val="restart"/>
          </w:tcPr>
          <w:p w14:paraId="5D472465" w14:textId="77777777" w:rsidR="00B341E9" w:rsidRDefault="00B341E9" w:rsidP="00B341E9">
            <w:pPr>
              <w:jc w:val="center"/>
            </w:pPr>
            <w:r>
              <w:t>CRF, ICNARC, NHS digital</w:t>
            </w:r>
          </w:p>
        </w:tc>
      </w:tr>
      <w:tr w:rsidR="00B341E9" w14:paraId="5B6C0BA3" w14:textId="77777777" w:rsidTr="000C2639">
        <w:tc>
          <w:tcPr>
            <w:tcW w:w="2410" w:type="dxa"/>
            <w:vMerge/>
            <w:vAlign w:val="center"/>
          </w:tcPr>
          <w:p w14:paraId="39FAC4E4" w14:textId="77777777" w:rsidR="00B341E9" w:rsidRDefault="00B341E9" w:rsidP="00B341E9"/>
        </w:tc>
        <w:tc>
          <w:tcPr>
            <w:tcW w:w="1554" w:type="dxa"/>
            <w:vMerge/>
            <w:vAlign w:val="center"/>
          </w:tcPr>
          <w:p w14:paraId="6460252F" w14:textId="77777777" w:rsidR="00B341E9" w:rsidRDefault="00B341E9" w:rsidP="00B341E9"/>
        </w:tc>
        <w:tc>
          <w:tcPr>
            <w:tcW w:w="1134" w:type="dxa"/>
            <w:vAlign w:val="bottom"/>
          </w:tcPr>
          <w:p w14:paraId="577F6B6B" w14:textId="77777777" w:rsidR="00B341E9" w:rsidRDefault="00B341E9" w:rsidP="00B341E9">
            <w:pPr>
              <w:jc w:val="center"/>
              <w:rPr>
                <w:rFonts w:ascii="Calibri" w:hAnsi="Calibri" w:cs="Calibri"/>
                <w:color w:val="000000"/>
              </w:rPr>
            </w:pPr>
            <w:r>
              <w:rPr>
                <w:rFonts w:ascii="Calibri" w:hAnsi="Calibri" w:cs="Calibri"/>
                <w:color w:val="000000"/>
              </w:rPr>
              <w:t>xx (xx%)</w:t>
            </w:r>
          </w:p>
        </w:tc>
        <w:tc>
          <w:tcPr>
            <w:tcW w:w="1134" w:type="dxa"/>
            <w:vAlign w:val="bottom"/>
          </w:tcPr>
          <w:p w14:paraId="4E48BE90" w14:textId="77777777" w:rsidR="00B341E9" w:rsidRDefault="00B341E9" w:rsidP="00B341E9">
            <w:pPr>
              <w:jc w:val="center"/>
              <w:rPr>
                <w:rFonts w:ascii="Calibri" w:hAnsi="Calibri" w:cs="Calibri"/>
                <w:color w:val="000000"/>
              </w:rPr>
            </w:pPr>
            <w:r>
              <w:rPr>
                <w:rFonts w:ascii="Calibri" w:hAnsi="Calibri" w:cs="Calibri"/>
                <w:color w:val="000000"/>
              </w:rPr>
              <w:t>xx (xx%)</w:t>
            </w:r>
          </w:p>
        </w:tc>
        <w:tc>
          <w:tcPr>
            <w:tcW w:w="1711" w:type="dxa"/>
          </w:tcPr>
          <w:p w14:paraId="57C37A38" w14:textId="42DE1C28" w:rsidR="00B341E9" w:rsidRDefault="00B341E9" w:rsidP="00B341E9">
            <w:pPr>
              <w:jc w:val="center"/>
            </w:pPr>
          </w:p>
        </w:tc>
        <w:tc>
          <w:tcPr>
            <w:tcW w:w="1266" w:type="dxa"/>
            <w:vMerge/>
          </w:tcPr>
          <w:p w14:paraId="0134A35E" w14:textId="77777777" w:rsidR="00B341E9" w:rsidRDefault="00B341E9" w:rsidP="00B341E9">
            <w:pPr>
              <w:jc w:val="center"/>
            </w:pPr>
          </w:p>
        </w:tc>
      </w:tr>
      <w:tr w:rsidR="00B341E9" w14:paraId="7D1BE2E9" w14:textId="77777777" w:rsidTr="000C2639">
        <w:tc>
          <w:tcPr>
            <w:tcW w:w="2410" w:type="dxa"/>
            <w:vMerge/>
            <w:vAlign w:val="center"/>
          </w:tcPr>
          <w:p w14:paraId="5B0758C9" w14:textId="77777777" w:rsidR="00B341E9" w:rsidRDefault="00B341E9" w:rsidP="00B341E9"/>
        </w:tc>
        <w:tc>
          <w:tcPr>
            <w:tcW w:w="1554" w:type="dxa"/>
            <w:vMerge/>
            <w:vAlign w:val="center"/>
          </w:tcPr>
          <w:p w14:paraId="43E603E4" w14:textId="77777777" w:rsidR="00B341E9" w:rsidRDefault="00B341E9" w:rsidP="00B341E9"/>
        </w:tc>
        <w:tc>
          <w:tcPr>
            <w:tcW w:w="1134" w:type="dxa"/>
          </w:tcPr>
          <w:p w14:paraId="6A3018BE" w14:textId="77777777" w:rsidR="00B341E9" w:rsidRDefault="00B341E9" w:rsidP="00B341E9">
            <w:pPr>
              <w:jc w:val="center"/>
              <w:rPr>
                <w:rFonts w:ascii="Calibri" w:hAnsi="Calibri" w:cs="Calibri"/>
                <w:color w:val="000000"/>
              </w:rPr>
            </w:pPr>
            <w:r>
              <w:rPr>
                <w:rFonts w:ascii="Calibri" w:hAnsi="Calibri" w:cs="Calibri"/>
                <w:color w:val="000000"/>
              </w:rPr>
              <w:t>xx (xx%)</w:t>
            </w:r>
          </w:p>
        </w:tc>
        <w:tc>
          <w:tcPr>
            <w:tcW w:w="1134" w:type="dxa"/>
          </w:tcPr>
          <w:p w14:paraId="523225D6" w14:textId="77777777" w:rsidR="00B341E9" w:rsidRDefault="00B341E9" w:rsidP="00B341E9">
            <w:pPr>
              <w:jc w:val="center"/>
              <w:rPr>
                <w:rFonts w:ascii="Calibri" w:hAnsi="Calibri" w:cs="Calibri"/>
                <w:color w:val="000000"/>
              </w:rPr>
            </w:pPr>
            <w:r>
              <w:rPr>
                <w:rFonts w:ascii="Calibri" w:hAnsi="Calibri" w:cs="Calibri"/>
                <w:color w:val="000000"/>
              </w:rPr>
              <w:t>xx (xx%)</w:t>
            </w:r>
          </w:p>
        </w:tc>
        <w:tc>
          <w:tcPr>
            <w:tcW w:w="1711" w:type="dxa"/>
          </w:tcPr>
          <w:p w14:paraId="68E26366" w14:textId="5DEB062B" w:rsidR="00B341E9" w:rsidRDefault="00B341E9" w:rsidP="00B341E9">
            <w:pPr>
              <w:jc w:val="center"/>
            </w:pPr>
          </w:p>
        </w:tc>
        <w:tc>
          <w:tcPr>
            <w:tcW w:w="1266" w:type="dxa"/>
            <w:vMerge/>
          </w:tcPr>
          <w:p w14:paraId="500C2608" w14:textId="77777777" w:rsidR="00B341E9" w:rsidRDefault="00B341E9" w:rsidP="00B341E9">
            <w:pPr>
              <w:jc w:val="center"/>
            </w:pPr>
          </w:p>
        </w:tc>
      </w:tr>
      <w:tr w:rsidR="00020E58" w14:paraId="4ACE98EF" w14:textId="77777777" w:rsidTr="000C2639">
        <w:trPr>
          <w:trHeight w:val="311"/>
        </w:trPr>
        <w:tc>
          <w:tcPr>
            <w:tcW w:w="2410" w:type="dxa"/>
            <w:vMerge w:val="restart"/>
            <w:vAlign w:val="center"/>
          </w:tcPr>
          <w:p w14:paraId="26265D34" w14:textId="77777777" w:rsidR="00020E58" w:rsidRPr="00020E58" w:rsidRDefault="00020E58" w:rsidP="00020E58">
            <w:pPr>
              <w:spacing w:line="276" w:lineRule="auto"/>
              <w:rPr>
                <w:rFonts w:ascii="Calibri" w:eastAsia="MS Mincho" w:hAnsi="Calibri" w:cs="Arial"/>
                <w:iCs/>
              </w:rPr>
            </w:pPr>
            <w:r w:rsidRPr="00020E58">
              <w:rPr>
                <w:rFonts w:ascii="Calibri" w:eastAsia="MS Mincho" w:hAnsi="Calibri" w:cs="Arial"/>
                <w:iCs/>
              </w:rPr>
              <w:t>Initial ventilation success</w:t>
            </w:r>
          </w:p>
          <w:p w14:paraId="4C9A0F9A" w14:textId="77777777" w:rsidR="00020E58" w:rsidRDefault="00020E58" w:rsidP="00020E58"/>
        </w:tc>
        <w:tc>
          <w:tcPr>
            <w:tcW w:w="1554" w:type="dxa"/>
            <w:vAlign w:val="center"/>
          </w:tcPr>
          <w:p w14:paraId="4D556CEC" w14:textId="134E7E1C" w:rsidR="00020E58" w:rsidRDefault="00020E58" w:rsidP="00020E58">
            <w:r>
              <w:t xml:space="preserve">Yes </w:t>
            </w:r>
          </w:p>
        </w:tc>
        <w:tc>
          <w:tcPr>
            <w:tcW w:w="1134" w:type="dxa"/>
            <w:vAlign w:val="bottom"/>
          </w:tcPr>
          <w:p w14:paraId="61407BBD" w14:textId="0968AFD6" w:rsidR="00020E58" w:rsidRDefault="00020E58" w:rsidP="00020E58">
            <w:pPr>
              <w:jc w:val="center"/>
              <w:rPr>
                <w:rFonts w:ascii="Calibri" w:hAnsi="Calibri" w:cs="Calibri"/>
                <w:color w:val="000000"/>
              </w:rPr>
            </w:pPr>
            <w:r>
              <w:rPr>
                <w:rFonts w:ascii="Calibri" w:hAnsi="Calibri" w:cs="Calibri"/>
                <w:color w:val="000000"/>
              </w:rPr>
              <w:t>xx (xx%)</w:t>
            </w:r>
          </w:p>
        </w:tc>
        <w:tc>
          <w:tcPr>
            <w:tcW w:w="1134" w:type="dxa"/>
            <w:vAlign w:val="bottom"/>
          </w:tcPr>
          <w:p w14:paraId="01D7F1FB" w14:textId="102E54ED" w:rsidR="00020E58" w:rsidRDefault="00020E58" w:rsidP="00020E58">
            <w:pPr>
              <w:jc w:val="center"/>
              <w:rPr>
                <w:rFonts w:ascii="Calibri" w:hAnsi="Calibri" w:cs="Calibri"/>
                <w:color w:val="000000"/>
              </w:rPr>
            </w:pPr>
            <w:r>
              <w:rPr>
                <w:rFonts w:ascii="Calibri" w:hAnsi="Calibri" w:cs="Calibri"/>
                <w:color w:val="000000"/>
              </w:rPr>
              <w:t>xx (xx%)</w:t>
            </w:r>
          </w:p>
        </w:tc>
        <w:tc>
          <w:tcPr>
            <w:tcW w:w="1711" w:type="dxa"/>
            <w:vMerge w:val="restart"/>
          </w:tcPr>
          <w:p w14:paraId="546AE860" w14:textId="2BAC4C2F" w:rsidR="00020E58" w:rsidDel="00CB2935" w:rsidRDefault="00020E58" w:rsidP="00020E58">
            <w:pPr>
              <w:jc w:val="center"/>
            </w:pPr>
            <w:r>
              <w:t>xx (xx; xx); xxx</w:t>
            </w:r>
          </w:p>
        </w:tc>
        <w:tc>
          <w:tcPr>
            <w:tcW w:w="1266" w:type="dxa"/>
            <w:vMerge w:val="restart"/>
          </w:tcPr>
          <w:p w14:paraId="24617B94" w14:textId="74805D52" w:rsidR="00020E58" w:rsidRDefault="00020E58" w:rsidP="00020E58">
            <w:pPr>
              <w:jc w:val="center"/>
            </w:pPr>
            <w:r>
              <w:t>CRF</w:t>
            </w:r>
          </w:p>
        </w:tc>
      </w:tr>
      <w:tr w:rsidR="00020E58" w14:paraId="087226D6" w14:textId="77777777" w:rsidTr="000C2639">
        <w:trPr>
          <w:trHeight w:val="333"/>
        </w:trPr>
        <w:tc>
          <w:tcPr>
            <w:tcW w:w="2410" w:type="dxa"/>
            <w:vMerge/>
            <w:vAlign w:val="center"/>
          </w:tcPr>
          <w:p w14:paraId="09A0CF52" w14:textId="77777777" w:rsidR="00020E58" w:rsidRPr="00020E58" w:rsidRDefault="00020E58" w:rsidP="00020E58">
            <w:pPr>
              <w:spacing w:line="276" w:lineRule="auto"/>
              <w:rPr>
                <w:rFonts w:ascii="Calibri" w:eastAsia="MS Mincho" w:hAnsi="Calibri" w:cs="Arial"/>
                <w:iCs/>
              </w:rPr>
            </w:pPr>
          </w:p>
        </w:tc>
        <w:tc>
          <w:tcPr>
            <w:tcW w:w="1554" w:type="dxa"/>
            <w:vAlign w:val="center"/>
          </w:tcPr>
          <w:p w14:paraId="793E36EE" w14:textId="784B23F7" w:rsidR="00020E58" w:rsidRDefault="00020E58" w:rsidP="00020E58">
            <w:r>
              <w:t xml:space="preserve">No </w:t>
            </w:r>
          </w:p>
        </w:tc>
        <w:tc>
          <w:tcPr>
            <w:tcW w:w="1134" w:type="dxa"/>
            <w:vAlign w:val="bottom"/>
          </w:tcPr>
          <w:p w14:paraId="62CE46DD" w14:textId="5C7CB3B4" w:rsidR="00020E58" w:rsidRDefault="00020E58" w:rsidP="00020E58">
            <w:pPr>
              <w:jc w:val="center"/>
              <w:rPr>
                <w:rFonts w:ascii="Calibri" w:hAnsi="Calibri" w:cs="Calibri"/>
                <w:color w:val="000000"/>
              </w:rPr>
            </w:pPr>
            <w:r>
              <w:rPr>
                <w:rFonts w:ascii="Calibri" w:hAnsi="Calibri" w:cs="Calibri"/>
                <w:color w:val="000000"/>
              </w:rPr>
              <w:t>xx (xx%)</w:t>
            </w:r>
          </w:p>
        </w:tc>
        <w:tc>
          <w:tcPr>
            <w:tcW w:w="1134" w:type="dxa"/>
            <w:vAlign w:val="bottom"/>
          </w:tcPr>
          <w:p w14:paraId="1E81769C" w14:textId="3706F5A7" w:rsidR="00020E58" w:rsidRDefault="00020E58" w:rsidP="00020E58">
            <w:pPr>
              <w:jc w:val="center"/>
              <w:rPr>
                <w:rFonts w:ascii="Calibri" w:hAnsi="Calibri" w:cs="Calibri"/>
                <w:color w:val="000000"/>
              </w:rPr>
            </w:pPr>
            <w:r>
              <w:rPr>
                <w:rFonts w:ascii="Calibri" w:hAnsi="Calibri" w:cs="Calibri"/>
                <w:color w:val="000000"/>
              </w:rPr>
              <w:t>xx (xx%)</w:t>
            </w:r>
          </w:p>
        </w:tc>
        <w:tc>
          <w:tcPr>
            <w:tcW w:w="1711" w:type="dxa"/>
            <w:vMerge/>
          </w:tcPr>
          <w:p w14:paraId="67B00ED8" w14:textId="77777777" w:rsidR="00020E58" w:rsidDel="00CB2935" w:rsidRDefault="00020E58" w:rsidP="00020E58">
            <w:pPr>
              <w:jc w:val="center"/>
            </w:pPr>
          </w:p>
        </w:tc>
        <w:tc>
          <w:tcPr>
            <w:tcW w:w="1266" w:type="dxa"/>
            <w:vMerge/>
          </w:tcPr>
          <w:p w14:paraId="68365BF1" w14:textId="77777777" w:rsidR="00020E58" w:rsidRDefault="00020E58" w:rsidP="00020E58">
            <w:pPr>
              <w:jc w:val="center"/>
            </w:pPr>
          </w:p>
        </w:tc>
      </w:tr>
      <w:tr w:rsidR="00020E58" w14:paraId="396C2D0E" w14:textId="77777777" w:rsidTr="000C2639">
        <w:trPr>
          <w:trHeight w:val="226"/>
        </w:trPr>
        <w:tc>
          <w:tcPr>
            <w:tcW w:w="2410" w:type="dxa"/>
            <w:vMerge/>
            <w:vAlign w:val="center"/>
          </w:tcPr>
          <w:p w14:paraId="1DE2CAC2" w14:textId="77777777" w:rsidR="00020E58" w:rsidRPr="00020E58" w:rsidRDefault="00020E58" w:rsidP="00020E58">
            <w:pPr>
              <w:spacing w:line="276" w:lineRule="auto"/>
              <w:rPr>
                <w:rFonts w:ascii="Calibri" w:eastAsia="MS Mincho" w:hAnsi="Calibri" w:cs="Arial"/>
                <w:iCs/>
              </w:rPr>
            </w:pPr>
          </w:p>
        </w:tc>
        <w:tc>
          <w:tcPr>
            <w:tcW w:w="1554" w:type="dxa"/>
            <w:vAlign w:val="center"/>
          </w:tcPr>
          <w:p w14:paraId="20893571" w14:textId="5448FB8C" w:rsidR="00020E58" w:rsidRDefault="00020E58" w:rsidP="00020E58">
            <w:r>
              <w:t>Missing</w:t>
            </w:r>
          </w:p>
        </w:tc>
        <w:tc>
          <w:tcPr>
            <w:tcW w:w="1134" w:type="dxa"/>
          </w:tcPr>
          <w:p w14:paraId="4AD3F609" w14:textId="210AEBC6" w:rsidR="00020E58" w:rsidRDefault="00020E58" w:rsidP="00020E58">
            <w:pPr>
              <w:jc w:val="center"/>
              <w:rPr>
                <w:rFonts w:ascii="Calibri" w:hAnsi="Calibri" w:cs="Calibri"/>
                <w:color w:val="000000"/>
              </w:rPr>
            </w:pPr>
            <w:r>
              <w:rPr>
                <w:rFonts w:ascii="Calibri" w:hAnsi="Calibri" w:cs="Calibri"/>
                <w:color w:val="000000"/>
              </w:rPr>
              <w:t>xx (xx%)</w:t>
            </w:r>
          </w:p>
        </w:tc>
        <w:tc>
          <w:tcPr>
            <w:tcW w:w="1134" w:type="dxa"/>
          </w:tcPr>
          <w:p w14:paraId="409283C6" w14:textId="3B03D82E" w:rsidR="00020E58" w:rsidRDefault="00020E58" w:rsidP="00020E58">
            <w:pPr>
              <w:jc w:val="center"/>
              <w:rPr>
                <w:rFonts w:ascii="Calibri" w:hAnsi="Calibri" w:cs="Calibri"/>
                <w:color w:val="000000"/>
              </w:rPr>
            </w:pPr>
            <w:r>
              <w:rPr>
                <w:rFonts w:ascii="Calibri" w:hAnsi="Calibri" w:cs="Calibri"/>
                <w:color w:val="000000"/>
              </w:rPr>
              <w:t>xx (xx%)</w:t>
            </w:r>
          </w:p>
        </w:tc>
        <w:tc>
          <w:tcPr>
            <w:tcW w:w="1711" w:type="dxa"/>
            <w:vMerge/>
          </w:tcPr>
          <w:p w14:paraId="4FD607DD" w14:textId="77777777" w:rsidR="00020E58" w:rsidDel="00CB2935" w:rsidRDefault="00020E58" w:rsidP="00020E58">
            <w:pPr>
              <w:jc w:val="center"/>
            </w:pPr>
          </w:p>
        </w:tc>
        <w:tc>
          <w:tcPr>
            <w:tcW w:w="1266" w:type="dxa"/>
            <w:vMerge/>
          </w:tcPr>
          <w:p w14:paraId="60F88752" w14:textId="77777777" w:rsidR="00020E58" w:rsidRDefault="00020E58" w:rsidP="00020E58">
            <w:pPr>
              <w:jc w:val="center"/>
            </w:pPr>
          </w:p>
        </w:tc>
      </w:tr>
      <w:tr w:rsidR="00020E58" w14:paraId="300458A1" w14:textId="77777777" w:rsidTr="000C2639">
        <w:trPr>
          <w:trHeight w:val="311"/>
        </w:trPr>
        <w:tc>
          <w:tcPr>
            <w:tcW w:w="2410" w:type="dxa"/>
            <w:vMerge w:val="restart"/>
            <w:vAlign w:val="center"/>
          </w:tcPr>
          <w:p w14:paraId="28C42404" w14:textId="77777777" w:rsidR="00020E58" w:rsidRPr="00020E58" w:rsidRDefault="00020E58" w:rsidP="00020E58">
            <w:pPr>
              <w:spacing w:line="276" w:lineRule="auto"/>
              <w:rPr>
                <w:rFonts w:ascii="Calibri" w:eastAsia="MS Mincho" w:hAnsi="Calibri" w:cs="Arial"/>
                <w:iCs/>
              </w:rPr>
            </w:pPr>
            <w:r w:rsidRPr="00020E58">
              <w:rPr>
                <w:rFonts w:ascii="Calibri" w:eastAsia="MS Mincho" w:hAnsi="Calibri" w:cs="Arial"/>
                <w:iCs/>
              </w:rPr>
              <w:t>Regurgitation/aspiration during resuscitation</w:t>
            </w:r>
          </w:p>
          <w:p w14:paraId="522056F1" w14:textId="77777777" w:rsidR="00020E58" w:rsidRDefault="00020E58" w:rsidP="00020E58"/>
        </w:tc>
        <w:tc>
          <w:tcPr>
            <w:tcW w:w="1554" w:type="dxa"/>
            <w:vAlign w:val="center"/>
          </w:tcPr>
          <w:p w14:paraId="3DB42EF2" w14:textId="7BBF49E2" w:rsidR="00020E58" w:rsidRDefault="00020E58" w:rsidP="00020E58">
            <w:r>
              <w:t xml:space="preserve">Yes </w:t>
            </w:r>
          </w:p>
        </w:tc>
        <w:tc>
          <w:tcPr>
            <w:tcW w:w="1134" w:type="dxa"/>
            <w:vAlign w:val="bottom"/>
          </w:tcPr>
          <w:p w14:paraId="4479DA1F" w14:textId="7482506B" w:rsidR="00020E58" w:rsidRDefault="00020E58" w:rsidP="00020E58">
            <w:pPr>
              <w:jc w:val="center"/>
              <w:rPr>
                <w:rFonts w:ascii="Calibri" w:hAnsi="Calibri" w:cs="Calibri"/>
                <w:color w:val="000000"/>
              </w:rPr>
            </w:pPr>
            <w:r>
              <w:rPr>
                <w:rFonts w:ascii="Calibri" w:hAnsi="Calibri" w:cs="Calibri"/>
                <w:color w:val="000000"/>
              </w:rPr>
              <w:t>xx (xx%)</w:t>
            </w:r>
          </w:p>
        </w:tc>
        <w:tc>
          <w:tcPr>
            <w:tcW w:w="1134" w:type="dxa"/>
            <w:vAlign w:val="bottom"/>
          </w:tcPr>
          <w:p w14:paraId="11B1B9CC" w14:textId="465419AC" w:rsidR="00020E58" w:rsidRDefault="00020E58" w:rsidP="00020E58">
            <w:pPr>
              <w:jc w:val="center"/>
              <w:rPr>
                <w:rFonts w:ascii="Calibri" w:hAnsi="Calibri" w:cs="Calibri"/>
                <w:color w:val="000000"/>
              </w:rPr>
            </w:pPr>
            <w:r>
              <w:rPr>
                <w:rFonts w:ascii="Calibri" w:hAnsi="Calibri" w:cs="Calibri"/>
                <w:color w:val="000000"/>
              </w:rPr>
              <w:t>xx (xx%)</w:t>
            </w:r>
          </w:p>
        </w:tc>
        <w:tc>
          <w:tcPr>
            <w:tcW w:w="1711" w:type="dxa"/>
            <w:vMerge w:val="restart"/>
          </w:tcPr>
          <w:p w14:paraId="6A31751D" w14:textId="01345380" w:rsidR="00020E58" w:rsidDel="00CB2935" w:rsidRDefault="00020E58" w:rsidP="00020E58">
            <w:pPr>
              <w:jc w:val="center"/>
            </w:pPr>
            <w:r>
              <w:t>xx (xx; xx); xxx</w:t>
            </w:r>
          </w:p>
        </w:tc>
        <w:tc>
          <w:tcPr>
            <w:tcW w:w="1266" w:type="dxa"/>
            <w:vMerge w:val="restart"/>
          </w:tcPr>
          <w:p w14:paraId="0666C79C" w14:textId="4F740A53" w:rsidR="00020E58" w:rsidRDefault="00020E58" w:rsidP="00020E58">
            <w:pPr>
              <w:jc w:val="center"/>
            </w:pPr>
            <w:r>
              <w:t>CRF</w:t>
            </w:r>
          </w:p>
        </w:tc>
      </w:tr>
      <w:tr w:rsidR="00020E58" w14:paraId="4F66185D" w14:textId="77777777" w:rsidTr="000C2639">
        <w:trPr>
          <w:trHeight w:val="322"/>
        </w:trPr>
        <w:tc>
          <w:tcPr>
            <w:tcW w:w="2410" w:type="dxa"/>
            <w:vMerge/>
            <w:vAlign w:val="center"/>
          </w:tcPr>
          <w:p w14:paraId="75562F94" w14:textId="77777777" w:rsidR="00020E58" w:rsidRPr="00020E58" w:rsidRDefault="00020E58" w:rsidP="00020E58">
            <w:pPr>
              <w:spacing w:line="276" w:lineRule="auto"/>
              <w:rPr>
                <w:rFonts w:ascii="Calibri" w:eastAsia="MS Mincho" w:hAnsi="Calibri" w:cs="Arial"/>
                <w:iCs/>
              </w:rPr>
            </w:pPr>
          </w:p>
        </w:tc>
        <w:tc>
          <w:tcPr>
            <w:tcW w:w="1554" w:type="dxa"/>
            <w:vAlign w:val="center"/>
          </w:tcPr>
          <w:p w14:paraId="066C30A3" w14:textId="2369BE9E" w:rsidR="00020E58" w:rsidRDefault="00020E58" w:rsidP="00020E58">
            <w:r>
              <w:t xml:space="preserve">No </w:t>
            </w:r>
          </w:p>
        </w:tc>
        <w:tc>
          <w:tcPr>
            <w:tcW w:w="1134" w:type="dxa"/>
            <w:vAlign w:val="bottom"/>
          </w:tcPr>
          <w:p w14:paraId="7F929808" w14:textId="2AC272CA" w:rsidR="00020E58" w:rsidRDefault="00020E58" w:rsidP="00020E58">
            <w:pPr>
              <w:jc w:val="center"/>
              <w:rPr>
                <w:rFonts w:ascii="Calibri" w:hAnsi="Calibri" w:cs="Calibri"/>
                <w:color w:val="000000"/>
              </w:rPr>
            </w:pPr>
            <w:r>
              <w:rPr>
                <w:rFonts w:ascii="Calibri" w:hAnsi="Calibri" w:cs="Calibri"/>
                <w:color w:val="000000"/>
              </w:rPr>
              <w:t>xx (xx%)</w:t>
            </w:r>
          </w:p>
        </w:tc>
        <w:tc>
          <w:tcPr>
            <w:tcW w:w="1134" w:type="dxa"/>
            <w:vAlign w:val="bottom"/>
          </w:tcPr>
          <w:p w14:paraId="35DF5B4D" w14:textId="00BA7C7D" w:rsidR="00020E58" w:rsidRDefault="00020E58" w:rsidP="00020E58">
            <w:pPr>
              <w:jc w:val="center"/>
              <w:rPr>
                <w:rFonts w:ascii="Calibri" w:hAnsi="Calibri" w:cs="Calibri"/>
                <w:color w:val="000000"/>
              </w:rPr>
            </w:pPr>
            <w:r>
              <w:rPr>
                <w:rFonts w:ascii="Calibri" w:hAnsi="Calibri" w:cs="Calibri"/>
                <w:color w:val="000000"/>
              </w:rPr>
              <w:t>xx (xx%)</w:t>
            </w:r>
          </w:p>
        </w:tc>
        <w:tc>
          <w:tcPr>
            <w:tcW w:w="1711" w:type="dxa"/>
            <w:vMerge/>
          </w:tcPr>
          <w:p w14:paraId="54BE5E21" w14:textId="77777777" w:rsidR="00020E58" w:rsidDel="00CB2935" w:rsidRDefault="00020E58" w:rsidP="00020E58">
            <w:pPr>
              <w:jc w:val="center"/>
            </w:pPr>
          </w:p>
        </w:tc>
        <w:tc>
          <w:tcPr>
            <w:tcW w:w="1266" w:type="dxa"/>
            <w:vMerge/>
          </w:tcPr>
          <w:p w14:paraId="262E0AEE" w14:textId="77777777" w:rsidR="00020E58" w:rsidRDefault="00020E58" w:rsidP="00020E58">
            <w:pPr>
              <w:jc w:val="center"/>
            </w:pPr>
          </w:p>
        </w:tc>
      </w:tr>
      <w:tr w:rsidR="00020E58" w14:paraId="03F0644C" w14:textId="77777777" w:rsidTr="000C2639">
        <w:trPr>
          <w:trHeight w:val="237"/>
        </w:trPr>
        <w:tc>
          <w:tcPr>
            <w:tcW w:w="2410" w:type="dxa"/>
            <w:vMerge/>
            <w:vAlign w:val="center"/>
          </w:tcPr>
          <w:p w14:paraId="4775A917" w14:textId="77777777" w:rsidR="00020E58" w:rsidRPr="00020E58" w:rsidRDefault="00020E58" w:rsidP="00020E58">
            <w:pPr>
              <w:spacing w:line="276" w:lineRule="auto"/>
              <w:rPr>
                <w:rFonts w:ascii="Calibri" w:eastAsia="MS Mincho" w:hAnsi="Calibri" w:cs="Arial"/>
                <w:iCs/>
              </w:rPr>
            </w:pPr>
          </w:p>
        </w:tc>
        <w:tc>
          <w:tcPr>
            <w:tcW w:w="1554" w:type="dxa"/>
            <w:vAlign w:val="center"/>
          </w:tcPr>
          <w:p w14:paraId="07E4C43B" w14:textId="0D46775E" w:rsidR="00020E58" w:rsidRDefault="00020E58" w:rsidP="00020E58">
            <w:r>
              <w:t>Missing</w:t>
            </w:r>
          </w:p>
        </w:tc>
        <w:tc>
          <w:tcPr>
            <w:tcW w:w="1134" w:type="dxa"/>
          </w:tcPr>
          <w:p w14:paraId="6E48BBFC" w14:textId="635E0E37" w:rsidR="00020E58" w:rsidRDefault="00020E58" w:rsidP="00020E58">
            <w:pPr>
              <w:jc w:val="center"/>
              <w:rPr>
                <w:rFonts w:ascii="Calibri" w:hAnsi="Calibri" w:cs="Calibri"/>
                <w:color w:val="000000"/>
              </w:rPr>
            </w:pPr>
            <w:r>
              <w:rPr>
                <w:rFonts w:ascii="Calibri" w:hAnsi="Calibri" w:cs="Calibri"/>
                <w:color w:val="000000"/>
              </w:rPr>
              <w:t>xx (xx%)</w:t>
            </w:r>
          </w:p>
        </w:tc>
        <w:tc>
          <w:tcPr>
            <w:tcW w:w="1134" w:type="dxa"/>
          </w:tcPr>
          <w:p w14:paraId="7760A75B" w14:textId="2A543ABF" w:rsidR="00020E58" w:rsidRDefault="00020E58" w:rsidP="00020E58">
            <w:pPr>
              <w:jc w:val="center"/>
              <w:rPr>
                <w:rFonts w:ascii="Calibri" w:hAnsi="Calibri" w:cs="Calibri"/>
                <w:color w:val="000000"/>
              </w:rPr>
            </w:pPr>
            <w:r>
              <w:rPr>
                <w:rFonts w:ascii="Calibri" w:hAnsi="Calibri" w:cs="Calibri"/>
                <w:color w:val="000000"/>
              </w:rPr>
              <w:t>xx (xx%)</w:t>
            </w:r>
          </w:p>
        </w:tc>
        <w:tc>
          <w:tcPr>
            <w:tcW w:w="1711" w:type="dxa"/>
            <w:vMerge/>
          </w:tcPr>
          <w:p w14:paraId="52015527" w14:textId="77777777" w:rsidR="00020E58" w:rsidDel="00CB2935" w:rsidRDefault="00020E58" w:rsidP="00020E58">
            <w:pPr>
              <w:jc w:val="center"/>
            </w:pPr>
          </w:p>
        </w:tc>
        <w:tc>
          <w:tcPr>
            <w:tcW w:w="1266" w:type="dxa"/>
            <w:vMerge/>
          </w:tcPr>
          <w:p w14:paraId="182CA631" w14:textId="77777777" w:rsidR="00020E58" w:rsidRDefault="00020E58" w:rsidP="00020E58">
            <w:pPr>
              <w:jc w:val="center"/>
            </w:pPr>
          </w:p>
        </w:tc>
      </w:tr>
      <w:tr w:rsidR="003127ED" w14:paraId="304D2090" w14:textId="77777777" w:rsidTr="001A7125">
        <w:tc>
          <w:tcPr>
            <w:tcW w:w="2410" w:type="dxa"/>
            <w:vMerge w:val="restart"/>
          </w:tcPr>
          <w:p w14:paraId="4A54F136" w14:textId="5A879067" w:rsidR="003127ED" w:rsidRDefault="003127ED" w:rsidP="003127ED">
            <w:r>
              <w:t>ROSC&gt;20 minutes</w:t>
            </w:r>
          </w:p>
        </w:tc>
        <w:tc>
          <w:tcPr>
            <w:tcW w:w="1554" w:type="dxa"/>
            <w:vAlign w:val="center"/>
          </w:tcPr>
          <w:p w14:paraId="37B692EA" w14:textId="0FBFA7F4" w:rsidR="003127ED" w:rsidRDefault="003127ED" w:rsidP="00020E58">
            <w:r>
              <w:t xml:space="preserve">Yes </w:t>
            </w:r>
          </w:p>
        </w:tc>
        <w:tc>
          <w:tcPr>
            <w:tcW w:w="1134" w:type="dxa"/>
            <w:vAlign w:val="bottom"/>
          </w:tcPr>
          <w:p w14:paraId="722EDCDE" w14:textId="469AF3FD" w:rsidR="003127ED" w:rsidRDefault="003127ED" w:rsidP="00020E58">
            <w:pPr>
              <w:jc w:val="center"/>
              <w:rPr>
                <w:rFonts w:ascii="Calibri" w:hAnsi="Calibri" w:cs="Calibri"/>
                <w:color w:val="000000"/>
              </w:rPr>
            </w:pPr>
            <w:r>
              <w:rPr>
                <w:rFonts w:ascii="Calibri" w:hAnsi="Calibri" w:cs="Calibri"/>
                <w:color w:val="000000"/>
              </w:rPr>
              <w:t>xx (xx%)</w:t>
            </w:r>
          </w:p>
        </w:tc>
        <w:tc>
          <w:tcPr>
            <w:tcW w:w="1134" w:type="dxa"/>
            <w:vAlign w:val="bottom"/>
          </w:tcPr>
          <w:p w14:paraId="0ADC23E4" w14:textId="418EFB2A" w:rsidR="003127ED" w:rsidRDefault="003127ED" w:rsidP="00020E58">
            <w:pPr>
              <w:jc w:val="center"/>
              <w:rPr>
                <w:rFonts w:ascii="Calibri" w:hAnsi="Calibri" w:cs="Calibri"/>
                <w:color w:val="000000"/>
              </w:rPr>
            </w:pPr>
            <w:r>
              <w:rPr>
                <w:rFonts w:ascii="Calibri" w:hAnsi="Calibri" w:cs="Calibri"/>
                <w:color w:val="000000"/>
              </w:rPr>
              <w:t>xx (xx%)</w:t>
            </w:r>
          </w:p>
        </w:tc>
        <w:tc>
          <w:tcPr>
            <w:tcW w:w="1711" w:type="dxa"/>
            <w:vMerge w:val="restart"/>
          </w:tcPr>
          <w:p w14:paraId="3A59A364" w14:textId="0613A09A" w:rsidR="003127ED" w:rsidDel="00CB2935" w:rsidRDefault="003127ED" w:rsidP="00020E58">
            <w:pPr>
              <w:jc w:val="center"/>
            </w:pPr>
            <w:r>
              <w:t>xx (xx; xx); xxx</w:t>
            </w:r>
          </w:p>
        </w:tc>
        <w:tc>
          <w:tcPr>
            <w:tcW w:w="1266" w:type="dxa"/>
            <w:vMerge w:val="restart"/>
          </w:tcPr>
          <w:p w14:paraId="1BDE0AB2" w14:textId="36C820F7" w:rsidR="003127ED" w:rsidRDefault="003127ED" w:rsidP="00020E58">
            <w:pPr>
              <w:jc w:val="center"/>
            </w:pPr>
            <w:r>
              <w:t>NCCA, CRF</w:t>
            </w:r>
          </w:p>
        </w:tc>
      </w:tr>
      <w:tr w:rsidR="003127ED" w14:paraId="52CCC1E4" w14:textId="77777777" w:rsidTr="000C2639">
        <w:tc>
          <w:tcPr>
            <w:tcW w:w="2410" w:type="dxa"/>
            <w:vMerge/>
            <w:vAlign w:val="center"/>
          </w:tcPr>
          <w:p w14:paraId="74C6B523" w14:textId="77777777" w:rsidR="003127ED" w:rsidRDefault="003127ED" w:rsidP="00020E58"/>
        </w:tc>
        <w:tc>
          <w:tcPr>
            <w:tcW w:w="1554" w:type="dxa"/>
            <w:vAlign w:val="center"/>
          </w:tcPr>
          <w:p w14:paraId="061FEF23" w14:textId="25465453" w:rsidR="003127ED" w:rsidRDefault="003127ED" w:rsidP="00020E58">
            <w:r>
              <w:t xml:space="preserve">No </w:t>
            </w:r>
          </w:p>
        </w:tc>
        <w:tc>
          <w:tcPr>
            <w:tcW w:w="1134" w:type="dxa"/>
            <w:vAlign w:val="bottom"/>
          </w:tcPr>
          <w:p w14:paraId="1225C917" w14:textId="161DB45E" w:rsidR="003127ED" w:rsidRDefault="003127ED" w:rsidP="00020E58">
            <w:pPr>
              <w:jc w:val="center"/>
              <w:rPr>
                <w:rFonts w:ascii="Calibri" w:hAnsi="Calibri" w:cs="Calibri"/>
                <w:color w:val="000000"/>
              </w:rPr>
            </w:pPr>
            <w:r>
              <w:rPr>
                <w:rFonts w:ascii="Calibri" w:hAnsi="Calibri" w:cs="Calibri"/>
                <w:color w:val="000000"/>
              </w:rPr>
              <w:t>xx (xx%)</w:t>
            </w:r>
          </w:p>
        </w:tc>
        <w:tc>
          <w:tcPr>
            <w:tcW w:w="1134" w:type="dxa"/>
            <w:vAlign w:val="bottom"/>
          </w:tcPr>
          <w:p w14:paraId="4EA033BF" w14:textId="0C9D472E" w:rsidR="003127ED" w:rsidRDefault="003127ED" w:rsidP="00020E58">
            <w:pPr>
              <w:jc w:val="center"/>
              <w:rPr>
                <w:rFonts w:ascii="Calibri" w:hAnsi="Calibri" w:cs="Calibri"/>
                <w:color w:val="000000"/>
              </w:rPr>
            </w:pPr>
            <w:r>
              <w:rPr>
                <w:rFonts w:ascii="Calibri" w:hAnsi="Calibri" w:cs="Calibri"/>
                <w:color w:val="000000"/>
              </w:rPr>
              <w:t>xx (xx%)</w:t>
            </w:r>
          </w:p>
        </w:tc>
        <w:tc>
          <w:tcPr>
            <w:tcW w:w="1711" w:type="dxa"/>
            <w:vMerge/>
          </w:tcPr>
          <w:p w14:paraId="72EE0FA8" w14:textId="77777777" w:rsidR="003127ED" w:rsidDel="00CB2935" w:rsidRDefault="003127ED" w:rsidP="00020E58">
            <w:pPr>
              <w:jc w:val="center"/>
            </w:pPr>
          </w:p>
        </w:tc>
        <w:tc>
          <w:tcPr>
            <w:tcW w:w="1266" w:type="dxa"/>
            <w:vMerge/>
          </w:tcPr>
          <w:p w14:paraId="31DBA81A" w14:textId="77777777" w:rsidR="003127ED" w:rsidRDefault="003127ED" w:rsidP="00020E58">
            <w:pPr>
              <w:jc w:val="center"/>
            </w:pPr>
          </w:p>
        </w:tc>
      </w:tr>
      <w:tr w:rsidR="003127ED" w14:paraId="2E2BCA51" w14:textId="77777777" w:rsidTr="000C2639">
        <w:tc>
          <w:tcPr>
            <w:tcW w:w="2410" w:type="dxa"/>
            <w:vMerge/>
            <w:vAlign w:val="center"/>
          </w:tcPr>
          <w:p w14:paraId="0F536AEF" w14:textId="77777777" w:rsidR="003127ED" w:rsidRDefault="003127ED" w:rsidP="00020E58"/>
        </w:tc>
        <w:tc>
          <w:tcPr>
            <w:tcW w:w="1554" w:type="dxa"/>
            <w:vAlign w:val="center"/>
          </w:tcPr>
          <w:p w14:paraId="0E3A0FE5" w14:textId="08C058B3" w:rsidR="003127ED" w:rsidRDefault="003127ED" w:rsidP="00020E58">
            <w:r>
              <w:t>Missing</w:t>
            </w:r>
          </w:p>
        </w:tc>
        <w:tc>
          <w:tcPr>
            <w:tcW w:w="1134" w:type="dxa"/>
          </w:tcPr>
          <w:p w14:paraId="64807917" w14:textId="56178C37" w:rsidR="003127ED" w:rsidRDefault="003127ED" w:rsidP="00020E58">
            <w:pPr>
              <w:jc w:val="center"/>
              <w:rPr>
                <w:rFonts w:ascii="Calibri" w:hAnsi="Calibri" w:cs="Calibri"/>
                <w:color w:val="000000"/>
              </w:rPr>
            </w:pPr>
            <w:r>
              <w:rPr>
                <w:rFonts w:ascii="Calibri" w:hAnsi="Calibri" w:cs="Calibri"/>
                <w:color w:val="000000"/>
              </w:rPr>
              <w:t>xx (xx%)</w:t>
            </w:r>
          </w:p>
        </w:tc>
        <w:tc>
          <w:tcPr>
            <w:tcW w:w="1134" w:type="dxa"/>
          </w:tcPr>
          <w:p w14:paraId="2FB24A56" w14:textId="606AF4DE" w:rsidR="003127ED" w:rsidRDefault="003127ED" w:rsidP="00020E58">
            <w:pPr>
              <w:jc w:val="center"/>
              <w:rPr>
                <w:rFonts w:ascii="Calibri" w:hAnsi="Calibri" w:cs="Calibri"/>
                <w:color w:val="000000"/>
              </w:rPr>
            </w:pPr>
            <w:r>
              <w:rPr>
                <w:rFonts w:ascii="Calibri" w:hAnsi="Calibri" w:cs="Calibri"/>
                <w:color w:val="000000"/>
              </w:rPr>
              <w:t>xx (xx%)</w:t>
            </w:r>
          </w:p>
        </w:tc>
        <w:tc>
          <w:tcPr>
            <w:tcW w:w="1711" w:type="dxa"/>
            <w:vMerge/>
          </w:tcPr>
          <w:p w14:paraId="65DA9D0E" w14:textId="77777777" w:rsidR="003127ED" w:rsidDel="00CB2935" w:rsidRDefault="003127ED" w:rsidP="00020E58">
            <w:pPr>
              <w:jc w:val="center"/>
            </w:pPr>
          </w:p>
        </w:tc>
        <w:tc>
          <w:tcPr>
            <w:tcW w:w="1266" w:type="dxa"/>
            <w:vMerge/>
          </w:tcPr>
          <w:p w14:paraId="0EC81DCC" w14:textId="77777777" w:rsidR="003127ED" w:rsidRDefault="003127ED" w:rsidP="00020E58">
            <w:pPr>
              <w:jc w:val="center"/>
            </w:pPr>
          </w:p>
        </w:tc>
      </w:tr>
      <w:tr w:rsidR="00513042" w14:paraId="081A5239" w14:textId="77777777" w:rsidTr="000C2639">
        <w:tc>
          <w:tcPr>
            <w:tcW w:w="2410" w:type="dxa"/>
            <w:vAlign w:val="center"/>
          </w:tcPr>
          <w:p w14:paraId="660F38EB" w14:textId="77777777" w:rsidR="00517846" w:rsidRDefault="00517846" w:rsidP="00020E58"/>
        </w:tc>
        <w:tc>
          <w:tcPr>
            <w:tcW w:w="1554" w:type="dxa"/>
            <w:vAlign w:val="center"/>
          </w:tcPr>
          <w:p w14:paraId="710770B3" w14:textId="77777777" w:rsidR="00517846" w:rsidRDefault="00517846" w:rsidP="00020E58"/>
        </w:tc>
        <w:tc>
          <w:tcPr>
            <w:tcW w:w="1134" w:type="dxa"/>
          </w:tcPr>
          <w:p w14:paraId="457B815B" w14:textId="77777777" w:rsidR="00517846" w:rsidRDefault="00517846" w:rsidP="00020E58">
            <w:pPr>
              <w:jc w:val="center"/>
              <w:rPr>
                <w:rFonts w:ascii="Calibri" w:hAnsi="Calibri" w:cs="Calibri"/>
                <w:color w:val="000000"/>
              </w:rPr>
            </w:pPr>
          </w:p>
        </w:tc>
        <w:tc>
          <w:tcPr>
            <w:tcW w:w="1134" w:type="dxa"/>
          </w:tcPr>
          <w:p w14:paraId="2E1E637D" w14:textId="77777777" w:rsidR="00517846" w:rsidRDefault="00517846" w:rsidP="00020E58">
            <w:pPr>
              <w:jc w:val="center"/>
              <w:rPr>
                <w:rFonts w:ascii="Calibri" w:hAnsi="Calibri" w:cs="Calibri"/>
                <w:color w:val="000000"/>
              </w:rPr>
            </w:pPr>
          </w:p>
        </w:tc>
        <w:tc>
          <w:tcPr>
            <w:tcW w:w="1711" w:type="dxa"/>
          </w:tcPr>
          <w:p w14:paraId="0374A545" w14:textId="1B12C3AD" w:rsidR="00517846" w:rsidRDefault="00517846" w:rsidP="00020E58">
            <w:pPr>
              <w:jc w:val="center"/>
            </w:pPr>
            <w:r>
              <w:t xml:space="preserve">Mean </w:t>
            </w:r>
            <w:r w:rsidR="004C4EA0">
              <w:t>D</w:t>
            </w:r>
            <w:r>
              <w:t>ifference</w:t>
            </w:r>
          </w:p>
          <w:p w14:paraId="5EDB8DAC" w14:textId="10BFBDE2" w:rsidR="00517846" w:rsidDel="00CB2935" w:rsidRDefault="00517846" w:rsidP="00020E58">
            <w:pPr>
              <w:jc w:val="center"/>
            </w:pPr>
            <w:r>
              <w:t>(95% CI</w:t>
            </w:r>
            <w:r w:rsidR="004C4EA0">
              <w:t>, P-value</w:t>
            </w:r>
            <w:r>
              <w:t>)</w:t>
            </w:r>
          </w:p>
        </w:tc>
        <w:tc>
          <w:tcPr>
            <w:tcW w:w="1266" w:type="dxa"/>
          </w:tcPr>
          <w:p w14:paraId="27D6E277" w14:textId="77777777" w:rsidR="00517846" w:rsidRDefault="00517846" w:rsidP="00020E58">
            <w:pPr>
              <w:jc w:val="center"/>
            </w:pPr>
          </w:p>
        </w:tc>
      </w:tr>
      <w:tr w:rsidR="00513042" w14:paraId="0DFE94F2" w14:textId="77777777" w:rsidTr="000C2639">
        <w:tc>
          <w:tcPr>
            <w:tcW w:w="2410" w:type="dxa"/>
            <w:vMerge w:val="restart"/>
            <w:vAlign w:val="center"/>
          </w:tcPr>
          <w:p w14:paraId="75525819" w14:textId="1F31DC78" w:rsidR="00517846" w:rsidRDefault="00517846" w:rsidP="00020E58">
            <w:r>
              <w:t>ICU length of stay</w:t>
            </w:r>
          </w:p>
        </w:tc>
        <w:tc>
          <w:tcPr>
            <w:tcW w:w="1554" w:type="dxa"/>
            <w:vAlign w:val="center"/>
          </w:tcPr>
          <w:p w14:paraId="730AABBE" w14:textId="22050900" w:rsidR="00517846" w:rsidRDefault="00517846" w:rsidP="00020E58">
            <w:r>
              <w:t>Mean (</w:t>
            </w:r>
            <w:proofErr w:type="spellStart"/>
            <w:r>
              <w:t>sd</w:t>
            </w:r>
            <w:proofErr w:type="spellEnd"/>
            <w:r>
              <w:t>)</w:t>
            </w:r>
          </w:p>
        </w:tc>
        <w:tc>
          <w:tcPr>
            <w:tcW w:w="1134" w:type="dxa"/>
            <w:vAlign w:val="bottom"/>
          </w:tcPr>
          <w:p w14:paraId="7B6B912E" w14:textId="08AB88D4" w:rsidR="00517846" w:rsidRDefault="00517846" w:rsidP="00020E58">
            <w:pPr>
              <w:jc w:val="center"/>
              <w:rPr>
                <w:rFonts w:ascii="Calibri" w:hAnsi="Calibri" w:cs="Calibri"/>
                <w:color w:val="000000"/>
              </w:rPr>
            </w:pPr>
            <w:r>
              <w:rPr>
                <w:rFonts w:ascii="Calibri" w:hAnsi="Calibri" w:cs="Calibri"/>
                <w:color w:val="000000"/>
              </w:rPr>
              <w:t>xx (xx)</w:t>
            </w:r>
          </w:p>
        </w:tc>
        <w:tc>
          <w:tcPr>
            <w:tcW w:w="1134" w:type="dxa"/>
            <w:vAlign w:val="bottom"/>
          </w:tcPr>
          <w:p w14:paraId="68AD86F9" w14:textId="37ACEA02" w:rsidR="00517846" w:rsidRDefault="00517846" w:rsidP="00020E58">
            <w:pPr>
              <w:jc w:val="center"/>
              <w:rPr>
                <w:rFonts w:ascii="Calibri" w:hAnsi="Calibri" w:cs="Calibri"/>
                <w:color w:val="000000"/>
              </w:rPr>
            </w:pPr>
            <w:r>
              <w:rPr>
                <w:rFonts w:ascii="Calibri" w:hAnsi="Calibri" w:cs="Calibri"/>
                <w:color w:val="000000"/>
              </w:rPr>
              <w:t>xx (xx)</w:t>
            </w:r>
          </w:p>
        </w:tc>
        <w:tc>
          <w:tcPr>
            <w:tcW w:w="1711" w:type="dxa"/>
            <w:vMerge w:val="restart"/>
          </w:tcPr>
          <w:p w14:paraId="641FE2A2" w14:textId="0FF4B74B" w:rsidR="00517846" w:rsidDel="00CB2935" w:rsidRDefault="00517846" w:rsidP="00020E58">
            <w:pPr>
              <w:jc w:val="center"/>
            </w:pPr>
            <w:r>
              <w:t>xx (xx; xx); xxx</w:t>
            </w:r>
          </w:p>
        </w:tc>
        <w:tc>
          <w:tcPr>
            <w:tcW w:w="1266" w:type="dxa"/>
            <w:vMerge w:val="restart"/>
          </w:tcPr>
          <w:p w14:paraId="36465B6F" w14:textId="3244BC2F" w:rsidR="00517846" w:rsidRDefault="00517846" w:rsidP="00020E58">
            <w:pPr>
              <w:jc w:val="center"/>
            </w:pPr>
            <w:r>
              <w:rPr>
                <w:rFonts w:ascii="Calibri" w:hAnsi="Calibri" w:cs="Calibri"/>
                <w:color w:val="000000"/>
              </w:rPr>
              <w:t>NCAA, ICNARC</w:t>
            </w:r>
          </w:p>
        </w:tc>
      </w:tr>
      <w:tr w:rsidR="00517846" w14:paraId="19B6130A" w14:textId="77777777" w:rsidTr="000C2639">
        <w:tc>
          <w:tcPr>
            <w:tcW w:w="2410" w:type="dxa"/>
            <w:vMerge/>
            <w:vAlign w:val="center"/>
          </w:tcPr>
          <w:p w14:paraId="039309A7" w14:textId="77777777" w:rsidR="00517846" w:rsidRDefault="00517846" w:rsidP="00020E58"/>
        </w:tc>
        <w:tc>
          <w:tcPr>
            <w:tcW w:w="1554" w:type="dxa"/>
            <w:vAlign w:val="center"/>
          </w:tcPr>
          <w:p w14:paraId="3AE60C42" w14:textId="0C407700" w:rsidR="00517846" w:rsidRDefault="00517846" w:rsidP="00020E58">
            <w:r>
              <w:t>Median (IQR)</w:t>
            </w:r>
          </w:p>
        </w:tc>
        <w:tc>
          <w:tcPr>
            <w:tcW w:w="1134" w:type="dxa"/>
            <w:vAlign w:val="bottom"/>
          </w:tcPr>
          <w:p w14:paraId="2671097C" w14:textId="7F9A2304" w:rsidR="00517846" w:rsidRDefault="00517846" w:rsidP="00020E58">
            <w:pPr>
              <w:jc w:val="center"/>
              <w:rPr>
                <w:rFonts w:ascii="Calibri" w:hAnsi="Calibri" w:cs="Calibri"/>
                <w:color w:val="000000"/>
              </w:rPr>
            </w:pPr>
            <w:r>
              <w:rPr>
                <w:rFonts w:ascii="Calibri" w:hAnsi="Calibri" w:cs="Calibri"/>
                <w:color w:val="000000"/>
              </w:rPr>
              <w:t>xx (xx; xx)</w:t>
            </w:r>
          </w:p>
        </w:tc>
        <w:tc>
          <w:tcPr>
            <w:tcW w:w="1134" w:type="dxa"/>
            <w:vAlign w:val="bottom"/>
          </w:tcPr>
          <w:p w14:paraId="598594CA" w14:textId="573E5DEB" w:rsidR="00517846" w:rsidRDefault="00517846" w:rsidP="00020E58">
            <w:pPr>
              <w:jc w:val="center"/>
              <w:rPr>
                <w:rFonts w:ascii="Calibri" w:hAnsi="Calibri" w:cs="Calibri"/>
                <w:color w:val="000000"/>
              </w:rPr>
            </w:pPr>
            <w:r>
              <w:rPr>
                <w:rFonts w:ascii="Calibri" w:hAnsi="Calibri" w:cs="Calibri"/>
                <w:color w:val="000000"/>
              </w:rPr>
              <w:t>xx (xx; xx)</w:t>
            </w:r>
          </w:p>
        </w:tc>
        <w:tc>
          <w:tcPr>
            <w:tcW w:w="1711" w:type="dxa"/>
            <w:vMerge/>
          </w:tcPr>
          <w:p w14:paraId="74A9F2CE" w14:textId="77777777" w:rsidR="00517846" w:rsidDel="00CB2935" w:rsidRDefault="00517846" w:rsidP="00020E58">
            <w:pPr>
              <w:jc w:val="center"/>
            </w:pPr>
          </w:p>
        </w:tc>
        <w:tc>
          <w:tcPr>
            <w:tcW w:w="1266" w:type="dxa"/>
            <w:vMerge/>
          </w:tcPr>
          <w:p w14:paraId="36D4B87B" w14:textId="77777777" w:rsidR="00517846" w:rsidRDefault="00517846" w:rsidP="00020E58">
            <w:pPr>
              <w:jc w:val="center"/>
            </w:pPr>
          </w:p>
        </w:tc>
      </w:tr>
      <w:tr w:rsidR="00517846" w14:paraId="44F1AE5E" w14:textId="77777777" w:rsidTr="000C2639">
        <w:tc>
          <w:tcPr>
            <w:tcW w:w="2410" w:type="dxa"/>
            <w:vMerge/>
            <w:vAlign w:val="center"/>
          </w:tcPr>
          <w:p w14:paraId="2285739C" w14:textId="77777777" w:rsidR="00517846" w:rsidRDefault="00517846" w:rsidP="00020E58"/>
        </w:tc>
        <w:tc>
          <w:tcPr>
            <w:tcW w:w="1554" w:type="dxa"/>
            <w:vAlign w:val="center"/>
          </w:tcPr>
          <w:p w14:paraId="74B0F7FE" w14:textId="64B656E7" w:rsidR="00517846" w:rsidRDefault="00517846" w:rsidP="00020E58">
            <w:r>
              <w:t>Missing</w:t>
            </w:r>
          </w:p>
        </w:tc>
        <w:tc>
          <w:tcPr>
            <w:tcW w:w="1134" w:type="dxa"/>
            <w:vAlign w:val="bottom"/>
          </w:tcPr>
          <w:p w14:paraId="4426C0B0" w14:textId="0EA5D7D1" w:rsidR="00517846" w:rsidRDefault="00517846" w:rsidP="00020E58">
            <w:pPr>
              <w:jc w:val="center"/>
              <w:rPr>
                <w:rFonts w:ascii="Calibri" w:hAnsi="Calibri" w:cs="Calibri"/>
                <w:color w:val="000000"/>
              </w:rPr>
            </w:pPr>
            <w:r>
              <w:t>xx (xx%)</w:t>
            </w:r>
          </w:p>
        </w:tc>
        <w:tc>
          <w:tcPr>
            <w:tcW w:w="1134" w:type="dxa"/>
            <w:vAlign w:val="bottom"/>
          </w:tcPr>
          <w:p w14:paraId="1DBAEBB1" w14:textId="0B551F6E" w:rsidR="00517846" w:rsidRDefault="00517846" w:rsidP="00020E58">
            <w:pPr>
              <w:jc w:val="center"/>
              <w:rPr>
                <w:rFonts w:ascii="Calibri" w:hAnsi="Calibri" w:cs="Calibri"/>
                <w:color w:val="000000"/>
              </w:rPr>
            </w:pPr>
            <w:r>
              <w:t>xx (xx%)</w:t>
            </w:r>
          </w:p>
        </w:tc>
        <w:tc>
          <w:tcPr>
            <w:tcW w:w="1711" w:type="dxa"/>
            <w:vMerge/>
          </w:tcPr>
          <w:p w14:paraId="26F0B148" w14:textId="77777777" w:rsidR="00517846" w:rsidDel="00CB2935" w:rsidRDefault="00517846" w:rsidP="00020E58">
            <w:pPr>
              <w:jc w:val="center"/>
            </w:pPr>
          </w:p>
        </w:tc>
        <w:tc>
          <w:tcPr>
            <w:tcW w:w="1266" w:type="dxa"/>
            <w:vMerge/>
          </w:tcPr>
          <w:p w14:paraId="7ACDD1AC" w14:textId="77777777" w:rsidR="00517846" w:rsidRDefault="00517846" w:rsidP="00020E58">
            <w:pPr>
              <w:jc w:val="center"/>
            </w:pPr>
          </w:p>
        </w:tc>
      </w:tr>
      <w:tr w:rsidR="00517846" w14:paraId="59FCE1D6" w14:textId="77777777" w:rsidTr="000C2639">
        <w:tc>
          <w:tcPr>
            <w:tcW w:w="2410" w:type="dxa"/>
            <w:vMerge w:val="restart"/>
            <w:vAlign w:val="center"/>
          </w:tcPr>
          <w:p w14:paraId="4EDE4574" w14:textId="632D0BE9" w:rsidR="00517846" w:rsidRDefault="00517846" w:rsidP="00517846">
            <w:r>
              <w:t>Hospital length of stay</w:t>
            </w:r>
          </w:p>
        </w:tc>
        <w:tc>
          <w:tcPr>
            <w:tcW w:w="1554" w:type="dxa"/>
            <w:vAlign w:val="center"/>
          </w:tcPr>
          <w:p w14:paraId="401B4A35" w14:textId="67DA8538" w:rsidR="00517846" w:rsidRDefault="00517846" w:rsidP="00517846">
            <w:r>
              <w:t>Mean (</w:t>
            </w:r>
            <w:proofErr w:type="spellStart"/>
            <w:r>
              <w:t>sd</w:t>
            </w:r>
            <w:proofErr w:type="spellEnd"/>
            <w:r>
              <w:t>)</w:t>
            </w:r>
          </w:p>
        </w:tc>
        <w:tc>
          <w:tcPr>
            <w:tcW w:w="1134" w:type="dxa"/>
            <w:vAlign w:val="bottom"/>
          </w:tcPr>
          <w:p w14:paraId="71FAAFA3" w14:textId="45359C72" w:rsidR="00517846" w:rsidRDefault="00517846" w:rsidP="00517846">
            <w:pPr>
              <w:jc w:val="center"/>
              <w:rPr>
                <w:rFonts w:ascii="Calibri" w:hAnsi="Calibri" w:cs="Calibri"/>
                <w:color w:val="000000"/>
              </w:rPr>
            </w:pPr>
            <w:r>
              <w:rPr>
                <w:rFonts w:ascii="Calibri" w:hAnsi="Calibri" w:cs="Calibri"/>
                <w:color w:val="000000"/>
              </w:rPr>
              <w:t>xx (xx)</w:t>
            </w:r>
          </w:p>
        </w:tc>
        <w:tc>
          <w:tcPr>
            <w:tcW w:w="1134" w:type="dxa"/>
            <w:vAlign w:val="bottom"/>
          </w:tcPr>
          <w:p w14:paraId="3930FEFF" w14:textId="34BF98DB" w:rsidR="00517846" w:rsidRDefault="00517846" w:rsidP="00517846">
            <w:pPr>
              <w:jc w:val="center"/>
              <w:rPr>
                <w:rFonts w:ascii="Calibri" w:hAnsi="Calibri" w:cs="Calibri"/>
                <w:color w:val="000000"/>
              </w:rPr>
            </w:pPr>
            <w:r>
              <w:rPr>
                <w:rFonts w:ascii="Calibri" w:hAnsi="Calibri" w:cs="Calibri"/>
                <w:color w:val="000000"/>
              </w:rPr>
              <w:t>xx (xx)</w:t>
            </w:r>
          </w:p>
        </w:tc>
        <w:tc>
          <w:tcPr>
            <w:tcW w:w="1711" w:type="dxa"/>
            <w:vMerge w:val="restart"/>
          </w:tcPr>
          <w:p w14:paraId="27B33D00" w14:textId="1B4F2F2B" w:rsidR="00517846" w:rsidDel="00CB2935" w:rsidRDefault="00517846" w:rsidP="00517846">
            <w:pPr>
              <w:jc w:val="center"/>
            </w:pPr>
            <w:r>
              <w:t>xx (xx; xx); xxx</w:t>
            </w:r>
          </w:p>
        </w:tc>
        <w:tc>
          <w:tcPr>
            <w:tcW w:w="1266" w:type="dxa"/>
            <w:vMerge w:val="restart"/>
          </w:tcPr>
          <w:p w14:paraId="223803F7" w14:textId="1E33DD06" w:rsidR="00517846" w:rsidRDefault="00517846" w:rsidP="00517846">
            <w:pPr>
              <w:jc w:val="center"/>
            </w:pPr>
            <w:r>
              <w:rPr>
                <w:rFonts w:ascii="Calibri" w:hAnsi="Calibri" w:cs="Calibri"/>
                <w:color w:val="000000"/>
              </w:rPr>
              <w:t>NCAA, ICNARC</w:t>
            </w:r>
          </w:p>
        </w:tc>
      </w:tr>
      <w:tr w:rsidR="00517846" w14:paraId="719CBF9E" w14:textId="77777777" w:rsidTr="000C2639">
        <w:tc>
          <w:tcPr>
            <w:tcW w:w="2410" w:type="dxa"/>
            <w:vMerge/>
            <w:vAlign w:val="center"/>
          </w:tcPr>
          <w:p w14:paraId="1723B65F" w14:textId="77777777" w:rsidR="00517846" w:rsidRDefault="00517846" w:rsidP="00517846"/>
        </w:tc>
        <w:tc>
          <w:tcPr>
            <w:tcW w:w="1554" w:type="dxa"/>
            <w:vAlign w:val="center"/>
          </w:tcPr>
          <w:p w14:paraId="501814E1" w14:textId="3557E26D" w:rsidR="00517846" w:rsidRDefault="00517846" w:rsidP="00517846">
            <w:r>
              <w:t>Median (IQR)</w:t>
            </w:r>
          </w:p>
        </w:tc>
        <w:tc>
          <w:tcPr>
            <w:tcW w:w="1134" w:type="dxa"/>
            <w:vAlign w:val="bottom"/>
          </w:tcPr>
          <w:p w14:paraId="46E5E8AF" w14:textId="07963369" w:rsidR="00517846" w:rsidRDefault="00517846" w:rsidP="00517846">
            <w:pPr>
              <w:jc w:val="center"/>
              <w:rPr>
                <w:rFonts w:ascii="Calibri" w:hAnsi="Calibri" w:cs="Calibri"/>
                <w:color w:val="000000"/>
              </w:rPr>
            </w:pPr>
            <w:r>
              <w:rPr>
                <w:rFonts w:ascii="Calibri" w:hAnsi="Calibri" w:cs="Calibri"/>
                <w:color w:val="000000"/>
              </w:rPr>
              <w:t>xx (xx; xx)</w:t>
            </w:r>
          </w:p>
        </w:tc>
        <w:tc>
          <w:tcPr>
            <w:tcW w:w="1134" w:type="dxa"/>
            <w:vAlign w:val="bottom"/>
          </w:tcPr>
          <w:p w14:paraId="7D1C5F75" w14:textId="283F0562" w:rsidR="00517846" w:rsidRDefault="00517846" w:rsidP="00517846">
            <w:pPr>
              <w:jc w:val="center"/>
              <w:rPr>
                <w:rFonts w:ascii="Calibri" w:hAnsi="Calibri" w:cs="Calibri"/>
                <w:color w:val="000000"/>
              </w:rPr>
            </w:pPr>
            <w:r>
              <w:rPr>
                <w:rFonts w:ascii="Calibri" w:hAnsi="Calibri" w:cs="Calibri"/>
                <w:color w:val="000000"/>
              </w:rPr>
              <w:t>xx (xx; xx)</w:t>
            </w:r>
          </w:p>
        </w:tc>
        <w:tc>
          <w:tcPr>
            <w:tcW w:w="1711" w:type="dxa"/>
            <w:vMerge/>
          </w:tcPr>
          <w:p w14:paraId="4486FC32" w14:textId="77777777" w:rsidR="00517846" w:rsidDel="00CB2935" w:rsidRDefault="00517846" w:rsidP="00517846">
            <w:pPr>
              <w:jc w:val="center"/>
            </w:pPr>
          </w:p>
        </w:tc>
        <w:tc>
          <w:tcPr>
            <w:tcW w:w="1266" w:type="dxa"/>
            <w:vMerge/>
          </w:tcPr>
          <w:p w14:paraId="0985EB33" w14:textId="77777777" w:rsidR="00517846" w:rsidRDefault="00517846" w:rsidP="00517846">
            <w:pPr>
              <w:jc w:val="center"/>
            </w:pPr>
          </w:p>
        </w:tc>
      </w:tr>
      <w:tr w:rsidR="00517846" w14:paraId="4A5513D8" w14:textId="77777777" w:rsidTr="000C2639">
        <w:tc>
          <w:tcPr>
            <w:tcW w:w="2410" w:type="dxa"/>
            <w:vMerge/>
            <w:vAlign w:val="center"/>
          </w:tcPr>
          <w:p w14:paraId="3235708D" w14:textId="77777777" w:rsidR="00517846" w:rsidRDefault="00517846" w:rsidP="00517846"/>
        </w:tc>
        <w:tc>
          <w:tcPr>
            <w:tcW w:w="1554" w:type="dxa"/>
            <w:vAlign w:val="center"/>
          </w:tcPr>
          <w:p w14:paraId="472BAEF5" w14:textId="14BE49F6" w:rsidR="00517846" w:rsidRDefault="00517846" w:rsidP="00517846">
            <w:r>
              <w:t>Missing</w:t>
            </w:r>
          </w:p>
        </w:tc>
        <w:tc>
          <w:tcPr>
            <w:tcW w:w="1134" w:type="dxa"/>
            <w:vAlign w:val="bottom"/>
          </w:tcPr>
          <w:p w14:paraId="71E3CFC2" w14:textId="63280F2C" w:rsidR="00517846" w:rsidRDefault="00517846" w:rsidP="00517846">
            <w:pPr>
              <w:jc w:val="center"/>
              <w:rPr>
                <w:rFonts w:ascii="Calibri" w:hAnsi="Calibri" w:cs="Calibri"/>
                <w:color w:val="000000"/>
              </w:rPr>
            </w:pPr>
            <w:r>
              <w:t>xx (xx%)</w:t>
            </w:r>
          </w:p>
        </w:tc>
        <w:tc>
          <w:tcPr>
            <w:tcW w:w="1134" w:type="dxa"/>
            <w:vAlign w:val="bottom"/>
          </w:tcPr>
          <w:p w14:paraId="4BA62EC0" w14:textId="12DAFCA7" w:rsidR="00517846" w:rsidRDefault="00517846" w:rsidP="00517846">
            <w:pPr>
              <w:jc w:val="center"/>
              <w:rPr>
                <w:rFonts w:ascii="Calibri" w:hAnsi="Calibri" w:cs="Calibri"/>
                <w:color w:val="000000"/>
              </w:rPr>
            </w:pPr>
            <w:r>
              <w:t>xx (xx%)</w:t>
            </w:r>
          </w:p>
        </w:tc>
        <w:tc>
          <w:tcPr>
            <w:tcW w:w="1711" w:type="dxa"/>
            <w:vMerge/>
          </w:tcPr>
          <w:p w14:paraId="415C5D88" w14:textId="77777777" w:rsidR="00517846" w:rsidDel="00CB2935" w:rsidRDefault="00517846" w:rsidP="00517846">
            <w:pPr>
              <w:jc w:val="center"/>
            </w:pPr>
          </w:p>
        </w:tc>
        <w:tc>
          <w:tcPr>
            <w:tcW w:w="1266" w:type="dxa"/>
            <w:vMerge/>
          </w:tcPr>
          <w:p w14:paraId="0F7D05D2" w14:textId="77777777" w:rsidR="00517846" w:rsidRDefault="00517846" w:rsidP="00517846">
            <w:pPr>
              <w:jc w:val="center"/>
            </w:pPr>
          </w:p>
        </w:tc>
      </w:tr>
    </w:tbl>
    <w:p w14:paraId="749592A2" w14:textId="1C587F15" w:rsidR="00AD03DA" w:rsidRDefault="00AD03DA"/>
    <w:p w14:paraId="0A100BD8" w14:textId="77777777" w:rsidR="00AD03DA" w:rsidRDefault="00AD03DA"/>
    <w:tbl>
      <w:tblPr>
        <w:tblStyle w:val="TableGrid"/>
        <w:tblW w:w="9209" w:type="dxa"/>
        <w:tblLook w:val="04A0" w:firstRow="1" w:lastRow="0" w:firstColumn="1" w:lastColumn="0" w:noHBand="0" w:noVBand="1"/>
      </w:tblPr>
      <w:tblGrid>
        <w:gridCol w:w="2051"/>
        <w:gridCol w:w="2601"/>
        <w:gridCol w:w="2079"/>
        <w:gridCol w:w="1555"/>
        <w:gridCol w:w="923"/>
      </w:tblGrid>
      <w:tr w:rsidR="00D901E1" w:rsidRPr="00C17DB3" w14:paraId="750D3B18" w14:textId="35AD492B" w:rsidTr="000C2639">
        <w:trPr>
          <w:trHeight w:val="373"/>
        </w:trPr>
        <w:tc>
          <w:tcPr>
            <w:tcW w:w="8286" w:type="dxa"/>
            <w:gridSpan w:val="4"/>
            <w:tcBorders>
              <w:top w:val="single" w:sz="4" w:space="0" w:color="auto"/>
              <w:left w:val="single" w:sz="4" w:space="0" w:color="auto"/>
              <w:bottom w:val="single" w:sz="4" w:space="0" w:color="auto"/>
              <w:right w:val="single" w:sz="4" w:space="0" w:color="auto"/>
            </w:tcBorders>
          </w:tcPr>
          <w:p w14:paraId="425C96AD" w14:textId="53388E11" w:rsidR="00D901E1" w:rsidRDefault="00D901E1" w:rsidP="00FB425C">
            <w:pPr>
              <w:rPr>
                <w:b/>
                <w:bCs/>
              </w:rPr>
            </w:pPr>
            <w:r>
              <w:rPr>
                <w:b/>
                <w:bCs/>
              </w:rPr>
              <w:t xml:space="preserve">Table </w:t>
            </w:r>
            <w:r w:rsidR="00124590">
              <w:rPr>
                <w:b/>
                <w:bCs/>
              </w:rPr>
              <w:t>B</w:t>
            </w:r>
            <w:r w:rsidR="00677623">
              <w:rPr>
                <w:b/>
                <w:bCs/>
              </w:rPr>
              <w:t>5</w:t>
            </w:r>
            <w:r>
              <w:rPr>
                <w:b/>
                <w:bCs/>
              </w:rPr>
              <w:t>: Tertiary variables</w:t>
            </w:r>
          </w:p>
        </w:tc>
        <w:tc>
          <w:tcPr>
            <w:tcW w:w="923" w:type="dxa"/>
            <w:tcBorders>
              <w:top w:val="single" w:sz="4" w:space="0" w:color="auto"/>
              <w:left w:val="single" w:sz="4" w:space="0" w:color="auto"/>
              <w:bottom w:val="single" w:sz="4" w:space="0" w:color="auto"/>
              <w:right w:val="single" w:sz="4" w:space="0" w:color="auto"/>
            </w:tcBorders>
          </w:tcPr>
          <w:p w14:paraId="53DCD69A" w14:textId="77777777" w:rsidR="00D901E1" w:rsidRDefault="00D901E1" w:rsidP="00D901E1">
            <w:pPr>
              <w:rPr>
                <w:b/>
                <w:bCs/>
              </w:rPr>
            </w:pPr>
          </w:p>
        </w:tc>
      </w:tr>
      <w:tr w:rsidR="00D901E1" w:rsidRPr="00C17DB3" w14:paraId="13145025" w14:textId="07B6D070" w:rsidTr="000C2639">
        <w:trPr>
          <w:trHeight w:val="604"/>
        </w:trPr>
        <w:tc>
          <w:tcPr>
            <w:tcW w:w="4652" w:type="dxa"/>
            <w:gridSpan w:val="2"/>
            <w:tcBorders>
              <w:top w:val="single" w:sz="4" w:space="0" w:color="auto"/>
              <w:left w:val="single" w:sz="4" w:space="0" w:color="auto"/>
              <w:bottom w:val="single" w:sz="4" w:space="0" w:color="auto"/>
              <w:right w:val="single" w:sz="4" w:space="0" w:color="auto"/>
            </w:tcBorders>
            <w:hideMark/>
          </w:tcPr>
          <w:p w14:paraId="3EFAA8E5" w14:textId="77777777" w:rsidR="00D901E1" w:rsidRPr="00C17DB3" w:rsidRDefault="00D901E1" w:rsidP="00FB425C">
            <w:pPr>
              <w:spacing w:line="259" w:lineRule="auto"/>
              <w:rPr>
                <w:b/>
                <w:bCs/>
              </w:rPr>
            </w:pPr>
            <w:r>
              <w:rPr>
                <w:b/>
                <w:bCs/>
              </w:rPr>
              <w:t>Tertiary Variables</w:t>
            </w:r>
          </w:p>
        </w:tc>
        <w:tc>
          <w:tcPr>
            <w:tcW w:w="2079" w:type="dxa"/>
            <w:tcBorders>
              <w:top w:val="single" w:sz="4" w:space="0" w:color="auto"/>
              <w:left w:val="single" w:sz="4" w:space="0" w:color="auto"/>
              <w:bottom w:val="single" w:sz="4" w:space="0" w:color="auto"/>
              <w:right w:val="single" w:sz="4" w:space="0" w:color="auto"/>
            </w:tcBorders>
            <w:hideMark/>
          </w:tcPr>
          <w:p w14:paraId="6A7CA7F0" w14:textId="77777777" w:rsidR="00D901E1" w:rsidRDefault="00D901E1" w:rsidP="00FB425C">
            <w:pPr>
              <w:tabs>
                <w:tab w:val="left" w:pos="789"/>
              </w:tabs>
              <w:spacing w:line="259" w:lineRule="auto"/>
              <w:jc w:val="center"/>
              <w:rPr>
                <w:b/>
                <w:bCs/>
              </w:rPr>
            </w:pPr>
            <w:r>
              <w:rPr>
                <w:b/>
                <w:bCs/>
              </w:rPr>
              <w:t xml:space="preserve">SGA </w:t>
            </w:r>
          </w:p>
          <w:p w14:paraId="52B39F3C" w14:textId="4B4388C4" w:rsidR="00D901E1" w:rsidRPr="00C17DB3" w:rsidRDefault="00D901E1" w:rsidP="00FB425C">
            <w:pPr>
              <w:spacing w:line="259" w:lineRule="auto"/>
              <w:jc w:val="center"/>
              <w:rPr>
                <w:b/>
                <w:bCs/>
                <w:i/>
                <w:iCs/>
              </w:rPr>
            </w:pPr>
            <w:r w:rsidRPr="00C17DB3">
              <w:rPr>
                <w:b/>
                <w:bCs/>
              </w:rPr>
              <w:t>(N=xx)</w:t>
            </w:r>
          </w:p>
        </w:tc>
        <w:tc>
          <w:tcPr>
            <w:tcW w:w="1555" w:type="dxa"/>
            <w:tcBorders>
              <w:top w:val="single" w:sz="4" w:space="0" w:color="auto"/>
              <w:left w:val="single" w:sz="4" w:space="0" w:color="auto"/>
              <w:bottom w:val="single" w:sz="4" w:space="0" w:color="auto"/>
              <w:right w:val="single" w:sz="4" w:space="0" w:color="auto"/>
            </w:tcBorders>
          </w:tcPr>
          <w:p w14:paraId="275D6AC9" w14:textId="77777777" w:rsidR="00D901E1" w:rsidRDefault="00D901E1" w:rsidP="00FB425C">
            <w:pPr>
              <w:spacing w:line="259" w:lineRule="auto"/>
              <w:jc w:val="center"/>
              <w:rPr>
                <w:b/>
                <w:bCs/>
              </w:rPr>
            </w:pPr>
            <w:r>
              <w:rPr>
                <w:b/>
                <w:bCs/>
              </w:rPr>
              <w:t>TI</w:t>
            </w:r>
          </w:p>
          <w:p w14:paraId="5E3ADBEF" w14:textId="45D66248" w:rsidR="00D901E1" w:rsidRPr="00C17DB3" w:rsidRDefault="00D901E1" w:rsidP="00FB425C">
            <w:pPr>
              <w:spacing w:line="259" w:lineRule="auto"/>
              <w:jc w:val="center"/>
              <w:rPr>
                <w:b/>
                <w:bCs/>
              </w:rPr>
            </w:pPr>
            <w:r w:rsidRPr="00C17DB3">
              <w:rPr>
                <w:b/>
                <w:bCs/>
              </w:rPr>
              <w:t>(N=xx)</w:t>
            </w:r>
          </w:p>
        </w:tc>
        <w:tc>
          <w:tcPr>
            <w:tcW w:w="923" w:type="dxa"/>
            <w:tcBorders>
              <w:top w:val="single" w:sz="4" w:space="0" w:color="auto"/>
              <w:left w:val="single" w:sz="4" w:space="0" w:color="auto"/>
              <w:bottom w:val="single" w:sz="4" w:space="0" w:color="auto"/>
              <w:right w:val="single" w:sz="4" w:space="0" w:color="auto"/>
            </w:tcBorders>
          </w:tcPr>
          <w:p w14:paraId="0C951590" w14:textId="77777777" w:rsidR="00D901E1" w:rsidRDefault="00D901E1">
            <w:pPr>
              <w:rPr>
                <w:b/>
                <w:bCs/>
              </w:rPr>
            </w:pPr>
          </w:p>
          <w:p w14:paraId="0B6714C9" w14:textId="77777777" w:rsidR="00D901E1" w:rsidRPr="00C17DB3" w:rsidRDefault="00D901E1" w:rsidP="00FB425C">
            <w:pPr>
              <w:jc w:val="center"/>
              <w:rPr>
                <w:b/>
                <w:bCs/>
              </w:rPr>
            </w:pPr>
          </w:p>
        </w:tc>
      </w:tr>
      <w:tr w:rsidR="00D901E1" w:rsidRPr="00C17DB3" w14:paraId="2DC30349" w14:textId="375DFD32" w:rsidTr="000C2639">
        <w:trPr>
          <w:trHeight w:val="128"/>
        </w:trPr>
        <w:tc>
          <w:tcPr>
            <w:tcW w:w="2051" w:type="dxa"/>
            <w:vMerge w:val="restart"/>
            <w:tcBorders>
              <w:left w:val="single" w:sz="4" w:space="0" w:color="auto"/>
              <w:right w:val="single" w:sz="4" w:space="0" w:color="auto"/>
            </w:tcBorders>
          </w:tcPr>
          <w:p w14:paraId="0D5359A3" w14:textId="77777777" w:rsidR="00D901E1" w:rsidRPr="00C17DB3" w:rsidRDefault="00D901E1" w:rsidP="00306A86">
            <w:pPr>
              <w:spacing w:line="259" w:lineRule="auto"/>
            </w:pPr>
            <w:r>
              <w:t>Team response time (derived from Time of 2222 Call and Resus Start/Stop)</w:t>
            </w:r>
          </w:p>
        </w:tc>
        <w:tc>
          <w:tcPr>
            <w:tcW w:w="2601" w:type="dxa"/>
            <w:vMerge w:val="restart"/>
            <w:tcBorders>
              <w:top w:val="single" w:sz="4" w:space="0" w:color="auto"/>
              <w:left w:val="single" w:sz="4" w:space="0" w:color="auto"/>
              <w:right w:val="single" w:sz="4" w:space="0" w:color="auto"/>
            </w:tcBorders>
          </w:tcPr>
          <w:p w14:paraId="51A26C8C" w14:textId="77777777" w:rsidR="00D901E1" w:rsidRPr="00C17DB3" w:rsidRDefault="00D901E1" w:rsidP="00306A86">
            <w:pPr>
              <w:spacing w:line="259" w:lineRule="auto"/>
            </w:pPr>
            <w:r w:rsidRPr="00C17DB3">
              <w:t>Mean (SD)</w:t>
            </w:r>
          </w:p>
          <w:p w14:paraId="5F2B28C0" w14:textId="77777777" w:rsidR="00D901E1" w:rsidRPr="00C17DB3" w:rsidRDefault="00D901E1" w:rsidP="00306A86">
            <w:pPr>
              <w:spacing w:line="259" w:lineRule="auto"/>
            </w:pPr>
            <w:r w:rsidRPr="00C17DB3">
              <w:t>Median (IQR)</w:t>
            </w:r>
          </w:p>
          <w:p w14:paraId="15C72B30" w14:textId="77777777" w:rsidR="00D901E1" w:rsidRPr="00C17DB3" w:rsidRDefault="00D901E1" w:rsidP="00306A86">
            <w:pPr>
              <w:spacing w:line="259" w:lineRule="auto"/>
            </w:pPr>
            <w:r w:rsidRPr="00C17DB3">
              <w:t>Missing (%)</w:t>
            </w:r>
          </w:p>
        </w:tc>
        <w:tc>
          <w:tcPr>
            <w:tcW w:w="2079" w:type="dxa"/>
            <w:tcBorders>
              <w:top w:val="single" w:sz="4" w:space="0" w:color="auto"/>
              <w:left w:val="single" w:sz="4" w:space="0" w:color="auto"/>
              <w:bottom w:val="single" w:sz="4" w:space="0" w:color="auto"/>
              <w:right w:val="single" w:sz="4" w:space="0" w:color="auto"/>
            </w:tcBorders>
            <w:vAlign w:val="bottom"/>
          </w:tcPr>
          <w:p w14:paraId="14D09753" w14:textId="77777777" w:rsidR="00D901E1" w:rsidRPr="00C17DB3" w:rsidRDefault="00D901E1" w:rsidP="00306A86">
            <w:pPr>
              <w:spacing w:line="259" w:lineRule="auto"/>
              <w:jc w:val="center"/>
            </w:pPr>
            <w:r w:rsidRPr="00C17DB3">
              <w:rPr>
                <w:rFonts w:ascii="Calibri" w:hAnsi="Calibri" w:cs="Calibri"/>
                <w:color w:val="000000"/>
              </w:rPr>
              <w:t>xx (xx)</w:t>
            </w:r>
          </w:p>
        </w:tc>
        <w:tc>
          <w:tcPr>
            <w:tcW w:w="1555" w:type="dxa"/>
            <w:tcBorders>
              <w:top w:val="single" w:sz="4" w:space="0" w:color="auto"/>
              <w:left w:val="single" w:sz="4" w:space="0" w:color="auto"/>
              <w:bottom w:val="single" w:sz="4" w:space="0" w:color="auto"/>
              <w:right w:val="single" w:sz="4" w:space="0" w:color="auto"/>
            </w:tcBorders>
            <w:vAlign w:val="bottom"/>
          </w:tcPr>
          <w:p w14:paraId="2149F830" w14:textId="77777777" w:rsidR="00D901E1" w:rsidRPr="00C17DB3" w:rsidRDefault="00D901E1" w:rsidP="00306A86">
            <w:pPr>
              <w:spacing w:line="259" w:lineRule="auto"/>
              <w:jc w:val="center"/>
              <w:rPr>
                <w:rFonts w:ascii="Calibri" w:hAnsi="Calibri" w:cs="Calibri"/>
                <w:color w:val="000000"/>
              </w:rPr>
            </w:pPr>
            <w:r w:rsidRPr="00C17DB3">
              <w:rPr>
                <w:rFonts w:ascii="Calibri" w:hAnsi="Calibri" w:cs="Calibri"/>
                <w:color w:val="000000"/>
              </w:rPr>
              <w:t>xx (xx)</w:t>
            </w:r>
          </w:p>
        </w:tc>
        <w:tc>
          <w:tcPr>
            <w:tcW w:w="923" w:type="dxa"/>
            <w:tcBorders>
              <w:top w:val="single" w:sz="4" w:space="0" w:color="auto"/>
              <w:left w:val="single" w:sz="4" w:space="0" w:color="auto"/>
              <w:bottom w:val="single" w:sz="4" w:space="0" w:color="auto"/>
              <w:right w:val="single" w:sz="4" w:space="0" w:color="auto"/>
            </w:tcBorders>
            <w:vAlign w:val="bottom"/>
          </w:tcPr>
          <w:p w14:paraId="2BC730D2" w14:textId="77777777" w:rsidR="00D901E1" w:rsidRPr="00C17DB3" w:rsidRDefault="00D901E1" w:rsidP="00D901E1">
            <w:pPr>
              <w:jc w:val="center"/>
              <w:rPr>
                <w:rFonts w:ascii="Calibri" w:hAnsi="Calibri" w:cs="Calibri"/>
                <w:color w:val="000000"/>
              </w:rPr>
            </w:pPr>
          </w:p>
        </w:tc>
      </w:tr>
      <w:tr w:rsidR="00D901E1" w:rsidRPr="00C17DB3" w14:paraId="479C28AF" w14:textId="11F56B24" w:rsidTr="000C2639">
        <w:trPr>
          <w:trHeight w:val="128"/>
        </w:trPr>
        <w:tc>
          <w:tcPr>
            <w:tcW w:w="2051" w:type="dxa"/>
            <w:vMerge/>
            <w:tcBorders>
              <w:left w:val="single" w:sz="4" w:space="0" w:color="auto"/>
              <w:right w:val="single" w:sz="4" w:space="0" w:color="auto"/>
            </w:tcBorders>
          </w:tcPr>
          <w:p w14:paraId="2D61C3B0" w14:textId="77777777" w:rsidR="00D901E1" w:rsidRPr="00C17DB3" w:rsidRDefault="00D901E1" w:rsidP="00306A86">
            <w:pPr>
              <w:spacing w:line="259" w:lineRule="auto"/>
            </w:pPr>
          </w:p>
        </w:tc>
        <w:tc>
          <w:tcPr>
            <w:tcW w:w="2601" w:type="dxa"/>
            <w:vMerge/>
            <w:tcBorders>
              <w:left w:val="single" w:sz="4" w:space="0" w:color="auto"/>
              <w:right w:val="single" w:sz="4" w:space="0" w:color="auto"/>
            </w:tcBorders>
          </w:tcPr>
          <w:p w14:paraId="1A9D0B4F" w14:textId="77777777" w:rsidR="00D901E1" w:rsidRPr="00C17DB3" w:rsidRDefault="00D901E1" w:rsidP="00306A86">
            <w:pPr>
              <w:spacing w:line="259" w:lineRule="auto"/>
            </w:pPr>
          </w:p>
        </w:tc>
        <w:tc>
          <w:tcPr>
            <w:tcW w:w="2079" w:type="dxa"/>
            <w:tcBorders>
              <w:top w:val="single" w:sz="4" w:space="0" w:color="auto"/>
              <w:left w:val="single" w:sz="4" w:space="0" w:color="auto"/>
              <w:bottom w:val="single" w:sz="4" w:space="0" w:color="auto"/>
              <w:right w:val="single" w:sz="4" w:space="0" w:color="auto"/>
            </w:tcBorders>
            <w:vAlign w:val="bottom"/>
          </w:tcPr>
          <w:p w14:paraId="15C79D69" w14:textId="77777777" w:rsidR="00D901E1" w:rsidRPr="00C17DB3" w:rsidRDefault="00D901E1" w:rsidP="00306A86">
            <w:pPr>
              <w:spacing w:line="259" w:lineRule="auto"/>
              <w:jc w:val="center"/>
            </w:pPr>
            <w:r w:rsidRPr="00C17DB3">
              <w:rPr>
                <w:rFonts w:ascii="Calibri" w:hAnsi="Calibri" w:cs="Calibri"/>
                <w:color w:val="000000"/>
              </w:rPr>
              <w:t>xx (xx; xx)</w:t>
            </w:r>
          </w:p>
        </w:tc>
        <w:tc>
          <w:tcPr>
            <w:tcW w:w="1555" w:type="dxa"/>
            <w:tcBorders>
              <w:top w:val="single" w:sz="4" w:space="0" w:color="auto"/>
              <w:left w:val="single" w:sz="4" w:space="0" w:color="auto"/>
              <w:bottom w:val="single" w:sz="4" w:space="0" w:color="auto"/>
              <w:right w:val="single" w:sz="4" w:space="0" w:color="auto"/>
            </w:tcBorders>
            <w:vAlign w:val="bottom"/>
          </w:tcPr>
          <w:p w14:paraId="25EE721A" w14:textId="77777777" w:rsidR="00D901E1" w:rsidRPr="00C17DB3" w:rsidRDefault="00D901E1" w:rsidP="00306A86">
            <w:pPr>
              <w:spacing w:line="259" w:lineRule="auto"/>
              <w:jc w:val="center"/>
              <w:rPr>
                <w:rFonts w:ascii="Calibri" w:hAnsi="Calibri" w:cs="Calibri"/>
                <w:color w:val="000000"/>
              </w:rPr>
            </w:pPr>
            <w:r w:rsidRPr="00C17DB3">
              <w:rPr>
                <w:rFonts w:ascii="Calibri" w:hAnsi="Calibri" w:cs="Calibri"/>
                <w:color w:val="000000"/>
              </w:rPr>
              <w:t>xx (xx; xx)</w:t>
            </w:r>
          </w:p>
        </w:tc>
        <w:tc>
          <w:tcPr>
            <w:tcW w:w="923" w:type="dxa"/>
            <w:tcBorders>
              <w:top w:val="single" w:sz="4" w:space="0" w:color="auto"/>
              <w:left w:val="single" w:sz="4" w:space="0" w:color="auto"/>
              <w:bottom w:val="single" w:sz="4" w:space="0" w:color="auto"/>
              <w:right w:val="single" w:sz="4" w:space="0" w:color="auto"/>
            </w:tcBorders>
            <w:vAlign w:val="bottom"/>
          </w:tcPr>
          <w:p w14:paraId="0F1C0FFC" w14:textId="77777777" w:rsidR="00D901E1" w:rsidRPr="00C17DB3" w:rsidRDefault="00D901E1" w:rsidP="00D901E1">
            <w:pPr>
              <w:jc w:val="center"/>
              <w:rPr>
                <w:rFonts w:ascii="Calibri" w:hAnsi="Calibri" w:cs="Calibri"/>
                <w:color w:val="000000"/>
              </w:rPr>
            </w:pPr>
          </w:p>
        </w:tc>
      </w:tr>
      <w:tr w:rsidR="00D901E1" w:rsidRPr="00C17DB3" w14:paraId="2CABB256" w14:textId="66C99EF7" w:rsidTr="000C2639">
        <w:trPr>
          <w:trHeight w:val="128"/>
        </w:trPr>
        <w:tc>
          <w:tcPr>
            <w:tcW w:w="2051" w:type="dxa"/>
            <w:vMerge/>
            <w:tcBorders>
              <w:left w:val="single" w:sz="4" w:space="0" w:color="auto"/>
              <w:right w:val="single" w:sz="4" w:space="0" w:color="auto"/>
            </w:tcBorders>
          </w:tcPr>
          <w:p w14:paraId="4CD1A83A" w14:textId="77777777" w:rsidR="00D901E1" w:rsidRPr="00C17DB3" w:rsidRDefault="00D901E1" w:rsidP="00306A86">
            <w:pPr>
              <w:spacing w:line="259" w:lineRule="auto"/>
            </w:pPr>
          </w:p>
        </w:tc>
        <w:tc>
          <w:tcPr>
            <w:tcW w:w="2601" w:type="dxa"/>
            <w:vMerge/>
            <w:tcBorders>
              <w:left w:val="single" w:sz="4" w:space="0" w:color="auto"/>
              <w:bottom w:val="single" w:sz="4" w:space="0" w:color="auto"/>
              <w:right w:val="single" w:sz="4" w:space="0" w:color="auto"/>
            </w:tcBorders>
          </w:tcPr>
          <w:p w14:paraId="222F8D11" w14:textId="77777777" w:rsidR="00D901E1" w:rsidRPr="00C17DB3" w:rsidRDefault="00D901E1" w:rsidP="00306A86">
            <w:pPr>
              <w:spacing w:line="259" w:lineRule="auto"/>
            </w:pPr>
          </w:p>
        </w:tc>
        <w:tc>
          <w:tcPr>
            <w:tcW w:w="2079" w:type="dxa"/>
            <w:tcBorders>
              <w:top w:val="single" w:sz="4" w:space="0" w:color="auto"/>
              <w:left w:val="single" w:sz="4" w:space="0" w:color="auto"/>
              <w:bottom w:val="single" w:sz="4" w:space="0" w:color="auto"/>
              <w:right w:val="single" w:sz="4" w:space="0" w:color="auto"/>
            </w:tcBorders>
          </w:tcPr>
          <w:p w14:paraId="15439068" w14:textId="77777777" w:rsidR="00D901E1" w:rsidRPr="00C17DB3" w:rsidRDefault="00D901E1"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5C07A758" w14:textId="77777777" w:rsidR="00D901E1" w:rsidRPr="00C17DB3" w:rsidRDefault="00D901E1" w:rsidP="00306A86">
            <w:pPr>
              <w:spacing w:line="259" w:lineRule="auto"/>
              <w:jc w:val="center"/>
            </w:pPr>
            <w:r w:rsidRPr="00C17DB3">
              <w:t>xx (xx%)</w:t>
            </w:r>
          </w:p>
        </w:tc>
        <w:tc>
          <w:tcPr>
            <w:tcW w:w="923" w:type="dxa"/>
            <w:tcBorders>
              <w:top w:val="single" w:sz="4" w:space="0" w:color="auto"/>
              <w:left w:val="single" w:sz="4" w:space="0" w:color="auto"/>
              <w:bottom w:val="single" w:sz="4" w:space="0" w:color="auto"/>
              <w:right w:val="single" w:sz="4" w:space="0" w:color="auto"/>
            </w:tcBorders>
          </w:tcPr>
          <w:p w14:paraId="5FE44777" w14:textId="77777777" w:rsidR="00D901E1" w:rsidRPr="00C17DB3" w:rsidRDefault="00D901E1" w:rsidP="00D901E1">
            <w:pPr>
              <w:jc w:val="center"/>
            </w:pPr>
          </w:p>
        </w:tc>
      </w:tr>
      <w:tr w:rsidR="00131C4D" w:rsidRPr="00C17DB3" w14:paraId="6F9DBCBA" w14:textId="794F524D" w:rsidTr="000C2639">
        <w:trPr>
          <w:trHeight w:val="128"/>
        </w:trPr>
        <w:tc>
          <w:tcPr>
            <w:tcW w:w="2051" w:type="dxa"/>
            <w:vMerge w:val="restart"/>
            <w:tcBorders>
              <w:left w:val="single" w:sz="4" w:space="0" w:color="auto"/>
              <w:right w:val="single" w:sz="4" w:space="0" w:color="auto"/>
            </w:tcBorders>
          </w:tcPr>
          <w:p w14:paraId="51E55F23" w14:textId="77777777" w:rsidR="00131C4D" w:rsidRPr="00C17DB3" w:rsidRDefault="00131C4D" w:rsidP="00306A86">
            <w:pPr>
              <w:spacing w:line="259" w:lineRule="auto"/>
            </w:pPr>
            <w:r>
              <w:t>Status on Team Arrival</w:t>
            </w:r>
          </w:p>
        </w:tc>
        <w:tc>
          <w:tcPr>
            <w:tcW w:w="2601" w:type="dxa"/>
            <w:tcBorders>
              <w:top w:val="single" w:sz="4" w:space="0" w:color="auto"/>
              <w:left w:val="single" w:sz="4" w:space="0" w:color="auto"/>
              <w:bottom w:val="single" w:sz="4" w:space="0" w:color="auto"/>
              <w:right w:val="single" w:sz="4" w:space="0" w:color="auto"/>
            </w:tcBorders>
          </w:tcPr>
          <w:p w14:paraId="677FB002" w14:textId="77777777" w:rsidR="00131C4D" w:rsidRDefault="00131C4D" w:rsidP="00306A86">
            <w:pPr>
              <w:spacing w:line="259" w:lineRule="auto"/>
            </w:pPr>
            <w:r>
              <w:t>Status01</w:t>
            </w:r>
          </w:p>
        </w:tc>
        <w:tc>
          <w:tcPr>
            <w:tcW w:w="2079" w:type="dxa"/>
            <w:tcBorders>
              <w:top w:val="single" w:sz="4" w:space="0" w:color="auto"/>
              <w:left w:val="single" w:sz="4" w:space="0" w:color="auto"/>
              <w:bottom w:val="single" w:sz="4" w:space="0" w:color="auto"/>
              <w:right w:val="single" w:sz="4" w:space="0" w:color="auto"/>
            </w:tcBorders>
          </w:tcPr>
          <w:p w14:paraId="289024F4"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3CE67184" w14:textId="77777777" w:rsidR="00131C4D" w:rsidRPr="00C17DB3" w:rsidRDefault="00131C4D" w:rsidP="00306A86">
            <w:pPr>
              <w:spacing w:line="259" w:lineRule="auto"/>
              <w:jc w:val="center"/>
            </w:pPr>
            <w:r w:rsidRPr="00C17DB3">
              <w:t>xx (xx%)</w:t>
            </w:r>
          </w:p>
        </w:tc>
        <w:tc>
          <w:tcPr>
            <w:tcW w:w="923" w:type="dxa"/>
            <w:vMerge w:val="restart"/>
            <w:tcBorders>
              <w:top w:val="single" w:sz="4" w:space="0" w:color="auto"/>
              <w:left w:val="single" w:sz="4" w:space="0" w:color="auto"/>
              <w:right w:val="single" w:sz="4" w:space="0" w:color="auto"/>
            </w:tcBorders>
          </w:tcPr>
          <w:p w14:paraId="73154988" w14:textId="12E1B593" w:rsidR="00131C4D" w:rsidRPr="00C17DB3" w:rsidRDefault="00131C4D" w:rsidP="00D901E1">
            <w:pPr>
              <w:jc w:val="center"/>
            </w:pPr>
            <w:r>
              <w:t>NCCA</w:t>
            </w:r>
          </w:p>
        </w:tc>
      </w:tr>
      <w:tr w:rsidR="00131C4D" w:rsidRPr="00C17DB3" w14:paraId="71FA7789" w14:textId="16B5F986" w:rsidTr="000C2639">
        <w:trPr>
          <w:trHeight w:val="128"/>
        </w:trPr>
        <w:tc>
          <w:tcPr>
            <w:tcW w:w="2051" w:type="dxa"/>
            <w:vMerge/>
            <w:tcBorders>
              <w:left w:val="single" w:sz="4" w:space="0" w:color="auto"/>
              <w:right w:val="single" w:sz="4" w:space="0" w:color="auto"/>
            </w:tcBorders>
          </w:tcPr>
          <w:p w14:paraId="115E1B5E" w14:textId="77777777" w:rsidR="00131C4D" w:rsidRPr="00C17DB3" w:rsidRDefault="00131C4D" w:rsidP="00306A86">
            <w:pPr>
              <w:spacing w:line="259" w:lineRule="auto"/>
            </w:pPr>
          </w:p>
        </w:tc>
        <w:tc>
          <w:tcPr>
            <w:tcW w:w="2601" w:type="dxa"/>
            <w:tcBorders>
              <w:top w:val="single" w:sz="4" w:space="0" w:color="auto"/>
              <w:left w:val="single" w:sz="4" w:space="0" w:color="auto"/>
              <w:bottom w:val="single" w:sz="4" w:space="0" w:color="auto"/>
              <w:right w:val="single" w:sz="4" w:space="0" w:color="auto"/>
            </w:tcBorders>
          </w:tcPr>
          <w:p w14:paraId="624C98EC" w14:textId="77777777" w:rsidR="00131C4D" w:rsidRDefault="00131C4D" w:rsidP="00306A86">
            <w:pPr>
              <w:spacing w:line="259" w:lineRule="auto"/>
            </w:pPr>
            <w:r>
              <w:t>Status02</w:t>
            </w:r>
          </w:p>
        </w:tc>
        <w:tc>
          <w:tcPr>
            <w:tcW w:w="2079" w:type="dxa"/>
            <w:tcBorders>
              <w:top w:val="single" w:sz="4" w:space="0" w:color="auto"/>
              <w:left w:val="single" w:sz="4" w:space="0" w:color="auto"/>
              <w:bottom w:val="single" w:sz="4" w:space="0" w:color="auto"/>
              <w:right w:val="single" w:sz="4" w:space="0" w:color="auto"/>
            </w:tcBorders>
          </w:tcPr>
          <w:p w14:paraId="2F938348"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49202A10" w14:textId="77777777" w:rsidR="00131C4D" w:rsidRPr="00C17DB3" w:rsidRDefault="00131C4D" w:rsidP="00306A86">
            <w:pPr>
              <w:spacing w:line="259" w:lineRule="auto"/>
              <w:jc w:val="center"/>
            </w:pPr>
            <w:r w:rsidRPr="00C17DB3">
              <w:t>xx (xx%)</w:t>
            </w:r>
          </w:p>
        </w:tc>
        <w:tc>
          <w:tcPr>
            <w:tcW w:w="923" w:type="dxa"/>
            <w:vMerge/>
            <w:tcBorders>
              <w:left w:val="single" w:sz="4" w:space="0" w:color="auto"/>
              <w:right w:val="single" w:sz="4" w:space="0" w:color="auto"/>
            </w:tcBorders>
          </w:tcPr>
          <w:p w14:paraId="5E3254FB" w14:textId="77777777" w:rsidR="00131C4D" w:rsidRPr="00C17DB3" w:rsidRDefault="00131C4D" w:rsidP="00D901E1">
            <w:pPr>
              <w:jc w:val="center"/>
            </w:pPr>
          </w:p>
        </w:tc>
      </w:tr>
      <w:tr w:rsidR="00131C4D" w:rsidRPr="00C17DB3" w14:paraId="355DA872" w14:textId="1EFF0F49" w:rsidTr="000C2639">
        <w:trPr>
          <w:trHeight w:val="128"/>
        </w:trPr>
        <w:tc>
          <w:tcPr>
            <w:tcW w:w="2051" w:type="dxa"/>
            <w:vMerge/>
            <w:tcBorders>
              <w:left w:val="single" w:sz="4" w:space="0" w:color="auto"/>
              <w:right w:val="single" w:sz="4" w:space="0" w:color="auto"/>
            </w:tcBorders>
          </w:tcPr>
          <w:p w14:paraId="30C8A6CD" w14:textId="77777777" w:rsidR="00131C4D" w:rsidRPr="00C17DB3" w:rsidRDefault="00131C4D" w:rsidP="00306A86">
            <w:pPr>
              <w:spacing w:line="259" w:lineRule="auto"/>
            </w:pPr>
          </w:p>
        </w:tc>
        <w:tc>
          <w:tcPr>
            <w:tcW w:w="2601" w:type="dxa"/>
            <w:tcBorders>
              <w:top w:val="single" w:sz="4" w:space="0" w:color="auto"/>
              <w:left w:val="single" w:sz="4" w:space="0" w:color="auto"/>
              <w:bottom w:val="single" w:sz="4" w:space="0" w:color="auto"/>
              <w:right w:val="single" w:sz="4" w:space="0" w:color="auto"/>
            </w:tcBorders>
          </w:tcPr>
          <w:p w14:paraId="1CB3CCD5" w14:textId="77777777" w:rsidR="00131C4D" w:rsidRDefault="00131C4D" w:rsidP="00306A86">
            <w:pPr>
              <w:spacing w:line="259" w:lineRule="auto"/>
            </w:pPr>
            <w:r>
              <w:t>Status03</w:t>
            </w:r>
          </w:p>
        </w:tc>
        <w:tc>
          <w:tcPr>
            <w:tcW w:w="2079" w:type="dxa"/>
            <w:tcBorders>
              <w:top w:val="single" w:sz="4" w:space="0" w:color="auto"/>
              <w:left w:val="single" w:sz="4" w:space="0" w:color="auto"/>
              <w:bottom w:val="single" w:sz="4" w:space="0" w:color="auto"/>
              <w:right w:val="single" w:sz="4" w:space="0" w:color="auto"/>
            </w:tcBorders>
          </w:tcPr>
          <w:p w14:paraId="38C5D05C"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17D7301E" w14:textId="77777777" w:rsidR="00131C4D" w:rsidRPr="00C17DB3" w:rsidRDefault="00131C4D" w:rsidP="00306A86">
            <w:pPr>
              <w:spacing w:line="259" w:lineRule="auto"/>
              <w:jc w:val="center"/>
            </w:pPr>
            <w:r w:rsidRPr="00C17DB3">
              <w:t>xx (xx%)</w:t>
            </w:r>
          </w:p>
        </w:tc>
        <w:tc>
          <w:tcPr>
            <w:tcW w:w="923" w:type="dxa"/>
            <w:vMerge/>
            <w:tcBorders>
              <w:left w:val="single" w:sz="4" w:space="0" w:color="auto"/>
              <w:right w:val="single" w:sz="4" w:space="0" w:color="auto"/>
            </w:tcBorders>
          </w:tcPr>
          <w:p w14:paraId="39FA3245" w14:textId="77777777" w:rsidR="00131C4D" w:rsidRPr="00C17DB3" w:rsidRDefault="00131C4D" w:rsidP="00D901E1">
            <w:pPr>
              <w:jc w:val="center"/>
            </w:pPr>
          </w:p>
        </w:tc>
      </w:tr>
      <w:tr w:rsidR="00131C4D" w:rsidRPr="00C17DB3" w14:paraId="2DE4F34E" w14:textId="047FA51A" w:rsidTr="000C2639">
        <w:trPr>
          <w:trHeight w:val="128"/>
        </w:trPr>
        <w:tc>
          <w:tcPr>
            <w:tcW w:w="2051" w:type="dxa"/>
            <w:vMerge/>
            <w:tcBorders>
              <w:left w:val="single" w:sz="4" w:space="0" w:color="auto"/>
              <w:right w:val="single" w:sz="4" w:space="0" w:color="auto"/>
            </w:tcBorders>
          </w:tcPr>
          <w:p w14:paraId="6513E412" w14:textId="77777777" w:rsidR="00131C4D" w:rsidRPr="00C17DB3" w:rsidRDefault="00131C4D" w:rsidP="00306A86">
            <w:pPr>
              <w:spacing w:line="259" w:lineRule="auto"/>
            </w:pPr>
          </w:p>
        </w:tc>
        <w:tc>
          <w:tcPr>
            <w:tcW w:w="2601" w:type="dxa"/>
            <w:tcBorders>
              <w:top w:val="single" w:sz="4" w:space="0" w:color="auto"/>
              <w:left w:val="single" w:sz="4" w:space="0" w:color="auto"/>
              <w:bottom w:val="single" w:sz="4" w:space="0" w:color="auto"/>
              <w:right w:val="single" w:sz="4" w:space="0" w:color="auto"/>
            </w:tcBorders>
          </w:tcPr>
          <w:p w14:paraId="47216B64" w14:textId="77777777" w:rsidR="00131C4D" w:rsidRDefault="00131C4D" w:rsidP="00306A86">
            <w:pPr>
              <w:spacing w:line="259" w:lineRule="auto"/>
            </w:pPr>
            <w:r>
              <w:t>Status04</w:t>
            </w:r>
          </w:p>
        </w:tc>
        <w:tc>
          <w:tcPr>
            <w:tcW w:w="2079" w:type="dxa"/>
            <w:tcBorders>
              <w:top w:val="single" w:sz="4" w:space="0" w:color="auto"/>
              <w:left w:val="single" w:sz="4" w:space="0" w:color="auto"/>
              <w:bottom w:val="single" w:sz="4" w:space="0" w:color="auto"/>
              <w:right w:val="single" w:sz="4" w:space="0" w:color="auto"/>
            </w:tcBorders>
          </w:tcPr>
          <w:p w14:paraId="6821C7E6"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72FEA3F5" w14:textId="77777777" w:rsidR="00131C4D" w:rsidRPr="00C17DB3" w:rsidRDefault="00131C4D" w:rsidP="00306A86">
            <w:pPr>
              <w:spacing w:line="259" w:lineRule="auto"/>
              <w:jc w:val="center"/>
            </w:pPr>
            <w:r w:rsidRPr="00C17DB3">
              <w:t>xx (xx%)</w:t>
            </w:r>
          </w:p>
        </w:tc>
        <w:tc>
          <w:tcPr>
            <w:tcW w:w="923" w:type="dxa"/>
            <w:vMerge/>
            <w:tcBorders>
              <w:left w:val="single" w:sz="4" w:space="0" w:color="auto"/>
              <w:right w:val="single" w:sz="4" w:space="0" w:color="auto"/>
            </w:tcBorders>
          </w:tcPr>
          <w:p w14:paraId="2FED8F3E" w14:textId="77777777" w:rsidR="00131C4D" w:rsidRPr="00C17DB3" w:rsidRDefault="00131C4D" w:rsidP="00D901E1">
            <w:pPr>
              <w:jc w:val="center"/>
            </w:pPr>
          </w:p>
        </w:tc>
      </w:tr>
      <w:tr w:rsidR="00131C4D" w:rsidRPr="00C17DB3" w14:paraId="180EE4F4" w14:textId="6C5562B7" w:rsidTr="000C2639">
        <w:trPr>
          <w:trHeight w:val="128"/>
        </w:trPr>
        <w:tc>
          <w:tcPr>
            <w:tcW w:w="2051" w:type="dxa"/>
            <w:vMerge/>
            <w:tcBorders>
              <w:left w:val="single" w:sz="4" w:space="0" w:color="auto"/>
              <w:right w:val="single" w:sz="4" w:space="0" w:color="auto"/>
            </w:tcBorders>
          </w:tcPr>
          <w:p w14:paraId="4356B035" w14:textId="77777777" w:rsidR="00131C4D" w:rsidRPr="00C17DB3" w:rsidRDefault="00131C4D" w:rsidP="00306A86">
            <w:pPr>
              <w:spacing w:line="259" w:lineRule="auto"/>
            </w:pPr>
          </w:p>
        </w:tc>
        <w:tc>
          <w:tcPr>
            <w:tcW w:w="2601" w:type="dxa"/>
            <w:tcBorders>
              <w:top w:val="single" w:sz="4" w:space="0" w:color="auto"/>
              <w:left w:val="single" w:sz="4" w:space="0" w:color="auto"/>
              <w:bottom w:val="single" w:sz="4" w:space="0" w:color="auto"/>
              <w:right w:val="single" w:sz="4" w:space="0" w:color="auto"/>
            </w:tcBorders>
          </w:tcPr>
          <w:p w14:paraId="6FB2B5EC" w14:textId="77777777" w:rsidR="00131C4D" w:rsidRDefault="00131C4D" w:rsidP="00306A86">
            <w:pPr>
              <w:spacing w:line="259" w:lineRule="auto"/>
            </w:pPr>
            <w:r>
              <w:t>Missing</w:t>
            </w:r>
          </w:p>
        </w:tc>
        <w:tc>
          <w:tcPr>
            <w:tcW w:w="2079" w:type="dxa"/>
            <w:tcBorders>
              <w:top w:val="single" w:sz="4" w:space="0" w:color="auto"/>
              <w:left w:val="single" w:sz="4" w:space="0" w:color="auto"/>
              <w:bottom w:val="single" w:sz="4" w:space="0" w:color="auto"/>
              <w:right w:val="single" w:sz="4" w:space="0" w:color="auto"/>
            </w:tcBorders>
          </w:tcPr>
          <w:p w14:paraId="35FA0251"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5337A056" w14:textId="77777777" w:rsidR="00131C4D" w:rsidRPr="00C17DB3" w:rsidRDefault="00131C4D" w:rsidP="00306A86">
            <w:pPr>
              <w:spacing w:line="259" w:lineRule="auto"/>
              <w:jc w:val="center"/>
            </w:pPr>
            <w:r w:rsidRPr="00C17DB3">
              <w:t>xx (xx%)</w:t>
            </w:r>
          </w:p>
        </w:tc>
        <w:tc>
          <w:tcPr>
            <w:tcW w:w="923" w:type="dxa"/>
            <w:vMerge/>
            <w:tcBorders>
              <w:left w:val="single" w:sz="4" w:space="0" w:color="auto"/>
              <w:bottom w:val="single" w:sz="4" w:space="0" w:color="auto"/>
              <w:right w:val="single" w:sz="4" w:space="0" w:color="auto"/>
            </w:tcBorders>
          </w:tcPr>
          <w:p w14:paraId="22B900B1" w14:textId="77777777" w:rsidR="00131C4D" w:rsidRPr="00C17DB3" w:rsidRDefault="00131C4D" w:rsidP="00D901E1">
            <w:pPr>
              <w:jc w:val="center"/>
            </w:pPr>
          </w:p>
        </w:tc>
      </w:tr>
      <w:tr w:rsidR="00131C4D" w:rsidRPr="00C17DB3" w14:paraId="58B17E9F" w14:textId="442D97DF" w:rsidTr="000C2639">
        <w:trPr>
          <w:trHeight w:val="128"/>
        </w:trPr>
        <w:tc>
          <w:tcPr>
            <w:tcW w:w="2051" w:type="dxa"/>
            <w:vMerge w:val="restart"/>
            <w:tcBorders>
              <w:left w:val="single" w:sz="4" w:space="0" w:color="auto"/>
              <w:right w:val="single" w:sz="4" w:space="0" w:color="auto"/>
            </w:tcBorders>
          </w:tcPr>
          <w:p w14:paraId="0E7212BA" w14:textId="77777777" w:rsidR="00131C4D" w:rsidRPr="00C17DB3" w:rsidRDefault="00131C4D" w:rsidP="00306A86">
            <w:pPr>
              <w:spacing w:line="259" w:lineRule="auto"/>
            </w:pPr>
            <w:r>
              <w:t>Location of Arrest (17)</w:t>
            </w:r>
          </w:p>
        </w:tc>
        <w:tc>
          <w:tcPr>
            <w:tcW w:w="2601" w:type="dxa"/>
            <w:tcBorders>
              <w:top w:val="single" w:sz="4" w:space="0" w:color="auto"/>
              <w:left w:val="single" w:sz="4" w:space="0" w:color="auto"/>
              <w:bottom w:val="single" w:sz="4" w:space="0" w:color="auto"/>
              <w:right w:val="single" w:sz="4" w:space="0" w:color="auto"/>
            </w:tcBorders>
          </w:tcPr>
          <w:p w14:paraId="494511E2" w14:textId="77777777" w:rsidR="00131C4D" w:rsidRDefault="00131C4D" w:rsidP="00306A86">
            <w:pPr>
              <w:spacing w:line="259" w:lineRule="auto"/>
            </w:pPr>
            <w:r>
              <w:t>Loc01</w:t>
            </w:r>
          </w:p>
        </w:tc>
        <w:tc>
          <w:tcPr>
            <w:tcW w:w="2079" w:type="dxa"/>
            <w:tcBorders>
              <w:top w:val="single" w:sz="4" w:space="0" w:color="auto"/>
              <w:left w:val="single" w:sz="4" w:space="0" w:color="auto"/>
              <w:bottom w:val="single" w:sz="4" w:space="0" w:color="auto"/>
              <w:right w:val="single" w:sz="4" w:space="0" w:color="auto"/>
            </w:tcBorders>
          </w:tcPr>
          <w:p w14:paraId="79CBDA4C"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1C829597" w14:textId="77777777" w:rsidR="00131C4D" w:rsidRPr="00C17DB3" w:rsidRDefault="00131C4D" w:rsidP="00306A86">
            <w:pPr>
              <w:spacing w:line="259" w:lineRule="auto"/>
              <w:jc w:val="center"/>
            </w:pPr>
            <w:r w:rsidRPr="00C17DB3">
              <w:t>xx (xx%)</w:t>
            </w:r>
          </w:p>
        </w:tc>
        <w:tc>
          <w:tcPr>
            <w:tcW w:w="923" w:type="dxa"/>
            <w:vMerge w:val="restart"/>
            <w:tcBorders>
              <w:top w:val="single" w:sz="4" w:space="0" w:color="auto"/>
              <w:left w:val="single" w:sz="4" w:space="0" w:color="auto"/>
              <w:right w:val="single" w:sz="4" w:space="0" w:color="auto"/>
            </w:tcBorders>
          </w:tcPr>
          <w:p w14:paraId="242815F6" w14:textId="71F50EE2" w:rsidR="00131C4D" w:rsidRPr="00C17DB3" w:rsidRDefault="00131C4D" w:rsidP="00D901E1">
            <w:pPr>
              <w:jc w:val="center"/>
            </w:pPr>
            <w:r>
              <w:t>NCCA</w:t>
            </w:r>
          </w:p>
        </w:tc>
      </w:tr>
      <w:tr w:rsidR="00131C4D" w:rsidRPr="00C17DB3" w14:paraId="321E692C" w14:textId="7957212D" w:rsidTr="000C2639">
        <w:trPr>
          <w:trHeight w:val="128"/>
        </w:trPr>
        <w:tc>
          <w:tcPr>
            <w:tcW w:w="2051" w:type="dxa"/>
            <w:vMerge/>
            <w:tcBorders>
              <w:left w:val="single" w:sz="4" w:space="0" w:color="auto"/>
              <w:right w:val="single" w:sz="4" w:space="0" w:color="auto"/>
            </w:tcBorders>
          </w:tcPr>
          <w:p w14:paraId="2C537F84" w14:textId="77777777" w:rsidR="00131C4D" w:rsidRPr="00C17DB3" w:rsidRDefault="00131C4D" w:rsidP="00306A86">
            <w:pPr>
              <w:spacing w:line="259" w:lineRule="auto"/>
            </w:pPr>
          </w:p>
        </w:tc>
        <w:tc>
          <w:tcPr>
            <w:tcW w:w="2601" w:type="dxa"/>
            <w:tcBorders>
              <w:top w:val="single" w:sz="4" w:space="0" w:color="auto"/>
              <w:left w:val="single" w:sz="4" w:space="0" w:color="auto"/>
              <w:bottom w:val="single" w:sz="4" w:space="0" w:color="auto"/>
              <w:right w:val="single" w:sz="4" w:space="0" w:color="auto"/>
            </w:tcBorders>
          </w:tcPr>
          <w:p w14:paraId="1A4FB80F" w14:textId="77777777" w:rsidR="00131C4D" w:rsidRDefault="00131C4D" w:rsidP="00306A86">
            <w:pPr>
              <w:spacing w:line="259" w:lineRule="auto"/>
            </w:pPr>
            <w:r>
              <w:t>Loc02</w:t>
            </w:r>
          </w:p>
        </w:tc>
        <w:tc>
          <w:tcPr>
            <w:tcW w:w="2079" w:type="dxa"/>
            <w:tcBorders>
              <w:top w:val="single" w:sz="4" w:space="0" w:color="auto"/>
              <w:left w:val="single" w:sz="4" w:space="0" w:color="auto"/>
              <w:bottom w:val="single" w:sz="4" w:space="0" w:color="auto"/>
              <w:right w:val="single" w:sz="4" w:space="0" w:color="auto"/>
            </w:tcBorders>
          </w:tcPr>
          <w:p w14:paraId="7F54C766"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72729DD8" w14:textId="77777777" w:rsidR="00131C4D" w:rsidRPr="00C17DB3" w:rsidRDefault="00131C4D" w:rsidP="00306A86">
            <w:pPr>
              <w:spacing w:line="259" w:lineRule="auto"/>
              <w:jc w:val="center"/>
            </w:pPr>
            <w:r w:rsidRPr="00C17DB3">
              <w:t>xx (xx%)</w:t>
            </w:r>
          </w:p>
        </w:tc>
        <w:tc>
          <w:tcPr>
            <w:tcW w:w="923" w:type="dxa"/>
            <w:vMerge/>
            <w:tcBorders>
              <w:left w:val="single" w:sz="4" w:space="0" w:color="auto"/>
              <w:right w:val="single" w:sz="4" w:space="0" w:color="auto"/>
            </w:tcBorders>
          </w:tcPr>
          <w:p w14:paraId="1EA0A872" w14:textId="77777777" w:rsidR="00131C4D" w:rsidRPr="00C17DB3" w:rsidRDefault="00131C4D" w:rsidP="00D901E1">
            <w:pPr>
              <w:jc w:val="center"/>
            </w:pPr>
          </w:p>
        </w:tc>
      </w:tr>
      <w:tr w:rsidR="00131C4D" w:rsidRPr="00C17DB3" w14:paraId="692D309B" w14:textId="6ADE7D65" w:rsidTr="000C2639">
        <w:trPr>
          <w:trHeight w:val="128"/>
        </w:trPr>
        <w:tc>
          <w:tcPr>
            <w:tcW w:w="2051" w:type="dxa"/>
            <w:vMerge/>
            <w:tcBorders>
              <w:left w:val="single" w:sz="4" w:space="0" w:color="auto"/>
              <w:right w:val="single" w:sz="4" w:space="0" w:color="auto"/>
            </w:tcBorders>
          </w:tcPr>
          <w:p w14:paraId="53B580A5" w14:textId="77777777" w:rsidR="00131C4D" w:rsidRPr="00C17DB3" w:rsidRDefault="00131C4D" w:rsidP="00306A86">
            <w:pPr>
              <w:spacing w:line="259" w:lineRule="auto"/>
            </w:pPr>
          </w:p>
        </w:tc>
        <w:tc>
          <w:tcPr>
            <w:tcW w:w="2601" w:type="dxa"/>
            <w:tcBorders>
              <w:top w:val="single" w:sz="4" w:space="0" w:color="auto"/>
              <w:left w:val="single" w:sz="4" w:space="0" w:color="auto"/>
              <w:bottom w:val="single" w:sz="4" w:space="0" w:color="auto"/>
              <w:right w:val="single" w:sz="4" w:space="0" w:color="auto"/>
            </w:tcBorders>
          </w:tcPr>
          <w:p w14:paraId="7515149A" w14:textId="77777777" w:rsidR="00131C4D" w:rsidRDefault="00131C4D" w:rsidP="00306A86">
            <w:pPr>
              <w:spacing w:line="259" w:lineRule="auto"/>
            </w:pPr>
            <w:r>
              <w:t>Loc03</w:t>
            </w:r>
          </w:p>
        </w:tc>
        <w:tc>
          <w:tcPr>
            <w:tcW w:w="2079" w:type="dxa"/>
            <w:tcBorders>
              <w:top w:val="single" w:sz="4" w:space="0" w:color="auto"/>
              <w:left w:val="single" w:sz="4" w:space="0" w:color="auto"/>
              <w:bottom w:val="single" w:sz="4" w:space="0" w:color="auto"/>
              <w:right w:val="single" w:sz="4" w:space="0" w:color="auto"/>
            </w:tcBorders>
          </w:tcPr>
          <w:p w14:paraId="44C44FE8"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3A3A49C7" w14:textId="77777777" w:rsidR="00131C4D" w:rsidRPr="00C17DB3" w:rsidRDefault="00131C4D" w:rsidP="00306A86">
            <w:pPr>
              <w:spacing w:line="259" w:lineRule="auto"/>
              <w:jc w:val="center"/>
            </w:pPr>
            <w:r w:rsidRPr="00C17DB3">
              <w:t>xx (xx%)</w:t>
            </w:r>
          </w:p>
        </w:tc>
        <w:tc>
          <w:tcPr>
            <w:tcW w:w="923" w:type="dxa"/>
            <w:vMerge/>
            <w:tcBorders>
              <w:left w:val="single" w:sz="4" w:space="0" w:color="auto"/>
              <w:right w:val="single" w:sz="4" w:space="0" w:color="auto"/>
            </w:tcBorders>
          </w:tcPr>
          <w:p w14:paraId="747D81A0" w14:textId="77777777" w:rsidR="00131C4D" w:rsidRPr="00C17DB3" w:rsidRDefault="00131C4D" w:rsidP="00D901E1">
            <w:pPr>
              <w:jc w:val="center"/>
            </w:pPr>
          </w:p>
        </w:tc>
      </w:tr>
      <w:tr w:rsidR="00131C4D" w:rsidRPr="00C17DB3" w14:paraId="78979522" w14:textId="74CCD4C4" w:rsidTr="000C2639">
        <w:trPr>
          <w:trHeight w:val="128"/>
        </w:trPr>
        <w:tc>
          <w:tcPr>
            <w:tcW w:w="2051" w:type="dxa"/>
            <w:vMerge/>
            <w:tcBorders>
              <w:left w:val="single" w:sz="4" w:space="0" w:color="auto"/>
              <w:right w:val="single" w:sz="4" w:space="0" w:color="auto"/>
            </w:tcBorders>
          </w:tcPr>
          <w:p w14:paraId="05AE97EF" w14:textId="77777777" w:rsidR="00131C4D" w:rsidRPr="00C17DB3" w:rsidRDefault="00131C4D" w:rsidP="00306A86">
            <w:pPr>
              <w:spacing w:line="259" w:lineRule="auto"/>
            </w:pPr>
          </w:p>
        </w:tc>
        <w:tc>
          <w:tcPr>
            <w:tcW w:w="2601" w:type="dxa"/>
            <w:tcBorders>
              <w:top w:val="single" w:sz="4" w:space="0" w:color="auto"/>
              <w:left w:val="single" w:sz="4" w:space="0" w:color="auto"/>
              <w:bottom w:val="single" w:sz="4" w:space="0" w:color="auto"/>
              <w:right w:val="single" w:sz="4" w:space="0" w:color="auto"/>
            </w:tcBorders>
          </w:tcPr>
          <w:p w14:paraId="16075556" w14:textId="77777777" w:rsidR="00131C4D" w:rsidRDefault="00131C4D" w:rsidP="00306A86">
            <w:pPr>
              <w:spacing w:line="259" w:lineRule="auto"/>
            </w:pPr>
            <w:r>
              <w:t>Missing</w:t>
            </w:r>
          </w:p>
        </w:tc>
        <w:tc>
          <w:tcPr>
            <w:tcW w:w="2079" w:type="dxa"/>
            <w:tcBorders>
              <w:top w:val="single" w:sz="4" w:space="0" w:color="auto"/>
              <w:left w:val="single" w:sz="4" w:space="0" w:color="auto"/>
              <w:bottom w:val="single" w:sz="4" w:space="0" w:color="auto"/>
              <w:right w:val="single" w:sz="4" w:space="0" w:color="auto"/>
            </w:tcBorders>
          </w:tcPr>
          <w:p w14:paraId="32618FD9"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63D835DF" w14:textId="77777777" w:rsidR="00131C4D" w:rsidRPr="00C17DB3" w:rsidRDefault="00131C4D" w:rsidP="00306A86">
            <w:pPr>
              <w:spacing w:line="259" w:lineRule="auto"/>
              <w:jc w:val="center"/>
            </w:pPr>
            <w:r w:rsidRPr="00C17DB3">
              <w:t>xx (xx%)</w:t>
            </w:r>
          </w:p>
        </w:tc>
        <w:tc>
          <w:tcPr>
            <w:tcW w:w="923" w:type="dxa"/>
            <w:vMerge/>
            <w:tcBorders>
              <w:left w:val="single" w:sz="4" w:space="0" w:color="auto"/>
              <w:bottom w:val="single" w:sz="4" w:space="0" w:color="auto"/>
              <w:right w:val="single" w:sz="4" w:space="0" w:color="auto"/>
            </w:tcBorders>
          </w:tcPr>
          <w:p w14:paraId="710B49A1" w14:textId="77777777" w:rsidR="00131C4D" w:rsidRPr="00C17DB3" w:rsidRDefault="00131C4D" w:rsidP="00D901E1">
            <w:pPr>
              <w:jc w:val="center"/>
            </w:pPr>
          </w:p>
        </w:tc>
      </w:tr>
      <w:tr w:rsidR="00131C4D" w:rsidRPr="00C17DB3" w14:paraId="5430E925" w14:textId="1B1A9C0B" w:rsidTr="000C2639">
        <w:trPr>
          <w:trHeight w:val="128"/>
        </w:trPr>
        <w:tc>
          <w:tcPr>
            <w:tcW w:w="2051" w:type="dxa"/>
            <w:vMerge w:val="restart"/>
            <w:tcBorders>
              <w:left w:val="single" w:sz="4" w:space="0" w:color="auto"/>
              <w:right w:val="single" w:sz="4" w:space="0" w:color="auto"/>
            </w:tcBorders>
          </w:tcPr>
          <w:p w14:paraId="6A41337C" w14:textId="77777777" w:rsidR="00131C4D" w:rsidRPr="00C17DB3" w:rsidRDefault="00131C4D" w:rsidP="00306A86">
            <w:pPr>
              <w:spacing w:line="259" w:lineRule="auto"/>
            </w:pPr>
            <w:r>
              <w:t>Presenting/First documented rhythm (9)</w:t>
            </w:r>
          </w:p>
        </w:tc>
        <w:tc>
          <w:tcPr>
            <w:tcW w:w="2601" w:type="dxa"/>
            <w:tcBorders>
              <w:top w:val="single" w:sz="4" w:space="0" w:color="auto"/>
              <w:left w:val="single" w:sz="4" w:space="0" w:color="auto"/>
              <w:bottom w:val="single" w:sz="4" w:space="0" w:color="auto"/>
              <w:right w:val="single" w:sz="4" w:space="0" w:color="auto"/>
            </w:tcBorders>
          </w:tcPr>
          <w:p w14:paraId="6260F8E2" w14:textId="77777777" w:rsidR="00131C4D" w:rsidRDefault="00131C4D" w:rsidP="00306A86">
            <w:pPr>
              <w:spacing w:line="259" w:lineRule="auto"/>
            </w:pPr>
            <w:r>
              <w:t>Rhythm01</w:t>
            </w:r>
          </w:p>
        </w:tc>
        <w:tc>
          <w:tcPr>
            <w:tcW w:w="2079" w:type="dxa"/>
            <w:tcBorders>
              <w:top w:val="single" w:sz="4" w:space="0" w:color="auto"/>
              <w:left w:val="single" w:sz="4" w:space="0" w:color="auto"/>
              <w:bottom w:val="single" w:sz="4" w:space="0" w:color="auto"/>
              <w:right w:val="single" w:sz="4" w:space="0" w:color="auto"/>
            </w:tcBorders>
          </w:tcPr>
          <w:p w14:paraId="3D38D1F7"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47DBBEBB" w14:textId="77777777" w:rsidR="00131C4D" w:rsidRPr="00C17DB3" w:rsidRDefault="00131C4D" w:rsidP="00306A86">
            <w:pPr>
              <w:spacing w:line="259" w:lineRule="auto"/>
              <w:jc w:val="center"/>
            </w:pPr>
            <w:r w:rsidRPr="00C17DB3">
              <w:t>xx (xx%)</w:t>
            </w:r>
          </w:p>
        </w:tc>
        <w:tc>
          <w:tcPr>
            <w:tcW w:w="923" w:type="dxa"/>
            <w:vMerge w:val="restart"/>
            <w:tcBorders>
              <w:top w:val="single" w:sz="4" w:space="0" w:color="auto"/>
              <w:left w:val="single" w:sz="4" w:space="0" w:color="auto"/>
              <w:right w:val="single" w:sz="4" w:space="0" w:color="auto"/>
            </w:tcBorders>
          </w:tcPr>
          <w:p w14:paraId="66E1228B" w14:textId="1F1AB1C3" w:rsidR="00131C4D" w:rsidRPr="00C17DB3" w:rsidRDefault="00131C4D" w:rsidP="00D901E1">
            <w:pPr>
              <w:jc w:val="center"/>
            </w:pPr>
            <w:r>
              <w:t>NCCA</w:t>
            </w:r>
          </w:p>
        </w:tc>
      </w:tr>
      <w:tr w:rsidR="00131C4D" w:rsidRPr="00C17DB3" w14:paraId="4078AC08" w14:textId="07EE49BA" w:rsidTr="000C2639">
        <w:trPr>
          <w:trHeight w:val="128"/>
        </w:trPr>
        <w:tc>
          <w:tcPr>
            <w:tcW w:w="2051" w:type="dxa"/>
            <w:vMerge/>
            <w:tcBorders>
              <w:left w:val="single" w:sz="4" w:space="0" w:color="auto"/>
              <w:right w:val="single" w:sz="4" w:space="0" w:color="auto"/>
            </w:tcBorders>
          </w:tcPr>
          <w:p w14:paraId="736D08C7" w14:textId="77777777" w:rsidR="00131C4D" w:rsidRPr="00C17DB3" w:rsidRDefault="00131C4D" w:rsidP="00306A86">
            <w:pPr>
              <w:spacing w:line="259" w:lineRule="auto"/>
            </w:pPr>
          </w:p>
        </w:tc>
        <w:tc>
          <w:tcPr>
            <w:tcW w:w="2601" w:type="dxa"/>
            <w:tcBorders>
              <w:top w:val="single" w:sz="4" w:space="0" w:color="auto"/>
              <w:left w:val="single" w:sz="4" w:space="0" w:color="auto"/>
              <w:bottom w:val="single" w:sz="4" w:space="0" w:color="auto"/>
              <w:right w:val="single" w:sz="4" w:space="0" w:color="auto"/>
            </w:tcBorders>
          </w:tcPr>
          <w:p w14:paraId="38F6C06A" w14:textId="77777777" w:rsidR="00131C4D" w:rsidRDefault="00131C4D" w:rsidP="00306A86">
            <w:pPr>
              <w:spacing w:line="259" w:lineRule="auto"/>
            </w:pPr>
            <w:r>
              <w:t>Rhythm01</w:t>
            </w:r>
          </w:p>
        </w:tc>
        <w:tc>
          <w:tcPr>
            <w:tcW w:w="2079" w:type="dxa"/>
            <w:tcBorders>
              <w:top w:val="single" w:sz="4" w:space="0" w:color="auto"/>
              <w:left w:val="single" w:sz="4" w:space="0" w:color="auto"/>
              <w:bottom w:val="single" w:sz="4" w:space="0" w:color="auto"/>
              <w:right w:val="single" w:sz="4" w:space="0" w:color="auto"/>
            </w:tcBorders>
          </w:tcPr>
          <w:p w14:paraId="6D4081BD"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5EBE2AB1" w14:textId="77777777" w:rsidR="00131C4D" w:rsidRPr="00C17DB3" w:rsidRDefault="00131C4D" w:rsidP="00306A86">
            <w:pPr>
              <w:spacing w:line="259" w:lineRule="auto"/>
              <w:jc w:val="center"/>
            </w:pPr>
            <w:r w:rsidRPr="00C17DB3">
              <w:t>xx (xx%)</w:t>
            </w:r>
          </w:p>
        </w:tc>
        <w:tc>
          <w:tcPr>
            <w:tcW w:w="923" w:type="dxa"/>
            <w:vMerge/>
            <w:tcBorders>
              <w:left w:val="single" w:sz="4" w:space="0" w:color="auto"/>
              <w:right w:val="single" w:sz="4" w:space="0" w:color="auto"/>
            </w:tcBorders>
          </w:tcPr>
          <w:p w14:paraId="5B8F1D24" w14:textId="77777777" w:rsidR="00131C4D" w:rsidRPr="00C17DB3" w:rsidRDefault="00131C4D" w:rsidP="00D901E1">
            <w:pPr>
              <w:jc w:val="center"/>
            </w:pPr>
          </w:p>
        </w:tc>
      </w:tr>
      <w:tr w:rsidR="00131C4D" w:rsidRPr="00C17DB3" w14:paraId="3F9569E0" w14:textId="55CFCDC0" w:rsidTr="000C2639">
        <w:trPr>
          <w:trHeight w:val="128"/>
        </w:trPr>
        <w:tc>
          <w:tcPr>
            <w:tcW w:w="2051" w:type="dxa"/>
            <w:vMerge/>
            <w:tcBorders>
              <w:left w:val="single" w:sz="4" w:space="0" w:color="auto"/>
              <w:right w:val="single" w:sz="4" w:space="0" w:color="auto"/>
            </w:tcBorders>
          </w:tcPr>
          <w:p w14:paraId="706C7FAD" w14:textId="77777777" w:rsidR="00131C4D" w:rsidRPr="00C17DB3" w:rsidRDefault="00131C4D" w:rsidP="00306A86">
            <w:pPr>
              <w:spacing w:line="259" w:lineRule="auto"/>
            </w:pPr>
          </w:p>
        </w:tc>
        <w:tc>
          <w:tcPr>
            <w:tcW w:w="2601" w:type="dxa"/>
            <w:tcBorders>
              <w:top w:val="single" w:sz="4" w:space="0" w:color="auto"/>
              <w:left w:val="single" w:sz="4" w:space="0" w:color="auto"/>
              <w:bottom w:val="single" w:sz="4" w:space="0" w:color="auto"/>
              <w:right w:val="single" w:sz="4" w:space="0" w:color="auto"/>
            </w:tcBorders>
          </w:tcPr>
          <w:p w14:paraId="0D6B08B6" w14:textId="77777777" w:rsidR="00131C4D" w:rsidRDefault="00131C4D" w:rsidP="00306A86">
            <w:pPr>
              <w:spacing w:line="259" w:lineRule="auto"/>
            </w:pPr>
            <w:r>
              <w:t>Rhythm01</w:t>
            </w:r>
          </w:p>
        </w:tc>
        <w:tc>
          <w:tcPr>
            <w:tcW w:w="2079" w:type="dxa"/>
            <w:tcBorders>
              <w:top w:val="single" w:sz="4" w:space="0" w:color="auto"/>
              <w:left w:val="single" w:sz="4" w:space="0" w:color="auto"/>
              <w:bottom w:val="single" w:sz="4" w:space="0" w:color="auto"/>
              <w:right w:val="single" w:sz="4" w:space="0" w:color="auto"/>
            </w:tcBorders>
          </w:tcPr>
          <w:p w14:paraId="5E39E124"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6D7F16AA" w14:textId="77777777" w:rsidR="00131C4D" w:rsidRPr="00C17DB3" w:rsidRDefault="00131C4D" w:rsidP="00306A86">
            <w:pPr>
              <w:spacing w:line="259" w:lineRule="auto"/>
              <w:jc w:val="center"/>
            </w:pPr>
            <w:r w:rsidRPr="00C17DB3">
              <w:t>xx (xx%)</w:t>
            </w:r>
          </w:p>
        </w:tc>
        <w:tc>
          <w:tcPr>
            <w:tcW w:w="923" w:type="dxa"/>
            <w:vMerge/>
            <w:tcBorders>
              <w:left w:val="single" w:sz="4" w:space="0" w:color="auto"/>
              <w:right w:val="single" w:sz="4" w:space="0" w:color="auto"/>
            </w:tcBorders>
          </w:tcPr>
          <w:p w14:paraId="20152BEC" w14:textId="77777777" w:rsidR="00131C4D" w:rsidRPr="00C17DB3" w:rsidRDefault="00131C4D" w:rsidP="00D901E1">
            <w:pPr>
              <w:jc w:val="center"/>
            </w:pPr>
          </w:p>
        </w:tc>
      </w:tr>
      <w:tr w:rsidR="00131C4D" w:rsidRPr="00C17DB3" w14:paraId="59934093" w14:textId="13A40AAA" w:rsidTr="000C2639">
        <w:trPr>
          <w:trHeight w:val="128"/>
        </w:trPr>
        <w:tc>
          <w:tcPr>
            <w:tcW w:w="2051" w:type="dxa"/>
            <w:vMerge/>
            <w:tcBorders>
              <w:left w:val="single" w:sz="4" w:space="0" w:color="auto"/>
              <w:right w:val="single" w:sz="4" w:space="0" w:color="auto"/>
            </w:tcBorders>
          </w:tcPr>
          <w:p w14:paraId="620B826D" w14:textId="77777777" w:rsidR="00131C4D" w:rsidRPr="00C17DB3" w:rsidRDefault="00131C4D" w:rsidP="00306A86">
            <w:pPr>
              <w:spacing w:line="259" w:lineRule="auto"/>
            </w:pPr>
          </w:p>
        </w:tc>
        <w:tc>
          <w:tcPr>
            <w:tcW w:w="2601" w:type="dxa"/>
            <w:tcBorders>
              <w:top w:val="single" w:sz="4" w:space="0" w:color="auto"/>
              <w:left w:val="single" w:sz="4" w:space="0" w:color="auto"/>
              <w:bottom w:val="single" w:sz="4" w:space="0" w:color="auto"/>
              <w:right w:val="single" w:sz="4" w:space="0" w:color="auto"/>
            </w:tcBorders>
          </w:tcPr>
          <w:p w14:paraId="6E977772" w14:textId="77777777" w:rsidR="00131C4D" w:rsidRDefault="00131C4D" w:rsidP="00306A86">
            <w:pPr>
              <w:spacing w:line="259" w:lineRule="auto"/>
            </w:pPr>
            <w:r>
              <w:t>Missing</w:t>
            </w:r>
          </w:p>
        </w:tc>
        <w:tc>
          <w:tcPr>
            <w:tcW w:w="2079" w:type="dxa"/>
            <w:tcBorders>
              <w:top w:val="single" w:sz="4" w:space="0" w:color="auto"/>
              <w:left w:val="single" w:sz="4" w:space="0" w:color="auto"/>
              <w:bottom w:val="single" w:sz="4" w:space="0" w:color="auto"/>
              <w:right w:val="single" w:sz="4" w:space="0" w:color="auto"/>
            </w:tcBorders>
          </w:tcPr>
          <w:p w14:paraId="43CE472D"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5B8D5F70" w14:textId="77777777" w:rsidR="00131C4D" w:rsidRPr="00C17DB3" w:rsidRDefault="00131C4D" w:rsidP="00306A86">
            <w:pPr>
              <w:spacing w:line="259" w:lineRule="auto"/>
              <w:jc w:val="center"/>
            </w:pPr>
            <w:r w:rsidRPr="00C17DB3">
              <w:t>xx (xx%)</w:t>
            </w:r>
          </w:p>
        </w:tc>
        <w:tc>
          <w:tcPr>
            <w:tcW w:w="923" w:type="dxa"/>
            <w:vMerge/>
            <w:tcBorders>
              <w:left w:val="single" w:sz="4" w:space="0" w:color="auto"/>
              <w:bottom w:val="single" w:sz="4" w:space="0" w:color="auto"/>
              <w:right w:val="single" w:sz="4" w:space="0" w:color="auto"/>
            </w:tcBorders>
          </w:tcPr>
          <w:p w14:paraId="1739C6D9" w14:textId="77777777" w:rsidR="00131C4D" w:rsidRPr="00C17DB3" w:rsidRDefault="00131C4D" w:rsidP="00D901E1">
            <w:pPr>
              <w:jc w:val="center"/>
            </w:pPr>
          </w:p>
        </w:tc>
      </w:tr>
      <w:tr w:rsidR="00131C4D" w:rsidRPr="00C17DB3" w14:paraId="3CD8BC3D" w14:textId="2EFDE050" w:rsidTr="000C2639">
        <w:trPr>
          <w:trHeight w:val="128"/>
        </w:trPr>
        <w:tc>
          <w:tcPr>
            <w:tcW w:w="2051" w:type="dxa"/>
            <w:vMerge w:val="restart"/>
            <w:tcBorders>
              <w:left w:val="single" w:sz="4" w:space="0" w:color="auto"/>
              <w:right w:val="single" w:sz="4" w:space="0" w:color="auto"/>
            </w:tcBorders>
          </w:tcPr>
          <w:p w14:paraId="01212F08" w14:textId="77777777" w:rsidR="00131C4D" w:rsidRPr="00C17DB3" w:rsidRDefault="00131C4D" w:rsidP="00306A86">
            <w:pPr>
              <w:spacing w:line="259" w:lineRule="auto"/>
            </w:pPr>
            <w:r>
              <w:t>Reason resuscitation stopped</w:t>
            </w:r>
          </w:p>
        </w:tc>
        <w:tc>
          <w:tcPr>
            <w:tcW w:w="2601" w:type="dxa"/>
            <w:tcBorders>
              <w:top w:val="single" w:sz="4" w:space="0" w:color="auto"/>
              <w:left w:val="single" w:sz="4" w:space="0" w:color="auto"/>
              <w:bottom w:val="single" w:sz="4" w:space="0" w:color="auto"/>
              <w:right w:val="single" w:sz="4" w:space="0" w:color="auto"/>
            </w:tcBorders>
          </w:tcPr>
          <w:p w14:paraId="71160166" w14:textId="77777777" w:rsidR="00131C4D" w:rsidRDefault="00131C4D" w:rsidP="00306A86">
            <w:pPr>
              <w:spacing w:line="259" w:lineRule="auto"/>
            </w:pPr>
            <w:r>
              <w:t>Reason1</w:t>
            </w:r>
          </w:p>
        </w:tc>
        <w:tc>
          <w:tcPr>
            <w:tcW w:w="2079" w:type="dxa"/>
            <w:tcBorders>
              <w:top w:val="single" w:sz="4" w:space="0" w:color="auto"/>
              <w:left w:val="single" w:sz="4" w:space="0" w:color="auto"/>
              <w:bottom w:val="single" w:sz="4" w:space="0" w:color="auto"/>
              <w:right w:val="single" w:sz="4" w:space="0" w:color="auto"/>
            </w:tcBorders>
          </w:tcPr>
          <w:p w14:paraId="7440886F"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6ABF02BB" w14:textId="77777777" w:rsidR="00131C4D" w:rsidRPr="00C17DB3" w:rsidRDefault="00131C4D" w:rsidP="00306A86">
            <w:pPr>
              <w:spacing w:line="259" w:lineRule="auto"/>
              <w:jc w:val="center"/>
            </w:pPr>
            <w:r w:rsidRPr="00C17DB3">
              <w:t>xx (xx%)</w:t>
            </w:r>
          </w:p>
        </w:tc>
        <w:tc>
          <w:tcPr>
            <w:tcW w:w="923" w:type="dxa"/>
            <w:vMerge w:val="restart"/>
            <w:tcBorders>
              <w:top w:val="single" w:sz="4" w:space="0" w:color="auto"/>
              <w:left w:val="single" w:sz="4" w:space="0" w:color="auto"/>
              <w:right w:val="single" w:sz="4" w:space="0" w:color="auto"/>
            </w:tcBorders>
          </w:tcPr>
          <w:p w14:paraId="5C933015" w14:textId="36534234" w:rsidR="00131C4D" w:rsidRPr="00C17DB3" w:rsidRDefault="00131C4D" w:rsidP="00D901E1">
            <w:pPr>
              <w:jc w:val="center"/>
            </w:pPr>
            <w:r>
              <w:t>NCAA</w:t>
            </w:r>
          </w:p>
        </w:tc>
      </w:tr>
      <w:tr w:rsidR="00131C4D" w:rsidRPr="00C17DB3" w14:paraId="2523F246" w14:textId="69A2843E" w:rsidTr="000C2639">
        <w:trPr>
          <w:trHeight w:val="128"/>
        </w:trPr>
        <w:tc>
          <w:tcPr>
            <w:tcW w:w="2051" w:type="dxa"/>
            <w:vMerge/>
            <w:tcBorders>
              <w:left w:val="single" w:sz="4" w:space="0" w:color="auto"/>
              <w:right w:val="single" w:sz="4" w:space="0" w:color="auto"/>
            </w:tcBorders>
          </w:tcPr>
          <w:p w14:paraId="61BA571C" w14:textId="77777777" w:rsidR="00131C4D" w:rsidRPr="00C17DB3" w:rsidRDefault="00131C4D" w:rsidP="00306A86">
            <w:pPr>
              <w:spacing w:line="259" w:lineRule="auto"/>
            </w:pPr>
          </w:p>
        </w:tc>
        <w:tc>
          <w:tcPr>
            <w:tcW w:w="2601" w:type="dxa"/>
            <w:tcBorders>
              <w:top w:val="single" w:sz="4" w:space="0" w:color="auto"/>
              <w:left w:val="single" w:sz="4" w:space="0" w:color="auto"/>
              <w:bottom w:val="single" w:sz="4" w:space="0" w:color="auto"/>
              <w:right w:val="single" w:sz="4" w:space="0" w:color="auto"/>
            </w:tcBorders>
          </w:tcPr>
          <w:p w14:paraId="44ACBD0A" w14:textId="77777777" w:rsidR="00131C4D" w:rsidRDefault="00131C4D" w:rsidP="00306A86">
            <w:pPr>
              <w:spacing w:line="259" w:lineRule="auto"/>
            </w:pPr>
            <w:r>
              <w:t>Reason2</w:t>
            </w:r>
          </w:p>
        </w:tc>
        <w:tc>
          <w:tcPr>
            <w:tcW w:w="2079" w:type="dxa"/>
            <w:tcBorders>
              <w:top w:val="single" w:sz="4" w:space="0" w:color="auto"/>
              <w:left w:val="single" w:sz="4" w:space="0" w:color="auto"/>
              <w:bottom w:val="single" w:sz="4" w:space="0" w:color="auto"/>
              <w:right w:val="single" w:sz="4" w:space="0" w:color="auto"/>
            </w:tcBorders>
          </w:tcPr>
          <w:p w14:paraId="31DD09BE"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07CB8117" w14:textId="77777777" w:rsidR="00131C4D" w:rsidRPr="00C17DB3" w:rsidRDefault="00131C4D" w:rsidP="00306A86">
            <w:pPr>
              <w:spacing w:line="259" w:lineRule="auto"/>
              <w:jc w:val="center"/>
            </w:pPr>
            <w:r w:rsidRPr="00C17DB3">
              <w:t>xx (xx%)</w:t>
            </w:r>
          </w:p>
        </w:tc>
        <w:tc>
          <w:tcPr>
            <w:tcW w:w="923" w:type="dxa"/>
            <w:vMerge/>
            <w:tcBorders>
              <w:left w:val="single" w:sz="4" w:space="0" w:color="auto"/>
              <w:right w:val="single" w:sz="4" w:space="0" w:color="auto"/>
            </w:tcBorders>
          </w:tcPr>
          <w:p w14:paraId="1AB830A4" w14:textId="77777777" w:rsidR="00131C4D" w:rsidRPr="00C17DB3" w:rsidRDefault="00131C4D" w:rsidP="00D901E1">
            <w:pPr>
              <w:jc w:val="center"/>
            </w:pPr>
          </w:p>
        </w:tc>
      </w:tr>
      <w:tr w:rsidR="00131C4D" w:rsidRPr="00C17DB3" w14:paraId="33453DE0" w14:textId="19517CCB" w:rsidTr="000C2639">
        <w:trPr>
          <w:trHeight w:val="128"/>
        </w:trPr>
        <w:tc>
          <w:tcPr>
            <w:tcW w:w="2051" w:type="dxa"/>
            <w:vMerge/>
            <w:tcBorders>
              <w:left w:val="single" w:sz="4" w:space="0" w:color="auto"/>
              <w:right w:val="single" w:sz="4" w:space="0" w:color="auto"/>
            </w:tcBorders>
          </w:tcPr>
          <w:p w14:paraId="6F1233A1" w14:textId="77777777" w:rsidR="00131C4D" w:rsidRPr="00C17DB3" w:rsidRDefault="00131C4D" w:rsidP="00306A86">
            <w:pPr>
              <w:spacing w:line="259" w:lineRule="auto"/>
            </w:pPr>
          </w:p>
        </w:tc>
        <w:tc>
          <w:tcPr>
            <w:tcW w:w="2601" w:type="dxa"/>
            <w:tcBorders>
              <w:top w:val="single" w:sz="4" w:space="0" w:color="auto"/>
              <w:left w:val="single" w:sz="4" w:space="0" w:color="auto"/>
              <w:bottom w:val="single" w:sz="4" w:space="0" w:color="auto"/>
              <w:right w:val="single" w:sz="4" w:space="0" w:color="auto"/>
            </w:tcBorders>
          </w:tcPr>
          <w:p w14:paraId="28539D47" w14:textId="77777777" w:rsidR="00131C4D" w:rsidRDefault="00131C4D" w:rsidP="00306A86">
            <w:pPr>
              <w:spacing w:line="259" w:lineRule="auto"/>
            </w:pPr>
            <w:r>
              <w:t>Reason3</w:t>
            </w:r>
          </w:p>
        </w:tc>
        <w:tc>
          <w:tcPr>
            <w:tcW w:w="2079" w:type="dxa"/>
            <w:tcBorders>
              <w:top w:val="single" w:sz="4" w:space="0" w:color="auto"/>
              <w:left w:val="single" w:sz="4" w:space="0" w:color="auto"/>
              <w:bottom w:val="single" w:sz="4" w:space="0" w:color="auto"/>
              <w:right w:val="single" w:sz="4" w:space="0" w:color="auto"/>
            </w:tcBorders>
          </w:tcPr>
          <w:p w14:paraId="2AC574F3"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7424650B" w14:textId="77777777" w:rsidR="00131C4D" w:rsidRPr="00C17DB3" w:rsidRDefault="00131C4D" w:rsidP="00306A86">
            <w:pPr>
              <w:spacing w:line="259" w:lineRule="auto"/>
              <w:jc w:val="center"/>
            </w:pPr>
            <w:r w:rsidRPr="00C17DB3">
              <w:t>xx (xx%)</w:t>
            </w:r>
          </w:p>
        </w:tc>
        <w:tc>
          <w:tcPr>
            <w:tcW w:w="923" w:type="dxa"/>
            <w:vMerge/>
            <w:tcBorders>
              <w:left w:val="single" w:sz="4" w:space="0" w:color="auto"/>
              <w:right w:val="single" w:sz="4" w:space="0" w:color="auto"/>
            </w:tcBorders>
          </w:tcPr>
          <w:p w14:paraId="662D2B5F" w14:textId="77777777" w:rsidR="00131C4D" w:rsidRPr="00C17DB3" w:rsidRDefault="00131C4D" w:rsidP="00D901E1">
            <w:pPr>
              <w:jc w:val="center"/>
            </w:pPr>
          </w:p>
        </w:tc>
      </w:tr>
      <w:tr w:rsidR="00131C4D" w:rsidRPr="00C17DB3" w14:paraId="6B501C82" w14:textId="79BBC4A0" w:rsidTr="000C2639">
        <w:trPr>
          <w:trHeight w:val="128"/>
        </w:trPr>
        <w:tc>
          <w:tcPr>
            <w:tcW w:w="2051" w:type="dxa"/>
            <w:vMerge/>
            <w:tcBorders>
              <w:left w:val="single" w:sz="4" w:space="0" w:color="auto"/>
              <w:right w:val="single" w:sz="4" w:space="0" w:color="auto"/>
            </w:tcBorders>
          </w:tcPr>
          <w:p w14:paraId="02637CFE" w14:textId="77777777" w:rsidR="00131C4D" w:rsidRPr="00C17DB3" w:rsidRDefault="00131C4D" w:rsidP="00306A86">
            <w:pPr>
              <w:spacing w:line="259" w:lineRule="auto"/>
            </w:pPr>
          </w:p>
        </w:tc>
        <w:tc>
          <w:tcPr>
            <w:tcW w:w="2601" w:type="dxa"/>
            <w:tcBorders>
              <w:top w:val="single" w:sz="4" w:space="0" w:color="auto"/>
              <w:left w:val="single" w:sz="4" w:space="0" w:color="auto"/>
              <w:bottom w:val="single" w:sz="4" w:space="0" w:color="auto"/>
              <w:right w:val="single" w:sz="4" w:space="0" w:color="auto"/>
            </w:tcBorders>
          </w:tcPr>
          <w:p w14:paraId="3DBEBBBE" w14:textId="77777777" w:rsidR="00131C4D" w:rsidRDefault="00131C4D" w:rsidP="00306A86">
            <w:pPr>
              <w:spacing w:line="259" w:lineRule="auto"/>
            </w:pPr>
            <w:r>
              <w:t>Reason4</w:t>
            </w:r>
          </w:p>
        </w:tc>
        <w:tc>
          <w:tcPr>
            <w:tcW w:w="2079" w:type="dxa"/>
            <w:tcBorders>
              <w:top w:val="single" w:sz="4" w:space="0" w:color="auto"/>
              <w:left w:val="single" w:sz="4" w:space="0" w:color="auto"/>
              <w:bottom w:val="single" w:sz="4" w:space="0" w:color="auto"/>
              <w:right w:val="single" w:sz="4" w:space="0" w:color="auto"/>
            </w:tcBorders>
          </w:tcPr>
          <w:p w14:paraId="59354CF4"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6CD610D1" w14:textId="77777777" w:rsidR="00131C4D" w:rsidRPr="00C17DB3" w:rsidRDefault="00131C4D" w:rsidP="00306A86">
            <w:pPr>
              <w:spacing w:line="259" w:lineRule="auto"/>
              <w:jc w:val="center"/>
            </w:pPr>
            <w:r w:rsidRPr="00C17DB3">
              <w:t>xx (xx%)</w:t>
            </w:r>
          </w:p>
        </w:tc>
        <w:tc>
          <w:tcPr>
            <w:tcW w:w="923" w:type="dxa"/>
            <w:vMerge/>
            <w:tcBorders>
              <w:left w:val="single" w:sz="4" w:space="0" w:color="auto"/>
              <w:right w:val="single" w:sz="4" w:space="0" w:color="auto"/>
            </w:tcBorders>
          </w:tcPr>
          <w:p w14:paraId="33732111" w14:textId="77777777" w:rsidR="00131C4D" w:rsidRPr="00C17DB3" w:rsidRDefault="00131C4D" w:rsidP="00D901E1">
            <w:pPr>
              <w:jc w:val="center"/>
            </w:pPr>
          </w:p>
        </w:tc>
      </w:tr>
      <w:tr w:rsidR="00131C4D" w:rsidRPr="00C17DB3" w14:paraId="5EA6E9AA" w14:textId="64A8F511" w:rsidTr="000C2639">
        <w:trPr>
          <w:trHeight w:val="128"/>
        </w:trPr>
        <w:tc>
          <w:tcPr>
            <w:tcW w:w="2051" w:type="dxa"/>
            <w:vMerge/>
            <w:tcBorders>
              <w:left w:val="single" w:sz="4" w:space="0" w:color="auto"/>
              <w:right w:val="single" w:sz="4" w:space="0" w:color="auto"/>
            </w:tcBorders>
          </w:tcPr>
          <w:p w14:paraId="7B62875B" w14:textId="77777777" w:rsidR="00131C4D" w:rsidRPr="00C17DB3" w:rsidRDefault="00131C4D" w:rsidP="00306A86">
            <w:pPr>
              <w:spacing w:line="259" w:lineRule="auto"/>
            </w:pPr>
          </w:p>
        </w:tc>
        <w:tc>
          <w:tcPr>
            <w:tcW w:w="2601" w:type="dxa"/>
            <w:tcBorders>
              <w:top w:val="single" w:sz="4" w:space="0" w:color="auto"/>
              <w:left w:val="single" w:sz="4" w:space="0" w:color="auto"/>
              <w:bottom w:val="single" w:sz="4" w:space="0" w:color="auto"/>
              <w:right w:val="single" w:sz="4" w:space="0" w:color="auto"/>
            </w:tcBorders>
          </w:tcPr>
          <w:p w14:paraId="0DEFB010" w14:textId="77777777" w:rsidR="00131C4D" w:rsidRDefault="00131C4D" w:rsidP="00306A86">
            <w:pPr>
              <w:spacing w:line="259" w:lineRule="auto"/>
            </w:pPr>
            <w:r>
              <w:t>Alive</w:t>
            </w:r>
          </w:p>
        </w:tc>
        <w:tc>
          <w:tcPr>
            <w:tcW w:w="2079" w:type="dxa"/>
            <w:tcBorders>
              <w:top w:val="single" w:sz="4" w:space="0" w:color="auto"/>
              <w:left w:val="single" w:sz="4" w:space="0" w:color="auto"/>
              <w:bottom w:val="single" w:sz="4" w:space="0" w:color="auto"/>
              <w:right w:val="single" w:sz="4" w:space="0" w:color="auto"/>
            </w:tcBorders>
          </w:tcPr>
          <w:p w14:paraId="3F420EFC"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6445A3B9" w14:textId="77777777" w:rsidR="00131C4D" w:rsidRPr="00C17DB3" w:rsidRDefault="00131C4D" w:rsidP="00306A86">
            <w:pPr>
              <w:spacing w:line="259" w:lineRule="auto"/>
              <w:jc w:val="center"/>
            </w:pPr>
            <w:r w:rsidRPr="00C17DB3">
              <w:t>xx (xx%)</w:t>
            </w:r>
          </w:p>
        </w:tc>
        <w:tc>
          <w:tcPr>
            <w:tcW w:w="923" w:type="dxa"/>
            <w:vMerge/>
            <w:tcBorders>
              <w:left w:val="single" w:sz="4" w:space="0" w:color="auto"/>
              <w:right w:val="single" w:sz="4" w:space="0" w:color="auto"/>
            </w:tcBorders>
          </w:tcPr>
          <w:p w14:paraId="40CE78EC" w14:textId="77777777" w:rsidR="00131C4D" w:rsidRPr="00C17DB3" w:rsidRDefault="00131C4D" w:rsidP="00D901E1">
            <w:pPr>
              <w:jc w:val="center"/>
            </w:pPr>
          </w:p>
        </w:tc>
      </w:tr>
      <w:tr w:rsidR="00131C4D" w:rsidRPr="00C17DB3" w14:paraId="32E01CA2" w14:textId="104B9A39" w:rsidTr="000C2639">
        <w:trPr>
          <w:trHeight w:val="128"/>
        </w:trPr>
        <w:tc>
          <w:tcPr>
            <w:tcW w:w="2051" w:type="dxa"/>
            <w:vMerge/>
            <w:tcBorders>
              <w:left w:val="single" w:sz="4" w:space="0" w:color="auto"/>
              <w:right w:val="single" w:sz="4" w:space="0" w:color="auto"/>
            </w:tcBorders>
          </w:tcPr>
          <w:p w14:paraId="445F0975" w14:textId="77777777" w:rsidR="00131C4D" w:rsidRPr="00C17DB3" w:rsidRDefault="00131C4D" w:rsidP="00306A86">
            <w:pPr>
              <w:spacing w:line="259" w:lineRule="auto"/>
            </w:pPr>
          </w:p>
        </w:tc>
        <w:tc>
          <w:tcPr>
            <w:tcW w:w="2601" w:type="dxa"/>
            <w:tcBorders>
              <w:top w:val="single" w:sz="4" w:space="0" w:color="auto"/>
              <w:left w:val="single" w:sz="4" w:space="0" w:color="auto"/>
              <w:bottom w:val="single" w:sz="4" w:space="0" w:color="auto"/>
              <w:right w:val="single" w:sz="4" w:space="0" w:color="auto"/>
            </w:tcBorders>
          </w:tcPr>
          <w:p w14:paraId="0CFA9A29" w14:textId="77777777" w:rsidR="00131C4D" w:rsidRDefault="00131C4D" w:rsidP="00306A86">
            <w:pPr>
              <w:spacing w:line="259" w:lineRule="auto"/>
            </w:pPr>
            <w:r>
              <w:t>Missing</w:t>
            </w:r>
          </w:p>
        </w:tc>
        <w:tc>
          <w:tcPr>
            <w:tcW w:w="2079" w:type="dxa"/>
            <w:tcBorders>
              <w:top w:val="single" w:sz="4" w:space="0" w:color="auto"/>
              <w:left w:val="single" w:sz="4" w:space="0" w:color="auto"/>
              <w:bottom w:val="single" w:sz="4" w:space="0" w:color="auto"/>
              <w:right w:val="single" w:sz="4" w:space="0" w:color="auto"/>
            </w:tcBorders>
          </w:tcPr>
          <w:p w14:paraId="04F8C368"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566D1C36" w14:textId="77777777" w:rsidR="00131C4D" w:rsidRPr="00C17DB3" w:rsidRDefault="00131C4D" w:rsidP="00306A86">
            <w:pPr>
              <w:spacing w:line="259" w:lineRule="auto"/>
              <w:jc w:val="center"/>
            </w:pPr>
            <w:r w:rsidRPr="00C17DB3">
              <w:t>xx (xx%)</w:t>
            </w:r>
          </w:p>
        </w:tc>
        <w:tc>
          <w:tcPr>
            <w:tcW w:w="923" w:type="dxa"/>
            <w:vMerge/>
            <w:tcBorders>
              <w:left w:val="single" w:sz="4" w:space="0" w:color="auto"/>
              <w:bottom w:val="single" w:sz="4" w:space="0" w:color="auto"/>
              <w:right w:val="single" w:sz="4" w:space="0" w:color="auto"/>
            </w:tcBorders>
          </w:tcPr>
          <w:p w14:paraId="3F682671" w14:textId="77777777" w:rsidR="00131C4D" w:rsidRPr="00C17DB3" w:rsidRDefault="00131C4D" w:rsidP="00D901E1">
            <w:pPr>
              <w:jc w:val="center"/>
            </w:pPr>
          </w:p>
        </w:tc>
      </w:tr>
      <w:tr w:rsidR="00131C4D" w:rsidRPr="00C17DB3" w14:paraId="2A9A465A" w14:textId="7F371AAD" w:rsidTr="000C2639">
        <w:trPr>
          <w:trHeight w:val="128"/>
        </w:trPr>
        <w:tc>
          <w:tcPr>
            <w:tcW w:w="2051" w:type="dxa"/>
            <w:vMerge w:val="restart"/>
            <w:tcBorders>
              <w:left w:val="single" w:sz="4" w:space="0" w:color="auto"/>
              <w:right w:val="single" w:sz="4" w:space="0" w:color="auto"/>
            </w:tcBorders>
          </w:tcPr>
          <w:p w14:paraId="5AB74499" w14:textId="77777777" w:rsidR="00131C4D" w:rsidRPr="00C17DB3" w:rsidRDefault="00131C4D" w:rsidP="00306A86">
            <w:pPr>
              <w:spacing w:line="259" w:lineRule="auto"/>
            </w:pPr>
            <w:r>
              <w:t>Transient post-arrest location (9)</w:t>
            </w:r>
          </w:p>
        </w:tc>
        <w:tc>
          <w:tcPr>
            <w:tcW w:w="2601" w:type="dxa"/>
            <w:tcBorders>
              <w:top w:val="single" w:sz="4" w:space="0" w:color="auto"/>
              <w:left w:val="single" w:sz="4" w:space="0" w:color="auto"/>
              <w:bottom w:val="single" w:sz="4" w:space="0" w:color="auto"/>
              <w:right w:val="single" w:sz="4" w:space="0" w:color="auto"/>
            </w:tcBorders>
          </w:tcPr>
          <w:p w14:paraId="43CF81F1" w14:textId="77777777" w:rsidR="00131C4D" w:rsidRDefault="00131C4D" w:rsidP="00306A86">
            <w:pPr>
              <w:spacing w:line="259" w:lineRule="auto"/>
            </w:pPr>
            <w:r>
              <w:t>Loc01</w:t>
            </w:r>
          </w:p>
        </w:tc>
        <w:tc>
          <w:tcPr>
            <w:tcW w:w="2079" w:type="dxa"/>
            <w:tcBorders>
              <w:top w:val="single" w:sz="4" w:space="0" w:color="auto"/>
              <w:left w:val="single" w:sz="4" w:space="0" w:color="auto"/>
              <w:bottom w:val="single" w:sz="4" w:space="0" w:color="auto"/>
              <w:right w:val="single" w:sz="4" w:space="0" w:color="auto"/>
            </w:tcBorders>
          </w:tcPr>
          <w:p w14:paraId="0AB8C4A9"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6D5D2D28" w14:textId="77777777" w:rsidR="00131C4D" w:rsidRPr="00C17DB3" w:rsidRDefault="00131C4D" w:rsidP="00306A86">
            <w:pPr>
              <w:spacing w:line="259" w:lineRule="auto"/>
              <w:jc w:val="center"/>
            </w:pPr>
            <w:r w:rsidRPr="00C17DB3">
              <w:t>xx (xx%)</w:t>
            </w:r>
          </w:p>
        </w:tc>
        <w:tc>
          <w:tcPr>
            <w:tcW w:w="923" w:type="dxa"/>
            <w:vMerge w:val="restart"/>
            <w:tcBorders>
              <w:top w:val="single" w:sz="4" w:space="0" w:color="auto"/>
              <w:left w:val="single" w:sz="4" w:space="0" w:color="auto"/>
              <w:right w:val="single" w:sz="4" w:space="0" w:color="auto"/>
            </w:tcBorders>
          </w:tcPr>
          <w:p w14:paraId="000758C3" w14:textId="0CC793E2" w:rsidR="00131C4D" w:rsidRPr="00C17DB3" w:rsidRDefault="00131C4D" w:rsidP="00D901E1">
            <w:pPr>
              <w:jc w:val="center"/>
            </w:pPr>
            <w:r>
              <w:t>NCCA</w:t>
            </w:r>
          </w:p>
        </w:tc>
      </w:tr>
      <w:tr w:rsidR="00131C4D" w:rsidRPr="00C17DB3" w14:paraId="4AF926C7" w14:textId="60F4AB5E" w:rsidTr="000C2639">
        <w:trPr>
          <w:trHeight w:val="128"/>
        </w:trPr>
        <w:tc>
          <w:tcPr>
            <w:tcW w:w="2051" w:type="dxa"/>
            <w:vMerge/>
            <w:tcBorders>
              <w:left w:val="single" w:sz="4" w:space="0" w:color="auto"/>
              <w:right w:val="single" w:sz="4" w:space="0" w:color="auto"/>
            </w:tcBorders>
          </w:tcPr>
          <w:p w14:paraId="7B89B70B" w14:textId="77777777" w:rsidR="00131C4D" w:rsidRPr="00C17DB3" w:rsidRDefault="00131C4D" w:rsidP="00306A86">
            <w:pPr>
              <w:spacing w:line="259" w:lineRule="auto"/>
            </w:pPr>
          </w:p>
        </w:tc>
        <w:tc>
          <w:tcPr>
            <w:tcW w:w="2601" w:type="dxa"/>
            <w:tcBorders>
              <w:top w:val="single" w:sz="4" w:space="0" w:color="auto"/>
              <w:left w:val="single" w:sz="4" w:space="0" w:color="auto"/>
              <w:bottom w:val="single" w:sz="4" w:space="0" w:color="auto"/>
              <w:right w:val="single" w:sz="4" w:space="0" w:color="auto"/>
            </w:tcBorders>
          </w:tcPr>
          <w:p w14:paraId="6D4024B8" w14:textId="77777777" w:rsidR="00131C4D" w:rsidRDefault="00131C4D" w:rsidP="00306A86">
            <w:pPr>
              <w:spacing w:line="259" w:lineRule="auto"/>
            </w:pPr>
            <w:r>
              <w:t>Loc02</w:t>
            </w:r>
          </w:p>
        </w:tc>
        <w:tc>
          <w:tcPr>
            <w:tcW w:w="2079" w:type="dxa"/>
            <w:tcBorders>
              <w:top w:val="single" w:sz="4" w:space="0" w:color="auto"/>
              <w:left w:val="single" w:sz="4" w:space="0" w:color="auto"/>
              <w:bottom w:val="single" w:sz="4" w:space="0" w:color="auto"/>
              <w:right w:val="single" w:sz="4" w:space="0" w:color="auto"/>
            </w:tcBorders>
          </w:tcPr>
          <w:p w14:paraId="50CD8D45"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78B17597" w14:textId="77777777" w:rsidR="00131C4D" w:rsidRPr="00C17DB3" w:rsidRDefault="00131C4D" w:rsidP="00306A86">
            <w:pPr>
              <w:spacing w:line="259" w:lineRule="auto"/>
              <w:jc w:val="center"/>
            </w:pPr>
            <w:r w:rsidRPr="00C17DB3">
              <w:t>xx (xx%)</w:t>
            </w:r>
          </w:p>
        </w:tc>
        <w:tc>
          <w:tcPr>
            <w:tcW w:w="923" w:type="dxa"/>
            <w:vMerge/>
            <w:tcBorders>
              <w:left w:val="single" w:sz="4" w:space="0" w:color="auto"/>
              <w:right w:val="single" w:sz="4" w:space="0" w:color="auto"/>
            </w:tcBorders>
          </w:tcPr>
          <w:p w14:paraId="255F1B5A" w14:textId="77777777" w:rsidR="00131C4D" w:rsidRPr="00C17DB3" w:rsidRDefault="00131C4D" w:rsidP="00D901E1">
            <w:pPr>
              <w:jc w:val="center"/>
            </w:pPr>
          </w:p>
        </w:tc>
      </w:tr>
      <w:tr w:rsidR="00131C4D" w:rsidRPr="00C17DB3" w14:paraId="0EA4869C" w14:textId="5C3DC0CA" w:rsidTr="000C2639">
        <w:trPr>
          <w:trHeight w:val="128"/>
        </w:trPr>
        <w:tc>
          <w:tcPr>
            <w:tcW w:w="2051" w:type="dxa"/>
            <w:vMerge/>
            <w:tcBorders>
              <w:left w:val="single" w:sz="4" w:space="0" w:color="auto"/>
              <w:right w:val="single" w:sz="4" w:space="0" w:color="auto"/>
            </w:tcBorders>
          </w:tcPr>
          <w:p w14:paraId="5351831F" w14:textId="77777777" w:rsidR="00131C4D" w:rsidRPr="00C17DB3" w:rsidRDefault="00131C4D" w:rsidP="00306A86">
            <w:pPr>
              <w:spacing w:line="259" w:lineRule="auto"/>
            </w:pPr>
          </w:p>
        </w:tc>
        <w:tc>
          <w:tcPr>
            <w:tcW w:w="2601" w:type="dxa"/>
            <w:tcBorders>
              <w:top w:val="single" w:sz="4" w:space="0" w:color="auto"/>
              <w:left w:val="single" w:sz="4" w:space="0" w:color="auto"/>
              <w:bottom w:val="single" w:sz="4" w:space="0" w:color="auto"/>
              <w:right w:val="single" w:sz="4" w:space="0" w:color="auto"/>
            </w:tcBorders>
          </w:tcPr>
          <w:p w14:paraId="79202C80" w14:textId="77777777" w:rsidR="00131C4D" w:rsidRDefault="00131C4D" w:rsidP="00306A86">
            <w:pPr>
              <w:spacing w:line="259" w:lineRule="auto"/>
            </w:pPr>
            <w:r>
              <w:t>Loc03</w:t>
            </w:r>
          </w:p>
        </w:tc>
        <w:tc>
          <w:tcPr>
            <w:tcW w:w="2079" w:type="dxa"/>
            <w:tcBorders>
              <w:top w:val="single" w:sz="4" w:space="0" w:color="auto"/>
              <w:left w:val="single" w:sz="4" w:space="0" w:color="auto"/>
              <w:bottom w:val="single" w:sz="4" w:space="0" w:color="auto"/>
              <w:right w:val="single" w:sz="4" w:space="0" w:color="auto"/>
            </w:tcBorders>
          </w:tcPr>
          <w:p w14:paraId="62582E72"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6BFAC6AB" w14:textId="77777777" w:rsidR="00131C4D" w:rsidRPr="00C17DB3" w:rsidRDefault="00131C4D" w:rsidP="00306A86">
            <w:pPr>
              <w:spacing w:line="259" w:lineRule="auto"/>
              <w:jc w:val="center"/>
            </w:pPr>
            <w:r w:rsidRPr="00C17DB3">
              <w:t>xx (xx%)</w:t>
            </w:r>
          </w:p>
        </w:tc>
        <w:tc>
          <w:tcPr>
            <w:tcW w:w="923" w:type="dxa"/>
            <w:vMerge/>
            <w:tcBorders>
              <w:left w:val="single" w:sz="4" w:space="0" w:color="auto"/>
              <w:right w:val="single" w:sz="4" w:space="0" w:color="auto"/>
            </w:tcBorders>
          </w:tcPr>
          <w:p w14:paraId="4819E870" w14:textId="77777777" w:rsidR="00131C4D" w:rsidRPr="00C17DB3" w:rsidRDefault="00131C4D" w:rsidP="00D901E1">
            <w:pPr>
              <w:jc w:val="center"/>
            </w:pPr>
          </w:p>
        </w:tc>
      </w:tr>
      <w:tr w:rsidR="00131C4D" w:rsidRPr="00C17DB3" w14:paraId="727DC07A" w14:textId="181D9E45" w:rsidTr="000C2639">
        <w:trPr>
          <w:trHeight w:val="128"/>
        </w:trPr>
        <w:tc>
          <w:tcPr>
            <w:tcW w:w="2051" w:type="dxa"/>
            <w:vMerge/>
            <w:tcBorders>
              <w:left w:val="single" w:sz="4" w:space="0" w:color="auto"/>
              <w:right w:val="single" w:sz="4" w:space="0" w:color="auto"/>
            </w:tcBorders>
          </w:tcPr>
          <w:p w14:paraId="58CCC525" w14:textId="77777777" w:rsidR="00131C4D" w:rsidRPr="00C17DB3" w:rsidRDefault="00131C4D" w:rsidP="00306A86">
            <w:pPr>
              <w:spacing w:line="259" w:lineRule="auto"/>
            </w:pPr>
          </w:p>
        </w:tc>
        <w:tc>
          <w:tcPr>
            <w:tcW w:w="2601" w:type="dxa"/>
            <w:tcBorders>
              <w:top w:val="single" w:sz="4" w:space="0" w:color="auto"/>
              <w:left w:val="single" w:sz="4" w:space="0" w:color="auto"/>
              <w:bottom w:val="single" w:sz="4" w:space="0" w:color="auto"/>
              <w:right w:val="single" w:sz="4" w:space="0" w:color="auto"/>
            </w:tcBorders>
          </w:tcPr>
          <w:p w14:paraId="42B3F84E" w14:textId="77777777" w:rsidR="00131C4D" w:rsidRDefault="00131C4D" w:rsidP="00306A86">
            <w:pPr>
              <w:spacing w:line="259" w:lineRule="auto"/>
            </w:pPr>
            <w:r>
              <w:t>Missing</w:t>
            </w:r>
          </w:p>
        </w:tc>
        <w:tc>
          <w:tcPr>
            <w:tcW w:w="2079" w:type="dxa"/>
            <w:tcBorders>
              <w:top w:val="single" w:sz="4" w:space="0" w:color="auto"/>
              <w:left w:val="single" w:sz="4" w:space="0" w:color="auto"/>
              <w:bottom w:val="single" w:sz="4" w:space="0" w:color="auto"/>
              <w:right w:val="single" w:sz="4" w:space="0" w:color="auto"/>
            </w:tcBorders>
          </w:tcPr>
          <w:p w14:paraId="0D499657"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5B193E74" w14:textId="77777777" w:rsidR="00131C4D" w:rsidRPr="00C17DB3" w:rsidRDefault="00131C4D" w:rsidP="00306A86">
            <w:pPr>
              <w:spacing w:line="259" w:lineRule="auto"/>
              <w:jc w:val="center"/>
            </w:pPr>
            <w:r w:rsidRPr="00C17DB3">
              <w:t>xx (xx%)</w:t>
            </w:r>
          </w:p>
        </w:tc>
        <w:tc>
          <w:tcPr>
            <w:tcW w:w="923" w:type="dxa"/>
            <w:vMerge/>
            <w:tcBorders>
              <w:left w:val="single" w:sz="4" w:space="0" w:color="auto"/>
              <w:bottom w:val="single" w:sz="4" w:space="0" w:color="auto"/>
              <w:right w:val="single" w:sz="4" w:space="0" w:color="auto"/>
            </w:tcBorders>
          </w:tcPr>
          <w:p w14:paraId="434D77E3" w14:textId="77777777" w:rsidR="00131C4D" w:rsidRPr="00C17DB3" w:rsidRDefault="00131C4D" w:rsidP="00D901E1">
            <w:pPr>
              <w:jc w:val="center"/>
            </w:pPr>
          </w:p>
        </w:tc>
      </w:tr>
      <w:tr w:rsidR="00131C4D" w:rsidRPr="00C17DB3" w14:paraId="6C1AD334" w14:textId="0B52D686" w:rsidTr="000C2639">
        <w:trPr>
          <w:trHeight w:val="128"/>
        </w:trPr>
        <w:tc>
          <w:tcPr>
            <w:tcW w:w="2051" w:type="dxa"/>
            <w:vMerge w:val="restart"/>
            <w:tcBorders>
              <w:left w:val="single" w:sz="4" w:space="0" w:color="auto"/>
              <w:right w:val="single" w:sz="4" w:space="0" w:color="auto"/>
            </w:tcBorders>
          </w:tcPr>
          <w:p w14:paraId="5D4E0E71" w14:textId="77777777" w:rsidR="00131C4D" w:rsidRPr="00C17DB3" w:rsidRDefault="00131C4D" w:rsidP="00306A86">
            <w:pPr>
              <w:spacing w:line="259" w:lineRule="auto"/>
            </w:pPr>
            <w:r>
              <w:t>Location Following Cardiac Arrest</w:t>
            </w:r>
          </w:p>
        </w:tc>
        <w:tc>
          <w:tcPr>
            <w:tcW w:w="2601" w:type="dxa"/>
            <w:vMerge w:val="restart"/>
            <w:tcBorders>
              <w:top w:val="single" w:sz="4" w:space="0" w:color="auto"/>
              <w:left w:val="single" w:sz="4" w:space="0" w:color="auto"/>
              <w:right w:val="single" w:sz="4" w:space="0" w:color="auto"/>
            </w:tcBorders>
          </w:tcPr>
          <w:p w14:paraId="168CE44A" w14:textId="77777777" w:rsidR="00131C4D" w:rsidRDefault="00131C4D" w:rsidP="00306A86">
            <w:r>
              <w:t>ITU/HDU</w:t>
            </w:r>
          </w:p>
          <w:p w14:paraId="361E9930" w14:textId="77777777" w:rsidR="00131C4D" w:rsidRDefault="00131C4D" w:rsidP="00306A86">
            <w:r>
              <w:t>General Ward</w:t>
            </w:r>
          </w:p>
          <w:p w14:paraId="4EE7AA04" w14:textId="77777777" w:rsidR="00131C4D" w:rsidRDefault="00131C4D" w:rsidP="00306A86">
            <w:r>
              <w:t>Theatre</w:t>
            </w:r>
          </w:p>
          <w:p w14:paraId="287244A7" w14:textId="77777777" w:rsidR="00131C4D" w:rsidRDefault="00131C4D" w:rsidP="00306A86">
            <w:r>
              <w:t>Cath lab</w:t>
            </w:r>
          </w:p>
          <w:p w14:paraId="42C09568" w14:textId="77777777" w:rsidR="00131C4D" w:rsidRDefault="00131C4D" w:rsidP="00306A86">
            <w:r>
              <w:t>Other</w:t>
            </w:r>
          </w:p>
          <w:p w14:paraId="71308F58" w14:textId="77777777" w:rsidR="00131C4D" w:rsidRDefault="00131C4D" w:rsidP="00306A86">
            <w:pPr>
              <w:spacing w:line="259" w:lineRule="auto"/>
            </w:pPr>
            <w:r>
              <w:t>Missing</w:t>
            </w:r>
          </w:p>
        </w:tc>
        <w:tc>
          <w:tcPr>
            <w:tcW w:w="2079" w:type="dxa"/>
            <w:tcBorders>
              <w:top w:val="single" w:sz="4" w:space="0" w:color="auto"/>
              <w:left w:val="single" w:sz="4" w:space="0" w:color="auto"/>
              <w:bottom w:val="single" w:sz="4" w:space="0" w:color="auto"/>
              <w:right w:val="single" w:sz="4" w:space="0" w:color="auto"/>
            </w:tcBorders>
            <w:vAlign w:val="bottom"/>
          </w:tcPr>
          <w:p w14:paraId="6EF817A1" w14:textId="77777777" w:rsidR="00131C4D" w:rsidRPr="00C17DB3" w:rsidRDefault="00131C4D" w:rsidP="00306A86">
            <w:pPr>
              <w:spacing w:line="259" w:lineRule="auto"/>
              <w:jc w:val="center"/>
            </w:pPr>
            <w:r>
              <w:rPr>
                <w:rFonts w:ascii="Calibri" w:hAnsi="Calibri" w:cs="Calibri"/>
                <w:color w:val="000000"/>
              </w:rPr>
              <w:t>xx (xx%)</w:t>
            </w:r>
          </w:p>
        </w:tc>
        <w:tc>
          <w:tcPr>
            <w:tcW w:w="1555" w:type="dxa"/>
            <w:tcBorders>
              <w:top w:val="single" w:sz="4" w:space="0" w:color="auto"/>
              <w:left w:val="single" w:sz="4" w:space="0" w:color="auto"/>
              <w:bottom w:val="single" w:sz="4" w:space="0" w:color="auto"/>
              <w:right w:val="single" w:sz="4" w:space="0" w:color="auto"/>
            </w:tcBorders>
            <w:vAlign w:val="bottom"/>
          </w:tcPr>
          <w:p w14:paraId="3EAF74A6" w14:textId="77777777" w:rsidR="00131C4D" w:rsidRDefault="00131C4D" w:rsidP="00306A86">
            <w:pPr>
              <w:spacing w:line="259" w:lineRule="auto"/>
              <w:jc w:val="center"/>
              <w:rPr>
                <w:rFonts w:ascii="Calibri" w:hAnsi="Calibri" w:cs="Calibri"/>
                <w:color w:val="000000"/>
              </w:rPr>
            </w:pPr>
            <w:r>
              <w:rPr>
                <w:rFonts w:ascii="Calibri" w:hAnsi="Calibri" w:cs="Calibri"/>
                <w:color w:val="000000"/>
              </w:rPr>
              <w:t>xx (xx%)</w:t>
            </w:r>
          </w:p>
        </w:tc>
        <w:tc>
          <w:tcPr>
            <w:tcW w:w="923" w:type="dxa"/>
            <w:vMerge w:val="restart"/>
            <w:tcBorders>
              <w:top w:val="single" w:sz="4" w:space="0" w:color="auto"/>
              <w:left w:val="single" w:sz="4" w:space="0" w:color="auto"/>
              <w:right w:val="single" w:sz="4" w:space="0" w:color="auto"/>
            </w:tcBorders>
          </w:tcPr>
          <w:p w14:paraId="03FC84F6" w14:textId="67CB0F46" w:rsidR="00131C4D" w:rsidRDefault="00131C4D" w:rsidP="00131C4D">
            <w:pPr>
              <w:rPr>
                <w:rFonts w:ascii="Calibri" w:hAnsi="Calibri" w:cs="Calibri"/>
                <w:color w:val="000000"/>
              </w:rPr>
            </w:pPr>
            <w:r>
              <w:rPr>
                <w:rFonts w:ascii="Calibri" w:hAnsi="Calibri" w:cs="Calibri"/>
                <w:color w:val="000000"/>
              </w:rPr>
              <w:t>NCAA</w:t>
            </w:r>
          </w:p>
        </w:tc>
      </w:tr>
      <w:tr w:rsidR="00131C4D" w:rsidRPr="00C17DB3" w14:paraId="4532A0EB" w14:textId="5175599B" w:rsidTr="000C2639">
        <w:trPr>
          <w:trHeight w:val="128"/>
        </w:trPr>
        <w:tc>
          <w:tcPr>
            <w:tcW w:w="2051" w:type="dxa"/>
            <w:vMerge/>
            <w:tcBorders>
              <w:left w:val="single" w:sz="4" w:space="0" w:color="auto"/>
              <w:right w:val="single" w:sz="4" w:space="0" w:color="auto"/>
            </w:tcBorders>
          </w:tcPr>
          <w:p w14:paraId="5C2555FE" w14:textId="77777777" w:rsidR="00131C4D" w:rsidRPr="00C17DB3" w:rsidRDefault="00131C4D" w:rsidP="00306A86">
            <w:pPr>
              <w:spacing w:line="259" w:lineRule="auto"/>
            </w:pPr>
          </w:p>
        </w:tc>
        <w:tc>
          <w:tcPr>
            <w:tcW w:w="2601" w:type="dxa"/>
            <w:vMerge/>
            <w:tcBorders>
              <w:left w:val="single" w:sz="4" w:space="0" w:color="auto"/>
              <w:right w:val="single" w:sz="4" w:space="0" w:color="auto"/>
            </w:tcBorders>
          </w:tcPr>
          <w:p w14:paraId="1F60E4E4" w14:textId="77777777" w:rsidR="00131C4D" w:rsidRDefault="00131C4D" w:rsidP="00306A86">
            <w:pPr>
              <w:spacing w:line="259" w:lineRule="auto"/>
            </w:pPr>
          </w:p>
        </w:tc>
        <w:tc>
          <w:tcPr>
            <w:tcW w:w="2079" w:type="dxa"/>
            <w:tcBorders>
              <w:top w:val="single" w:sz="4" w:space="0" w:color="auto"/>
              <w:left w:val="single" w:sz="4" w:space="0" w:color="auto"/>
              <w:bottom w:val="single" w:sz="4" w:space="0" w:color="auto"/>
              <w:right w:val="single" w:sz="4" w:space="0" w:color="auto"/>
            </w:tcBorders>
            <w:vAlign w:val="bottom"/>
          </w:tcPr>
          <w:p w14:paraId="6339BCB8" w14:textId="77777777" w:rsidR="00131C4D" w:rsidRPr="00C17DB3" w:rsidRDefault="00131C4D" w:rsidP="00306A86">
            <w:pPr>
              <w:spacing w:line="259" w:lineRule="auto"/>
              <w:jc w:val="center"/>
            </w:pPr>
            <w:r>
              <w:rPr>
                <w:rFonts w:ascii="Calibri" w:hAnsi="Calibri" w:cs="Calibri"/>
                <w:color w:val="000000"/>
              </w:rPr>
              <w:t>xx (xx%)</w:t>
            </w:r>
          </w:p>
        </w:tc>
        <w:tc>
          <w:tcPr>
            <w:tcW w:w="1555" w:type="dxa"/>
            <w:tcBorders>
              <w:top w:val="single" w:sz="4" w:space="0" w:color="auto"/>
              <w:left w:val="single" w:sz="4" w:space="0" w:color="auto"/>
              <w:bottom w:val="single" w:sz="4" w:space="0" w:color="auto"/>
              <w:right w:val="single" w:sz="4" w:space="0" w:color="auto"/>
            </w:tcBorders>
            <w:vAlign w:val="bottom"/>
          </w:tcPr>
          <w:p w14:paraId="3909BA08" w14:textId="77777777" w:rsidR="00131C4D" w:rsidRDefault="00131C4D" w:rsidP="00306A86">
            <w:pPr>
              <w:spacing w:line="259" w:lineRule="auto"/>
              <w:jc w:val="center"/>
              <w:rPr>
                <w:rFonts w:ascii="Calibri" w:hAnsi="Calibri" w:cs="Calibri"/>
                <w:color w:val="000000"/>
              </w:rPr>
            </w:pPr>
            <w:r>
              <w:rPr>
                <w:rFonts w:ascii="Calibri" w:hAnsi="Calibri" w:cs="Calibri"/>
                <w:color w:val="000000"/>
              </w:rPr>
              <w:t>xx (xx%)</w:t>
            </w:r>
          </w:p>
        </w:tc>
        <w:tc>
          <w:tcPr>
            <w:tcW w:w="923" w:type="dxa"/>
            <w:vMerge/>
            <w:tcBorders>
              <w:left w:val="single" w:sz="4" w:space="0" w:color="auto"/>
              <w:right w:val="single" w:sz="4" w:space="0" w:color="auto"/>
            </w:tcBorders>
            <w:vAlign w:val="bottom"/>
          </w:tcPr>
          <w:p w14:paraId="1DFB7F8E" w14:textId="1A87D38A" w:rsidR="00131C4D" w:rsidRDefault="00131C4D" w:rsidP="00D901E1">
            <w:pPr>
              <w:jc w:val="center"/>
              <w:rPr>
                <w:rFonts w:ascii="Calibri" w:hAnsi="Calibri" w:cs="Calibri"/>
                <w:color w:val="000000"/>
              </w:rPr>
            </w:pPr>
          </w:p>
        </w:tc>
      </w:tr>
      <w:tr w:rsidR="00131C4D" w:rsidRPr="00C17DB3" w14:paraId="3234C41E" w14:textId="6D9B3A14" w:rsidTr="000C2639">
        <w:trPr>
          <w:trHeight w:val="128"/>
        </w:trPr>
        <w:tc>
          <w:tcPr>
            <w:tcW w:w="2051" w:type="dxa"/>
            <w:vMerge/>
            <w:tcBorders>
              <w:left w:val="single" w:sz="4" w:space="0" w:color="auto"/>
              <w:right w:val="single" w:sz="4" w:space="0" w:color="auto"/>
            </w:tcBorders>
          </w:tcPr>
          <w:p w14:paraId="4254334F" w14:textId="77777777" w:rsidR="00131C4D" w:rsidRPr="00C17DB3" w:rsidRDefault="00131C4D" w:rsidP="00306A86">
            <w:pPr>
              <w:spacing w:line="259" w:lineRule="auto"/>
            </w:pPr>
          </w:p>
        </w:tc>
        <w:tc>
          <w:tcPr>
            <w:tcW w:w="2601" w:type="dxa"/>
            <w:vMerge/>
            <w:tcBorders>
              <w:left w:val="single" w:sz="4" w:space="0" w:color="auto"/>
              <w:right w:val="single" w:sz="4" w:space="0" w:color="auto"/>
            </w:tcBorders>
          </w:tcPr>
          <w:p w14:paraId="334132AB" w14:textId="77777777" w:rsidR="00131C4D" w:rsidRDefault="00131C4D" w:rsidP="00306A86">
            <w:pPr>
              <w:spacing w:line="259" w:lineRule="auto"/>
            </w:pPr>
          </w:p>
        </w:tc>
        <w:tc>
          <w:tcPr>
            <w:tcW w:w="2079" w:type="dxa"/>
            <w:tcBorders>
              <w:top w:val="single" w:sz="4" w:space="0" w:color="auto"/>
              <w:left w:val="single" w:sz="4" w:space="0" w:color="auto"/>
              <w:bottom w:val="single" w:sz="4" w:space="0" w:color="auto"/>
              <w:right w:val="single" w:sz="4" w:space="0" w:color="auto"/>
            </w:tcBorders>
          </w:tcPr>
          <w:p w14:paraId="6741A335" w14:textId="77777777" w:rsidR="00131C4D" w:rsidRPr="00C17DB3" w:rsidRDefault="00131C4D" w:rsidP="00306A86">
            <w:pPr>
              <w:spacing w:line="259" w:lineRule="auto"/>
              <w:jc w:val="center"/>
            </w:pPr>
            <w:r>
              <w:rPr>
                <w:rFonts w:ascii="Calibri" w:hAnsi="Calibri" w:cs="Calibri"/>
                <w:color w:val="000000"/>
              </w:rPr>
              <w:t>xx (xx%)</w:t>
            </w:r>
          </w:p>
        </w:tc>
        <w:tc>
          <w:tcPr>
            <w:tcW w:w="1555" w:type="dxa"/>
            <w:tcBorders>
              <w:top w:val="single" w:sz="4" w:space="0" w:color="auto"/>
              <w:left w:val="single" w:sz="4" w:space="0" w:color="auto"/>
              <w:bottom w:val="single" w:sz="4" w:space="0" w:color="auto"/>
              <w:right w:val="single" w:sz="4" w:space="0" w:color="auto"/>
            </w:tcBorders>
          </w:tcPr>
          <w:p w14:paraId="5C1F2755" w14:textId="77777777" w:rsidR="00131C4D" w:rsidRDefault="00131C4D" w:rsidP="00306A86">
            <w:pPr>
              <w:spacing w:line="259" w:lineRule="auto"/>
              <w:jc w:val="center"/>
              <w:rPr>
                <w:rFonts w:ascii="Calibri" w:hAnsi="Calibri" w:cs="Calibri"/>
                <w:color w:val="000000"/>
              </w:rPr>
            </w:pPr>
            <w:r>
              <w:rPr>
                <w:rFonts w:ascii="Calibri" w:hAnsi="Calibri" w:cs="Calibri"/>
                <w:color w:val="000000"/>
              </w:rPr>
              <w:t>xx (xx%)</w:t>
            </w:r>
          </w:p>
        </w:tc>
        <w:tc>
          <w:tcPr>
            <w:tcW w:w="923" w:type="dxa"/>
            <w:vMerge/>
            <w:tcBorders>
              <w:left w:val="single" w:sz="4" w:space="0" w:color="auto"/>
              <w:right w:val="single" w:sz="4" w:space="0" w:color="auto"/>
            </w:tcBorders>
          </w:tcPr>
          <w:p w14:paraId="77100507" w14:textId="77777777" w:rsidR="00131C4D" w:rsidRDefault="00131C4D" w:rsidP="00D901E1">
            <w:pPr>
              <w:jc w:val="center"/>
              <w:rPr>
                <w:rFonts w:ascii="Calibri" w:hAnsi="Calibri" w:cs="Calibri"/>
                <w:color w:val="000000"/>
              </w:rPr>
            </w:pPr>
          </w:p>
        </w:tc>
      </w:tr>
      <w:tr w:rsidR="00131C4D" w:rsidRPr="00C17DB3" w14:paraId="064EC95C" w14:textId="533E0633" w:rsidTr="000C2639">
        <w:trPr>
          <w:trHeight w:val="128"/>
        </w:trPr>
        <w:tc>
          <w:tcPr>
            <w:tcW w:w="2051" w:type="dxa"/>
            <w:vMerge/>
            <w:tcBorders>
              <w:left w:val="single" w:sz="4" w:space="0" w:color="auto"/>
              <w:right w:val="single" w:sz="4" w:space="0" w:color="auto"/>
            </w:tcBorders>
          </w:tcPr>
          <w:p w14:paraId="2D547D61" w14:textId="77777777" w:rsidR="00131C4D" w:rsidRPr="00C17DB3" w:rsidRDefault="00131C4D" w:rsidP="00306A86">
            <w:pPr>
              <w:spacing w:line="259" w:lineRule="auto"/>
            </w:pPr>
          </w:p>
        </w:tc>
        <w:tc>
          <w:tcPr>
            <w:tcW w:w="2601" w:type="dxa"/>
            <w:vMerge/>
            <w:tcBorders>
              <w:left w:val="single" w:sz="4" w:space="0" w:color="auto"/>
              <w:right w:val="single" w:sz="4" w:space="0" w:color="auto"/>
            </w:tcBorders>
          </w:tcPr>
          <w:p w14:paraId="1D5ABAD9" w14:textId="77777777" w:rsidR="00131C4D" w:rsidRDefault="00131C4D" w:rsidP="00306A86">
            <w:pPr>
              <w:spacing w:line="259" w:lineRule="auto"/>
            </w:pPr>
          </w:p>
        </w:tc>
        <w:tc>
          <w:tcPr>
            <w:tcW w:w="2079" w:type="dxa"/>
            <w:tcBorders>
              <w:top w:val="single" w:sz="4" w:space="0" w:color="auto"/>
              <w:left w:val="single" w:sz="4" w:space="0" w:color="auto"/>
              <w:bottom w:val="single" w:sz="4" w:space="0" w:color="auto"/>
              <w:right w:val="single" w:sz="4" w:space="0" w:color="auto"/>
            </w:tcBorders>
          </w:tcPr>
          <w:p w14:paraId="3CBECAAF" w14:textId="77777777" w:rsidR="00131C4D" w:rsidRPr="00C17DB3" w:rsidRDefault="00131C4D" w:rsidP="00306A86">
            <w:pPr>
              <w:spacing w:line="259" w:lineRule="auto"/>
              <w:jc w:val="center"/>
            </w:pPr>
            <w:r>
              <w:rPr>
                <w:rFonts w:ascii="Calibri" w:hAnsi="Calibri" w:cs="Calibri"/>
                <w:color w:val="000000"/>
              </w:rPr>
              <w:t>xx (xx%)</w:t>
            </w:r>
          </w:p>
        </w:tc>
        <w:tc>
          <w:tcPr>
            <w:tcW w:w="1555" w:type="dxa"/>
            <w:tcBorders>
              <w:top w:val="single" w:sz="4" w:space="0" w:color="auto"/>
              <w:left w:val="single" w:sz="4" w:space="0" w:color="auto"/>
              <w:bottom w:val="single" w:sz="4" w:space="0" w:color="auto"/>
              <w:right w:val="single" w:sz="4" w:space="0" w:color="auto"/>
            </w:tcBorders>
          </w:tcPr>
          <w:p w14:paraId="7E7269B9" w14:textId="77777777" w:rsidR="00131C4D" w:rsidRDefault="00131C4D" w:rsidP="00306A86">
            <w:pPr>
              <w:spacing w:line="259" w:lineRule="auto"/>
              <w:jc w:val="center"/>
              <w:rPr>
                <w:rFonts w:ascii="Calibri" w:hAnsi="Calibri" w:cs="Calibri"/>
                <w:color w:val="000000"/>
              </w:rPr>
            </w:pPr>
            <w:r>
              <w:rPr>
                <w:rFonts w:ascii="Calibri" w:hAnsi="Calibri" w:cs="Calibri"/>
                <w:color w:val="000000"/>
              </w:rPr>
              <w:t>xx (xx%)</w:t>
            </w:r>
          </w:p>
        </w:tc>
        <w:tc>
          <w:tcPr>
            <w:tcW w:w="923" w:type="dxa"/>
            <w:vMerge/>
            <w:tcBorders>
              <w:left w:val="single" w:sz="4" w:space="0" w:color="auto"/>
              <w:right w:val="single" w:sz="4" w:space="0" w:color="auto"/>
            </w:tcBorders>
          </w:tcPr>
          <w:p w14:paraId="0D80BD9A" w14:textId="77777777" w:rsidR="00131C4D" w:rsidRDefault="00131C4D" w:rsidP="00D901E1">
            <w:pPr>
              <w:jc w:val="center"/>
              <w:rPr>
                <w:rFonts w:ascii="Calibri" w:hAnsi="Calibri" w:cs="Calibri"/>
                <w:color w:val="000000"/>
              </w:rPr>
            </w:pPr>
          </w:p>
        </w:tc>
      </w:tr>
      <w:tr w:rsidR="00131C4D" w:rsidRPr="00C17DB3" w14:paraId="0918161D" w14:textId="6DDA6C40" w:rsidTr="000C2639">
        <w:trPr>
          <w:trHeight w:val="128"/>
        </w:trPr>
        <w:tc>
          <w:tcPr>
            <w:tcW w:w="2051" w:type="dxa"/>
            <w:vMerge/>
            <w:tcBorders>
              <w:left w:val="single" w:sz="4" w:space="0" w:color="auto"/>
              <w:right w:val="single" w:sz="4" w:space="0" w:color="auto"/>
            </w:tcBorders>
          </w:tcPr>
          <w:p w14:paraId="178F784F" w14:textId="77777777" w:rsidR="00131C4D" w:rsidRPr="00C17DB3" w:rsidRDefault="00131C4D" w:rsidP="00306A86">
            <w:pPr>
              <w:spacing w:line="259" w:lineRule="auto"/>
            </w:pPr>
          </w:p>
        </w:tc>
        <w:tc>
          <w:tcPr>
            <w:tcW w:w="2601" w:type="dxa"/>
            <w:vMerge/>
            <w:tcBorders>
              <w:left w:val="single" w:sz="4" w:space="0" w:color="auto"/>
              <w:right w:val="single" w:sz="4" w:space="0" w:color="auto"/>
            </w:tcBorders>
          </w:tcPr>
          <w:p w14:paraId="760736C7" w14:textId="77777777" w:rsidR="00131C4D" w:rsidRDefault="00131C4D" w:rsidP="00306A86">
            <w:pPr>
              <w:spacing w:line="259" w:lineRule="auto"/>
            </w:pPr>
          </w:p>
        </w:tc>
        <w:tc>
          <w:tcPr>
            <w:tcW w:w="2079" w:type="dxa"/>
            <w:tcBorders>
              <w:top w:val="single" w:sz="4" w:space="0" w:color="auto"/>
              <w:left w:val="single" w:sz="4" w:space="0" w:color="auto"/>
              <w:bottom w:val="single" w:sz="4" w:space="0" w:color="auto"/>
              <w:right w:val="single" w:sz="4" w:space="0" w:color="auto"/>
            </w:tcBorders>
            <w:vAlign w:val="bottom"/>
          </w:tcPr>
          <w:p w14:paraId="0DCD6675" w14:textId="77777777" w:rsidR="00131C4D" w:rsidRPr="00C17DB3" w:rsidRDefault="00131C4D" w:rsidP="00306A86">
            <w:pPr>
              <w:spacing w:line="259" w:lineRule="auto"/>
              <w:jc w:val="center"/>
            </w:pPr>
            <w:r>
              <w:rPr>
                <w:rFonts w:ascii="Calibri" w:hAnsi="Calibri" w:cs="Calibri"/>
                <w:color w:val="000000"/>
              </w:rPr>
              <w:t>xx (xx%)</w:t>
            </w:r>
          </w:p>
        </w:tc>
        <w:tc>
          <w:tcPr>
            <w:tcW w:w="1555" w:type="dxa"/>
            <w:tcBorders>
              <w:top w:val="single" w:sz="4" w:space="0" w:color="auto"/>
              <w:left w:val="single" w:sz="4" w:space="0" w:color="auto"/>
              <w:bottom w:val="single" w:sz="4" w:space="0" w:color="auto"/>
              <w:right w:val="single" w:sz="4" w:space="0" w:color="auto"/>
            </w:tcBorders>
            <w:vAlign w:val="bottom"/>
          </w:tcPr>
          <w:p w14:paraId="1BE05B37" w14:textId="77777777" w:rsidR="00131C4D" w:rsidRDefault="00131C4D" w:rsidP="00306A86">
            <w:pPr>
              <w:spacing w:line="259" w:lineRule="auto"/>
              <w:jc w:val="center"/>
              <w:rPr>
                <w:rFonts w:ascii="Calibri" w:hAnsi="Calibri" w:cs="Calibri"/>
                <w:color w:val="000000"/>
              </w:rPr>
            </w:pPr>
            <w:r>
              <w:rPr>
                <w:rFonts w:ascii="Calibri" w:hAnsi="Calibri" w:cs="Calibri"/>
                <w:color w:val="000000"/>
              </w:rPr>
              <w:t>xx (xx%)</w:t>
            </w:r>
          </w:p>
        </w:tc>
        <w:tc>
          <w:tcPr>
            <w:tcW w:w="923" w:type="dxa"/>
            <w:vMerge/>
            <w:tcBorders>
              <w:left w:val="single" w:sz="4" w:space="0" w:color="auto"/>
              <w:right w:val="single" w:sz="4" w:space="0" w:color="auto"/>
            </w:tcBorders>
            <w:vAlign w:val="bottom"/>
          </w:tcPr>
          <w:p w14:paraId="6F77B4E1" w14:textId="77777777" w:rsidR="00131C4D" w:rsidRDefault="00131C4D" w:rsidP="00D901E1">
            <w:pPr>
              <w:jc w:val="center"/>
              <w:rPr>
                <w:rFonts w:ascii="Calibri" w:hAnsi="Calibri" w:cs="Calibri"/>
                <w:color w:val="000000"/>
              </w:rPr>
            </w:pPr>
          </w:p>
        </w:tc>
      </w:tr>
      <w:tr w:rsidR="00131C4D" w:rsidRPr="00C17DB3" w14:paraId="056EA911" w14:textId="625E6D23" w:rsidTr="000C2639">
        <w:trPr>
          <w:trHeight w:val="128"/>
        </w:trPr>
        <w:tc>
          <w:tcPr>
            <w:tcW w:w="2051" w:type="dxa"/>
            <w:vMerge/>
            <w:tcBorders>
              <w:left w:val="single" w:sz="4" w:space="0" w:color="auto"/>
              <w:right w:val="single" w:sz="4" w:space="0" w:color="auto"/>
            </w:tcBorders>
          </w:tcPr>
          <w:p w14:paraId="7C1514CC" w14:textId="77777777" w:rsidR="00131C4D" w:rsidRPr="00C17DB3" w:rsidRDefault="00131C4D" w:rsidP="00306A86">
            <w:pPr>
              <w:spacing w:line="259" w:lineRule="auto"/>
            </w:pPr>
          </w:p>
        </w:tc>
        <w:tc>
          <w:tcPr>
            <w:tcW w:w="2601" w:type="dxa"/>
            <w:vMerge/>
            <w:tcBorders>
              <w:left w:val="single" w:sz="4" w:space="0" w:color="auto"/>
              <w:bottom w:val="single" w:sz="4" w:space="0" w:color="auto"/>
              <w:right w:val="single" w:sz="4" w:space="0" w:color="auto"/>
            </w:tcBorders>
          </w:tcPr>
          <w:p w14:paraId="4FCBD423" w14:textId="77777777" w:rsidR="00131C4D" w:rsidRDefault="00131C4D" w:rsidP="00306A86">
            <w:pPr>
              <w:spacing w:line="259" w:lineRule="auto"/>
            </w:pPr>
          </w:p>
        </w:tc>
        <w:tc>
          <w:tcPr>
            <w:tcW w:w="2079" w:type="dxa"/>
            <w:tcBorders>
              <w:top w:val="single" w:sz="4" w:space="0" w:color="auto"/>
              <w:left w:val="single" w:sz="4" w:space="0" w:color="auto"/>
              <w:bottom w:val="single" w:sz="4" w:space="0" w:color="auto"/>
              <w:right w:val="single" w:sz="4" w:space="0" w:color="auto"/>
            </w:tcBorders>
            <w:vAlign w:val="bottom"/>
          </w:tcPr>
          <w:p w14:paraId="599630A2" w14:textId="77777777" w:rsidR="00131C4D" w:rsidRPr="00C17DB3" w:rsidRDefault="00131C4D" w:rsidP="00306A86">
            <w:pPr>
              <w:spacing w:line="259" w:lineRule="auto"/>
              <w:jc w:val="center"/>
            </w:pPr>
            <w:r>
              <w:rPr>
                <w:rFonts w:ascii="Calibri" w:hAnsi="Calibri" w:cs="Calibri"/>
                <w:color w:val="000000"/>
              </w:rPr>
              <w:t>xx (xx%)</w:t>
            </w:r>
          </w:p>
        </w:tc>
        <w:tc>
          <w:tcPr>
            <w:tcW w:w="1555" w:type="dxa"/>
            <w:tcBorders>
              <w:top w:val="single" w:sz="4" w:space="0" w:color="auto"/>
              <w:left w:val="single" w:sz="4" w:space="0" w:color="auto"/>
              <w:bottom w:val="single" w:sz="4" w:space="0" w:color="auto"/>
              <w:right w:val="single" w:sz="4" w:space="0" w:color="auto"/>
            </w:tcBorders>
            <w:vAlign w:val="bottom"/>
          </w:tcPr>
          <w:p w14:paraId="71D4A299" w14:textId="77777777" w:rsidR="00131C4D" w:rsidRDefault="00131C4D" w:rsidP="00306A86">
            <w:pPr>
              <w:spacing w:line="259" w:lineRule="auto"/>
              <w:jc w:val="center"/>
              <w:rPr>
                <w:rFonts w:ascii="Calibri" w:hAnsi="Calibri" w:cs="Calibri"/>
                <w:color w:val="000000"/>
              </w:rPr>
            </w:pPr>
            <w:r>
              <w:rPr>
                <w:rFonts w:ascii="Calibri" w:hAnsi="Calibri" w:cs="Calibri"/>
                <w:color w:val="000000"/>
              </w:rPr>
              <w:t>xx (xx%)</w:t>
            </w:r>
          </w:p>
        </w:tc>
        <w:tc>
          <w:tcPr>
            <w:tcW w:w="923" w:type="dxa"/>
            <w:vMerge/>
            <w:tcBorders>
              <w:left w:val="single" w:sz="4" w:space="0" w:color="auto"/>
              <w:bottom w:val="single" w:sz="4" w:space="0" w:color="auto"/>
              <w:right w:val="single" w:sz="4" w:space="0" w:color="auto"/>
            </w:tcBorders>
            <w:vAlign w:val="bottom"/>
          </w:tcPr>
          <w:p w14:paraId="5B8DC9D4" w14:textId="77777777" w:rsidR="00131C4D" w:rsidRDefault="00131C4D" w:rsidP="00D901E1">
            <w:pPr>
              <w:jc w:val="center"/>
              <w:rPr>
                <w:rFonts w:ascii="Calibri" w:hAnsi="Calibri" w:cs="Calibri"/>
                <w:color w:val="000000"/>
              </w:rPr>
            </w:pPr>
          </w:p>
        </w:tc>
      </w:tr>
      <w:tr w:rsidR="00131C4D" w:rsidRPr="00C17DB3" w14:paraId="27D20208" w14:textId="0BDE4B3B" w:rsidTr="000C2639">
        <w:trPr>
          <w:trHeight w:val="128"/>
        </w:trPr>
        <w:tc>
          <w:tcPr>
            <w:tcW w:w="2051" w:type="dxa"/>
            <w:vMerge w:val="restart"/>
            <w:tcBorders>
              <w:left w:val="single" w:sz="4" w:space="0" w:color="auto"/>
              <w:right w:val="single" w:sz="4" w:space="0" w:color="auto"/>
            </w:tcBorders>
          </w:tcPr>
          <w:p w14:paraId="0158B0CB" w14:textId="77777777" w:rsidR="00131C4D" w:rsidRPr="00C17DB3" w:rsidRDefault="00131C4D" w:rsidP="00306A86">
            <w:pPr>
              <w:spacing w:line="259" w:lineRule="auto"/>
            </w:pPr>
            <w:r>
              <w:t>Status at discharge</w:t>
            </w:r>
          </w:p>
        </w:tc>
        <w:tc>
          <w:tcPr>
            <w:tcW w:w="2601" w:type="dxa"/>
            <w:tcBorders>
              <w:top w:val="single" w:sz="4" w:space="0" w:color="auto"/>
              <w:left w:val="single" w:sz="4" w:space="0" w:color="auto"/>
              <w:bottom w:val="single" w:sz="4" w:space="0" w:color="auto"/>
              <w:right w:val="single" w:sz="4" w:space="0" w:color="auto"/>
            </w:tcBorders>
          </w:tcPr>
          <w:p w14:paraId="42831764" w14:textId="77777777" w:rsidR="00131C4D" w:rsidRDefault="00131C4D" w:rsidP="00306A86">
            <w:pPr>
              <w:spacing w:line="259" w:lineRule="auto"/>
            </w:pPr>
            <w:r>
              <w:t>Alive</w:t>
            </w:r>
          </w:p>
        </w:tc>
        <w:tc>
          <w:tcPr>
            <w:tcW w:w="2079" w:type="dxa"/>
            <w:tcBorders>
              <w:top w:val="single" w:sz="4" w:space="0" w:color="auto"/>
              <w:left w:val="single" w:sz="4" w:space="0" w:color="auto"/>
              <w:bottom w:val="single" w:sz="4" w:space="0" w:color="auto"/>
              <w:right w:val="single" w:sz="4" w:space="0" w:color="auto"/>
            </w:tcBorders>
          </w:tcPr>
          <w:p w14:paraId="3A252149"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3D7AB72D" w14:textId="77777777" w:rsidR="00131C4D" w:rsidRPr="00C17DB3" w:rsidRDefault="00131C4D" w:rsidP="00306A86">
            <w:pPr>
              <w:spacing w:line="259" w:lineRule="auto"/>
              <w:jc w:val="center"/>
            </w:pPr>
            <w:r w:rsidRPr="00C17DB3">
              <w:t>xx (xx%)</w:t>
            </w:r>
          </w:p>
        </w:tc>
        <w:tc>
          <w:tcPr>
            <w:tcW w:w="923" w:type="dxa"/>
            <w:vMerge w:val="restart"/>
            <w:tcBorders>
              <w:top w:val="single" w:sz="4" w:space="0" w:color="auto"/>
              <w:left w:val="single" w:sz="4" w:space="0" w:color="auto"/>
              <w:right w:val="single" w:sz="4" w:space="0" w:color="auto"/>
            </w:tcBorders>
          </w:tcPr>
          <w:p w14:paraId="69F8D106" w14:textId="6CED848B" w:rsidR="00131C4D" w:rsidRPr="00C17DB3" w:rsidRDefault="00131C4D" w:rsidP="00D901E1">
            <w:pPr>
              <w:jc w:val="center"/>
            </w:pPr>
            <w:r>
              <w:t>NCAA</w:t>
            </w:r>
          </w:p>
        </w:tc>
      </w:tr>
      <w:tr w:rsidR="00131C4D" w:rsidRPr="00C17DB3" w14:paraId="78151EDD" w14:textId="7046D1D2" w:rsidTr="000C2639">
        <w:trPr>
          <w:trHeight w:val="128"/>
        </w:trPr>
        <w:tc>
          <w:tcPr>
            <w:tcW w:w="2051" w:type="dxa"/>
            <w:vMerge/>
            <w:tcBorders>
              <w:left w:val="single" w:sz="4" w:space="0" w:color="auto"/>
              <w:right w:val="single" w:sz="4" w:space="0" w:color="auto"/>
            </w:tcBorders>
          </w:tcPr>
          <w:p w14:paraId="3EA4A7BA" w14:textId="77777777" w:rsidR="00131C4D" w:rsidRPr="00C17DB3" w:rsidRDefault="00131C4D" w:rsidP="00306A86">
            <w:pPr>
              <w:spacing w:line="259" w:lineRule="auto"/>
            </w:pPr>
          </w:p>
        </w:tc>
        <w:tc>
          <w:tcPr>
            <w:tcW w:w="2601" w:type="dxa"/>
            <w:tcBorders>
              <w:top w:val="single" w:sz="4" w:space="0" w:color="auto"/>
              <w:left w:val="single" w:sz="4" w:space="0" w:color="auto"/>
              <w:bottom w:val="single" w:sz="4" w:space="0" w:color="auto"/>
              <w:right w:val="single" w:sz="4" w:space="0" w:color="auto"/>
            </w:tcBorders>
          </w:tcPr>
          <w:p w14:paraId="4DC35499" w14:textId="77777777" w:rsidR="00131C4D" w:rsidRDefault="00131C4D" w:rsidP="00306A86">
            <w:pPr>
              <w:spacing w:line="259" w:lineRule="auto"/>
            </w:pPr>
            <w:r>
              <w:t>Deceased</w:t>
            </w:r>
          </w:p>
        </w:tc>
        <w:tc>
          <w:tcPr>
            <w:tcW w:w="2079" w:type="dxa"/>
            <w:tcBorders>
              <w:top w:val="single" w:sz="4" w:space="0" w:color="auto"/>
              <w:left w:val="single" w:sz="4" w:space="0" w:color="auto"/>
              <w:bottom w:val="single" w:sz="4" w:space="0" w:color="auto"/>
              <w:right w:val="single" w:sz="4" w:space="0" w:color="auto"/>
            </w:tcBorders>
          </w:tcPr>
          <w:p w14:paraId="59915D1A"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38ADA163" w14:textId="77777777" w:rsidR="00131C4D" w:rsidRPr="00C17DB3" w:rsidRDefault="00131C4D" w:rsidP="00306A86">
            <w:pPr>
              <w:spacing w:line="259" w:lineRule="auto"/>
              <w:jc w:val="center"/>
            </w:pPr>
            <w:r w:rsidRPr="00C17DB3">
              <w:t>xx (xx%)</w:t>
            </w:r>
          </w:p>
        </w:tc>
        <w:tc>
          <w:tcPr>
            <w:tcW w:w="923" w:type="dxa"/>
            <w:vMerge/>
            <w:tcBorders>
              <w:left w:val="single" w:sz="4" w:space="0" w:color="auto"/>
              <w:right w:val="single" w:sz="4" w:space="0" w:color="auto"/>
            </w:tcBorders>
          </w:tcPr>
          <w:p w14:paraId="67EC5EAC" w14:textId="5BB5EA61" w:rsidR="00131C4D" w:rsidRPr="00C17DB3" w:rsidRDefault="00131C4D" w:rsidP="00D901E1">
            <w:pPr>
              <w:jc w:val="center"/>
            </w:pPr>
          </w:p>
        </w:tc>
      </w:tr>
      <w:tr w:rsidR="00131C4D" w:rsidRPr="00C17DB3" w14:paraId="3D951B1E" w14:textId="47985DE5" w:rsidTr="000C2639">
        <w:trPr>
          <w:trHeight w:val="128"/>
        </w:trPr>
        <w:tc>
          <w:tcPr>
            <w:tcW w:w="2051" w:type="dxa"/>
            <w:vMerge/>
            <w:tcBorders>
              <w:left w:val="single" w:sz="4" w:space="0" w:color="auto"/>
              <w:right w:val="single" w:sz="4" w:space="0" w:color="auto"/>
            </w:tcBorders>
          </w:tcPr>
          <w:p w14:paraId="5D4E0490" w14:textId="77777777" w:rsidR="00131C4D" w:rsidRPr="00C17DB3" w:rsidRDefault="00131C4D" w:rsidP="00306A86">
            <w:pPr>
              <w:spacing w:line="259" w:lineRule="auto"/>
            </w:pPr>
          </w:p>
        </w:tc>
        <w:tc>
          <w:tcPr>
            <w:tcW w:w="2601" w:type="dxa"/>
            <w:tcBorders>
              <w:top w:val="single" w:sz="4" w:space="0" w:color="auto"/>
              <w:left w:val="single" w:sz="4" w:space="0" w:color="auto"/>
              <w:bottom w:val="single" w:sz="4" w:space="0" w:color="auto"/>
              <w:right w:val="single" w:sz="4" w:space="0" w:color="auto"/>
            </w:tcBorders>
          </w:tcPr>
          <w:p w14:paraId="1511E0F5" w14:textId="77777777" w:rsidR="00131C4D" w:rsidRDefault="00131C4D" w:rsidP="00306A86">
            <w:pPr>
              <w:spacing w:line="259" w:lineRule="auto"/>
            </w:pPr>
            <w:r>
              <w:t>Missing</w:t>
            </w:r>
          </w:p>
        </w:tc>
        <w:tc>
          <w:tcPr>
            <w:tcW w:w="2079" w:type="dxa"/>
            <w:tcBorders>
              <w:top w:val="single" w:sz="4" w:space="0" w:color="auto"/>
              <w:left w:val="single" w:sz="4" w:space="0" w:color="auto"/>
              <w:bottom w:val="single" w:sz="4" w:space="0" w:color="auto"/>
              <w:right w:val="single" w:sz="4" w:space="0" w:color="auto"/>
            </w:tcBorders>
          </w:tcPr>
          <w:p w14:paraId="69EFC5E8" w14:textId="77777777" w:rsidR="00131C4D" w:rsidRPr="00C17DB3" w:rsidRDefault="00131C4D" w:rsidP="00306A86">
            <w:pPr>
              <w:spacing w:line="259" w:lineRule="auto"/>
              <w:jc w:val="center"/>
            </w:pPr>
            <w:r w:rsidRPr="00C17DB3">
              <w:t>xx (xx%)</w:t>
            </w:r>
          </w:p>
        </w:tc>
        <w:tc>
          <w:tcPr>
            <w:tcW w:w="1555" w:type="dxa"/>
            <w:tcBorders>
              <w:top w:val="single" w:sz="4" w:space="0" w:color="auto"/>
              <w:left w:val="single" w:sz="4" w:space="0" w:color="auto"/>
              <w:bottom w:val="single" w:sz="4" w:space="0" w:color="auto"/>
              <w:right w:val="single" w:sz="4" w:space="0" w:color="auto"/>
            </w:tcBorders>
          </w:tcPr>
          <w:p w14:paraId="2E884A3F" w14:textId="77777777" w:rsidR="00131C4D" w:rsidRPr="00C17DB3" w:rsidRDefault="00131C4D" w:rsidP="00306A86">
            <w:pPr>
              <w:spacing w:line="259" w:lineRule="auto"/>
              <w:jc w:val="center"/>
            </w:pPr>
            <w:r w:rsidRPr="00C17DB3">
              <w:t>xx (xx%)</w:t>
            </w:r>
          </w:p>
        </w:tc>
        <w:tc>
          <w:tcPr>
            <w:tcW w:w="923" w:type="dxa"/>
            <w:vMerge/>
            <w:tcBorders>
              <w:left w:val="single" w:sz="4" w:space="0" w:color="auto"/>
              <w:bottom w:val="single" w:sz="4" w:space="0" w:color="auto"/>
              <w:right w:val="single" w:sz="4" w:space="0" w:color="auto"/>
            </w:tcBorders>
          </w:tcPr>
          <w:p w14:paraId="3B56EDBD" w14:textId="77777777" w:rsidR="00131C4D" w:rsidRPr="00C17DB3" w:rsidRDefault="00131C4D" w:rsidP="00D901E1">
            <w:pPr>
              <w:jc w:val="center"/>
            </w:pPr>
          </w:p>
        </w:tc>
      </w:tr>
    </w:tbl>
    <w:p w14:paraId="37FC143E" w14:textId="77777777" w:rsidR="00B61C13" w:rsidRDefault="00B61C13"/>
    <w:p w14:paraId="737976DC" w14:textId="594A67CE" w:rsidR="006F475A" w:rsidRDefault="006F475A" w:rsidP="006F475A"/>
    <w:p w14:paraId="167D29F9" w14:textId="7E48D24F" w:rsidR="00131C4D" w:rsidRDefault="00131C4D" w:rsidP="006F475A"/>
    <w:p w14:paraId="4AB91CB5" w14:textId="77777777" w:rsidR="00CD6107" w:rsidRDefault="00CD6107" w:rsidP="006F475A"/>
    <w:p w14:paraId="0F9A0786" w14:textId="77777777" w:rsidR="00131C4D" w:rsidRDefault="00131C4D" w:rsidP="006F475A"/>
    <w:tbl>
      <w:tblPr>
        <w:tblStyle w:val="TableGrid"/>
        <w:tblW w:w="8926" w:type="dxa"/>
        <w:tblLook w:val="04A0" w:firstRow="1" w:lastRow="0" w:firstColumn="1" w:lastColumn="0" w:noHBand="0" w:noVBand="1"/>
      </w:tblPr>
      <w:tblGrid>
        <w:gridCol w:w="3256"/>
        <w:gridCol w:w="2126"/>
        <w:gridCol w:w="1417"/>
        <w:gridCol w:w="1134"/>
        <w:gridCol w:w="993"/>
      </w:tblGrid>
      <w:tr w:rsidR="00131C4D" w14:paraId="4E49476E" w14:textId="1030B7DA" w:rsidTr="00306A86">
        <w:trPr>
          <w:trHeight w:val="618"/>
        </w:trPr>
        <w:tc>
          <w:tcPr>
            <w:tcW w:w="8926" w:type="dxa"/>
            <w:gridSpan w:val="5"/>
            <w:tcBorders>
              <w:top w:val="single" w:sz="4" w:space="0" w:color="auto"/>
              <w:left w:val="single" w:sz="4" w:space="0" w:color="auto"/>
              <w:right w:val="single" w:sz="4" w:space="0" w:color="auto"/>
            </w:tcBorders>
          </w:tcPr>
          <w:p w14:paraId="3809D40E" w14:textId="13152E15" w:rsidR="00131C4D" w:rsidRDefault="00131C4D" w:rsidP="00D901E1">
            <w:pPr>
              <w:rPr>
                <w:b/>
                <w:bCs/>
              </w:rPr>
            </w:pPr>
            <w:r>
              <w:rPr>
                <w:b/>
                <w:bCs/>
              </w:rPr>
              <w:t xml:space="preserve">Table </w:t>
            </w:r>
            <w:r w:rsidR="00124590">
              <w:rPr>
                <w:b/>
                <w:bCs/>
              </w:rPr>
              <w:t>B</w:t>
            </w:r>
            <w:r w:rsidR="00677623">
              <w:rPr>
                <w:b/>
                <w:bCs/>
              </w:rPr>
              <w:t>6</w:t>
            </w:r>
            <w:r>
              <w:rPr>
                <w:b/>
                <w:bCs/>
              </w:rPr>
              <w:t>: Airway Management Outcomes (secondary outcome) variable</w:t>
            </w:r>
          </w:p>
        </w:tc>
      </w:tr>
      <w:tr w:rsidR="00D901E1" w14:paraId="19CBA855" w14:textId="12DB4AF1" w:rsidTr="00131C4D">
        <w:trPr>
          <w:trHeight w:val="128"/>
        </w:trPr>
        <w:tc>
          <w:tcPr>
            <w:tcW w:w="5382" w:type="dxa"/>
            <w:gridSpan w:val="2"/>
          </w:tcPr>
          <w:p w14:paraId="0E71A298" w14:textId="77777777" w:rsidR="00D901E1" w:rsidRPr="00446650" w:rsidRDefault="00D901E1" w:rsidP="00410674">
            <w:pPr>
              <w:rPr>
                <w:b/>
                <w:bCs/>
              </w:rPr>
            </w:pPr>
            <w:r w:rsidRPr="00446650">
              <w:rPr>
                <w:b/>
                <w:bCs/>
              </w:rPr>
              <w:t>ON ARRIVAL</w:t>
            </w:r>
          </w:p>
        </w:tc>
        <w:tc>
          <w:tcPr>
            <w:tcW w:w="1417" w:type="dxa"/>
          </w:tcPr>
          <w:p w14:paraId="5B00E332" w14:textId="77777777" w:rsidR="00D901E1" w:rsidRDefault="00D901E1" w:rsidP="00410674">
            <w:pPr>
              <w:tabs>
                <w:tab w:val="left" w:pos="789"/>
              </w:tabs>
              <w:spacing w:line="259" w:lineRule="auto"/>
              <w:jc w:val="center"/>
              <w:rPr>
                <w:b/>
                <w:bCs/>
              </w:rPr>
            </w:pPr>
            <w:r>
              <w:rPr>
                <w:b/>
                <w:bCs/>
              </w:rPr>
              <w:t xml:space="preserve">SGA </w:t>
            </w:r>
          </w:p>
          <w:p w14:paraId="54DC43A1" w14:textId="4C18D0A7" w:rsidR="00D901E1" w:rsidRPr="00446650" w:rsidRDefault="00D901E1" w:rsidP="00410674">
            <w:pPr>
              <w:jc w:val="center"/>
              <w:rPr>
                <w:rFonts w:ascii="Calibri" w:hAnsi="Calibri" w:cs="Calibri"/>
                <w:b/>
                <w:bCs/>
                <w:i/>
                <w:iCs/>
                <w:color w:val="000000"/>
              </w:rPr>
            </w:pPr>
            <w:r w:rsidRPr="00C17DB3">
              <w:rPr>
                <w:b/>
                <w:bCs/>
              </w:rPr>
              <w:t>(N=xx)</w:t>
            </w:r>
          </w:p>
        </w:tc>
        <w:tc>
          <w:tcPr>
            <w:tcW w:w="1134" w:type="dxa"/>
          </w:tcPr>
          <w:p w14:paraId="56EEEB41" w14:textId="77777777" w:rsidR="00D901E1" w:rsidRDefault="00D901E1" w:rsidP="00410674">
            <w:pPr>
              <w:spacing w:line="259" w:lineRule="auto"/>
              <w:jc w:val="center"/>
              <w:rPr>
                <w:b/>
                <w:bCs/>
              </w:rPr>
            </w:pPr>
            <w:r>
              <w:rPr>
                <w:b/>
                <w:bCs/>
              </w:rPr>
              <w:t>TI</w:t>
            </w:r>
          </w:p>
          <w:p w14:paraId="3067D10D" w14:textId="26C3F328" w:rsidR="00D901E1" w:rsidRDefault="00D901E1" w:rsidP="00410674">
            <w:pPr>
              <w:jc w:val="center"/>
              <w:rPr>
                <w:rFonts w:ascii="Calibri" w:hAnsi="Calibri" w:cs="Calibri"/>
                <w:b/>
                <w:bCs/>
                <w:color w:val="000000"/>
              </w:rPr>
            </w:pPr>
            <w:r w:rsidRPr="00C17DB3">
              <w:rPr>
                <w:b/>
                <w:bCs/>
              </w:rPr>
              <w:t>(N=xx)</w:t>
            </w:r>
          </w:p>
        </w:tc>
        <w:tc>
          <w:tcPr>
            <w:tcW w:w="993" w:type="dxa"/>
          </w:tcPr>
          <w:p w14:paraId="25AD190F" w14:textId="77777777" w:rsidR="00D901E1" w:rsidRDefault="00D901E1">
            <w:pPr>
              <w:rPr>
                <w:rFonts w:ascii="Calibri" w:hAnsi="Calibri" w:cs="Calibri"/>
                <w:b/>
                <w:bCs/>
                <w:color w:val="000000"/>
              </w:rPr>
            </w:pPr>
          </w:p>
          <w:p w14:paraId="01D6BA13" w14:textId="25200B37" w:rsidR="00D901E1" w:rsidRDefault="00131C4D" w:rsidP="00410674">
            <w:pPr>
              <w:jc w:val="center"/>
              <w:rPr>
                <w:rFonts w:ascii="Calibri" w:hAnsi="Calibri" w:cs="Calibri"/>
                <w:b/>
                <w:bCs/>
                <w:color w:val="000000"/>
              </w:rPr>
            </w:pPr>
            <w:r>
              <w:rPr>
                <w:rFonts w:ascii="Calibri" w:hAnsi="Calibri" w:cs="Calibri"/>
                <w:b/>
                <w:bCs/>
                <w:color w:val="000000"/>
              </w:rPr>
              <w:t>Data source</w:t>
            </w:r>
          </w:p>
        </w:tc>
      </w:tr>
      <w:tr w:rsidR="00131C4D" w14:paraId="7F3C62D5" w14:textId="764C5A96" w:rsidTr="00131C4D">
        <w:trPr>
          <w:trHeight w:val="128"/>
        </w:trPr>
        <w:tc>
          <w:tcPr>
            <w:tcW w:w="3256" w:type="dxa"/>
            <w:vMerge w:val="restart"/>
          </w:tcPr>
          <w:p w14:paraId="350578BB" w14:textId="77777777" w:rsidR="00131C4D" w:rsidRDefault="00131C4D" w:rsidP="00306A86">
            <w:r>
              <w:t xml:space="preserve">Airways Management in Place when ROSC achieved </w:t>
            </w:r>
            <w:r w:rsidRPr="005927E7">
              <w:rPr>
                <w:i/>
                <w:iCs/>
              </w:rPr>
              <w:t>-for more than 20 minutes</w:t>
            </w:r>
          </w:p>
        </w:tc>
        <w:tc>
          <w:tcPr>
            <w:tcW w:w="2126" w:type="dxa"/>
          </w:tcPr>
          <w:p w14:paraId="2DF56C16" w14:textId="77777777" w:rsidR="00131C4D" w:rsidRDefault="00131C4D" w:rsidP="00306A86">
            <w:r>
              <w:t>None</w:t>
            </w:r>
          </w:p>
        </w:tc>
        <w:tc>
          <w:tcPr>
            <w:tcW w:w="1417" w:type="dxa"/>
            <w:vAlign w:val="bottom"/>
          </w:tcPr>
          <w:p w14:paraId="3B404CC7" w14:textId="77777777" w:rsidR="00131C4D" w:rsidRDefault="00131C4D" w:rsidP="00306A86">
            <w:pPr>
              <w:jc w:val="center"/>
            </w:pPr>
            <w:r>
              <w:rPr>
                <w:rFonts w:ascii="Calibri" w:hAnsi="Calibri" w:cs="Calibri"/>
                <w:color w:val="000000"/>
              </w:rPr>
              <w:t>xx (xx%)</w:t>
            </w:r>
          </w:p>
        </w:tc>
        <w:tc>
          <w:tcPr>
            <w:tcW w:w="1134" w:type="dxa"/>
            <w:vAlign w:val="bottom"/>
          </w:tcPr>
          <w:p w14:paraId="2CCE3E65"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val="restart"/>
          </w:tcPr>
          <w:p w14:paraId="6A3C26BB" w14:textId="5BF1D7F6" w:rsidR="00131C4D" w:rsidRDefault="00131C4D" w:rsidP="00D901E1">
            <w:pPr>
              <w:jc w:val="center"/>
              <w:rPr>
                <w:rFonts w:ascii="Calibri" w:hAnsi="Calibri" w:cs="Calibri"/>
                <w:color w:val="000000"/>
              </w:rPr>
            </w:pPr>
            <w:r>
              <w:rPr>
                <w:rFonts w:ascii="Calibri" w:hAnsi="Calibri" w:cs="Calibri"/>
                <w:color w:val="000000"/>
              </w:rPr>
              <w:t>CRF</w:t>
            </w:r>
          </w:p>
        </w:tc>
      </w:tr>
      <w:tr w:rsidR="00131C4D" w14:paraId="3B006FB1" w14:textId="1CAA25DB" w:rsidTr="00131C4D">
        <w:trPr>
          <w:trHeight w:val="128"/>
        </w:trPr>
        <w:tc>
          <w:tcPr>
            <w:tcW w:w="3256" w:type="dxa"/>
            <w:vMerge/>
          </w:tcPr>
          <w:p w14:paraId="4AA883C8" w14:textId="77777777" w:rsidR="00131C4D" w:rsidRDefault="00131C4D" w:rsidP="00306A86"/>
        </w:tc>
        <w:tc>
          <w:tcPr>
            <w:tcW w:w="2126" w:type="dxa"/>
          </w:tcPr>
          <w:p w14:paraId="3DD479FB" w14:textId="77777777" w:rsidR="00131C4D" w:rsidRDefault="00131C4D" w:rsidP="00306A86">
            <w:r>
              <w:t>Mouth-to-mouth or Mouth-to-mask</w:t>
            </w:r>
          </w:p>
        </w:tc>
        <w:tc>
          <w:tcPr>
            <w:tcW w:w="1417" w:type="dxa"/>
            <w:vAlign w:val="bottom"/>
          </w:tcPr>
          <w:p w14:paraId="1B58625C" w14:textId="77777777" w:rsidR="00131C4D" w:rsidRDefault="00131C4D" w:rsidP="00306A86">
            <w:pPr>
              <w:jc w:val="center"/>
            </w:pPr>
            <w:r>
              <w:rPr>
                <w:rFonts w:ascii="Calibri" w:hAnsi="Calibri" w:cs="Calibri"/>
                <w:color w:val="000000"/>
              </w:rPr>
              <w:t>xx (xx%)</w:t>
            </w:r>
          </w:p>
        </w:tc>
        <w:tc>
          <w:tcPr>
            <w:tcW w:w="1134" w:type="dxa"/>
            <w:vAlign w:val="bottom"/>
          </w:tcPr>
          <w:p w14:paraId="28C22489"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vAlign w:val="bottom"/>
          </w:tcPr>
          <w:p w14:paraId="467B0253" w14:textId="77777777" w:rsidR="00131C4D" w:rsidRDefault="00131C4D" w:rsidP="00D901E1">
            <w:pPr>
              <w:jc w:val="center"/>
              <w:rPr>
                <w:rFonts w:ascii="Calibri" w:hAnsi="Calibri" w:cs="Calibri"/>
                <w:color w:val="000000"/>
              </w:rPr>
            </w:pPr>
          </w:p>
        </w:tc>
      </w:tr>
      <w:tr w:rsidR="00131C4D" w14:paraId="07A0C0D2" w14:textId="3CC79DE2" w:rsidTr="00131C4D">
        <w:trPr>
          <w:trHeight w:val="128"/>
        </w:trPr>
        <w:tc>
          <w:tcPr>
            <w:tcW w:w="3256" w:type="dxa"/>
            <w:vMerge/>
          </w:tcPr>
          <w:p w14:paraId="1AC99D90" w14:textId="77777777" w:rsidR="00131C4D" w:rsidRDefault="00131C4D" w:rsidP="00306A86"/>
        </w:tc>
        <w:tc>
          <w:tcPr>
            <w:tcW w:w="2126" w:type="dxa"/>
          </w:tcPr>
          <w:p w14:paraId="43AE62FF" w14:textId="77777777" w:rsidR="00131C4D" w:rsidRDefault="00131C4D" w:rsidP="00306A86">
            <w:r>
              <w:t>Bag Mask Ventilation</w:t>
            </w:r>
          </w:p>
        </w:tc>
        <w:tc>
          <w:tcPr>
            <w:tcW w:w="1417" w:type="dxa"/>
          </w:tcPr>
          <w:p w14:paraId="1418A7A2" w14:textId="77777777" w:rsidR="00131C4D" w:rsidRDefault="00131C4D" w:rsidP="00306A86">
            <w:pPr>
              <w:jc w:val="center"/>
            </w:pPr>
            <w:r>
              <w:rPr>
                <w:rFonts w:ascii="Calibri" w:hAnsi="Calibri" w:cs="Calibri"/>
                <w:color w:val="000000"/>
              </w:rPr>
              <w:t>xx (xx%)</w:t>
            </w:r>
          </w:p>
        </w:tc>
        <w:tc>
          <w:tcPr>
            <w:tcW w:w="1134" w:type="dxa"/>
          </w:tcPr>
          <w:p w14:paraId="10E3A0E9"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tcPr>
          <w:p w14:paraId="5100C8A9" w14:textId="77777777" w:rsidR="00131C4D" w:rsidRDefault="00131C4D" w:rsidP="00D901E1">
            <w:pPr>
              <w:jc w:val="center"/>
              <w:rPr>
                <w:rFonts w:ascii="Calibri" w:hAnsi="Calibri" w:cs="Calibri"/>
                <w:color w:val="000000"/>
              </w:rPr>
            </w:pPr>
          </w:p>
        </w:tc>
      </w:tr>
      <w:tr w:rsidR="00131C4D" w14:paraId="3F3E2456" w14:textId="57540254" w:rsidTr="00131C4D">
        <w:trPr>
          <w:trHeight w:val="128"/>
        </w:trPr>
        <w:tc>
          <w:tcPr>
            <w:tcW w:w="3256" w:type="dxa"/>
            <w:vMerge/>
          </w:tcPr>
          <w:p w14:paraId="3D11F847" w14:textId="77777777" w:rsidR="00131C4D" w:rsidRDefault="00131C4D" w:rsidP="00306A86"/>
        </w:tc>
        <w:tc>
          <w:tcPr>
            <w:tcW w:w="2126" w:type="dxa"/>
          </w:tcPr>
          <w:p w14:paraId="756E9A46" w14:textId="6D2E81A3" w:rsidR="00131C4D" w:rsidRDefault="00131C4D" w:rsidP="00306A86">
            <w:r>
              <w:t>SGA</w:t>
            </w:r>
          </w:p>
        </w:tc>
        <w:tc>
          <w:tcPr>
            <w:tcW w:w="1417" w:type="dxa"/>
          </w:tcPr>
          <w:p w14:paraId="2F217182" w14:textId="77777777" w:rsidR="00131C4D" w:rsidRDefault="00131C4D" w:rsidP="00306A86">
            <w:pPr>
              <w:jc w:val="center"/>
            </w:pPr>
            <w:r>
              <w:rPr>
                <w:rFonts w:ascii="Calibri" w:hAnsi="Calibri" w:cs="Calibri"/>
                <w:color w:val="000000"/>
              </w:rPr>
              <w:t>xx (xx%)</w:t>
            </w:r>
          </w:p>
        </w:tc>
        <w:tc>
          <w:tcPr>
            <w:tcW w:w="1134" w:type="dxa"/>
          </w:tcPr>
          <w:p w14:paraId="310C484B"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tcPr>
          <w:p w14:paraId="4CEA2DBA" w14:textId="77777777" w:rsidR="00131C4D" w:rsidRDefault="00131C4D" w:rsidP="00D901E1">
            <w:pPr>
              <w:jc w:val="center"/>
              <w:rPr>
                <w:rFonts w:ascii="Calibri" w:hAnsi="Calibri" w:cs="Calibri"/>
                <w:color w:val="000000"/>
              </w:rPr>
            </w:pPr>
          </w:p>
        </w:tc>
      </w:tr>
      <w:tr w:rsidR="00131C4D" w14:paraId="20A936C6" w14:textId="2813C20B" w:rsidTr="00131C4D">
        <w:trPr>
          <w:trHeight w:val="128"/>
        </w:trPr>
        <w:tc>
          <w:tcPr>
            <w:tcW w:w="3256" w:type="dxa"/>
            <w:vMerge/>
          </w:tcPr>
          <w:p w14:paraId="4E04CED5" w14:textId="77777777" w:rsidR="00131C4D" w:rsidRDefault="00131C4D" w:rsidP="00306A86"/>
        </w:tc>
        <w:tc>
          <w:tcPr>
            <w:tcW w:w="2126" w:type="dxa"/>
          </w:tcPr>
          <w:p w14:paraId="297FA82F" w14:textId="0298A048" w:rsidR="00131C4D" w:rsidRDefault="00131C4D" w:rsidP="00306A86">
            <w:r>
              <w:t>TI</w:t>
            </w:r>
          </w:p>
        </w:tc>
        <w:tc>
          <w:tcPr>
            <w:tcW w:w="1417" w:type="dxa"/>
            <w:vAlign w:val="bottom"/>
          </w:tcPr>
          <w:p w14:paraId="2163CEA5" w14:textId="77777777" w:rsidR="00131C4D" w:rsidRDefault="00131C4D" w:rsidP="00306A86">
            <w:pPr>
              <w:jc w:val="center"/>
            </w:pPr>
            <w:r>
              <w:rPr>
                <w:rFonts w:ascii="Calibri" w:hAnsi="Calibri" w:cs="Calibri"/>
                <w:color w:val="000000"/>
              </w:rPr>
              <w:t>xx (xx%)</w:t>
            </w:r>
          </w:p>
        </w:tc>
        <w:tc>
          <w:tcPr>
            <w:tcW w:w="1134" w:type="dxa"/>
            <w:vAlign w:val="bottom"/>
          </w:tcPr>
          <w:p w14:paraId="0CFB52EE"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vAlign w:val="bottom"/>
          </w:tcPr>
          <w:p w14:paraId="1907E216" w14:textId="77777777" w:rsidR="00131C4D" w:rsidRDefault="00131C4D" w:rsidP="00D901E1">
            <w:pPr>
              <w:jc w:val="center"/>
              <w:rPr>
                <w:rFonts w:ascii="Calibri" w:hAnsi="Calibri" w:cs="Calibri"/>
                <w:color w:val="000000"/>
              </w:rPr>
            </w:pPr>
          </w:p>
        </w:tc>
      </w:tr>
      <w:tr w:rsidR="00131C4D" w14:paraId="6781EDAA" w14:textId="640A8EEE" w:rsidTr="00131C4D">
        <w:trPr>
          <w:trHeight w:val="128"/>
        </w:trPr>
        <w:tc>
          <w:tcPr>
            <w:tcW w:w="3256" w:type="dxa"/>
            <w:vMerge/>
          </w:tcPr>
          <w:p w14:paraId="16A71A41" w14:textId="77777777" w:rsidR="00131C4D" w:rsidRDefault="00131C4D" w:rsidP="00306A86"/>
        </w:tc>
        <w:tc>
          <w:tcPr>
            <w:tcW w:w="2126" w:type="dxa"/>
          </w:tcPr>
          <w:p w14:paraId="23A6FEAA" w14:textId="77777777" w:rsidR="00131C4D" w:rsidRDefault="00131C4D" w:rsidP="00306A86">
            <w:r>
              <w:t>Other</w:t>
            </w:r>
          </w:p>
        </w:tc>
        <w:tc>
          <w:tcPr>
            <w:tcW w:w="1417" w:type="dxa"/>
            <w:vAlign w:val="bottom"/>
          </w:tcPr>
          <w:p w14:paraId="58848B6F" w14:textId="77777777" w:rsidR="00131C4D" w:rsidRDefault="00131C4D" w:rsidP="00306A86">
            <w:pPr>
              <w:jc w:val="center"/>
            </w:pPr>
            <w:r>
              <w:rPr>
                <w:rFonts w:ascii="Calibri" w:hAnsi="Calibri" w:cs="Calibri"/>
                <w:color w:val="000000"/>
              </w:rPr>
              <w:t>xx (xx%)</w:t>
            </w:r>
          </w:p>
        </w:tc>
        <w:tc>
          <w:tcPr>
            <w:tcW w:w="1134" w:type="dxa"/>
            <w:vAlign w:val="bottom"/>
          </w:tcPr>
          <w:p w14:paraId="6FE60CB2"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vAlign w:val="bottom"/>
          </w:tcPr>
          <w:p w14:paraId="041A1CED" w14:textId="77777777" w:rsidR="00131C4D" w:rsidRDefault="00131C4D" w:rsidP="00D901E1">
            <w:pPr>
              <w:jc w:val="center"/>
              <w:rPr>
                <w:rFonts w:ascii="Calibri" w:hAnsi="Calibri" w:cs="Calibri"/>
                <w:color w:val="000000"/>
              </w:rPr>
            </w:pPr>
          </w:p>
        </w:tc>
      </w:tr>
      <w:tr w:rsidR="00131C4D" w14:paraId="47B1276C" w14:textId="28280004" w:rsidTr="00131C4D">
        <w:trPr>
          <w:trHeight w:val="128"/>
        </w:trPr>
        <w:tc>
          <w:tcPr>
            <w:tcW w:w="3256" w:type="dxa"/>
            <w:vMerge/>
          </w:tcPr>
          <w:p w14:paraId="7E878D43" w14:textId="77777777" w:rsidR="00131C4D" w:rsidRDefault="00131C4D" w:rsidP="00306A86"/>
        </w:tc>
        <w:tc>
          <w:tcPr>
            <w:tcW w:w="2126" w:type="dxa"/>
          </w:tcPr>
          <w:p w14:paraId="314342DE" w14:textId="77777777" w:rsidR="00131C4D" w:rsidRDefault="00131C4D" w:rsidP="00306A86">
            <w:r>
              <w:t>Missing</w:t>
            </w:r>
          </w:p>
        </w:tc>
        <w:tc>
          <w:tcPr>
            <w:tcW w:w="1417" w:type="dxa"/>
          </w:tcPr>
          <w:p w14:paraId="7C691E7A" w14:textId="77777777" w:rsidR="00131C4D" w:rsidRDefault="00131C4D" w:rsidP="00306A86">
            <w:pPr>
              <w:jc w:val="center"/>
            </w:pPr>
            <w:r>
              <w:rPr>
                <w:rFonts w:ascii="Calibri" w:hAnsi="Calibri" w:cs="Calibri"/>
                <w:color w:val="000000"/>
              </w:rPr>
              <w:t>xx (xx%)</w:t>
            </w:r>
          </w:p>
        </w:tc>
        <w:tc>
          <w:tcPr>
            <w:tcW w:w="1134" w:type="dxa"/>
          </w:tcPr>
          <w:p w14:paraId="67C33ABC"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tcPr>
          <w:p w14:paraId="21956F2C" w14:textId="77777777" w:rsidR="00131C4D" w:rsidRDefault="00131C4D" w:rsidP="00D901E1">
            <w:pPr>
              <w:jc w:val="center"/>
              <w:rPr>
                <w:rFonts w:ascii="Calibri" w:hAnsi="Calibri" w:cs="Calibri"/>
                <w:color w:val="000000"/>
              </w:rPr>
            </w:pPr>
          </w:p>
        </w:tc>
      </w:tr>
      <w:tr w:rsidR="00131C4D" w14:paraId="34999C15" w14:textId="6BF1395D" w:rsidTr="00131C4D">
        <w:trPr>
          <w:trHeight w:val="128"/>
        </w:trPr>
        <w:tc>
          <w:tcPr>
            <w:tcW w:w="3256" w:type="dxa"/>
            <w:vMerge w:val="restart"/>
          </w:tcPr>
          <w:p w14:paraId="72422E00" w14:textId="77777777" w:rsidR="00131C4D" w:rsidRDefault="00131C4D" w:rsidP="00306A86">
            <w:r>
              <w:t>Airways Management in Progress on Arrival</w:t>
            </w:r>
          </w:p>
        </w:tc>
        <w:tc>
          <w:tcPr>
            <w:tcW w:w="2126" w:type="dxa"/>
          </w:tcPr>
          <w:p w14:paraId="6FEBB90C" w14:textId="77777777" w:rsidR="00131C4D" w:rsidRDefault="00131C4D" w:rsidP="00306A86">
            <w:r>
              <w:t>None</w:t>
            </w:r>
          </w:p>
        </w:tc>
        <w:tc>
          <w:tcPr>
            <w:tcW w:w="1417" w:type="dxa"/>
          </w:tcPr>
          <w:p w14:paraId="4126F5B9" w14:textId="77777777" w:rsidR="00131C4D" w:rsidRDefault="00131C4D" w:rsidP="00306A86">
            <w:pPr>
              <w:jc w:val="center"/>
            </w:pPr>
            <w:r>
              <w:rPr>
                <w:rFonts w:ascii="Calibri" w:hAnsi="Calibri" w:cs="Calibri"/>
                <w:color w:val="000000"/>
              </w:rPr>
              <w:t>xx (xx%)</w:t>
            </w:r>
          </w:p>
        </w:tc>
        <w:tc>
          <w:tcPr>
            <w:tcW w:w="1134" w:type="dxa"/>
          </w:tcPr>
          <w:p w14:paraId="0EAD977F"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val="restart"/>
          </w:tcPr>
          <w:p w14:paraId="2032927C" w14:textId="7651E5A6" w:rsidR="00131C4D" w:rsidRDefault="00131C4D" w:rsidP="00D901E1">
            <w:pPr>
              <w:jc w:val="center"/>
              <w:rPr>
                <w:rFonts w:ascii="Calibri" w:hAnsi="Calibri" w:cs="Calibri"/>
                <w:color w:val="000000"/>
              </w:rPr>
            </w:pPr>
            <w:r>
              <w:rPr>
                <w:rFonts w:ascii="Calibri" w:hAnsi="Calibri" w:cs="Calibri"/>
                <w:color w:val="000000"/>
              </w:rPr>
              <w:t>CRF</w:t>
            </w:r>
          </w:p>
        </w:tc>
      </w:tr>
      <w:tr w:rsidR="00131C4D" w14:paraId="3B06C486" w14:textId="63B3F156" w:rsidTr="00131C4D">
        <w:trPr>
          <w:trHeight w:val="128"/>
        </w:trPr>
        <w:tc>
          <w:tcPr>
            <w:tcW w:w="3256" w:type="dxa"/>
            <w:vMerge/>
          </w:tcPr>
          <w:p w14:paraId="0405AD45" w14:textId="77777777" w:rsidR="00131C4D" w:rsidRDefault="00131C4D" w:rsidP="00306A86"/>
        </w:tc>
        <w:tc>
          <w:tcPr>
            <w:tcW w:w="2126" w:type="dxa"/>
          </w:tcPr>
          <w:p w14:paraId="68D4E929" w14:textId="77777777" w:rsidR="00131C4D" w:rsidRDefault="00131C4D" w:rsidP="00306A86">
            <w:r>
              <w:t>Mouth-to-mouth or Mouth-to-mask</w:t>
            </w:r>
          </w:p>
        </w:tc>
        <w:tc>
          <w:tcPr>
            <w:tcW w:w="1417" w:type="dxa"/>
            <w:vAlign w:val="bottom"/>
          </w:tcPr>
          <w:p w14:paraId="4B01B378" w14:textId="77777777" w:rsidR="00131C4D" w:rsidRDefault="00131C4D" w:rsidP="00306A86">
            <w:pPr>
              <w:jc w:val="center"/>
            </w:pPr>
            <w:r>
              <w:rPr>
                <w:rFonts w:ascii="Calibri" w:hAnsi="Calibri" w:cs="Calibri"/>
                <w:color w:val="000000"/>
              </w:rPr>
              <w:t>xx (xx%)</w:t>
            </w:r>
          </w:p>
        </w:tc>
        <w:tc>
          <w:tcPr>
            <w:tcW w:w="1134" w:type="dxa"/>
            <w:vAlign w:val="bottom"/>
          </w:tcPr>
          <w:p w14:paraId="1B4ED9D0"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vAlign w:val="bottom"/>
          </w:tcPr>
          <w:p w14:paraId="093E4ECE" w14:textId="77777777" w:rsidR="00131C4D" w:rsidRDefault="00131C4D" w:rsidP="00D901E1">
            <w:pPr>
              <w:jc w:val="center"/>
              <w:rPr>
                <w:rFonts w:ascii="Calibri" w:hAnsi="Calibri" w:cs="Calibri"/>
                <w:color w:val="000000"/>
              </w:rPr>
            </w:pPr>
          </w:p>
        </w:tc>
      </w:tr>
      <w:tr w:rsidR="00131C4D" w14:paraId="0F7579C2" w14:textId="2ADE6D8E" w:rsidTr="00131C4D">
        <w:trPr>
          <w:trHeight w:val="128"/>
        </w:trPr>
        <w:tc>
          <w:tcPr>
            <w:tcW w:w="3256" w:type="dxa"/>
            <w:vMerge/>
          </w:tcPr>
          <w:p w14:paraId="0DAE18DB" w14:textId="77777777" w:rsidR="00131C4D" w:rsidRDefault="00131C4D" w:rsidP="00306A86"/>
        </w:tc>
        <w:tc>
          <w:tcPr>
            <w:tcW w:w="2126" w:type="dxa"/>
          </w:tcPr>
          <w:p w14:paraId="6AFC4AAB" w14:textId="77777777" w:rsidR="00131C4D" w:rsidRDefault="00131C4D" w:rsidP="00306A86">
            <w:r>
              <w:t>Bag Mask Ventilation</w:t>
            </w:r>
          </w:p>
        </w:tc>
        <w:tc>
          <w:tcPr>
            <w:tcW w:w="1417" w:type="dxa"/>
            <w:vAlign w:val="bottom"/>
          </w:tcPr>
          <w:p w14:paraId="6BC97C67" w14:textId="77777777" w:rsidR="00131C4D" w:rsidRDefault="00131C4D" w:rsidP="00306A86">
            <w:pPr>
              <w:jc w:val="center"/>
            </w:pPr>
            <w:r>
              <w:rPr>
                <w:rFonts w:ascii="Calibri" w:hAnsi="Calibri" w:cs="Calibri"/>
                <w:color w:val="000000"/>
              </w:rPr>
              <w:t>xx (xx%)</w:t>
            </w:r>
          </w:p>
        </w:tc>
        <w:tc>
          <w:tcPr>
            <w:tcW w:w="1134" w:type="dxa"/>
            <w:vAlign w:val="bottom"/>
          </w:tcPr>
          <w:p w14:paraId="2BB6660B"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vAlign w:val="bottom"/>
          </w:tcPr>
          <w:p w14:paraId="321D9E07" w14:textId="77777777" w:rsidR="00131C4D" w:rsidRDefault="00131C4D" w:rsidP="00D901E1">
            <w:pPr>
              <w:jc w:val="center"/>
              <w:rPr>
                <w:rFonts w:ascii="Calibri" w:hAnsi="Calibri" w:cs="Calibri"/>
                <w:color w:val="000000"/>
              </w:rPr>
            </w:pPr>
          </w:p>
        </w:tc>
      </w:tr>
      <w:tr w:rsidR="00131C4D" w14:paraId="73BF6145" w14:textId="4B7A8A60" w:rsidTr="00131C4D">
        <w:trPr>
          <w:trHeight w:val="128"/>
        </w:trPr>
        <w:tc>
          <w:tcPr>
            <w:tcW w:w="3256" w:type="dxa"/>
            <w:vMerge/>
          </w:tcPr>
          <w:p w14:paraId="28CCBF13" w14:textId="77777777" w:rsidR="00131C4D" w:rsidRDefault="00131C4D" w:rsidP="007F1062"/>
        </w:tc>
        <w:tc>
          <w:tcPr>
            <w:tcW w:w="2126" w:type="dxa"/>
          </w:tcPr>
          <w:p w14:paraId="51CB0D33" w14:textId="32D964E4" w:rsidR="00131C4D" w:rsidRDefault="00131C4D" w:rsidP="007F1062">
            <w:r>
              <w:t>SGA</w:t>
            </w:r>
          </w:p>
        </w:tc>
        <w:tc>
          <w:tcPr>
            <w:tcW w:w="1417" w:type="dxa"/>
          </w:tcPr>
          <w:p w14:paraId="75C63A6F" w14:textId="77777777" w:rsidR="00131C4D" w:rsidRDefault="00131C4D" w:rsidP="007F1062">
            <w:pPr>
              <w:jc w:val="center"/>
            </w:pPr>
            <w:r>
              <w:rPr>
                <w:rFonts w:ascii="Calibri" w:hAnsi="Calibri" w:cs="Calibri"/>
                <w:color w:val="000000"/>
              </w:rPr>
              <w:t>xx (xx%)</w:t>
            </w:r>
          </w:p>
        </w:tc>
        <w:tc>
          <w:tcPr>
            <w:tcW w:w="1134" w:type="dxa"/>
          </w:tcPr>
          <w:p w14:paraId="50BCBD84" w14:textId="77777777" w:rsidR="00131C4D" w:rsidRDefault="00131C4D" w:rsidP="007F1062">
            <w:pPr>
              <w:jc w:val="center"/>
              <w:rPr>
                <w:rFonts w:ascii="Calibri" w:hAnsi="Calibri" w:cs="Calibri"/>
                <w:color w:val="000000"/>
              </w:rPr>
            </w:pPr>
            <w:r>
              <w:rPr>
                <w:rFonts w:ascii="Calibri" w:hAnsi="Calibri" w:cs="Calibri"/>
                <w:color w:val="000000"/>
              </w:rPr>
              <w:t>xx (xx%)</w:t>
            </w:r>
          </w:p>
        </w:tc>
        <w:tc>
          <w:tcPr>
            <w:tcW w:w="993" w:type="dxa"/>
            <w:vMerge/>
          </w:tcPr>
          <w:p w14:paraId="371B526D" w14:textId="77777777" w:rsidR="00131C4D" w:rsidRDefault="00131C4D" w:rsidP="00D901E1">
            <w:pPr>
              <w:jc w:val="center"/>
              <w:rPr>
                <w:rFonts w:ascii="Calibri" w:hAnsi="Calibri" w:cs="Calibri"/>
                <w:color w:val="000000"/>
              </w:rPr>
            </w:pPr>
          </w:p>
        </w:tc>
      </w:tr>
      <w:tr w:rsidR="00131C4D" w14:paraId="3FD00F05" w14:textId="71202BC3" w:rsidTr="00131C4D">
        <w:trPr>
          <w:trHeight w:val="128"/>
        </w:trPr>
        <w:tc>
          <w:tcPr>
            <w:tcW w:w="3256" w:type="dxa"/>
            <w:vMerge/>
          </w:tcPr>
          <w:p w14:paraId="100378A0" w14:textId="77777777" w:rsidR="00131C4D" w:rsidRDefault="00131C4D" w:rsidP="007F1062"/>
        </w:tc>
        <w:tc>
          <w:tcPr>
            <w:tcW w:w="2126" w:type="dxa"/>
          </w:tcPr>
          <w:p w14:paraId="70373C9B" w14:textId="7A1D6EE8" w:rsidR="00131C4D" w:rsidRDefault="00131C4D" w:rsidP="007F1062">
            <w:r>
              <w:t>TI</w:t>
            </w:r>
          </w:p>
        </w:tc>
        <w:tc>
          <w:tcPr>
            <w:tcW w:w="1417" w:type="dxa"/>
          </w:tcPr>
          <w:p w14:paraId="121D0624" w14:textId="77777777" w:rsidR="00131C4D" w:rsidRDefault="00131C4D" w:rsidP="007F1062">
            <w:pPr>
              <w:jc w:val="center"/>
            </w:pPr>
            <w:r>
              <w:rPr>
                <w:rFonts w:ascii="Calibri" w:hAnsi="Calibri" w:cs="Calibri"/>
                <w:color w:val="000000"/>
              </w:rPr>
              <w:t>xx (xx%)</w:t>
            </w:r>
          </w:p>
        </w:tc>
        <w:tc>
          <w:tcPr>
            <w:tcW w:w="1134" w:type="dxa"/>
          </w:tcPr>
          <w:p w14:paraId="7E81420E" w14:textId="77777777" w:rsidR="00131C4D" w:rsidRDefault="00131C4D" w:rsidP="007F1062">
            <w:pPr>
              <w:jc w:val="center"/>
              <w:rPr>
                <w:rFonts w:ascii="Calibri" w:hAnsi="Calibri" w:cs="Calibri"/>
                <w:color w:val="000000"/>
              </w:rPr>
            </w:pPr>
            <w:r>
              <w:rPr>
                <w:rFonts w:ascii="Calibri" w:hAnsi="Calibri" w:cs="Calibri"/>
                <w:color w:val="000000"/>
              </w:rPr>
              <w:t>xx (xx%)</w:t>
            </w:r>
          </w:p>
        </w:tc>
        <w:tc>
          <w:tcPr>
            <w:tcW w:w="993" w:type="dxa"/>
            <w:vMerge/>
          </w:tcPr>
          <w:p w14:paraId="7A3BDEC8" w14:textId="77777777" w:rsidR="00131C4D" w:rsidRDefault="00131C4D" w:rsidP="00D901E1">
            <w:pPr>
              <w:jc w:val="center"/>
              <w:rPr>
                <w:rFonts w:ascii="Calibri" w:hAnsi="Calibri" w:cs="Calibri"/>
                <w:color w:val="000000"/>
              </w:rPr>
            </w:pPr>
          </w:p>
        </w:tc>
      </w:tr>
      <w:tr w:rsidR="00131C4D" w14:paraId="13F0F196" w14:textId="19C5B858" w:rsidTr="00131C4D">
        <w:trPr>
          <w:trHeight w:val="128"/>
        </w:trPr>
        <w:tc>
          <w:tcPr>
            <w:tcW w:w="3256" w:type="dxa"/>
            <w:vMerge/>
          </w:tcPr>
          <w:p w14:paraId="2BDCF714" w14:textId="77777777" w:rsidR="00131C4D" w:rsidRDefault="00131C4D" w:rsidP="00306A86"/>
        </w:tc>
        <w:tc>
          <w:tcPr>
            <w:tcW w:w="2126" w:type="dxa"/>
          </w:tcPr>
          <w:p w14:paraId="56FF7FF3" w14:textId="77777777" w:rsidR="00131C4D" w:rsidRDefault="00131C4D" w:rsidP="00306A86">
            <w:r>
              <w:t>Other</w:t>
            </w:r>
          </w:p>
        </w:tc>
        <w:tc>
          <w:tcPr>
            <w:tcW w:w="1417" w:type="dxa"/>
            <w:vAlign w:val="bottom"/>
          </w:tcPr>
          <w:p w14:paraId="22DC6445" w14:textId="77777777" w:rsidR="00131C4D" w:rsidRDefault="00131C4D" w:rsidP="00306A86">
            <w:pPr>
              <w:jc w:val="center"/>
            </w:pPr>
            <w:r>
              <w:rPr>
                <w:rFonts w:ascii="Calibri" w:hAnsi="Calibri" w:cs="Calibri"/>
                <w:color w:val="000000"/>
              </w:rPr>
              <w:t>xx (xx%)</w:t>
            </w:r>
          </w:p>
        </w:tc>
        <w:tc>
          <w:tcPr>
            <w:tcW w:w="1134" w:type="dxa"/>
            <w:vAlign w:val="bottom"/>
          </w:tcPr>
          <w:p w14:paraId="7BFF807B"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vAlign w:val="bottom"/>
          </w:tcPr>
          <w:p w14:paraId="513DB97F" w14:textId="77777777" w:rsidR="00131C4D" w:rsidRDefault="00131C4D" w:rsidP="00D901E1">
            <w:pPr>
              <w:jc w:val="center"/>
              <w:rPr>
                <w:rFonts w:ascii="Calibri" w:hAnsi="Calibri" w:cs="Calibri"/>
                <w:color w:val="000000"/>
              </w:rPr>
            </w:pPr>
          </w:p>
        </w:tc>
      </w:tr>
      <w:tr w:rsidR="00131C4D" w14:paraId="79241128" w14:textId="684369F9" w:rsidTr="00131C4D">
        <w:trPr>
          <w:trHeight w:val="128"/>
        </w:trPr>
        <w:tc>
          <w:tcPr>
            <w:tcW w:w="3256" w:type="dxa"/>
            <w:vMerge/>
          </w:tcPr>
          <w:p w14:paraId="1D70C78F" w14:textId="77777777" w:rsidR="00131C4D" w:rsidRDefault="00131C4D" w:rsidP="00306A86"/>
        </w:tc>
        <w:tc>
          <w:tcPr>
            <w:tcW w:w="2126" w:type="dxa"/>
          </w:tcPr>
          <w:p w14:paraId="0AA4780B" w14:textId="77777777" w:rsidR="00131C4D" w:rsidRDefault="00131C4D" w:rsidP="00306A86">
            <w:r>
              <w:t>Missing</w:t>
            </w:r>
          </w:p>
        </w:tc>
        <w:tc>
          <w:tcPr>
            <w:tcW w:w="1417" w:type="dxa"/>
            <w:vAlign w:val="bottom"/>
          </w:tcPr>
          <w:p w14:paraId="629DEF39" w14:textId="77777777" w:rsidR="00131C4D" w:rsidRDefault="00131C4D" w:rsidP="00306A86">
            <w:pPr>
              <w:jc w:val="center"/>
            </w:pPr>
            <w:r>
              <w:rPr>
                <w:rFonts w:ascii="Calibri" w:hAnsi="Calibri" w:cs="Calibri"/>
                <w:color w:val="000000"/>
              </w:rPr>
              <w:t>xx (xx%)</w:t>
            </w:r>
          </w:p>
        </w:tc>
        <w:tc>
          <w:tcPr>
            <w:tcW w:w="1134" w:type="dxa"/>
            <w:vAlign w:val="bottom"/>
          </w:tcPr>
          <w:p w14:paraId="5FEF4482"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vAlign w:val="bottom"/>
          </w:tcPr>
          <w:p w14:paraId="7D45725C" w14:textId="77777777" w:rsidR="00131C4D" w:rsidRDefault="00131C4D" w:rsidP="00D901E1">
            <w:pPr>
              <w:jc w:val="center"/>
              <w:rPr>
                <w:rFonts w:ascii="Calibri" w:hAnsi="Calibri" w:cs="Calibri"/>
                <w:color w:val="000000"/>
              </w:rPr>
            </w:pPr>
          </w:p>
        </w:tc>
      </w:tr>
      <w:tr w:rsidR="00131C4D" w14:paraId="74F219EF" w14:textId="3E3B88E0" w:rsidTr="00131C4D">
        <w:trPr>
          <w:trHeight w:val="128"/>
        </w:trPr>
        <w:tc>
          <w:tcPr>
            <w:tcW w:w="3256" w:type="dxa"/>
            <w:vMerge w:val="restart"/>
          </w:tcPr>
          <w:p w14:paraId="77B314E1" w14:textId="77777777" w:rsidR="00131C4D" w:rsidRDefault="00131C4D" w:rsidP="00306A86">
            <w:r>
              <w:t>Successful Attempt of Airway Management on Arrival</w:t>
            </w:r>
          </w:p>
        </w:tc>
        <w:tc>
          <w:tcPr>
            <w:tcW w:w="2126" w:type="dxa"/>
          </w:tcPr>
          <w:p w14:paraId="2C34E491" w14:textId="77777777" w:rsidR="00131C4D" w:rsidRDefault="00131C4D" w:rsidP="00306A86">
            <w:r>
              <w:t>Yes</w:t>
            </w:r>
          </w:p>
        </w:tc>
        <w:tc>
          <w:tcPr>
            <w:tcW w:w="1417" w:type="dxa"/>
          </w:tcPr>
          <w:p w14:paraId="043146A7" w14:textId="77777777" w:rsidR="00131C4D" w:rsidRDefault="00131C4D" w:rsidP="00306A86">
            <w:pPr>
              <w:jc w:val="center"/>
            </w:pPr>
            <w:r>
              <w:rPr>
                <w:rFonts w:ascii="Calibri" w:hAnsi="Calibri" w:cs="Calibri"/>
                <w:color w:val="000000"/>
              </w:rPr>
              <w:t>xx (xx%)</w:t>
            </w:r>
          </w:p>
        </w:tc>
        <w:tc>
          <w:tcPr>
            <w:tcW w:w="1134" w:type="dxa"/>
          </w:tcPr>
          <w:p w14:paraId="71701C14"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val="restart"/>
          </w:tcPr>
          <w:p w14:paraId="0CFECDF9" w14:textId="0ADA1E63" w:rsidR="00131C4D" w:rsidRDefault="00131C4D" w:rsidP="00D901E1">
            <w:pPr>
              <w:jc w:val="center"/>
              <w:rPr>
                <w:rFonts w:ascii="Calibri" w:hAnsi="Calibri" w:cs="Calibri"/>
                <w:color w:val="000000"/>
              </w:rPr>
            </w:pPr>
            <w:r>
              <w:rPr>
                <w:rFonts w:ascii="Calibri" w:hAnsi="Calibri" w:cs="Calibri"/>
                <w:color w:val="000000"/>
              </w:rPr>
              <w:t>CRF</w:t>
            </w:r>
          </w:p>
        </w:tc>
      </w:tr>
      <w:tr w:rsidR="00131C4D" w14:paraId="597E5290" w14:textId="1FBDC527" w:rsidTr="00131C4D">
        <w:trPr>
          <w:trHeight w:val="128"/>
        </w:trPr>
        <w:tc>
          <w:tcPr>
            <w:tcW w:w="3256" w:type="dxa"/>
            <w:vMerge/>
          </w:tcPr>
          <w:p w14:paraId="06D9CA9B" w14:textId="77777777" w:rsidR="00131C4D" w:rsidRDefault="00131C4D" w:rsidP="00306A86"/>
        </w:tc>
        <w:tc>
          <w:tcPr>
            <w:tcW w:w="2126" w:type="dxa"/>
          </w:tcPr>
          <w:p w14:paraId="6C3E5B9F" w14:textId="77777777" w:rsidR="00131C4D" w:rsidRDefault="00131C4D" w:rsidP="00306A86">
            <w:r>
              <w:t>No</w:t>
            </w:r>
          </w:p>
        </w:tc>
        <w:tc>
          <w:tcPr>
            <w:tcW w:w="1417" w:type="dxa"/>
          </w:tcPr>
          <w:p w14:paraId="2F4DCF42" w14:textId="77777777" w:rsidR="00131C4D" w:rsidRDefault="00131C4D" w:rsidP="00306A86">
            <w:pPr>
              <w:jc w:val="center"/>
            </w:pPr>
            <w:r>
              <w:rPr>
                <w:rFonts w:ascii="Calibri" w:hAnsi="Calibri" w:cs="Calibri"/>
                <w:color w:val="000000"/>
              </w:rPr>
              <w:t>xx (xx%)</w:t>
            </w:r>
          </w:p>
        </w:tc>
        <w:tc>
          <w:tcPr>
            <w:tcW w:w="1134" w:type="dxa"/>
          </w:tcPr>
          <w:p w14:paraId="5714F16A"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tcPr>
          <w:p w14:paraId="4E4124BC" w14:textId="77777777" w:rsidR="00131C4D" w:rsidRDefault="00131C4D" w:rsidP="00D901E1">
            <w:pPr>
              <w:jc w:val="center"/>
              <w:rPr>
                <w:rFonts w:ascii="Calibri" w:hAnsi="Calibri" w:cs="Calibri"/>
                <w:color w:val="000000"/>
              </w:rPr>
            </w:pPr>
          </w:p>
        </w:tc>
      </w:tr>
      <w:tr w:rsidR="00131C4D" w14:paraId="31C35E0B" w14:textId="01F1D4EA" w:rsidTr="00131C4D">
        <w:trPr>
          <w:trHeight w:val="128"/>
        </w:trPr>
        <w:tc>
          <w:tcPr>
            <w:tcW w:w="3256" w:type="dxa"/>
            <w:vMerge/>
          </w:tcPr>
          <w:p w14:paraId="5E323D18" w14:textId="77777777" w:rsidR="00131C4D" w:rsidRDefault="00131C4D" w:rsidP="00306A86"/>
        </w:tc>
        <w:tc>
          <w:tcPr>
            <w:tcW w:w="2126" w:type="dxa"/>
          </w:tcPr>
          <w:p w14:paraId="485EB94E" w14:textId="77777777" w:rsidR="00131C4D" w:rsidRDefault="00131C4D" w:rsidP="00306A86">
            <w:r>
              <w:t>Missing</w:t>
            </w:r>
          </w:p>
        </w:tc>
        <w:tc>
          <w:tcPr>
            <w:tcW w:w="1417" w:type="dxa"/>
            <w:vAlign w:val="bottom"/>
          </w:tcPr>
          <w:p w14:paraId="74F7BB47" w14:textId="77777777" w:rsidR="00131C4D" w:rsidRDefault="00131C4D" w:rsidP="00306A86">
            <w:pPr>
              <w:jc w:val="center"/>
            </w:pPr>
            <w:r>
              <w:rPr>
                <w:rFonts w:ascii="Calibri" w:hAnsi="Calibri" w:cs="Calibri"/>
                <w:color w:val="000000"/>
              </w:rPr>
              <w:t>xx (xx%)</w:t>
            </w:r>
          </w:p>
        </w:tc>
        <w:tc>
          <w:tcPr>
            <w:tcW w:w="1134" w:type="dxa"/>
            <w:vAlign w:val="bottom"/>
          </w:tcPr>
          <w:p w14:paraId="5ED879BE"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vAlign w:val="bottom"/>
          </w:tcPr>
          <w:p w14:paraId="3581CF87" w14:textId="77777777" w:rsidR="00131C4D" w:rsidRDefault="00131C4D" w:rsidP="00D901E1">
            <w:pPr>
              <w:jc w:val="center"/>
              <w:rPr>
                <w:rFonts w:ascii="Calibri" w:hAnsi="Calibri" w:cs="Calibri"/>
                <w:color w:val="000000"/>
              </w:rPr>
            </w:pPr>
          </w:p>
        </w:tc>
      </w:tr>
      <w:tr w:rsidR="00D901E1" w14:paraId="7417CA8B" w14:textId="00165F43" w:rsidTr="00131C4D">
        <w:trPr>
          <w:trHeight w:val="128"/>
        </w:trPr>
        <w:tc>
          <w:tcPr>
            <w:tcW w:w="7933" w:type="dxa"/>
            <w:gridSpan w:val="4"/>
          </w:tcPr>
          <w:p w14:paraId="035F24EA" w14:textId="060C4B7D" w:rsidR="00D901E1" w:rsidRDefault="00D901E1" w:rsidP="007F1062">
            <w:pPr>
              <w:rPr>
                <w:rFonts w:ascii="Calibri" w:hAnsi="Calibri" w:cs="Calibri"/>
                <w:b/>
                <w:bCs/>
                <w:color w:val="000000"/>
              </w:rPr>
            </w:pPr>
            <w:r w:rsidRPr="00446650">
              <w:rPr>
                <w:b/>
                <w:bCs/>
              </w:rPr>
              <w:t>ATTEMPT ONE</w:t>
            </w:r>
          </w:p>
        </w:tc>
        <w:tc>
          <w:tcPr>
            <w:tcW w:w="993" w:type="dxa"/>
          </w:tcPr>
          <w:p w14:paraId="75513127" w14:textId="77777777" w:rsidR="00D901E1" w:rsidRDefault="00D901E1" w:rsidP="00D901E1">
            <w:pPr>
              <w:rPr>
                <w:rFonts w:ascii="Calibri" w:hAnsi="Calibri" w:cs="Calibri"/>
                <w:b/>
                <w:bCs/>
                <w:color w:val="000000"/>
              </w:rPr>
            </w:pPr>
          </w:p>
        </w:tc>
      </w:tr>
      <w:tr w:rsidR="00131C4D" w14:paraId="6065D334" w14:textId="044D2828" w:rsidTr="00131C4D">
        <w:trPr>
          <w:trHeight w:val="128"/>
        </w:trPr>
        <w:tc>
          <w:tcPr>
            <w:tcW w:w="3256" w:type="dxa"/>
            <w:vMerge w:val="restart"/>
          </w:tcPr>
          <w:p w14:paraId="4FC236C6" w14:textId="77777777" w:rsidR="00131C4D" w:rsidRDefault="00131C4D" w:rsidP="00306A86">
            <w:r>
              <w:t>Airway Management Attempt ONE</w:t>
            </w:r>
          </w:p>
        </w:tc>
        <w:tc>
          <w:tcPr>
            <w:tcW w:w="2126" w:type="dxa"/>
          </w:tcPr>
          <w:p w14:paraId="68BC2291" w14:textId="77777777" w:rsidR="00131C4D" w:rsidRDefault="00131C4D" w:rsidP="00306A86">
            <w:r>
              <w:t>Bag Mask Ventilation</w:t>
            </w:r>
          </w:p>
        </w:tc>
        <w:tc>
          <w:tcPr>
            <w:tcW w:w="1417" w:type="dxa"/>
            <w:vAlign w:val="bottom"/>
          </w:tcPr>
          <w:p w14:paraId="1487104F" w14:textId="77777777" w:rsidR="00131C4D" w:rsidRDefault="00131C4D" w:rsidP="00306A86">
            <w:pPr>
              <w:jc w:val="center"/>
            </w:pPr>
            <w:r>
              <w:rPr>
                <w:rFonts w:ascii="Calibri" w:hAnsi="Calibri" w:cs="Calibri"/>
                <w:color w:val="000000"/>
              </w:rPr>
              <w:t>xx (xx%)</w:t>
            </w:r>
          </w:p>
        </w:tc>
        <w:tc>
          <w:tcPr>
            <w:tcW w:w="1134" w:type="dxa"/>
            <w:vAlign w:val="bottom"/>
          </w:tcPr>
          <w:p w14:paraId="1C89754D"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val="restart"/>
          </w:tcPr>
          <w:p w14:paraId="1F0A40E7" w14:textId="3230A381" w:rsidR="00131C4D" w:rsidRDefault="00131C4D" w:rsidP="00D901E1">
            <w:pPr>
              <w:jc w:val="center"/>
              <w:rPr>
                <w:rFonts w:ascii="Calibri" w:hAnsi="Calibri" w:cs="Calibri"/>
                <w:color w:val="000000"/>
              </w:rPr>
            </w:pPr>
            <w:r>
              <w:rPr>
                <w:rFonts w:ascii="Calibri" w:hAnsi="Calibri" w:cs="Calibri"/>
                <w:color w:val="000000"/>
              </w:rPr>
              <w:t>CRF</w:t>
            </w:r>
          </w:p>
        </w:tc>
      </w:tr>
      <w:tr w:rsidR="00131C4D" w14:paraId="4F3A1E8E" w14:textId="10892C41" w:rsidTr="00131C4D">
        <w:trPr>
          <w:trHeight w:val="128"/>
        </w:trPr>
        <w:tc>
          <w:tcPr>
            <w:tcW w:w="3256" w:type="dxa"/>
            <w:vMerge/>
          </w:tcPr>
          <w:p w14:paraId="3D644FA0" w14:textId="77777777" w:rsidR="00131C4D" w:rsidRDefault="00131C4D" w:rsidP="007F1062"/>
        </w:tc>
        <w:tc>
          <w:tcPr>
            <w:tcW w:w="2126" w:type="dxa"/>
          </w:tcPr>
          <w:p w14:paraId="4C4F8FE1" w14:textId="69731FB1" w:rsidR="00131C4D" w:rsidRDefault="00131C4D" w:rsidP="007F1062">
            <w:r>
              <w:t>SGA</w:t>
            </w:r>
          </w:p>
        </w:tc>
        <w:tc>
          <w:tcPr>
            <w:tcW w:w="1417" w:type="dxa"/>
          </w:tcPr>
          <w:p w14:paraId="234F9404" w14:textId="77777777" w:rsidR="00131C4D" w:rsidRDefault="00131C4D" w:rsidP="007F1062">
            <w:pPr>
              <w:jc w:val="center"/>
            </w:pPr>
            <w:r>
              <w:rPr>
                <w:rFonts w:ascii="Calibri" w:hAnsi="Calibri" w:cs="Calibri"/>
                <w:color w:val="000000"/>
              </w:rPr>
              <w:t>xx (xx%)</w:t>
            </w:r>
          </w:p>
        </w:tc>
        <w:tc>
          <w:tcPr>
            <w:tcW w:w="1134" w:type="dxa"/>
          </w:tcPr>
          <w:p w14:paraId="3EEE18CC" w14:textId="77777777" w:rsidR="00131C4D" w:rsidRDefault="00131C4D" w:rsidP="007F1062">
            <w:pPr>
              <w:jc w:val="center"/>
              <w:rPr>
                <w:rFonts w:ascii="Calibri" w:hAnsi="Calibri" w:cs="Calibri"/>
                <w:color w:val="000000"/>
              </w:rPr>
            </w:pPr>
            <w:r>
              <w:rPr>
                <w:rFonts w:ascii="Calibri" w:hAnsi="Calibri" w:cs="Calibri"/>
                <w:color w:val="000000"/>
              </w:rPr>
              <w:t>xx (xx%)</w:t>
            </w:r>
          </w:p>
        </w:tc>
        <w:tc>
          <w:tcPr>
            <w:tcW w:w="993" w:type="dxa"/>
            <w:vMerge/>
          </w:tcPr>
          <w:p w14:paraId="797360A6" w14:textId="4903CF33" w:rsidR="00131C4D" w:rsidRDefault="00131C4D" w:rsidP="00D901E1">
            <w:pPr>
              <w:jc w:val="center"/>
              <w:rPr>
                <w:rFonts w:ascii="Calibri" w:hAnsi="Calibri" w:cs="Calibri"/>
                <w:color w:val="000000"/>
              </w:rPr>
            </w:pPr>
          </w:p>
        </w:tc>
      </w:tr>
      <w:tr w:rsidR="00131C4D" w14:paraId="2DFCDFB5" w14:textId="1BA774D5" w:rsidTr="00131C4D">
        <w:trPr>
          <w:trHeight w:val="128"/>
        </w:trPr>
        <w:tc>
          <w:tcPr>
            <w:tcW w:w="3256" w:type="dxa"/>
            <w:vMerge/>
          </w:tcPr>
          <w:p w14:paraId="03B2FC44" w14:textId="77777777" w:rsidR="00131C4D" w:rsidRDefault="00131C4D" w:rsidP="007F1062"/>
        </w:tc>
        <w:tc>
          <w:tcPr>
            <w:tcW w:w="2126" w:type="dxa"/>
          </w:tcPr>
          <w:p w14:paraId="0484658B" w14:textId="3EA9626D" w:rsidR="00131C4D" w:rsidRDefault="00131C4D" w:rsidP="007F1062">
            <w:r>
              <w:t>TI</w:t>
            </w:r>
          </w:p>
        </w:tc>
        <w:tc>
          <w:tcPr>
            <w:tcW w:w="1417" w:type="dxa"/>
          </w:tcPr>
          <w:p w14:paraId="663838BF" w14:textId="77777777" w:rsidR="00131C4D" w:rsidRDefault="00131C4D" w:rsidP="007F1062">
            <w:pPr>
              <w:jc w:val="center"/>
            </w:pPr>
            <w:r>
              <w:rPr>
                <w:rFonts w:ascii="Calibri" w:hAnsi="Calibri" w:cs="Calibri"/>
                <w:color w:val="000000"/>
              </w:rPr>
              <w:t>xx (xx%)</w:t>
            </w:r>
          </w:p>
        </w:tc>
        <w:tc>
          <w:tcPr>
            <w:tcW w:w="1134" w:type="dxa"/>
          </w:tcPr>
          <w:p w14:paraId="15E5DA85" w14:textId="77777777" w:rsidR="00131C4D" w:rsidRDefault="00131C4D" w:rsidP="007F1062">
            <w:pPr>
              <w:jc w:val="center"/>
              <w:rPr>
                <w:rFonts w:ascii="Calibri" w:hAnsi="Calibri" w:cs="Calibri"/>
                <w:color w:val="000000"/>
              </w:rPr>
            </w:pPr>
            <w:r>
              <w:rPr>
                <w:rFonts w:ascii="Calibri" w:hAnsi="Calibri" w:cs="Calibri"/>
                <w:color w:val="000000"/>
              </w:rPr>
              <w:t>xx (xx%)</w:t>
            </w:r>
          </w:p>
        </w:tc>
        <w:tc>
          <w:tcPr>
            <w:tcW w:w="993" w:type="dxa"/>
            <w:vMerge/>
          </w:tcPr>
          <w:p w14:paraId="0239C5DB" w14:textId="77777777" w:rsidR="00131C4D" w:rsidRDefault="00131C4D" w:rsidP="00D901E1">
            <w:pPr>
              <w:jc w:val="center"/>
              <w:rPr>
                <w:rFonts w:ascii="Calibri" w:hAnsi="Calibri" w:cs="Calibri"/>
                <w:color w:val="000000"/>
              </w:rPr>
            </w:pPr>
          </w:p>
        </w:tc>
      </w:tr>
      <w:tr w:rsidR="00131C4D" w14:paraId="1272AA11" w14:textId="72339E70" w:rsidTr="00131C4D">
        <w:trPr>
          <w:trHeight w:val="128"/>
        </w:trPr>
        <w:tc>
          <w:tcPr>
            <w:tcW w:w="3256" w:type="dxa"/>
            <w:vMerge/>
          </w:tcPr>
          <w:p w14:paraId="591EEFDB" w14:textId="77777777" w:rsidR="00131C4D" w:rsidRDefault="00131C4D" w:rsidP="00306A86"/>
        </w:tc>
        <w:tc>
          <w:tcPr>
            <w:tcW w:w="2126" w:type="dxa"/>
          </w:tcPr>
          <w:p w14:paraId="12E47AE1" w14:textId="77777777" w:rsidR="00131C4D" w:rsidRDefault="00131C4D" w:rsidP="00306A86">
            <w:r>
              <w:t>Other</w:t>
            </w:r>
          </w:p>
        </w:tc>
        <w:tc>
          <w:tcPr>
            <w:tcW w:w="1417" w:type="dxa"/>
            <w:vAlign w:val="bottom"/>
          </w:tcPr>
          <w:p w14:paraId="624AC6CE" w14:textId="77777777" w:rsidR="00131C4D" w:rsidRDefault="00131C4D" w:rsidP="00306A86">
            <w:pPr>
              <w:jc w:val="center"/>
            </w:pPr>
            <w:r>
              <w:rPr>
                <w:rFonts w:ascii="Calibri" w:hAnsi="Calibri" w:cs="Calibri"/>
                <w:color w:val="000000"/>
              </w:rPr>
              <w:t>xx (xx%)</w:t>
            </w:r>
          </w:p>
        </w:tc>
        <w:tc>
          <w:tcPr>
            <w:tcW w:w="1134" w:type="dxa"/>
            <w:vAlign w:val="bottom"/>
          </w:tcPr>
          <w:p w14:paraId="69B9A819"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vAlign w:val="bottom"/>
          </w:tcPr>
          <w:p w14:paraId="4152340F" w14:textId="77777777" w:rsidR="00131C4D" w:rsidRDefault="00131C4D" w:rsidP="00D901E1">
            <w:pPr>
              <w:jc w:val="center"/>
              <w:rPr>
                <w:rFonts w:ascii="Calibri" w:hAnsi="Calibri" w:cs="Calibri"/>
                <w:color w:val="000000"/>
              </w:rPr>
            </w:pPr>
          </w:p>
        </w:tc>
      </w:tr>
      <w:tr w:rsidR="00131C4D" w14:paraId="6CCC2213" w14:textId="776BB67F" w:rsidTr="00131C4D">
        <w:trPr>
          <w:trHeight w:val="128"/>
        </w:trPr>
        <w:tc>
          <w:tcPr>
            <w:tcW w:w="3256" w:type="dxa"/>
            <w:vMerge/>
          </w:tcPr>
          <w:p w14:paraId="53F2FFA1" w14:textId="77777777" w:rsidR="00131C4D" w:rsidRDefault="00131C4D" w:rsidP="00306A86"/>
        </w:tc>
        <w:tc>
          <w:tcPr>
            <w:tcW w:w="2126" w:type="dxa"/>
          </w:tcPr>
          <w:p w14:paraId="2C4598D5" w14:textId="77777777" w:rsidR="00131C4D" w:rsidRDefault="00131C4D" w:rsidP="00306A86">
            <w:r>
              <w:t>Missing</w:t>
            </w:r>
          </w:p>
        </w:tc>
        <w:tc>
          <w:tcPr>
            <w:tcW w:w="1417" w:type="dxa"/>
            <w:vAlign w:val="bottom"/>
          </w:tcPr>
          <w:p w14:paraId="0504F8F3"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1134" w:type="dxa"/>
            <w:vAlign w:val="bottom"/>
          </w:tcPr>
          <w:p w14:paraId="2ACF4664"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vAlign w:val="bottom"/>
          </w:tcPr>
          <w:p w14:paraId="7A45110E" w14:textId="77777777" w:rsidR="00131C4D" w:rsidRDefault="00131C4D" w:rsidP="00D901E1">
            <w:pPr>
              <w:jc w:val="center"/>
              <w:rPr>
                <w:rFonts w:ascii="Calibri" w:hAnsi="Calibri" w:cs="Calibri"/>
                <w:color w:val="000000"/>
              </w:rPr>
            </w:pPr>
          </w:p>
        </w:tc>
      </w:tr>
      <w:tr w:rsidR="00131C4D" w14:paraId="1C92747B" w14:textId="362545B1" w:rsidTr="00131C4D">
        <w:trPr>
          <w:trHeight w:val="128"/>
        </w:trPr>
        <w:tc>
          <w:tcPr>
            <w:tcW w:w="3256" w:type="dxa"/>
            <w:vMerge w:val="restart"/>
          </w:tcPr>
          <w:p w14:paraId="6E441222" w14:textId="77777777" w:rsidR="00131C4D" w:rsidRDefault="00131C4D" w:rsidP="00306A86">
            <w:r>
              <w:t xml:space="preserve">Successful Attempt of Airway Management of Attempt ONE </w:t>
            </w:r>
          </w:p>
        </w:tc>
        <w:tc>
          <w:tcPr>
            <w:tcW w:w="2126" w:type="dxa"/>
          </w:tcPr>
          <w:p w14:paraId="44789D75" w14:textId="77777777" w:rsidR="00131C4D" w:rsidRDefault="00131C4D" w:rsidP="00306A86">
            <w:r>
              <w:t>Yes</w:t>
            </w:r>
          </w:p>
        </w:tc>
        <w:tc>
          <w:tcPr>
            <w:tcW w:w="1417" w:type="dxa"/>
            <w:vAlign w:val="bottom"/>
          </w:tcPr>
          <w:p w14:paraId="623D7C20" w14:textId="77777777" w:rsidR="00131C4D" w:rsidRDefault="00131C4D" w:rsidP="00306A86">
            <w:pPr>
              <w:jc w:val="center"/>
            </w:pPr>
            <w:r>
              <w:rPr>
                <w:rFonts w:ascii="Calibri" w:hAnsi="Calibri" w:cs="Calibri"/>
                <w:color w:val="000000"/>
              </w:rPr>
              <w:t>xx (xx%)</w:t>
            </w:r>
          </w:p>
        </w:tc>
        <w:tc>
          <w:tcPr>
            <w:tcW w:w="1134" w:type="dxa"/>
            <w:vAlign w:val="bottom"/>
          </w:tcPr>
          <w:p w14:paraId="6BCFC3AB"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vAlign w:val="bottom"/>
          </w:tcPr>
          <w:p w14:paraId="4EEF6527" w14:textId="77777777" w:rsidR="00131C4D" w:rsidRDefault="00131C4D" w:rsidP="00D901E1">
            <w:pPr>
              <w:jc w:val="center"/>
              <w:rPr>
                <w:rFonts w:ascii="Calibri" w:hAnsi="Calibri" w:cs="Calibri"/>
                <w:color w:val="000000"/>
              </w:rPr>
            </w:pPr>
          </w:p>
        </w:tc>
      </w:tr>
      <w:tr w:rsidR="00131C4D" w14:paraId="557249C5" w14:textId="12AC524E" w:rsidTr="00131C4D">
        <w:trPr>
          <w:trHeight w:val="128"/>
        </w:trPr>
        <w:tc>
          <w:tcPr>
            <w:tcW w:w="3256" w:type="dxa"/>
            <w:vMerge/>
          </w:tcPr>
          <w:p w14:paraId="398B41D0" w14:textId="77777777" w:rsidR="00131C4D" w:rsidRDefault="00131C4D" w:rsidP="00306A86"/>
        </w:tc>
        <w:tc>
          <w:tcPr>
            <w:tcW w:w="2126" w:type="dxa"/>
          </w:tcPr>
          <w:p w14:paraId="2E68AC12" w14:textId="77777777" w:rsidR="00131C4D" w:rsidRDefault="00131C4D" w:rsidP="00306A86">
            <w:r>
              <w:t>No</w:t>
            </w:r>
          </w:p>
        </w:tc>
        <w:tc>
          <w:tcPr>
            <w:tcW w:w="1417" w:type="dxa"/>
          </w:tcPr>
          <w:p w14:paraId="009DEA69" w14:textId="77777777" w:rsidR="00131C4D" w:rsidRDefault="00131C4D" w:rsidP="00306A86">
            <w:pPr>
              <w:jc w:val="center"/>
            </w:pPr>
            <w:r>
              <w:rPr>
                <w:rFonts w:ascii="Calibri" w:hAnsi="Calibri" w:cs="Calibri"/>
                <w:color w:val="000000"/>
              </w:rPr>
              <w:t>xx (xx%)</w:t>
            </w:r>
          </w:p>
        </w:tc>
        <w:tc>
          <w:tcPr>
            <w:tcW w:w="1134" w:type="dxa"/>
          </w:tcPr>
          <w:p w14:paraId="453676A4"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tcPr>
          <w:p w14:paraId="77DE3C0C" w14:textId="77777777" w:rsidR="00131C4D" w:rsidRDefault="00131C4D" w:rsidP="00D901E1">
            <w:pPr>
              <w:jc w:val="center"/>
              <w:rPr>
                <w:rFonts w:ascii="Calibri" w:hAnsi="Calibri" w:cs="Calibri"/>
                <w:color w:val="000000"/>
              </w:rPr>
            </w:pPr>
          </w:p>
        </w:tc>
      </w:tr>
      <w:tr w:rsidR="00131C4D" w14:paraId="129F5295" w14:textId="2EF6C6CB" w:rsidTr="00131C4D">
        <w:trPr>
          <w:trHeight w:val="128"/>
        </w:trPr>
        <w:tc>
          <w:tcPr>
            <w:tcW w:w="3256" w:type="dxa"/>
            <w:vMerge/>
          </w:tcPr>
          <w:p w14:paraId="1C84E7DB" w14:textId="77777777" w:rsidR="00131C4D" w:rsidRDefault="00131C4D" w:rsidP="00306A86"/>
        </w:tc>
        <w:tc>
          <w:tcPr>
            <w:tcW w:w="2126" w:type="dxa"/>
          </w:tcPr>
          <w:p w14:paraId="31BF7581" w14:textId="77777777" w:rsidR="00131C4D" w:rsidRDefault="00131C4D" w:rsidP="00306A86">
            <w:r>
              <w:t>Missing</w:t>
            </w:r>
          </w:p>
        </w:tc>
        <w:tc>
          <w:tcPr>
            <w:tcW w:w="1417" w:type="dxa"/>
          </w:tcPr>
          <w:p w14:paraId="190BB181" w14:textId="77777777" w:rsidR="00131C4D" w:rsidRDefault="00131C4D" w:rsidP="00306A86">
            <w:pPr>
              <w:jc w:val="center"/>
            </w:pPr>
            <w:r>
              <w:rPr>
                <w:rFonts w:ascii="Calibri" w:hAnsi="Calibri" w:cs="Calibri"/>
                <w:color w:val="000000"/>
              </w:rPr>
              <w:t>xx (xx%)</w:t>
            </w:r>
          </w:p>
        </w:tc>
        <w:tc>
          <w:tcPr>
            <w:tcW w:w="1134" w:type="dxa"/>
          </w:tcPr>
          <w:p w14:paraId="70A55AF5"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tcPr>
          <w:p w14:paraId="4C351EE8" w14:textId="77777777" w:rsidR="00131C4D" w:rsidRDefault="00131C4D" w:rsidP="00D901E1">
            <w:pPr>
              <w:jc w:val="center"/>
              <w:rPr>
                <w:rFonts w:ascii="Calibri" w:hAnsi="Calibri" w:cs="Calibri"/>
                <w:color w:val="000000"/>
              </w:rPr>
            </w:pPr>
          </w:p>
        </w:tc>
      </w:tr>
      <w:tr w:rsidR="00D901E1" w14:paraId="7D59B26B" w14:textId="1432BCB2" w:rsidTr="00131C4D">
        <w:trPr>
          <w:trHeight w:val="128"/>
        </w:trPr>
        <w:tc>
          <w:tcPr>
            <w:tcW w:w="7933" w:type="dxa"/>
            <w:gridSpan w:val="4"/>
          </w:tcPr>
          <w:p w14:paraId="413730D8" w14:textId="7F0C00B1" w:rsidR="00D901E1" w:rsidRDefault="00D901E1" w:rsidP="007F1062">
            <w:pPr>
              <w:rPr>
                <w:rFonts w:ascii="Calibri" w:hAnsi="Calibri" w:cs="Calibri"/>
                <w:b/>
                <w:bCs/>
                <w:color w:val="000000"/>
              </w:rPr>
            </w:pPr>
            <w:r w:rsidRPr="00446650">
              <w:rPr>
                <w:b/>
                <w:bCs/>
              </w:rPr>
              <w:t xml:space="preserve">ATTEMPT </w:t>
            </w:r>
            <w:r>
              <w:rPr>
                <w:b/>
                <w:bCs/>
              </w:rPr>
              <w:t>TWO</w:t>
            </w:r>
          </w:p>
        </w:tc>
        <w:tc>
          <w:tcPr>
            <w:tcW w:w="993" w:type="dxa"/>
          </w:tcPr>
          <w:p w14:paraId="797DC743" w14:textId="77777777" w:rsidR="00D901E1" w:rsidRDefault="00D901E1" w:rsidP="00D901E1">
            <w:pPr>
              <w:rPr>
                <w:rFonts w:ascii="Calibri" w:hAnsi="Calibri" w:cs="Calibri"/>
                <w:b/>
                <w:bCs/>
                <w:color w:val="000000"/>
              </w:rPr>
            </w:pPr>
          </w:p>
        </w:tc>
      </w:tr>
      <w:tr w:rsidR="00131C4D" w14:paraId="5528CC9A" w14:textId="26315E77" w:rsidTr="00131C4D">
        <w:trPr>
          <w:trHeight w:val="128"/>
        </w:trPr>
        <w:tc>
          <w:tcPr>
            <w:tcW w:w="3256" w:type="dxa"/>
            <w:vMerge w:val="restart"/>
          </w:tcPr>
          <w:p w14:paraId="751EBEE9" w14:textId="77777777" w:rsidR="00131C4D" w:rsidRDefault="00131C4D" w:rsidP="00306A86">
            <w:r>
              <w:t>Airway Management Attempt TWO</w:t>
            </w:r>
          </w:p>
        </w:tc>
        <w:tc>
          <w:tcPr>
            <w:tcW w:w="2126" w:type="dxa"/>
          </w:tcPr>
          <w:p w14:paraId="378EDD37" w14:textId="77777777" w:rsidR="00131C4D" w:rsidRDefault="00131C4D" w:rsidP="00306A86">
            <w:r>
              <w:t>Bag Mask Ventilation</w:t>
            </w:r>
          </w:p>
        </w:tc>
        <w:tc>
          <w:tcPr>
            <w:tcW w:w="1417" w:type="dxa"/>
          </w:tcPr>
          <w:p w14:paraId="7EC96875" w14:textId="77777777" w:rsidR="00131C4D" w:rsidRDefault="00131C4D" w:rsidP="00306A86">
            <w:pPr>
              <w:jc w:val="center"/>
            </w:pPr>
            <w:r>
              <w:rPr>
                <w:rFonts w:ascii="Calibri" w:hAnsi="Calibri" w:cs="Calibri"/>
                <w:color w:val="000000"/>
              </w:rPr>
              <w:t>xx (xx%)</w:t>
            </w:r>
          </w:p>
        </w:tc>
        <w:tc>
          <w:tcPr>
            <w:tcW w:w="1134" w:type="dxa"/>
          </w:tcPr>
          <w:p w14:paraId="0FB95CC6"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val="restart"/>
          </w:tcPr>
          <w:p w14:paraId="4F01CFAD" w14:textId="04DD8FF2" w:rsidR="00131C4D" w:rsidRDefault="00131C4D" w:rsidP="00D901E1">
            <w:pPr>
              <w:jc w:val="center"/>
              <w:rPr>
                <w:rFonts w:ascii="Calibri" w:hAnsi="Calibri" w:cs="Calibri"/>
                <w:color w:val="000000"/>
              </w:rPr>
            </w:pPr>
            <w:r>
              <w:rPr>
                <w:rFonts w:ascii="Calibri" w:hAnsi="Calibri" w:cs="Calibri"/>
                <w:color w:val="000000"/>
              </w:rPr>
              <w:t>CRF</w:t>
            </w:r>
          </w:p>
        </w:tc>
      </w:tr>
      <w:tr w:rsidR="00131C4D" w14:paraId="5894E072" w14:textId="62009D67" w:rsidTr="00131C4D">
        <w:trPr>
          <w:trHeight w:val="128"/>
        </w:trPr>
        <w:tc>
          <w:tcPr>
            <w:tcW w:w="3256" w:type="dxa"/>
            <w:vMerge/>
          </w:tcPr>
          <w:p w14:paraId="193E2463" w14:textId="77777777" w:rsidR="00131C4D" w:rsidRDefault="00131C4D" w:rsidP="007F1062"/>
        </w:tc>
        <w:tc>
          <w:tcPr>
            <w:tcW w:w="2126" w:type="dxa"/>
          </w:tcPr>
          <w:p w14:paraId="0006A7C9" w14:textId="3979A87D" w:rsidR="00131C4D" w:rsidRDefault="00131C4D" w:rsidP="007F1062">
            <w:r>
              <w:t>SGA</w:t>
            </w:r>
          </w:p>
        </w:tc>
        <w:tc>
          <w:tcPr>
            <w:tcW w:w="1417" w:type="dxa"/>
          </w:tcPr>
          <w:p w14:paraId="1A5F77E1" w14:textId="77777777" w:rsidR="00131C4D" w:rsidRDefault="00131C4D" w:rsidP="007F1062">
            <w:pPr>
              <w:jc w:val="center"/>
            </w:pPr>
            <w:r>
              <w:rPr>
                <w:rFonts w:ascii="Calibri" w:hAnsi="Calibri" w:cs="Calibri"/>
                <w:color w:val="000000"/>
              </w:rPr>
              <w:t>xx (xx%)</w:t>
            </w:r>
          </w:p>
        </w:tc>
        <w:tc>
          <w:tcPr>
            <w:tcW w:w="1134" w:type="dxa"/>
          </w:tcPr>
          <w:p w14:paraId="5B86AC82" w14:textId="77777777" w:rsidR="00131C4D" w:rsidRDefault="00131C4D" w:rsidP="007F1062">
            <w:pPr>
              <w:jc w:val="center"/>
              <w:rPr>
                <w:rFonts w:ascii="Calibri" w:hAnsi="Calibri" w:cs="Calibri"/>
                <w:color w:val="000000"/>
              </w:rPr>
            </w:pPr>
            <w:r>
              <w:rPr>
                <w:rFonts w:ascii="Calibri" w:hAnsi="Calibri" w:cs="Calibri"/>
                <w:color w:val="000000"/>
              </w:rPr>
              <w:t>xx (xx%)</w:t>
            </w:r>
          </w:p>
        </w:tc>
        <w:tc>
          <w:tcPr>
            <w:tcW w:w="993" w:type="dxa"/>
            <w:vMerge/>
          </w:tcPr>
          <w:p w14:paraId="4CA36BE2" w14:textId="77777777" w:rsidR="00131C4D" w:rsidRDefault="00131C4D" w:rsidP="00D901E1">
            <w:pPr>
              <w:jc w:val="center"/>
              <w:rPr>
                <w:rFonts w:ascii="Calibri" w:hAnsi="Calibri" w:cs="Calibri"/>
                <w:color w:val="000000"/>
              </w:rPr>
            </w:pPr>
          </w:p>
        </w:tc>
      </w:tr>
      <w:tr w:rsidR="00131C4D" w14:paraId="1D8CEC73" w14:textId="2470F61C" w:rsidTr="00131C4D">
        <w:trPr>
          <w:trHeight w:val="128"/>
        </w:trPr>
        <w:tc>
          <w:tcPr>
            <w:tcW w:w="3256" w:type="dxa"/>
            <w:vMerge/>
          </w:tcPr>
          <w:p w14:paraId="62734848" w14:textId="77777777" w:rsidR="00131C4D" w:rsidRDefault="00131C4D" w:rsidP="007F1062"/>
        </w:tc>
        <w:tc>
          <w:tcPr>
            <w:tcW w:w="2126" w:type="dxa"/>
          </w:tcPr>
          <w:p w14:paraId="7BA8EE4F" w14:textId="6F880E6D" w:rsidR="00131C4D" w:rsidRDefault="00131C4D" w:rsidP="007F1062">
            <w:r>
              <w:t>TI</w:t>
            </w:r>
          </w:p>
        </w:tc>
        <w:tc>
          <w:tcPr>
            <w:tcW w:w="1417" w:type="dxa"/>
          </w:tcPr>
          <w:p w14:paraId="1ACB4C14" w14:textId="77777777" w:rsidR="00131C4D" w:rsidRDefault="00131C4D" w:rsidP="007F1062">
            <w:pPr>
              <w:jc w:val="center"/>
            </w:pPr>
            <w:r>
              <w:rPr>
                <w:rFonts w:ascii="Calibri" w:hAnsi="Calibri" w:cs="Calibri"/>
                <w:color w:val="000000"/>
              </w:rPr>
              <w:t>xx (xx%)</w:t>
            </w:r>
          </w:p>
        </w:tc>
        <w:tc>
          <w:tcPr>
            <w:tcW w:w="1134" w:type="dxa"/>
          </w:tcPr>
          <w:p w14:paraId="04326D04" w14:textId="77777777" w:rsidR="00131C4D" w:rsidRDefault="00131C4D" w:rsidP="007F1062">
            <w:pPr>
              <w:jc w:val="center"/>
              <w:rPr>
                <w:rFonts w:ascii="Calibri" w:hAnsi="Calibri" w:cs="Calibri"/>
                <w:color w:val="000000"/>
              </w:rPr>
            </w:pPr>
            <w:r>
              <w:rPr>
                <w:rFonts w:ascii="Calibri" w:hAnsi="Calibri" w:cs="Calibri"/>
                <w:color w:val="000000"/>
              </w:rPr>
              <w:t>xx (xx%)</w:t>
            </w:r>
          </w:p>
        </w:tc>
        <w:tc>
          <w:tcPr>
            <w:tcW w:w="993" w:type="dxa"/>
            <w:vMerge/>
          </w:tcPr>
          <w:p w14:paraId="1C9E6585" w14:textId="77777777" w:rsidR="00131C4D" w:rsidRDefault="00131C4D" w:rsidP="00D901E1">
            <w:pPr>
              <w:jc w:val="center"/>
              <w:rPr>
                <w:rFonts w:ascii="Calibri" w:hAnsi="Calibri" w:cs="Calibri"/>
                <w:color w:val="000000"/>
              </w:rPr>
            </w:pPr>
          </w:p>
        </w:tc>
      </w:tr>
      <w:tr w:rsidR="00131C4D" w14:paraId="022C5734" w14:textId="0AF09F66" w:rsidTr="00131C4D">
        <w:trPr>
          <w:trHeight w:val="128"/>
        </w:trPr>
        <w:tc>
          <w:tcPr>
            <w:tcW w:w="3256" w:type="dxa"/>
            <w:vMerge/>
          </w:tcPr>
          <w:p w14:paraId="4257C1E2" w14:textId="77777777" w:rsidR="00131C4D" w:rsidRDefault="00131C4D" w:rsidP="00306A86"/>
        </w:tc>
        <w:tc>
          <w:tcPr>
            <w:tcW w:w="2126" w:type="dxa"/>
          </w:tcPr>
          <w:p w14:paraId="3BB5C73B" w14:textId="77777777" w:rsidR="00131C4D" w:rsidRDefault="00131C4D" w:rsidP="00306A86">
            <w:r>
              <w:t>Other</w:t>
            </w:r>
          </w:p>
        </w:tc>
        <w:tc>
          <w:tcPr>
            <w:tcW w:w="1417" w:type="dxa"/>
          </w:tcPr>
          <w:p w14:paraId="47A8EAE4" w14:textId="77777777" w:rsidR="00131C4D" w:rsidRDefault="00131C4D" w:rsidP="00306A86">
            <w:pPr>
              <w:jc w:val="center"/>
            </w:pPr>
            <w:r>
              <w:rPr>
                <w:rFonts w:ascii="Calibri" w:hAnsi="Calibri" w:cs="Calibri"/>
                <w:color w:val="000000"/>
              </w:rPr>
              <w:t>xx (xx%)</w:t>
            </w:r>
          </w:p>
        </w:tc>
        <w:tc>
          <w:tcPr>
            <w:tcW w:w="1134" w:type="dxa"/>
          </w:tcPr>
          <w:p w14:paraId="3647F91B"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tcPr>
          <w:p w14:paraId="4C1FC945" w14:textId="77777777" w:rsidR="00131C4D" w:rsidRDefault="00131C4D" w:rsidP="00D901E1">
            <w:pPr>
              <w:jc w:val="center"/>
              <w:rPr>
                <w:rFonts w:ascii="Calibri" w:hAnsi="Calibri" w:cs="Calibri"/>
                <w:color w:val="000000"/>
              </w:rPr>
            </w:pPr>
          </w:p>
        </w:tc>
      </w:tr>
      <w:tr w:rsidR="00131C4D" w14:paraId="71E2BF6B" w14:textId="100C89A4" w:rsidTr="00131C4D">
        <w:trPr>
          <w:trHeight w:val="128"/>
        </w:trPr>
        <w:tc>
          <w:tcPr>
            <w:tcW w:w="3256" w:type="dxa"/>
            <w:vMerge/>
          </w:tcPr>
          <w:p w14:paraId="7A1A29EC" w14:textId="77777777" w:rsidR="00131C4D" w:rsidRDefault="00131C4D" w:rsidP="00306A86"/>
        </w:tc>
        <w:tc>
          <w:tcPr>
            <w:tcW w:w="2126" w:type="dxa"/>
          </w:tcPr>
          <w:p w14:paraId="58C7403E" w14:textId="77777777" w:rsidR="00131C4D" w:rsidRDefault="00131C4D" w:rsidP="00306A86">
            <w:r>
              <w:t>Missing</w:t>
            </w:r>
          </w:p>
        </w:tc>
        <w:tc>
          <w:tcPr>
            <w:tcW w:w="1417" w:type="dxa"/>
          </w:tcPr>
          <w:p w14:paraId="6EF85E84"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1134" w:type="dxa"/>
          </w:tcPr>
          <w:p w14:paraId="494EDF8B"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tcPr>
          <w:p w14:paraId="4C0920CF" w14:textId="77777777" w:rsidR="00131C4D" w:rsidRDefault="00131C4D" w:rsidP="00D901E1">
            <w:pPr>
              <w:jc w:val="center"/>
              <w:rPr>
                <w:rFonts w:ascii="Calibri" w:hAnsi="Calibri" w:cs="Calibri"/>
                <w:color w:val="000000"/>
              </w:rPr>
            </w:pPr>
          </w:p>
        </w:tc>
      </w:tr>
      <w:tr w:rsidR="00131C4D" w14:paraId="569B0C70" w14:textId="7CC0CB0C" w:rsidTr="00131C4D">
        <w:trPr>
          <w:trHeight w:val="128"/>
        </w:trPr>
        <w:tc>
          <w:tcPr>
            <w:tcW w:w="3256" w:type="dxa"/>
            <w:vMerge w:val="restart"/>
          </w:tcPr>
          <w:p w14:paraId="22D6699A" w14:textId="77777777" w:rsidR="00131C4D" w:rsidRDefault="00131C4D" w:rsidP="00306A86">
            <w:r>
              <w:t>Successful Attempt of Airway Management of Attempt TWO</w:t>
            </w:r>
          </w:p>
        </w:tc>
        <w:tc>
          <w:tcPr>
            <w:tcW w:w="2126" w:type="dxa"/>
          </w:tcPr>
          <w:p w14:paraId="169E0AFF" w14:textId="77777777" w:rsidR="00131C4D" w:rsidRDefault="00131C4D" w:rsidP="00306A86">
            <w:r>
              <w:t>Yes</w:t>
            </w:r>
          </w:p>
        </w:tc>
        <w:tc>
          <w:tcPr>
            <w:tcW w:w="1417" w:type="dxa"/>
          </w:tcPr>
          <w:p w14:paraId="48188824" w14:textId="77777777" w:rsidR="00131C4D" w:rsidRDefault="00131C4D" w:rsidP="00306A86">
            <w:pPr>
              <w:jc w:val="center"/>
            </w:pPr>
            <w:r>
              <w:rPr>
                <w:rFonts w:ascii="Calibri" w:hAnsi="Calibri" w:cs="Calibri"/>
                <w:color w:val="000000"/>
              </w:rPr>
              <w:t>xx (xx%)</w:t>
            </w:r>
          </w:p>
        </w:tc>
        <w:tc>
          <w:tcPr>
            <w:tcW w:w="1134" w:type="dxa"/>
          </w:tcPr>
          <w:p w14:paraId="702BAD0F"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tcPr>
          <w:p w14:paraId="0B3A8067" w14:textId="77777777" w:rsidR="00131C4D" w:rsidRDefault="00131C4D" w:rsidP="00D901E1">
            <w:pPr>
              <w:jc w:val="center"/>
              <w:rPr>
                <w:rFonts w:ascii="Calibri" w:hAnsi="Calibri" w:cs="Calibri"/>
                <w:color w:val="000000"/>
              </w:rPr>
            </w:pPr>
          </w:p>
        </w:tc>
      </w:tr>
      <w:tr w:rsidR="00131C4D" w14:paraId="0071D1DD" w14:textId="16A9A700" w:rsidTr="00131C4D">
        <w:trPr>
          <w:trHeight w:val="128"/>
        </w:trPr>
        <w:tc>
          <w:tcPr>
            <w:tcW w:w="3256" w:type="dxa"/>
            <w:vMerge/>
          </w:tcPr>
          <w:p w14:paraId="1539056C" w14:textId="77777777" w:rsidR="00131C4D" w:rsidRDefault="00131C4D" w:rsidP="00306A86"/>
        </w:tc>
        <w:tc>
          <w:tcPr>
            <w:tcW w:w="2126" w:type="dxa"/>
          </w:tcPr>
          <w:p w14:paraId="4791C6D1" w14:textId="77777777" w:rsidR="00131C4D" w:rsidRDefault="00131C4D" w:rsidP="00306A86">
            <w:r>
              <w:t>No</w:t>
            </w:r>
          </w:p>
        </w:tc>
        <w:tc>
          <w:tcPr>
            <w:tcW w:w="1417" w:type="dxa"/>
          </w:tcPr>
          <w:p w14:paraId="3E851DD0" w14:textId="77777777" w:rsidR="00131C4D" w:rsidRDefault="00131C4D" w:rsidP="00306A86">
            <w:pPr>
              <w:jc w:val="center"/>
            </w:pPr>
            <w:r>
              <w:rPr>
                <w:rFonts w:ascii="Calibri" w:hAnsi="Calibri" w:cs="Calibri"/>
                <w:color w:val="000000"/>
              </w:rPr>
              <w:t>xx (xx%)</w:t>
            </w:r>
          </w:p>
        </w:tc>
        <w:tc>
          <w:tcPr>
            <w:tcW w:w="1134" w:type="dxa"/>
          </w:tcPr>
          <w:p w14:paraId="13D57EE5"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tcPr>
          <w:p w14:paraId="0578581C" w14:textId="77777777" w:rsidR="00131C4D" w:rsidRDefault="00131C4D" w:rsidP="00D901E1">
            <w:pPr>
              <w:jc w:val="center"/>
              <w:rPr>
                <w:rFonts w:ascii="Calibri" w:hAnsi="Calibri" w:cs="Calibri"/>
                <w:color w:val="000000"/>
              </w:rPr>
            </w:pPr>
          </w:p>
        </w:tc>
      </w:tr>
      <w:tr w:rsidR="00131C4D" w14:paraId="4855BE8C" w14:textId="7A24CD0D" w:rsidTr="00131C4D">
        <w:trPr>
          <w:trHeight w:val="128"/>
        </w:trPr>
        <w:tc>
          <w:tcPr>
            <w:tcW w:w="3256" w:type="dxa"/>
            <w:vMerge/>
          </w:tcPr>
          <w:p w14:paraId="298CC761" w14:textId="77777777" w:rsidR="00131C4D" w:rsidRDefault="00131C4D" w:rsidP="00306A86"/>
        </w:tc>
        <w:tc>
          <w:tcPr>
            <w:tcW w:w="2126" w:type="dxa"/>
          </w:tcPr>
          <w:p w14:paraId="18C9A1A5" w14:textId="77777777" w:rsidR="00131C4D" w:rsidRDefault="00131C4D" w:rsidP="00306A86">
            <w:r>
              <w:t>Missing</w:t>
            </w:r>
          </w:p>
        </w:tc>
        <w:tc>
          <w:tcPr>
            <w:tcW w:w="1417" w:type="dxa"/>
          </w:tcPr>
          <w:p w14:paraId="0A4AE7E9" w14:textId="77777777" w:rsidR="00131C4D" w:rsidRDefault="00131C4D" w:rsidP="00306A86">
            <w:pPr>
              <w:jc w:val="center"/>
            </w:pPr>
            <w:r>
              <w:rPr>
                <w:rFonts w:ascii="Calibri" w:hAnsi="Calibri" w:cs="Calibri"/>
                <w:color w:val="000000"/>
              </w:rPr>
              <w:t>xx (xx%)</w:t>
            </w:r>
          </w:p>
        </w:tc>
        <w:tc>
          <w:tcPr>
            <w:tcW w:w="1134" w:type="dxa"/>
          </w:tcPr>
          <w:p w14:paraId="76AF90DF"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tcPr>
          <w:p w14:paraId="70DB54C5" w14:textId="77777777" w:rsidR="00131C4D" w:rsidRDefault="00131C4D" w:rsidP="00D901E1">
            <w:pPr>
              <w:jc w:val="center"/>
              <w:rPr>
                <w:rFonts w:ascii="Calibri" w:hAnsi="Calibri" w:cs="Calibri"/>
                <w:color w:val="000000"/>
              </w:rPr>
            </w:pPr>
          </w:p>
        </w:tc>
      </w:tr>
      <w:tr w:rsidR="00D901E1" w14:paraId="053088F2" w14:textId="30FBE802" w:rsidTr="00131C4D">
        <w:trPr>
          <w:trHeight w:val="128"/>
        </w:trPr>
        <w:tc>
          <w:tcPr>
            <w:tcW w:w="7933" w:type="dxa"/>
            <w:gridSpan w:val="4"/>
          </w:tcPr>
          <w:p w14:paraId="19AFB7F2" w14:textId="342DFD1F" w:rsidR="00D901E1" w:rsidRDefault="00D901E1" w:rsidP="007F1062">
            <w:pPr>
              <w:rPr>
                <w:rFonts w:ascii="Calibri" w:hAnsi="Calibri" w:cs="Calibri"/>
                <w:b/>
                <w:bCs/>
                <w:color w:val="000000"/>
              </w:rPr>
            </w:pPr>
            <w:r w:rsidRPr="00446650">
              <w:rPr>
                <w:b/>
                <w:bCs/>
              </w:rPr>
              <w:t xml:space="preserve">ATTEMPT </w:t>
            </w:r>
            <w:r>
              <w:rPr>
                <w:b/>
                <w:bCs/>
              </w:rPr>
              <w:t>THREE</w:t>
            </w:r>
          </w:p>
        </w:tc>
        <w:tc>
          <w:tcPr>
            <w:tcW w:w="993" w:type="dxa"/>
          </w:tcPr>
          <w:p w14:paraId="4B0063A0" w14:textId="77777777" w:rsidR="00D901E1" w:rsidRDefault="00D901E1" w:rsidP="00D901E1">
            <w:pPr>
              <w:rPr>
                <w:rFonts w:ascii="Calibri" w:hAnsi="Calibri" w:cs="Calibri"/>
                <w:b/>
                <w:bCs/>
                <w:color w:val="000000"/>
              </w:rPr>
            </w:pPr>
          </w:p>
        </w:tc>
      </w:tr>
      <w:tr w:rsidR="00131C4D" w14:paraId="036BF66D" w14:textId="4B3664A5" w:rsidTr="00131C4D">
        <w:trPr>
          <w:trHeight w:val="128"/>
        </w:trPr>
        <w:tc>
          <w:tcPr>
            <w:tcW w:w="3256" w:type="dxa"/>
            <w:vMerge w:val="restart"/>
          </w:tcPr>
          <w:p w14:paraId="32027113" w14:textId="77777777" w:rsidR="00131C4D" w:rsidRDefault="00131C4D" w:rsidP="00306A86">
            <w:r>
              <w:t>Airway Management Attempt THREE</w:t>
            </w:r>
          </w:p>
        </w:tc>
        <w:tc>
          <w:tcPr>
            <w:tcW w:w="2126" w:type="dxa"/>
          </w:tcPr>
          <w:p w14:paraId="22B8B27B" w14:textId="77777777" w:rsidR="00131C4D" w:rsidRDefault="00131C4D" w:rsidP="00306A86">
            <w:r>
              <w:t>Bag Mask Ventilation</w:t>
            </w:r>
          </w:p>
        </w:tc>
        <w:tc>
          <w:tcPr>
            <w:tcW w:w="1417" w:type="dxa"/>
          </w:tcPr>
          <w:p w14:paraId="22A3E497" w14:textId="77777777" w:rsidR="00131C4D" w:rsidRDefault="00131C4D" w:rsidP="00306A86">
            <w:pPr>
              <w:jc w:val="center"/>
            </w:pPr>
            <w:r>
              <w:rPr>
                <w:rFonts w:ascii="Calibri" w:hAnsi="Calibri" w:cs="Calibri"/>
                <w:color w:val="000000"/>
              </w:rPr>
              <w:t>xx (xx%)</w:t>
            </w:r>
          </w:p>
        </w:tc>
        <w:tc>
          <w:tcPr>
            <w:tcW w:w="1134" w:type="dxa"/>
          </w:tcPr>
          <w:p w14:paraId="04852869"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val="restart"/>
          </w:tcPr>
          <w:p w14:paraId="00BFE1CA" w14:textId="23AC4FFF" w:rsidR="00131C4D" w:rsidRDefault="00131C4D" w:rsidP="00D901E1">
            <w:pPr>
              <w:jc w:val="center"/>
              <w:rPr>
                <w:rFonts w:ascii="Calibri" w:hAnsi="Calibri" w:cs="Calibri"/>
                <w:color w:val="000000"/>
              </w:rPr>
            </w:pPr>
            <w:r>
              <w:rPr>
                <w:rFonts w:ascii="Calibri" w:hAnsi="Calibri" w:cs="Calibri"/>
                <w:color w:val="000000"/>
              </w:rPr>
              <w:t>CRF</w:t>
            </w:r>
          </w:p>
        </w:tc>
      </w:tr>
      <w:tr w:rsidR="00131C4D" w14:paraId="78D6C8B3" w14:textId="174FA9CA" w:rsidTr="00131C4D">
        <w:trPr>
          <w:trHeight w:val="128"/>
        </w:trPr>
        <w:tc>
          <w:tcPr>
            <w:tcW w:w="3256" w:type="dxa"/>
            <w:vMerge/>
          </w:tcPr>
          <w:p w14:paraId="5FD96280" w14:textId="77777777" w:rsidR="00131C4D" w:rsidRDefault="00131C4D" w:rsidP="007F1062"/>
        </w:tc>
        <w:tc>
          <w:tcPr>
            <w:tcW w:w="2126" w:type="dxa"/>
          </w:tcPr>
          <w:p w14:paraId="31A4BD77" w14:textId="50801094" w:rsidR="00131C4D" w:rsidRDefault="00131C4D" w:rsidP="007F1062">
            <w:r>
              <w:t>SGA</w:t>
            </w:r>
          </w:p>
        </w:tc>
        <w:tc>
          <w:tcPr>
            <w:tcW w:w="1417" w:type="dxa"/>
          </w:tcPr>
          <w:p w14:paraId="18054677" w14:textId="77777777" w:rsidR="00131C4D" w:rsidRDefault="00131C4D" w:rsidP="007F1062">
            <w:pPr>
              <w:jc w:val="center"/>
            </w:pPr>
            <w:r>
              <w:rPr>
                <w:rFonts w:ascii="Calibri" w:hAnsi="Calibri" w:cs="Calibri"/>
                <w:color w:val="000000"/>
              </w:rPr>
              <w:t>xx (xx%)</w:t>
            </w:r>
          </w:p>
        </w:tc>
        <w:tc>
          <w:tcPr>
            <w:tcW w:w="1134" w:type="dxa"/>
          </w:tcPr>
          <w:p w14:paraId="1D6CFA9B" w14:textId="77777777" w:rsidR="00131C4D" w:rsidRDefault="00131C4D" w:rsidP="007F1062">
            <w:pPr>
              <w:jc w:val="center"/>
              <w:rPr>
                <w:rFonts w:ascii="Calibri" w:hAnsi="Calibri" w:cs="Calibri"/>
                <w:color w:val="000000"/>
              </w:rPr>
            </w:pPr>
            <w:r>
              <w:rPr>
                <w:rFonts w:ascii="Calibri" w:hAnsi="Calibri" w:cs="Calibri"/>
                <w:color w:val="000000"/>
              </w:rPr>
              <w:t>xx (xx%)</w:t>
            </w:r>
          </w:p>
        </w:tc>
        <w:tc>
          <w:tcPr>
            <w:tcW w:w="993" w:type="dxa"/>
            <w:vMerge/>
          </w:tcPr>
          <w:p w14:paraId="66317755" w14:textId="77777777" w:rsidR="00131C4D" w:rsidRDefault="00131C4D" w:rsidP="00D901E1">
            <w:pPr>
              <w:jc w:val="center"/>
              <w:rPr>
                <w:rFonts w:ascii="Calibri" w:hAnsi="Calibri" w:cs="Calibri"/>
                <w:color w:val="000000"/>
              </w:rPr>
            </w:pPr>
          </w:p>
        </w:tc>
      </w:tr>
      <w:tr w:rsidR="00131C4D" w14:paraId="7F76883A" w14:textId="095645F2" w:rsidTr="00131C4D">
        <w:trPr>
          <w:trHeight w:val="128"/>
        </w:trPr>
        <w:tc>
          <w:tcPr>
            <w:tcW w:w="3256" w:type="dxa"/>
            <w:vMerge/>
          </w:tcPr>
          <w:p w14:paraId="62DE644D" w14:textId="77777777" w:rsidR="00131C4D" w:rsidRDefault="00131C4D" w:rsidP="007F1062"/>
        </w:tc>
        <w:tc>
          <w:tcPr>
            <w:tcW w:w="2126" w:type="dxa"/>
          </w:tcPr>
          <w:p w14:paraId="08BABFC2" w14:textId="5C74ADC3" w:rsidR="00131C4D" w:rsidRDefault="00131C4D" w:rsidP="007F1062">
            <w:r>
              <w:t>TI</w:t>
            </w:r>
          </w:p>
        </w:tc>
        <w:tc>
          <w:tcPr>
            <w:tcW w:w="1417" w:type="dxa"/>
          </w:tcPr>
          <w:p w14:paraId="7F5B2A86" w14:textId="77777777" w:rsidR="00131C4D" w:rsidRDefault="00131C4D" w:rsidP="007F1062">
            <w:pPr>
              <w:jc w:val="center"/>
            </w:pPr>
            <w:r>
              <w:rPr>
                <w:rFonts w:ascii="Calibri" w:hAnsi="Calibri" w:cs="Calibri"/>
                <w:color w:val="000000"/>
              </w:rPr>
              <w:t>xx (xx%)</w:t>
            </w:r>
          </w:p>
        </w:tc>
        <w:tc>
          <w:tcPr>
            <w:tcW w:w="1134" w:type="dxa"/>
          </w:tcPr>
          <w:p w14:paraId="677B4798" w14:textId="77777777" w:rsidR="00131C4D" w:rsidRDefault="00131C4D" w:rsidP="007F1062">
            <w:pPr>
              <w:jc w:val="center"/>
              <w:rPr>
                <w:rFonts w:ascii="Calibri" w:hAnsi="Calibri" w:cs="Calibri"/>
                <w:color w:val="000000"/>
              </w:rPr>
            </w:pPr>
            <w:r>
              <w:rPr>
                <w:rFonts w:ascii="Calibri" w:hAnsi="Calibri" w:cs="Calibri"/>
                <w:color w:val="000000"/>
              </w:rPr>
              <w:t>xx (xx%)</w:t>
            </w:r>
          </w:p>
        </w:tc>
        <w:tc>
          <w:tcPr>
            <w:tcW w:w="993" w:type="dxa"/>
            <w:vMerge/>
          </w:tcPr>
          <w:p w14:paraId="4DC6071E" w14:textId="77777777" w:rsidR="00131C4D" w:rsidRDefault="00131C4D" w:rsidP="00D901E1">
            <w:pPr>
              <w:jc w:val="center"/>
              <w:rPr>
                <w:rFonts w:ascii="Calibri" w:hAnsi="Calibri" w:cs="Calibri"/>
                <w:color w:val="000000"/>
              </w:rPr>
            </w:pPr>
          </w:p>
        </w:tc>
      </w:tr>
      <w:tr w:rsidR="00131C4D" w14:paraId="750DB47B" w14:textId="35DA5C76" w:rsidTr="00131C4D">
        <w:trPr>
          <w:trHeight w:val="128"/>
        </w:trPr>
        <w:tc>
          <w:tcPr>
            <w:tcW w:w="3256" w:type="dxa"/>
            <w:vMerge/>
          </w:tcPr>
          <w:p w14:paraId="01551C80" w14:textId="77777777" w:rsidR="00131C4D" w:rsidRDefault="00131C4D" w:rsidP="00306A86"/>
        </w:tc>
        <w:tc>
          <w:tcPr>
            <w:tcW w:w="2126" w:type="dxa"/>
          </w:tcPr>
          <w:p w14:paraId="3932FEB1" w14:textId="77777777" w:rsidR="00131C4D" w:rsidRDefault="00131C4D" w:rsidP="00306A86">
            <w:r>
              <w:t>Other</w:t>
            </w:r>
          </w:p>
        </w:tc>
        <w:tc>
          <w:tcPr>
            <w:tcW w:w="1417" w:type="dxa"/>
          </w:tcPr>
          <w:p w14:paraId="74619BDF" w14:textId="77777777" w:rsidR="00131C4D" w:rsidRDefault="00131C4D" w:rsidP="00306A86">
            <w:pPr>
              <w:jc w:val="center"/>
            </w:pPr>
            <w:r>
              <w:rPr>
                <w:rFonts w:ascii="Calibri" w:hAnsi="Calibri" w:cs="Calibri"/>
                <w:color w:val="000000"/>
              </w:rPr>
              <w:t>xx (xx%)</w:t>
            </w:r>
          </w:p>
        </w:tc>
        <w:tc>
          <w:tcPr>
            <w:tcW w:w="1134" w:type="dxa"/>
          </w:tcPr>
          <w:p w14:paraId="5FA5C1EE"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tcPr>
          <w:p w14:paraId="1519F2E9" w14:textId="77777777" w:rsidR="00131C4D" w:rsidRDefault="00131C4D" w:rsidP="00D901E1">
            <w:pPr>
              <w:jc w:val="center"/>
              <w:rPr>
                <w:rFonts w:ascii="Calibri" w:hAnsi="Calibri" w:cs="Calibri"/>
                <w:color w:val="000000"/>
              </w:rPr>
            </w:pPr>
          </w:p>
        </w:tc>
      </w:tr>
      <w:tr w:rsidR="00131C4D" w14:paraId="59A61D7C" w14:textId="748826D0" w:rsidTr="00131C4D">
        <w:trPr>
          <w:trHeight w:val="128"/>
        </w:trPr>
        <w:tc>
          <w:tcPr>
            <w:tcW w:w="3256" w:type="dxa"/>
            <w:vMerge/>
          </w:tcPr>
          <w:p w14:paraId="29D1B78A" w14:textId="77777777" w:rsidR="00131C4D" w:rsidRDefault="00131C4D" w:rsidP="00306A86"/>
        </w:tc>
        <w:tc>
          <w:tcPr>
            <w:tcW w:w="2126" w:type="dxa"/>
          </w:tcPr>
          <w:p w14:paraId="6D7AEF7D" w14:textId="77777777" w:rsidR="00131C4D" w:rsidRDefault="00131C4D" w:rsidP="00306A86">
            <w:r>
              <w:t>Missing</w:t>
            </w:r>
          </w:p>
        </w:tc>
        <w:tc>
          <w:tcPr>
            <w:tcW w:w="1417" w:type="dxa"/>
          </w:tcPr>
          <w:p w14:paraId="20427DC2"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1134" w:type="dxa"/>
          </w:tcPr>
          <w:p w14:paraId="31DF2BF5"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tcPr>
          <w:p w14:paraId="2645FA37" w14:textId="77777777" w:rsidR="00131C4D" w:rsidRDefault="00131C4D" w:rsidP="00D901E1">
            <w:pPr>
              <w:jc w:val="center"/>
              <w:rPr>
                <w:rFonts w:ascii="Calibri" w:hAnsi="Calibri" w:cs="Calibri"/>
                <w:color w:val="000000"/>
              </w:rPr>
            </w:pPr>
          </w:p>
        </w:tc>
      </w:tr>
      <w:tr w:rsidR="00131C4D" w14:paraId="7A4AD7E4" w14:textId="6FCE8843" w:rsidTr="00131C4D">
        <w:trPr>
          <w:trHeight w:val="128"/>
        </w:trPr>
        <w:tc>
          <w:tcPr>
            <w:tcW w:w="3256" w:type="dxa"/>
            <w:vMerge w:val="restart"/>
          </w:tcPr>
          <w:p w14:paraId="54C602D3" w14:textId="77777777" w:rsidR="00131C4D" w:rsidRDefault="00131C4D" w:rsidP="00306A86">
            <w:r>
              <w:lastRenderedPageBreak/>
              <w:t>Successful Attempt of Airway Management of Attempt THREE</w:t>
            </w:r>
          </w:p>
        </w:tc>
        <w:tc>
          <w:tcPr>
            <w:tcW w:w="2126" w:type="dxa"/>
          </w:tcPr>
          <w:p w14:paraId="4B673E41" w14:textId="77777777" w:rsidR="00131C4D" w:rsidRDefault="00131C4D" w:rsidP="00306A86">
            <w:r>
              <w:t>Yes</w:t>
            </w:r>
          </w:p>
        </w:tc>
        <w:tc>
          <w:tcPr>
            <w:tcW w:w="1417" w:type="dxa"/>
          </w:tcPr>
          <w:p w14:paraId="52CC2924" w14:textId="77777777" w:rsidR="00131C4D" w:rsidRDefault="00131C4D" w:rsidP="00306A86">
            <w:pPr>
              <w:jc w:val="center"/>
            </w:pPr>
            <w:r>
              <w:rPr>
                <w:rFonts w:ascii="Calibri" w:hAnsi="Calibri" w:cs="Calibri"/>
                <w:color w:val="000000"/>
              </w:rPr>
              <w:t>xx (xx%)</w:t>
            </w:r>
          </w:p>
        </w:tc>
        <w:tc>
          <w:tcPr>
            <w:tcW w:w="1134" w:type="dxa"/>
          </w:tcPr>
          <w:p w14:paraId="7D5328A2"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tcPr>
          <w:p w14:paraId="614E7038" w14:textId="77777777" w:rsidR="00131C4D" w:rsidRDefault="00131C4D" w:rsidP="00D901E1">
            <w:pPr>
              <w:jc w:val="center"/>
              <w:rPr>
                <w:rFonts w:ascii="Calibri" w:hAnsi="Calibri" w:cs="Calibri"/>
                <w:color w:val="000000"/>
              </w:rPr>
            </w:pPr>
          </w:p>
        </w:tc>
      </w:tr>
      <w:tr w:rsidR="00131C4D" w14:paraId="373FEB93" w14:textId="7034D975" w:rsidTr="00131C4D">
        <w:trPr>
          <w:trHeight w:val="128"/>
        </w:trPr>
        <w:tc>
          <w:tcPr>
            <w:tcW w:w="3256" w:type="dxa"/>
            <w:vMerge/>
          </w:tcPr>
          <w:p w14:paraId="24494E93" w14:textId="77777777" w:rsidR="00131C4D" w:rsidRDefault="00131C4D" w:rsidP="00306A86"/>
        </w:tc>
        <w:tc>
          <w:tcPr>
            <w:tcW w:w="2126" w:type="dxa"/>
          </w:tcPr>
          <w:p w14:paraId="2B5823E9" w14:textId="77777777" w:rsidR="00131C4D" w:rsidRDefault="00131C4D" w:rsidP="00306A86">
            <w:r>
              <w:t>No</w:t>
            </w:r>
          </w:p>
        </w:tc>
        <w:tc>
          <w:tcPr>
            <w:tcW w:w="1417" w:type="dxa"/>
          </w:tcPr>
          <w:p w14:paraId="6F66788F" w14:textId="77777777" w:rsidR="00131C4D" w:rsidRDefault="00131C4D" w:rsidP="00306A86">
            <w:pPr>
              <w:jc w:val="center"/>
            </w:pPr>
            <w:r>
              <w:rPr>
                <w:rFonts w:ascii="Calibri" w:hAnsi="Calibri" w:cs="Calibri"/>
                <w:color w:val="000000"/>
              </w:rPr>
              <w:t>xx (xx%)</w:t>
            </w:r>
          </w:p>
        </w:tc>
        <w:tc>
          <w:tcPr>
            <w:tcW w:w="1134" w:type="dxa"/>
          </w:tcPr>
          <w:p w14:paraId="492BFAC3"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tcPr>
          <w:p w14:paraId="36874CEC" w14:textId="77777777" w:rsidR="00131C4D" w:rsidRDefault="00131C4D" w:rsidP="00D901E1">
            <w:pPr>
              <w:jc w:val="center"/>
              <w:rPr>
                <w:rFonts w:ascii="Calibri" w:hAnsi="Calibri" w:cs="Calibri"/>
                <w:color w:val="000000"/>
              </w:rPr>
            </w:pPr>
          </w:p>
        </w:tc>
      </w:tr>
      <w:tr w:rsidR="00131C4D" w14:paraId="10767D7D" w14:textId="7137C1D3" w:rsidTr="00131C4D">
        <w:trPr>
          <w:trHeight w:val="128"/>
        </w:trPr>
        <w:tc>
          <w:tcPr>
            <w:tcW w:w="3256" w:type="dxa"/>
            <w:vMerge/>
          </w:tcPr>
          <w:p w14:paraId="2A3D2CFD" w14:textId="77777777" w:rsidR="00131C4D" w:rsidRDefault="00131C4D" w:rsidP="00306A86"/>
        </w:tc>
        <w:tc>
          <w:tcPr>
            <w:tcW w:w="2126" w:type="dxa"/>
          </w:tcPr>
          <w:p w14:paraId="07F39D70" w14:textId="77777777" w:rsidR="00131C4D" w:rsidRDefault="00131C4D" w:rsidP="00306A86">
            <w:r>
              <w:t>Missing</w:t>
            </w:r>
          </w:p>
        </w:tc>
        <w:tc>
          <w:tcPr>
            <w:tcW w:w="1417" w:type="dxa"/>
          </w:tcPr>
          <w:p w14:paraId="27EB75A8" w14:textId="77777777" w:rsidR="00131C4D" w:rsidRDefault="00131C4D" w:rsidP="00306A86">
            <w:pPr>
              <w:jc w:val="center"/>
            </w:pPr>
            <w:r>
              <w:rPr>
                <w:rFonts w:ascii="Calibri" w:hAnsi="Calibri" w:cs="Calibri"/>
                <w:color w:val="000000"/>
              </w:rPr>
              <w:t>xx (xx%)</w:t>
            </w:r>
          </w:p>
        </w:tc>
        <w:tc>
          <w:tcPr>
            <w:tcW w:w="1134" w:type="dxa"/>
          </w:tcPr>
          <w:p w14:paraId="0F0D68B4" w14:textId="77777777" w:rsidR="00131C4D" w:rsidRDefault="00131C4D" w:rsidP="00306A86">
            <w:pPr>
              <w:jc w:val="center"/>
              <w:rPr>
                <w:rFonts w:ascii="Calibri" w:hAnsi="Calibri" w:cs="Calibri"/>
                <w:color w:val="000000"/>
              </w:rPr>
            </w:pPr>
            <w:r>
              <w:rPr>
                <w:rFonts w:ascii="Calibri" w:hAnsi="Calibri" w:cs="Calibri"/>
                <w:color w:val="000000"/>
              </w:rPr>
              <w:t>xx (xx%)</w:t>
            </w:r>
          </w:p>
        </w:tc>
        <w:tc>
          <w:tcPr>
            <w:tcW w:w="993" w:type="dxa"/>
            <w:vMerge/>
          </w:tcPr>
          <w:p w14:paraId="0313BF61" w14:textId="77777777" w:rsidR="00131C4D" w:rsidRDefault="00131C4D" w:rsidP="00D901E1">
            <w:pPr>
              <w:jc w:val="center"/>
              <w:rPr>
                <w:rFonts w:ascii="Calibri" w:hAnsi="Calibri" w:cs="Calibri"/>
                <w:color w:val="000000"/>
              </w:rPr>
            </w:pPr>
          </w:p>
        </w:tc>
      </w:tr>
      <w:tr w:rsidR="00D901E1" w14:paraId="700123AF" w14:textId="14E8B4EA" w:rsidTr="00131C4D">
        <w:trPr>
          <w:trHeight w:val="128"/>
        </w:trPr>
        <w:tc>
          <w:tcPr>
            <w:tcW w:w="7933" w:type="dxa"/>
            <w:gridSpan w:val="4"/>
          </w:tcPr>
          <w:p w14:paraId="6BAD3CC4" w14:textId="28C71B97" w:rsidR="00D901E1" w:rsidRDefault="00D901E1" w:rsidP="007F1062">
            <w:pPr>
              <w:rPr>
                <w:rFonts w:ascii="Calibri" w:hAnsi="Calibri" w:cs="Calibri"/>
                <w:b/>
                <w:bCs/>
                <w:color w:val="000000"/>
              </w:rPr>
            </w:pPr>
            <w:r w:rsidRPr="00446650">
              <w:rPr>
                <w:b/>
                <w:bCs/>
              </w:rPr>
              <w:t xml:space="preserve">ATTEMPT </w:t>
            </w:r>
            <w:r>
              <w:rPr>
                <w:b/>
                <w:bCs/>
              </w:rPr>
              <w:t>FOUR</w:t>
            </w:r>
          </w:p>
        </w:tc>
        <w:tc>
          <w:tcPr>
            <w:tcW w:w="993" w:type="dxa"/>
          </w:tcPr>
          <w:p w14:paraId="3E713320" w14:textId="77777777" w:rsidR="00D901E1" w:rsidRDefault="00D901E1" w:rsidP="00D901E1">
            <w:pPr>
              <w:rPr>
                <w:rFonts w:ascii="Calibri" w:hAnsi="Calibri" w:cs="Calibri"/>
                <w:b/>
                <w:bCs/>
                <w:color w:val="000000"/>
              </w:rPr>
            </w:pPr>
          </w:p>
        </w:tc>
      </w:tr>
      <w:tr w:rsidR="002C12C6" w14:paraId="236F5305" w14:textId="6EDA9C97" w:rsidTr="00131C4D">
        <w:trPr>
          <w:trHeight w:val="128"/>
        </w:trPr>
        <w:tc>
          <w:tcPr>
            <w:tcW w:w="3256" w:type="dxa"/>
            <w:vMerge w:val="restart"/>
          </w:tcPr>
          <w:p w14:paraId="76C2F3C5" w14:textId="77777777" w:rsidR="002C12C6" w:rsidRDefault="002C12C6" w:rsidP="00306A86">
            <w:r>
              <w:t>Airway Management Attempt FOUR</w:t>
            </w:r>
          </w:p>
        </w:tc>
        <w:tc>
          <w:tcPr>
            <w:tcW w:w="2126" w:type="dxa"/>
          </w:tcPr>
          <w:p w14:paraId="300ECEDE" w14:textId="77777777" w:rsidR="002C12C6" w:rsidRDefault="002C12C6" w:rsidP="00306A86">
            <w:r>
              <w:t>Bag Mask Ventilation</w:t>
            </w:r>
          </w:p>
        </w:tc>
        <w:tc>
          <w:tcPr>
            <w:tcW w:w="1417" w:type="dxa"/>
          </w:tcPr>
          <w:p w14:paraId="4322EFB1" w14:textId="77777777" w:rsidR="002C12C6" w:rsidRDefault="002C12C6" w:rsidP="00306A86">
            <w:pPr>
              <w:jc w:val="center"/>
            </w:pPr>
            <w:r>
              <w:rPr>
                <w:rFonts w:ascii="Calibri" w:hAnsi="Calibri" w:cs="Calibri"/>
                <w:color w:val="000000"/>
              </w:rPr>
              <w:t>xx (xx%)</w:t>
            </w:r>
          </w:p>
        </w:tc>
        <w:tc>
          <w:tcPr>
            <w:tcW w:w="1134" w:type="dxa"/>
          </w:tcPr>
          <w:p w14:paraId="2E52395C"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993" w:type="dxa"/>
            <w:vMerge w:val="restart"/>
          </w:tcPr>
          <w:p w14:paraId="53B63228" w14:textId="49CD030E" w:rsidR="002C12C6" w:rsidRDefault="002C12C6" w:rsidP="00D901E1">
            <w:pPr>
              <w:jc w:val="center"/>
              <w:rPr>
                <w:rFonts w:ascii="Calibri" w:hAnsi="Calibri" w:cs="Calibri"/>
                <w:color w:val="000000"/>
              </w:rPr>
            </w:pPr>
            <w:r>
              <w:rPr>
                <w:rFonts w:ascii="Calibri" w:hAnsi="Calibri" w:cs="Calibri"/>
                <w:color w:val="000000"/>
              </w:rPr>
              <w:t>CRF</w:t>
            </w:r>
          </w:p>
        </w:tc>
      </w:tr>
      <w:tr w:rsidR="002C12C6" w14:paraId="268D5FCC" w14:textId="65827C7A" w:rsidTr="00131C4D">
        <w:trPr>
          <w:trHeight w:val="128"/>
        </w:trPr>
        <w:tc>
          <w:tcPr>
            <w:tcW w:w="3256" w:type="dxa"/>
            <w:vMerge/>
          </w:tcPr>
          <w:p w14:paraId="00D09D12" w14:textId="77777777" w:rsidR="002C12C6" w:rsidRDefault="002C12C6" w:rsidP="007F1062"/>
        </w:tc>
        <w:tc>
          <w:tcPr>
            <w:tcW w:w="2126" w:type="dxa"/>
          </w:tcPr>
          <w:p w14:paraId="5E265C22" w14:textId="1F4BF54F" w:rsidR="002C12C6" w:rsidRDefault="002C12C6" w:rsidP="007F1062">
            <w:r>
              <w:t>SGA</w:t>
            </w:r>
          </w:p>
        </w:tc>
        <w:tc>
          <w:tcPr>
            <w:tcW w:w="1417" w:type="dxa"/>
          </w:tcPr>
          <w:p w14:paraId="00A95EB8" w14:textId="77777777" w:rsidR="002C12C6" w:rsidRDefault="002C12C6" w:rsidP="007F1062">
            <w:pPr>
              <w:jc w:val="center"/>
            </w:pPr>
            <w:r>
              <w:rPr>
                <w:rFonts w:ascii="Calibri" w:hAnsi="Calibri" w:cs="Calibri"/>
                <w:color w:val="000000"/>
              </w:rPr>
              <w:t>xx (xx%)</w:t>
            </w:r>
          </w:p>
        </w:tc>
        <w:tc>
          <w:tcPr>
            <w:tcW w:w="1134" w:type="dxa"/>
          </w:tcPr>
          <w:p w14:paraId="7CA37A07" w14:textId="77777777" w:rsidR="002C12C6" w:rsidRDefault="002C12C6" w:rsidP="007F1062">
            <w:pPr>
              <w:jc w:val="center"/>
              <w:rPr>
                <w:rFonts w:ascii="Calibri" w:hAnsi="Calibri" w:cs="Calibri"/>
                <w:color w:val="000000"/>
              </w:rPr>
            </w:pPr>
            <w:r>
              <w:rPr>
                <w:rFonts w:ascii="Calibri" w:hAnsi="Calibri" w:cs="Calibri"/>
                <w:color w:val="000000"/>
              </w:rPr>
              <w:t>xx (xx%)</w:t>
            </w:r>
          </w:p>
        </w:tc>
        <w:tc>
          <w:tcPr>
            <w:tcW w:w="993" w:type="dxa"/>
            <w:vMerge/>
          </w:tcPr>
          <w:p w14:paraId="59EE4742" w14:textId="77777777" w:rsidR="002C12C6" w:rsidRDefault="002C12C6" w:rsidP="00D901E1">
            <w:pPr>
              <w:jc w:val="center"/>
              <w:rPr>
                <w:rFonts w:ascii="Calibri" w:hAnsi="Calibri" w:cs="Calibri"/>
                <w:color w:val="000000"/>
              </w:rPr>
            </w:pPr>
          </w:p>
        </w:tc>
      </w:tr>
      <w:tr w:rsidR="002C12C6" w14:paraId="3D9FDE96" w14:textId="0F725AC6" w:rsidTr="00131C4D">
        <w:trPr>
          <w:trHeight w:val="128"/>
        </w:trPr>
        <w:tc>
          <w:tcPr>
            <w:tcW w:w="3256" w:type="dxa"/>
            <w:vMerge/>
          </w:tcPr>
          <w:p w14:paraId="18A0E0DD" w14:textId="77777777" w:rsidR="002C12C6" w:rsidRDefault="002C12C6" w:rsidP="007F1062"/>
        </w:tc>
        <w:tc>
          <w:tcPr>
            <w:tcW w:w="2126" w:type="dxa"/>
          </w:tcPr>
          <w:p w14:paraId="6EDF4A43" w14:textId="0C411974" w:rsidR="002C12C6" w:rsidRDefault="002C12C6" w:rsidP="007F1062">
            <w:r>
              <w:t>TI</w:t>
            </w:r>
          </w:p>
        </w:tc>
        <w:tc>
          <w:tcPr>
            <w:tcW w:w="1417" w:type="dxa"/>
          </w:tcPr>
          <w:p w14:paraId="0730CD3A" w14:textId="77777777" w:rsidR="002C12C6" w:rsidRDefault="002C12C6" w:rsidP="007F1062">
            <w:pPr>
              <w:jc w:val="center"/>
            </w:pPr>
            <w:r>
              <w:rPr>
                <w:rFonts w:ascii="Calibri" w:hAnsi="Calibri" w:cs="Calibri"/>
                <w:color w:val="000000"/>
              </w:rPr>
              <w:t>xx (xx%)</w:t>
            </w:r>
          </w:p>
        </w:tc>
        <w:tc>
          <w:tcPr>
            <w:tcW w:w="1134" w:type="dxa"/>
          </w:tcPr>
          <w:p w14:paraId="763DD84C" w14:textId="77777777" w:rsidR="002C12C6" w:rsidRDefault="002C12C6" w:rsidP="007F1062">
            <w:pPr>
              <w:jc w:val="center"/>
              <w:rPr>
                <w:rFonts w:ascii="Calibri" w:hAnsi="Calibri" w:cs="Calibri"/>
                <w:color w:val="000000"/>
              </w:rPr>
            </w:pPr>
            <w:r>
              <w:rPr>
                <w:rFonts w:ascii="Calibri" w:hAnsi="Calibri" w:cs="Calibri"/>
                <w:color w:val="000000"/>
              </w:rPr>
              <w:t>xx (xx%)</w:t>
            </w:r>
          </w:p>
        </w:tc>
        <w:tc>
          <w:tcPr>
            <w:tcW w:w="993" w:type="dxa"/>
            <w:vMerge/>
          </w:tcPr>
          <w:p w14:paraId="31110DBC" w14:textId="77777777" w:rsidR="002C12C6" w:rsidRDefault="002C12C6" w:rsidP="00D901E1">
            <w:pPr>
              <w:jc w:val="center"/>
              <w:rPr>
                <w:rFonts w:ascii="Calibri" w:hAnsi="Calibri" w:cs="Calibri"/>
                <w:color w:val="000000"/>
              </w:rPr>
            </w:pPr>
          </w:p>
        </w:tc>
      </w:tr>
      <w:tr w:rsidR="002C12C6" w14:paraId="7DEEE01A" w14:textId="340EA3DF" w:rsidTr="00131C4D">
        <w:trPr>
          <w:trHeight w:val="128"/>
        </w:trPr>
        <w:tc>
          <w:tcPr>
            <w:tcW w:w="3256" w:type="dxa"/>
            <w:vMerge/>
          </w:tcPr>
          <w:p w14:paraId="392AE773" w14:textId="77777777" w:rsidR="002C12C6" w:rsidRDefault="002C12C6" w:rsidP="00306A86"/>
        </w:tc>
        <w:tc>
          <w:tcPr>
            <w:tcW w:w="2126" w:type="dxa"/>
          </w:tcPr>
          <w:p w14:paraId="3DFE0124" w14:textId="77777777" w:rsidR="002C12C6" w:rsidRDefault="002C12C6" w:rsidP="00306A86">
            <w:r>
              <w:t>Other</w:t>
            </w:r>
          </w:p>
        </w:tc>
        <w:tc>
          <w:tcPr>
            <w:tcW w:w="1417" w:type="dxa"/>
          </w:tcPr>
          <w:p w14:paraId="547E9E2A" w14:textId="77777777" w:rsidR="002C12C6" w:rsidRDefault="002C12C6" w:rsidP="00306A86">
            <w:pPr>
              <w:jc w:val="center"/>
            </w:pPr>
            <w:r>
              <w:rPr>
                <w:rFonts w:ascii="Calibri" w:hAnsi="Calibri" w:cs="Calibri"/>
                <w:color w:val="000000"/>
              </w:rPr>
              <w:t>xx (xx%)</w:t>
            </w:r>
          </w:p>
        </w:tc>
        <w:tc>
          <w:tcPr>
            <w:tcW w:w="1134" w:type="dxa"/>
          </w:tcPr>
          <w:p w14:paraId="1886942A"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993" w:type="dxa"/>
            <w:vMerge/>
          </w:tcPr>
          <w:p w14:paraId="30B173D6" w14:textId="77777777" w:rsidR="002C12C6" w:rsidRDefault="002C12C6" w:rsidP="00D901E1">
            <w:pPr>
              <w:jc w:val="center"/>
              <w:rPr>
                <w:rFonts w:ascii="Calibri" w:hAnsi="Calibri" w:cs="Calibri"/>
                <w:color w:val="000000"/>
              </w:rPr>
            </w:pPr>
          </w:p>
        </w:tc>
      </w:tr>
      <w:tr w:rsidR="002C12C6" w14:paraId="455F60C8" w14:textId="0E0DBED7" w:rsidTr="00131C4D">
        <w:trPr>
          <w:trHeight w:val="128"/>
        </w:trPr>
        <w:tc>
          <w:tcPr>
            <w:tcW w:w="3256" w:type="dxa"/>
            <w:vMerge/>
          </w:tcPr>
          <w:p w14:paraId="50184546" w14:textId="77777777" w:rsidR="002C12C6" w:rsidRDefault="002C12C6" w:rsidP="00306A86"/>
        </w:tc>
        <w:tc>
          <w:tcPr>
            <w:tcW w:w="2126" w:type="dxa"/>
          </w:tcPr>
          <w:p w14:paraId="4E2663C6" w14:textId="77777777" w:rsidR="002C12C6" w:rsidRDefault="002C12C6" w:rsidP="00306A86">
            <w:pPr>
              <w:ind w:firstLine="720"/>
            </w:pPr>
            <w:r>
              <w:t>Missing</w:t>
            </w:r>
          </w:p>
        </w:tc>
        <w:tc>
          <w:tcPr>
            <w:tcW w:w="1417" w:type="dxa"/>
          </w:tcPr>
          <w:p w14:paraId="31CE7880"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tcPr>
          <w:p w14:paraId="58F18A9C"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993" w:type="dxa"/>
            <w:vMerge/>
          </w:tcPr>
          <w:p w14:paraId="405EF002" w14:textId="77777777" w:rsidR="002C12C6" w:rsidRDefault="002C12C6" w:rsidP="00D901E1">
            <w:pPr>
              <w:jc w:val="center"/>
              <w:rPr>
                <w:rFonts w:ascii="Calibri" w:hAnsi="Calibri" w:cs="Calibri"/>
                <w:color w:val="000000"/>
              </w:rPr>
            </w:pPr>
          </w:p>
        </w:tc>
      </w:tr>
      <w:tr w:rsidR="002C12C6" w14:paraId="3DF087BB" w14:textId="468D8AE9" w:rsidTr="00131C4D">
        <w:trPr>
          <w:trHeight w:val="128"/>
        </w:trPr>
        <w:tc>
          <w:tcPr>
            <w:tcW w:w="3256" w:type="dxa"/>
            <w:vMerge w:val="restart"/>
          </w:tcPr>
          <w:p w14:paraId="7710B7E3" w14:textId="77777777" w:rsidR="002C12C6" w:rsidRDefault="002C12C6" w:rsidP="00306A86">
            <w:r>
              <w:t>Successful Attempt of Airway Management of Attempt FOUR</w:t>
            </w:r>
          </w:p>
        </w:tc>
        <w:tc>
          <w:tcPr>
            <w:tcW w:w="2126" w:type="dxa"/>
          </w:tcPr>
          <w:p w14:paraId="576B7A7F" w14:textId="77777777" w:rsidR="002C12C6" w:rsidRDefault="002C12C6" w:rsidP="00306A86">
            <w:r>
              <w:t>Yes</w:t>
            </w:r>
          </w:p>
        </w:tc>
        <w:tc>
          <w:tcPr>
            <w:tcW w:w="1417" w:type="dxa"/>
          </w:tcPr>
          <w:p w14:paraId="51473DDE" w14:textId="77777777" w:rsidR="002C12C6" w:rsidRDefault="002C12C6" w:rsidP="00306A86">
            <w:pPr>
              <w:jc w:val="center"/>
            </w:pPr>
            <w:r>
              <w:rPr>
                <w:rFonts w:ascii="Calibri" w:hAnsi="Calibri" w:cs="Calibri"/>
                <w:color w:val="000000"/>
              </w:rPr>
              <w:t>xx (xx%)</w:t>
            </w:r>
          </w:p>
        </w:tc>
        <w:tc>
          <w:tcPr>
            <w:tcW w:w="1134" w:type="dxa"/>
          </w:tcPr>
          <w:p w14:paraId="351D3E6C"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993" w:type="dxa"/>
            <w:vMerge/>
          </w:tcPr>
          <w:p w14:paraId="3F16EC8E" w14:textId="77777777" w:rsidR="002C12C6" w:rsidRDefault="002C12C6" w:rsidP="00D901E1">
            <w:pPr>
              <w:jc w:val="center"/>
              <w:rPr>
                <w:rFonts w:ascii="Calibri" w:hAnsi="Calibri" w:cs="Calibri"/>
                <w:color w:val="000000"/>
              </w:rPr>
            </w:pPr>
          </w:p>
        </w:tc>
      </w:tr>
      <w:tr w:rsidR="002C12C6" w14:paraId="38EC8081" w14:textId="00026502" w:rsidTr="00131C4D">
        <w:trPr>
          <w:trHeight w:val="128"/>
        </w:trPr>
        <w:tc>
          <w:tcPr>
            <w:tcW w:w="3256" w:type="dxa"/>
            <w:vMerge/>
          </w:tcPr>
          <w:p w14:paraId="4F93EA3F" w14:textId="77777777" w:rsidR="002C12C6" w:rsidRDefault="002C12C6" w:rsidP="00306A86"/>
        </w:tc>
        <w:tc>
          <w:tcPr>
            <w:tcW w:w="2126" w:type="dxa"/>
          </w:tcPr>
          <w:p w14:paraId="788E6081" w14:textId="77777777" w:rsidR="002C12C6" w:rsidRDefault="002C12C6" w:rsidP="00306A86">
            <w:r>
              <w:t>No</w:t>
            </w:r>
          </w:p>
        </w:tc>
        <w:tc>
          <w:tcPr>
            <w:tcW w:w="1417" w:type="dxa"/>
          </w:tcPr>
          <w:p w14:paraId="09192B1B" w14:textId="77777777" w:rsidR="002C12C6" w:rsidRDefault="002C12C6" w:rsidP="00306A86">
            <w:pPr>
              <w:jc w:val="center"/>
            </w:pPr>
            <w:r>
              <w:rPr>
                <w:rFonts w:ascii="Calibri" w:hAnsi="Calibri" w:cs="Calibri"/>
                <w:color w:val="000000"/>
              </w:rPr>
              <w:t>xx (xx%)</w:t>
            </w:r>
          </w:p>
        </w:tc>
        <w:tc>
          <w:tcPr>
            <w:tcW w:w="1134" w:type="dxa"/>
          </w:tcPr>
          <w:p w14:paraId="25975033"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993" w:type="dxa"/>
            <w:vMerge/>
          </w:tcPr>
          <w:p w14:paraId="76E9B745" w14:textId="77777777" w:rsidR="002C12C6" w:rsidRDefault="002C12C6" w:rsidP="00D901E1">
            <w:pPr>
              <w:jc w:val="center"/>
              <w:rPr>
                <w:rFonts w:ascii="Calibri" w:hAnsi="Calibri" w:cs="Calibri"/>
                <w:color w:val="000000"/>
              </w:rPr>
            </w:pPr>
          </w:p>
        </w:tc>
      </w:tr>
      <w:tr w:rsidR="002C12C6" w14:paraId="18E67057" w14:textId="6FF6BCF8" w:rsidTr="00131C4D">
        <w:trPr>
          <w:trHeight w:val="128"/>
        </w:trPr>
        <w:tc>
          <w:tcPr>
            <w:tcW w:w="3256" w:type="dxa"/>
            <w:vMerge/>
          </w:tcPr>
          <w:p w14:paraId="640AB5BE" w14:textId="77777777" w:rsidR="002C12C6" w:rsidRDefault="002C12C6" w:rsidP="00306A86"/>
        </w:tc>
        <w:tc>
          <w:tcPr>
            <w:tcW w:w="2126" w:type="dxa"/>
          </w:tcPr>
          <w:p w14:paraId="09EB34E9" w14:textId="77777777" w:rsidR="002C12C6" w:rsidRDefault="002C12C6" w:rsidP="00306A86">
            <w:r>
              <w:t>Missing</w:t>
            </w:r>
          </w:p>
        </w:tc>
        <w:tc>
          <w:tcPr>
            <w:tcW w:w="1417" w:type="dxa"/>
          </w:tcPr>
          <w:p w14:paraId="1F597DED" w14:textId="77777777" w:rsidR="002C12C6" w:rsidRDefault="002C12C6" w:rsidP="00306A86">
            <w:pPr>
              <w:jc w:val="center"/>
            </w:pPr>
            <w:r>
              <w:rPr>
                <w:rFonts w:ascii="Calibri" w:hAnsi="Calibri" w:cs="Calibri"/>
                <w:color w:val="000000"/>
              </w:rPr>
              <w:t>xx (xx%)</w:t>
            </w:r>
          </w:p>
        </w:tc>
        <w:tc>
          <w:tcPr>
            <w:tcW w:w="1134" w:type="dxa"/>
          </w:tcPr>
          <w:p w14:paraId="4740B82D"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993" w:type="dxa"/>
            <w:vMerge/>
          </w:tcPr>
          <w:p w14:paraId="67BC564D" w14:textId="77777777" w:rsidR="002C12C6" w:rsidRDefault="002C12C6" w:rsidP="00D901E1">
            <w:pPr>
              <w:jc w:val="center"/>
              <w:rPr>
                <w:rFonts w:ascii="Calibri" w:hAnsi="Calibri" w:cs="Calibri"/>
                <w:color w:val="000000"/>
              </w:rPr>
            </w:pPr>
          </w:p>
        </w:tc>
      </w:tr>
      <w:tr w:rsidR="00D901E1" w14:paraId="54947D3E" w14:textId="3ECBB050" w:rsidTr="00131C4D">
        <w:trPr>
          <w:trHeight w:val="128"/>
        </w:trPr>
        <w:tc>
          <w:tcPr>
            <w:tcW w:w="7933" w:type="dxa"/>
            <w:gridSpan w:val="4"/>
          </w:tcPr>
          <w:p w14:paraId="26819742" w14:textId="7BA342D7" w:rsidR="00D901E1" w:rsidRDefault="00D901E1" w:rsidP="007F1062">
            <w:pPr>
              <w:rPr>
                <w:rFonts w:ascii="Calibri" w:hAnsi="Calibri" w:cs="Calibri"/>
                <w:b/>
                <w:bCs/>
                <w:color w:val="000000"/>
              </w:rPr>
            </w:pPr>
            <w:r w:rsidRPr="00446650">
              <w:rPr>
                <w:b/>
                <w:bCs/>
              </w:rPr>
              <w:t xml:space="preserve">ATTEMPT </w:t>
            </w:r>
            <w:r>
              <w:rPr>
                <w:b/>
                <w:bCs/>
              </w:rPr>
              <w:t>FIVE</w:t>
            </w:r>
          </w:p>
        </w:tc>
        <w:tc>
          <w:tcPr>
            <w:tcW w:w="993" w:type="dxa"/>
          </w:tcPr>
          <w:p w14:paraId="2737D3B7" w14:textId="77777777" w:rsidR="00D901E1" w:rsidRDefault="00D901E1" w:rsidP="00D901E1">
            <w:pPr>
              <w:rPr>
                <w:rFonts w:ascii="Calibri" w:hAnsi="Calibri" w:cs="Calibri"/>
                <w:b/>
                <w:bCs/>
                <w:color w:val="000000"/>
              </w:rPr>
            </w:pPr>
          </w:p>
        </w:tc>
      </w:tr>
      <w:tr w:rsidR="002C12C6" w14:paraId="2734BCED" w14:textId="56616DDC" w:rsidTr="00131C4D">
        <w:trPr>
          <w:trHeight w:val="128"/>
        </w:trPr>
        <w:tc>
          <w:tcPr>
            <w:tcW w:w="3256" w:type="dxa"/>
            <w:vMerge w:val="restart"/>
          </w:tcPr>
          <w:p w14:paraId="5F958B30" w14:textId="77777777" w:rsidR="002C12C6" w:rsidRDefault="002C12C6" w:rsidP="00306A86">
            <w:r>
              <w:t>Airway Management Attempt FIVE</w:t>
            </w:r>
          </w:p>
        </w:tc>
        <w:tc>
          <w:tcPr>
            <w:tcW w:w="2126" w:type="dxa"/>
          </w:tcPr>
          <w:p w14:paraId="07099E36" w14:textId="77777777" w:rsidR="002C12C6" w:rsidRDefault="002C12C6" w:rsidP="00306A86">
            <w:r>
              <w:t>Bag Mask Ventilation</w:t>
            </w:r>
          </w:p>
        </w:tc>
        <w:tc>
          <w:tcPr>
            <w:tcW w:w="1417" w:type="dxa"/>
          </w:tcPr>
          <w:p w14:paraId="17073511" w14:textId="77777777" w:rsidR="002C12C6" w:rsidRDefault="002C12C6" w:rsidP="00306A86">
            <w:pPr>
              <w:jc w:val="center"/>
            </w:pPr>
            <w:r>
              <w:rPr>
                <w:rFonts w:ascii="Calibri" w:hAnsi="Calibri" w:cs="Calibri"/>
                <w:color w:val="000000"/>
              </w:rPr>
              <w:t>xx (xx%)</w:t>
            </w:r>
          </w:p>
        </w:tc>
        <w:tc>
          <w:tcPr>
            <w:tcW w:w="1134" w:type="dxa"/>
          </w:tcPr>
          <w:p w14:paraId="0A8B908A"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993" w:type="dxa"/>
            <w:vMerge w:val="restart"/>
          </w:tcPr>
          <w:p w14:paraId="72C07F4A" w14:textId="12EA7672" w:rsidR="002C12C6" w:rsidRDefault="002C12C6" w:rsidP="00D901E1">
            <w:pPr>
              <w:jc w:val="center"/>
              <w:rPr>
                <w:rFonts w:ascii="Calibri" w:hAnsi="Calibri" w:cs="Calibri"/>
                <w:color w:val="000000"/>
              </w:rPr>
            </w:pPr>
            <w:r>
              <w:rPr>
                <w:rFonts w:ascii="Calibri" w:hAnsi="Calibri" w:cs="Calibri"/>
                <w:color w:val="000000"/>
              </w:rPr>
              <w:t>CRF</w:t>
            </w:r>
          </w:p>
        </w:tc>
      </w:tr>
      <w:tr w:rsidR="002C12C6" w14:paraId="63EC694C" w14:textId="78E95BA3" w:rsidTr="00131C4D">
        <w:trPr>
          <w:trHeight w:val="128"/>
        </w:trPr>
        <w:tc>
          <w:tcPr>
            <w:tcW w:w="3256" w:type="dxa"/>
            <w:vMerge/>
          </w:tcPr>
          <w:p w14:paraId="2D408BD1" w14:textId="77777777" w:rsidR="002C12C6" w:rsidRDefault="002C12C6" w:rsidP="007F1062"/>
        </w:tc>
        <w:tc>
          <w:tcPr>
            <w:tcW w:w="2126" w:type="dxa"/>
          </w:tcPr>
          <w:p w14:paraId="2040A1DA" w14:textId="751156B6" w:rsidR="002C12C6" w:rsidRDefault="002C12C6" w:rsidP="007F1062">
            <w:r>
              <w:t>SGA</w:t>
            </w:r>
          </w:p>
        </w:tc>
        <w:tc>
          <w:tcPr>
            <w:tcW w:w="1417" w:type="dxa"/>
          </w:tcPr>
          <w:p w14:paraId="6A8DE243" w14:textId="77777777" w:rsidR="002C12C6" w:rsidRDefault="002C12C6" w:rsidP="007F1062">
            <w:pPr>
              <w:jc w:val="center"/>
            </w:pPr>
            <w:r>
              <w:rPr>
                <w:rFonts w:ascii="Calibri" w:hAnsi="Calibri" w:cs="Calibri"/>
                <w:color w:val="000000"/>
              </w:rPr>
              <w:t>xx (xx%)</w:t>
            </w:r>
          </w:p>
        </w:tc>
        <w:tc>
          <w:tcPr>
            <w:tcW w:w="1134" w:type="dxa"/>
          </w:tcPr>
          <w:p w14:paraId="602E1BC6" w14:textId="77777777" w:rsidR="002C12C6" w:rsidRDefault="002C12C6" w:rsidP="007F1062">
            <w:pPr>
              <w:jc w:val="center"/>
              <w:rPr>
                <w:rFonts w:ascii="Calibri" w:hAnsi="Calibri" w:cs="Calibri"/>
                <w:color w:val="000000"/>
              </w:rPr>
            </w:pPr>
            <w:r>
              <w:rPr>
                <w:rFonts w:ascii="Calibri" w:hAnsi="Calibri" w:cs="Calibri"/>
                <w:color w:val="000000"/>
              </w:rPr>
              <w:t>xx (xx%)</w:t>
            </w:r>
          </w:p>
        </w:tc>
        <w:tc>
          <w:tcPr>
            <w:tcW w:w="993" w:type="dxa"/>
            <w:vMerge/>
          </w:tcPr>
          <w:p w14:paraId="2B6D6365" w14:textId="77777777" w:rsidR="002C12C6" w:rsidRDefault="002C12C6" w:rsidP="00D901E1">
            <w:pPr>
              <w:jc w:val="center"/>
              <w:rPr>
                <w:rFonts w:ascii="Calibri" w:hAnsi="Calibri" w:cs="Calibri"/>
                <w:color w:val="000000"/>
              </w:rPr>
            </w:pPr>
          </w:p>
        </w:tc>
      </w:tr>
      <w:tr w:rsidR="002C12C6" w14:paraId="7C0721A3" w14:textId="460644AE" w:rsidTr="00131C4D">
        <w:trPr>
          <w:trHeight w:val="128"/>
        </w:trPr>
        <w:tc>
          <w:tcPr>
            <w:tcW w:w="3256" w:type="dxa"/>
            <w:vMerge/>
          </w:tcPr>
          <w:p w14:paraId="7F9077CD" w14:textId="77777777" w:rsidR="002C12C6" w:rsidRDefault="002C12C6" w:rsidP="007F1062"/>
        </w:tc>
        <w:tc>
          <w:tcPr>
            <w:tcW w:w="2126" w:type="dxa"/>
          </w:tcPr>
          <w:p w14:paraId="6450E297" w14:textId="4FFD605E" w:rsidR="002C12C6" w:rsidRDefault="002C12C6" w:rsidP="007F1062">
            <w:r>
              <w:t>TI</w:t>
            </w:r>
          </w:p>
        </w:tc>
        <w:tc>
          <w:tcPr>
            <w:tcW w:w="1417" w:type="dxa"/>
          </w:tcPr>
          <w:p w14:paraId="0E11A316" w14:textId="77777777" w:rsidR="002C12C6" w:rsidRDefault="002C12C6" w:rsidP="007F1062">
            <w:pPr>
              <w:jc w:val="center"/>
            </w:pPr>
            <w:r>
              <w:rPr>
                <w:rFonts w:ascii="Calibri" w:hAnsi="Calibri" w:cs="Calibri"/>
                <w:color w:val="000000"/>
              </w:rPr>
              <w:t>xx (xx%)</w:t>
            </w:r>
          </w:p>
        </w:tc>
        <w:tc>
          <w:tcPr>
            <w:tcW w:w="1134" w:type="dxa"/>
          </w:tcPr>
          <w:p w14:paraId="55AA2981" w14:textId="77777777" w:rsidR="002C12C6" w:rsidRDefault="002C12C6" w:rsidP="007F1062">
            <w:pPr>
              <w:jc w:val="center"/>
              <w:rPr>
                <w:rFonts w:ascii="Calibri" w:hAnsi="Calibri" w:cs="Calibri"/>
                <w:color w:val="000000"/>
              </w:rPr>
            </w:pPr>
            <w:r>
              <w:rPr>
                <w:rFonts w:ascii="Calibri" w:hAnsi="Calibri" w:cs="Calibri"/>
                <w:color w:val="000000"/>
              </w:rPr>
              <w:t>xx (xx%)</w:t>
            </w:r>
          </w:p>
        </w:tc>
        <w:tc>
          <w:tcPr>
            <w:tcW w:w="993" w:type="dxa"/>
            <w:vMerge/>
          </w:tcPr>
          <w:p w14:paraId="7985AE02" w14:textId="77777777" w:rsidR="002C12C6" w:rsidRDefault="002C12C6" w:rsidP="00D901E1">
            <w:pPr>
              <w:jc w:val="center"/>
              <w:rPr>
                <w:rFonts w:ascii="Calibri" w:hAnsi="Calibri" w:cs="Calibri"/>
                <w:color w:val="000000"/>
              </w:rPr>
            </w:pPr>
          </w:p>
        </w:tc>
      </w:tr>
      <w:tr w:rsidR="002C12C6" w14:paraId="1505FF3F" w14:textId="3495210F" w:rsidTr="00131C4D">
        <w:trPr>
          <w:trHeight w:val="128"/>
        </w:trPr>
        <w:tc>
          <w:tcPr>
            <w:tcW w:w="3256" w:type="dxa"/>
            <w:vMerge/>
          </w:tcPr>
          <w:p w14:paraId="38A25A02" w14:textId="77777777" w:rsidR="002C12C6" w:rsidRDefault="002C12C6" w:rsidP="00306A86"/>
        </w:tc>
        <w:tc>
          <w:tcPr>
            <w:tcW w:w="2126" w:type="dxa"/>
          </w:tcPr>
          <w:p w14:paraId="4763D8DD" w14:textId="77777777" w:rsidR="002C12C6" w:rsidRDefault="002C12C6" w:rsidP="00306A86">
            <w:r>
              <w:t>Other</w:t>
            </w:r>
          </w:p>
        </w:tc>
        <w:tc>
          <w:tcPr>
            <w:tcW w:w="1417" w:type="dxa"/>
          </w:tcPr>
          <w:p w14:paraId="5C8383D4" w14:textId="77777777" w:rsidR="002C12C6" w:rsidRDefault="002C12C6" w:rsidP="00306A86">
            <w:pPr>
              <w:jc w:val="center"/>
            </w:pPr>
            <w:r>
              <w:rPr>
                <w:rFonts w:ascii="Calibri" w:hAnsi="Calibri" w:cs="Calibri"/>
                <w:color w:val="000000"/>
              </w:rPr>
              <w:t>xx (xx%)</w:t>
            </w:r>
          </w:p>
        </w:tc>
        <w:tc>
          <w:tcPr>
            <w:tcW w:w="1134" w:type="dxa"/>
          </w:tcPr>
          <w:p w14:paraId="3C654B49"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993" w:type="dxa"/>
            <w:vMerge/>
          </w:tcPr>
          <w:p w14:paraId="5822049B" w14:textId="77777777" w:rsidR="002C12C6" w:rsidRDefault="002C12C6" w:rsidP="00D901E1">
            <w:pPr>
              <w:jc w:val="center"/>
              <w:rPr>
                <w:rFonts w:ascii="Calibri" w:hAnsi="Calibri" w:cs="Calibri"/>
                <w:color w:val="000000"/>
              </w:rPr>
            </w:pPr>
          </w:p>
        </w:tc>
      </w:tr>
      <w:tr w:rsidR="002C12C6" w14:paraId="4D6FC6AD" w14:textId="2F4F41AB" w:rsidTr="00131C4D">
        <w:trPr>
          <w:trHeight w:val="128"/>
        </w:trPr>
        <w:tc>
          <w:tcPr>
            <w:tcW w:w="3256" w:type="dxa"/>
            <w:vMerge/>
          </w:tcPr>
          <w:p w14:paraId="221DD18E" w14:textId="77777777" w:rsidR="002C12C6" w:rsidRDefault="002C12C6" w:rsidP="00306A86"/>
        </w:tc>
        <w:tc>
          <w:tcPr>
            <w:tcW w:w="2126" w:type="dxa"/>
          </w:tcPr>
          <w:p w14:paraId="6CFCFADE" w14:textId="77777777" w:rsidR="002C12C6" w:rsidRDefault="002C12C6" w:rsidP="00306A86">
            <w:r>
              <w:t>Missing</w:t>
            </w:r>
          </w:p>
        </w:tc>
        <w:tc>
          <w:tcPr>
            <w:tcW w:w="1417" w:type="dxa"/>
          </w:tcPr>
          <w:p w14:paraId="4030FF06"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tcPr>
          <w:p w14:paraId="32B46412"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993" w:type="dxa"/>
            <w:vMerge/>
          </w:tcPr>
          <w:p w14:paraId="0E9710E5" w14:textId="77777777" w:rsidR="002C12C6" w:rsidRDefault="002C12C6" w:rsidP="00D901E1">
            <w:pPr>
              <w:jc w:val="center"/>
              <w:rPr>
                <w:rFonts w:ascii="Calibri" w:hAnsi="Calibri" w:cs="Calibri"/>
                <w:color w:val="000000"/>
              </w:rPr>
            </w:pPr>
          </w:p>
        </w:tc>
      </w:tr>
      <w:tr w:rsidR="002C12C6" w14:paraId="58A045E5" w14:textId="7CF1B352" w:rsidTr="00131C4D">
        <w:trPr>
          <w:trHeight w:val="128"/>
        </w:trPr>
        <w:tc>
          <w:tcPr>
            <w:tcW w:w="3256" w:type="dxa"/>
            <w:vMerge w:val="restart"/>
          </w:tcPr>
          <w:p w14:paraId="5425C745" w14:textId="77777777" w:rsidR="002C12C6" w:rsidRDefault="002C12C6" w:rsidP="00306A86">
            <w:r>
              <w:t>Successful Attempt of Airway Management of Attempt FIVE</w:t>
            </w:r>
          </w:p>
        </w:tc>
        <w:tc>
          <w:tcPr>
            <w:tcW w:w="2126" w:type="dxa"/>
          </w:tcPr>
          <w:p w14:paraId="485A7589" w14:textId="77777777" w:rsidR="002C12C6" w:rsidRDefault="002C12C6" w:rsidP="00306A86">
            <w:r>
              <w:t>Yes</w:t>
            </w:r>
          </w:p>
        </w:tc>
        <w:tc>
          <w:tcPr>
            <w:tcW w:w="1417" w:type="dxa"/>
          </w:tcPr>
          <w:p w14:paraId="515BEFF2" w14:textId="77777777" w:rsidR="002C12C6" w:rsidRDefault="002C12C6" w:rsidP="00306A86">
            <w:pPr>
              <w:jc w:val="center"/>
            </w:pPr>
            <w:r>
              <w:rPr>
                <w:rFonts w:ascii="Calibri" w:hAnsi="Calibri" w:cs="Calibri"/>
                <w:color w:val="000000"/>
              </w:rPr>
              <w:t>xx (xx%)</w:t>
            </w:r>
          </w:p>
        </w:tc>
        <w:tc>
          <w:tcPr>
            <w:tcW w:w="1134" w:type="dxa"/>
          </w:tcPr>
          <w:p w14:paraId="4F10F553"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993" w:type="dxa"/>
            <w:vMerge/>
          </w:tcPr>
          <w:p w14:paraId="5F7959C2" w14:textId="77777777" w:rsidR="002C12C6" w:rsidRDefault="002C12C6" w:rsidP="00D901E1">
            <w:pPr>
              <w:jc w:val="center"/>
              <w:rPr>
                <w:rFonts w:ascii="Calibri" w:hAnsi="Calibri" w:cs="Calibri"/>
                <w:color w:val="000000"/>
              </w:rPr>
            </w:pPr>
          </w:p>
        </w:tc>
      </w:tr>
      <w:tr w:rsidR="002C12C6" w14:paraId="5C4E2484" w14:textId="79870C34" w:rsidTr="00131C4D">
        <w:trPr>
          <w:trHeight w:val="128"/>
        </w:trPr>
        <w:tc>
          <w:tcPr>
            <w:tcW w:w="3256" w:type="dxa"/>
            <w:vMerge/>
          </w:tcPr>
          <w:p w14:paraId="17A64CBE" w14:textId="77777777" w:rsidR="002C12C6" w:rsidRDefault="002C12C6" w:rsidP="00306A86"/>
        </w:tc>
        <w:tc>
          <w:tcPr>
            <w:tcW w:w="2126" w:type="dxa"/>
          </w:tcPr>
          <w:p w14:paraId="61DAD3BD" w14:textId="77777777" w:rsidR="002C12C6" w:rsidRDefault="002C12C6" w:rsidP="00306A86">
            <w:r>
              <w:t>No</w:t>
            </w:r>
          </w:p>
        </w:tc>
        <w:tc>
          <w:tcPr>
            <w:tcW w:w="1417" w:type="dxa"/>
          </w:tcPr>
          <w:p w14:paraId="22F9D4C6" w14:textId="77777777" w:rsidR="002C12C6" w:rsidRDefault="002C12C6" w:rsidP="00306A86">
            <w:pPr>
              <w:jc w:val="center"/>
            </w:pPr>
            <w:r>
              <w:rPr>
                <w:rFonts w:ascii="Calibri" w:hAnsi="Calibri" w:cs="Calibri"/>
                <w:color w:val="000000"/>
              </w:rPr>
              <w:t>xx (xx%)</w:t>
            </w:r>
          </w:p>
        </w:tc>
        <w:tc>
          <w:tcPr>
            <w:tcW w:w="1134" w:type="dxa"/>
          </w:tcPr>
          <w:p w14:paraId="656484F9"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993" w:type="dxa"/>
            <w:vMerge/>
          </w:tcPr>
          <w:p w14:paraId="4CEC231F" w14:textId="77777777" w:rsidR="002C12C6" w:rsidRDefault="002C12C6" w:rsidP="00D901E1">
            <w:pPr>
              <w:jc w:val="center"/>
              <w:rPr>
                <w:rFonts w:ascii="Calibri" w:hAnsi="Calibri" w:cs="Calibri"/>
                <w:color w:val="000000"/>
              </w:rPr>
            </w:pPr>
          </w:p>
        </w:tc>
      </w:tr>
      <w:tr w:rsidR="002C12C6" w14:paraId="0CBD829A" w14:textId="3B179AEC" w:rsidTr="00131C4D">
        <w:trPr>
          <w:trHeight w:val="128"/>
        </w:trPr>
        <w:tc>
          <w:tcPr>
            <w:tcW w:w="3256" w:type="dxa"/>
            <w:vMerge/>
          </w:tcPr>
          <w:p w14:paraId="3CDBB08C" w14:textId="77777777" w:rsidR="002C12C6" w:rsidRDefault="002C12C6" w:rsidP="00306A86"/>
        </w:tc>
        <w:tc>
          <w:tcPr>
            <w:tcW w:w="2126" w:type="dxa"/>
          </w:tcPr>
          <w:p w14:paraId="5310C778" w14:textId="77777777" w:rsidR="002C12C6" w:rsidRDefault="002C12C6" w:rsidP="00306A86">
            <w:r>
              <w:t>Missing</w:t>
            </w:r>
          </w:p>
        </w:tc>
        <w:tc>
          <w:tcPr>
            <w:tcW w:w="1417" w:type="dxa"/>
          </w:tcPr>
          <w:p w14:paraId="45C133EA" w14:textId="77777777" w:rsidR="002C12C6" w:rsidRDefault="002C12C6" w:rsidP="00306A86">
            <w:pPr>
              <w:jc w:val="center"/>
            </w:pPr>
            <w:r>
              <w:rPr>
                <w:rFonts w:ascii="Calibri" w:hAnsi="Calibri" w:cs="Calibri"/>
                <w:color w:val="000000"/>
              </w:rPr>
              <w:t>xx (xx%)</w:t>
            </w:r>
          </w:p>
        </w:tc>
        <w:tc>
          <w:tcPr>
            <w:tcW w:w="1134" w:type="dxa"/>
          </w:tcPr>
          <w:p w14:paraId="1FF17260"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993" w:type="dxa"/>
            <w:vMerge/>
          </w:tcPr>
          <w:p w14:paraId="139F1738" w14:textId="77777777" w:rsidR="002C12C6" w:rsidRDefault="002C12C6" w:rsidP="00D901E1">
            <w:pPr>
              <w:jc w:val="center"/>
              <w:rPr>
                <w:rFonts w:ascii="Calibri" w:hAnsi="Calibri" w:cs="Calibri"/>
                <w:color w:val="000000"/>
              </w:rPr>
            </w:pPr>
          </w:p>
        </w:tc>
      </w:tr>
      <w:tr w:rsidR="00D901E1" w14:paraId="35CE35AB" w14:textId="35495E04" w:rsidTr="00131C4D">
        <w:trPr>
          <w:trHeight w:val="128"/>
        </w:trPr>
        <w:tc>
          <w:tcPr>
            <w:tcW w:w="7933" w:type="dxa"/>
            <w:gridSpan w:val="4"/>
          </w:tcPr>
          <w:p w14:paraId="6635B784" w14:textId="56B4C3C9" w:rsidR="00D901E1" w:rsidRDefault="00D901E1" w:rsidP="007F1062">
            <w:pPr>
              <w:rPr>
                <w:rFonts w:ascii="Calibri" w:hAnsi="Calibri" w:cs="Calibri"/>
                <w:b/>
                <w:bCs/>
                <w:color w:val="000000"/>
              </w:rPr>
            </w:pPr>
            <w:r w:rsidRPr="00446650">
              <w:rPr>
                <w:b/>
                <w:bCs/>
              </w:rPr>
              <w:t xml:space="preserve">ATTEMPT </w:t>
            </w:r>
            <w:r>
              <w:rPr>
                <w:b/>
                <w:bCs/>
              </w:rPr>
              <w:t>SIX</w:t>
            </w:r>
          </w:p>
        </w:tc>
        <w:tc>
          <w:tcPr>
            <w:tcW w:w="993" w:type="dxa"/>
          </w:tcPr>
          <w:p w14:paraId="5AA8A1C2" w14:textId="77777777" w:rsidR="00D901E1" w:rsidRDefault="00D901E1" w:rsidP="00D901E1">
            <w:pPr>
              <w:rPr>
                <w:rFonts w:ascii="Calibri" w:hAnsi="Calibri" w:cs="Calibri"/>
                <w:b/>
                <w:bCs/>
                <w:color w:val="000000"/>
              </w:rPr>
            </w:pPr>
          </w:p>
        </w:tc>
      </w:tr>
      <w:tr w:rsidR="002C12C6" w14:paraId="0BEA75F4" w14:textId="4D22875E" w:rsidTr="00131C4D">
        <w:trPr>
          <w:trHeight w:val="128"/>
        </w:trPr>
        <w:tc>
          <w:tcPr>
            <w:tcW w:w="3256" w:type="dxa"/>
            <w:vMerge w:val="restart"/>
          </w:tcPr>
          <w:p w14:paraId="42EDBE7B" w14:textId="77777777" w:rsidR="002C12C6" w:rsidRDefault="002C12C6" w:rsidP="00306A86">
            <w:r>
              <w:t>Airway Management Attempt SIX</w:t>
            </w:r>
          </w:p>
        </w:tc>
        <w:tc>
          <w:tcPr>
            <w:tcW w:w="2126" w:type="dxa"/>
          </w:tcPr>
          <w:p w14:paraId="35B15AF6" w14:textId="77777777" w:rsidR="002C12C6" w:rsidRDefault="002C12C6" w:rsidP="00306A86">
            <w:r>
              <w:t>Bag Mask Ventilation</w:t>
            </w:r>
          </w:p>
        </w:tc>
        <w:tc>
          <w:tcPr>
            <w:tcW w:w="1417" w:type="dxa"/>
          </w:tcPr>
          <w:p w14:paraId="6FFB66E1" w14:textId="77777777" w:rsidR="002C12C6" w:rsidRDefault="002C12C6" w:rsidP="00306A86">
            <w:pPr>
              <w:jc w:val="center"/>
            </w:pPr>
            <w:r>
              <w:rPr>
                <w:rFonts w:ascii="Calibri" w:hAnsi="Calibri" w:cs="Calibri"/>
                <w:color w:val="000000"/>
              </w:rPr>
              <w:t>xx (xx%)</w:t>
            </w:r>
          </w:p>
        </w:tc>
        <w:tc>
          <w:tcPr>
            <w:tcW w:w="1134" w:type="dxa"/>
          </w:tcPr>
          <w:p w14:paraId="1AA6CBF0"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993" w:type="dxa"/>
            <w:vMerge w:val="restart"/>
          </w:tcPr>
          <w:p w14:paraId="40AFFE36" w14:textId="177C6E58" w:rsidR="002C12C6" w:rsidRDefault="002C12C6" w:rsidP="00D901E1">
            <w:pPr>
              <w:jc w:val="center"/>
              <w:rPr>
                <w:rFonts w:ascii="Calibri" w:hAnsi="Calibri" w:cs="Calibri"/>
                <w:color w:val="000000"/>
              </w:rPr>
            </w:pPr>
            <w:r>
              <w:rPr>
                <w:rFonts w:ascii="Calibri" w:hAnsi="Calibri" w:cs="Calibri"/>
                <w:color w:val="000000"/>
              </w:rPr>
              <w:t>CRF</w:t>
            </w:r>
          </w:p>
        </w:tc>
      </w:tr>
      <w:tr w:rsidR="002C12C6" w14:paraId="68077C0B" w14:textId="7ABC5A33" w:rsidTr="00131C4D">
        <w:trPr>
          <w:trHeight w:val="128"/>
        </w:trPr>
        <w:tc>
          <w:tcPr>
            <w:tcW w:w="3256" w:type="dxa"/>
            <w:vMerge/>
          </w:tcPr>
          <w:p w14:paraId="3CBBDB39" w14:textId="77777777" w:rsidR="002C12C6" w:rsidRDefault="002C12C6" w:rsidP="007F1062"/>
        </w:tc>
        <w:tc>
          <w:tcPr>
            <w:tcW w:w="2126" w:type="dxa"/>
          </w:tcPr>
          <w:p w14:paraId="0DD5DB6C" w14:textId="5F7F0E4D" w:rsidR="002C12C6" w:rsidRDefault="002C12C6" w:rsidP="007F1062">
            <w:r>
              <w:t>SGA</w:t>
            </w:r>
          </w:p>
        </w:tc>
        <w:tc>
          <w:tcPr>
            <w:tcW w:w="1417" w:type="dxa"/>
          </w:tcPr>
          <w:p w14:paraId="604F7D2C" w14:textId="77777777" w:rsidR="002C12C6" w:rsidRDefault="002C12C6" w:rsidP="007F1062">
            <w:pPr>
              <w:jc w:val="center"/>
            </w:pPr>
            <w:r>
              <w:rPr>
                <w:rFonts w:ascii="Calibri" w:hAnsi="Calibri" w:cs="Calibri"/>
                <w:color w:val="000000"/>
              </w:rPr>
              <w:t>xx (xx%)</w:t>
            </w:r>
          </w:p>
        </w:tc>
        <w:tc>
          <w:tcPr>
            <w:tcW w:w="1134" w:type="dxa"/>
          </w:tcPr>
          <w:p w14:paraId="6481F100" w14:textId="77777777" w:rsidR="002C12C6" w:rsidRDefault="002C12C6" w:rsidP="007F1062">
            <w:pPr>
              <w:jc w:val="center"/>
              <w:rPr>
                <w:rFonts w:ascii="Calibri" w:hAnsi="Calibri" w:cs="Calibri"/>
                <w:color w:val="000000"/>
              </w:rPr>
            </w:pPr>
            <w:r>
              <w:rPr>
                <w:rFonts w:ascii="Calibri" w:hAnsi="Calibri" w:cs="Calibri"/>
                <w:color w:val="000000"/>
              </w:rPr>
              <w:t>xx (xx%)</w:t>
            </w:r>
          </w:p>
        </w:tc>
        <w:tc>
          <w:tcPr>
            <w:tcW w:w="993" w:type="dxa"/>
            <w:vMerge/>
          </w:tcPr>
          <w:p w14:paraId="26DD61AC" w14:textId="77777777" w:rsidR="002C12C6" w:rsidRDefault="002C12C6" w:rsidP="00D901E1">
            <w:pPr>
              <w:jc w:val="center"/>
              <w:rPr>
                <w:rFonts w:ascii="Calibri" w:hAnsi="Calibri" w:cs="Calibri"/>
                <w:color w:val="000000"/>
              </w:rPr>
            </w:pPr>
          </w:p>
        </w:tc>
      </w:tr>
      <w:tr w:rsidR="002C12C6" w14:paraId="255C7CDF" w14:textId="21088F06" w:rsidTr="00131C4D">
        <w:trPr>
          <w:trHeight w:val="128"/>
        </w:trPr>
        <w:tc>
          <w:tcPr>
            <w:tcW w:w="3256" w:type="dxa"/>
            <w:vMerge/>
          </w:tcPr>
          <w:p w14:paraId="022E932F" w14:textId="77777777" w:rsidR="002C12C6" w:rsidRDefault="002C12C6" w:rsidP="007F1062"/>
        </w:tc>
        <w:tc>
          <w:tcPr>
            <w:tcW w:w="2126" w:type="dxa"/>
          </w:tcPr>
          <w:p w14:paraId="4FD115BD" w14:textId="4DA39D48" w:rsidR="002C12C6" w:rsidRDefault="002C12C6" w:rsidP="007F1062">
            <w:r>
              <w:t>TI</w:t>
            </w:r>
          </w:p>
        </w:tc>
        <w:tc>
          <w:tcPr>
            <w:tcW w:w="1417" w:type="dxa"/>
          </w:tcPr>
          <w:p w14:paraId="233BDF30" w14:textId="77777777" w:rsidR="002C12C6" w:rsidRDefault="002C12C6" w:rsidP="007F1062">
            <w:pPr>
              <w:jc w:val="center"/>
            </w:pPr>
            <w:r>
              <w:rPr>
                <w:rFonts w:ascii="Calibri" w:hAnsi="Calibri" w:cs="Calibri"/>
                <w:color w:val="000000"/>
              </w:rPr>
              <w:t>xx (xx%)</w:t>
            </w:r>
          </w:p>
        </w:tc>
        <w:tc>
          <w:tcPr>
            <w:tcW w:w="1134" w:type="dxa"/>
          </w:tcPr>
          <w:p w14:paraId="4AEDF1A7" w14:textId="77777777" w:rsidR="002C12C6" w:rsidRDefault="002C12C6" w:rsidP="007F1062">
            <w:pPr>
              <w:jc w:val="center"/>
              <w:rPr>
                <w:rFonts w:ascii="Calibri" w:hAnsi="Calibri" w:cs="Calibri"/>
                <w:color w:val="000000"/>
              </w:rPr>
            </w:pPr>
            <w:r>
              <w:rPr>
                <w:rFonts w:ascii="Calibri" w:hAnsi="Calibri" w:cs="Calibri"/>
                <w:color w:val="000000"/>
              </w:rPr>
              <w:t>xx (xx%)</w:t>
            </w:r>
          </w:p>
        </w:tc>
        <w:tc>
          <w:tcPr>
            <w:tcW w:w="993" w:type="dxa"/>
            <w:vMerge/>
          </w:tcPr>
          <w:p w14:paraId="60639B31" w14:textId="77777777" w:rsidR="002C12C6" w:rsidRDefault="002C12C6" w:rsidP="00D901E1">
            <w:pPr>
              <w:jc w:val="center"/>
              <w:rPr>
                <w:rFonts w:ascii="Calibri" w:hAnsi="Calibri" w:cs="Calibri"/>
                <w:color w:val="000000"/>
              </w:rPr>
            </w:pPr>
          </w:p>
        </w:tc>
      </w:tr>
      <w:tr w:rsidR="002C12C6" w14:paraId="3E9B420C" w14:textId="30D5E29E" w:rsidTr="00131C4D">
        <w:trPr>
          <w:trHeight w:val="128"/>
        </w:trPr>
        <w:tc>
          <w:tcPr>
            <w:tcW w:w="3256" w:type="dxa"/>
            <w:vMerge/>
          </w:tcPr>
          <w:p w14:paraId="682F2B62" w14:textId="77777777" w:rsidR="002C12C6" w:rsidRDefault="002C12C6" w:rsidP="00306A86"/>
        </w:tc>
        <w:tc>
          <w:tcPr>
            <w:tcW w:w="2126" w:type="dxa"/>
          </w:tcPr>
          <w:p w14:paraId="74A04D87" w14:textId="77777777" w:rsidR="002C12C6" w:rsidRDefault="002C12C6" w:rsidP="00306A86">
            <w:r>
              <w:t>Other</w:t>
            </w:r>
          </w:p>
        </w:tc>
        <w:tc>
          <w:tcPr>
            <w:tcW w:w="1417" w:type="dxa"/>
          </w:tcPr>
          <w:p w14:paraId="44CB28B5" w14:textId="77777777" w:rsidR="002C12C6" w:rsidRDefault="002C12C6" w:rsidP="00306A86">
            <w:pPr>
              <w:jc w:val="center"/>
            </w:pPr>
            <w:r>
              <w:rPr>
                <w:rFonts w:ascii="Calibri" w:hAnsi="Calibri" w:cs="Calibri"/>
                <w:color w:val="000000"/>
              </w:rPr>
              <w:t>xx (xx%)</w:t>
            </w:r>
          </w:p>
        </w:tc>
        <w:tc>
          <w:tcPr>
            <w:tcW w:w="1134" w:type="dxa"/>
          </w:tcPr>
          <w:p w14:paraId="40E57A8D"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993" w:type="dxa"/>
            <w:vMerge/>
          </w:tcPr>
          <w:p w14:paraId="18639A46" w14:textId="77777777" w:rsidR="002C12C6" w:rsidRDefault="002C12C6" w:rsidP="00D901E1">
            <w:pPr>
              <w:jc w:val="center"/>
              <w:rPr>
                <w:rFonts w:ascii="Calibri" w:hAnsi="Calibri" w:cs="Calibri"/>
                <w:color w:val="000000"/>
              </w:rPr>
            </w:pPr>
          </w:p>
        </w:tc>
      </w:tr>
      <w:tr w:rsidR="002C12C6" w14:paraId="3DE1A192" w14:textId="6353980C" w:rsidTr="00131C4D">
        <w:trPr>
          <w:trHeight w:val="128"/>
        </w:trPr>
        <w:tc>
          <w:tcPr>
            <w:tcW w:w="3256" w:type="dxa"/>
            <w:vMerge/>
          </w:tcPr>
          <w:p w14:paraId="6541A37E" w14:textId="77777777" w:rsidR="002C12C6" w:rsidRDefault="002C12C6" w:rsidP="00306A86"/>
        </w:tc>
        <w:tc>
          <w:tcPr>
            <w:tcW w:w="2126" w:type="dxa"/>
          </w:tcPr>
          <w:p w14:paraId="222A1083" w14:textId="77777777" w:rsidR="002C12C6" w:rsidRDefault="002C12C6" w:rsidP="00306A86">
            <w:r>
              <w:t>Missing</w:t>
            </w:r>
          </w:p>
        </w:tc>
        <w:tc>
          <w:tcPr>
            <w:tcW w:w="1417" w:type="dxa"/>
          </w:tcPr>
          <w:p w14:paraId="42C82F1B"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tcPr>
          <w:p w14:paraId="14C3FD85"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993" w:type="dxa"/>
            <w:vMerge/>
          </w:tcPr>
          <w:p w14:paraId="18FCF2BB" w14:textId="77777777" w:rsidR="002C12C6" w:rsidRDefault="002C12C6" w:rsidP="00D901E1">
            <w:pPr>
              <w:jc w:val="center"/>
              <w:rPr>
                <w:rFonts w:ascii="Calibri" w:hAnsi="Calibri" w:cs="Calibri"/>
                <w:color w:val="000000"/>
              </w:rPr>
            </w:pPr>
          </w:p>
        </w:tc>
      </w:tr>
      <w:tr w:rsidR="002C12C6" w14:paraId="237FFA80" w14:textId="29C67A67" w:rsidTr="00131C4D">
        <w:trPr>
          <w:trHeight w:val="128"/>
        </w:trPr>
        <w:tc>
          <w:tcPr>
            <w:tcW w:w="3256" w:type="dxa"/>
            <w:vMerge w:val="restart"/>
          </w:tcPr>
          <w:p w14:paraId="1400381B" w14:textId="77777777" w:rsidR="002C12C6" w:rsidRDefault="002C12C6" w:rsidP="00306A86">
            <w:r>
              <w:t>Successful Attempt of Airway Management of Attempt SIX</w:t>
            </w:r>
          </w:p>
        </w:tc>
        <w:tc>
          <w:tcPr>
            <w:tcW w:w="2126" w:type="dxa"/>
          </w:tcPr>
          <w:p w14:paraId="67752405" w14:textId="77777777" w:rsidR="002C12C6" w:rsidRDefault="002C12C6" w:rsidP="00306A86">
            <w:r>
              <w:t>Yes</w:t>
            </w:r>
          </w:p>
        </w:tc>
        <w:tc>
          <w:tcPr>
            <w:tcW w:w="1417" w:type="dxa"/>
          </w:tcPr>
          <w:p w14:paraId="13F3C736" w14:textId="77777777" w:rsidR="002C12C6" w:rsidRDefault="002C12C6" w:rsidP="00306A86">
            <w:pPr>
              <w:jc w:val="center"/>
            </w:pPr>
            <w:r>
              <w:rPr>
                <w:rFonts w:ascii="Calibri" w:hAnsi="Calibri" w:cs="Calibri"/>
                <w:color w:val="000000"/>
              </w:rPr>
              <w:t>xx (xx%)</w:t>
            </w:r>
          </w:p>
        </w:tc>
        <w:tc>
          <w:tcPr>
            <w:tcW w:w="1134" w:type="dxa"/>
          </w:tcPr>
          <w:p w14:paraId="0A2E0B9B"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993" w:type="dxa"/>
            <w:vMerge/>
          </w:tcPr>
          <w:p w14:paraId="3E528933" w14:textId="77777777" w:rsidR="002C12C6" w:rsidRDefault="002C12C6" w:rsidP="00D901E1">
            <w:pPr>
              <w:jc w:val="center"/>
              <w:rPr>
                <w:rFonts w:ascii="Calibri" w:hAnsi="Calibri" w:cs="Calibri"/>
                <w:color w:val="000000"/>
              </w:rPr>
            </w:pPr>
          </w:p>
        </w:tc>
      </w:tr>
      <w:tr w:rsidR="002C12C6" w14:paraId="67659AF7" w14:textId="5A712CA7" w:rsidTr="00131C4D">
        <w:trPr>
          <w:trHeight w:val="128"/>
        </w:trPr>
        <w:tc>
          <w:tcPr>
            <w:tcW w:w="3256" w:type="dxa"/>
            <w:vMerge/>
          </w:tcPr>
          <w:p w14:paraId="7FB9B505" w14:textId="77777777" w:rsidR="002C12C6" w:rsidRDefault="002C12C6" w:rsidP="00306A86"/>
        </w:tc>
        <w:tc>
          <w:tcPr>
            <w:tcW w:w="2126" w:type="dxa"/>
          </w:tcPr>
          <w:p w14:paraId="12628DAF" w14:textId="77777777" w:rsidR="002C12C6" w:rsidRDefault="002C12C6" w:rsidP="00306A86">
            <w:r>
              <w:t>No</w:t>
            </w:r>
          </w:p>
        </w:tc>
        <w:tc>
          <w:tcPr>
            <w:tcW w:w="1417" w:type="dxa"/>
          </w:tcPr>
          <w:p w14:paraId="69E238A1" w14:textId="77777777" w:rsidR="002C12C6" w:rsidRDefault="002C12C6" w:rsidP="00306A86">
            <w:pPr>
              <w:jc w:val="center"/>
            </w:pPr>
            <w:r>
              <w:rPr>
                <w:rFonts w:ascii="Calibri" w:hAnsi="Calibri" w:cs="Calibri"/>
                <w:color w:val="000000"/>
              </w:rPr>
              <w:t>xx (xx%)</w:t>
            </w:r>
          </w:p>
        </w:tc>
        <w:tc>
          <w:tcPr>
            <w:tcW w:w="1134" w:type="dxa"/>
          </w:tcPr>
          <w:p w14:paraId="26A37253"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993" w:type="dxa"/>
            <w:vMerge/>
          </w:tcPr>
          <w:p w14:paraId="42CAEC78" w14:textId="77777777" w:rsidR="002C12C6" w:rsidRDefault="002C12C6" w:rsidP="00D901E1">
            <w:pPr>
              <w:jc w:val="center"/>
              <w:rPr>
                <w:rFonts w:ascii="Calibri" w:hAnsi="Calibri" w:cs="Calibri"/>
                <w:color w:val="000000"/>
              </w:rPr>
            </w:pPr>
          </w:p>
        </w:tc>
      </w:tr>
      <w:tr w:rsidR="002C12C6" w14:paraId="25F09425" w14:textId="29181036" w:rsidTr="00131C4D">
        <w:trPr>
          <w:trHeight w:val="128"/>
        </w:trPr>
        <w:tc>
          <w:tcPr>
            <w:tcW w:w="3256" w:type="dxa"/>
            <w:vMerge/>
          </w:tcPr>
          <w:p w14:paraId="3FF6D424" w14:textId="77777777" w:rsidR="002C12C6" w:rsidRDefault="002C12C6" w:rsidP="00306A86"/>
        </w:tc>
        <w:tc>
          <w:tcPr>
            <w:tcW w:w="2126" w:type="dxa"/>
          </w:tcPr>
          <w:p w14:paraId="7B353DD2" w14:textId="77777777" w:rsidR="002C12C6" w:rsidRDefault="002C12C6" w:rsidP="00306A86">
            <w:r>
              <w:t>Missing</w:t>
            </w:r>
          </w:p>
        </w:tc>
        <w:tc>
          <w:tcPr>
            <w:tcW w:w="1417" w:type="dxa"/>
          </w:tcPr>
          <w:p w14:paraId="44918BD6" w14:textId="77777777" w:rsidR="002C12C6" w:rsidRDefault="002C12C6" w:rsidP="00306A86">
            <w:pPr>
              <w:jc w:val="center"/>
            </w:pPr>
            <w:r>
              <w:rPr>
                <w:rFonts w:ascii="Calibri" w:hAnsi="Calibri" w:cs="Calibri"/>
                <w:color w:val="000000"/>
              </w:rPr>
              <w:t>xx (xx%)</w:t>
            </w:r>
          </w:p>
        </w:tc>
        <w:tc>
          <w:tcPr>
            <w:tcW w:w="1134" w:type="dxa"/>
          </w:tcPr>
          <w:p w14:paraId="1EAE75F9"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993" w:type="dxa"/>
            <w:vMerge/>
          </w:tcPr>
          <w:p w14:paraId="1B32B240" w14:textId="77777777" w:rsidR="002C12C6" w:rsidRDefault="002C12C6" w:rsidP="00D901E1">
            <w:pPr>
              <w:jc w:val="center"/>
              <w:rPr>
                <w:rFonts w:ascii="Calibri" w:hAnsi="Calibri" w:cs="Calibri"/>
                <w:color w:val="000000"/>
              </w:rPr>
            </w:pPr>
          </w:p>
        </w:tc>
      </w:tr>
    </w:tbl>
    <w:p w14:paraId="2868B3F0" w14:textId="2D2512E8" w:rsidR="007F1062" w:rsidRDefault="007F1062" w:rsidP="006F475A"/>
    <w:tbl>
      <w:tblPr>
        <w:tblStyle w:val="TableGrid"/>
        <w:tblW w:w="9351" w:type="dxa"/>
        <w:tblLook w:val="04A0" w:firstRow="1" w:lastRow="0" w:firstColumn="1" w:lastColumn="0" w:noHBand="0" w:noVBand="1"/>
      </w:tblPr>
      <w:tblGrid>
        <w:gridCol w:w="2404"/>
        <w:gridCol w:w="3260"/>
        <w:gridCol w:w="1276"/>
        <w:gridCol w:w="1276"/>
        <w:gridCol w:w="1135"/>
      </w:tblGrid>
      <w:tr w:rsidR="000B3732" w14:paraId="721A0992" w14:textId="77777777" w:rsidTr="002C12C6">
        <w:trPr>
          <w:trHeight w:val="339"/>
        </w:trPr>
        <w:tc>
          <w:tcPr>
            <w:tcW w:w="9351" w:type="dxa"/>
            <w:gridSpan w:val="5"/>
            <w:tcBorders>
              <w:top w:val="single" w:sz="4" w:space="0" w:color="auto"/>
              <w:left w:val="single" w:sz="4" w:space="0" w:color="auto"/>
              <w:bottom w:val="single" w:sz="4" w:space="0" w:color="auto"/>
              <w:right w:val="single" w:sz="4" w:space="0" w:color="auto"/>
            </w:tcBorders>
          </w:tcPr>
          <w:p w14:paraId="47145552" w14:textId="5DBA4FBA" w:rsidR="000B3732" w:rsidRDefault="000B3732" w:rsidP="000B3732">
            <w:pPr>
              <w:rPr>
                <w:b/>
                <w:bCs/>
              </w:rPr>
            </w:pPr>
            <w:r>
              <w:rPr>
                <w:b/>
                <w:bCs/>
              </w:rPr>
              <w:t>Table</w:t>
            </w:r>
            <w:r w:rsidR="000623FB">
              <w:rPr>
                <w:b/>
                <w:bCs/>
              </w:rPr>
              <w:t xml:space="preserve"> </w:t>
            </w:r>
            <w:r w:rsidR="00124590">
              <w:rPr>
                <w:b/>
                <w:bCs/>
              </w:rPr>
              <w:t>B</w:t>
            </w:r>
            <w:r w:rsidR="00677623">
              <w:rPr>
                <w:b/>
                <w:bCs/>
              </w:rPr>
              <w:t>7</w:t>
            </w:r>
            <w:r>
              <w:rPr>
                <w:b/>
                <w:bCs/>
              </w:rPr>
              <w:t xml:space="preserve">: Secondary outcome details on arrival </w:t>
            </w:r>
          </w:p>
        </w:tc>
      </w:tr>
      <w:tr w:rsidR="002C12C6" w14:paraId="666B2670" w14:textId="50CD5662" w:rsidTr="002C12C6">
        <w:trPr>
          <w:trHeight w:val="187"/>
        </w:trPr>
        <w:tc>
          <w:tcPr>
            <w:tcW w:w="5665" w:type="dxa"/>
            <w:gridSpan w:val="2"/>
            <w:tcBorders>
              <w:top w:val="single" w:sz="4" w:space="0" w:color="auto"/>
              <w:left w:val="single" w:sz="4" w:space="0" w:color="auto"/>
              <w:right w:val="single" w:sz="4" w:space="0" w:color="auto"/>
            </w:tcBorders>
          </w:tcPr>
          <w:p w14:paraId="6BEE1D9F" w14:textId="617F3F04" w:rsidR="002C12C6" w:rsidRPr="002E373D" w:rsidRDefault="002C12C6" w:rsidP="00410674">
            <w:pPr>
              <w:rPr>
                <w:b/>
                <w:bCs/>
              </w:rPr>
            </w:pPr>
          </w:p>
        </w:tc>
        <w:tc>
          <w:tcPr>
            <w:tcW w:w="1276" w:type="dxa"/>
            <w:tcBorders>
              <w:top w:val="single" w:sz="4" w:space="0" w:color="auto"/>
              <w:left w:val="single" w:sz="4" w:space="0" w:color="auto"/>
              <w:bottom w:val="single" w:sz="4" w:space="0" w:color="auto"/>
              <w:right w:val="single" w:sz="4" w:space="0" w:color="auto"/>
            </w:tcBorders>
          </w:tcPr>
          <w:p w14:paraId="7FE752C6" w14:textId="77777777" w:rsidR="002C12C6" w:rsidRDefault="002C12C6" w:rsidP="00410674">
            <w:pPr>
              <w:tabs>
                <w:tab w:val="left" w:pos="789"/>
              </w:tabs>
              <w:spacing w:line="259" w:lineRule="auto"/>
              <w:jc w:val="center"/>
              <w:rPr>
                <w:b/>
                <w:bCs/>
              </w:rPr>
            </w:pPr>
            <w:r>
              <w:rPr>
                <w:b/>
                <w:bCs/>
              </w:rPr>
              <w:t xml:space="preserve">SGA </w:t>
            </w:r>
          </w:p>
          <w:p w14:paraId="1AACC834" w14:textId="685F784E" w:rsidR="002C12C6" w:rsidRPr="000B3732" w:rsidRDefault="002C12C6" w:rsidP="00410674">
            <w:pPr>
              <w:jc w:val="center"/>
              <w:rPr>
                <w:rFonts w:ascii="Calibri" w:hAnsi="Calibri" w:cs="Calibri"/>
                <w:b/>
                <w:bCs/>
                <w:color w:val="000000"/>
              </w:rPr>
            </w:pPr>
            <w:r w:rsidRPr="00C17DB3">
              <w:rPr>
                <w:b/>
                <w:bCs/>
              </w:rPr>
              <w:t>(N=xx)</w:t>
            </w:r>
          </w:p>
        </w:tc>
        <w:tc>
          <w:tcPr>
            <w:tcW w:w="1275" w:type="dxa"/>
            <w:tcBorders>
              <w:top w:val="single" w:sz="4" w:space="0" w:color="auto"/>
              <w:left w:val="single" w:sz="4" w:space="0" w:color="auto"/>
              <w:bottom w:val="single" w:sz="4" w:space="0" w:color="auto"/>
              <w:right w:val="single" w:sz="4" w:space="0" w:color="auto"/>
            </w:tcBorders>
          </w:tcPr>
          <w:p w14:paraId="0E576667" w14:textId="77777777" w:rsidR="002C12C6" w:rsidRDefault="002C12C6" w:rsidP="00410674">
            <w:pPr>
              <w:spacing w:line="259" w:lineRule="auto"/>
              <w:jc w:val="center"/>
              <w:rPr>
                <w:b/>
                <w:bCs/>
              </w:rPr>
            </w:pPr>
            <w:r>
              <w:rPr>
                <w:b/>
                <w:bCs/>
              </w:rPr>
              <w:t>TI</w:t>
            </w:r>
          </w:p>
          <w:p w14:paraId="39EA23C6" w14:textId="4A003025" w:rsidR="002C12C6" w:rsidRDefault="002C12C6" w:rsidP="00410674">
            <w:pPr>
              <w:jc w:val="center"/>
              <w:rPr>
                <w:b/>
                <w:bCs/>
              </w:rPr>
            </w:pPr>
            <w:r w:rsidRPr="00C17DB3">
              <w:rPr>
                <w:b/>
                <w:bCs/>
              </w:rPr>
              <w:t>(N=xx)</w:t>
            </w:r>
          </w:p>
        </w:tc>
        <w:tc>
          <w:tcPr>
            <w:tcW w:w="1135" w:type="dxa"/>
            <w:tcBorders>
              <w:top w:val="single" w:sz="4" w:space="0" w:color="auto"/>
              <w:left w:val="single" w:sz="4" w:space="0" w:color="auto"/>
              <w:bottom w:val="single" w:sz="4" w:space="0" w:color="auto"/>
              <w:right w:val="single" w:sz="4" w:space="0" w:color="auto"/>
            </w:tcBorders>
          </w:tcPr>
          <w:p w14:paraId="7077CF4E" w14:textId="03B5CA5E" w:rsidR="002C12C6" w:rsidRDefault="002C12C6" w:rsidP="00410674">
            <w:pPr>
              <w:jc w:val="center"/>
              <w:rPr>
                <w:b/>
                <w:bCs/>
              </w:rPr>
            </w:pPr>
            <w:r>
              <w:rPr>
                <w:b/>
                <w:bCs/>
              </w:rPr>
              <w:t>Data source</w:t>
            </w:r>
          </w:p>
        </w:tc>
      </w:tr>
      <w:tr w:rsidR="002C12C6" w14:paraId="1A315D17" w14:textId="307BF2CA" w:rsidTr="002C12C6">
        <w:trPr>
          <w:trHeight w:val="187"/>
        </w:trPr>
        <w:tc>
          <w:tcPr>
            <w:tcW w:w="2405" w:type="dxa"/>
            <w:vMerge w:val="restart"/>
            <w:tcBorders>
              <w:top w:val="single" w:sz="4" w:space="0" w:color="auto"/>
              <w:left w:val="single" w:sz="4" w:space="0" w:color="auto"/>
              <w:right w:val="single" w:sz="4" w:space="0" w:color="auto"/>
            </w:tcBorders>
            <w:hideMark/>
          </w:tcPr>
          <w:p w14:paraId="37AE89C7" w14:textId="77777777" w:rsidR="002C12C6" w:rsidRDefault="002C12C6" w:rsidP="00306A86">
            <w:r>
              <w:t xml:space="preserve">Regurgitation during resuscitation attempt </w:t>
            </w:r>
          </w:p>
        </w:tc>
        <w:tc>
          <w:tcPr>
            <w:tcW w:w="3260" w:type="dxa"/>
            <w:vMerge w:val="restart"/>
            <w:tcBorders>
              <w:top w:val="single" w:sz="4" w:space="0" w:color="auto"/>
              <w:left w:val="single" w:sz="4" w:space="0" w:color="auto"/>
              <w:right w:val="single" w:sz="4" w:space="0" w:color="auto"/>
            </w:tcBorders>
            <w:hideMark/>
          </w:tcPr>
          <w:p w14:paraId="3DE87122" w14:textId="77777777" w:rsidR="002C12C6" w:rsidRDefault="002C12C6" w:rsidP="00306A86">
            <w:r>
              <w:t>Before</w:t>
            </w:r>
          </w:p>
          <w:p w14:paraId="1948F707" w14:textId="77777777" w:rsidR="002C12C6" w:rsidRDefault="002C12C6" w:rsidP="00306A86">
            <w:r>
              <w:t>During</w:t>
            </w:r>
          </w:p>
          <w:p w14:paraId="1F397A92" w14:textId="77777777" w:rsidR="002C12C6" w:rsidRDefault="002C12C6" w:rsidP="00306A86">
            <w:r>
              <w:t>After</w:t>
            </w:r>
          </w:p>
          <w:p w14:paraId="7B200143" w14:textId="77777777" w:rsidR="002C12C6" w:rsidRDefault="002C12C6" w:rsidP="00306A86">
            <w:r>
              <w:t>No</w:t>
            </w:r>
          </w:p>
          <w:p w14:paraId="15DD5975" w14:textId="77777777" w:rsidR="002C12C6" w:rsidRDefault="002C12C6" w:rsidP="00306A86">
            <w:r>
              <w:t>Missing</w:t>
            </w:r>
          </w:p>
        </w:tc>
        <w:tc>
          <w:tcPr>
            <w:tcW w:w="1276" w:type="dxa"/>
            <w:tcBorders>
              <w:top w:val="single" w:sz="4" w:space="0" w:color="auto"/>
              <w:left w:val="single" w:sz="4" w:space="0" w:color="auto"/>
              <w:bottom w:val="single" w:sz="4" w:space="0" w:color="auto"/>
              <w:right w:val="single" w:sz="4" w:space="0" w:color="auto"/>
            </w:tcBorders>
            <w:vAlign w:val="bottom"/>
            <w:hideMark/>
          </w:tcPr>
          <w:p w14:paraId="67BDA98E" w14:textId="77777777" w:rsidR="002C12C6" w:rsidRDefault="002C12C6" w:rsidP="00306A86">
            <w:pPr>
              <w:jc w:val="cente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vAlign w:val="bottom"/>
          </w:tcPr>
          <w:p w14:paraId="721E946F"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val="restart"/>
            <w:tcBorders>
              <w:top w:val="single" w:sz="4" w:space="0" w:color="auto"/>
              <w:left w:val="single" w:sz="4" w:space="0" w:color="auto"/>
              <w:right w:val="single" w:sz="4" w:space="0" w:color="auto"/>
            </w:tcBorders>
          </w:tcPr>
          <w:p w14:paraId="1E1E0A59" w14:textId="16025213" w:rsidR="002C12C6" w:rsidRDefault="002C12C6" w:rsidP="00D901E1">
            <w:pPr>
              <w:jc w:val="center"/>
              <w:rPr>
                <w:rFonts w:ascii="Calibri" w:hAnsi="Calibri" w:cs="Calibri"/>
                <w:color w:val="000000"/>
              </w:rPr>
            </w:pPr>
            <w:r>
              <w:rPr>
                <w:rFonts w:ascii="Calibri" w:hAnsi="Calibri" w:cs="Calibri"/>
                <w:color w:val="000000"/>
              </w:rPr>
              <w:t>CRF</w:t>
            </w:r>
          </w:p>
        </w:tc>
      </w:tr>
      <w:tr w:rsidR="002C12C6" w14:paraId="3F70ED25" w14:textId="104B8F6A" w:rsidTr="002C12C6">
        <w:trPr>
          <w:trHeight w:val="186"/>
        </w:trPr>
        <w:tc>
          <w:tcPr>
            <w:tcW w:w="2405" w:type="dxa"/>
            <w:vMerge/>
            <w:tcBorders>
              <w:left w:val="single" w:sz="4" w:space="0" w:color="auto"/>
              <w:right w:val="single" w:sz="4" w:space="0" w:color="auto"/>
            </w:tcBorders>
            <w:vAlign w:val="center"/>
            <w:hideMark/>
          </w:tcPr>
          <w:p w14:paraId="72CCEB15" w14:textId="77777777" w:rsidR="002C12C6" w:rsidRDefault="002C12C6" w:rsidP="00306A86"/>
        </w:tc>
        <w:tc>
          <w:tcPr>
            <w:tcW w:w="3260" w:type="dxa"/>
            <w:vMerge/>
            <w:tcBorders>
              <w:left w:val="single" w:sz="4" w:space="0" w:color="auto"/>
              <w:right w:val="single" w:sz="4" w:space="0" w:color="auto"/>
            </w:tcBorders>
            <w:vAlign w:val="center"/>
            <w:hideMark/>
          </w:tcPr>
          <w:p w14:paraId="3A637985" w14:textId="77777777" w:rsidR="002C12C6" w:rsidRDefault="002C12C6" w:rsidP="00306A86"/>
        </w:tc>
        <w:tc>
          <w:tcPr>
            <w:tcW w:w="1276" w:type="dxa"/>
            <w:tcBorders>
              <w:top w:val="single" w:sz="4" w:space="0" w:color="auto"/>
              <w:left w:val="single" w:sz="4" w:space="0" w:color="auto"/>
              <w:bottom w:val="single" w:sz="4" w:space="0" w:color="auto"/>
              <w:right w:val="single" w:sz="4" w:space="0" w:color="auto"/>
            </w:tcBorders>
            <w:vAlign w:val="bottom"/>
            <w:hideMark/>
          </w:tcPr>
          <w:p w14:paraId="1539A495" w14:textId="77777777" w:rsidR="002C12C6" w:rsidRDefault="002C12C6" w:rsidP="00306A86">
            <w:pPr>
              <w:jc w:val="cente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vAlign w:val="bottom"/>
          </w:tcPr>
          <w:p w14:paraId="5F6BA39F"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tcBorders>
              <w:left w:val="single" w:sz="4" w:space="0" w:color="auto"/>
              <w:right w:val="single" w:sz="4" w:space="0" w:color="auto"/>
            </w:tcBorders>
          </w:tcPr>
          <w:p w14:paraId="3DC98A1C" w14:textId="77777777" w:rsidR="002C12C6" w:rsidRDefault="002C12C6" w:rsidP="00D901E1">
            <w:pPr>
              <w:jc w:val="center"/>
              <w:rPr>
                <w:rFonts w:ascii="Calibri" w:hAnsi="Calibri" w:cs="Calibri"/>
                <w:color w:val="000000"/>
              </w:rPr>
            </w:pPr>
          </w:p>
        </w:tc>
      </w:tr>
      <w:tr w:rsidR="002C12C6" w14:paraId="38F67AE9" w14:textId="66CEC1E5" w:rsidTr="002C12C6">
        <w:trPr>
          <w:trHeight w:val="186"/>
        </w:trPr>
        <w:tc>
          <w:tcPr>
            <w:tcW w:w="2405" w:type="dxa"/>
            <w:vMerge/>
            <w:tcBorders>
              <w:left w:val="single" w:sz="4" w:space="0" w:color="auto"/>
              <w:right w:val="single" w:sz="4" w:space="0" w:color="auto"/>
            </w:tcBorders>
            <w:vAlign w:val="center"/>
            <w:hideMark/>
          </w:tcPr>
          <w:p w14:paraId="6A466ADF" w14:textId="77777777" w:rsidR="002C12C6" w:rsidRDefault="002C12C6" w:rsidP="00306A86"/>
        </w:tc>
        <w:tc>
          <w:tcPr>
            <w:tcW w:w="3260" w:type="dxa"/>
            <w:vMerge/>
            <w:tcBorders>
              <w:left w:val="single" w:sz="4" w:space="0" w:color="auto"/>
              <w:right w:val="single" w:sz="4" w:space="0" w:color="auto"/>
            </w:tcBorders>
            <w:vAlign w:val="center"/>
            <w:hideMark/>
          </w:tcPr>
          <w:p w14:paraId="2A7EE353" w14:textId="77777777" w:rsidR="002C12C6" w:rsidRDefault="002C12C6" w:rsidP="00306A86"/>
        </w:tc>
        <w:tc>
          <w:tcPr>
            <w:tcW w:w="1276" w:type="dxa"/>
            <w:tcBorders>
              <w:top w:val="single" w:sz="4" w:space="0" w:color="auto"/>
              <w:left w:val="single" w:sz="4" w:space="0" w:color="auto"/>
              <w:bottom w:val="single" w:sz="4" w:space="0" w:color="auto"/>
              <w:right w:val="single" w:sz="4" w:space="0" w:color="auto"/>
            </w:tcBorders>
            <w:hideMark/>
          </w:tcPr>
          <w:p w14:paraId="60E3B9B9" w14:textId="77777777" w:rsidR="002C12C6" w:rsidRDefault="002C12C6" w:rsidP="00306A86">
            <w:pPr>
              <w:jc w:val="cente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tcPr>
          <w:p w14:paraId="1B58CE7E"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tcBorders>
              <w:left w:val="single" w:sz="4" w:space="0" w:color="auto"/>
              <w:right w:val="single" w:sz="4" w:space="0" w:color="auto"/>
            </w:tcBorders>
          </w:tcPr>
          <w:p w14:paraId="24F16B2C" w14:textId="77777777" w:rsidR="002C12C6" w:rsidRDefault="002C12C6" w:rsidP="00D901E1">
            <w:pPr>
              <w:jc w:val="center"/>
              <w:rPr>
                <w:rFonts w:ascii="Calibri" w:hAnsi="Calibri" w:cs="Calibri"/>
                <w:color w:val="000000"/>
              </w:rPr>
            </w:pPr>
          </w:p>
        </w:tc>
      </w:tr>
      <w:tr w:rsidR="002C12C6" w14:paraId="513CDEB3" w14:textId="626A1788" w:rsidTr="002C12C6">
        <w:trPr>
          <w:trHeight w:val="186"/>
        </w:trPr>
        <w:tc>
          <w:tcPr>
            <w:tcW w:w="2405" w:type="dxa"/>
            <w:vMerge/>
            <w:tcBorders>
              <w:left w:val="single" w:sz="4" w:space="0" w:color="auto"/>
              <w:right w:val="single" w:sz="4" w:space="0" w:color="auto"/>
            </w:tcBorders>
            <w:vAlign w:val="center"/>
          </w:tcPr>
          <w:p w14:paraId="62D60CE4" w14:textId="77777777" w:rsidR="002C12C6" w:rsidRDefault="002C12C6" w:rsidP="00306A86"/>
        </w:tc>
        <w:tc>
          <w:tcPr>
            <w:tcW w:w="3260" w:type="dxa"/>
            <w:vMerge/>
            <w:tcBorders>
              <w:left w:val="single" w:sz="4" w:space="0" w:color="auto"/>
              <w:right w:val="single" w:sz="4" w:space="0" w:color="auto"/>
            </w:tcBorders>
            <w:vAlign w:val="center"/>
          </w:tcPr>
          <w:p w14:paraId="48B97546" w14:textId="77777777" w:rsidR="002C12C6" w:rsidRDefault="002C12C6" w:rsidP="00306A86"/>
        </w:tc>
        <w:tc>
          <w:tcPr>
            <w:tcW w:w="1276" w:type="dxa"/>
            <w:tcBorders>
              <w:top w:val="single" w:sz="4" w:space="0" w:color="auto"/>
              <w:left w:val="single" w:sz="4" w:space="0" w:color="auto"/>
              <w:bottom w:val="single" w:sz="4" w:space="0" w:color="auto"/>
              <w:right w:val="single" w:sz="4" w:space="0" w:color="auto"/>
            </w:tcBorders>
          </w:tcPr>
          <w:p w14:paraId="0DD4CE3B"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tcPr>
          <w:p w14:paraId="37F87212"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tcBorders>
              <w:left w:val="single" w:sz="4" w:space="0" w:color="auto"/>
              <w:right w:val="single" w:sz="4" w:space="0" w:color="auto"/>
            </w:tcBorders>
          </w:tcPr>
          <w:p w14:paraId="1B159978" w14:textId="77777777" w:rsidR="002C12C6" w:rsidRDefault="002C12C6" w:rsidP="00D901E1">
            <w:pPr>
              <w:jc w:val="center"/>
              <w:rPr>
                <w:rFonts w:ascii="Calibri" w:hAnsi="Calibri" w:cs="Calibri"/>
                <w:color w:val="000000"/>
              </w:rPr>
            </w:pPr>
          </w:p>
        </w:tc>
      </w:tr>
      <w:tr w:rsidR="002C12C6" w14:paraId="106EB260" w14:textId="11AD8E4F" w:rsidTr="002C12C6">
        <w:trPr>
          <w:trHeight w:val="186"/>
        </w:trPr>
        <w:tc>
          <w:tcPr>
            <w:tcW w:w="2405" w:type="dxa"/>
            <w:vMerge/>
            <w:tcBorders>
              <w:left w:val="single" w:sz="4" w:space="0" w:color="auto"/>
              <w:bottom w:val="single" w:sz="4" w:space="0" w:color="auto"/>
              <w:right w:val="single" w:sz="4" w:space="0" w:color="auto"/>
            </w:tcBorders>
            <w:vAlign w:val="center"/>
          </w:tcPr>
          <w:p w14:paraId="273861C7" w14:textId="77777777" w:rsidR="002C12C6" w:rsidRDefault="002C12C6" w:rsidP="00306A86"/>
        </w:tc>
        <w:tc>
          <w:tcPr>
            <w:tcW w:w="3260" w:type="dxa"/>
            <w:vMerge/>
            <w:tcBorders>
              <w:left w:val="single" w:sz="4" w:space="0" w:color="auto"/>
              <w:bottom w:val="single" w:sz="4" w:space="0" w:color="auto"/>
              <w:right w:val="single" w:sz="4" w:space="0" w:color="auto"/>
            </w:tcBorders>
            <w:vAlign w:val="center"/>
          </w:tcPr>
          <w:p w14:paraId="390BE696" w14:textId="77777777" w:rsidR="002C12C6" w:rsidRDefault="002C12C6" w:rsidP="00306A86"/>
        </w:tc>
        <w:tc>
          <w:tcPr>
            <w:tcW w:w="1276" w:type="dxa"/>
            <w:tcBorders>
              <w:top w:val="single" w:sz="4" w:space="0" w:color="auto"/>
              <w:left w:val="single" w:sz="4" w:space="0" w:color="auto"/>
              <w:bottom w:val="single" w:sz="4" w:space="0" w:color="auto"/>
              <w:right w:val="single" w:sz="4" w:space="0" w:color="auto"/>
            </w:tcBorders>
            <w:vAlign w:val="bottom"/>
          </w:tcPr>
          <w:p w14:paraId="1899D36C"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vAlign w:val="bottom"/>
          </w:tcPr>
          <w:p w14:paraId="6050A249"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tcBorders>
              <w:left w:val="single" w:sz="4" w:space="0" w:color="auto"/>
              <w:bottom w:val="single" w:sz="4" w:space="0" w:color="auto"/>
              <w:right w:val="single" w:sz="4" w:space="0" w:color="auto"/>
            </w:tcBorders>
          </w:tcPr>
          <w:p w14:paraId="4A392B0A" w14:textId="77777777" w:rsidR="002C12C6" w:rsidRDefault="002C12C6" w:rsidP="00D901E1">
            <w:pPr>
              <w:jc w:val="center"/>
              <w:rPr>
                <w:rFonts w:ascii="Calibri" w:hAnsi="Calibri" w:cs="Calibri"/>
                <w:color w:val="000000"/>
              </w:rPr>
            </w:pPr>
          </w:p>
        </w:tc>
      </w:tr>
      <w:tr w:rsidR="002C12C6" w14:paraId="3ADFCEC7" w14:textId="5561B019" w:rsidTr="002C12C6">
        <w:trPr>
          <w:trHeight w:val="186"/>
        </w:trPr>
        <w:tc>
          <w:tcPr>
            <w:tcW w:w="2405" w:type="dxa"/>
            <w:vMerge w:val="restart"/>
            <w:tcBorders>
              <w:left w:val="single" w:sz="4" w:space="0" w:color="auto"/>
              <w:right w:val="single" w:sz="4" w:space="0" w:color="auto"/>
            </w:tcBorders>
          </w:tcPr>
          <w:p w14:paraId="01BDB6EA" w14:textId="77777777" w:rsidR="002C12C6" w:rsidRDefault="002C12C6" w:rsidP="00306A86">
            <w:r>
              <w:t xml:space="preserve">Aspiration during resuscitation attempt </w:t>
            </w:r>
          </w:p>
        </w:tc>
        <w:tc>
          <w:tcPr>
            <w:tcW w:w="3260" w:type="dxa"/>
            <w:vMerge w:val="restart"/>
            <w:tcBorders>
              <w:left w:val="single" w:sz="4" w:space="0" w:color="auto"/>
              <w:right w:val="single" w:sz="4" w:space="0" w:color="auto"/>
            </w:tcBorders>
          </w:tcPr>
          <w:p w14:paraId="661EDEA9" w14:textId="77777777" w:rsidR="002C12C6" w:rsidRDefault="002C12C6" w:rsidP="00306A86">
            <w:r>
              <w:t>Before</w:t>
            </w:r>
          </w:p>
          <w:p w14:paraId="4950E751" w14:textId="77777777" w:rsidR="002C12C6" w:rsidRDefault="002C12C6" w:rsidP="00306A86">
            <w:r>
              <w:t>During</w:t>
            </w:r>
          </w:p>
          <w:p w14:paraId="3FC6EAD0" w14:textId="77777777" w:rsidR="002C12C6" w:rsidRDefault="002C12C6" w:rsidP="00306A86">
            <w:r>
              <w:t>After</w:t>
            </w:r>
          </w:p>
          <w:p w14:paraId="4D2B05FA" w14:textId="77777777" w:rsidR="002C12C6" w:rsidRDefault="002C12C6" w:rsidP="00306A86">
            <w:r>
              <w:t>No</w:t>
            </w:r>
          </w:p>
          <w:p w14:paraId="06912E8D" w14:textId="77777777" w:rsidR="002C12C6" w:rsidRDefault="002C12C6" w:rsidP="00306A86">
            <w:r>
              <w:t>Missing</w:t>
            </w:r>
          </w:p>
        </w:tc>
        <w:tc>
          <w:tcPr>
            <w:tcW w:w="1276" w:type="dxa"/>
            <w:tcBorders>
              <w:top w:val="single" w:sz="4" w:space="0" w:color="auto"/>
              <w:left w:val="single" w:sz="4" w:space="0" w:color="auto"/>
              <w:bottom w:val="single" w:sz="4" w:space="0" w:color="auto"/>
              <w:right w:val="single" w:sz="4" w:space="0" w:color="auto"/>
            </w:tcBorders>
            <w:vAlign w:val="bottom"/>
          </w:tcPr>
          <w:p w14:paraId="0AB38BD3"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vAlign w:val="bottom"/>
          </w:tcPr>
          <w:p w14:paraId="2507E4C3"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val="restart"/>
            <w:tcBorders>
              <w:top w:val="single" w:sz="4" w:space="0" w:color="auto"/>
              <w:left w:val="single" w:sz="4" w:space="0" w:color="auto"/>
              <w:right w:val="single" w:sz="4" w:space="0" w:color="auto"/>
            </w:tcBorders>
          </w:tcPr>
          <w:p w14:paraId="1FAD930A" w14:textId="116B412B" w:rsidR="002C12C6" w:rsidRDefault="002C12C6" w:rsidP="00D901E1">
            <w:pPr>
              <w:jc w:val="center"/>
              <w:rPr>
                <w:rFonts w:ascii="Calibri" w:hAnsi="Calibri" w:cs="Calibri"/>
                <w:color w:val="000000"/>
              </w:rPr>
            </w:pPr>
            <w:r>
              <w:rPr>
                <w:rFonts w:ascii="Calibri" w:hAnsi="Calibri" w:cs="Calibri"/>
                <w:color w:val="000000"/>
              </w:rPr>
              <w:t>CRF</w:t>
            </w:r>
          </w:p>
        </w:tc>
      </w:tr>
      <w:tr w:rsidR="002C12C6" w14:paraId="0CE5CCCF" w14:textId="4BE64FDC" w:rsidTr="002C12C6">
        <w:trPr>
          <w:trHeight w:val="186"/>
        </w:trPr>
        <w:tc>
          <w:tcPr>
            <w:tcW w:w="2405" w:type="dxa"/>
            <w:vMerge/>
            <w:tcBorders>
              <w:left w:val="single" w:sz="4" w:space="0" w:color="auto"/>
              <w:right w:val="single" w:sz="4" w:space="0" w:color="auto"/>
            </w:tcBorders>
            <w:vAlign w:val="center"/>
          </w:tcPr>
          <w:p w14:paraId="370C7C23" w14:textId="77777777" w:rsidR="002C12C6" w:rsidRDefault="002C12C6" w:rsidP="00306A86"/>
        </w:tc>
        <w:tc>
          <w:tcPr>
            <w:tcW w:w="3260" w:type="dxa"/>
            <w:vMerge/>
            <w:tcBorders>
              <w:left w:val="single" w:sz="4" w:space="0" w:color="auto"/>
              <w:right w:val="single" w:sz="4" w:space="0" w:color="auto"/>
            </w:tcBorders>
            <w:vAlign w:val="center"/>
          </w:tcPr>
          <w:p w14:paraId="75032E5E" w14:textId="77777777" w:rsidR="002C12C6" w:rsidRDefault="002C12C6" w:rsidP="00306A86"/>
        </w:tc>
        <w:tc>
          <w:tcPr>
            <w:tcW w:w="1276" w:type="dxa"/>
            <w:tcBorders>
              <w:top w:val="single" w:sz="4" w:space="0" w:color="auto"/>
              <w:left w:val="single" w:sz="4" w:space="0" w:color="auto"/>
              <w:bottom w:val="single" w:sz="4" w:space="0" w:color="auto"/>
              <w:right w:val="single" w:sz="4" w:space="0" w:color="auto"/>
            </w:tcBorders>
          </w:tcPr>
          <w:p w14:paraId="1616BC52"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tcPr>
          <w:p w14:paraId="0143461F"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tcBorders>
              <w:left w:val="single" w:sz="4" w:space="0" w:color="auto"/>
              <w:right w:val="single" w:sz="4" w:space="0" w:color="auto"/>
            </w:tcBorders>
          </w:tcPr>
          <w:p w14:paraId="5D927C25" w14:textId="77777777" w:rsidR="002C12C6" w:rsidRDefault="002C12C6" w:rsidP="00D901E1">
            <w:pPr>
              <w:jc w:val="center"/>
              <w:rPr>
                <w:rFonts w:ascii="Calibri" w:hAnsi="Calibri" w:cs="Calibri"/>
                <w:color w:val="000000"/>
              </w:rPr>
            </w:pPr>
          </w:p>
        </w:tc>
      </w:tr>
      <w:tr w:rsidR="002C12C6" w14:paraId="08F7CB95" w14:textId="473ABABF" w:rsidTr="002C12C6">
        <w:trPr>
          <w:trHeight w:val="186"/>
        </w:trPr>
        <w:tc>
          <w:tcPr>
            <w:tcW w:w="2405" w:type="dxa"/>
            <w:vMerge/>
            <w:tcBorders>
              <w:left w:val="single" w:sz="4" w:space="0" w:color="auto"/>
              <w:right w:val="single" w:sz="4" w:space="0" w:color="auto"/>
            </w:tcBorders>
            <w:vAlign w:val="center"/>
          </w:tcPr>
          <w:p w14:paraId="66EEE7DB" w14:textId="77777777" w:rsidR="002C12C6" w:rsidRDefault="002C12C6" w:rsidP="00306A86"/>
        </w:tc>
        <w:tc>
          <w:tcPr>
            <w:tcW w:w="3260" w:type="dxa"/>
            <w:vMerge/>
            <w:tcBorders>
              <w:left w:val="single" w:sz="4" w:space="0" w:color="auto"/>
              <w:right w:val="single" w:sz="4" w:space="0" w:color="auto"/>
            </w:tcBorders>
            <w:vAlign w:val="center"/>
          </w:tcPr>
          <w:p w14:paraId="7641ACE9" w14:textId="77777777" w:rsidR="002C12C6" w:rsidRDefault="002C12C6" w:rsidP="00306A86"/>
        </w:tc>
        <w:tc>
          <w:tcPr>
            <w:tcW w:w="1276" w:type="dxa"/>
            <w:tcBorders>
              <w:top w:val="single" w:sz="4" w:space="0" w:color="auto"/>
              <w:left w:val="single" w:sz="4" w:space="0" w:color="auto"/>
              <w:bottom w:val="single" w:sz="4" w:space="0" w:color="auto"/>
              <w:right w:val="single" w:sz="4" w:space="0" w:color="auto"/>
            </w:tcBorders>
          </w:tcPr>
          <w:p w14:paraId="509361D3"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tcPr>
          <w:p w14:paraId="411CCD2B"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tcBorders>
              <w:left w:val="single" w:sz="4" w:space="0" w:color="auto"/>
              <w:right w:val="single" w:sz="4" w:space="0" w:color="auto"/>
            </w:tcBorders>
          </w:tcPr>
          <w:p w14:paraId="331B1A36" w14:textId="77777777" w:rsidR="002C12C6" w:rsidRDefault="002C12C6" w:rsidP="00D901E1">
            <w:pPr>
              <w:jc w:val="center"/>
              <w:rPr>
                <w:rFonts w:ascii="Calibri" w:hAnsi="Calibri" w:cs="Calibri"/>
                <w:color w:val="000000"/>
              </w:rPr>
            </w:pPr>
          </w:p>
        </w:tc>
      </w:tr>
      <w:tr w:rsidR="002C12C6" w14:paraId="7B2A525B" w14:textId="74F436FD" w:rsidTr="002C12C6">
        <w:trPr>
          <w:trHeight w:val="186"/>
        </w:trPr>
        <w:tc>
          <w:tcPr>
            <w:tcW w:w="2405" w:type="dxa"/>
            <w:vMerge/>
            <w:tcBorders>
              <w:left w:val="single" w:sz="4" w:space="0" w:color="auto"/>
              <w:right w:val="single" w:sz="4" w:space="0" w:color="auto"/>
            </w:tcBorders>
            <w:vAlign w:val="center"/>
          </w:tcPr>
          <w:p w14:paraId="2549C841" w14:textId="77777777" w:rsidR="002C12C6" w:rsidRDefault="002C12C6" w:rsidP="00306A86"/>
        </w:tc>
        <w:tc>
          <w:tcPr>
            <w:tcW w:w="3260" w:type="dxa"/>
            <w:vMerge/>
            <w:tcBorders>
              <w:left w:val="single" w:sz="4" w:space="0" w:color="auto"/>
              <w:right w:val="single" w:sz="4" w:space="0" w:color="auto"/>
            </w:tcBorders>
            <w:vAlign w:val="center"/>
          </w:tcPr>
          <w:p w14:paraId="1A943723" w14:textId="77777777" w:rsidR="002C12C6" w:rsidRDefault="002C12C6" w:rsidP="00306A86"/>
        </w:tc>
        <w:tc>
          <w:tcPr>
            <w:tcW w:w="1276" w:type="dxa"/>
            <w:tcBorders>
              <w:top w:val="single" w:sz="4" w:space="0" w:color="auto"/>
              <w:left w:val="single" w:sz="4" w:space="0" w:color="auto"/>
              <w:bottom w:val="single" w:sz="4" w:space="0" w:color="auto"/>
              <w:right w:val="single" w:sz="4" w:space="0" w:color="auto"/>
            </w:tcBorders>
            <w:vAlign w:val="bottom"/>
          </w:tcPr>
          <w:p w14:paraId="4314052B"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vAlign w:val="bottom"/>
          </w:tcPr>
          <w:p w14:paraId="72171916"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tcBorders>
              <w:left w:val="single" w:sz="4" w:space="0" w:color="auto"/>
              <w:right w:val="single" w:sz="4" w:space="0" w:color="auto"/>
            </w:tcBorders>
          </w:tcPr>
          <w:p w14:paraId="57EE76CE" w14:textId="77777777" w:rsidR="002C12C6" w:rsidRDefault="002C12C6" w:rsidP="00D901E1">
            <w:pPr>
              <w:jc w:val="center"/>
              <w:rPr>
                <w:rFonts w:ascii="Calibri" w:hAnsi="Calibri" w:cs="Calibri"/>
                <w:color w:val="000000"/>
              </w:rPr>
            </w:pPr>
          </w:p>
        </w:tc>
      </w:tr>
      <w:tr w:rsidR="002C12C6" w14:paraId="4FCA1064" w14:textId="5A21B865" w:rsidTr="002C12C6">
        <w:trPr>
          <w:trHeight w:val="186"/>
        </w:trPr>
        <w:tc>
          <w:tcPr>
            <w:tcW w:w="2405" w:type="dxa"/>
            <w:vMerge/>
            <w:tcBorders>
              <w:left w:val="single" w:sz="4" w:space="0" w:color="auto"/>
              <w:bottom w:val="single" w:sz="4" w:space="0" w:color="auto"/>
              <w:right w:val="single" w:sz="4" w:space="0" w:color="auto"/>
            </w:tcBorders>
            <w:vAlign w:val="center"/>
          </w:tcPr>
          <w:p w14:paraId="21A66685" w14:textId="77777777" w:rsidR="002C12C6" w:rsidRDefault="002C12C6" w:rsidP="00306A86"/>
        </w:tc>
        <w:tc>
          <w:tcPr>
            <w:tcW w:w="3260" w:type="dxa"/>
            <w:vMerge/>
            <w:tcBorders>
              <w:left w:val="single" w:sz="4" w:space="0" w:color="auto"/>
              <w:bottom w:val="single" w:sz="4" w:space="0" w:color="auto"/>
              <w:right w:val="single" w:sz="4" w:space="0" w:color="auto"/>
            </w:tcBorders>
            <w:vAlign w:val="center"/>
          </w:tcPr>
          <w:p w14:paraId="07B7C0BB" w14:textId="77777777" w:rsidR="002C12C6" w:rsidRDefault="002C12C6" w:rsidP="00306A86"/>
        </w:tc>
        <w:tc>
          <w:tcPr>
            <w:tcW w:w="1276" w:type="dxa"/>
            <w:tcBorders>
              <w:top w:val="single" w:sz="4" w:space="0" w:color="auto"/>
              <w:left w:val="single" w:sz="4" w:space="0" w:color="auto"/>
              <w:bottom w:val="single" w:sz="4" w:space="0" w:color="auto"/>
              <w:right w:val="single" w:sz="4" w:space="0" w:color="auto"/>
            </w:tcBorders>
            <w:vAlign w:val="bottom"/>
          </w:tcPr>
          <w:p w14:paraId="2F697331"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vAlign w:val="bottom"/>
          </w:tcPr>
          <w:p w14:paraId="7B74ED8C"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tcBorders>
              <w:left w:val="single" w:sz="4" w:space="0" w:color="auto"/>
              <w:bottom w:val="single" w:sz="4" w:space="0" w:color="auto"/>
              <w:right w:val="single" w:sz="4" w:space="0" w:color="auto"/>
            </w:tcBorders>
          </w:tcPr>
          <w:p w14:paraId="5AABDF8B" w14:textId="77777777" w:rsidR="002C12C6" w:rsidRDefault="002C12C6" w:rsidP="00D901E1">
            <w:pPr>
              <w:jc w:val="center"/>
              <w:rPr>
                <w:rFonts w:ascii="Calibri" w:hAnsi="Calibri" w:cs="Calibri"/>
                <w:color w:val="000000"/>
              </w:rPr>
            </w:pPr>
          </w:p>
        </w:tc>
      </w:tr>
      <w:tr w:rsidR="002C12C6" w14:paraId="71DE29CB" w14:textId="0DAEE208" w:rsidTr="002C12C6">
        <w:trPr>
          <w:trHeight w:val="186"/>
        </w:trPr>
        <w:tc>
          <w:tcPr>
            <w:tcW w:w="2405" w:type="dxa"/>
            <w:vMerge w:val="restart"/>
            <w:tcBorders>
              <w:left w:val="single" w:sz="4" w:space="0" w:color="auto"/>
              <w:right w:val="single" w:sz="4" w:space="0" w:color="auto"/>
            </w:tcBorders>
          </w:tcPr>
          <w:p w14:paraId="15E3A1F9" w14:textId="77777777" w:rsidR="002C12C6" w:rsidRDefault="002C12C6" w:rsidP="00306A86">
            <w:r>
              <w:t xml:space="preserve">Return of Spontaneous Circulation (ROSC) </w:t>
            </w:r>
            <w:r w:rsidRPr="00647B6E">
              <w:rPr>
                <w:i/>
                <w:iCs/>
              </w:rPr>
              <w:t>-for more than 20 minutes</w:t>
            </w:r>
          </w:p>
        </w:tc>
        <w:tc>
          <w:tcPr>
            <w:tcW w:w="3260" w:type="dxa"/>
            <w:vMerge w:val="restart"/>
            <w:tcBorders>
              <w:left w:val="single" w:sz="4" w:space="0" w:color="auto"/>
              <w:right w:val="single" w:sz="4" w:space="0" w:color="auto"/>
            </w:tcBorders>
          </w:tcPr>
          <w:p w14:paraId="58C99889" w14:textId="77777777" w:rsidR="002C12C6" w:rsidRDefault="002C12C6" w:rsidP="00306A86">
            <w:r>
              <w:t>Yes</w:t>
            </w:r>
          </w:p>
          <w:p w14:paraId="48ED99C2" w14:textId="77777777" w:rsidR="002C12C6" w:rsidRDefault="002C12C6" w:rsidP="00306A86">
            <w:r>
              <w:t>No</w:t>
            </w:r>
          </w:p>
          <w:p w14:paraId="5E308715" w14:textId="77777777" w:rsidR="002C12C6" w:rsidRDefault="002C12C6" w:rsidP="00306A86">
            <w:r>
              <w:t>Missing</w:t>
            </w:r>
          </w:p>
        </w:tc>
        <w:tc>
          <w:tcPr>
            <w:tcW w:w="1276" w:type="dxa"/>
            <w:tcBorders>
              <w:top w:val="single" w:sz="4" w:space="0" w:color="auto"/>
              <w:left w:val="single" w:sz="4" w:space="0" w:color="auto"/>
              <w:bottom w:val="single" w:sz="4" w:space="0" w:color="auto"/>
              <w:right w:val="single" w:sz="4" w:space="0" w:color="auto"/>
            </w:tcBorders>
          </w:tcPr>
          <w:p w14:paraId="06BB2825"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tcPr>
          <w:p w14:paraId="54FFBC0D"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val="restart"/>
            <w:tcBorders>
              <w:top w:val="single" w:sz="4" w:space="0" w:color="auto"/>
              <w:left w:val="single" w:sz="4" w:space="0" w:color="auto"/>
              <w:right w:val="single" w:sz="4" w:space="0" w:color="auto"/>
            </w:tcBorders>
          </w:tcPr>
          <w:p w14:paraId="09220A20" w14:textId="37B44E44" w:rsidR="002C12C6" w:rsidRDefault="002C12C6" w:rsidP="00D901E1">
            <w:pPr>
              <w:jc w:val="center"/>
              <w:rPr>
                <w:rFonts w:ascii="Calibri" w:hAnsi="Calibri" w:cs="Calibri"/>
                <w:color w:val="000000"/>
              </w:rPr>
            </w:pPr>
            <w:r>
              <w:rPr>
                <w:rFonts w:ascii="Calibri" w:hAnsi="Calibri" w:cs="Calibri"/>
                <w:color w:val="000000"/>
              </w:rPr>
              <w:t>CRF</w:t>
            </w:r>
          </w:p>
        </w:tc>
      </w:tr>
      <w:tr w:rsidR="002C12C6" w14:paraId="1E0BD890" w14:textId="20EEAB76" w:rsidTr="002C12C6">
        <w:trPr>
          <w:trHeight w:val="186"/>
        </w:trPr>
        <w:tc>
          <w:tcPr>
            <w:tcW w:w="2405" w:type="dxa"/>
            <w:vMerge/>
            <w:tcBorders>
              <w:left w:val="single" w:sz="4" w:space="0" w:color="auto"/>
              <w:right w:val="single" w:sz="4" w:space="0" w:color="auto"/>
            </w:tcBorders>
          </w:tcPr>
          <w:p w14:paraId="72F6403D" w14:textId="77777777" w:rsidR="002C12C6" w:rsidRDefault="002C12C6" w:rsidP="00306A86"/>
        </w:tc>
        <w:tc>
          <w:tcPr>
            <w:tcW w:w="3260" w:type="dxa"/>
            <w:vMerge/>
            <w:tcBorders>
              <w:left w:val="single" w:sz="4" w:space="0" w:color="auto"/>
              <w:right w:val="single" w:sz="4" w:space="0" w:color="auto"/>
            </w:tcBorders>
          </w:tcPr>
          <w:p w14:paraId="6C0B48C9" w14:textId="77777777" w:rsidR="002C12C6" w:rsidRDefault="002C12C6" w:rsidP="00306A86"/>
        </w:tc>
        <w:tc>
          <w:tcPr>
            <w:tcW w:w="1276" w:type="dxa"/>
            <w:tcBorders>
              <w:top w:val="single" w:sz="4" w:space="0" w:color="auto"/>
              <w:left w:val="single" w:sz="4" w:space="0" w:color="auto"/>
              <w:bottom w:val="single" w:sz="4" w:space="0" w:color="auto"/>
              <w:right w:val="single" w:sz="4" w:space="0" w:color="auto"/>
            </w:tcBorders>
          </w:tcPr>
          <w:p w14:paraId="07F44521"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tcPr>
          <w:p w14:paraId="410CAB13"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tcBorders>
              <w:left w:val="single" w:sz="4" w:space="0" w:color="auto"/>
              <w:right w:val="single" w:sz="4" w:space="0" w:color="auto"/>
            </w:tcBorders>
          </w:tcPr>
          <w:p w14:paraId="7F349618" w14:textId="77777777" w:rsidR="002C12C6" w:rsidRDefault="002C12C6" w:rsidP="00D901E1">
            <w:pPr>
              <w:jc w:val="center"/>
              <w:rPr>
                <w:rFonts w:ascii="Calibri" w:hAnsi="Calibri" w:cs="Calibri"/>
                <w:color w:val="000000"/>
              </w:rPr>
            </w:pPr>
          </w:p>
        </w:tc>
      </w:tr>
      <w:tr w:rsidR="002C12C6" w14:paraId="65D27263" w14:textId="4BB708C3" w:rsidTr="002C12C6">
        <w:trPr>
          <w:trHeight w:val="186"/>
        </w:trPr>
        <w:tc>
          <w:tcPr>
            <w:tcW w:w="2405" w:type="dxa"/>
            <w:vMerge/>
            <w:tcBorders>
              <w:left w:val="single" w:sz="4" w:space="0" w:color="auto"/>
              <w:bottom w:val="single" w:sz="4" w:space="0" w:color="auto"/>
              <w:right w:val="single" w:sz="4" w:space="0" w:color="auto"/>
            </w:tcBorders>
          </w:tcPr>
          <w:p w14:paraId="477FCBED" w14:textId="77777777" w:rsidR="002C12C6" w:rsidRDefault="002C12C6" w:rsidP="00306A86"/>
        </w:tc>
        <w:tc>
          <w:tcPr>
            <w:tcW w:w="3260" w:type="dxa"/>
            <w:vMerge/>
            <w:tcBorders>
              <w:left w:val="single" w:sz="4" w:space="0" w:color="auto"/>
              <w:bottom w:val="single" w:sz="4" w:space="0" w:color="auto"/>
              <w:right w:val="single" w:sz="4" w:space="0" w:color="auto"/>
            </w:tcBorders>
          </w:tcPr>
          <w:p w14:paraId="0CBF251B" w14:textId="77777777" w:rsidR="002C12C6" w:rsidRDefault="002C12C6" w:rsidP="00306A86"/>
        </w:tc>
        <w:tc>
          <w:tcPr>
            <w:tcW w:w="1276" w:type="dxa"/>
            <w:tcBorders>
              <w:top w:val="single" w:sz="4" w:space="0" w:color="auto"/>
              <w:left w:val="single" w:sz="4" w:space="0" w:color="auto"/>
              <w:bottom w:val="single" w:sz="4" w:space="0" w:color="auto"/>
              <w:right w:val="single" w:sz="4" w:space="0" w:color="auto"/>
            </w:tcBorders>
            <w:vAlign w:val="bottom"/>
          </w:tcPr>
          <w:p w14:paraId="1BFF46C4"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vAlign w:val="bottom"/>
          </w:tcPr>
          <w:p w14:paraId="2B4A8B65"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tcBorders>
              <w:left w:val="single" w:sz="4" w:space="0" w:color="auto"/>
              <w:bottom w:val="single" w:sz="4" w:space="0" w:color="auto"/>
              <w:right w:val="single" w:sz="4" w:space="0" w:color="auto"/>
            </w:tcBorders>
          </w:tcPr>
          <w:p w14:paraId="47D7EBFE" w14:textId="77777777" w:rsidR="002C12C6" w:rsidRDefault="002C12C6" w:rsidP="00D901E1">
            <w:pPr>
              <w:jc w:val="center"/>
              <w:rPr>
                <w:rFonts w:ascii="Calibri" w:hAnsi="Calibri" w:cs="Calibri"/>
                <w:color w:val="000000"/>
              </w:rPr>
            </w:pPr>
          </w:p>
        </w:tc>
      </w:tr>
      <w:tr w:rsidR="002C12C6" w14:paraId="75737F59" w14:textId="1E5F966E" w:rsidTr="002C12C6">
        <w:trPr>
          <w:trHeight w:val="186"/>
        </w:trPr>
        <w:tc>
          <w:tcPr>
            <w:tcW w:w="2405" w:type="dxa"/>
            <w:vMerge w:val="restart"/>
            <w:tcBorders>
              <w:left w:val="single" w:sz="4" w:space="0" w:color="auto"/>
              <w:right w:val="single" w:sz="4" w:space="0" w:color="auto"/>
            </w:tcBorders>
          </w:tcPr>
          <w:p w14:paraId="557B31DB" w14:textId="77777777" w:rsidR="002C12C6" w:rsidRDefault="002C12C6" w:rsidP="00306A86">
            <w:r>
              <w:t>Survival from Cardiac Arrest</w:t>
            </w:r>
          </w:p>
        </w:tc>
        <w:tc>
          <w:tcPr>
            <w:tcW w:w="3260" w:type="dxa"/>
            <w:vMerge w:val="restart"/>
            <w:tcBorders>
              <w:left w:val="single" w:sz="4" w:space="0" w:color="auto"/>
              <w:right w:val="single" w:sz="4" w:space="0" w:color="auto"/>
            </w:tcBorders>
          </w:tcPr>
          <w:p w14:paraId="72347BFE" w14:textId="77777777" w:rsidR="002C12C6" w:rsidRDefault="002C12C6" w:rsidP="00306A86">
            <w:r>
              <w:t>Yes</w:t>
            </w:r>
          </w:p>
          <w:p w14:paraId="6285AC84" w14:textId="77777777" w:rsidR="002C12C6" w:rsidRDefault="002C12C6" w:rsidP="00306A86">
            <w:r>
              <w:t>No</w:t>
            </w:r>
          </w:p>
          <w:p w14:paraId="3D383DDD" w14:textId="77777777" w:rsidR="002C12C6" w:rsidRDefault="002C12C6" w:rsidP="00306A86">
            <w:r>
              <w:lastRenderedPageBreak/>
              <w:t>Missing</w:t>
            </w:r>
          </w:p>
        </w:tc>
        <w:tc>
          <w:tcPr>
            <w:tcW w:w="1276" w:type="dxa"/>
            <w:tcBorders>
              <w:top w:val="single" w:sz="4" w:space="0" w:color="auto"/>
              <w:left w:val="single" w:sz="4" w:space="0" w:color="auto"/>
              <w:bottom w:val="single" w:sz="4" w:space="0" w:color="auto"/>
              <w:right w:val="single" w:sz="4" w:space="0" w:color="auto"/>
            </w:tcBorders>
            <w:vAlign w:val="bottom"/>
          </w:tcPr>
          <w:p w14:paraId="31AA0F11" w14:textId="77777777" w:rsidR="002C12C6" w:rsidRDefault="002C12C6" w:rsidP="00306A86">
            <w:pPr>
              <w:jc w:val="center"/>
            </w:pPr>
            <w:r>
              <w:rPr>
                <w:rFonts w:ascii="Calibri" w:hAnsi="Calibri" w:cs="Calibri"/>
                <w:color w:val="000000"/>
              </w:rPr>
              <w:lastRenderedPageBreak/>
              <w:t>xx (xx%)</w:t>
            </w:r>
          </w:p>
        </w:tc>
        <w:tc>
          <w:tcPr>
            <w:tcW w:w="1276" w:type="dxa"/>
            <w:tcBorders>
              <w:top w:val="single" w:sz="4" w:space="0" w:color="auto"/>
              <w:left w:val="single" w:sz="4" w:space="0" w:color="auto"/>
              <w:bottom w:val="single" w:sz="4" w:space="0" w:color="auto"/>
              <w:right w:val="single" w:sz="4" w:space="0" w:color="auto"/>
            </w:tcBorders>
            <w:vAlign w:val="bottom"/>
          </w:tcPr>
          <w:p w14:paraId="6410D976"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val="restart"/>
            <w:tcBorders>
              <w:top w:val="single" w:sz="4" w:space="0" w:color="auto"/>
              <w:left w:val="single" w:sz="4" w:space="0" w:color="auto"/>
              <w:right w:val="single" w:sz="4" w:space="0" w:color="auto"/>
            </w:tcBorders>
          </w:tcPr>
          <w:p w14:paraId="541AC4F7" w14:textId="7EFB6DDA" w:rsidR="002C12C6" w:rsidRDefault="002C12C6" w:rsidP="00D901E1">
            <w:pPr>
              <w:jc w:val="center"/>
              <w:rPr>
                <w:rFonts w:ascii="Calibri" w:hAnsi="Calibri" w:cs="Calibri"/>
                <w:color w:val="000000"/>
              </w:rPr>
            </w:pPr>
            <w:r>
              <w:rPr>
                <w:rFonts w:ascii="Calibri" w:hAnsi="Calibri" w:cs="Calibri"/>
                <w:color w:val="000000"/>
              </w:rPr>
              <w:t>CRF</w:t>
            </w:r>
          </w:p>
        </w:tc>
      </w:tr>
      <w:tr w:rsidR="002C12C6" w14:paraId="64EEB4A8" w14:textId="70FAD650" w:rsidTr="002C12C6">
        <w:trPr>
          <w:trHeight w:val="186"/>
        </w:trPr>
        <w:tc>
          <w:tcPr>
            <w:tcW w:w="2405" w:type="dxa"/>
            <w:vMerge/>
            <w:tcBorders>
              <w:left w:val="single" w:sz="4" w:space="0" w:color="auto"/>
              <w:right w:val="single" w:sz="4" w:space="0" w:color="auto"/>
            </w:tcBorders>
          </w:tcPr>
          <w:p w14:paraId="6AE9605B" w14:textId="77777777" w:rsidR="002C12C6" w:rsidRDefault="002C12C6" w:rsidP="00306A86"/>
        </w:tc>
        <w:tc>
          <w:tcPr>
            <w:tcW w:w="3260" w:type="dxa"/>
            <w:vMerge/>
            <w:tcBorders>
              <w:left w:val="single" w:sz="4" w:space="0" w:color="auto"/>
              <w:right w:val="single" w:sz="4" w:space="0" w:color="auto"/>
            </w:tcBorders>
          </w:tcPr>
          <w:p w14:paraId="162279F9" w14:textId="77777777" w:rsidR="002C12C6" w:rsidRDefault="002C12C6" w:rsidP="00306A86"/>
        </w:tc>
        <w:tc>
          <w:tcPr>
            <w:tcW w:w="1276" w:type="dxa"/>
            <w:tcBorders>
              <w:top w:val="single" w:sz="4" w:space="0" w:color="auto"/>
              <w:left w:val="single" w:sz="4" w:space="0" w:color="auto"/>
              <w:bottom w:val="single" w:sz="4" w:space="0" w:color="auto"/>
              <w:right w:val="single" w:sz="4" w:space="0" w:color="auto"/>
            </w:tcBorders>
          </w:tcPr>
          <w:p w14:paraId="43AE0320" w14:textId="77777777" w:rsidR="002C12C6" w:rsidRDefault="002C12C6" w:rsidP="00306A86">
            <w:pPr>
              <w:jc w:val="cente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tcPr>
          <w:p w14:paraId="05BAA8E9"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tcBorders>
              <w:left w:val="single" w:sz="4" w:space="0" w:color="auto"/>
              <w:right w:val="single" w:sz="4" w:space="0" w:color="auto"/>
            </w:tcBorders>
          </w:tcPr>
          <w:p w14:paraId="61FCA8AE" w14:textId="77777777" w:rsidR="002C12C6" w:rsidRDefault="002C12C6" w:rsidP="00D901E1">
            <w:pPr>
              <w:jc w:val="center"/>
              <w:rPr>
                <w:rFonts w:ascii="Calibri" w:hAnsi="Calibri" w:cs="Calibri"/>
                <w:color w:val="000000"/>
              </w:rPr>
            </w:pPr>
          </w:p>
        </w:tc>
      </w:tr>
      <w:tr w:rsidR="002C12C6" w14:paraId="35DB378E" w14:textId="1DA34988" w:rsidTr="002C12C6">
        <w:trPr>
          <w:trHeight w:val="186"/>
        </w:trPr>
        <w:tc>
          <w:tcPr>
            <w:tcW w:w="2405" w:type="dxa"/>
            <w:vMerge/>
            <w:tcBorders>
              <w:left w:val="single" w:sz="4" w:space="0" w:color="auto"/>
              <w:bottom w:val="single" w:sz="4" w:space="0" w:color="auto"/>
              <w:right w:val="single" w:sz="4" w:space="0" w:color="auto"/>
            </w:tcBorders>
          </w:tcPr>
          <w:p w14:paraId="34956BD8" w14:textId="77777777" w:rsidR="002C12C6" w:rsidRDefault="002C12C6" w:rsidP="00306A86"/>
        </w:tc>
        <w:tc>
          <w:tcPr>
            <w:tcW w:w="3260" w:type="dxa"/>
            <w:vMerge/>
            <w:tcBorders>
              <w:left w:val="single" w:sz="4" w:space="0" w:color="auto"/>
              <w:bottom w:val="single" w:sz="4" w:space="0" w:color="auto"/>
              <w:right w:val="single" w:sz="4" w:space="0" w:color="auto"/>
            </w:tcBorders>
          </w:tcPr>
          <w:p w14:paraId="63571D00" w14:textId="77777777" w:rsidR="002C12C6" w:rsidRDefault="002C12C6" w:rsidP="00306A86"/>
        </w:tc>
        <w:tc>
          <w:tcPr>
            <w:tcW w:w="1276" w:type="dxa"/>
            <w:tcBorders>
              <w:top w:val="single" w:sz="4" w:space="0" w:color="auto"/>
              <w:left w:val="single" w:sz="4" w:space="0" w:color="auto"/>
              <w:bottom w:val="single" w:sz="4" w:space="0" w:color="auto"/>
              <w:right w:val="single" w:sz="4" w:space="0" w:color="auto"/>
            </w:tcBorders>
          </w:tcPr>
          <w:p w14:paraId="2000798B" w14:textId="77777777" w:rsidR="002C12C6" w:rsidRDefault="002C12C6" w:rsidP="00306A86">
            <w:pPr>
              <w:jc w:val="cente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tcPr>
          <w:p w14:paraId="4D439C97"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tcBorders>
              <w:left w:val="single" w:sz="4" w:space="0" w:color="auto"/>
              <w:bottom w:val="single" w:sz="4" w:space="0" w:color="auto"/>
              <w:right w:val="single" w:sz="4" w:space="0" w:color="auto"/>
            </w:tcBorders>
          </w:tcPr>
          <w:p w14:paraId="1C48AE7D" w14:textId="77777777" w:rsidR="002C12C6" w:rsidRDefault="002C12C6" w:rsidP="00D901E1">
            <w:pPr>
              <w:jc w:val="center"/>
              <w:rPr>
                <w:rFonts w:ascii="Calibri" w:hAnsi="Calibri" w:cs="Calibri"/>
                <w:color w:val="000000"/>
              </w:rPr>
            </w:pPr>
          </w:p>
        </w:tc>
      </w:tr>
      <w:tr w:rsidR="002C12C6" w14:paraId="2BB33199" w14:textId="1D0A4281" w:rsidTr="002C12C6">
        <w:trPr>
          <w:trHeight w:val="186"/>
        </w:trPr>
        <w:tc>
          <w:tcPr>
            <w:tcW w:w="2405" w:type="dxa"/>
            <w:vMerge w:val="restart"/>
            <w:tcBorders>
              <w:left w:val="single" w:sz="4" w:space="0" w:color="auto"/>
              <w:right w:val="single" w:sz="4" w:space="0" w:color="auto"/>
            </w:tcBorders>
          </w:tcPr>
          <w:p w14:paraId="35EF0F3D" w14:textId="77777777" w:rsidR="002C12C6" w:rsidRDefault="002C12C6" w:rsidP="00306A86">
            <w:r>
              <w:t>Location Following Cardiac Arrest</w:t>
            </w:r>
          </w:p>
        </w:tc>
        <w:tc>
          <w:tcPr>
            <w:tcW w:w="3260" w:type="dxa"/>
            <w:vMerge w:val="restart"/>
            <w:tcBorders>
              <w:left w:val="single" w:sz="4" w:space="0" w:color="auto"/>
              <w:right w:val="single" w:sz="4" w:space="0" w:color="auto"/>
            </w:tcBorders>
          </w:tcPr>
          <w:p w14:paraId="2F286A08" w14:textId="77777777" w:rsidR="002C12C6" w:rsidRDefault="002C12C6" w:rsidP="00306A86">
            <w:r>
              <w:t>ITU/HDU</w:t>
            </w:r>
          </w:p>
          <w:p w14:paraId="3C788AB3" w14:textId="77777777" w:rsidR="002C12C6" w:rsidRDefault="002C12C6" w:rsidP="00306A86">
            <w:r>
              <w:t>General Ward</w:t>
            </w:r>
          </w:p>
          <w:p w14:paraId="776DCE0A" w14:textId="77777777" w:rsidR="002C12C6" w:rsidRDefault="002C12C6" w:rsidP="00306A86">
            <w:r>
              <w:t>Theatre</w:t>
            </w:r>
          </w:p>
          <w:p w14:paraId="4A864DBE" w14:textId="77777777" w:rsidR="002C12C6" w:rsidRDefault="002C12C6" w:rsidP="00306A86">
            <w:r>
              <w:t>Cath lab</w:t>
            </w:r>
          </w:p>
          <w:p w14:paraId="1D615275" w14:textId="77777777" w:rsidR="002C12C6" w:rsidRDefault="002C12C6" w:rsidP="00306A86">
            <w:r>
              <w:t>Other</w:t>
            </w:r>
          </w:p>
          <w:p w14:paraId="39A52394" w14:textId="77777777" w:rsidR="002C12C6" w:rsidRDefault="002C12C6" w:rsidP="00306A86">
            <w:r>
              <w:t>Missing</w:t>
            </w:r>
          </w:p>
        </w:tc>
        <w:tc>
          <w:tcPr>
            <w:tcW w:w="1276" w:type="dxa"/>
            <w:tcBorders>
              <w:top w:val="single" w:sz="4" w:space="0" w:color="auto"/>
              <w:left w:val="single" w:sz="4" w:space="0" w:color="auto"/>
              <w:bottom w:val="single" w:sz="4" w:space="0" w:color="auto"/>
              <w:right w:val="single" w:sz="4" w:space="0" w:color="auto"/>
            </w:tcBorders>
            <w:vAlign w:val="bottom"/>
          </w:tcPr>
          <w:p w14:paraId="0F52ACC6" w14:textId="77777777" w:rsidR="002C12C6" w:rsidRDefault="002C12C6" w:rsidP="00306A86">
            <w:pPr>
              <w:jc w:val="cente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vAlign w:val="bottom"/>
          </w:tcPr>
          <w:p w14:paraId="71BAF0C2"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val="restart"/>
            <w:tcBorders>
              <w:top w:val="single" w:sz="4" w:space="0" w:color="auto"/>
              <w:left w:val="single" w:sz="4" w:space="0" w:color="auto"/>
              <w:right w:val="single" w:sz="4" w:space="0" w:color="auto"/>
            </w:tcBorders>
          </w:tcPr>
          <w:p w14:paraId="2DA619CB" w14:textId="6237A67B" w:rsidR="002C12C6" w:rsidRDefault="002C12C6" w:rsidP="00D901E1">
            <w:pPr>
              <w:jc w:val="center"/>
              <w:rPr>
                <w:rFonts w:ascii="Calibri" w:hAnsi="Calibri" w:cs="Calibri"/>
                <w:color w:val="000000"/>
              </w:rPr>
            </w:pPr>
            <w:r>
              <w:rPr>
                <w:rFonts w:ascii="Calibri" w:hAnsi="Calibri" w:cs="Calibri"/>
                <w:color w:val="000000"/>
              </w:rPr>
              <w:t>CRF</w:t>
            </w:r>
          </w:p>
        </w:tc>
      </w:tr>
      <w:tr w:rsidR="002C12C6" w14:paraId="031C98AA" w14:textId="3CEDE858" w:rsidTr="002C12C6">
        <w:trPr>
          <w:trHeight w:val="186"/>
        </w:trPr>
        <w:tc>
          <w:tcPr>
            <w:tcW w:w="2405" w:type="dxa"/>
            <w:vMerge/>
            <w:tcBorders>
              <w:left w:val="single" w:sz="4" w:space="0" w:color="auto"/>
              <w:right w:val="single" w:sz="4" w:space="0" w:color="auto"/>
            </w:tcBorders>
          </w:tcPr>
          <w:p w14:paraId="14827C72" w14:textId="77777777" w:rsidR="002C12C6" w:rsidRDefault="002C12C6" w:rsidP="00306A86"/>
        </w:tc>
        <w:tc>
          <w:tcPr>
            <w:tcW w:w="3260" w:type="dxa"/>
            <w:vMerge/>
            <w:tcBorders>
              <w:left w:val="single" w:sz="4" w:space="0" w:color="auto"/>
              <w:right w:val="single" w:sz="4" w:space="0" w:color="auto"/>
            </w:tcBorders>
          </w:tcPr>
          <w:p w14:paraId="6CECEE4A" w14:textId="77777777" w:rsidR="002C12C6" w:rsidRDefault="002C12C6" w:rsidP="00306A86"/>
        </w:tc>
        <w:tc>
          <w:tcPr>
            <w:tcW w:w="1276" w:type="dxa"/>
            <w:tcBorders>
              <w:top w:val="single" w:sz="4" w:space="0" w:color="auto"/>
              <w:left w:val="single" w:sz="4" w:space="0" w:color="auto"/>
              <w:bottom w:val="single" w:sz="4" w:space="0" w:color="auto"/>
              <w:right w:val="single" w:sz="4" w:space="0" w:color="auto"/>
            </w:tcBorders>
            <w:vAlign w:val="bottom"/>
          </w:tcPr>
          <w:p w14:paraId="587E74A8" w14:textId="77777777" w:rsidR="002C12C6" w:rsidRDefault="002C12C6" w:rsidP="00306A86">
            <w:pPr>
              <w:jc w:val="cente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vAlign w:val="bottom"/>
          </w:tcPr>
          <w:p w14:paraId="064E40E7"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tcBorders>
              <w:left w:val="single" w:sz="4" w:space="0" w:color="auto"/>
              <w:right w:val="single" w:sz="4" w:space="0" w:color="auto"/>
            </w:tcBorders>
            <w:vAlign w:val="bottom"/>
          </w:tcPr>
          <w:p w14:paraId="0DF73B42" w14:textId="77777777" w:rsidR="002C12C6" w:rsidRDefault="002C12C6" w:rsidP="00D901E1">
            <w:pPr>
              <w:jc w:val="center"/>
              <w:rPr>
                <w:rFonts w:ascii="Calibri" w:hAnsi="Calibri" w:cs="Calibri"/>
                <w:color w:val="000000"/>
              </w:rPr>
            </w:pPr>
          </w:p>
        </w:tc>
      </w:tr>
      <w:tr w:rsidR="002C12C6" w14:paraId="4CB17BC2" w14:textId="74DC0ACD" w:rsidTr="002C12C6">
        <w:trPr>
          <w:trHeight w:val="186"/>
        </w:trPr>
        <w:tc>
          <w:tcPr>
            <w:tcW w:w="2405" w:type="dxa"/>
            <w:vMerge/>
            <w:tcBorders>
              <w:left w:val="single" w:sz="4" w:space="0" w:color="auto"/>
              <w:right w:val="single" w:sz="4" w:space="0" w:color="auto"/>
            </w:tcBorders>
          </w:tcPr>
          <w:p w14:paraId="7B1974D1" w14:textId="77777777" w:rsidR="002C12C6" w:rsidRDefault="002C12C6" w:rsidP="00306A86"/>
        </w:tc>
        <w:tc>
          <w:tcPr>
            <w:tcW w:w="3260" w:type="dxa"/>
            <w:vMerge/>
            <w:tcBorders>
              <w:left w:val="single" w:sz="4" w:space="0" w:color="auto"/>
              <w:right w:val="single" w:sz="4" w:space="0" w:color="auto"/>
            </w:tcBorders>
          </w:tcPr>
          <w:p w14:paraId="1AA36593" w14:textId="77777777" w:rsidR="002C12C6" w:rsidRDefault="002C12C6" w:rsidP="00306A86"/>
        </w:tc>
        <w:tc>
          <w:tcPr>
            <w:tcW w:w="1276" w:type="dxa"/>
            <w:tcBorders>
              <w:top w:val="single" w:sz="4" w:space="0" w:color="auto"/>
              <w:left w:val="single" w:sz="4" w:space="0" w:color="auto"/>
              <w:bottom w:val="single" w:sz="4" w:space="0" w:color="auto"/>
              <w:right w:val="single" w:sz="4" w:space="0" w:color="auto"/>
            </w:tcBorders>
          </w:tcPr>
          <w:p w14:paraId="097C7553" w14:textId="77777777" w:rsidR="002C12C6" w:rsidRDefault="002C12C6" w:rsidP="00306A86">
            <w:pPr>
              <w:jc w:val="cente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tcPr>
          <w:p w14:paraId="06AD981E"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tcBorders>
              <w:left w:val="single" w:sz="4" w:space="0" w:color="auto"/>
              <w:right w:val="single" w:sz="4" w:space="0" w:color="auto"/>
            </w:tcBorders>
          </w:tcPr>
          <w:p w14:paraId="389746F8" w14:textId="77777777" w:rsidR="002C12C6" w:rsidRDefault="002C12C6" w:rsidP="00D901E1">
            <w:pPr>
              <w:jc w:val="center"/>
              <w:rPr>
                <w:rFonts w:ascii="Calibri" w:hAnsi="Calibri" w:cs="Calibri"/>
                <w:color w:val="000000"/>
              </w:rPr>
            </w:pPr>
          </w:p>
        </w:tc>
      </w:tr>
      <w:tr w:rsidR="002C12C6" w14:paraId="71A6922C" w14:textId="159936C6" w:rsidTr="002C12C6">
        <w:trPr>
          <w:trHeight w:val="186"/>
        </w:trPr>
        <w:tc>
          <w:tcPr>
            <w:tcW w:w="2405" w:type="dxa"/>
            <w:vMerge/>
            <w:tcBorders>
              <w:left w:val="single" w:sz="4" w:space="0" w:color="auto"/>
              <w:right w:val="single" w:sz="4" w:space="0" w:color="auto"/>
            </w:tcBorders>
          </w:tcPr>
          <w:p w14:paraId="4FE5988B" w14:textId="77777777" w:rsidR="002C12C6" w:rsidRDefault="002C12C6" w:rsidP="00306A86"/>
        </w:tc>
        <w:tc>
          <w:tcPr>
            <w:tcW w:w="3260" w:type="dxa"/>
            <w:vMerge/>
            <w:tcBorders>
              <w:left w:val="single" w:sz="4" w:space="0" w:color="auto"/>
              <w:right w:val="single" w:sz="4" w:space="0" w:color="auto"/>
            </w:tcBorders>
          </w:tcPr>
          <w:p w14:paraId="3619E8E2" w14:textId="77777777" w:rsidR="002C12C6" w:rsidRDefault="002C12C6" w:rsidP="00306A86"/>
        </w:tc>
        <w:tc>
          <w:tcPr>
            <w:tcW w:w="1276" w:type="dxa"/>
            <w:tcBorders>
              <w:top w:val="single" w:sz="4" w:space="0" w:color="auto"/>
              <w:left w:val="single" w:sz="4" w:space="0" w:color="auto"/>
              <w:bottom w:val="single" w:sz="4" w:space="0" w:color="auto"/>
              <w:right w:val="single" w:sz="4" w:space="0" w:color="auto"/>
            </w:tcBorders>
          </w:tcPr>
          <w:p w14:paraId="1B07FE85" w14:textId="77777777" w:rsidR="002C12C6" w:rsidRDefault="002C12C6" w:rsidP="00306A86">
            <w:pPr>
              <w:jc w:val="cente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tcPr>
          <w:p w14:paraId="1CBBF4AF"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tcBorders>
              <w:left w:val="single" w:sz="4" w:space="0" w:color="auto"/>
              <w:right w:val="single" w:sz="4" w:space="0" w:color="auto"/>
            </w:tcBorders>
          </w:tcPr>
          <w:p w14:paraId="31D70A85" w14:textId="77777777" w:rsidR="002C12C6" w:rsidRDefault="002C12C6" w:rsidP="00D901E1">
            <w:pPr>
              <w:jc w:val="center"/>
              <w:rPr>
                <w:rFonts w:ascii="Calibri" w:hAnsi="Calibri" w:cs="Calibri"/>
                <w:color w:val="000000"/>
              </w:rPr>
            </w:pPr>
          </w:p>
        </w:tc>
      </w:tr>
      <w:tr w:rsidR="002C12C6" w14:paraId="0C3605D8" w14:textId="0614AAEB" w:rsidTr="002C12C6">
        <w:trPr>
          <w:trHeight w:val="186"/>
        </w:trPr>
        <w:tc>
          <w:tcPr>
            <w:tcW w:w="2405" w:type="dxa"/>
            <w:vMerge/>
            <w:tcBorders>
              <w:left w:val="single" w:sz="4" w:space="0" w:color="auto"/>
              <w:right w:val="single" w:sz="4" w:space="0" w:color="auto"/>
            </w:tcBorders>
          </w:tcPr>
          <w:p w14:paraId="1E428F75" w14:textId="77777777" w:rsidR="002C12C6" w:rsidRDefault="002C12C6" w:rsidP="00306A86"/>
        </w:tc>
        <w:tc>
          <w:tcPr>
            <w:tcW w:w="3260" w:type="dxa"/>
            <w:vMerge/>
            <w:tcBorders>
              <w:left w:val="single" w:sz="4" w:space="0" w:color="auto"/>
              <w:right w:val="single" w:sz="4" w:space="0" w:color="auto"/>
            </w:tcBorders>
          </w:tcPr>
          <w:p w14:paraId="7A863D83" w14:textId="77777777" w:rsidR="002C12C6" w:rsidRDefault="002C12C6" w:rsidP="00306A86"/>
        </w:tc>
        <w:tc>
          <w:tcPr>
            <w:tcW w:w="1276" w:type="dxa"/>
            <w:tcBorders>
              <w:top w:val="single" w:sz="4" w:space="0" w:color="auto"/>
              <w:left w:val="single" w:sz="4" w:space="0" w:color="auto"/>
              <w:bottom w:val="single" w:sz="4" w:space="0" w:color="auto"/>
              <w:right w:val="single" w:sz="4" w:space="0" w:color="auto"/>
            </w:tcBorders>
            <w:vAlign w:val="bottom"/>
          </w:tcPr>
          <w:p w14:paraId="0AF2CBC5" w14:textId="77777777" w:rsidR="002C12C6" w:rsidRDefault="002C12C6" w:rsidP="00306A86">
            <w:pPr>
              <w:jc w:val="cente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vAlign w:val="bottom"/>
          </w:tcPr>
          <w:p w14:paraId="1F7FFDBD"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tcBorders>
              <w:left w:val="single" w:sz="4" w:space="0" w:color="auto"/>
              <w:right w:val="single" w:sz="4" w:space="0" w:color="auto"/>
            </w:tcBorders>
            <w:vAlign w:val="bottom"/>
          </w:tcPr>
          <w:p w14:paraId="61EDA281" w14:textId="77777777" w:rsidR="002C12C6" w:rsidRDefault="002C12C6" w:rsidP="00D901E1">
            <w:pPr>
              <w:jc w:val="center"/>
              <w:rPr>
                <w:rFonts w:ascii="Calibri" w:hAnsi="Calibri" w:cs="Calibri"/>
                <w:color w:val="000000"/>
              </w:rPr>
            </w:pPr>
          </w:p>
        </w:tc>
      </w:tr>
      <w:tr w:rsidR="002C12C6" w14:paraId="64BB3D0E" w14:textId="0CFB8E93" w:rsidTr="002C12C6">
        <w:trPr>
          <w:trHeight w:val="186"/>
        </w:trPr>
        <w:tc>
          <w:tcPr>
            <w:tcW w:w="2405" w:type="dxa"/>
            <w:vMerge/>
            <w:tcBorders>
              <w:left w:val="single" w:sz="4" w:space="0" w:color="auto"/>
              <w:bottom w:val="single" w:sz="4" w:space="0" w:color="auto"/>
              <w:right w:val="single" w:sz="4" w:space="0" w:color="auto"/>
            </w:tcBorders>
          </w:tcPr>
          <w:p w14:paraId="0F8ADC34" w14:textId="77777777" w:rsidR="002C12C6" w:rsidRDefault="002C12C6" w:rsidP="00306A86"/>
        </w:tc>
        <w:tc>
          <w:tcPr>
            <w:tcW w:w="3260" w:type="dxa"/>
            <w:vMerge/>
            <w:tcBorders>
              <w:left w:val="single" w:sz="4" w:space="0" w:color="auto"/>
              <w:bottom w:val="single" w:sz="4" w:space="0" w:color="auto"/>
              <w:right w:val="single" w:sz="4" w:space="0" w:color="auto"/>
            </w:tcBorders>
          </w:tcPr>
          <w:p w14:paraId="5D2E7B39" w14:textId="77777777" w:rsidR="002C12C6" w:rsidRDefault="002C12C6" w:rsidP="00306A86"/>
        </w:tc>
        <w:tc>
          <w:tcPr>
            <w:tcW w:w="1276" w:type="dxa"/>
            <w:tcBorders>
              <w:top w:val="single" w:sz="4" w:space="0" w:color="auto"/>
              <w:left w:val="single" w:sz="4" w:space="0" w:color="auto"/>
              <w:bottom w:val="single" w:sz="4" w:space="0" w:color="auto"/>
              <w:right w:val="single" w:sz="4" w:space="0" w:color="auto"/>
            </w:tcBorders>
            <w:vAlign w:val="bottom"/>
          </w:tcPr>
          <w:p w14:paraId="5B3A2CB8" w14:textId="77777777" w:rsidR="002C12C6" w:rsidRDefault="002C12C6" w:rsidP="00306A86">
            <w:pPr>
              <w:jc w:val="cente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vAlign w:val="bottom"/>
          </w:tcPr>
          <w:p w14:paraId="61D28813"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tcBorders>
              <w:left w:val="single" w:sz="4" w:space="0" w:color="auto"/>
              <w:bottom w:val="single" w:sz="4" w:space="0" w:color="auto"/>
              <w:right w:val="single" w:sz="4" w:space="0" w:color="auto"/>
            </w:tcBorders>
            <w:vAlign w:val="bottom"/>
          </w:tcPr>
          <w:p w14:paraId="29995E38" w14:textId="77777777" w:rsidR="002C12C6" w:rsidRDefault="002C12C6" w:rsidP="00D901E1">
            <w:pPr>
              <w:jc w:val="center"/>
              <w:rPr>
                <w:rFonts w:ascii="Calibri" w:hAnsi="Calibri" w:cs="Calibri"/>
                <w:color w:val="000000"/>
              </w:rPr>
            </w:pPr>
          </w:p>
        </w:tc>
      </w:tr>
      <w:tr w:rsidR="002C12C6" w14:paraId="0D380BA0" w14:textId="079458A2" w:rsidTr="002C12C6">
        <w:trPr>
          <w:trHeight w:val="186"/>
        </w:trPr>
        <w:tc>
          <w:tcPr>
            <w:tcW w:w="2405" w:type="dxa"/>
            <w:vMerge w:val="restart"/>
            <w:tcBorders>
              <w:left w:val="single" w:sz="4" w:space="0" w:color="auto"/>
              <w:right w:val="single" w:sz="4" w:space="0" w:color="auto"/>
            </w:tcBorders>
          </w:tcPr>
          <w:p w14:paraId="7E224176" w14:textId="77777777" w:rsidR="002C12C6" w:rsidRDefault="002C12C6" w:rsidP="00306A86">
            <w:r>
              <w:t>Cardiac Rhythm</w:t>
            </w:r>
          </w:p>
        </w:tc>
        <w:tc>
          <w:tcPr>
            <w:tcW w:w="3260" w:type="dxa"/>
            <w:vMerge w:val="restart"/>
            <w:tcBorders>
              <w:left w:val="single" w:sz="4" w:space="0" w:color="auto"/>
              <w:right w:val="single" w:sz="4" w:space="0" w:color="auto"/>
            </w:tcBorders>
          </w:tcPr>
          <w:p w14:paraId="033643FB" w14:textId="77777777" w:rsidR="002C12C6" w:rsidRDefault="002C12C6" w:rsidP="00306A86">
            <w:r>
              <w:t>Asystole</w:t>
            </w:r>
          </w:p>
          <w:p w14:paraId="53DAAE41" w14:textId="77777777" w:rsidR="002C12C6" w:rsidRDefault="002C12C6" w:rsidP="00306A86">
            <w:r>
              <w:t>Ventricular Fibrillation</w:t>
            </w:r>
          </w:p>
          <w:p w14:paraId="075BC4B1" w14:textId="77777777" w:rsidR="002C12C6" w:rsidRDefault="002C12C6" w:rsidP="00306A86">
            <w:r>
              <w:t>Pulseless Ventricular Tachycardia</w:t>
            </w:r>
          </w:p>
          <w:p w14:paraId="669572F2" w14:textId="77777777" w:rsidR="002C12C6" w:rsidRDefault="002C12C6" w:rsidP="00306A86">
            <w:r>
              <w:t>Pulseless Electrical Activity</w:t>
            </w:r>
          </w:p>
          <w:p w14:paraId="0E67940B" w14:textId="77777777" w:rsidR="002C12C6" w:rsidRDefault="002C12C6" w:rsidP="00306A86">
            <w:r>
              <w:t>Missing</w:t>
            </w:r>
          </w:p>
        </w:tc>
        <w:tc>
          <w:tcPr>
            <w:tcW w:w="1276" w:type="dxa"/>
            <w:tcBorders>
              <w:top w:val="single" w:sz="4" w:space="0" w:color="auto"/>
              <w:left w:val="single" w:sz="4" w:space="0" w:color="auto"/>
              <w:bottom w:val="single" w:sz="4" w:space="0" w:color="auto"/>
              <w:right w:val="single" w:sz="4" w:space="0" w:color="auto"/>
            </w:tcBorders>
          </w:tcPr>
          <w:p w14:paraId="36A73394" w14:textId="77777777" w:rsidR="002C12C6" w:rsidRDefault="002C12C6" w:rsidP="00306A86">
            <w:pPr>
              <w:jc w:val="cente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tcPr>
          <w:p w14:paraId="4772767A"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val="restart"/>
            <w:tcBorders>
              <w:top w:val="single" w:sz="4" w:space="0" w:color="auto"/>
              <w:left w:val="single" w:sz="4" w:space="0" w:color="auto"/>
              <w:right w:val="single" w:sz="4" w:space="0" w:color="auto"/>
            </w:tcBorders>
          </w:tcPr>
          <w:p w14:paraId="6118F027" w14:textId="59F7AC03" w:rsidR="002C12C6" w:rsidRDefault="002C12C6" w:rsidP="00D901E1">
            <w:pPr>
              <w:jc w:val="center"/>
              <w:rPr>
                <w:rFonts w:ascii="Calibri" w:hAnsi="Calibri" w:cs="Calibri"/>
                <w:color w:val="000000"/>
              </w:rPr>
            </w:pPr>
            <w:r>
              <w:rPr>
                <w:rFonts w:ascii="Calibri" w:hAnsi="Calibri" w:cs="Calibri"/>
                <w:color w:val="000000"/>
              </w:rPr>
              <w:t>CRF</w:t>
            </w:r>
          </w:p>
        </w:tc>
      </w:tr>
      <w:tr w:rsidR="002C12C6" w14:paraId="044E33A7" w14:textId="68EF485A" w:rsidTr="002C12C6">
        <w:trPr>
          <w:trHeight w:val="186"/>
        </w:trPr>
        <w:tc>
          <w:tcPr>
            <w:tcW w:w="2405" w:type="dxa"/>
            <w:vMerge/>
            <w:tcBorders>
              <w:left w:val="single" w:sz="4" w:space="0" w:color="auto"/>
              <w:right w:val="single" w:sz="4" w:space="0" w:color="auto"/>
            </w:tcBorders>
          </w:tcPr>
          <w:p w14:paraId="3A22C2C8" w14:textId="77777777" w:rsidR="002C12C6" w:rsidRDefault="002C12C6" w:rsidP="00306A86"/>
        </w:tc>
        <w:tc>
          <w:tcPr>
            <w:tcW w:w="3260" w:type="dxa"/>
            <w:vMerge/>
            <w:tcBorders>
              <w:left w:val="single" w:sz="4" w:space="0" w:color="auto"/>
              <w:right w:val="single" w:sz="4" w:space="0" w:color="auto"/>
            </w:tcBorders>
          </w:tcPr>
          <w:p w14:paraId="62973B56" w14:textId="77777777" w:rsidR="002C12C6" w:rsidRDefault="002C12C6" w:rsidP="00306A86"/>
        </w:tc>
        <w:tc>
          <w:tcPr>
            <w:tcW w:w="1276" w:type="dxa"/>
            <w:tcBorders>
              <w:top w:val="single" w:sz="4" w:space="0" w:color="auto"/>
              <w:left w:val="single" w:sz="4" w:space="0" w:color="auto"/>
              <w:bottom w:val="single" w:sz="4" w:space="0" w:color="auto"/>
              <w:right w:val="single" w:sz="4" w:space="0" w:color="auto"/>
            </w:tcBorders>
          </w:tcPr>
          <w:p w14:paraId="5ECC336C" w14:textId="77777777" w:rsidR="002C12C6" w:rsidRDefault="002C12C6" w:rsidP="00306A86">
            <w:pPr>
              <w:jc w:val="cente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tcPr>
          <w:p w14:paraId="5ADDA6A0"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tcBorders>
              <w:left w:val="single" w:sz="4" w:space="0" w:color="auto"/>
              <w:right w:val="single" w:sz="4" w:space="0" w:color="auto"/>
            </w:tcBorders>
          </w:tcPr>
          <w:p w14:paraId="3EB797DC" w14:textId="77777777" w:rsidR="002C12C6" w:rsidRDefault="002C12C6" w:rsidP="00D901E1">
            <w:pPr>
              <w:jc w:val="center"/>
              <w:rPr>
                <w:rFonts w:ascii="Calibri" w:hAnsi="Calibri" w:cs="Calibri"/>
                <w:color w:val="000000"/>
              </w:rPr>
            </w:pPr>
          </w:p>
        </w:tc>
      </w:tr>
      <w:tr w:rsidR="002C12C6" w14:paraId="45CA7898" w14:textId="0F4B0C4B" w:rsidTr="002C12C6">
        <w:trPr>
          <w:trHeight w:val="186"/>
        </w:trPr>
        <w:tc>
          <w:tcPr>
            <w:tcW w:w="2405" w:type="dxa"/>
            <w:vMerge/>
            <w:tcBorders>
              <w:left w:val="single" w:sz="4" w:space="0" w:color="auto"/>
              <w:right w:val="single" w:sz="4" w:space="0" w:color="auto"/>
            </w:tcBorders>
          </w:tcPr>
          <w:p w14:paraId="472033E2" w14:textId="77777777" w:rsidR="002C12C6" w:rsidRDefault="002C12C6" w:rsidP="00306A86"/>
        </w:tc>
        <w:tc>
          <w:tcPr>
            <w:tcW w:w="3260" w:type="dxa"/>
            <w:vMerge/>
            <w:tcBorders>
              <w:left w:val="single" w:sz="4" w:space="0" w:color="auto"/>
              <w:right w:val="single" w:sz="4" w:space="0" w:color="auto"/>
            </w:tcBorders>
          </w:tcPr>
          <w:p w14:paraId="39733101" w14:textId="77777777" w:rsidR="002C12C6" w:rsidRDefault="002C12C6" w:rsidP="00306A86"/>
        </w:tc>
        <w:tc>
          <w:tcPr>
            <w:tcW w:w="1276" w:type="dxa"/>
            <w:tcBorders>
              <w:top w:val="single" w:sz="4" w:space="0" w:color="auto"/>
              <w:left w:val="single" w:sz="4" w:space="0" w:color="auto"/>
              <w:bottom w:val="single" w:sz="4" w:space="0" w:color="auto"/>
              <w:right w:val="single" w:sz="4" w:space="0" w:color="auto"/>
            </w:tcBorders>
            <w:vAlign w:val="bottom"/>
          </w:tcPr>
          <w:p w14:paraId="132BCD48" w14:textId="77777777" w:rsidR="002C12C6" w:rsidRDefault="002C12C6" w:rsidP="00306A86">
            <w:pPr>
              <w:jc w:val="cente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vAlign w:val="bottom"/>
          </w:tcPr>
          <w:p w14:paraId="126EF570"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tcBorders>
              <w:left w:val="single" w:sz="4" w:space="0" w:color="auto"/>
              <w:right w:val="single" w:sz="4" w:space="0" w:color="auto"/>
            </w:tcBorders>
            <w:vAlign w:val="bottom"/>
          </w:tcPr>
          <w:p w14:paraId="4D2347B3" w14:textId="77777777" w:rsidR="002C12C6" w:rsidRDefault="002C12C6" w:rsidP="00D901E1">
            <w:pPr>
              <w:jc w:val="center"/>
              <w:rPr>
                <w:rFonts w:ascii="Calibri" w:hAnsi="Calibri" w:cs="Calibri"/>
                <w:color w:val="000000"/>
              </w:rPr>
            </w:pPr>
          </w:p>
        </w:tc>
      </w:tr>
      <w:tr w:rsidR="002C12C6" w14:paraId="29EABB99" w14:textId="5F5F357D" w:rsidTr="002C12C6">
        <w:trPr>
          <w:trHeight w:val="186"/>
        </w:trPr>
        <w:tc>
          <w:tcPr>
            <w:tcW w:w="2405" w:type="dxa"/>
            <w:vMerge/>
            <w:tcBorders>
              <w:left w:val="single" w:sz="4" w:space="0" w:color="auto"/>
              <w:right w:val="single" w:sz="4" w:space="0" w:color="auto"/>
            </w:tcBorders>
          </w:tcPr>
          <w:p w14:paraId="03812DD3" w14:textId="77777777" w:rsidR="002C12C6" w:rsidRDefault="002C12C6" w:rsidP="00306A86"/>
        </w:tc>
        <w:tc>
          <w:tcPr>
            <w:tcW w:w="3260" w:type="dxa"/>
            <w:vMerge/>
            <w:tcBorders>
              <w:left w:val="single" w:sz="4" w:space="0" w:color="auto"/>
              <w:right w:val="single" w:sz="4" w:space="0" w:color="auto"/>
            </w:tcBorders>
          </w:tcPr>
          <w:p w14:paraId="0DC79986" w14:textId="77777777" w:rsidR="002C12C6" w:rsidRDefault="002C12C6" w:rsidP="00306A86"/>
        </w:tc>
        <w:tc>
          <w:tcPr>
            <w:tcW w:w="1276" w:type="dxa"/>
            <w:tcBorders>
              <w:top w:val="single" w:sz="4" w:space="0" w:color="auto"/>
              <w:left w:val="single" w:sz="4" w:space="0" w:color="auto"/>
              <w:bottom w:val="single" w:sz="4" w:space="0" w:color="auto"/>
              <w:right w:val="single" w:sz="4" w:space="0" w:color="auto"/>
            </w:tcBorders>
            <w:vAlign w:val="bottom"/>
          </w:tcPr>
          <w:p w14:paraId="3D59610D" w14:textId="77777777" w:rsidR="002C12C6" w:rsidRDefault="002C12C6" w:rsidP="00306A86">
            <w:pPr>
              <w:jc w:val="cente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vAlign w:val="bottom"/>
          </w:tcPr>
          <w:p w14:paraId="28ED127B"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tcBorders>
              <w:left w:val="single" w:sz="4" w:space="0" w:color="auto"/>
              <w:right w:val="single" w:sz="4" w:space="0" w:color="auto"/>
            </w:tcBorders>
            <w:vAlign w:val="bottom"/>
          </w:tcPr>
          <w:p w14:paraId="6293D5B9" w14:textId="77777777" w:rsidR="002C12C6" w:rsidRDefault="002C12C6" w:rsidP="00D901E1">
            <w:pPr>
              <w:jc w:val="center"/>
              <w:rPr>
                <w:rFonts w:ascii="Calibri" w:hAnsi="Calibri" w:cs="Calibri"/>
                <w:color w:val="000000"/>
              </w:rPr>
            </w:pPr>
          </w:p>
        </w:tc>
      </w:tr>
      <w:tr w:rsidR="002C12C6" w14:paraId="31390982" w14:textId="164759C8" w:rsidTr="002C12C6">
        <w:trPr>
          <w:trHeight w:val="186"/>
        </w:trPr>
        <w:tc>
          <w:tcPr>
            <w:tcW w:w="2405" w:type="dxa"/>
            <w:vMerge/>
            <w:tcBorders>
              <w:left w:val="single" w:sz="4" w:space="0" w:color="auto"/>
              <w:bottom w:val="single" w:sz="4" w:space="0" w:color="auto"/>
              <w:right w:val="single" w:sz="4" w:space="0" w:color="auto"/>
            </w:tcBorders>
          </w:tcPr>
          <w:p w14:paraId="2D2B97ED" w14:textId="77777777" w:rsidR="002C12C6" w:rsidRDefault="002C12C6" w:rsidP="00306A86"/>
        </w:tc>
        <w:tc>
          <w:tcPr>
            <w:tcW w:w="3260" w:type="dxa"/>
            <w:vMerge/>
            <w:tcBorders>
              <w:left w:val="single" w:sz="4" w:space="0" w:color="auto"/>
              <w:bottom w:val="single" w:sz="4" w:space="0" w:color="auto"/>
              <w:right w:val="single" w:sz="4" w:space="0" w:color="auto"/>
            </w:tcBorders>
          </w:tcPr>
          <w:p w14:paraId="7C70338A" w14:textId="77777777" w:rsidR="002C12C6" w:rsidRDefault="002C12C6" w:rsidP="00306A86"/>
        </w:tc>
        <w:tc>
          <w:tcPr>
            <w:tcW w:w="1276" w:type="dxa"/>
            <w:tcBorders>
              <w:top w:val="single" w:sz="4" w:space="0" w:color="auto"/>
              <w:left w:val="single" w:sz="4" w:space="0" w:color="auto"/>
              <w:bottom w:val="single" w:sz="4" w:space="0" w:color="auto"/>
              <w:right w:val="single" w:sz="4" w:space="0" w:color="auto"/>
            </w:tcBorders>
          </w:tcPr>
          <w:p w14:paraId="77762A2B" w14:textId="77777777" w:rsidR="002C12C6" w:rsidRDefault="002C12C6" w:rsidP="00306A86">
            <w:pPr>
              <w:jc w:val="center"/>
            </w:pPr>
            <w:r>
              <w:rPr>
                <w:rFonts w:ascii="Calibri" w:hAnsi="Calibri" w:cs="Calibri"/>
                <w:color w:val="000000"/>
              </w:rPr>
              <w:t>xx (xx%)</w:t>
            </w:r>
          </w:p>
        </w:tc>
        <w:tc>
          <w:tcPr>
            <w:tcW w:w="1276" w:type="dxa"/>
            <w:tcBorders>
              <w:top w:val="single" w:sz="4" w:space="0" w:color="auto"/>
              <w:left w:val="single" w:sz="4" w:space="0" w:color="auto"/>
              <w:bottom w:val="single" w:sz="4" w:space="0" w:color="auto"/>
              <w:right w:val="single" w:sz="4" w:space="0" w:color="auto"/>
            </w:tcBorders>
          </w:tcPr>
          <w:p w14:paraId="0B3CA956"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134" w:type="dxa"/>
            <w:vMerge/>
            <w:tcBorders>
              <w:left w:val="single" w:sz="4" w:space="0" w:color="auto"/>
              <w:bottom w:val="single" w:sz="4" w:space="0" w:color="auto"/>
              <w:right w:val="single" w:sz="4" w:space="0" w:color="auto"/>
            </w:tcBorders>
          </w:tcPr>
          <w:p w14:paraId="4A4C1D4E" w14:textId="77777777" w:rsidR="002C12C6" w:rsidRDefault="002C12C6" w:rsidP="00D901E1">
            <w:pPr>
              <w:jc w:val="center"/>
              <w:rPr>
                <w:rFonts w:ascii="Calibri" w:hAnsi="Calibri" w:cs="Calibri"/>
                <w:color w:val="000000"/>
              </w:rPr>
            </w:pPr>
          </w:p>
        </w:tc>
      </w:tr>
    </w:tbl>
    <w:p w14:paraId="5B73F4F4" w14:textId="19AA1389" w:rsidR="000B3732" w:rsidRDefault="000B3732" w:rsidP="006F475A"/>
    <w:tbl>
      <w:tblPr>
        <w:tblStyle w:val="TableGrid"/>
        <w:tblW w:w="9351" w:type="dxa"/>
        <w:tblLook w:val="04A0" w:firstRow="1" w:lastRow="0" w:firstColumn="1" w:lastColumn="0" w:noHBand="0" w:noVBand="1"/>
      </w:tblPr>
      <w:tblGrid>
        <w:gridCol w:w="3097"/>
        <w:gridCol w:w="1718"/>
        <w:gridCol w:w="1559"/>
        <w:gridCol w:w="1559"/>
        <w:gridCol w:w="1418"/>
      </w:tblGrid>
      <w:tr w:rsidR="000B3732" w:rsidRPr="00C0096D" w14:paraId="20AFD510" w14:textId="77777777" w:rsidTr="002C12C6">
        <w:trPr>
          <w:trHeight w:val="339"/>
        </w:trPr>
        <w:tc>
          <w:tcPr>
            <w:tcW w:w="9351" w:type="dxa"/>
            <w:gridSpan w:val="5"/>
            <w:tcBorders>
              <w:top w:val="single" w:sz="4" w:space="0" w:color="auto"/>
              <w:left w:val="single" w:sz="4" w:space="0" w:color="auto"/>
              <w:bottom w:val="single" w:sz="4" w:space="0" w:color="auto"/>
              <w:right w:val="single" w:sz="4" w:space="0" w:color="auto"/>
            </w:tcBorders>
          </w:tcPr>
          <w:p w14:paraId="4988D067" w14:textId="0CDDB0EB" w:rsidR="000B3732" w:rsidRDefault="000B3732" w:rsidP="000B3732">
            <w:pPr>
              <w:rPr>
                <w:b/>
                <w:bCs/>
              </w:rPr>
            </w:pPr>
            <w:r>
              <w:rPr>
                <w:b/>
                <w:bCs/>
              </w:rPr>
              <w:t>Table</w:t>
            </w:r>
            <w:r w:rsidR="000623FB">
              <w:rPr>
                <w:b/>
                <w:bCs/>
              </w:rPr>
              <w:t xml:space="preserve"> </w:t>
            </w:r>
            <w:r w:rsidR="00124590">
              <w:rPr>
                <w:b/>
                <w:bCs/>
              </w:rPr>
              <w:t>B</w:t>
            </w:r>
            <w:r w:rsidR="00677623">
              <w:rPr>
                <w:b/>
                <w:bCs/>
              </w:rPr>
              <w:t>8</w:t>
            </w:r>
            <w:r>
              <w:rPr>
                <w:b/>
                <w:bCs/>
              </w:rPr>
              <w:t xml:space="preserve">: Secondary outcomes </w:t>
            </w:r>
            <w:r w:rsidR="00B61C13">
              <w:rPr>
                <w:b/>
                <w:bCs/>
              </w:rPr>
              <w:t>during hospital stay</w:t>
            </w:r>
          </w:p>
        </w:tc>
      </w:tr>
      <w:tr w:rsidR="002C12C6" w14:paraId="4844D70B" w14:textId="3738CE81" w:rsidTr="002C12C6">
        <w:trPr>
          <w:trHeight w:val="186"/>
        </w:trPr>
        <w:tc>
          <w:tcPr>
            <w:tcW w:w="4815" w:type="dxa"/>
            <w:gridSpan w:val="2"/>
            <w:tcBorders>
              <w:top w:val="single" w:sz="4" w:space="0" w:color="auto"/>
              <w:left w:val="single" w:sz="4" w:space="0" w:color="auto"/>
              <w:bottom w:val="single" w:sz="4" w:space="0" w:color="auto"/>
              <w:right w:val="single" w:sz="4" w:space="0" w:color="auto"/>
            </w:tcBorders>
          </w:tcPr>
          <w:p w14:paraId="148D91E5" w14:textId="4951C855" w:rsidR="002C12C6" w:rsidRDefault="002C12C6" w:rsidP="00410674"/>
        </w:tc>
        <w:tc>
          <w:tcPr>
            <w:tcW w:w="1559" w:type="dxa"/>
            <w:tcBorders>
              <w:top w:val="single" w:sz="4" w:space="0" w:color="auto"/>
              <w:left w:val="single" w:sz="4" w:space="0" w:color="auto"/>
              <w:bottom w:val="single" w:sz="4" w:space="0" w:color="auto"/>
              <w:right w:val="single" w:sz="4" w:space="0" w:color="auto"/>
            </w:tcBorders>
          </w:tcPr>
          <w:p w14:paraId="21BB5D11" w14:textId="77777777" w:rsidR="002C12C6" w:rsidRDefault="002C12C6" w:rsidP="00410674">
            <w:pPr>
              <w:tabs>
                <w:tab w:val="left" w:pos="789"/>
              </w:tabs>
              <w:spacing w:line="259" w:lineRule="auto"/>
              <w:jc w:val="center"/>
              <w:rPr>
                <w:b/>
                <w:bCs/>
              </w:rPr>
            </w:pPr>
            <w:r>
              <w:rPr>
                <w:b/>
                <w:bCs/>
              </w:rPr>
              <w:t xml:space="preserve">SGA </w:t>
            </w:r>
          </w:p>
          <w:p w14:paraId="4C0C7E89" w14:textId="2BEE19F6" w:rsidR="002C12C6" w:rsidRPr="000B3732" w:rsidRDefault="002C12C6" w:rsidP="00410674">
            <w:pPr>
              <w:jc w:val="center"/>
              <w:rPr>
                <w:b/>
                <w:bCs/>
              </w:rPr>
            </w:pPr>
            <w:r w:rsidRPr="00C17DB3">
              <w:rPr>
                <w:b/>
                <w:bCs/>
              </w:rPr>
              <w:t>(N=xx)</w:t>
            </w:r>
          </w:p>
        </w:tc>
        <w:tc>
          <w:tcPr>
            <w:tcW w:w="1559" w:type="dxa"/>
            <w:tcBorders>
              <w:top w:val="single" w:sz="4" w:space="0" w:color="auto"/>
              <w:left w:val="single" w:sz="4" w:space="0" w:color="auto"/>
              <w:bottom w:val="single" w:sz="4" w:space="0" w:color="auto"/>
              <w:right w:val="single" w:sz="4" w:space="0" w:color="auto"/>
            </w:tcBorders>
          </w:tcPr>
          <w:p w14:paraId="493F2FBD" w14:textId="77777777" w:rsidR="002C12C6" w:rsidRDefault="002C12C6" w:rsidP="00410674">
            <w:pPr>
              <w:spacing w:line="259" w:lineRule="auto"/>
              <w:jc w:val="center"/>
              <w:rPr>
                <w:b/>
                <w:bCs/>
              </w:rPr>
            </w:pPr>
            <w:r>
              <w:rPr>
                <w:b/>
                <w:bCs/>
              </w:rPr>
              <w:t>TI</w:t>
            </w:r>
          </w:p>
          <w:p w14:paraId="5A31EC58" w14:textId="18173DB4" w:rsidR="002C12C6" w:rsidRPr="000B3732" w:rsidRDefault="002C12C6" w:rsidP="00410674">
            <w:pPr>
              <w:jc w:val="center"/>
              <w:rPr>
                <w:b/>
                <w:bCs/>
              </w:rPr>
            </w:pPr>
            <w:r w:rsidRPr="00C17DB3">
              <w:rPr>
                <w:b/>
                <w:bCs/>
              </w:rPr>
              <w:t>(N=xx)</w:t>
            </w:r>
          </w:p>
        </w:tc>
        <w:tc>
          <w:tcPr>
            <w:tcW w:w="1418" w:type="dxa"/>
            <w:tcBorders>
              <w:top w:val="single" w:sz="4" w:space="0" w:color="auto"/>
              <w:left w:val="single" w:sz="4" w:space="0" w:color="auto"/>
              <w:bottom w:val="single" w:sz="4" w:space="0" w:color="auto"/>
              <w:right w:val="single" w:sz="4" w:space="0" w:color="auto"/>
            </w:tcBorders>
          </w:tcPr>
          <w:p w14:paraId="3731A389" w14:textId="6B15602B" w:rsidR="002C12C6" w:rsidRDefault="002C12C6">
            <w:pPr>
              <w:rPr>
                <w:b/>
                <w:bCs/>
              </w:rPr>
            </w:pPr>
            <w:r>
              <w:rPr>
                <w:b/>
                <w:bCs/>
              </w:rPr>
              <w:t>Data source</w:t>
            </w:r>
          </w:p>
          <w:p w14:paraId="1956EF93" w14:textId="77777777" w:rsidR="002C12C6" w:rsidRPr="000B3732" w:rsidRDefault="002C12C6" w:rsidP="00410674">
            <w:pPr>
              <w:jc w:val="center"/>
              <w:rPr>
                <w:b/>
                <w:bCs/>
              </w:rPr>
            </w:pPr>
          </w:p>
        </w:tc>
      </w:tr>
      <w:tr w:rsidR="002C12C6" w14:paraId="7F34A4B2" w14:textId="0FA43A68" w:rsidTr="002C12C6">
        <w:trPr>
          <w:trHeight w:val="186"/>
        </w:trPr>
        <w:tc>
          <w:tcPr>
            <w:tcW w:w="3097" w:type="dxa"/>
            <w:vMerge w:val="restart"/>
            <w:tcBorders>
              <w:top w:val="single" w:sz="4" w:space="0" w:color="auto"/>
              <w:left w:val="single" w:sz="4" w:space="0" w:color="auto"/>
              <w:right w:val="single" w:sz="4" w:space="0" w:color="auto"/>
            </w:tcBorders>
          </w:tcPr>
          <w:p w14:paraId="13FA8A21" w14:textId="77777777" w:rsidR="002C12C6" w:rsidRDefault="002C12C6" w:rsidP="00306A86">
            <w:r>
              <w:t>Intensive Care Unit length of stay</w:t>
            </w:r>
          </w:p>
        </w:tc>
        <w:tc>
          <w:tcPr>
            <w:tcW w:w="1718" w:type="dxa"/>
            <w:vMerge w:val="restart"/>
            <w:tcBorders>
              <w:top w:val="single" w:sz="4" w:space="0" w:color="auto"/>
              <w:left w:val="single" w:sz="4" w:space="0" w:color="auto"/>
              <w:right w:val="single" w:sz="4" w:space="0" w:color="auto"/>
            </w:tcBorders>
          </w:tcPr>
          <w:p w14:paraId="0D91D242" w14:textId="77777777" w:rsidR="002C12C6" w:rsidRDefault="002C12C6" w:rsidP="00306A86">
            <w:r>
              <w:t>Mean (</w:t>
            </w:r>
            <w:proofErr w:type="spellStart"/>
            <w:r>
              <w:t>sd</w:t>
            </w:r>
            <w:proofErr w:type="spellEnd"/>
            <w:r>
              <w:t>)</w:t>
            </w:r>
          </w:p>
          <w:p w14:paraId="2E3BDF48" w14:textId="77777777" w:rsidR="002C12C6" w:rsidRDefault="002C12C6" w:rsidP="00306A86">
            <w:r>
              <w:t xml:space="preserve">Median (IQR) </w:t>
            </w:r>
          </w:p>
          <w:p w14:paraId="49F19490" w14:textId="77777777" w:rsidR="002C12C6" w:rsidRDefault="002C12C6" w:rsidP="00306A86">
            <w:r>
              <w:t>Missing (%)</w:t>
            </w:r>
          </w:p>
        </w:tc>
        <w:tc>
          <w:tcPr>
            <w:tcW w:w="1559" w:type="dxa"/>
            <w:tcBorders>
              <w:top w:val="single" w:sz="4" w:space="0" w:color="auto"/>
              <w:left w:val="single" w:sz="4" w:space="0" w:color="auto"/>
              <w:bottom w:val="single" w:sz="4" w:space="0" w:color="auto"/>
              <w:right w:val="single" w:sz="4" w:space="0" w:color="auto"/>
            </w:tcBorders>
            <w:vAlign w:val="bottom"/>
          </w:tcPr>
          <w:p w14:paraId="53DD361F" w14:textId="77777777" w:rsidR="002C12C6" w:rsidRDefault="002C12C6" w:rsidP="00306A86">
            <w:pPr>
              <w:jc w:val="center"/>
            </w:pPr>
            <w:r>
              <w:rPr>
                <w:rFonts w:ascii="Calibri" w:hAnsi="Calibri" w:cs="Calibri"/>
                <w:color w:val="000000"/>
              </w:rPr>
              <w:t>xx (xx)</w:t>
            </w:r>
          </w:p>
        </w:tc>
        <w:tc>
          <w:tcPr>
            <w:tcW w:w="1559" w:type="dxa"/>
            <w:tcBorders>
              <w:top w:val="single" w:sz="4" w:space="0" w:color="auto"/>
              <w:left w:val="single" w:sz="4" w:space="0" w:color="auto"/>
              <w:bottom w:val="single" w:sz="4" w:space="0" w:color="auto"/>
              <w:right w:val="single" w:sz="4" w:space="0" w:color="auto"/>
            </w:tcBorders>
            <w:vAlign w:val="bottom"/>
          </w:tcPr>
          <w:p w14:paraId="68722CFC"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418" w:type="dxa"/>
            <w:vMerge w:val="restart"/>
            <w:tcBorders>
              <w:top w:val="single" w:sz="4" w:space="0" w:color="auto"/>
              <w:left w:val="single" w:sz="4" w:space="0" w:color="auto"/>
              <w:right w:val="single" w:sz="4" w:space="0" w:color="auto"/>
            </w:tcBorders>
            <w:vAlign w:val="bottom"/>
          </w:tcPr>
          <w:p w14:paraId="2A6173AF" w14:textId="765369B3" w:rsidR="002C12C6" w:rsidRDefault="002C12C6" w:rsidP="00D901E1">
            <w:pPr>
              <w:jc w:val="center"/>
              <w:rPr>
                <w:rFonts w:ascii="Calibri" w:hAnsi="Calibri" w:cs="Calibri"/>
                <w:color w:val="000000"/>
              </w:rPr>
            </w:pPr>
            <w:r>
              <w:rPr>
                <w:rFonts w:ascii="Calibri" w:hAnsi="Calibri" w:cs="Calibri"/>
                <w:color w:val="000000"/>
              </w:rPr>
              <w:t>NCAA, ICNARC</w:t>
            </w:r>
          </w:p>
        </w:tc>
      </w:tr>
      <w:tr w:rsidR="002C12C6" w14:paraId="5D9A70CE" w14:textId="2A7D9440" w:rsidTr="002C12C6">
        <w:trPr>
          <w:trHeight w:val="186"/>
        </w:trPr>
        <w:tc>
          <w:tcPr>
            <w:tcW w:w="3097" w:type="dxa"/>
            <w:vMerge/>
            <w:tcBorders>
              <w:left w:val="single" w:sz="4" w:space="0" w:color="auto"/>
              <w:right w:val="single" w:sz="4" w:space="0" w:color="auto"/>
            </w:tcBorders>
            <w:vAlign w:val="center"/>
          </w:tcPr>
          <w:p w14:paraId="219F491C" w14:textId="77777777" w:rsidR="002C12C6" w:rsidRDefault="002C12C6" w:rsidP="00306A86"/>
        </w:tc>
        <w:tc>
          <w:tcPr>
            <w:tcW w:w="1718" w:type="dxa"/>
            <w:vMerge/>
            <w:tcBorders>
              <w:left w:val="single" w:sz="4" w:space="0" w:color="auto"/>
              <w:right w:val="single" w:sz="4" w:space="0" w:color="auto"/>
            </w:tcBorders>
            <w:vAlign w:val="center"/>
          </w:tcPr>
          <w:p w14:paraId="76C4882B" w14:textId="77777777" w:rsidR="002C12C6" w:rsidRDefault="002C12C6" w:rsidP="00306A86"/>
        </w:tc>
        <w:tc>
          <w:tcPr>
            <w:tcW w:w="1559" w:type="dxa"/>
            <w:tcBorders>
              <w:top w:val="single" w:sz="4" w:space="0" w:color="auto"/>
              <w:left w:val="single" w:sz="4" w:space="0" w:color="auto"/>
              <w:bottom w:val="single" w:sz="4" w:space="0" w:color="auto"/>
              <w:right w:val="single" w:sz="4" w:space="0" w:color="auto"/>
            </w:tcBorders>
            <w:vAlign w:val="bottom"/>
          </w:tcPr>
          <w:p w14:paraId="6CA8C105" w14:textId="77777777" w:rsidR="002C12C6" w:rsidRDefault="002C12C6" w:rsidP="00306A86">
            <w:pPr>
              <w:jc w:val="center"/>
            </w:pPr>
            <w:r>
              <w:rPr>
                <w:rFonts w:ascii="Calibri" w:hAnsi="Calibri" w:cs="Calibri"/>
                <w:color w:val="000000"/>
              </w:rPr>
              <w:t>xx (xx; xx)</w:t>
            </w:r>
          </w:p>
        </w:tc>
        <w:tc>
          <w:tcPr>
            <w:tcW w:w="1559" w:type="dxa"/>
            <w:tcBorders>
              <w:top w:val="single" w:sz="4" w:space="0" w:color="auto"/>
              <w:left w:val="single" w:sz="4" w:space="0" w:color="auto"/>
              <w:bottom w:val="single" w:sz="4" w:space="0" w:color="auto"/>
              <w:right w:val="single" w:sz="4" w:space="0" w:color="auto"/>
            </w:tcBorders>
            <w:vAlign w:val="bottom"/>
          </w:tcPr>
          <w:p w14:paraId="2101D022" w14:textId="77777777" w:rsidR="002C12C6" w:rsidRDefault="002C12C6" w:rsidP="00306A86">
            <w:pPr>
              <w:jc w:val="center"/>
              <w:rPr>
                <w:rFonts w:ascii="Calibri" w:hAnsi="Calibri" w:cs="Calibri"/>
                <w:color w:val="000000"/>
              </w:rPr>
            </w:pPr>
            <w:r>
              <w:rPr>
                <w:rFonts w:ascii="Calibri" w:hAnsi="Calibri" w:cs="Calibri"/>
                <w:color w:val="000000"/>
              </w:rPr>
              <w:t>xx (xx; xx)</w:t>
            </w:r>
          </w:p>
        </w:tc>
        <w:tc>
          <w:tcPr>
            <w:tcW w:w="1418" w:type="dxa"/>
            <w:vMerge/>
            <w:tcBorders>
              <w:left w:val="single" w:sz="4" w:space="0" w:color="auto"/>
              <w:right w:val="single" w:sz="4" w:space="0" w:color="auto"/>
            </w:tcBorders>
            <w:vAlign w:val="bottom"/>
          </w:tcPr>
          <w:p w14:paraId="2EAD1420" w14:textId="77777777" w:rsidR="002C12C6" w:rsidRDefault="002C12C6" w:rsidP="00D901E1">
            <w:pPr>
              <w:jc w:val="center"/>
              <w:rPr>
                <w:rFonts w:ascii="Calibri" w:hAnsi="Calibri" w:cs="Calibri"/>
                <w:color w:val="000000"/>
              </w:rPr>
            </w:pPr>
          </w:p>
        </w:tc>
      </w:tr>
      <w:tr w:rsidR="002C12C6" w14:paraId="4EA3D626" w14:textId="367446E5" w:rsidTr="002C12C6">
        <w:trPr>
          <w:trHeight w:val="186"/>
        </w:trPr>
        <w:tc>
          <w:tcPr>
            <w:tcW w:w="3097" w:type="dxa"/>
            <w:vMerge/>
            <w:tcBorders>
              <w:left w:val="single" w:sz="4" w:space="0" w:color="auto"/>
              <w:bottom w:val="single" w:sz="4" w:space="0" w:color="auto"/>
              <w:right w:val="single" w:sz="4" w:space="0" w:color="auto"/>
            </w:tcBorders>
            <w:vAlign w:val="center"/>
          </w:tcPr>
          <w:p w14:paraId="08E6817B" w14:textId="77777777" w:rsidR="002C12C6" w:rsidRDefault="002C12C6" w:rsidP="00306A86"/>
        </w:tc>
        <w:tc>
          <w:tcPr>
            <w:tcW w:w="1718" w:type="dxa"/>
            <w:vMerge/>
            <w:tcBorders>
              <w:left w:val="single" w:sz="4" w:space="0" w:color="auto"/>
              <w:bottom w:val="single" w:sz="4" w:space="0" w:color="auto"/>
              <w:right w:val="single" w:sz="4" w:space="0" w:color="auto"/>
            </w:tcBorders>
            <w:vAlign w:val="center"/>
          </w:tcPr>
          <w:p w14:paraId="0E01FBB7" w14:textId="77777777" w:rsidR="002C12C6" w:rsidRDefault="002C12C6" w:rsidP="00306A86"/>
        </w:tc>
        <w:tc>
          <w:tcPr>
            <w:tcW w:w="1559" w:type="dxa"/>
            <w:tcBorders>
              <w:top w:val="single" w:sz="4" w:space="0" w:color="auto"/>
              <w:left w:val="single" w:sz="4" w:space="0" w:color="auto"/>
              <w:bottom w:val="single" w:sz="4" w:space="0" w:color="auto"/>
              <w:right w:val="single" w:sz="4" w:space="0" w:color="auto"/>
            </w:tcBorders>
            <w:vAlign w:val="bottom"/>
          </w:tcPr>
          <w:p w14:paraId="7D225F83" w14:textId="77777777" w:rsidR="002C12C6" w:rsidRDefault="002C12C6" w:rsidP="00306A86">
            <w:pPr>
              <w:jc w:val="center"/>
            </w:pPr>
            <w:r>
              <w:t>xx (xx%)</w:t>
            </w:r>
          </w:p>
        </w:tc>
        <w:tc>
          <w:tcPr>
            <w:tcW w:w="1559" w:type="dxa"/>
            <w:tcBorders>
              <w:top w:val="single" w:sz="4" w:space="0" w:color="auto"/>
              <w:left w:val="single" w:sz="4" w:space="0" w:color="auto"/>
              <w:bottom w:val="single" w:sz="4" w:space="0" w:color="auto"/>
              <w:right w:val="single" w:sz="4" w:space="0" w:color="auto"/>
            </w:tcBorders>
            <w:vAlign w:val="bottom"/>
          </w:tcPr>
          <w:p w14:paraId="2AB72219" w14:textId="77777777" w:rsidR="002C12C6" w:rsidRDefault="002C12C6" w:rsidP="00306A86">
            <w:pPr>
              <w:jc w:val="center"/>
            </w:pPr>
            <w:r>
              <w:t>xx (xx%)</w:t>
            </w:r>
          </w:p>
        </w:tc>
        <w:tc>
          <w:tcPr>
            <w:tcW w:w="1418" w:type="dxa"/>
            <w:vMerge/>
            <w:tcBorders>
              <w:left w:val="single" w:sz="4" w:space="0" w:color="auto"/>
              <w:bottom w:val="single" w:sz="4" w:space="0" w:color="auto"/>
              <w:right w:val="single" w:sz="4" w:space="0" w:color="auto"/>
            </w:tcBorders>
            <w:vAlign w:val="bottom"/>
          </w:tcPr>
          <w:p w14:paraId="25D09F8D" w14:textId="77777777" w:rsidR="002C12C6" w:rsidRDefault="002C12C6" w:rsidP="00D901E1">
            <w:pPr>
              <w:jc w:val="center"/>
            </w:pPr>
          </w:p>
        </w:tc>
      </w:tr>
      <w:tr w:rsidR="002C12C6" w14:paraId="167763D1" w14:textId="360C3E46" w:rsidTr="002C12C6">
        <w:trPr>
          <w:trHeight w:val="186"/>
        </w:trPr>
        <w:tc>
          <w:tcPr>
            <w:tcW w:w="3097" w:type="dxa"/>
            <w:vMerge w:val="restart"/>
            <w:tcBorders>
              <w:top w:val="single" w:sz="4" w:space="0" w:color="auto"/>
              <w:left w:val="single" w:sz="4" w:space="0" w:color="auto"/>
              <w:right w:val="single" w:sz="4" w:space="0" w:color="auto"/>
            </w:tcBorders>
          </w:tcPr>
          <w:p w14:paraId="7E5B4B10" w14:textId="77777777" w:rsidR="002C12C6" w:rsidRDefault="002C12C6" w:rsidP="00306A86">
            <w:r>
              <w:t>Hospital length of stay</w:t>
            </w:r>
          </w:p>
        </w:tc>
        <w:tc>
          <w:tcPr>
            <w:tcW w:w="1718" w:type="dxa"/>
            <w:vMerge w:val="restart"/>
            <w:tcBorders>
              <w:top w:val="single" w:sz="4" w:space="0" w:color="auto"/>
              <w:left w:val="single" w:sz="4" w:space="0" w:color="auto"/>
              <w:right w:val="single" w:sz="4" w:space="0" w:color="auto"/>
            </w:tcBorders>
          </w:tcPr>
          <w:p w14:paraId="0F5BAE29" w14:textId="77777777" w:rsidR="002C12C6" w:rsidRDefault="002C12C6" w:rsidP="00306A86">
            <w:r>
              <w:t>Mean (</w:t>
            </w:r>
            <w:proofErr w:type="spellStart"/>
            <w:r>
              <w:t>sd</w:t>
            </w:r>
            <w:proofErr w:type="spellEnd"/>
            <w:r>
              <w:t>)</w:t>
            </w:r>
          </w:p>
          <w:p w14:paraId="4B350C6C" w14:textId="77777777" w:rsidR="002C12C6" w:rsidRDefault="002C12C6" w:rsidP="00306A86">
            <w:r>
              <w:t xml:space="preserve">Median (IQR) </w:t>
            </w:r>
          </w:p>
          <w:p w14:paraId="4D2A678C" w14:textId="77777777" w:rsidR="002C12C6" w:rsidRDefault="002C12C6" w:rsidP="00306A86">
            <w:r>
              <w:t>Missing (%)</w:t>
            </w:r>
          </w:p>
        </w:tc>
        <w:tc>
          <w:tcPr>
            <w:tcW w:w="1559" w:type="dxa"/>
            <w:tcBorders>
              <w:top w:val="single" w:sz="4" w:space="0" w:color="auto"/>
              <w:left w:val="single" w:sz="4" w:space="0" w:color="auto"/>
              <w:bottom w:val="single" w:sz="4" w:space="0" w:color="auto"/>
              <w:right w:val="single" w:sz="4" w:space="0" w:color="auto"/>
            </w:tcBorders>
            <w:vAlign w:val="bottom"/>
          </w:tcPr>
          <w:p w14:paraId="6ED3374E" w14:textId="77777777" w:rsidR="002C12C6" w:rsidRDefault="002C12C6" w:rsidP="00306A86">
            <w:pPr>
              <w:jc w:val="center"/>
            </w:pPr>
            <w:r>
              <w:rPr>
                <w:rFonts w:ascii="Calibri" w:hAnsi="Calibri" w:cs="Calibri"/>
                <w:color w:val="000000"/>
              </w:rPr>
              <w:t>xx (xx)</w:t>
            </w:r>
          </w:p>
        </w:tc>
        <w:tc>
          <w:tcPr>
            <w:tcW w:w="1559" w:type="dxa"/>
            <w:tcBorders>
              <w:top w:val="single" w:sz="4" w:space="0" w:color="auto"/>
              <w:left w:val="single" w:sz="4" w:space="0" w:color="auto"/>
              <w:bottom w:val="single" w:sz="4" w:space="0" w:color="auto"/>
              <w:right w:val="single" w:sz="4" w:space="0" w:color="auto"/>
            </w:tcBorders>
            <w:vAlign w:val="bottom"/>
          </w:tcPr>
          <w:p w14:paraId="37FD962F" w14:textId="77777777" w:rsidR="002C12C6" w:rsidRDefault="002C12C6" w:rsidP="00306A86">
            <w:pPr>
              <w:jc w:val="center"/>
              <w:rPr>
                <w:rFonts w:ascii="Calibri" w:hAnsi="Calibri" w:cs="Calibri"/>
                <w:color w:val="000000"/>
              </w:rPr>
            </w:pPr>
            <w:r>
              <w:rPr>
                <w:rFonts w:ascii="Calibri" w:hAnsi="Calibri" w:cs="Calibri"/>
                <w:color w:val="000000"/>
              </w:rPr>
              <w:t>xx (xx)</w:t>
            </w:r>
          </w:p>
        </w:tc>
        <w:tc>
          <w:tcPr>
            <w:tcW w:w="1418" w:type="dxa"/>
            <w:vMerge w:val="restart"/>
            <w:tcBorders>
              <w:top w:val="single" w:sz="4" w:space="0" w:color="auto"/>
              <w:left w:val="single" w:sz="4" w:space="0" w:color="auto"/>
              <w:right w:val="single" w:sz="4" w:space="0" w:color="auto"/>
            </w:tcBorders>
            <w:vAlign w:val="bottom"/>
          </w:tcPr>
          <w:p w14:paraId="0EBDC778" w14:textId="5197C3DE" w:rsidR="002C12C6" w:rsidRDefault="002C12C6" w:rsidP="00D901E1">
            <w:pPr>
              <w:jc w:val="center"/>
              <w:rPr>
                <w:rFonts w:ascii="Calibri" w:hAnsi="Calibri" w:cs="Calibri"/>
                <w:color w:val="000000"/>
              </w:rPr>
            </w:pPr>
            <w:r>
              <w:rPr>
                <w:rFonts w:ascii="Calibri" w:hAnsi="Calibri" w:cs="Calibri"/>
                <w:color w:val="000000"/>
              </w:rPr>
              <w:t>NCAA, ICNARC</w:t>
            </w:r>
          </w:p>
        </w:tc>
      </w:tr>
      <w:tr w:rsidR="002C12C6" w14:paraId="4EA3EC68" w14:textId="0F486C1D" w:rsidTr="002C12C6">
        <w:trPr>
          <w:trHeight w:val="186"/>
        </w:trPr>
        <w:tc>
          <w:tcPr>
            <w:tcW w:w="3097" w:type="dxa"/>
            <w:vMerge/>
            <w:tcBorders>
              <w:left w:val="single" w:sz="4" w:space="0" w:color="auto"/>
              <w:right w:val="single" w:sz="4" w:space="0" w:color="auto"/>
            </w:tcBorders>
            <w:vAlign w:val="center"/>
          </w:tcPr>
          <w:p w14:paraId="7D3CFB20" w14:textId="77777777" w:rsidR="002C12C6" w:rsidRDefault="002C12C6" w:rsidP="00306A86"/>
        </w:tc>
        <w:tc>
          <w:tcPr>
            <w:tcW w:w="1718" w:type="dxa"/>
            <w:vMerge/>
            <w:tcBorders>
              <w:left w:val="single" w:sz="4" w:space="0" w:color="auto"/>
              <w:right w:val="single" w:sz="4" w:space="0" w:color="auto"/>
            </w:tcBorders>
            <w:vAlign w:val="center"/>
          </w:tcPr>
          <w:p w14:paraId="277AEF4A" w14:textId="77777777" w:rsidR="002C12C6" w:rsidRDefault="002C12C6" w:rsidP="00306A86"/>
        </w:tc>
        <w:tc>
          <w:tcPr>
            <w:tcW w:w="1559" w:type="dxa"/>
            <w:tcBorders>
              <w:top w:val="single" w:sz="4" w:space="0" w:color="auto"/>
              <w:left w:val="single" w:sz="4" w:space="0" w:color="auto"/>
              <w:bottom w:val="single" w:sz="4" w:space="0" w:color="auto"/>
              <w:right w:val="single" w:sz="4" w:space="0" w:color="auto"/>
            </w:tcBorders>
            <w:vAlign w:val="bottom"/>
          </w:tcPr>
          <w:p w14:paraId="323ABCAE" w14:textId="77777777" w:rsidR="002C12C6" w:rsidRDefault="002C12C6" w:rsidP="00306A86">
            <w:pPr>
              <w:jc w:val="center"/>
            </w:pPr>
            <w:r>
              <w:rPr>
                <w:rFonts w:ascii="Calibri" w:hAnsi="Calibri" w:cs="Calibri"/>
                <w:color w:val="000000"/>
              </w:rPr>
              <w:t>xx (xx; xx)</w:t>
            </w:r>
          </w:p>
        </w:tc>
        <w:tc>
          <w:tcPr>
            <w:tcW w:w="1559" w:type="dxa"/>
            <w:tcBorders>
              <w:top w:val="single" w:sz="4" w:space="0" w:color="auto"/>
              <w:left w:val="single" w:sz="4" w:space="0" w:color="auto"/>
              <w:bottom w:val="single" w:sz="4" w:space="0" w:color="auto"/>
              <w:right w:val="single" w:sz="4" w:space="0" w:color="auto"/>
            </w:tcBorders>
            <w:vAlign w:val="bottom"/>
          </w:tcPr>
          <w:p w14:paraId="12652E0A" w14:textId="77777777" w:rsidR="002C12C6" w:rsidRDefault="002C12C6" w:rsidP="00306A86">
            <w:pPr>
              <w:jc w:val="center"/>
              <w:rPr>
                <w:rFonts w:ascii="Calibri" w:hAnsi="Calibri" w:cs="Calibri"/>
                <w:color w:val="000000"/>
              </w:rPr>
            </w:pPr>
            <w:r>
              <w:rPr>
                <w:rFonts w:ascii="Calibri" w:hAnsi="Calibri" w:cs="Calibri"/>
                <w:color w:val="000000"/>
              </w:rPr>
              <w:t>xx (xx; xx)</w:t>
            </w:r>
          </w:p>
        </w:tc>
        <w:tc>
          <w:tcPr>
            <w:tcW w:w="1418" w:type="dxa"/>
            <w:vMerge/>
            <w:tcBorders>
              <w:left w:val="single" w:sz="4" w:space="0" w:color="auto"/>
              <w:right w:val="single" w:sz="4" w:space="0" w:color="auto"/>
            </w:tcBorders>
            <w:vAlign w:val="bottom"/>
          </w:tcPr>
          <w:p w14:paraId="68684709" w14:textId="77777777" w:rsidR="002C12C6" w:rsidRDefault="002C12C6" w:rsidP="00D901E1">
            <w:pPr>
              <w:jc w:val="center"/>
              <w:rPr>
                <w:rFonts w:ascii="Calibri" w:hAnsi="Calibri" w:cs="Calibri"/>
                <w:color w:val="000000"/>
              </w:rPr>
            </w:pPr>
          </w:p>
        </w:tc>
      </w:tr>
      <w:tr w:rsidR="002C12C6" w14:paraId="0C58F040" w14:textId="333F8E1C" w:rsidTr="002C12C6">
        <w:trPr>
          <w:trHeight w:val="186"/>
        </w:trPr>
        <w:tc>
          <w:tcPr>
            <w:tcW w:w="3097" w:type="dxa"/>
            <w:vMerge/>
            <w:tcBorders>
              <w:left w:val="single" w:sz="4" w:space="0" w:color="auto"/>
              <w:bottom w:val="single" w:sz="4" w:space="0" w:color="auto"/>
              <w:right w:val="single" w:sz="4" w:space="0" w:color="auto"/>
            </w:tcBorders>
            <w:vAlign w:val="center"/>
          </w:tcPr>
          <w:p w14:paraId="01B12328" w14:textId="77777777" w:rsidR="002C12C6" w:rsidRDefault="002C12C6" w:rsidP="00306A86"/>
        </w:tc>
        <w:tc>
          <w:tcPr>
            <w:tcW w:w="1718" w:type="dxa"/>
            <w:vMerge/>
            <w:tcBorders>
              <w:left w:val="single" w:sz="4" w:space="0" w:color="auto"/>
              <w:bottom w:val="single" w:sz="4" w:space="0" w:color="auto"/>
              <w:right w:val="single" w:sz="4" w:space="0" w:color="auto"/>
            </w:tcBorders>
            <w:vAlign w:val="center"/>
          </w:tcPr>
          <w:p w14:paraId="039E730D" w14:textId="77777777" w:rsidR="002C12C6" w:rsidRDefault="002C12C6" w:rsidP="00306A86"/>
        </w:tc>
        <w:tc>
          <w:tcPr>
            <w:tcW w:w="1559" w:type="dxa"/>
            <w:tcBorders>
              <w:top w:val="single" w:sz="4" w:space="0" w:color="auto"/>
              <w:left w:val="single" w:sz="4" w:space="0" w:color="auto"/>
              <w:bottom w:val="single" w:sz="4" w:space="0" w:color="auto"/>
              <w:right w:val="single" w:sz="4" w:space="0" w:color="auto"/>
            </w:tcBorders>
            <w:vAlign w:val="bottom"/>
          </w:tcPr>
          <w:p w14:paraId="70B07212" w14:textId="77777777" w:rsidR="002C12C6" w:rsidRDefault="002C12C6" w:rsidP="00306A86">
            <w:pPr>
              <w:jc w:val="center"/>
            </w:pPr>
            <w:r>
              <w:t>xx (xx%)</w:t>
            </w:r>
          </w:p>
        </w:tc>
        <w:tc>
          <w:tcPr>
            <w:tcW w:w="1559" w:type="dxa"/>
            <w:tcBorders>
              <w:top w:val="single" w:sz="4" w:space="0" w:color="auto"/>
              <w:left w:val="single" w:sz="4" w:space="0" w:color="auto"/>
              <w:bottom w:val="single" w:sz="4" w:space="0" w:color="auto"/>
              <w:right w:val="single" w:sz="4" w:space="0" w:color="auto"/>
            </w:tcBorders>
            <w:vAlign w:val="bottom"/>
          </w:tcPr>
          <w:p w14:paraId="3C14FDCA" w14:textId="77777777" w:rsidR="002C12C6" w:rsidRDefault="002C12C6" w:rsidP="00306A86">
            <w:pPr>
              <w:jc w:val="center"/>
            </w:pPr>
            <w:r>
              <w:t>xx (xx%)</w:t>
            </w:r>
          </w:p>
        </w:tc>
        <w:tc>
          <w:tcPr>
            <w:tcW w:w="1418" w:type="dxa"/>
            <w:vMerge/>
            <w:tcBorders>
              <w:left w:val="single" w:sz="4" w:space="0" w:color="auto"/>
              <w:bottom w:val="single" w:sz="4" w:space="0" w:color="auto"/>
              <w:right w:val="single" w:sz="4" w:space="0" w:color="auto"/>
            </w:tcBorders>
            <w:vAlign w:val="bottom"/>
          </w:tcPr>
          <w:p w14:paraId="283B847E" w14:textId="77777777" w:rsidR="002C12C6" w:rsidRDefault="002C12C6" w:rsidP="00D901E1">
            <w:pPr>
              <w:jc w:val="center"/>
            </w:pPr>
          </w:p>
        </w:tc>
      </w:tr>
      <w:tr w:rsidR="002C12C6" w14:paraId="2EF5B395" w14:textId="2EE78DAF" w:rsidTr="002C12C6">
        <w:trPr>
          <w:trHeight w:val="187"/>
        </w:trPr>
        <w:tc>
          <w:tcPr>
            <w:tcW w:w="3097" w:type="dxa"/>
            <w:vMerge w:val="restart"/>
            <w:tcBorders>
              <w:top w:val="single" w:sz="4" w:space="0" w:color="auto"/>
              <w:left w:val="single" w:sz="4" w:space="0" w:color="auto"/>
              <w:bottom w:val="single" w:sz="4" w:space="0" w:color="auto"/>
              <w:right w:val="single" w:sz="4" w:space="0" w:color="auto"/>
            </w:tcBorders>
            <w:hideMark/>
          </w:tcPr>
          <w:p w14:paraId="4B056DC3" w14:textId="77777777" w:rsidR="002C12C6" w:rsidRDefault="002C12C6" w:rsidP="00306A86">
            <w:r>
              <w:t>Survival Status to Hospital Discharge</w:t>
            </w:r>
          </w:p>
        </w:tc>
        <w:tc>
          <w:tcPr>
            <w:tcW w:w="1718" w:type="dxa"/>
            <w:vMerge w:val="restart"/>
            <w:tcBorders>
              <w:top w:val="single" w:sz="4" w:space="0" w:color="auto"/>
              <w:left w:val="single" w:sz="4" w:space="0" w:color="auto"/>
              <w:bottom w:val="single" w:sz="4" w:space="0" w:color="auto"/>
              <w:right w:val="single" w:sz="4" w:space="0" w:color="auto"/>
            </w:tcBorders>
            <w:hideMark/>
          </w:tcPr>
          <w:p w14:paraId="2A50B99E" w14:textId="77777777" w:rsidR="002C12C6" w:rsidRDefault="002C12C6" w:rsidP="00306A86">
            <w:r>
              <w:t>Alive</w:t>
            </w:r>
          </w:p>
          <w:p w14:paraId="75EDABD3" w14:textId="77777777" w:rsidR="002C12C6" w:rsidRDefault="002C12C6" w:rsidP="00306A86">
            <w:r>
              <w:t>Deceased</w:t>
            </w:r>
          </w:p>
          <w:p w14:paraId="39E5BE28" w14:textId="77777777" w:rsidR="002C12C6" w:rsidRDefault="002C12C6" w:rsidP="00306A86">
            <w:r>
              <w:t>Missing</w:t>
            </w:r>
          </w:p>
        </w:tc>
        <w:tc>
          <w:tcPr>
            <w:tcW w:w="1559" w:type="dxa"/>
            <w:tcBorders>
              <w:top w:val="single" w:sz="4" w:space="0" w:color="auto"/>
              <w:left w:val="single" w:sz="4" w:space="0" w:color="auto"/>
              <w:bottom w:val="single" w:sz="4" w:space="0" w:color="auto"/>
              <w:right w:val="single" w:sz="4" w:space="0" w:color="auto"/>
            </w:tcBorders>
            <w:vAlign w:val="bottom"/>
            <w:hideMark/>
          </w:tcPr>
          <w:p w14:paraId="3DBCCBCA" w14:textId="77777777" w:rsidR="002C12C6" w:rsidRDefault="002C12C6" w:rsidP="00306A86">
            <w:pPr>
              <w:jc w:val="center"/>
            </w:pPr>
            <w:r>
              <w:rPr>
                <w:rFonts w:ascii="Calibri" w:hAnsi="Calibri" w:cs="Calibri"/>
                <w:color w:val="000000"/>
              </w:rPr>
              <w:t>n (%)</w:t>
            </w:r>
          </w:p>
        </w:tc>
        <w:tc>
          <w:tcPr>
            <w:tcW w:w="1559" w:type="dxa"/>
            <w:tcBorders>
              <w:top w:val="single" w:sz="4" w:space="0" w:color="auto"/>
              <w:left w:val="single" w:sz="4" w:space="0" w:color="auto"/>
              <w:bottom w:val="single" w:sz="4" w:space="0" w:color="auto"/>
              <w:right w:val="single" w:sz="4" w:space="0" w:color="auto"/>
            </w:tcBorders>
            <w:vAlign w:val="bottom"/>
          </w:tcPr>
          <w:p w14:paraId="0EE2D442" w14:textId="77777777" w:rsidR="002C12C6" w:rsidRDefault="002C12C6" w:rsidP="00306A86">
            <w:pPr>
              <w:jc w:val="center"/>
              <w:rPr>
                <w:rFonts w:ascii="Calibri" w:hAnsi="Calibri" w:cs="Calibri"/>
                <w:color w:val="000000"/>
              </w:rPr>
            </w:pPr>
            <w:r>
              <w:rPr>
                <w:rFonts w:ascii="Calibri" w:hAnsi="Calibri" w:cs="Calibri"/>
                <w:color w:val="000000"/>
              </w:rPr>
              <w:t>n (%)</w:t>
            </w:r>
          </w:p>
        </w:tc>
        <w:tc>
          <w:tcPr>
            <w:tcW w:w="1418" w:type="dxa"/>
            <w:vMerge w:val="restart"/>
            <w:tcBorders>
              <w:top w:val="single" w:sz="4" w:space="0" w:color="auto"/>
              <w:left w:val="single" w:sz="4" w:space="0" w:color="auto"/>
              <w:right w:val="single" w:sz="4" w:space="0" w:color="auto"/>
            </w:tcBorders>
            <w:vAlign w:val="bottom"/>
          </w:tcPr>
          <w:p w14:paraId="043340F4" w14:textId="4641E993" w:rsidR="002C12C6" w:rsidRDefault="002C12C6" w:rsidP="00D901E1">
            <w:pPr>
              <w:jc w:val="center"/>
              <w:rPr>
                <w:rFonts w:ascii="Calibri" w:hAnsi="Calibri" w:cs="Calibri"/>
                <w:color w:val="000000"/>
              </w:rPr>
            </w:pPr>
            <w:r>
              <w:rPr>
                <w:rFonts w:ascii="Calibri" w:hAnsi="Calibri" w:cs="Calibri"/>
                <w:color w:val="000000"/>
              </w:rPr>
              <w:t>NCAA, ICNARC</w:t>
            </w:r>
          </w:p>
        </w:tc>
      </w:tr>
      <w:tr w:rsidR="002C12C6" w14:paraId="6263F702" w14:textId="01E58E9B" w:rsidTr="002C12C6">
        <w:trPr>
          <w:trHeight w:val="186"/>
        </w:trPr>
        <w:tc>
          <w:tcPr>
            <w:tcW w:w="3097" w:type="dxa"/>
            <w:vMerge/>
            <w:tcBorders>
              <w:top w:val="single" w:sz="4" w:space="0" w:color="auto"/>
              <w:left w:val="single" w:sz="4" w:space="0" w:color="auto"/>
              <w:bottom w:val="single" w:sz="4" w:space="0" w:color="auto"/>
              <w:right w:val="single" w:sz="4" w:space="0" w:color="auto"/>
            </w:tcBorders>
            <w:vAlign w:val="center"/>
            <w:hideMark/>
          </w:tcPr>
          <w:p w14:paraId="22F7192C" w14:textId="77777777" w:rsidR="002C12C6" w:rsidRDefault="002C12C6" w:rsidP="00306A86"/>
        </w:tc>
        <w:tc>
          <w:tcPr>
            <w:tcW w:w="1718" w:type="dxa"/>
            <w:vMerge/>
            <w:tcBorders>
              <w:top w:val="single" w:sz="4" w:space="0" w:color="auto"/>
              <w:left w:val="single" w:sz="4" w:space="0" w:color="auto"/>
              <w:bottom w:val="single" w:sz="4" w:space="0" w:color="auto"/>
              <w:right w:val="single" w:sz="4" w:space="0" w:color="auto"/>
            </w:tcBorders>
            <w:vAlign w:val="center"/>
            <w:hideMark/>
          </w:tcPr>
          <w:p w14:paraId="7C8D6FBE" w14:textId="77777777" w:rsidR="002C12C6" w:rsidRDefault="002C12C6" w:rsidP="00306A86"/>
        </w:tc>
        <w:tc>
          <w:tcPr>
            <w:tcW w:w="1559" w:type="dxa"/>
            <w:tcBorders>
              <w:top w:val="single" w:sz="4" w:space="0" w:color="auto"/>
              <w:left w:val="single" w:sz="4" w:space="0" w:color="auto"/>
              <w:bottom w:val="single" w:sz="4" w:space="0" w:color="auto"/>
              <w:right w:val="single" w:sz="4" w:space="0" w:color="auto"/>
            </w:tcBorders>
            <w:vAlign w:val="bottom"/>
            <w:hideMark/>
          </w:tcPr>
          <w:p w14:paraId="5904C628" w14:textId="77777777" w:rsidR="002C12C6" w:rsidRDefault="002C12C6" w:rsidP="00306A86">
            <w:pPr>
              <w:jc w:val="center"/>
            </w:pPr>
            <w:r>
              <w:rPr>
                <w:rFonts w:ascii="Calibri" w:hAnsi="Calibri" w:cs="Calibri"/>
                <w:color w:val="000000"/>
              </w:rPr>
              <w:t>n (%)</w:t>
            </w:r>
          </w:p>
        </w:tc>
        <w:tc>
          <w:tcPr>
            <w:tcW w:w="1559" w:type="dxa"/>
            <w:tcBorders>
              <w:top w:val="single" w:sz="4" w:space="0" w:color="auto"/>
              <w:left w:val="single" w:sz="4" w:space="0" w:color="auto"/>
              <w:bottom w:val="single" w:sz="4" w:space="0" w:color="auto"/>
              <w:right w:val="single" w:sz="4" w:space="0" w:color="auto"/>
            </w:tcBorders>
            <w:vAlign w:val="bottom"/>
          </w:tcPr>
          <w:p w14:paraId="2732C95F" w14:textId="77777777" w:rsidR="002C12C6" w:rsidRDefault="002C12C6" w:rsidP="00306A86">
            <w:pPr>
              <w:jc w:val="center"/>
              <w:rPr>
                <w:rFonts w:ascii="Calibri" w:hAnsi="Calibri" w:cs="Calibri"/>
                <w:color w:val="000000"/>
              </w:rPr>
            </w:pPr>
            <w:r>
              <w:rPr>
                <w:rFonts w:ascii="Calibri" w:hAnsi="Calibri" w:cs="Calibri"/>
                <w:color w:val="000000"/>
              </w:rPr>
              <w:t>n (%)</w:t>
            </w:r>
          </w:p>
        </w:tc>
        <w:tc>
          <w:tcPr>
            <w:tcW w:w="1418" w:type="dxa"/>
            <w:vMerge/>
            <w:tcBorders>
              <w:left w:val="single" w:sz="4" w:space="0" w:color="auto"/>
              <w:right w:val="single" w:sz="4" w:space="0" w:color="auto"/>
            </w:tcBorders>
            <w:vAlign w:val="bottom"/>
          </w:tcPr>
          <w:p w14:paraId="5E9C86C8" w14:textId="77777777" w:rsidR="002C12C6" w:rsidRDefault="002C12C6" w:rsidP="00D901E1">
            <w:pPr>
              <w:jc w:val="center"/>
              <w:rPr>
                <w:rFonts w:ascii="Calibri" w:hAnsi="Calibri" w:cs="Calibri"/>
                <w:color w:val="000000"/>
              </w:rPr>
            </w:pPr>
          </w:p>
        </w:tc>
      </w:tr>
      <w:tr w:rsidR="002C12C6" w14:paraId="3F8E9DDA" w14:textId="45263498" w:rsidTr="002C12C6">
        <w:trPr>
          <w:trHeight w:val="176"/>
        </w:trPr>
        <w:tc>
          <w:tcPr>
            <w:tcW w:w="3097" w:type="dxa"/>
            <w:vMerge/>
            <w:tcBorders>
              <w:top w:val="single" w:sz="4" w:space="0" w:color="auto"/>
              <w:left w:val="single" w:sz="4" w:space="0" w:color="auto"/>
              <w:bottom w:val="single" w:sz="4" w:space="0" w:color="auto"/>
              <w:right w:val="single" w:sz="4" w:space="0" w:color="auto"/>
            </w:tcBorders>
            <w:vAlign w:val="center"/>
            <w:hideMark/>
          </w:tcPr>
          <w:p w14:paraId="3007FC17" w14:textId="77777777" w:rsidR="002C12C6" w:rsidRDefault="002C12C6" w:rsidP="00306A86"/>
        </w:tc>
        <w:tc>
          <w:tcPr>
            <w:tcW w:w="1718" w:type="dxa"/>
            <w:vMerge/>
            <w:tcBorders>
              <w:top w:val="single" w:sz="4" w:space="0" w:color="auto"/>
              <w:left w:val="single" w:sz="4" w:space="0" w:color="auto"/>
              <w:bottom w:val="single" w:sz="4" w:space="0" w:color="auto"/>
              <w:right w:val="single" w:sz="4" w:space="0" w:color="auto"/>
            </w:tcBorders>
            <w:vAlign w:val="center"/>
            <w:hideMark/>
          </w:tcPr>
          <w:p w14:paraId="3D5EDB91" w14:textId="77777777" w:rsidR="002C12C6" w:rsidRDefault="002C12C6" w:rsidP="00306A86"/>
        </w:tc>
        <w:tc>
          <w:tcPr>
            <w:tcW w:w="1559" w:type="dxa"/>
            <w:tcBorders>
              <w:top w:val="single" w:sz="4" w:space="0" w:color="auto"/>
              <w:left w:val="single" w:sz="4" w:space="0" w:color="auto"/>
              <w:bottom w:val="single" w:sz="4" w:space="0" w:color="auto"/>
              <w:right w:val="single" w:sz="4" w:space="0" w:color="auto"/>
            </w:tcBorders>
            <w:hideMark/>
          </w:tcPr>
          <w:p w14:paraId="7B1A2203" w14:textId="77777777" w:rsidR="002C12C6" w:rsidRDefault="002C12C6" w:rsidP="00306A86">
            <w:pPr>
              <w:jc w:val="center"/>
            </w:pPr>
            <w:r>
              <w:rPr>
                <w:rFonts w:ascii="Calibri" w:hAnsi="Calibri" w:cs="Calibri"/>
                <w:color w:val="000000"/>
              </w:rPr>
              <w:t>n (%)</w:t>
            </w:r>
          </w:p>
        </w:tc>
        <w:tc>
          <w:tcPr>
            <w:tcW w:w="1559" w:type="dxa"/>
            <w:tcBorders>
              <w:top w:val="single" w:sz="4" w:space="0" w:color="auto"/>
              <w:left w:val="single" w:sz="4" w:space="0" w:color="auto"/>
              <w:bottom w:val="single" w:sz="4" w:space="0" w:color="auto"/>
              <w:right w:val="single" w:sz="4" w:space="0" w:color="auto"/>
            </w:tcBorders>
          </w:tcPr>
          <w:p w14:paraId="3497D336" w14:textId="77777777" w:rsidR="002C12C6" w:rsidRDefault="002C12C6" w:rsidP="00306A86">
            <w:pPr>
              <w:jc w:val="center"/>
              <w:rPr>
                <w:rFonts w:ascii="Calibri" w:hAnsi="Calibri" w:cs="Calibri"/>
                <w:color w:val="000000"/>
              </w:rPr>
            </w:pPr>
            <w:r>
              <w:rPr>
                <w:rFonts w:ascii="Calibri" w:hAnsi="Calibri" w:cs="Calibri"/>
                <w:color w:val="000000"/>
              </w:rPr>
              <w:t>n (%)</w:t>
            </w:r>
          </w:p>
        </w:tc>
        <w:tc>
          <w:tcPr>
            <w:tcW w:w="1418" w:type="dxa"/>
            <w:vMerge/>
            <w:tcBorders>
              <w:left w:val="single" w:sz="4" w:space="0" w:color="auto"/>
              <w:bottom w:val="single" w:sz="4" w:space="0" w:color="auto"/>
              <w:right w:val="single" w:sz="4" w:space="0" w:color="auto"/>
            </w:tcBorders>
          </w:tcPr>
          <w:p w14:paraId="65BC8355" w14:textId="77777777" w:rsidR="002C12C6" w:rsidRDefault="002C12C6" w:rsidP="00D901E1">
            <w:pPr>
              <w:jc w:val="center"/>
              <w:rPr>
                <w:rFonts w:ascii="Calibri" w:hAnsi="Calibri" w:cs="Calibri"/>
                <w:color w:val="000000"/>
              </w:rPr>
            </w:pPr>
          </w:p>
        </w:tc>
      </w:tr>
    </w:tbl>
    <w:p w14:paraId="2CBC294A" w14:textId="5296B069" w:rsidR="000B3732" w:rsidRDefault="000B3732" w:rsidP="006F475A"/>
    <w:p w14:paraId="79FA8455" w14:textId="5F9303BD" w:rsidR="000B3732" w:rsidRDefault="000B3732" w:rsidP="006F475A"/>
    <w:p w14:paraId="26034A18" w14:textId="673E4BCA" w:rsidR="002C12C6" w:rsidRDefault="002C12C6" w:rsidP="006F475A"/>
    <w:p w14:paraId="5BEE72C0" w14:textId="77777777" w:rsidR="002C12C6" w:rsidRDefault="002C12C6" w:rsidP="006F475A"/>
    <w:tbl>
      <w:tblPr>
        <w:tblStyle w:val="TableGrid"/>
        <w:tblW w:w="0" w:type="auto"/>
        <w:tblLook w:val="04A0" w:firstRow="1" w:lastRow="0" w:firstColumn="1" w:lastColumn="0" w:noHBand="0" w:noVBand="1"/>
      </w:tblPr>
      <w:tblGrid>
        <w:gridCol w:w="3315"/>
        <w:gridCol w:w="1396"/>
        <w:gridCol w:w="1526"/>
        <w:gridCol w:w="1829"/>
        <w:gridCol w:w="950"/>
      </w:tblGrid>
      <w:tr w:rsidR="000B3732" w14:paraId="4D719377" w14:textId="77777777" w:rsidTr="00306A86">
        <w:tc>
          <w:tcPr>
            <w:tcW w:w="9016" w:type="dxa"/>
            <w:gridSpan w:val="5"/>
          </w:tcPr>
          <w:p w14:paraId="66E3D50F" w14:textId="2369D5BD" w:rsidR="000B3732" w:rsidRPr="00DB1D8C" w:rsidRDefault="000B3732" w:rsidP="000B3732">
            <w:pPr>
              <w:rPr>
                <w:b/>
                <w:bCs/>
              </w:rPr>
            </w:pPr>
            <w:r>
              <w:rPr>
                <w:b/>
                <w:bCs/>
              </w:rPr>
              <w:t>Table</w:t>
            </w:r>
            <w:r w:rsidR="000623FB">
              <w:rPr>
                <w:b/>
                <w:bCs/>
              </w:rPr>
              <w:t xml:space="preserve"> </w:t>
            </w:r>
            <w:r w:rsidR="00124590">
              <w:rPr>
                <w:b/>
                <w:bCs/>
              </w:rPr>
              <w:t>B</w:t>
            </w:r>
            <w:r w:rsidR="00677623">
              <w:rPr>
                <w:b/>
                <w:bCs/>
              </w:rPr>
              <w:t>9</w:t>
            </w:r>
            <w:r>
              <w:rPr>
                <w:b/>
                <w:bCs/>
              </w:rPr>
              <w:t>: Time to death summary statistics</w:t>
            </w:r>
          </w:p>
        </w:tc>
      </w:tr>
      <w:tr w:rsidR="002C12C6" w14:paraId="53BC5413" w14:textId="5920C40C" w:rsidTr="002C12C6">
        <w:tc>
          <w:tcPr>
            <w:tcW w:w="3397" w:type="dxa"/>
          </w:tcPr>
          <w:p w14:paraId="19330F1B" w14:textId="77777777" w:rsidR="002C12C6" w:rsidRDefault="002C12C6" w:rsidP="00410674"/>
        </w:tc>
        <w:tc>
          <w:tcPr>
            <w:tcW w:w="1418" w:type="dxa"/>
          </w:tcPr>
          <w:p w14:paraId="56D72E3D" w14:textId="77777777" w:rsidR="002C12C6" w:rsidRDefault="002C12C6" w:rsidP="00410674"/>
        </w:tc>
        <w:tc>
          <w:tcPr>
            <w:tcW w:w="1559" w:type="dxa"/>
          </w:tcPr>
          <w:p w14:paraId="5D4117E8" w14:textId="77777777" w:rsidR="002C12C6" w:rsidRDefault="002C12C6" w:rsidP="00410674">
            <w:pPr>
              <w:tabs>
                <w:tab w:val="left" w:pos="789"/>
              </w:tabs>
              <w:spacing w:line="259" w:lineRule="auto"/>
              <w:jc w:val="center"/>
              <w:rPr>
                <w:b/>
                <w:bCs/>
              </w:rPr>
            </w:pPr>
            <w:r>
              <w:rPr>
                <w:b/>
                <w:bCs/>
              </w:rPr>
              <w:t xml:space="preserve">SGA </w:t>
            </w:r>
          </w:p>
          <w:p w14:paraId="1815B32D" w14:textId="253F16A5" w:rsidR="002C12C6" w:rsidRPr="00361EC1" w:rsidRDefault="002C12C6" w:rsidP="00410674">
            <w:pPr>
              <w:jc w:val="center"/>
              <w:rPr>
                <w:b/>
                <w:bCs/>
              </w:rPr>
            </w:pPr>
            <w:r w:rsidRPr="00C17DB3">
              <w:rPr>
                <w:b/>
                <w:bCs/>
              </w:rPr>
              <w:t>(N=xx)</w:t>
            </w:r>
          </w:p>
        </w:tc>
        <w:tc>
          <w:tcPr>
            <w:tcW w:w="1875" w:type="dxa"/>
          </w:tcPr>
          <w:p w14:paraId="43B20223" w14:textId="77777777" w:rsidR="002C12C6" w:rsidRDefault="002C12C6" w:rsidP="00410674">
            <w:pPr>
              <w:spacing w:line="259" w:lineRule="auto"/>
              <w:jc w:val="center"/>
              <w:rPr>
                <w:b/>
                <w:bCs/>
              </w:rPr>
            </w:pPr>
            <w:r>
              <w:rPr>
                <w:b/>
                <w:bCs/>
              </w:rPr>
              <w:t>TI</w:t>
            </w:r>
          </w:p>
          <w:p w14:paraId="13879719" w14:textId="1F08C119" w:rsidR="002C12C6" w:rsidRPr="00361EC1" w:rsidRDefault="002C12C6" w:rsidP="00410674">
            <w:pPr>
              <w:jc w:val="center"/>
              <w:rPr>
                <w:b/>
                <w:bCs/>
              </w:rPr>
            </w:pPr>
            <w:r w:rsidRPr="00C17DB3">
              <w:rPr>
                <w:b/>
                <w:bCs/>
              </w:rPr>
              <w:t>(N=xx)</w:t>
            </w:r>
          </w:p>
        </w:tc>
        <w:tc>
          <w:tcPr>
            <w:tcW w:w="767" w:type="dxa"/>
          </w:tcPr>
          <w:p w14:paraId="0513B5B6" w14:textId="4D5A3735" w:rsidR="002C12C6" w:rsidRDefault="002C12C6">
            <w:pPr>
              <w:rPr>
                <w:b/>
                <w:bCs/>
              </w:rPr>
            </w:pPr>
            <w:r>
              <w:rPr>
                <w:b/>
                <w:bCs/>
              </w:rPr>
              <w:t>Data source</w:t>
            </w:r>
          </w:p>
          <w:p w14:paraId="590DE4E9" w14:textId="77777777" w:rsidR="002C12C6" w:rsidRPr="00361EC1" w:rsidRDefault="002C12C6" w:rsidP="00410674">
            <w:pPr>
              <w:jc w:val="center"/>
              <w:rPr>
                <w:b/>
                <w:bCs/>
              </w:rPr>
            </w:pPr>
          </w:p>
        </w:tc>
      </w:tr>
      <w:tr w:rsidR="002C12C6" w14:paraId="4C978340" w14:textId="6092DD0E" w:rsidTr="002C12C6">
        <w:tc>
          <w:tcPr>
            <w:tcW w:w="3397" w:type="dxa"/>
            <w:vMerge w:val="restart"/>
          </w:tcPr>
          <w:p w14:paraId="7AF24D5E" w14:textId="77777777" w:rsidR="002C12C6" w:rsidRDefault="002C12C6" w:rsidP="00306A86">
            <w:r>
              <w:t xml:space="preserve">Time to death – </w:t>
            </w:r>
            <w:r w:rsidRPr="00DB1D8C">
              <w:rPr>
                <w:i/>
                <w:iCs/>
              </w:rPr>
              <w:t>derived from randomisation date, date of death.</w:t>
            </w:r>
          </w:p>
        </w:tc>
        <w:tc>
          <w:tcPr>
            <w:tcW w:w="1418" w:type="dxa"/>
          </w:tcPr>
          <w:p w14:paraId="3C8F01A4" w14:textId="77777777" w:rsidR="002C12C6" w:rsidRDefault="002C12C6" w:rsidP="00306A86">
            <w:r>
              <w:t>Median (IQR)</w:t>
            </w:r>
          </w:p>
        </w:tc>
        <w:tc>
          <w:tcPr>
            <w:tcW w:w="1559" w:type="dxa"/>
            <w:vAlign w:val="bottom"/>
          </w:tcPr>
          <w:p w14:paraId="553EB908" w14:textId="77777777" w:rsidR="002C12C6" w:rsidRDefault="002C12C6" w:rsidP="00306A86">
            <w:pPr>
              <w:jc w:val="center"/>
            </w:pPr>
            <w:r>
              <w:rPr>
                <w:rFonts w:ascii="Calibri" w:hAnsi="Calibri" w:cs="Calibri"/>
                <w:color w:val="000000"/>
              </w:rPr>
              <w:t>xx (xx; xx)</w:t>
            </w:r>
          </w:p>
        </w:tc>
        <w:tc>
          <w:tcPr>
            <w:tcW w:w="1875" w:type="dxa"/>
            <w:vAlign w:val="bottom"/>
          </w:tcPr>
          <w:p w14:paraId="624D5A8B" w14:textId="77777777" w:rsidR="002C12C6" w:rsidRDefault="002C12C6" w:rsidP="00306A86">
            <w:pPr>
              <w:jc w:val="center"/>
            </w:pPr>
            <w:r>
              <w:rPr>
                <w:rFonts w:ascii="Calibri" w:hAnsi="Calibri" w:cs="Calibri"/>
                <w:color w:val="000000"/>
              </w:rPr>
              <w:t>xx (xx; xx)</w:t>
            </w:r>
          </w:p>
        </w:tc>
        <w:tc>
          <w:tcPr>
            <w:tcW w:w="767" w:type="dxa"/>
            <w:vMerge w:val="restart"/>
            <w:vAlign w:val="bottom"/>
          </w:tcPr>
          <w:p w14:paraId="7D373C5F" w14:textId="32ECD254" w:rsidR="002C12C6" w:rsidRDefault="002C12C6" w:rsidP="002C12C6">
            <w:pPr>
              <w:jc w:val="center"/>
            </w:pPr>
            <w:r>
              <w:t>NCAA, ICNARC, CRF</w:t>
            </w:r>
          </w:p>
        </w:tc>
      </w:tr>
      <w:tr w:rsidR="002C12C6" w14:paraId="791F80E9" w14:textId="73FC0CDA" w:rsidTr="002C12C6">
        <w:tc>
          <w:tcPr>
            <w:tcW w:w="3397" w:type="dxa"/>
            <w:vMerge/>
          </w:tcPr>
          <w:p w14:paraId="6B9318A5" w14:textId="77777777" w:rsidR="002C12C6" w:rsidRDefault="002C12C6" w:rsidP="00306A86"/>
        </w:tc>
        <w:tc>
          <w:tcPr>
            <w:tcW w:w="1418" w:type="dxa"/>
          </w:tcPr>
          <w:p w14:paraId="05256F73" w14:textId="77777777" w:rsidR="002C12C6" w:rsidRDefault="002C12C6" w:rsidP="00306A86">
            <w:r>
              <w:t>Missing (%)</w:t>
            </w:r>
          </w:p>
        </w:tc>
        <w:tc>
          <w:tcPr>
            <w:tcW w:w="1559" w:type="dxa"/>
            <w:vAlign w:val="bottom"/>
          </w:tcPr>
          <w:p w14:paraId="08314BD9" w14:textId="77777777" w:rsidR="002C12C6" w:rsidRDefault="002C12C6" w:rsidP="00306A86">
            <w:pPr>
              <w:jc w:val="center"/>
            </w:pPr>
            <w:r>
              <w:t>xx (xx%)</w:t>
            </w:r>
          </w:p>
        </w:tc>
        <w:tc>
          <w:tcPr>
            <w:tcW w:w="1875" w:type="dxa"/>
            <w:vAlign w:val="bottom"/>
          </w:tcPr>
          <w:p w14:paraId="663778BB" w14:textId="77777777" w:rsidR="002C12C6" w:rsidRDefault="002C12C6" w:rsidP="00306A86">
            <w:pPr>
              <w:jc w:val="center"/>
            </w:pPr>
            <w:r>
              <w:t>xx (xx%)</w:t>
            </w:r>
          </w:p>
        </w:tc>
        <w:tc>
          <w:tcPr>
            <w:tcW w:w="767" w:type="dxa"/>
            <w:vMerge/>
            <w:vAlign w:val="bottom"/>
          </w:tcPr>
          <w:p w14:paraId="27860A52" w14:textId="77777777" w:rsidR="002C12C6" w:rsidRDefault="002C12C6" w:rsidP="002C12C6">
            <w:pPr>
              <w:jc w:val="center"/>
            </w:pPr>
          </w:p>
        </w:tc>
      </w:tr>
    </w:tbl>
    <w:p w14:paraId="7969B223" w14:textId="0CE14DF6" w:rsidR="000B3732" w:rsidRDefault="000B3732" w:rsidP="006F475A"/>
    <w:p w14:paraId="1C812F93" w14:textId="65B51EF1" w:rsidR="002C12C6" w:rsidRDefault="002C12C6">
      <w:r>
        <w:br w:type="page"/>
      </w:r>
    </w:p>
    <w:tbl>
      <w:tblPr>
        <w:tblStyle w:val="TableGrid"/>
        <w:tblW w:w="0" w:type="auto"/>
        <w:tblLook w:val="04A0" w:firstRow="1" w:lastRow="0" w:firstColumn="1" w:lastColumn="0" w:noHBand="0" w:noVBand="1"/>
      </w:tblPr>
      <w:tblGrid>
        <w:gridCol w:w="4268"/>
        <w:gridCol w:w="2337"/>
        <w:gridCol w:w="1644"/>
        <w:gridCol w:w="767"/>
      </w:tblGrid>
      <w:tr w:rsidR="002C12C6" w:rsidRPr="00EB6955" w14:paraId="0B9E7095" w14:textId="1717EBAE" w:rsidTr="00306A86">
        <w:tc>
          <w:tcPr>
            <w:tcW w:w="9016" w:type="dxa"/>
            <w:gridSpan w:val="4"/>
          </w:tcPr>
          <w:p w14:paraId="0BB94011" w14:textId="5193938F" w:rsidR="002C12C6" w:rsidRDefault="002C12C6" w:rsidP="00D901E1">
            <w:pPr>
              <w:rPr>
                <w:b/>
                <w:bCs/>
              </w:rPr>
            </w:pPr>
            <w:r>
              <w:rPr>
                <w:b/>
                <w:bCs/>
              </w:rPr>
              <w:lastRenderedPageBreak/>
              <w:t xml:space="preserve">Table </w:t>
            </w:r>
            <w:r w:rsidR="00124590">
              <w:rPr>
                <w:b/>
                <w:bCs/>
              </w:rPr>
              <w:t>B</w:t>
            </w:r>
            <w:r>
              <w:rPr>
                <w:b/>
                <w:bCs/>
              </w:rPr>
              <w:t xml:space="preserve">10: Distribution of AEs and SAEs by treatment arms </w:t>
            </w:r>
          </w:p>
        </w:tc>
      </w:tr>
      <w:tr w:rsidR="00D901E1" w:rsidRPr="00EB6955" w14:paraId="4C65CD65" w14:textId="507EECCD" w:rsidTr="000C2639">
        <w:tc>
          <w:tcPr>
            <w:tcW w:w="4268" w:type="dxa"/>
          </w:tcPr>
          <w:p w14:paraId="166C9B76" w14:textId="77777777" w:rsidR="00D901E1" w:rsidRPr="00942E64" w:rsidRDefault="00D901E1" w:rsidP="00ED0B1F">
            <w:pPr>
              <w:contextualSpacing/>
              <w:rPr>
                <w:sz w:val="20"/>
                <w:szCs w:val="20"/>
              </w:rPr>
            </w:pPr>
          </w:p>
        </w:tc>
        <w:tc>
          <w:tcPr>
            <w:tcW w:w="2337" w:type="dxa"/>
          </w:tcPr>
          <w:p w14:paraId="1CD91D95" w14:textId="77777777" w:rsidR="00D901E1" w:rsidRPr="00942E64" w:rsidRDefault="00D901E1" w:rsidP="00ED0B1F">
            <w:pPr>
              <w:jc w:val="center"/>
              <w:rPr>
                <w:b/>
                <w:bCs/>
              </w:rPr>
            </w:pPr>
            <w:r w:rsidRPr="00942E64">
              <w:rPr>
                <w:b/>
                <w:bCs/>
              </w:rPr>
              <w:t>SGA</w:t>
            </w:r>
          </w:p>
          <w:p w14:paraId="5F94BEC1" w14:textId="50509600" w:rsidR="00D901E1" w:rsidRPr="00942E64" w:rsidRDefault="00D901E1" w:rsidP="00ED0B1F">
            <w:pPr>
              <w:contextualSpacing/>
              <w:jc w:val="center"/>
              <w:rPr>
                <w:b/>
                <w:bCs/>
                <w:sz w:val="20"/>
                <w:szCs w:val="20"/>
              </w:rPr>
            </w:pPr>
            <w:r w:rsidRPr="00942E64">
              <w:rPr>
                <w:b/>
                <w:bCs/>
              </w:rPr>
              <w:t>(N=xx)</w:t>
            </w:r>
          </w:p>
        </w:tc>
        <w:tc>
          <w:tcPr>
            <w:tcW w:w="1644" w:type="dxa"/>
          </w:tcPr>
          <w:p w14:paraId="4E4B4DB3" w14:textId="77777777" w:rsidR="00D901E1" w:rsidRPr="00942E64" w:rsidRDefault="00D901E1" w:rsidP="00ED0B1F">
            <w:pPr>
              <w:jc w:val="center"/>
              <w:rPr>
                <w:b/>
                <w:bCs/>
              </w:rPr>
            </w:pPr>
            <w:r w:rsidRPr="00942E64">
              <w:rPr>
                <w:b/>
                <w:bCs/>
              </w:rPr>
              <w:t>TI</w:t>
            </w:r>
          </w:p>
          <w:p w14:paraId="6866D77D" w14:textId="39F0B53A" w:rsidR="00D901E1" w:rsidRPr="00942E64" w:rsidRDefault="00D901E1" w:rsidP="00ED0B1F">
            <w:pPr>
              <w:contextualSpacing/>
              <w:jc w:val="center"/>
              <w:rPr>
                <w:b/>
                <w:bCs/>
                <w:sz w:val="20"/>
                <w:szCs w:val="20"/>
              </w:rPr>
            </w:pPr>
            <w:r w:rsidRPr="00942E64">
              <w:rPr>
                <w:b/>
                <w:bCs/>
              </w:rPr>
              <w:t>(N=xx)</w:t>
            </w:r>
          </w:p>
        </w:tc>
        <w:tc>
          <w:tcPr>
            <w:tcW w:w="767" w:type="dxa"/>
          </w:tcPr>
          <w:p w14:paraId="6F33F0F2" w14:textId="77777777" w:rsidR="00D901E1" w:rsidRDefault="00D901E1">
            <w:pPr>
              <w:rPr>
                <w:b/>
                <w:bCs/>
                <w:sz w:val="20"/>
                <w:szCs w:val="20"/>
              </w:rPr>
            </w:pPr>
          </w:p>
          <w:p w14:paraId="304F59C7" w14:textId="526FC27B" w:rsidR="00D901E1" w:rsidRPr="00942E64" w:rsidRDefault="002C12C6" w:rsidP="00ED0B1F">
            <w:pPr>
              <w:contextualSpacing/>
              <w:jc w:val="center"/>
              <w:rPr>
                <w:b/>
                <w:bCs/>
                <w:sz w:val="20"/>
                <w:szCs w:val="20"/>
              </w:rPr>
            </w:pPr>
            <w:r>
              <w:rPr>
                <w:b/>
                <w:bCs/>
                <w:sz w:val="20"/>
                <w:szCs w:val="20"/>
              </w:rPr>
              <w:t>Data source</w:t>
            </w:r>
          </w:p>
        </w:tc>
      </w:tr>
      <w:tr w:rsidR="002C12C6" w:rsidRPr="00EB6955" w14:paraId="23AFF53B" w14:textId="58C2318F" w:rsidTr="000C2639">
        <w:tc>
          <w:tcPr>
            <w:tcW w:w="4268" w:type="dxa"/>
          </w:tcPr>
          <w:p w14:paraId="7885869C" w14:textId="16FAB0E1" w:rsidR="002C12C6" w:rsidRPr="00942E64" w:rsidRDefault="002C12C6" w:rsidP="002C12C6">
            <w:pPr>
              <w:contextualSpacing/>
              <w:rPr>
                <w:sz w:val="20"/>
                <w:szCs w:val="20"/>
              </w:rPr>
            </w:pPr>
            <w:r w:rsidRPr="00942E64">
              <w:rPr>
                <w:sz w:val="20"/>
                <w:szCs w:val="20"/>
              </w:rPr>
              <w:t>Number of AE</w:t>
            </w:r>
          </w:p>
        </w:tc>
        <w:tc>
          <w:tcPr>
            <w:tcW w:w="2337" w:type="dxa"/>
          </w:tcPr>
          <w:p w14:paraId="358A1698" w14:textId="4B230D0C" w:rsidR="002C12C6" w:rsidRPr="00942E64" w:rsidRDefault="002C12C6" w:rsidP="002C12C6">
            <w:pPr>
              <w:contextualSpacing/>
              <w:jc w:val="center"/>
              <w:rPr>
                <w:sz w:val="20"/>
                <w:szCs w:val="20"/>
              </w:rPr>
            </w:pPr>
            <w:r>
              <w:rPr>
                <w:rFonts w:ascii="Calibri" w:hAnsi="Calibri" w:cs="Calibri"/>
                <w:color w:val="000000"/>
              </w:rPr>
              <w:t>xx (xx%)</w:t>
            </w:r>
          </w:p>
        </w:tc>
        <w:tc>
          <w:tcPr>
            <w:tcW w:w="1644" w:type="dxa"/>
          </w:tcPr>
          <w:p w14:paraId="0D918BE1" w14:textId="1AB85B9B" w:rsidR="002C12C6" w:rsidRPr="00942E64" w:rsidRDefault="002C12C6" w:rsidP="002C12C6">
            <w:pPr>
              <w:contextualSpacing/>
              <w:jc w:val="center"/>
              <w:rPr>
                <w:sz w:val="20"/>
                <w:szCs w:val="20"/>
              </w:rPr>
            </w:pPr>
            <w:r>
              <w:rPr>
                <w:rFonts w:ascii="Calibri" w:hAnsi="Calibri" w:cs="Calibri"/>
                <w:color w:val="000000"/>
              </w:rPr>
              <w:t>xx (xx%)</w:t>
            </w:r>
          </w:p>
        </w:tc>
        <w:tc>
          <w:tcPr>
            <w:tcW w:w="767" w:type="dxa"/>
            <w:vMerge w:val="restart"/>
          </w:tcPr>
          <w:p w14:paraId="2CF41E28" w14:textId="0CC068D9" w:rsidR="002C12C6" w:rsidRPr="00942E64" w:rsidRDefault="002C12C6" w:rsidP="002C12C6">
            <w:pPr>
              <w:contextualSpacing/>
              <w:jc w:val="center"/>
              <w:rPr>
                <w:sz w:val="20"/>
                <w:szCs w:val="20"/>
              </w:rPr>
            </w:pPr>
            <w:r>
              <w:rPr>
                <w:sz w:val="20"/>
                <w:szCs w:val="20"/>
              </w:rPr>
              <w:t>CRF</w:t>
            </w:r>
          </w:p>
        </w:tc>
      </w:tr>
      <w:tr w:rsidR="002C12C6" w:rsidRPr="00EB6955" w14:paraId="62EA51D7" w14:textId="7873BE29" w:rsidTr="000C2639">
        <w:tc>
          <w:tcPr>
            <w:tcW w:w="4268" w:type="dxa"/>
          </w:tcPr>
          <w:p w14:paraId="305F9EA5" w14:textId="325F8EEC" w:rsidR="002C12C6" w:rsidRPr="00942E64" w:rsidRDefault="002C12C6" w:rsidP="002C12C6">
            <w:pPr>
              <w:contextualSpacing/>
              <w:rPr>
                <w:sz w:val="20"/>
                <w:szCs w:val="20"/>
              </w:rPr>
            </w:pPr>
            <w:r w:rsidRPr="00942E64">
              <w:rPr>
                <w:sz w:val="20"/>
                <w:szCs w:val="20"/>
              </w:rPr>
              <w:t>Number of patients reported at least one AE</w:t>
            </w:r>
          </w:p>
        </w:tc>
        <w:tc>
          <w:tcPr>
            <w:tcW w:w="2337" w:type="dxa"/>
          </w:tcPr>
          <w:p w14:paraId="5F55DAFC" w14:textId="2D9EFF69" w:rsidR="002C12C6" w:rsidRPr="00942E64" w:rsidRDefault="002C12C6" w:rsidP="002C12C6">
            <w:pPr>
              <w:contextualSpacing/>
              <w:jc w:val="center"/>
              <w:rPr>
                <w:sz w:val="20"/>
                <w:szCs w:val="20"/>
              </w:rPr>
            </w:pPr>
            <w:r>
              <w:rPr>
                <w:rFonts w:ascii="Calibri" w:hAnsi="Calibri" w:cs="Calibri"/>
                <w:color w:val="000000"/>
              </w:rPr>
              <w:t>xx (xx%)</w:t>
            </w:r>
          </w:p>
        </w:tc>
        <w:tc>
          <w:tcPr>
            <w:tcW w:w="1644" w:type="dxa"/>
          </w:tcPr>
          <w:p w14:paraId="7BBED47A" w14:textId="47B9182A" w:rsidR="002C12C6" w:rsidRPr="00942E64" w:rsidRDefault="002C12C6" w:rsidP="002C12C6">
            <w:pPr>
              <w:contextualSpacing/>
              <w:jc w:val="center"/>
              <w:rPr>
                <w:sz w:val="20"/>
                <w:szCs w:val="20"/>
              </w:rPr>
            </w:pPr>
            <w:r>
              <w:rPr>
                <w:rFonts w:ascii="Calibri" w:hAnsi="Calibri" w:cs="Calibri"/>
                <w:color w:val="000000"/>
              </w:rPr>
              <w:t>xx (xx%)</w:t>
            </w:r>
          </w:p>
        </w:tc>
        <w:tc>
          <w:tcPr>
            <w:tcW w:w="767" w:type="dxa"/>
            <w:vMerge/>
          </w:tcPr>
          <w:p w14:paraId="0B533152" w14:textId="77777777" w:rsidR="002C12C6" w:rsidRPr="00942E64" w:rsidRDefault="002C12C6" w:rsidP="002C12C6">
            <w:pPr>
              <w:contextualSpacing/>
              <w:jc w:val="center"/>
              <w:rPr>
                <w:sz w:val="20"/>
                <w:szCs w:val="20"/>
              </w:rPr>
            </w:pPr>
          </w:p>
        </w:tc>
      </w:tr>
      <w:tr w:rsidR="002C12C6" w:rsidRPr="00EB6955" w14:paraId="675B0DB3" w14:textId="17689720" w:rsidTr="000C2639">
        <w:tc>
          <w:tcPr>
            <w:tcW w:w="4268" w:type="dxa"/>
          </w:tcPr>
          <w:p w14:paraId="52529952" w14:textId="4EDA102B" w:rsidR="002C12C6" w:rsidRPr="00942E64" w:rsidRDefault="002C12C6" w:rsidP="002C12C6">
            <w:pPr>
              <w:contextualSpacing/>
              <w:rPr>
                <w:sz w:val="20"/>
                <w:szCs w:val="20"/>
              </w:rPr>
            </w:pPr>
            <w:r w:rsidRPr="00942E64">
              <w:rPr>
                <w:sz w:val="20"/>
                <w:szCs w:val="20"/>
              </w:rPr>
              <w:t>Number of SAE</w:t>
            </w:r>
          </w:p>
        </w:tc>
        <w:tc>
          <w:tcPr>
            <w:tcW w:w="2337" w:type="dxa"/>
          </w:tcPr>
          <w:p w14:paraId="45D0AE10" w14:textId="22E0E5DE" w:rsidR="002C12C6" w:rsidRPr="00942E64" w:rsidRDefault="002C12C6" w:rsidP="002C12C6">
            <w:pPr>
              <w:contextualSpacing/>
              <w:jc w:val="center"/>
              <w:rPr>
                <w:sz w:val="20"/>
                <w:szCs w:val="20"/>
              </w:rPr>
            </w:pPr>
            <w:r>
              <w:rPr>
                <w:rFonts w:ascii="Calibri" w:hAnsi="Calibri" w:cs="Calibri"/>
                <w:color w:val="000000"/>
              </w:rPr>
              <w:t>xx (xx%)</w:t>
            </w:r>
          </w:p>
        </w:tc>
        <w:tc>
          <w:tcPr>
            <w:tcW w:w="1644" w:type="dxa"/>
          </w:tcPr>
          <w:p w14:paraId="71B27C64" w14:textId="28DF2AA0" w:rsidR="002C12C6" w:rsidRPr="00942E64" w:rsidRDefault="002C12C6" w:rsidP="002C12C6">
            <w:pPr>
              <w:contextualSpacing/>
              <w:jc w:val="center"/>
              <w:rPr>
                <w:sz w:val="20"/>
                <w:szCs w:val="20"/>
              </w:rPr>
            </w:pPr>
            <w:r>
              <w:rPr>
                <w:rFonts w:ascii="Calibri" w:hAnsi="Calibri" w:cs="Calibri"/>
                <w:color w:val="000000"/>
              </w:rPr>
              <w:t>xx (xx%)</w:t>
            </w:r>
          </w:p>
        </w:tc>
        <w:tc>
          <w:tcPr>
            <w:tcW w:w="767" w:type="dxa"/>
            <w:vMerge/>
          </w:tcPr>
          <w:p w14:paraId="227A6052" w14:textId="77777777" w:rsidR="002C12C6" w:rsidRPr="00942E64" w:rsidRDefault="002C12C6" w:rsidP="002C12C6">
            <w:pPr>
              <w:contextualSpacing/>
              <w:jc w:val="center"/>
              <w:rPr>
                <w:sz w:val="20"/>
                <w:szCs w:val="20"/>
              </w:rPr>
            </w:pPr>
          </w:p>
        </w:tc>
      </w:tr>
      <w:tr w:rsidR="002C12C6" w:rsidRPr="00EB6955" w14:paraId="006F0A45" w14:textId="73A0284F" w:rsidTr="000C2639">
        <w:tc>
          <w:tcPr>
            <w:tcW w:w="4268" w:type="dxa"/>
          </w:tcPr>
          <w:p w14:paraId="2B297228" w14:textId="29FFB1EB" w:rsidR="002C12C6" w:rsidRPr="00942E64" w:rsidRDefault="002C12C6" w:rsidP="002C12C6">
            <w:pPr>
              <w:contextualSpacing/>
              <w:rPr>
                <w:sz w:val="20"/>
                <w:szCs w:val="20"/>
              </w:rPr>
            </w:pPr>
            <w:r w:rsidRPr="00942E64">
              <w:rPr>
                <w:sz w:val="20"/>
                <w:szCs w:val="20"/>
              </w:rPr>
              <w:t>Number of patients reported at least one SAE</w:t>
            </w:r>
          </w:p>
        </w:tc>
        <w:tc>
          <w:tcPr>
            <w:tcW w:w="2337" w:type="dxa"/>
          </w:tcPr>
          <w:p w14:paraId="700D321C" w14:textId="1472FFB7" w:rsidR="002C12C6" w:rsidRPr="00942E64" w:rsidRDefault="002C12C6" w:rsidP="002C12C6">
            <w:pPr>
              <w:contextualSpacing/>
              <w:jc w:val="center"/>
              <w:rPr>
                <w:sz w:val="20"/>
                <w:szCs w:val="20"/>
              </w:rPr>
            </w:pPr>
            <w:r>
              <w:rPr>
                <w:rFonts w:ascii="Calibri" w:hAnsi="Calibri" w:cs="Calibri"/>
                <w:color w:val="000000"/>
              </w:rPr>
              <w:t>xx (xx%)</w:t>
            </w:r>
          </w:p>
        </w:tc>
        <w:tc>
          <w:tcPr>
            <w:tcW w:w="1644" w:type="dxa"/>
          </w:tcPr>
          <w:p w14:paraId="4548443F" w14:textId="1AC8BCD1" w:rsidR="002C12C6" w:rsidRPr="00942E64" w:rsidRDefault="002C12C6" w:rsidP="002C12C6">
            <w:pPr>
              <w:contextualSpacing/>
              <w:jc w:val="center"/>
              <w:rPr>
                <w:sz w:val="20"/>
                <w:szCs w:val="20"/>
              </w:rPr>
            </w:pPr>
            <w:r>
              <w:rPr>
                <w:rFonts w:ascii="Calibri" w:hAnsi="Calibri" w:cs="Calibri"/>
                <w:color w:val="000000"/>
              </w:rPr>
              <w:t>xx (xx%)</w:t>
            </w:r>
          </w:p>
        </w:tc>
        <w:tc>
          <w:tcPr>
            <w:tcW w:w="767" w:type="dxa"/>
            <w:vMerge/>
          </w:tcPr>
          <w:p w14:paraId="6237419A" w14:textId="77777777" w:rsidR="002C12C6" w:rsidRPr="00942E64" w:rsidRDefault="002C12C6" w:rsidP="002C12C6">
            <w:pPr>
              <w:contextualSpacing/>
              <w:jc w:val="center"/>
              <w:rPr>
                <w:sz w:val="20"/>
                <w:szCs w:val="20"/>
              </w:rPr>
            </w:pPr>
          </w:p>
        </w:tc>
      </w:tr>
    </w:tbl>
    <w:p w14:paraId="31D6BF10" w14:textId="12AD1F1F" w:rsidR="00ED0B1F" w:rsidRDefault="00ED0B1F" w:rsidP="006F475A"/>
    <w:tbl>
      <w:tblPr>
        <w:tblStyle w:val="TableGrid"/>
        <w:tblW w:w="9067" w:type="dxa"/>
        <w:tblLook w:val="04A0" w:firstRow="1" w:lastRow="0" w:firstColumn="1" w:lastColumn="0" w:noHBand="0" w:noVBand="1"/>
      </w:tblPr>
      <w:tblGrid>
        <w:gridCol w:w="964"/>
        <w:gridCol w:w="2306"/>
        <w:gridCol w:w="1278"/>
        <w:gridCol w:w="1981"/>
        <w:gridCol w:w="1856"/>
        <w:gridCol w:w="682"/>
      </w:tblGrid>
      <w:tr w:rsidR="00D901E1" w:rsidRPr="00EB6955" w14:paraId="00952CA5" w14:textId="4F4E4D05" w:rsidTr="00D901E1">
        <w:tc>
          <w:tcPr>
            <w:tcW w:w="8385" w:type="dxa"/>
            <w:gridSpan w:val="5"/>
            <w:tcBorders>
              <w:top w:val="single" w:sz="4" w:space="0" w:color="auto"/>
              <w:left w:val="single" w:sz="4" w:space="0" w:color="auto"/>
              <w:bottom w:val="single" w:sz="4" w:space="0" w:color="auto"/>
              <w:right w:val="single" w:sz="4" w:space="0" w:color="auto"/>
            </w:tcBorders>
          </w:tcPr>
          <w:p w14:paraId="696270FB" w14:textId="3D49C2F3" w:rsidR="00D901E1" w:rsidRDefault="00D901E1" w:rsidP="00306A86">
            <w:pPr>
              <w:contextualSpacing/>
              <w:rPr>
                <w:b/>
                <w:bCs/>
                <w:sz w:val="20"/>
                <w:szCs w:val="20"/>
              </w:rPr>
            </w:pPr>
            <w:r>
              <w:rPr>
                <w:b/>
                <w:bCs/>
                <w:sz w:val="20"/>
                <w:szCs w:val="20"/>
              </w:rPr>
              <w:t xml:space="preserve">Table </w:t>
            </w:r>
            <w:r w:rsidR="00124590">
              <w:rPr>
                <w:b/>
                <w:bCs/>
                <w:sz w:val="20"/>
                <w:szCs w:val="20"/>
              </w:rPr>
              <w:t>B</w:t>
            </w:r>
            <w:r>
              <w:rPr>
                <w:b/>
                <w:bCs/>
                <w:sz w:val="20"/>
                <w:szCs w:val="20"/>
              </w:rPr>
              <w:t>11: Protocol deviations and violations</w:t>
            </w:r>
          </w:p>
        </w:tc>
        <w:tc>
          <w:tcPr>
            <w:tcW w:w="682" w:type="dxa"/>
            <w:tcBorders>
              <w:top w:val="single" w:sz="4" w:space="0" w:color="auto"/>
              <w:left w:val="single" w:sz="4" w:space="0" w:color="auto"/>
              <w:bottom w:val="single" w:sz="4" w:space="0" w:color="auto"/>
              <w:right w:val="single" w:sz="4" w:space="0" w:color="auto"/>
            </w:tcBorders>
          </w:tcPr>
          <w:p w14:paraId="09EDA64A" w14:textId="77777777" w:rsidR="00D901E1" w:rsidRDefault="00D901E1" w:rsidP="00D901E1">
            <w:pPr>
              <w:contextualSpacing/>
              <w:rPr>
                <w:b/>
                <w:bCs/>
                <w:sz w:val="20"/>
                <w:szCs w:val="20"/>
              </w:rPr>
            </w:pPr>
          </w:p>
        </w:tc>
      </w:tr>
      <w:tr w:rsidR="00D901E1" w:rsidRPr="00EB6955" w14:paraId="081F3BC9" w14:textId="36FFD353" w:rsidTr="00D901E1">
        <w:tc>
          <w:tcPr>
            <w:tcW w:w="964" w:type="dxa"/>
            <w:tcBorders>
              <w:top w:val="single" w:sz="4" w:space="0" w:color="auto"/>
              <w:left w:val="single" w:sz="4" w:space="0" w:color="auto"/>
              <w:bottom w:val="single" w:sz="4" w:space="0" w:color="auto"/>
              <w:right w:val="single" w:sz="4" w:space="0" w:color="auto"/>
            </w:tcBorders>
            <w:hideMark/>
          </w:tcPr>
          <w:p w14:paraId="2AD09146" w14:textId="77777777" w:rsidR="00D901E1" w:rsidRPr="00EB6955" w:rsidRDefault="00D901E1" w:rsidP="00306A86">
            <w:pPr>
              <w:contextualSpacing/>
              <w:rPr>
                <w:b/>
                <w:bCs/>
                <w:sz w:val="20"/>
                <w:szCs w:val="20"/>
              </w:rPr>
            </w:pPr>
            <w:r w:rsidRPr="00EB6955">
              <w:rPr>
                <w:b/>
                <w:bCs/>
                <w:sz w:val="20"/>
                <w:szCs w:val="20"/>
              </w:rPr>
              <w:t>TNO</w:t>
            </w:r>
          </w:p>
        </w:tc>
        <w:tc>
          <w:tcPr>
            <w:tcW w:w="2306" w:type="dxa"/>
            <w:tcBorders>
              <w:top w:val="single" w:sz="4" w:space="0" w:color="auto"/>
              <w:left w:val="single" w:sz="4" w:space="0" w:color="auto"/>
              <w:bottom w:val="single" w:sz="4" w:space="0" w:color="auto"/>
              <w:right w:val="single" w:sz="4" w:space="0" w:color="auto"/>
            </w:tcBorders>
            <w:hideMark/>
          </w:tcPr>
          <w:p w14:paraId="1E61F18A" w14:textId="77777777" w:rsidR="00D901E1" w:rsidRPr="00EB6955" w:rsidRDefault="00D901E1" w:rsidP="00306A86">
            <w:pPr>
              <w:contextualSpacing/>
              <w:rPr>
                <w:b/>
                <w:bCs/>
                <w:sz w:val="20"/>
                <w:szCs w:val="20"/>
              </w:rPr>
            </w:pPr>
            <w:r w:rsidRPr="00EB6955">
              <w:rPr>
                <w:b/>
                <w:bCs/>
                <w:sz w:val="20"/>
                <w:szCs w:val="20"/>
              </w:rPr>
              <w:t xml:space="preserve">Issue </w:t>
            </w:r>
          </w:p>
        </w:tc>
        <w:tc>
          <w:tcPr>
            <w:tcW w:w="1278" w:type="dxa"/>
            <w:tcBorders>
              <w:top w:val="single" w:sz="4" w:space="0" w:color="auto"/>
              <w:left w:val="single" w:sz="4" w:space="0" w:color="auto"/>
              <w:bottom w:val="single" w:sz="4" w:space="0" w:color="auto"/>
              <w:right w:val="single" w:sz="4" w:space="0" w:color="auto"/>
            </w:tcBorders>
            <w:hideMark/>
          </w:tcPr>
          <w:p w14:paraId="2E7BFD12" w14:textId="77777777" w:rsidR="00D901E1" w:rsidRPr="00EB6955" w:rsidRDefault="00D901E1" w:rsidP="00306A86">
            <w:pPr>
              <w:contextualSpacing/>
              <w:rPr>
                <w:b/>
                <w:bCs/>
                <w:sz w:val="20"/>
                <w:szCs w:val="20"/>
              </w:rPr>
            </w:pPr>
            <w:r w:rsidRPr="00EB6955">
              <w:rPr>
                <w:b/>
                <w:bCs/>
                <w:sz w:val="20"/>
                <w:szCs w:val="20"/>
              </w:rPr>
              <w:t xml:space="preserve">Date aware </w:t>
            </w:r>
          </w:p>
        </w:tc>
        <w:tc>
          <w:tcPr>
            <w:tcW w:w="1981" w:type="dxa"/>
            <w:tcBorders>
              <w:top w:val="single" w:sz="4" w:space="0" w:color="auto"/>
              <w:left w:val="single" w:sz="4" w:space="0" w:color="auto"/>
              <w:bottom w:val="single" w:sz="4" w:space="0" w:color="auto"/>
              <w:right w:val="single" w:sz="4" w:space="0" w:color="auto"/>
            </w:tcBorders>
            <w:hideMark/>
          </w:tcPr>
          <w:p w14:paraId="65A86F62" w14:textId="77777777" w:rsidR="00D901E1" w:rsidRPr="00EB6955" w:rsidRDefault="00D901E1" w:rsidP="00306A86">
            <w:pPr>
              <w:contextualSpacing/>
              <w:rPr>
                <w:b/>
                <w:bCs/>
                <w:sz w:val="20"/>
                <w:szCs w:val="20"/>
              </w:rPr>
            </w:pPr>
            <w:r w:rsidRPr="00EB6955">
              <w:rPr>
                <w:b/>
                <w:bCs/>
                <w:sz w:val="20"/>
                <w:szCs w:val="20"/>
              </w:rPr>
              <w:t>Date resolved/actions implemented</w:t>
            </w:r>
          </w:p>
        </w:tc>
        <w:tc>
          <w:tcPr>
            <w:tcW w:w="1856" w:type="dxa"/>
            <w:tcBorders>
              <w:top w:val="single" w:sz="4" w:space="0" w:color="auto"/>
              <w:left w:val="single" w:sz="4" w:space="0" w:color="auto"/>
              <w:bottom w:val="single" w:sz="4" w:space="0" w:color="auto"/>
              <w:right w:val="single" w:sz="4" w:space="0" w:color="auto"/>
            </w:tcBorders>
            <w:hideMark/>
          </w:tcPr>
          <w:p w14:paraId="09C5E643" w14:textId="57BFA760" w:rsidR="00D901E1" w:rsidRPr="00EB6955" w:rsidRDefault="00D901E1" w:rsidP="00306A86">
            <w:pPr>
              <w:contextualSpacing/>
              <w:rPr>
                <w:b/>
                <w:bCs/>
                <w:sz w:val="20"/>
                <w:szCs w:val="20"/>
              </w:rPr>
            </w:pPr>
            <w:r>
              <w:rPr>
                <w:b/>
                <w:bCs/>
                <w:sz w:val="20"/>
                <w:szCs w:val="20"/>
              </w:rPr>
              <w:t>D</w:t>
            </w:r>
            <w:r w:rsidRPr="00EB6955">
              <w:rPr>
                <w:b/>
                <w:bCs/>
                <w:sz w:val="20"/>
                <w:szCs w:val="20"/>
              </w:rPr>
              <w:t>eviation/ violation</w:t>
            </w:r>
          </w:p>
        </w:tc>
        <w:tc>
          <w:tcPr>
            <w:tcW w:w="682" w:type="dxa"/>
            <w:tcBorders>
              <w:top w:val="single" w:sz="4" w:space="0" w:color="auto"/>
              <w:left w:val="single" w:sz="4" w:space="0" w:color="auto"/>
              <w:bottom w:val="single" w:sz="4" w:space="0" w:color="auto"/>
              <w:right w:val="single" w:sz="4" w:space="0" w:color="auto"/>
            </w:tcBorders>
          </w:tcPr>
          <w:p w14:paraId="0F5AF56A" w14:textId="77777777" w:rsidR="00D901E1" w:rsidRPr="00EB6955" w:rsidRDefault="00D901E1" w:rsidP="00D901E1">
            <w:pPr>
              <w:contextualSpacing/>
              <w:rPr>
                <w:b/>
                <w:bCs/>
                <w:sz w:val="20"/>
                <w:szCs w:val="20"/>
              </w:rPr>
            </w:pPr>
          </w:p>
        </w:tc>
      </w:tr>
      <w:tr w:rsidR="00D901E1" w:rsidRPr="00EB6955" w14:paraId="3D92C0E6" w14:textId="57BD03C8" w:rsidTr="00D901E1">
        <w:tc>
          <w:tcPr>
            <w:tcW w:w="964" w:type="dxa"/>
            <w:tcBorders>
              <w:top w:val="single" w:sz="4" w:space="0" w:color="auto"/>
              <w:left w:val="single" w:sz="4" w:space="0" w:color="auto"/>
              <w:bottom w:val="single" w:sz="4" w:space="0" w:color="auto"/>
              <w:right w:val="single" w:sz="4" w:space="0" w:color="auto"/>
            </w:tcBorders>
          </w:tcPr>
          <w:p w14:paraId="4872DC5F" w14:textId="77777777" w:rsidR="00D901E1" w:rsidRPr="00EB6955" w:rsidRDefault="00D901E1" w:rsidP="00306A86">
            <w:pPr>
              <w:contextualSpacing/>
              <w:rPr>
                <w:sz w:val="20"/>
                <w:szCs w:val="20"/>
              </w:rPr>
            </w:pPr>
          </w:p>
        </w:tc>
        <w:tc>
          <w:tcPr>
            <w:tcW w:w="2306" w:type="dxa"/>
            <w:tcBorders>
              <w:top w:val="single" w:sz="4" w:space="0" w:color="auto"/>
              <w:left w:val="single" w:sz="4" w:space="0" w:color="auto"/>
              <w:bottom w:val="single" w:sz="4" w:space="0" w:color="auto"/>
              <w:right w:val="single" w:sz="4" w:space="0" w:color="auto"/>
            </w:tcBorders>
          </w:tcPr>
          <w:p w14:paraId="797CF349" w14:textId="77777777" w:rsidR="00D901E1" w:rsidRPr="00EB6955" w:rsidRDefault="00D901E1" w:rsidP="00306A86">
            <w:pPr>
              <w:contextualSpacing/>
              <w:rPr>
                <w:sz w:val="20"/>
                <w:szCs w:val="20"/>
              </w:rPr>
            </w:pPr>
          </w:p>
        </w:tc>
        <w:tc>
          <w:tcPr>
            <w:tcW w:w="1278" w:type="dxa"/>
            <w:tcBorders>
              <w:top w:val="single" w:sz="4" w:space="0" w:color="auto"/>
              <w:left w:val="single" w:sz="4" w:space="0" w:color="auto"/>
              <w:bottom w:val="single" w:sz="4" w:space="0" w:color="auto"/>
              <w:right w:val="single" w:sz="4" w:space="0" w:color="auto"/>
            </w:tcBorders>
          </w:tcPr>
          <w:p w14:paraId="498E425D" w14:textId="77777777" w:rsidR="00D901E1" w:rsidRPr="00EB6955" w:rsidRDefault="00D901E1" w:rsidP="00306A86">
            <w:pPr>
              <w:contextualSpacing/>
              <w:rPr>
                <w:sz w:val="20"/>
                <w:szCs w:val="20"/>
              </w:rPr>
            </w:pPr>
          </w:p>
        </w:tc>
        <w:tc>
          <w:tcPr>
            <w:tcW w:w="1981" w:type="dxa"/>
            <w:tcBorders>
              <w:top w:val="single" w:sz="4" w:space="0" w:color="auto"/>
              <w:left w:val="single" w:sz="4" w:space="0" w:color="auto"/>
              <w:bottom w:val="single" w:sz="4" w:space="0" w:color="auto"/>
              <w:right w:val="single" w:sz="4" w:space="0" w:color="auto"/>
            </w:tcBorders>
          </w:tcPr>
          <w:p w14:paraId="7194B396" w14:textId="77777777" w:rsidR="00D901E1" w:rsidRPr="00EB6955" w:rsidRDefault="00D901E1" w:rsidP="00306A86">
            <w:pPr>
              <w:contextualSpacing/>
              <w:rPr>
                <w:sz w:val="20"/>
                <w:szCs w:val="20"/>
              </w:rPr>
            </w:pPr>
          </w:p>
        </w:tc>
        <w:tc>
          <w:tcPr>
            <w:tcW w:w="1856" w:type="dxa"/>
            <w:tcBorders>
              <w:top w:val="single" w:sz="4" w:space="0" w:color="auto"/>
              <w:left w:val="single" w:sz="4" w:space="0" w:color="auto"/>
              <w:bottom w:val="single" w:sz="4" w:space="0" w:color="auto"/>
              <w:right w:val="single" w:sz="4" w:space="0" w:color="auto"/>
            </w:tcBorders>
          </w:tcPr>
          <w:p w14:paraId="70BA7E78" w14:textId="77777777" w:rsidR="00D901E1" w:rsidRPr="00EB6955" w:rsidRDefault="00D901E1" w:rsidP="00306A86">
            <w:pPr>
              <w:contextualSpacing/>
              <w:rPr>
                <w:sz w:val="20"/>
                <w:szCs w:val="20"/>
              </w:rPr>
            </w:pPr>
          </w:p>
        </w:tc>
        <w:tc>
          <w:tcPr>
            <w:tcW w:w="682" w:type="dxa"/>
            <w:tcBorders>
              <w:top w:val="single" w:sz="4" w:space="0" w:color="auto"/>
              <w:left w:val="single" w:sz="4" w:space="0" w:color="auto"/>
              <w:bottom w:val="single" w:sz="4" w:space="0" w:color="auto"/>
              <w:right w:val="single" w:sz="4" w:space="0" w:color="auto"/>
            </w:tcBorders>
          </w:tcPr>
          <w:p w14:paraId="0946F9E9" w14:textId="77777777" w:rsidR="00D901E1" w:rsidRPr="00EB6955" w:rsidRDefault="00D901E1" w:rsidP="00306A86">
            <w:pPr>
              <w:contextualSpacing/>
              <w:rPr>
                <w:sz w:val="20"/>
                <w:szCs w:val="20"/>
              </w:rPr>
            </w:pPr>
          </w:p>
        </w:tc>
      </w:tr>
      <w:tr w:rsidR="00D901E1" w:rsidRPr="00EB6955" w14:paraId="3C6CFC6C" w14:textId="6DBB1862" w:rsidTr="00D901E1">
        <w:tc>
          <w:tcPr>
            <w:tcW w:w="964" w:type="dxa"/>
            <w:tcBorders>
              <w:top w:val="single" w:sz="4" w:space="0" w:color="auto"/>
              <w:left w:val="single" w:sz="4" w:space="0" w:color="auto"/>
              <w:bottom w:val="single" w:sz="4" w:space="0" w:color="auto"/>
              <w:right w:val="single" w:sz="4" w:space="0" w:color="auto"/>
            </w:tcBorders>
          </w:tcPr>
          <w:p w14:paraId="6F0C3B3A" w14:textId="77777777" w:rsidR="00D901E1" w:rsidRPr="00EB6955" w:rsidRDefault="00D901E1" w:rsidP="00306A86">
            <w:pPr>
              <w:contextualSpacing/>
              <w:rPr>
                <w:sz w:val="20"/>
                <w:szCs w:val="20"/>
              </w:rPr>
            </w:pPr>
          </w:p>
        </w:tc>
        <w:tc>
          <w:tcPr>
            <w:tcW w:w="2306" w:type="dxa"/>
            <w:tcBorders>
              <w:top w:val="single" w:sz="4" w:space="0" w:color="auto"/>
              <w:left w:val="single" w:sz="4" w:space="0" w:color="auto"/>
              <w:bottom w:val="single" w:sz="4" w:space="0" w:color="auto"/>
              <w:right w:val="single" w:sz="4" w:space="0" w:color="auto"/>
            </w:tcBorders>
          </w:tcPr>
          <w:p w14:paraId="43490C0B" w14:textId="77777777" w:rsidR="00D901E1" w:rsidRPr="00EB6955" w:rsidRDefault="00D901E1" w:rsidP="00306A86">
            <w:pPr>
              <w:contextualSpacing/>
              <w:rPr>
                <w:sz w:val="20"/>
                <w:szCs w:val="20"/>
              </w:rPr>
            </w:pPr>
          </w:p>
        </w:tc>
        <w:tc>
          <w:tcPr>
            <w:tcW w:w="1278" w:type="dxa"/>
            <w:tcBorders>
              <w:top w:val="single" w:sz="4" w:space="0" w:color="auto"/>
              <w:left w:val="single" w:sz="4" w:space="0" w:color="auto"/>
              <w:bottom w:val="single" w:sz="4" w:space="0" w:color="auto"/>
              <w:right w:val="single" w:sz="4" w:space="0" w:color="auto"/>
            </w:tcBorders>
          </w:tcPr>
          <w:p w14:paraId="645FD218" w14:textId="77777777" w:rsidR="00D901E1" w:rsidRPr="00EB6955" w:rsidRDefault="00D901E1" w:rsidP="00306A86">
            <w:pPr>
              <w:contextualSpacing/>
              <w:rPr>
                <w:sz w:val="20"/>
                <w:szCs w:val="20"/>
              </w:rPr>
            </w:pPr>
          </w:p>
        </w:tc>
        <w:tc>
          <w:tcPr>
            <w:tcW w:w="1981" w:type="dxa"/>
            <w:tcBorders>
              <w:top w:val="single" w:sz="4" w:space="0" w:color="auto"/>
              <w:left w:val="single" w:sz="4" w:space="0" w:color="auto"/>
              <w:bottom w:val="single" w:sz="4" w:space="0" w:color="auto"/>
              <w:right w:val="single" w:sz="4" w:space="0" w:color="auto"/>
            </w:tcBorders>
          </w:tcPr>
          <w:p w14:paraId="4B0BC33A" w14:textId="77777777" w:rsidR="00D901E1" w:rsidRPr="00EB6955" w:rsidRDefault="00D901E1" w:rsidP="00306A86">
            <w:pPr>
              <w:contextualSpacing/>
              <w:rPr>
                <w:sz w:val="20"/>
                <w:szCs w:val="20"/>
              </w:rPr>
            </w:pPr>
          </w:p>
        </w:tc>
        <w:tc>
          <w:tcPr>
            <w:tcW w:w="1856" w:type="dxa"/>
            <w:tcBorders>
              <w:top w:val="single" w:sz="4" w:space="0" w:color="auto"/>
              <w:left w:val="single" w:sz="4" w:space="0" w:color="auto"/>
              <w:bottom w:val="single" w:sz="4" w:space="0" w:color="auto"/>
              <w:right w:val="single" w:sz="4" w:space="0" w:color="auto"/>
            </w:tcBorders>
          </w:tcPr>
          <w:p w14:paraId="1D4D601D" w14:textId="77777777" w:rsidR="00D901E1" w:rsidRPr="00EB6955" w:rsidRDefault="00D901E1" w:rsidP="00306A86">
            <w:pPr>
              <w:contextualSpacing/>
              <w:rPr>
                <w:sz w:val="20"/>
                <w:szCs w:val="20"/>
              </w:rPr>
            </w:pPr>
          </w:p>
        </w:tc>
        <w:tc>
          <w:tcPr>
            <w:tcW w:w="682" w:type="dxa"/>
            <w:tcBorders>
              <w:top w:val="single" w:sz="4" w:space="0" w:color="auto"/>
              <w:left w:val="single" w:sz="4" w:space="0" w:color="auto"/>
              <w:bottom w:val="single" w:sz="4" w:space="0" w:color="auto"/>
              <w:right w:val="single" w:sz="4" w:space="0" w:color="auto"/>
            </w:tcBorders>
          </w:tcPr>
          <w:p w14:paraId="3DA363E8" w14:textId="77777777" w:rsidR="00D901E1" w:rsidRPr="00EB6955" w:rsidRDefault="00D901E1" w:rsidP="00306A86">
            <w:pPr>
              <w:contextualSpacing/>
              <w:rPr>
                <w:sz w:val="20"/>
                <w:szCs w:val="20"/>
              </w:rPr>
            </w:pPr>
          </w:p>
        </w:tc>
      </w:tr>
    </w:tbl>
    <w:p w14:paraId="656353E6" w14:textId="332D4378" w:rsidR="00CD6107" w:rsidRDefault="00CD6107" w:rsidP="006F475A"/>
    <w:tbl>
      <w:tblPr>
        <w:tblStyle w:val="TableGrid"/>
        <w:tblW w:w="9209" w:type="dxa"/>
        <w:tblLook w:val="04A0" w:firstRow="1" w:lastRow="0" w:firstColumn="1" w:lastColumn="0" w:noHBand="0" w:noVBand="1"/>
      </w:tblPr>
      <w:tblGrid>
        <w:gridCol w:w="3397"/>
        <w:gridCol w:w="1276"/>
        <w:gridCol w:w="1134"/>
        <w:gridCol w:w="1759"/>
        <w:gridCol w:w="1643"/>
      </w:tblGrid>
      <w:tr w:rsidR="004D1522" w14:paraId="2C49728F" w14:textId="77777777" w:rsidTr="000C2639">
        <w:tc>
          <w:tcPr>
            <w:tcW w:w="9209" w:type="dxa"/>
            <w:gridSpan w:val="5"/>
          </w:tcPr>
          <w:p w14:paraId="50D23BB5" w14:textId="4B143990" w:rsidR="004D1522" w:rsidRPr="00AD03DA" w:rsidRDefault="004D1522" w:rsidP="00D50C57">
            <w:pPr>
              <w:rPr>
                <w:b/>
                <w:bCs/>
              </w:rPr>
            </w:pPr>
            <w:r w:rsidRPr="00AD03DA">
              <w:rPr>
                <w:b/>
                <w:bCs/>
              </w:rPr>
              <w:t xml:space="preserve">Table </w:t>
            </w:r>
            <w:r w:rsidR="00124590">
              <w:rPr>
                <w:b/>
                <w:bCs/>
              </w:rPr>
              <w:t>B</w:t>
            </w:r>
            <w:r w:rsidRPr="00AD03DA">
              <w:rPr>
                <w:b/>
                <w:bCs/>
              </w:rPr>
              <w:t>12: Subgroup analysis</w:t>
            </w:r>
          </w:p>
        </w:tc>
      </w:tr>
      <w:tr w:rsidR="000C2639" w14:paraId="0D70D9F6" w14:textId="5683E237" w:rsidTr="00AD03DA">
        <w:tc>
          <w:tcPr>
            <w:tcW w:w="3397" w:type="dxa"/>
          </w:tcPr>
          <w:p w14:paraId="5CA007CE" w14:textId="5B951D82" w:rsidR="000C2639" w:rsidRDefault="000C2639" w:rsidP="00D50C57">
            <w:r>
              <w:t>Subgroup variables</w:t>
            </w:r>
          </w:p>
        </w:tc>
        <w:tc>
          <w:tcPr>
            <w:tcW w:w="1276" w:type="dxa"/>
          </w:tcPr>
          <w:p w14:paraId="618154A0" w14:textId="77777777" w:rsidR="000C2639" w:rsidRPr="00942E64" w:rsidRDefault="000C2639" w:rsidP="00D50C57">
            <w:pPr>
              <w:jc w:val="center"/>
              <w:rPr>
                <w:b/>
                <w:bCs/>
              </w:rPr>
            </w:pPr>
            <w:r w:rsidRPr="00942E64">
              <w:rPr>
                <w:b/>
                <w:bCs/>
              </w:rPr>
              <w:t>SGA</w:t>
            </w:r>
          </w:p>
          <w:p w14:paraId="02584879" w14:textId="39987590" w:rsidR="000C2639" w:rsidRDefault="000C2639" w:rsidP="00D50C57">
            <w:pPr>
              <w:jc w:val="center"/>
            </w:pPr>
            <w:r w:rsidRPr="00942E64">
              <w:rPr>
                <w:b/>
                <w:bCs/>
              </w:rPr>
              <w:t>(N=xx)</w:t>
            </w:r>
          </w:p>
        </w:tc>
        <w:tc>
          <w:tcPr>
            <w:tcW w:w="1134" w:type="dxa"/>
          </w:tcPr>
          <w:p w14:paraId="28E2DD52" w14:textId="77777777" w:rsidR="000C2639" w:rsidRPr="00942E64" w:rsidRDefault="000C2639" w:rsidP="00D50C57">
            <w:pPr>
              <w:jc w:val="center"/>
              <w:rPr>
                <w:b/>
                <w:bCs/>
              </w:rPr>
            </w:pPr>
            <w:r w:rsidRPr="00942E64">
              <w:rPr>
                <w:b/>
                <w:bCs/>
              </w:rPr>
              <w:t>TI</w:t>
            </w:r>
          </w:p>
          <w:p w14:paraId="0FE10D3F" w14:textId="22515B9F" w:rsidR="000C2639" w:rsidRDefault="000C2639" w:rsidP="00D50C57">
            <w:pPr>
              <w:jc w:val="center"/>
            </w:pPr>
            <w:r w:rsidRPr="00942E64">
              <w:rPr>
                <w:b/>
                <w:bCs/>
              </w:rPr>
              <w:t>(N=xx)</w:t>
            </w:r>
          </w:p>
        </w:tc>
        <w:tc>
          <w:tcPr>
            <w:tcW w:w="1759" w:type="dxa"/>
          </w:tcPr>
          <w:p w14:paraId="47C5E1B6" w14:textId="00A17838" w:rsidR="000C2639" w:rsidRDefault="00AD03DA" w:rsidP="00D50C57">
            <w:r>
              <w:rPr>
                <w:b/>
                <w:bCs/>
              </w:rPr>
              <w:t>Odds Ratio/Risk Difference</w:t>
            </w:r>
            <w:r>
              <w:t xml:space="preserve"> </w:t>
            </w:r>
            <w:r w:rsidR="000C2639">
              <w:t>(95% CI</w:t>
            </w:r>
            <w:r>
              <w:t>, p-value</w:t>
            </w:r>
            <w:r w:rsidR="000C2639">
              <w:t>)</w:t>
            </w:r>
          </w:p>
        </w:tc>
        <w:tc>
          <w:tcPr>
            <w:tcW w:w="1643" w:type="dxa"/>
            <w:vMerge w:val="restart"/>
          </w:tcPr>
          <w:p w14:paraId="7D0D924D" w14:textId="77777777" w:rsidR="000C2639" w:rsidRDefault="000C2639"/>
          <w:p w14:paraId="7305BE5D" w14:textId="77777777" w:rsidR="000C2639" w:rsidRDefault="000C2639" w:rsidP="00D50C57"/>
          <w:p w14:paraId="3F581E06" w14:textId="77777777" w:rsidR="000C2639" w:rsidRDefault="000C2639" w:rsidP="00D50C57"/>
          <w:p w14:paraId="2538471F" w14:textId="77777777" w:rsidR="000C2639" w:rsidRDefault="000C2639" w:rsidP="00D50C57"/>
          <w:p w14:paraId="1C8A3485" w14:textId="1B06337E" w:rsidR="000C2639" w:rsidRDefault="000C2639" w:rsidP="00D50C57">
            <w:r>
              <w:t>Forest Plot</w:t>
            </w:r>
          </w:p>
        </w:tc>
      </w:tr>
      <w:tr w:rsidR="000C2639" w14:paraId="6B5793AC" w14:textId="4A1DDB84" w:rsidTr="000C2639">
        <w:tc>
          <w:tcPr>
            <w:tcW w:w="7566" w:type="dxa"/>
            <w:gridSpan w:val="4"/>
          </w:tcPr>
          <w:p w14:paraId="6CB15D5C" w14:textId="6BB6C0E5" w:rsidR="000C2639" w:rsidRDefault="000C2639" w:rsidP="00D50C57">
            <w:r>
              <w:t>Initial Rhythm</w:t>
            </w:r>
          </w:p>
        </w:tc>
        <w:tc>
          <w:tcPr>
            <w:tcW w:w="1643" w:type="dxa"/>
            <w:vMerge/>
          </w:tcPr>
          <w:p w14:paraId="767B3A3B" w14:textId="77777777" w:rsidR="000C2639" w:rsidRDefault="000C2639" w:rsidP="000C2639"/>
        </w:tc>
      </w:tr>
      <w:tr w:rsidR="000C2639" w14:paraId="361C9215" w14:textId="4AD56CE9" w:rsidTr="00AD03DA">
        <w:tc>
          <w:tcPr>
            <w:tcW w:w="3397" w:type="dxa"/>
          </w:tcPr>
          <w:p w14:paraId="7B6AA5FD" w14:textId="2052CFFE" w:rsidR="000C2639" w:rsidRDefault="000C2639" w:rsidP="00D50C57">
            <w:pPr>
              <w:jc w:val="right"/>
            </w:pPr>
            <w:r>
              <w:t xml:space="preserve">Shockable </w:t>
            </w:r>
          </w:p>
        </w:tc>
        <w:tc>
          <w:tcPr>
            <w:tcW w:w="1276" w:type="dxa"/>
          </w:tcPr>
          <w:p w14:paraId="456EE394" w14:textId="0BB7A9AC" w:rsidR="000C2639" w:rsidRDefault="000C2639" w:rsidP="00D50C57">
            <w:r>
              <w:rPr>
                <w:rFonts w:ascii="Calibri" w:hAnsi="Calibri" w:cs="Calibri"/>
                <w:color w:val="000000"/>
              </w:rPr>
              <w:t>xx (xx%)</w:t>
            </w:r>
          </w:p>
        </w:tc>
        <w:tc>
          <w:tcPr>
            <w:tcW w:w="1134" w:type="dxa"/>
          </w:tcPr>
          <w:p w14:paraId="4A1D8A98" w14:textId="1FF4DD17" w:rsidR="000C2639" w:rsidRDefault="000C2639" w:rsidP="00D50C57">
            <w:r>
              <w:rPr>
                <w:rFonts w:ascii="Calibri" w:hAnsi="Calibri" w:cs="Calibri"/>
                <w:color w:val="000000"/>
              </w:rPr>
              <w:t>xx (xx%)</w:t>
            </w:r>
          </w:p>
        </w:tc>
        <w:tc>
          <w:tcPr>
            <w:tcW w:w="1759" w:type="dxa"/>
          </w:tcPr>
          <w:p w14:paraId="6A5ABD49" w14:textId="40D809D6" w:rsidR="000C2639" w:rsidRDefault="000C2639" w:rsidP="00D50C57">
            <w:r>
              <w:rPr>
                <w:rFonts w:ascii="Calibri" w:hAnsi="Calibri" w:cs="Calibri"/>
                <w:color w:val="000000"/>
              </w:rPr>
              <w:t>xx (xx; xx); xxx</w:t>
            </w:r>
          </w:p>
        </w:tc>
        <w:tc>
          <w:tcPr>
            <w:tcW w:w="1643" w:type="dxa"/>
            <w:vMerge/>
          </w:tcPr>
          <w:p w14:paraId="78C0099F" w14:textId="77777777" w:rsidR="000C2639" w:rsidRDefault="000C2639" w:rsidP="000C2639"/>
        </w:tc>
      </w:tr>
      <w:tr w:rsidR="000C2639" w14:paraId="3A9D1835" w14:textId="66C1C46D" w:rsidTr="00AD03DA">
        <w:tc>
          <w:tcPr>
            <w:tcW w:w="3397" w:type="dxa"/>
          </w:tcPr>
          <w:p w14:paraId="5C688FFC" w14:textId="67C57905" w:rsidR="000C2639" w:rsidRDefault="000C2639" w:rsidP="00D50C57">
            <w:pPr>
              <w:jc w:val="right"/>
            </w:pPr>
            <w:r>
              <w:t>Non-shockable</w:t>
            </w:r>
          </w:p>
        </w:tc>
        <w:tc>
          <w:tcPr>
            <w:tcW w:w="1276" w:type="dxa"/>
          </w:tcPr>
          <w:p w14:paraId="3268AB83" w14:textId="0FD27847" w:rsidR="000C2639" w:rsidRDefault="000C2639" w:rsidP="00D50C57">
            <w:r>
              <w:rPr>
                <w:rFonts w:ascii="Calibri" w:hAnsi="Calibri" w:cs="Calibri"/>
                <w:color w:val="000000"/>
              </w:rPr>
              <w:t>xx (xx%)</w:t>
            </w:r>
          </w:p>
        </w:tc>
        <w:tc>
          <w:tcPr>
            <w:tcW w:w="1134" w:type="dxa"/>
          </w:tcPr>
          <w:p w14:paraId="74889448" w14:textId="185CE2C2" w:rsidR="000C2639" w:rsidRDefault="000C2639" w:rsidP="00D50C57">
            <w:r>
              <w:rPr>
                <w:rFonts w:ascii="Calibri" w:hAnsi="Calibri" w:cs="Calibri"/>
                <w:color w:val="000000"/>
              </w:rPr>
              <w:t>xx (xx%)</w:t>
            </w:r>
          </w:p>
        </w:tc>
        <w:tc>
          <w:tcPr>
            <w:tcW w:w="1759" w:type="dxa"/>
          </w:tcPr>
          <w:p w14:paraId="36AD8A3D" w14:textId="45ABA7AF" w:rsidR="000C2639" w:rsidRDefault="000C2639" w:rsidP="00D50C57">
            <w:r>
              <w:rPr>
                <w:rFonts w:ascii="Calibri" w:hAnsi="Calibri" w:cs="Calibri"/>
                <w:color w:val="000000"/>
              </w:rPr>
              <w:t>xx (xx; xx); xxx</w:t>
            </w:r>
          </w:p>
        </w:tc>
        <w:tc>
          <w:tcPr>
            <w:tcW w:w="1643" w:type="dxa"/>
            <w:vMerge/>
          </w:tcPr>
          <w:p w14:paraId="32997725" w14:textId="77777777" w:rsidR="000C2639" w:rsidRDefault="000C2639" w:rsidP="000C2639"/>
        </w:tc>
      </w:tr>
      <w:tr w:rsidR="000C2639" w14:paraId="14714509" w14:textId="4194DFF5" w:rsidTr="000C2639">
        <w:tc>
          <w:tcPr>
            <w:tcW w:w="7566" w:type="dxa"/>
            <w:gridSpan w:val="4"/>
          </w:tcPr>
          <w:p w14:paraId="17117990" w14:textId="47800BF8" w:rsidR="000C2639" w:rsidRDefault="000C2639" w:rsidP="00D50C57">
            <w:r w:rsidRPr="0069493B">
              <w:t>Supraglottic airway (SGA) at randomisation</w:t>
            </w:r>
          </w:p>
        </w:tc>
        <w:tc>
          <w:tcPr>
            <w:tcW w:w="1643" w:type="dxa"/>
            <w:vMerge/>
          </w:tcPr>
          <w:p w14:paraId="076090B3" w14:textId="77777777" w:rsidR="000C2639" w:rsidRDefault="000C2639" w:rsidP="000C2639"/>
        </w:tc>
      </w:tr>
      <w:tr w:rsidR="000C2639" w14:paraId="2A1253B9" w14:textId="126079E8" w:rsidTr="00AD03DA">
        <w:tc>
          <w:tcPr>
            <w:tcW w:w="3397" w:type="dxa"/>
          </w:tcPr>
          <w:p w14:paraId="587214D4" w14:textId="51EC8AE4" w:rsidR="000C2639" w:rsidRDefault="000C2639" w:rsidP="00D50C57">
            <w:pPr>
              <w:jc w:val="right"/>
            </w:pPr>
            <w:r>
              <w:t xml:space="preserve">yes </w:t>
            </w:r>
          </w:p>
        </w:tc>
        <w:tc>
          <w:tcPr>
            <w:tcW w:w="1276" w:type="dxa"/>
          </w:tcPr>
          <w:p w14:paraId="2B95E973" w14:textId="2AA80B66" w:rsidR="000C2639" w:rsidRDefault="000C2639" w:rsidP="00D50C57">
            <w:r>
              <w:rPr>
                <w:rFonts w:ascii="Calibri" w:hAnsi="Calibri" w:cs="Calibri"/>
                <w:color w:val="000000"/>
              </w:rPr>
              <w:t>xx (xx%)</w:t>
            </w:r>
          </w:p>
        </w:tc>
        <w:tc>
          <w:tcPr>
            <w:tcW w:w="1134" w:type="dxa"/>
          </w:tcPr>
          <w:p w14:paraId="3129B1DA" w14:textId="0BCA10D0" w:rsidR="000C2639" w:rsidRDefault="000C2639" w:rsidP="00D50C57">
            <w:r>
              <w:rPr>
                <w:rFonts w:ascii="Calibri" w:hAnsi="Calibri" w:cs="Calibri"/>
                <w:color w:val="000000"/>
              </w:rPr>
              <w:t>xx (xx%)</w:t>
            </w:r>
          </w:p>
        </w:tc>
        <w:tc>
          <w:tcPr>
            <w:tcW w:w="1759" w:type="dxa"/>
          </w:tcPr>
          <w:p w14:paraId="2798C034" w14:textId="53B3B2ED" w:rsidR="000C2639" w:rsidRDefault="000C2639" w:rsidP="00D50C57">
            <w:r>
              <w:rPr>
                <w:rFonts w:ascii="Calibri" w:hAnsi="Calibri" w:cs="Calibri"/>
                <w:color w:val="000000"/>
              </w:rPr>
              <w:t>xx (xx; xx); xxx</w:t>
            </w:r>
          </w:p>
        </w:tc>
        <w:tc>
          <w:tcPr>
            <w:tcW w:w="1643" w:type="dxa"/>
            <w:vMerge/>
          </w:tcPr>
          <w:p w14:paraId="1A3171DB" w14:textId="77777777" w:rsidR="000C2639" w:rsidRDefault="000C2639" w:rsidP="000C2639"/>
        </w:tc>
      </w:tr>
      <w:tr w:rsidR="000C2639" w14:paraId="11CC163D" w14:textId="40484C23" w:rsidTr="00AD03DA">
        <w:tc>
          <w:tcPr>
            <w:tcW w:w="3397" w:type="dxa"/>
          </w:tcPr>
          <w:p w14:paraId="1C22A8F7" w14:textId="4996AE81" w:rsidR="000C2639" w:rsidRDefault="000C2639" w:rsidP="00D50C57">
            <w:pPr>
              <w:jc w:val="right"/>
            </w:pPr>
            <w:r>
              <w:t xml:space="preserve">No </w:t>
            </w:r>
          </w:p>
        </w:tc>
        <w:tc>
          <w:tcPr>
            <w:tcW w:w="1276" w:type="dxa"/>
          </w:tcPr>
          <w:p w14:paraId="78B8CD84" w14:textId="61F3BD59" w:rsidR="000C2639" w:rsidRDefault="000C2639" w:rsidP="00D50C57">
            <w:r>
              <w:rPr>
                <w:rFonts w:ascii="Calibri" w:hAnsi="Calibri" w:cs="Calibri"/>
                <w:color w:val="000000"/>
              </w:rPr>
              <w:t>xx (xx%)</w:t>
            </w:r>
          </w:p>
        </w:tc>
        <w:tc>
          <w:tcPr>
            <w:tcW w:w="1134" w:type="dxa"/>
          </w:tcPr>
          <w:p w14:paraId="64B12D39" w14:textId="5EB3EB9A" w:rsidR="000C2639" w:rsidRDefault="000C2639" w:rsidP="00D50C57">
            <w:r>
              <w:rPr>
                <w:rFonts w:ascii="Calibri" w:hAnsi="Calibri" w:cs="Calibri"/>
                <w:color w:val="000000"/>
              </w:rPr>
              <w:t>xx (xx%)</w:t>
            </w:r>
          </w:p>
        </w:tc>
        <w:tc>
          <w:tcPr>
            <w:tcW w:w="1759" w:type="dxa"/>
          </w:tcPr>
          <w:p w14:paraId="7C20CFAD" w14:textId="59ABB2D8" w:rsidR="000C2639" w:rsidRDefault="000C2639" w:rsidP="00D50C57">
            <w:r>
              <w:rPr>
                <w:rFonts w:ascii="Calibri" w:hAnsi="Calibri" w:cs="Calibri"/>
                <w:color w:val="000000"/>
              </w:rPr>
              <w:t>xx (xx; xx); xxx</w:t>
            </w:r>
          </w:p>
        </w:tc>
        <w:tc>
          <w:tcPr>
            <w:tcW w:w="1643" w:type="dxa"/>
            <w:vMerge/>
          </w:tcPr>
          <w:p w14:paraId="309DA1E6" w14:textId="77777777" w:rsidR="000C2639" w:rsidRDefault="000C2639" w:rsidP="000C2639"/>
        </w:tc>
      </w:tr>
    </w:tbl>
    <w:p w14:paraId="6A82290F" w14:textId="7054C984" w:rsidR="00214826" w:rsidRDefault="00214826"/>
    <w:p w14:paraId="7FC3CB94" w14:textId="77777777" w:rsidR="00214826" w:rsidRDefault="00214826">
      <w:r>
        <w:br w:type="page"/>
      </w:r>
    </w:p>
    <w:p w14:paraId="66324FD3" w14:textId="3A11215F" w:rsidR="00942E64" w:rsidRPr="003B14E1" w:rsidRDefault="00CD6107" w:rsidP="00CF34BC">
      <w:pPr>
        <w:pStyle w:val="Heading1"/>
        <w:numPr>
          <w:ilvl w:val="0"/>
          <w:numId w:val="0"/>
        </w:numPr>
        <w:ind w:left="432"/>
        <w:rPr>
          <w:b/>
          <w:bCs/>
        </w:rPr>
      </w:pPr>
      <w:bookmarkStart w:id="92" w:name="_Toc218603878"/>
      <w:r w:rsidRPr="00CF34BC">
        <w:rPr>
          <w:b/>
          <w:bCs/>
        </w:rPr>
        <w:lastRenderedPageBreak/>
        <w:t xml:space="preserve">Appendix </w:t>
      </w:r>
      <w:r w:rsidR="00124590" w:rsidRPr="00CF34BC">
        <w:rPr>
          <w:b/>
          <w:bCs/>
        </w:rPr>
        <w:t>C</w:t>
      </w:r>
      <w:r w:rsidRPr="00CF34BC">
        <w:rPr>
          <w:b/>
          <w:bCs/>
        </w:rPr>
        <w:t xml:space="preserve"> </w:t>
      </w:r>
      <w:r w:rsidR="008023A4">
        <w:rPr>
          <w:b/>
          <w:bCs/>
        </w:rPr>
        <w:t xml:space="preserve">- </w:t>
      </w:r>
      <w:r w:rsidRPr="003B14E1">
        <w:rPr>
          <w:b/>
          <w:bCs/>
        </w:rPr>
        <w:t>Dummy tables for health economics analysis</w:t>
      </w:r>
      <w:bookmarkEnd w:id="92"/>
    </w:p>
    <w:p w14:paraId="3DB6E665" w14:textId="533550FD" w:rsidR="00CD6107" w:rsidRDefault="00CD6107" w:rsidP="00CD6107"/>
    <w:p w14:paraId="701C68E9" w14:textId="53F8E0F7" w:rsidR="00CD6107" w:rsidRDefault="00CD6107" w:rsidP="00CD6107">
      <w:pPr>
        <w:pStyle w:val="Caption"/>
        <w:keepNext/>
      </w:pPr>
      <w:r>
        <w:t xml:space="preserve">Table </w:t>
      </w:r>
      <w:r w:rsidR="00124590">
        <w:t>C</w:t>
      </w:r>
      <w:r w:rsidR="00EF1451">
        <w:t>1</w:t>
      </w:r>
      <w:r>
        <w:rPr>
          <w:noProof/>
        </w:rPr>
        <w:t>:</w:t>
      </w:r>
      <w:r>
        <w:t xml:space="preserve"> completion rates for health economic outcomes</w:t>
      </w:r>
    </w:p>
    <w:tbl>
      <w:tblPr>
        <w:tblStyle w:val="TableGrid"/>
        <w:tblW w:w="9296" w:type="dxa"/>
        <w:tblLook w:val="04A0" w:firstRow="1" w:lastRow="0" w:firstColumn="1" w:lastColumn="0" w:noHBand="0" w:noVBand="1"/>
      </w:tblPr>
      <w:tblGrid>
        <w:gridCol w:w="6425"/>
        <w:gridCol w:w="1205"/>
        <w:gridCol w:w="1073"/>
        <w:gridCol w:w="628"/>
      </w:tblGrid>
      <w:tr w:rsidR="00CD6107" w:rsidRPr="00452B1A" w14:paraId="0847C9F9" w14:textId="77777777" w:rsidTr="00306A86">
        <w:trPr>
          <w:trHeight w:val="259"/>
        </w:trPr>
        <w:tc>
          <w:tcPr>
            <w:tcW w:w="6425" w:type="dxa"/>
            <w:noWrap/>
          </w:tcPr>
          <w:p w14:paraId="0CF1A3CA" w14:textId="77777777" w:rsidR="00CD6107" w:rsidRPr="00452B1A" w:rsidRDefault="00CD6107" w:rsidP="00306A86">
            <w:pPr>
              <w:rPr>
                <w:rFonts w:eastAsia="Times New Roman" w:cs="Times New Roman"/>
                <w:sz w:val="20"/>
                <w:szCs w:val="20"/>
                <w:lang w:eastAsia="en-GB"/>
              </w:rPr>
            </w:pPr>
          </w:p>
        </w:tc>
        <w:tc>
          <w:tcPr>
            <w:tcW w:w="2871" w:type="dxa"/>
            <w:gridSpan w:val="3"/>
            <w:noWrap/>
          </w:tcPr>
          <w:p w14:paraId="2D253AA6" w14:textId="77777777" w:rsidR="00CD6107" w:rsidRPr="00452B1A" w:rsidRDefault="00CD6107" w:rsidP="00306A86">
            <w:pPr>
              <w:jc w:val="center"/>
              <w:rPr>
                <w:rFonts w:eastAsia="Times New Roman" w:cs="Times New Roman"/>
                <w:sz w:val="20"/>
                <w:szCs w:val="20"/>
                <w:lang w:eastAsia="en-GB"/>
              </w:rPr>
            </w:pPr>
            <w:r w:rsidRPr="00452B1A">
              <w:rPr>
                <w:rFonts w:eastAsia="Times New Roman" w:cs="Times New Roman"/>
                <w:sz w:val="20"/>
                <w:szCs w:val="20"/>
                <w:lang w:eastAsia="en-GB"/>
              </w:rPr>
              <w:t>Completion rates</w:t>
            </w:r>
          </w:p>
        </w:tc>
      </w:tr>
      <w:tr w:rsidR="00CD6107" w:rsidRPr="00452B1A" w14:paraId="344F8AF9" w14:textId="77777777" w:rsidTr="00306A86">
        <w:trPr>
          <w:trHeight w:val="259"/>
        </w:trPr>
        <w:tc>
          <w:tcPr>
            <w:tcW w:w="6425" w:type="dxa"/>
            <w:noWrap/>
            <w:hideMark/>
          </w:tcPr>
          <w:p w14:paraId="451C1CDD" w14:textId="77777777" w:rsidR="00CD6107" w:rsidRPr="00452B1A" w:rsidRDefault="00CD6107" w:rsidP="00306A86">
            <w:pPr>
              <w:rPr>
                <w:rFonts w:eastAsia="Times New Roman" w:cs="Times New Roman"/>
                <w:sz w:val="20"/>
                <w:szCs w:val="20"/>
                <w:lang w:eastAsia="en-GB"/>
              </w:rPr>
            </w:pPr>
            <w:r w:rsidRPr="00452B1A">
              <w:rPr>
                <w:rFonts w:eastAsia="Times New Roman" w:cs="Times New Roman"/>
                <w:sz w:val="20"/>
                <w:szCs w:val="20"/>
                <w:lang w:eastAsia="en-GB"/>
              </w:rPr>
              <w:t>Assessment point and resource category</w:t>
            </w:r>
          </w:p>
        </w:tc>
        <w:tc>
          <w:tcPr>
            <w:tcW w:w="1205" w:type="dxa"/>
            <w:noWrap/>
            <w:hideMark/>
          </w:tcPr>
          <w:p w14:paraId="628C2818" w14:textId="77777777" w:rsidR="00CD6107" w:rsidRPr="00452B1A" w:rsidRDefault="00CD6107" w:rsidP="00306A86">
            <w:pPr>
              <w:rPr>
                <w:rFonts w:eastAsia="Times New Roman" w:cs="Times New Roman"/>
                <w:sz w:val="20"/>
                <w:szCs w:val="20"/>
                <w:lang w:eastAsia="en-GB"/>
              </w:rPr>
            </w:pPr>
            <w:r>
              <w:rPr>
                <w:rFonts w:eastAsia="Times New Roman" w:cs="Times New Roman"/>
                <w:sz w:val="20"/>
                <w:szCs w:val="20"/>
                <w:lang w:eastAsia="en-GB"/>
              </w:rPr>
              <w:t xml:space="preserve">SGA </w:t>
            </w:r>
            <w:r w:rsidRPr="00452B1A">
              <w:rPr>
                <w:rFonts w:eastAsia="Times New Roman" w:cs="Times New Roman"/>
                <w:sz w:val="20"/>
                <w:szCs w:val="20"/>
                <w:lang w:eastAsia="en-GB"/>
              </w:rPr>
              <w:t>(n=xxx)</w:t>
            </w:r>
          </w:p>
        </w:tc>
        <w:tc>
          <w:tcPr>
            <w:tcW w:w="1071" w:type="dxa"/>
            <w:noWrap/>
            <w:hideMark/>
          </w:tcPr>
          <w:p w14:paraId="35EB0A72" w14:textId="77777777" w:rsidR="00CD6107" w:rsidRPr="00452B1A" w:rsidRDefault="00CD6107" w:rsidP="00306A86">
            <w:pPr>
              <w:rPr>
                <w:rFonts w:eastAsia="Times New Roman" w:cs="Times New Roman"/>
                <w:sz w:val="20"/>
                <w:szCs w:val="20"/>
                <w:lang w:eastAsia="en-GB"/>
              </w:rPr>
            </w:pPr>
            <w:r>
              <w:rPr>
                <w:rFonts w:eastAsia="Times New Roman" w:cs="Times New Roman"/>
                <w:sz w:val="20"/>
                <w:szCs w:val="20"/>
                <w:lang w:eastAsia="en-GB"/>
              </w:rPr>
              <w:t>TI</w:t>
            </w:r>
            <w:r w:rsidRPr="00452B1A">
              <w:rPr>
                <w:rFonts w:eastAsia="Times New Roman" w:cs="Times New Roman"/>
                <w:sz w:val="20"/>
                <w:szCs w:val="20"/>
                <w:lang w:eastAsia="en-GB"/>
              </w:rPr>
              <w:t xml:space="preserve"> (n=xxx)</w:t>
            </w:r>
          </w:p>
        </w:tc>
        <w:tc>
          <w:tcPr>
            <w:tcW w:w="593" w:type="dxa"/>
          </w:tcPr>
          <w:p w14:paraId="14FC7635" w14:textId="77777777" w:rsidR="00CD6107" w:rsidRDefault="00CD6107" w:rsidP="00306A86">
            <w:pPr>
              <w:rPr>
                <w:rFonts w:eastAsia="Times New Roman" w:cs="Times New Roman"/>
                <w:sz w:val="20"/>
                <w:szCs w:val="20"/>
                <w:lang w:eastAsia="en-GB"/>
              </w:rPr>
            </w:pPr>
            <w:r>
              <w:rPr>
                <w:rFonts w:eastAsia="Times New Roman" w:cs="Times New Roman"/>
                <w:sz w:val="20"/>
                <w:szCs w:val="20"/>
                <w:lang w:eastAsia="en-GB"/>
              </w:rPr>
              <w:t>Total</w:t>
            </w:r>
          </w:p>
        </w:tc>
      </w:tr>
      <w:tr w:rsidR="00CD6107" w:rsidRPr="00452B1A" w14:paraId="21040FD6" w14:textId="77777777" w:rsidTr="00306A86">
        <w:trPr>
          <w:trHeight w:val="259"/>
        </w:trPr>
        <w:tc>
          <w:tcPr>
            <w:tcW w:w="6425" w:type="dxa"/>
            <w:noWrap/>
          </w:tcPr>
          <w:p w14:paraId="6A934361" w14:textId="77777777" w:rsidR="00CD6107" w:rsidRPr="00452B1A" w:rsidRDefault="00CD6107" w:rsidP="00306A86">
            <w:pPr>
              <w:rPr>
                <w:rFonts w:eastAsia="Times New Roman" w:cs="Times New Roman"/>
                <w:i/>
                <w:sz w:val="20"/>
                <w:szCs w:val="20"/>
                <w:lang w:eastAsia="en-GB"/>
              </w:rPr>
            </w:pPr>
            <w:r>
              <w:rPr>
                <w:rFonts w:cs="Times New Roman"/>
                <w:i/>
                <w:iCs/>
                <w:sz w:val="20"/>
                <w:szCs w:val="20"/>
              </w:rPr>
              <w:t>Post-IHCA</w:t>
            </w:r>
            <w:r w:rsidRPr="00452B1A">
              <w:rPr>
                <w:rFonts w:cs="Times New Roman"/>
                <w:sz w:val="20"/>
                <w:szCs w:val="20"/>
                <w:vertAlign w:val="superscript"/>
              </w:rPr>
              <w:t>1</w:t>
            </w:r>
          </w:p>
        </w:tc>
        <w:tc>
          <w:tcPr>
            <w:tcW w:w="1205" w:type="dxa"/>
            <w:noWrap/>
          </w:tcPr>
          <w:p w14:paraId="2E8CC0AC" w14:textId="77777777" w:rsidR="00CD6107" w:rsidRPr="00452B1A" w:rsidRDefault="00CD6107" w:rsidP="00306A86">
            <w:pPr>
              <w:rPr>
                <w:rFonts w:eastAsia="Times New Roman" w:cs="Times New Roman"/>
                <w:sz w:val="20"/>
                <w:szCs w:val="20"/>
                <w:lang w:eastAsia="en-GB"/>
              </w:rPr>
            </w:pPr>
          </w:p>
        </w:tc>
        <w:tc>
          <w:tcPr>
            <w:tcW w:w="1071" w:type="dxa"/>
            <w:noWrap/>
          </w:tcPr>
          <w:p w14:paraId="68C8578E" w14:textId="77777777" w:rsidR="00CD6107" w:rsidRPr="00452B1A" w:rsidRDefault="00CD6107" w:rsidP="00306A86">
            <w:pPr>
              <w:rPr>
                <w:rFonts w:eastAsia="Times New Roman" w:cs="Times New Roman"/>
                <w:sz w:val="20"/>
                <w:szCs w:val="20"/>
                <w:lang w:eastAsia="en-GB"/>
              </w:rPr>
            </w:pPr>
          </w:p>
        </w:tc>
        <w:tc>
          <w:tcPr>
            <w:tcW w:w="593" w:type="dxa"/>
          </w:tcPr>
          <w:p w14:paraId="68D3D0F4" w14:textId="77777777" w:rsidR="00CD6107" w:rsidRPr="00452B1A" w:rsidRDefault="00CD6107" w:rsidP="00306A86">
            <w:pPr>
              <w:rPr>
                <w:rFonts w:eastAsia="Times New Roman" w:cs="Times New Roman"/>
                <w:sz w:val="20"/>
                <w:szCs w:val="20"/>
                <w:lang w:eastAsia="en-GB"/>
              </w:rPr>
            </w:pPr>
          </w:p>
        </w:tc>
      </w:tr>
      <w:tr w:rsidR="00CD6107" w:rsidRPr="00452B1A" w14:paraId="6E6FA935" w14:textId="77777777" w:rsidTr="00306A86">
        <w:trPr>
          <w:trHeight w:val="259"/>
        </w:trPr>
        <w:tc>
          <w:tcPr>
            <w:tcW w:w="6425" w:type="dxa"/>
            <w:noWrap/>
          </w:tcPr>
          <w:p w14:paraId="33E04D80"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EQ-5D-5L index</w:t>
            </w:r>
          </w:p>
        </w:tc>
        <w:tc>
          <w:tcPr>
            <w:tcW w:w="1205" w:type="dxa"/>
            <w:noWrap/>
          </w:tcPr>
          <w:p w14:paraId="3F09E94A" w14:textId="77777777" w:rsidR="00CD6107" w:rsidRPr="00452B1A" w:rsidRDefault="00CD6107" w:rsidP="00306A86">
            <w:pPr>
              <w:rPr>
                <w:rFonts w:cs="Times New Roman"/>
                <w:sz w:val="20"/>
                <w:szCs w:val="20"/>
              </w:rPr>
            </w:pPr>
            <w:r w:rsidRPr="00452B1A">
              <w:rPr>
                <w:rFonts w:cs="Times New Roman"/>
                <w:sz w:val="20"/>
                <w:szCs w:val="20"/>
              </w:rPr>
              <w:t>xxx%</w:t>
            </w:r>
          </w:p>
        </w:tc>
        <w:tc>
          <w:tcPr>
            <w:tcW w:w="1071" w:type="dxa"/>
            <w:noWrap/>
          </w:tcPr>
          <w:p w14:paraId="7A4781CA" w14:textId="77777777" w:rsidR="00CD6107" w:rsidRPr="00452B1A" w:rsidRDefault="00CD6107" w:rsidP="00306A86">
            <w:pPr>
              <w:rPr>
                <w:rFonts w:cs="Times New Roman"/>
                <w:sz w:val="20"/>
                <w:szCs w:val="20"/>
              </w:rPr>
            </w:pPr>
            <w:r w:rsidRPr="00452B1A">
              <w:rPr>
                <w:rFonts w:cs="Times New Roman"/>
                <w:sz w:val="20"/>
                <w:szCs w:val="20"/>
              </w:rPr>
              <w:t>xxx%</w:t>
            </w:r>
          </w:p>
        </w:tc>
        <w:tc>
          <w:tcPr>
            <w:tcW w:w="593" w:type="dxa"/>
          </w:tcPr>
          <w:p w14:paraId="244B0E48" w14:textId="77777777" w:rsidR="00CD6107" w:rsidRPr="00452B1A" w:rsidRDefault="00CD6107" w:rsidP="00306A86">
            <w:pPr>
              <w:rPr>
                <w:rFonts w:cs="Times New Roman"/>
                <w:sz w:val="20"/>
                <w:szCs w:val="20"/>
              </w:rPr>
            </w:pPr>
            <w:r w:rsidRPr="00452B1A">
              <w:rPr>
                <w:rFonts w:cs="Times New Roman"/>
                <w:sz w:val="20"/>
                <w:szCs w:val="20"/>
              </w:rPr>
              <w:t>xxx%</w:t>
            </w:r>
          </w:p>
        </w:tc>
      </w:tr>
      <w:tr w:rsidR="00CD6107" w:rsidRPr="00452B1A" w14:paraId="7ED27F70" w14:textId="77777777" w:rsidTr="00306A86">
        <w:trPr>
          <w:trHeight w:val="259"/>
        </w:trPr>
        <w:tc>
          <w:tcPr>
            <w:tcW w:w="6425" w:type="dxa"/>
            <w:noWrap/>
          </w:tcPr>
          <w:p w14:paraId="4CBB5A47" w14:textId="77777777" w:rsidR="00CD6107" w:rsidRPr="00452B1A" w:rsidRDefault="00CD6107" w:rsidP="00306A86">
            <w:pPr>
              <w:rPr>
                <w:rFonts w:cs="Times New Roman"/>
                <w:sz w:val="20"/>
                <w:szCs w:val="20"/>
              </w:rPr>
            </w:pPr>
            <w:r w:rsidRPr="00452B1A">
              <w:rPr>
                <w:rFonts w:cs="Times New Roman"/>
                <w:sz w:val="20"/>
                <w:szCs w:val="20"/>
              </w:rPr>
              <w:t>EQ-5D-5L VAS</w:t>
            </w:r>
          </w:p>
        </w:tc>
        <w:tc>
          <w:tcPr>
            <w:tcW w:w="1205" w:type="dxa"/>
            <w:noWrap/>
          </w:tcPr>
          <w:p w14:paraId="4A8331BB" w14:textId="77777777" w:rsidR="00CD6107" w:rsidRPr="00452B1A" w:rsidRDefault="00CD6107" w:rsidP="00306A86">
            <w:pPr>
              <w:rPr>
                <w:rFonts w:cs="Times New Roman"/>
                <w:sz w:val="20"/>
                <w:szCs w:val="20"/>
              </w:rPr>
            </w:pPr>
            <w:r w:rsidRPr="00452B1A">
              <w:rPr>
                <w:rFonts w:cs="Times New Roman"/>
                <w:sz w:val="20"/>
                <w:szCs w:val="20"/>
              </w:rPr>
              <w:t>xxx%</w:t>
            </w:r>
          </w:p>
        </w:tc>
        <w:tc>
          <w:tcPr>
            <w:tcW w:w="1071" w:type="dxa"/>
            <w:noWrap/>
          </w:tcPr>
          <w:p w14:paraId="2617A7E7" w14:textId="77777777" w:rsidR="00CD6107" w:rsidRPr="00452B1A" w:rsidRDefault="00CD6107" w:rsidP="00306A86">
            <w:pPr>
              <w:rPr>
                <w:rFonts w:cs="Times New Roman"/>
                <w:sz w:val="20"/>
                <w:szCs w:val="20"/>
              </w:rPr>
            </w:pPr>
            <w:r w:rsidRPr="00452B1A">
              <w:rPr>
                <w:rFonts w:cs="Times New Roman"/>
                <w:sz w:val="20"/>
                <w:szCs w:val="20"/>
              </w:rPr>
              <w:t>xxx%</w:t>
            </w:r>
          </w:p>
        </w:tc>
        <w:tc>
          <w:tcPr>
            <w:tcW w:w="593" w:type="dxa"/>
          </w:tcPr>
          <w:p w14:paraId="74912201" w14:textId="77777777" w:rsidR="00CD6107" w:rsidRPr="00452B1A" w:rsidRDefault="00CD6107" w:rsidP="00306A86">
            <w:pPr>
              <w:rPr>
                <w:rFonts w:cs="Times New Roman"/>
                <w:sz w:val="20"/>
                <w:szCs w:val="20"/>
              </w:rPr>
            </w:pPr>
            <w:r w:rsidRPr="00452B1A">
              <w:rPr>
                <w:rFonts w:cs="Times New Roman"/>
                <w:sz w:val="20"/>
                <w:szCs w:val="20"/>
              </w:rPr>
              <w:t>xxx%</w:t>
            </w:r>
          </w:p>
        </w:tc>
      </w:tr>
      <w:tr w:rsidR="00CD6107" w:rsidRPr="00452B1A" w14:paraId="43CA45BD" w14:textId="77777777" w:rsidTr="00306A86">
        <w:trPr>
          <w:trHeight w:val="259"/>
        </w:trPr>
        <w:tc>
          <w:tcPr>
            <w:tcW w:w="6425" w:type="dxa"/>
            <w:noWrap/>
          </w:tcPr>
          <w:p w14:paraId="6C6FEE49" w14:textId="77777777" w:rsidR="00CD6107" w:rsidRPr="00452B1A" w:rsidRDefault="00CD6107" w:rsidP="00306A86">
            <w:pPr>
              <w:rPr>
                <w:rFonts w:cs="Times New Roman"/>
                <w:sz w:val="20"/>
                <w:szCs w:val="20"/>
              </w:rPr>
            </w:pPr>
            <w:r>
              <w:rPr>
                <w:rFonts w:cs="Arial"/>
                <w:sz w:val="20"/>
                <w:szCs w:val="20"/>
              </w:rPr>
              <w:t>Return of spontaneous circulation (ROSC) &gt; 20 minutes</w:t>
            </w:r>
          </w:p>
        </w:tc>
        <w:tc>
          <w:tcPr>
            <w:tcW w:w="1205" w:type="dxa"/>
            <w:noWrap/>
          </w:tcPr>
          <w:p w14:paraId="1D155770" w14:textId="77777777" w:rsidR="00CD6107" w:rsidRPr="00452B1A" w:rsidRDefault="00CD6107" w:rsidP="00306A86">
            <w:pPr>
              <w:rPr>
                <w:rFonts w:cs="Times New Roman"/>
                <w:sz w:val="20"/>
                <w:szCs w:val="20"/>
              </w:rPr>
            </w:pPr>
            <w:r w:rsidRPr="00452B1A">
              <w:rPr>
                <w:rFonts w:cs="Times New Roman"/>
                <w:sz w:val="20"/>
                <w:szCs w:val="20"/>
              </w:rPr>
              <w:t>xxx%</w:t>
            </w:r>
          </w:p>
        </w:tc>
        <w:tc>
          <w:tcPr>
            <w:tcW w:w="1071" w:type="dxa"/>
            <w:noWrap/>
          </w:tcPr>
          <w:p w14:paraId="56C83356" w14:textId="77777777" w:rsidR="00CD6107" w:rsidRPr="00452B1A" w:rsidRDefault="00CD6107" w:rsidP="00306A86">
            <w:pPr>
              <w:rPr>
                <w:rFonts w:cs="Times New Roman"/>
                <w:sz w:val="20"/>
                <w:szCs w:val="20"/>
              </w:rPr>
            </w:pPr>
            <w:r w:rsidRPr="00452B1A">
              <w:rPr>
                <w:rFonts w:cs="Times New Roman"/>
                <w:sz w:val="20"/>
                <w:szCs w:val="20"/>
              </w:rPr>
              <w:t>xxx%</w:t>
            </w:r>
          </w:p>
        </w:tc>
        <w:tc>
          <w:tcPr>
            <w:tcW w:w="593" w:type="dxa"/>
          </w:tcPr>
          <w:p w14:paraId="5966474D" w14:textId="77777777" w:rsidR="00CD6107" w:rsidRPr="00452B1A" w:rsidRDefault="00CD6107" w:rsidP="00306A86">
            <w:pPr>
              <w:rPr>
                <w:rFonts w:cs="Times New Roman"/>
                <w:sz w:val="20"/>
                <w:szCs w:val="20"/>
              </w:rPr>
            </w:pPr>
            <w:r w:rsidRPr="00452B1A">
              <w:rPr>
                <w:rFonts w:cs="Times New Roman"/>
                <w:sz w:val="20"/>
                <w:szCs w:val="20"/>
              </w:rPr>
              <w:t>xxx%</w:t>
            </w:r>
          </w:p>
        </w:tc>
      </w:tr>
      <w:tr w:rsidR="00CD6107" w:rsidRPr="00452B1A" w14:paraId="458604F0" w14:textId="77777777" w:rsidTr="00306A86">
        <w:trPr>
          <w:trHeight w:val="259"/>
        </w:trPr>
        <w:tc>
          <w:tcPr>
            <w:tcW w:w="6425" w:type="dxa"/>
            <w:noWrap/>
          </w:tcPr>
          <w:p w14:paraId="41E24BA9" w14:textId="77777777" w:rsidR="00CD6107" w:rsidRPr="00452B1A" w:rsidRDefault="00CD6107" w:rsidP="00306A86">
            <w:pPr>
              <w:rPr>
                <w:rFonts w:eastAsia="Times New Roman" w:cs="Times New Roman"/>
                <w:i/>
                <w:sz w:val="20"/>
                <w:szCs w:val="20"/>
                <w:lang w:eastAsia="en-GB"/>
              </w:rPr>
            </w:pPr>
            <w:r w:rsidRPr="00452B1A">
              <w:rPr>
                <w:rFonts w:cs="Times New Roman"/>
                <w:sz w:val="20"/>
                <w:szCs w:val="20"/>
              </w:rPr>
              <w:t>3</w:t>
            </w:r>
            <w:r w:rsidRPr="00452B1A">
              <w:rPr>
                <w:rFonts w:eastAsia="Times New Roman" w:cs="Times New Roman"/>
                <w:i/>
                <w:sz w:val="20"/>
                <w:szCs w:val="20"/>
                <w:lang w:eastAsia="en-GB"/>
              </w:rPr>
              <w:t xml:space="preserve"> months’ assessment point</w:t>
            </w:r>
          </w:p>
        </w:tc>
        <w:tc>
          <w:tcPr>
            <w:tcW w:w="1205" w:type="dxa"/>
            <w:noWrap/>
          </w:tcPr>
          <w:p w14:paraId="217D70BB" w14:textId="77777777" w:rsidR="00CD6107" w:rsidRPr="00452B1A" w:rsidRDefault="00CD6107" w:rsidP="00306A86">
            <w:pPr>
              <w:rPr>
                <w:rFonts w:eastAsia="Times New Roman" w:cs="Times New Roman"/>
                <w:sz w:val="20"/>
                <w:szCs w:val="20"/>
                <w:lang w:eastAsia="en-GB"/>
              </w:rPr>
            </w:pPr>
          </w:p>
        </w:tc>
        <w:tc>
          <w:tcPr>
            <w:tcW w:w="1071" w:type="dxa"/>
            <w:noWrap/>
          </w:tcPr>
          <w:p w14:paraId="645A83B5" w14:textId="77777777" w:rsidR="00CD6107" w:rsidRPr="00452B1A" w:rsidRDefault="00CD6107" w:rsidP="00306A86">
            <w:pPr>
              <w:rPr>
                <w:rFonts w:eastAsia="Times New Roman" w:cs="Times New Roman"/>
                <w:sz w:val="20"/>
                <w:szCs w:val="20"/>
                <w:lang w:eastAsia="en-GB"/>
              </w:rPr>
            </w:pPr>
          </w:p>
        </w:tc>
        <w:tc>
          <w:tcPr>
            <w:tcW w:w="593" w:type="dxa"/>
          </w:tcPr>
          <w:p w14:paraId="7F7BA56B" w14:textId="77777777" w:rsidR="00CD6107" w:rsidRPr="00452B1A" w:rsidRDefault="00CD6107" w:rsidP="00306A86">
            <w:pPr>
              <w:rPr>
                <w:rFonts w:eastAsia="Times New Roman" w:cs="Times New Roman"/>
                <w:sz w:val="20"/>
                <w:szCs w:val="20"/>
                <w:lang w:eastAsia="en-GB"/>
              </w:rPr>
            </w:pPr>
          </w:p>
        </w:tc>
      </w:tr>
      <w:tr w:rsidR="00CD6107" w:rsidRPr="00452B1A" w14:paraId="6BE05207" w14:textId="77777777" w:rsidTr="00306A86">
        <w:trPr>
          <w:trHeight w:val="259"/>
        </w:trPr>
        <w:tc>
          <w:tcPr>
            <w:tcW w:w="6425" w:type="dxa"/>
            <w:noWrap/>
            <w:hideMark/>
          </w:tcPr>
          <w:p w14:paraId="417849D2" w14:textId="77777777" w:rsidR="00CD6107" w:rsidRPr="00452B1A" w:rsidRDefault="00CD6107" w:rsidP="00306A86">
            <w:pPr>
              <w:rPr>
                <w:rFonts w:eastAsia="Times New Roman" w:cs="Times New Roman"/>
                <w:i/>
                <w:sz w:val="20"/>
                <w:szCs w:val="20"/>
                <w:lang w:eastAsia="en-GB"/>
              </w:rPr>
            </w:pPr>
            <w:r w:rsidRPr="00452B1A">
              <w:rPr>
                <w:rFonts w:cs="Arial"/>
                <w:sz w:val="20"/>
                <w:szCs w:val="20"/>
              </w:rPr>
              <w:t>Time spent in hospital immediately following cardiac arrest</w:t>
            </w:r>
          </w:p>
        </w:tc>
        <w:tc>
          <w:tcPr>
            <w:tcW w:w="1205" w:type="dxa"/>
            <w:noWrap/>
            <w:hideMark/>
          </w:tcPr>
          <w:p w14:paraId="3EB4E6F0"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1071" w:type="dxa"/>
            <w:noWrap/>
            <w:hideMark/>
          </w:tcPr>
          <w:p w14:paraId="3D0C635F"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593" w:type="dxa"/>
          </w:tcPr>
          <w:p w14:paraId="1F4D19B7" w14:textId="77777777" w:rsidR="00CD6107" w:rsidRPr="00452B1A" w:rsidRDefault="00CD6107" w:rsidP="00306A86">
            <w:pPr>
              <w:rPr>
                <w:rFonts w:cs="Times New Roman"/>
                <w:sz w:val="20"/>
                <w:szCs w:val="20"/>
              </w:rPr>
            </w:pPr>
            <w:r w:rsidRPr="00452B1A">
              <w:rPr>
                <w:rFonts w:cs="Times New Roman"/>
                <w:sz w:val="20"/>
                <w:szCs w:val="20"/>
              </w:rPr>
              <w:t>xxx%</w:t>
            </w:r>
          </w:p>
        </w:tc>
      </w:tr>
      <w:tr w:rsidR="00CD6107" w:rsidRPr="00452B1A" w14:paraId="57F2AFAA" w14:textId="77777777" w:rsidTr="00306A86">
        <w:trPr>
          <w:trHeight w:val="259"/>
        </w:trPr>
        <w:tc>
          <w:tcPr>
            <w:tcW w:w="6425" w:type="dxa"/>
            <w:noWrap/>
            <w:hideMark/>
          </w:tcPr>
          <w:p w14:paraId="17B7BA80" w14:textId="77777777" w:rsidR="00CD6107" w:rsidRPr="00452B1A" w:rsidRDefault="00CD6107" w:rsidP="00306A86">
            <w:pPr>
              <w:rPr>
                <w:rFonts w:eastAsia="Times New Roman" w:cs="Times New Roman"/>
                <w:i/>
                <w:sz w:val="20"/>
                <w:szCs w:val="20"/>
                <w:lang w:eastAsia="en-GB"/>
              </w:rPr>
            </w:pPr>
            <w:r w:rsidRPr="00452B1A">
              <w:rPr>
                <w:rFonts w:eastAsia="Times New Roman" w:cs="Times New Roman"/>
                <w:sz w:val="20"/>
                <w:szCs w:val="20"/>
                <w:lang w:eastAsia="en-GB"/>
              </w:rPr>
              <w:t>Use of hospital based or residential care services since being discharged from hospital following cardiac arrest</w:t>
            </w:r>
          </w:p>
        </w:tc>
        <w:tc>
          <w:tcPr>
            <w:tcW w:w="1205" w:type="dxa"/>
            <w:noWrap/>
            <w:hideMark/>
          </w:tcPr>
          <w:p w14:paraId="7E7A7FF6"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1071" w:type="dxa"/>
            <w:noWrap/>
            <w:hideMark/>
          </w:tcPr>
          <w:p w14:paraId="3C8BFACD"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593" w:type="dxa"/>
          </w:tcPr>
          <w:p w14:paraId="61215CD1" w14:textId="77777777" w:rsidR="00CD6107" w:rsidRPr="00452B1A" w:rsidRDefault="00CD6107" w:rsidP="00306A86">
            <w:pPr>
              <w:rPr>
                <w:rFonts w:cs="Times New Roman"/>
                <w:sz w:val="20"/>
                <w:szCs w:val="20"/>
              </w:rPr>
            </w:pPr>
            <w:r w:rsidRPr="00452B1A">
              <w:rPr>
                <w:rFonts w:cs="Times New Roman"/>
                <w:sz w:val="20"/>
                <w:szCs w:val="20"/>
              </w:rPr>
              <w:t>xxx%</w:t>
            </w:r>
          </w:p>
        </w:tc>
      </w:tr>
      <w:tr w:rsidR="00CD6107" w:rsidRPr="00452B1A" w14:paraId="130EA490" w14:textId="77777777" w:rsidTr="00306A86">
        <w:trPr>
          <w:trHeight w:val="259"/>
        </w:trPr>
        <w:tc>
          <w:tcPr>
            <w:tcW w:w="6425" w:type="dxa"/>
            <w:noWrap/>
            <w:hideMark/>
          </w:tcPr>
          <w:p w14:paraId="144A029F" w14:textId="77777777" w:rsidR="00CD6107" w:rsidRPr="00452B1A" w:rsidRDefault="00CD6107" w:rsidP="00306A86">
            <w:pPr>
              <w:rPr>
                <w:rFonts w:eastAsia="Times New Roman" w:cs="Times New Roman"/>
                <w:i/>
                <w:sz w:val="20"/>
                <w:szCs w:val="20"/>
                <w:lang w:eastAsia="en-GB"/>
              </w:rPr>
            </w:pPr>
            <w:r w:rsidRPr="00452B1A">
              <w:rPr>
                <w:rFonts w:eastAsia="Times New Roman" w:cs="Times New Roman"/>
                <w:sz w:val="20"/>
                <w:szCs w:val="20"/>
                <w:lang w:eastAsia="en-GB"/>
              </w:rPr>
              <w:t xml:space="preserve">Use of </w:t>
            </w:r>
            <w:proofErr w:type="gramStart"/>
            <w:r w:rsidRPr="00452B1A">
              <w:rPr>
                <w:rFonts w:eastAsia="Times New Roman" w:cs="Times New Roman"/>
                <w:sz w:val="20"/>
                <w:szCs w:val="20"/>
                <w:lang w:eastAsia="en-GB"/>
              </w:rPr>
              <w:t>community based</w:t>
            </w:r>
            <w:proofErr w:type="gramEnd"/>
            <w:r w:rsidRPr="00452B1A">
              <w:rPr>
                <w:rFonts w:eastAsia="Times New Roman" w:cs="Times New Roman"/>
                <w:sz w:val="20"/>
                <w:szCs w:val="20"/>
                <w:lang w:eastAsia="en-GB"/>
              </w:rPr>
              <w:t xml:space="preserve"> health and social services since cardiac arrest. this includes any services that are not within the hospital for example, visits to the GP)</w:t>
            </w:r>
          </w:p>
        </w:tc>
        <w:tc>
          <w:tcPr>
            <w:tcW w:w="1205" w:type="dxa"/>
            <w:noWrap/>
            <w:hideMark/>
          </w:tcPr>
          <w:p w14:paraId="76535CE2"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1071" w:type="dxa"/>
            <w:noWrap/>
            <w:hideMark/>
          </w:tcPr>
          <w:p w14:paraId="771F431C"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593" w:type="dxa"/>
          </w:tcPr>
          <w:p w14:paraId="055E7080" w14:textId="77777777" w:rsidR="00CD6107" w:rsidRPr="00452B1A" w:rsidRDefault="00CD6107" w:rsidP="00306A86">
            <w:pPr>
              <w:rPr>
                <w:rFonts w:cs="Times New Roman"/>
                <w:sz w:val="20"/>
                <w:szCs w:val="20"/>
              </w:rPr>
            </w:pPr>
            <w:r w:rsidRPr="00452B1A">
              <w:rPr>
                <w:rFonts w:cs="Times New Roman"/>
                <w:sz w:val="20"/>
                <w:szCs w:val="20"/>
              </w:rPr>
              <w:t>xxx%</w:t>
            </w:r>
          </w:p>
        </w:tc>
      </w:tr>
      <w:tr w:rsidR="00CD6107" w:rsidRPr="00452B1A" w14:paraId="0A098240" w14:textId="77777777" w:rsidTr="00306A86">
        <w:trPr>
          <w:trHeight w:val="259"/>
        </w:trPr>
        <w:tc>
          <w:tcPr>
            <w:tcW w:w="6425" w:type="dxa"/>
            <w:noWrap/>
            <w:hideMark/>
          </w:tcPr>
          <w:p w14:paraId="33CBD56C" w14:textId="77777777" w:rsidR="00CD6107" w:rsidRPr="00452B1A" w:rsidRDefault="00CD6107" w:rsidP="00306A86">
            <w:pPr>
              <w:rPr>
                <w:rFonts w:eastAsia="Times New Roman" w:cs="Times New Roman"/>
                <w:i/>
                <w:sz w:val="20"/>
                <w:szCs w:val="20"/>
                <w:lang w:eastAsia="en-GB"/>
              </w:rPr>
            </w:pPr>
            <w:r w:rsidRPr="00452B1A">
              <w:rPr>
                <w:rFonts w:eastAsia="Times New Roman" w:cs="Times New Roman"/>
                <w:sz w:val="20"/>
                <w:szCs w:val="20"/>
                <w:lang w:eastAsia="en-GB"/>
              </w:rPr>
              <w:t>Medication use</w:t>
            </w:r>
          </w:p>
        </w:tc>
        <w:tc>
          <w:tcPr>
            <w:tcW w:w="1205" w:type="dxa"/>
          </w:tcPr>
          <w:p w14:paraId="2DC7510C"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1071" w:type="dxa"/>
            <w:noWrap/>
            <w:hideMark/>
          </w:tcPr>
          <w:p w14:paraId="527D17C5"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593" w:type="dxa"/>
          </w:tcPr>
          <w:p w14:paraId="2405B550" w14:textId="77777777" w:rsidR="00CD6107" w:rsidRPr="00452B1A" w:rsidRDefault="00CD6107" w:rsidP="00306A86">
            <w:pPr>
              <w:rPr>
                <w:rFonts w:cs="Times New Roman"/>
                <w:sz w:val="20"/>
                <w:szCs w:val="20"/>
              </w:rPr>
            </w:pPr>
            <w:r w:rsidRPr="00452B1A">
              <w:rPr>
                <w:rFonts w:cs="Times New Roman"/>
                <w:sz w:val="20"/>
                <w:szCs w:val="20"/>
              </w:rPr>
              <w:t>xxx%</w:t>
            </w:r>
          </w:p>
        </w:tc>
      </w:tr>
      <w:tr w:rsidR="00CD6107" w:rsidRPr="00452B1A" w14:paraId="5E5BB1E6" w14:textId="77777777" w:rsidTr="00306A86">
        <w:trPr>
          <w:trHeight w:val="259"/>
        </w:trPr>
        <w:tc>
          <w:tcPr>
            <w:tcW w:w="6425" w:type="dxa"/>
            <w:noWrap/>
            <w:hideMark/>
          </w:tcPr>
          <w:p w14:paraId="29D68FF7" w14:textId="77777777" w:rsidR="00CD6107" w:rsidRPr="00452B1A" w:rsidRDefault="00CD6107" w:rsidP="00306A86">
            <w:pPr>
              <w:rPr>
                <w:rFonts w:eastAsia="Times New Roman" w:cs="Times New Roman"/>
                <w:i/>
                <w:sz w:val="20"/>
                <w:szCs w:val="20"/>
                <w:lang w:eastAsia="en-GB"/>
              </w:rPr>
            </w:pPr>
            <w:r w:rsidRPr="00452B1A">
              <w:rPr>
                <w:rFonts w:eastAsia="Times New Roman" w:cs="Times New Roman"/>
                <w:sz w:val="20"/>
                <w:szCs w:val="20"/>
                <w:lang w:eastAsia="en-GB"/>
              </w:rPr>
              <w:t>Special equipment or aids</w:t>
            </w:r>
          </w:p>
        </w:tc>
        <w:tc>
          <w:tcPr>
            <w:tcW w:w="1205" w:type="dxa"/>
            <w:noWrap/>
            <w:hideMark/>
          </w:tcPr>
          <w:p w14:paraId="275DD1D8"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1071" w:type="dxa"/>
            <w:noWrap/>
            <w:hideMark/>
          </w:tcPr>
          <w:p w14:paraId="55482083"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593" w:type="dxa"/>
          </w:tcPr>
          <w:p w14:paraId="4B1421A6" w14:textId="77777777" w:rsidR="00CD6107" w:rsidRPr="00452B1A" w:rsidRDefault="00CD6107" w:rsidP="00306A86">
            <w:pPr>
              <w:rPr>
                <w:rFonts w:cs="Times New Roman"/>
                <w:sz w:val="20"/>
                <w:szCs w:val="20"/>
              </w:rPr>
            </w:pPr>
            <w:r w:rsidRPr="00452B1A">
              <w:rPr>
                <w:rFonts w:cs="Times New Roman"/>
                <w:sz w:val="20"/>
                <w:szCs w:val="20"/>
              </w:rPr>
              <w:t>xxx%</w:t>
            </w:r>
          </w:p>
        </w:tc>
      </w:tr>
      <w:tr w:rsidR="00CD6107" w:rsidRPr="00452B1A" w14:paraId="1539CCB4" w14:textId="77777777" w:rsidTr="00306A86">
        <w:trPr>
          <w:trHeight w:val="259"/>
        </w:trPr>
        <w:tc>
          <w:tcPr>
            <w:tcW w:w="6425" w:type="dxa"/>
            <w:noWrap/>
          </w:tcPr>
          <w:p w14:paraId="7EC4A12A" w14:textId="77777777" w:rsidR="00CD6107" w:rsidRPr="00452B1A" w:rsidRDefault="00CD6107" w:rsidP="00306A86">
            <w:pPr>
              <w:rPr>
                <w:rFonts w:eastAsia="Times New Roman" w:cs="Times New Roman"/>
                <w:sz w:val="20"/>
                <w:szCs w:val="20"/>
                <w:lang w:eastAsia="en-GB"/>
              </w:rPr>
            </w:pPr>
            <w:r>
              <w:rPr>
                <w:rFonts w:eastAsia="Times New Roman" w:cs="Times New Roman"/>
                <w:sz w:val="20"/>
                <w:szCs w:val="20"/>
                <w:lang w:eastAsia="en-GB"/>
              </w:rPr>
              <w:t>Time off work</w:t>
            </w:r>
          </w:p>
        </w:tc>
        <w:tc>
          <w:tcPr>
            <w:tcW w:w="1205" w:type="dxa"/>
            <w:noWrap/>
          </w:tcPr>
          <w:p w14:paraId="5867B594"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1071" w:type="dxa"/>
            <w:noWrap/>
          </w:tcPr>
          <w:p w14:paraId="1DADC935"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593" w:type="dxa"/>
          </w:tcPr>
          <w:p w14:paraId="2F0CB2F2" w14:textId="77777777" w:rsidR="00CD6107" w:rsidRPr="00452B1A" w:rsidRDefault="00CD6107" w:rsidP="00306A86">
            <w:pPr>
              <w:rPr>
                <w:rFonts w:cs="Times New Roman"/>
                <w:sz w:val="20"/>
                <w:szCs w:val="20"/>
              </w:rPr>
            </w:pPr>
            <w:r w:rsidRPr="00452B1A">
              <w:rPr>
                <w:rFonts w:cs="Times New Roman"/>
                <w:sz w:val="20"/>
                <w:szCs w:val="20"/>
              </w:rPr>
              <w:t>xxx%</w:t>
            </w:r>
          </w:p>
        </w:tc>
      </w:tr>
      <w:tr w:rsidR="00CD6107" w:rsidRPr="00452B1A" w14:paraId="6316DE94" w14:textId="77777777" w:rsidTr="00306A86">
        <w:trPr>
          <w:trHeight w:val="259"/>
        </w:trPr>
        <w:tc>
          <w:tcPr>
            <w:tcW w:w="6425" w:type="dxa"/>
            <w:noWrap/>
          </w:tcPr>
          <w:p w14:paraId="656EC03F"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EQ-5D-5L index</w:t>
            </w:r>
          </w:p>
        </w:tc>
        <w:tc>
          <w:tcPr>
            <w:tcW w:w="1205" w:type="dxa"/>
            <w:noWrap/>
          </w:tcPr>
          <w:p w14:paraId="64D22D31" w14:textId="77777777" w:rsidR="00CD6107" w:rsidRPr="00452B1A" w:rsidRDefault="00CD6107" w:rsidP="00306A86">
            <w:pPr>
              <w:rPr>
                <w:rFonts w:cs="Times New Roman"/>
                <w:sz w:val="20"/>
                <w:szCs w:val="20"/>
              </w:rPr>
            </w:pPr>
            <w:r w:rsidRPr="00452B1A">
              <w:rPr>
                <w:rFonts w:cs="Times New Roman"/>
                <w:sz w:val="20"/>
                <w:szCs w:val="20"/>
              </w:rPr>
              <w:t>xxx%</w:t>
            </w:r>
          </w:p>
        </w:tc>
        <w:tc>
          <w:tcPr>
            <w:tcW w:w="1071" w:type="dxa"/>
            <w:noWrap/>
          </w:tcPr>
          <w:p w14:paraId="6E1C97C0" w14:textId="77777777" w:rsidR="00CD6107" w:rsidRPr="00452B1A" w:rsidRDefault="00CD6107" w:rsidP="00306A86">
            <w:pPr>
              <w:rPr>
                <w:rFonts w:cs="Times New Roman"/>
                <w:sz w:val="20"/>
                <w:szCs w:val="20"/>
              </w:rPr>
            </w:pPr>
            <w:r w:rsidRPr="00452B1A">
              <w:rPr>
                <w:rFonts w:cs="Times New Roman"/>
                <w:sz w:val="20"/>
                <w:szCs w:val="20"/>
              </w:rPr>
              <w:t>xxx%</w:t>
            </w:r>
          </w:p>
        </w:tc>
        <w:tc>
          <w:tcPr>
            <w:tcW w:w="593" w:type="dxa"/>
          </w:tcPr>
          <w:p w14:paraId="59F6909E" w14:textId="77777777" w:rsidR="00CD6107" w:rsidRPr="00452B1A" w:rsidRDefault="00CD6107" w:rsidP="00306A86">
            <w:pPr>
              <w:rPr>
                <w:rFonts w:cs="Times New Roman"/>
                <w:sz w:val="20"/>
                <w:szCs w:val="20"/>
              </w:rPr>
            </w:pPr>
            <w:r w:rsidRPr="00452B1A">
              <w:rPr>
                <w:rFonts w:cs="Times New Roman"/>
                <w:sz w:val="20"/>
                <w:szCs w:val="20"/>
              </w:rPr>
              <w:t>xxx%</w:t>
            </w:r>
          </w:p>
        </w:tc>
      </w:tr>
      <w:tr w:rsidR="00CD6107" w:rsidRPr="00452B1A" w14:paraId="4D76EB12" w14:textId="77777777" w:rsidTr="00306A86">
        <w:trPr>
          <w:trHeight w:val="259"/>
        </w:trPr>
        <w:tc>
          <w:tcPr>
            <w:tcW w:w="6425" w:type="dxa"/>
            <w:noWrap/>
          </w:tcPr>
          <w:p w14:paraId="7F65C428" w14:textId="77777777" w:rsidR="00CD6107" w:rsidRPr="00452B1A" w:rsidRDefault="00CD6107" w:rsidP="00306A86">
            <w:pPr>
              <w:rPr>
                <w:rFonts w:cs="Times New Roman"/>
                <w:sz w:val="20"/>
                <w:szCs w:val="20"/>
              </w:rPr>
            </w:pPr>
            <w:r w:rsidRPr="00452B1A">
              <w:rPr>
                <w:rFonts w:cs="Times New Roman"/>
                <w:sz w:val="20"/>
                <w:szCs w:val="20"/>
              </w:rPr>
              <w:t>EQ-5D-5L VAS</w:t>
            </w:r>
          </w:p>
        </w:tc>
        <w:tc>
          <w:tcPr>
            <w:tcW w:w="1205" w:type="dxa"/>
            <w:noWrap/>
          </w:tcPr>
          <w:p w14:paraId="7E231E0D" w14:textId="77777777" w:rsidR="00CD6107" w:rsidRPr="00452B1A" w:rsidRDefault="00CD6107" w:rsidP="00306A86">
            <w:pPr>
              <w:rPr>
                <w:rFonts w:cs="Times New Roman"/>
                <w:sz w:val="20"/>
                <w:szCs w:val="20"/>
              </w:rPr>
            </w:pPr>
            <w:r w:rsidRPr="00452B1A">
              <w:rPr>
                <w:rFonts w:cs="Times New Roman"/>
                <w:sz w:val="20"/>
                <w:szCs w:val="20"/>
              </w:rPr>
              <w:t>xxx%</w:t>
            </w:r>
          </w:p>
        </w:tc>
        <w:tc>
          <w:tcPr>
            <w:tcW w:w="1071" w:type="dxa"/>
            <w:noWrap/>
          </w:tcPr>
          <w:p w14:paraId="2444CBBD" w14:textId="77777777" w:rsidR="00CD6107" w:rsidRPr="00452B1A" w:rsidRDefault="00CD6107" w:rsidP="00306A86">
            <w:pPr>
              <w:rPr>
                <w:rFonts w:cs="Times New Roman"/>
                <w:sz w:val="20"/>
                <w:szCs w:val="20"/>
              </w:rPr>
            </w:pPr>
            <w:r w:rsidRPr="00452B1A">
              <w:rPr>
                <w:rFonts w:cs="Times New Roman"/>
                <w:sz w:val="20"/>
                <w:szCs w:val="20"/>
              </w:rPr>
              <w:t>xxx%</w:t>
            </w:r>
          </w:p>
        </w:tc>
        <w:tc>
          <w:tcPr>
            <w:tcW w:w="593" w:type="dxa"/>
          </w:tcPr>
          <w:p w14:paraId="7E48E49A" w14:textId="77777777" w:rsidR="00CD6107" w:rsidRPr="00452B1A" w:rsidRDefault="00CD6107" w:rsidP="00306A86">
            <w:pPr>
              <w:rPr>
                <w:rFonts w:cs="Times New Roman"/>
                <w:sz w:val="20"/>
                <w:szCs w:val="20"/>
              </w:rPr>
            </w:pPr>
            <w:r w:rsidRPr="00452B1A">
              <w:rPr>
                <w:rFonts w:cs="Times New Roman"/>
                <w:sz w:val="20"/>
                <w:szCs w:val="20"/>
              </w:rPr>
              <w:t>xxx%</w:t>
            </w:r>
          </w:p>
        </w:tc>
      </w:tr>
      <w:tr w:rsidR="00CD6107" w:rsidRPr="00452B1A" w14:paraId="6B96A845" w14:textId="77777777" w:rsidTr="00306A86">
        <w:trPr>
          <w:trHeight w:val="259"/>
        </w:trPr>
        <w:tc>
          <w:tcPr>
            <w:tcW w:w="6425" w:type="dxa"/>
            <w:noWrap/>
          </w:tcPr>
          <w:p w14:paraId="6624E695" w14:textId="77777777" w:rsidR="00CD6107" w:rsidRPr="00452B1A" w:rsidRDefault="00CD6107" w:rsidP="00306A86">
            <w:pPr>
              <w:rPr>
                <w:rFonts w:eastAsia="Times New Roman" w:cs="Times New Roman"/>
                <w:i/>
                <w:sz w:val="20"/>
                <w:szCs w:val="20"/>
                <w:lang w:eastAsia="en-GB"/>
              </w:rPr>
            </w:pPr>
            <w:r w:rsidRPr="00452B1A">
              <w:rPr>
                <w:rFonts w:eastAsia="Times New Roman" w:cs="Times New Roman"/>
                <w:i/>
                <w:sz w:val="20"/>
                <w:szCs w:val="20"/>
                <w:lang w:eastAsia="en-GB"/>
              </w:rPr>
              <w:t xml:space="preserve">6 </w:t>
            </w:r>
            <w:proofErr w:type="gramStart"/>
            <w:r w:rsidRPr="00452B1A">
              <w:rPr>
                <w:rFonts w:eastAsia="Times New Roman" w:cs="Times New Roman"/>
                <w:i/>
                <w:sz w:val="20"/>
                <w:szCs w:val="20"/>
                <w:lang w:eastAsia="en-GB"/>
              </w:rPr>
              <w:t>month  months</w:t>
            </w:r>
            <w:proofErr w:type="gramEnd"/>
            <w:r w:rsidRPr="00452B1A">
              <w:rPr>
                <w:rFonts w:eastAsia="Times New Roman" w:cs="Times New Roman"/>
                <w:i/>
                <w:sz w:val="20"/>
                <w:szCs w:val="20"/>
                <w:lang w:eastAsia="en-GB"/>
              </w:rPr>
              <w:t>’ assessment point</w:t>
            </w:r>
          </w:p>
        </w:tc>
        <w:tc>
          <w:tcPr>
            <w:tcW w:w="1205" w:type="dxa"/>
            <w:noWrap/>
          </w:tcPr>
          <w:p w14:paraId="30AEC230" w14:textId="77777777" w:rsidR="00CD6107" w:rsidRPr="00452B1A" w:rsidRDefault="00CD6107" w:rsidP="00306A86">
            <w:pPr>
              <w:rPr>
                <w:rFonts w:eastAsia="Times New Roman" w:cs="Times New Roman"/>
                <w:sz w:val="20"/>
                <w:szCs w:val="20"/>
                <w:lang w:eastAsia="en-GB"/>
              </w:rPr>
            </w:pPr>
          </w:p>
        </w:tc>
        <w:tc>
          <w:tcPr>
            <w:tcW w:w="1071" w:type="dxa"/>
            <w:noWrap/>
          </w:tcPr>
          <w:p w14:paraId="3B5C8008" w14:textId="77777777" w:rsidR="00CD6107" w:rsidRPr="00452B1A" w:rsidRDefault="00CD6107" w:rsidP="00306A86">
            <w:pPr>
              <w:rPr>
                <w:rFonts w:eastAsia="Times New Roman" w:cs="Times New Roman"/>
                <w:sz w:val="20"/>
                <w:szCs w:val="20"/>
                <w:lang w:eastAsia="en-GB"/>
              </w:rPr>
            </w:pPr>
          </w:p>
        </w:tc>
        <w:tc>
          <w:tcPr>
            <w:tcW w:w="593" w:type="dxa"/>
          </w:tcPr>
          <w:p w14:paraId="66A88F84" w14:textId="77777777" w:rsidR="00CD6107" w:rsidRPr="00452B1A" w:rsidRDefault="00CD6107" w:rsidP="00306A86">
            <w:pPr>
              <w:rPr>
                <w:rFonts w:eastAsia="Times New Roman" w:cs="Times New Roman"/>
                <w:sz w:val="20"/>
                <w:szCs w:val="20"/>
                <w:lang w:eastAsia="en-GB"/>
              </w:rPr>
            </w:pPr>
          </w:p>
        </w:tc>
      </w:tr>
      <w:tr w:rsidR="00CD6107" w:rsidRPr="00452B1A" w14:paraId="487D1CC2" w14:textId="77777777" w:rsidTr="00306A86">
        <w:trPr>
          <w:trHeight w:val="259"/>
        </w:trPr>
        <w:tc>
          <w:tcPr>
            <w:tcW w:w="6425" w:type="dxa"/>
            <w:noWrap/>
          </w:tcPr>
          <w:p w14:paraId="0DC25FCC" w14:textId="77777777" w:rsidR="00CD6107" w:rsidRPr="00452B1A" w:rsidRDefault="00CD6107" w:rsidP="00306A86">
            <w:pPr>
              <w:rPr>
                <w:rFonts w:eastAsia="Times New Roman" w:cs="Times New Roman"/>
                <w:i/>
                <w:sz w:val="20"/>
                <w:szCs w:val="20"/>
                <w:lang w:eastAsia="en-GB"/>
              </w:rPr>
            </w:pPr>
            <w:r w:rsidRPr="00452B1A">
              <w:rPr>
                <w:rFonts w:cs="Arial"/>
                <w:sz w:val="20"/>
                <w:szCs w:val="20"/>
              </w:rPr>
              <w:t>Time spent in hospital immediately following cardiac arrest</w:t>
            </w:r>
          </w:p>
        </w:tc>
        <w:tc>
          <w:tcPr>
            <w:tcW w:w="1205" w:type="dxa"/>
            <w:noWrap/>
          </w:tcPr>
          <w:p w14:paraId="74E1CAFB"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1071" w:type="dxa"/>
            <w:noWrap/>
          </w:tcPr>
          <w:p w14:paraId="1534F007"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593" w:type="dxa"/>
          </w:tcPr>
          <w:p w14:paraId="2AE9054D" w14:textId="77777777" w:rsidR="00CD6107" w:rsidRPr="00452B1A" w:rsidRDefault="00CD6107" w:rsidP="00306A86">
            <w:pPr>
              <w:rPr>
                <w:rFonts w:cs="Times New Roman"/>
                <w:sz w:val="20"/>
                <w:szCs w:val="20"/>
              </w:rPr>
            </w:pPr>
            <w:r w:rsidRPr="00452B1A">
              <w:rPr>
                <w:rFonts w:cs="Times New Roman"/>
                <w:sz w:val="20"/>
                <w:szCs w:val="20"/>
              </w:rPr>
              <w:t>xxx%</w:t>
            </w:r>
          </w:p>
        </w:tc>
      </w:tr>
      <w:tr w:rsidR="00CD6107" w:rsidRPr="00452B1A" w14:paraId="5CA72CE5" w14:textId="77777777" w:rsidTr="00306A86">
        <w:trPr>
          <w:trHeight w:val="259"/>
        </w:trPr>
        <w:tc>
          <w:tcPr>
            <w:tcW w:w="6425" w:type="dxa"/>
            <w:noWrap/>
          </w:tcPr>
          <w:p w14:paraId="02C52AC1" w14:textId="77777777" w:rsidR="00CD6107" w:rsidRPr="00452B1A" w:rsidRDefault="00CD6107" w:rsidP="00306A86">
            <w:pPr>
              <w:rPr>
                <w:rFonts w:eastAsia="Times New Roman" w:cs="Times New Roman"/>
                <w:i/>
                <w:sz w:val="20"/>
                <w:szCs w:val="20"/>
                <w:lang w:eastAsia="en-GB"/>
              </w:rPr>
            </w:pPr>
            <w:r w:rsidRPr="00452B1A">
              <w:rPr>
                <w:rFonts w:eastAsia="Times New Roman" w:cs="Times New Roman"/>
                <w:sz w:val="20"/>
                <w:szCs w:val="20"/>
                <w:lang w:eastAsia="en-GB"/>
              </w:rPr>
              <w:t>Use of hospital based or residential care services since being discharged from hospital following cardiac arrest</w:t>
            </w:r>
          </w:p>
        </w:tc>
        <w:tc>
          <w:tcPr>
            <w:tcW w:w="1205" w:type="dxa"/>
            <w:noWrap/>
          </w:tcPr>
          <w:p w14:paraId="6105CD48"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1071" w:type="dxa"/>
            <w:noWrap/>
          </w:tcPr>
          <w:p w14:paraId="36A13294"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593" w:type="dxa"/>
          </w:tcPr>
          <w:p w14:paraId="611E2610" w14:textId="77777777" w:rsidR="00CD6107" w:rsidRPr="00452B1A" w:rsidRDefault="00CD6107" w:rsidP="00306A86">
            <w:pPr>
              <w:rPr>
                <w:rFonts w:cs="Times New Roman"/>
                <w:sz w:val="20"/>
                <w:szCs w:val="20"/>
              </w:rPr>
            </w:pPr>
            <w:r w:rsidRPr="00452B1A">
              <w:rPr>
                <w:rFonts w:cs="Times New Roman"/>
                <w:sz w:val="20"/>
                <w:szCs w:val="20"/>
              </w:rPr>
              <w:t>xxx%</w:t>
            </w:r>
          </w:p>
        </w:tc>
      </w:tr>
      <w:tr w:rsidR="00CD6107" w:rsidRPr="00452B1A" w14:paraId="6F221877" w14:textId="77777777" w:rsidTr="00306A86">
        <w:trPr>
          <w:trHeight w:val="259"/>
        </w:trPr>
        <w:tc>
          <w:tcPr>
            <w:tcW w:w="6425" w:type="dxa"/>
            <w:noWrap/>
          </w:tcPr>
          <w:p w14:paraId="14723B6A" w14:textId="77777777" w:rsidR="00CD6107" w:rsidRPr="00452B1A" w:rsidRDefault="00CD6107" w:rsidP="00306A86">
            <w:pPr>
              <w:rPr>
                <w:rFonts w:eastAsia="Times New Roman" w:cs="Times New Roman"/>
                <w:i/>
                <w:sz w:val="20"/>
                <w:szCs w:val="20"/>
                <w:lang w:eastAsia="en-GB"/>
              </w:rPr>
            </w:pPr>
            <w:r w:rsidRPr="00452B1A">
              <w:rPr>
                <w:rFonts w:eastAsia="Times New Roman" w:cs="Times New Roman"/>
                <w:sz w:val="20"/>
                <w:szCs w:val="20"/>
                <w:lang w:eastAsia="en-GB"/>
              </w:rPr>
              <w:t xml:space="preserve">Use of </w:t>
            </w:r>
            <w:proofErr w:type="gramStart"/>
            <w:r w:rsidRPr="00452B1A">
              <w:rPr>
                <w:rFonts w:eastAsia="Times New Roman" w:cs="Times New Roman"/>
                <w:sz w:val="20"/>
                <w:szCs w:val="20"/>
                <w:lang w:eastAsia="en-GB"/>
              </w:rPr>
              <w:t>community based</w:t>
            </w:r>
            <w:proofErr w:type="gramEnd"/>
            <w:r w:rsidRPr="00452B1A">
              <w:rPr>
                <w:rFonts w:eastAsia="Times New Roman" w:cs="Times New Roman"/>
                <w:sz w:val="20"/>
                <w:szCs w:val="20"/>
                <w:lang w:eastAsia="en-GB"/>
              </w:rPr>
              <w:t xml:space="preserve"> health and social services since cardiac arrest. this includes any services that are not within the hospital for example, visits to the GP)</w:t>
            </w:r>
          </w:p>
        </w:tc>
        <w:tc>
          <w:tcPr>
            <w:tcW w:w="1205" w:type="dxa"/>
            <w:noWrap/>
          </w:tcPr>
          <w:p w14:paraId="7D5E0C66"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1071" w:type="dxa"/>
            <w:noWrap/>
          </w:tcPr>
          <w:p w14:paraId="1C0E9C6B"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593" w:type="dxa"/>
          </w:tcPr>
          <w:p w14:paraId="779375FB" w14:textId="77777777" w:rsidR="00CD6107" w:rsidRPr="00452B1A" w:rsidRDefault="00CD6107" w:rsidP="00306A86">
            <w:pPr>
              <w:rPr>
                <w:rFonts w:cs="Times New Roman"/>
                <w:sz w:val="20"/>
                <w:szCs w:val="20"/>
              </w:rPr>
            </w:pPr>
            <w:r w:rsidRPr="00452B1A">
              <w:rPr>
                <w:rFonts w:cs="Times New Roman"/>
                <w:sz w:val="20"/>
                <w:szCs w:val="20"/>
              </w:rPr>
              <w:t>xxx%</w:t>
            </w:r>
          </w:p>
        </w:tc>
      </w:tr>
      <w:tr w:rsidR="00CD6107" w:rsidRPr="00452B1A" w14:paraId="444A7540" w14:textId="77777777" w:rsidTr="00306A86">
        <w:trPr>
          <w:trHeight w:val="259"/>
        </w:trPr>
        <w:tc>
          <w:tcPr>
            <w:tcW w:w="6425" w:type="dxa"/>
            <w:noWrap/>
          </w:tcPr>
          <w:p w14:paraId="0A1177DB" w14:textId="77777777" w:rsidR="00CD6107" w:rsidRPr="00452B1A" w:rsidRDefault="00CD6107" w:rsidP="00306A86">
            <w:pPr>
              <w:rPr>
                <w:rFonts w:eastAsia="Times New Roman" w:cs="Times New Roman"/>
                <w:i/>
                <w:sz w:val="20"/>
                <w:szCs w:val="20"/>
                <w:lang w:eastAsia="en-GB"/>
              </w:rPr>
            </w:pPr>
            <w:r w:rsidRPr="00452B1A">
              <w:rPr>
                <w:rFonts w:eastAsia="Times New Roman" w:cs="Times New Roman"/>
                <w:sz w:val="20"/>
                <w:szCs w:val="20"/>
                <w:lang w:eastAsia="en-GB"/>
              </w:rPr>
              <w:t>Medication use</w:t>
            </w:r>
          </w:p>
        </w:tc>
        <w:tc>
          <w:tcPr>
            <w:tcW w:w="1205" w:type="dxa"/>
          </w:tcPr>
          <w:p w14:paraId="5B2FD251"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1071" w:type="dxa"/>
            <w:noWrap/>
          </w:tcPr>
          <w:p w14:paraId="54A44B63"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593" w:type="dxa"/>
          </w:tcPr>
          <w:p w14:paraId="3DECE643" w14:textId="77777777" w:rsidR="00CD6107" w:rsidRPr="00452B1A" w:rsidRDefault="00CD6107" w:rsidP="00306A86">
            <w:pPr>
              <w:rPr>
                <w:rFonts w:cs="Times New Roman"/>
                <w:sz w:val="20"/>
                <w:szCs w:val="20"/>
              </w:rPr>
            </w:pPr>
            <w:r w:rsidRPr="00452B1A">
              <w:rPr>
                <w:rFonts w:cs="Times New Roman"/>
                <w:sz w:val="20"/>
                <w:szCs w:val="20"/>
              </w:rPr>
              <w:t>xxx%</w:t>
            </w:r>
          </w:p>
        </w:tc>
      </w:tr>
      <w:tr w:rsidR="00CD6107" w:rsidRPr="00452B1A" w14:paraId="0052FC8A" w14:textId="77777777" w:rsidTr="00306A86">
        <w:trPr>
          <w:trHeight w:val="259"/>
        </w:trPr>
        <w:tc>
          <w:tcPr>
            <w:tcW w:w="6425" w:type="dxa"/>
            <w:noWrap/>
          </w:tcPr>
          <w:p w14:paraId="7780FB14" w14:textId="77777777" w:rsidR="00CD6107" w:rsidRPr="00452B1A" w:rsidRDefault="00CD6107" w:rsidP="00306A86">
            <w:pPr>
              <w:rPr>
                <w:rFonts w:eastAsia="Times New Roman" w:cs="Times New Roman"/>
                <w:i/>
                <w:sz w:val="20"/>
                <w:szCs w:val="20"/>
                <w:lang w:eastAsia="en-GB"/>
              </w:rPr>
            </w:pPr>
            <w:r w:rsidRPr="00452B1A">
              <w:rPr>
                <w:rFonts w:eastAsia="Times New Roman" w:cs="Times New Roman"/>
                <w:sz w:val="20"/>
                <w:szCs w:val="20"/>
                <w:lang w:eastAsia="en-GB"/>
              </w:rPr>
              <w:t>Special equipment or aids</w:t>
            </w:r>
          </w:p>
        </w:tc>
        <w:tc>
          <w:tcPr>
            <w:tcW w:w="1205" w:type="dxa"/>
            <w:noWrap/>
          </w:tcPr>
          <w:p w14:paraId="2A2D1E83"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1071" w:type="dxa"/>
            <w:noWrap/>
          </w:tcPr>
          <w:p w14:paraId="1FF83EF7"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593" w:type="dxa"/>
          </w:tcPr>
          <w:p w14:paraId="11944620" w14:textId="77777777" w:rsidR="00CD6107" w:rsidRPr="00452B1A" w:rsidRDefault="00CD6107" w:rsidP="00306A86">
            <w:pPr>
              <w:rPr>
                <w:rFonts w:cs="Times New Roman"/>
                <w:sz w:val="20"/>
                <w:szCs w:val="20"/>
              </w:rPr>
            </w:pPr>
            <w:r w:rsidRPr="00452B1A">
              <w:rPr>
                <w:rFonts w:cs="Times New Roman"/>
                <w:sz w:val="20"/>
                <w:szCs w:val="20"/>
              </w:rPr>
              <w:t>xxx%</w:t>
            </w:r>
          </w:p>
        </w:tc>
      </w:tr>
      <w:tr w:rsidR="00CD6107" w:rsidRPr="00452B1A" w14:paraId="3B41AE70" w14:textId="77777777" w:rsidTr="00306A86">
        <w:trPr>
          <w:trHeight w:val="259"/>
        </w:trPr>
        <w:tc>
          <w:tcPr>
            <w:tcW w:w="6425" w:type="dxa"/>
            <w:noWrap/>
          </w:tcPr>
          <w:p w14:paraId="0AAEF57B" w14:textId="77777777" w:rsidR="00CD6107" w:rsidRPr="00452B1A" w:rsidRDefault="00CD6107" w:rsidP="00306A86">
            <w:pPr>
              <w:rPr>
                <w:rFonts w:eastAsia="Times New Roman" w:cs="Times New Roman"/>
                <w:sz w:val="20"/>
                <w:szCs w:val="20"/>
                <w:lang w:eastAsia="en-GB"/>
              </w:rPr>
            </w:pPr>
            <w:r>
              <w:rPr>
                <w:rFonts w:eastAsia="Times New Roman" w:cs="Times New Roman"/>
                <w:sz w:val="20"/>
                <w:szCs w:val="20"/>
                <w:lang w:eastAsia="en-GB"/>
              </w:rPr>
              <w:t>Time off work</w:t>
            </w:r>
          </w:p>
        </w:tc>
        <w:tc>
          <w:tcPr>
            <w:tcW w:w="1205" w:type="dxa"/>
            <w:noWrap/>
          </w:tcPr>
          <w:p w14:paraId="750C1DC3"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1071" w:type="dxa"/>
            <w:noWrap/>
          </w:tcPr>
          <w:p w14:paraId="6CDEC541"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xxx%</w:t>
            </w:r>
          </w:p>
        </w:tc>
        <w:tc>
          <w:tcPr>
            <w:tcW w:w="593" w:type="dxa"/>
          </w:tcPr>
          <w:p w14:paraId="3942303F" w14:textId="77777777" w:rsidR="00CD6107" w:rsidRPr="00452B1A" w:rsidRDefault="00CD6107" w:rsidP="00306A86">
            <w:pPr>
              <w:rPr>
                <w:rFonts w:cs="Times New Roman"/>
                <w:sz w:val="20"/>
                <w:szCs w:val="20"/>
              </w:rPr>
            </w:pPr>
            <w:r w:rsidRPr="00452B1A">
              <w:rPr>
                <w:rFonts w:cs="Times New Roman"/>
                <w:sz w:val="20"/>
                <w:szCs w:val="20"/>
              </w:rPr>
              <w:t>xxx%</w:t>
            </w:r>
          </w:p>
        </w:tc>
      </w:tr>
      <w:tr w:rsidR="00CD6107" w:rsidRPr="00452B1A" w14:paraId="413F8E8B" w14:textId="77777777" w:rsidTr="00306A86">
        <w:trPr>
          <w:trHeight w:val="259"/>
        </w:trPr>
        <w:tc>
          <w:tcPr>
            <w:tcW w:w="6425" w:type="dxa"/>
            <w:noWrap/>
          </w:tcPr>
          <w:p w14:paraId="61CDD873" w14:textId="77777777" w:rsidR="00CD6107" w:rsidRPr="00452B1A" w:rsidRDefault="00CD6107" w:rsidP="00306A86">
            <w:pPr>
              <w:rPr>
                <w:rFonts w:eastAsia="Times New Roman" w:cs="Times New Roman"/>
                <w:sz w:val="20"/>
                <w:szCs w:val="20"/>
                <w:lang w:eastAsia="en-GB"/>
              </w:rPr>
            </w:pPr>
            <w:r w:rsidRPr="00452B1A">
              <w:rPr>
                <w:rFonts w:cs="Times New Roman"/>
                <w:sz w:val="20"/>
                <w:szCs w:val="20"/>
              </w:rPr>
              <w:t>EQ-5D-5L index</w:t>
            </w:r>
          </w:p>
        </w:tc>
        <w:tc>
          <w:tcPr>
            <w:tcW w:w="1205" w:type="dxa"/>
            <w:noWrap/>
          </w:tcPr>
          <w:p w14:paraId="30F5A4D8" w14:textId="77777777" w:rsidR="00CD6107" w:rsidRPr="00452B1A" w:rsidRDefault="00CD6107" w:rsidP="00306A86">
            <w:pPr>
              <w:rPr>
                <w:rFonts w:cs="Times New Roman"/>
                <w:sz w:val="20"/>
                <w:szCs w:val="20"/>
              </w:rPr>
            </w:pPr>
            <w:r w:rsidRPr="00452B1A">
              <w:rPr>
                <w:rFonts w:cs="Times New Roman"/>
                <w:sz w:val="20"/>
                <w:szCs w:val="20"/>
              </w:rPr>
              <w:t>xxx%</w:t>
            </w:r>
          </w:p>
        </w:tc>
        <w:tc>
          <w:tcPr>
            <w:tcW w:w="1071" w:type="dxa"/>
            <w:noWrap/>
          </w:tcPr>
          <w:p w14:paraId="5AC1CFFA" w14:textId="77777777" w:rsidR="00CD6107" w:rsidRPr="00452B1A" w:rsidRDefault="00CD6107" w:rsidP="00306A86">
            <w:pPr>
              <w:rPr>
                <w:rFonts w:cs="Times New Roman"/>
                <w:sz w:val="20"/>
                <w:szCs w:val="20"/>
              </w:rPr>
            </w:pPr>
            <w:r w:rsidRPr="00452B1A">
              <w:rPr>
                <w:rFonts w:cs="Times New Roman"/>
                <w:sz w:val="20"/>
                <w:szCs w:val="20"/>
              </w:rPr>
              <w:t>xxx%</w:t>
            </w:r>
          </w:p>
        </w:tc>
        <w:tc>
          <w:tcPr>
            <w:tcW w:w="593" w:type="dxa"/>
          </w:tcPr>
          <w:p w14:paraId="58549E08" w14:textId="77777777" w:rsidR="00CD6107" w:rsidRPr="00452B1A" w:rsidRDefault="00CD6107" w:rsidP="00306A86">
            <w:pPr>
              <w:rPr>
                <w:rFonts w:cs="Times New Roman"/>
                <w:sz w:val="20"/>
                <w:szCs w:val="20"/>
              </w:rPr>
            </w:pPr>
            <w:r w:rsidRPr="00452B1A">
              <w:rPr>
                <w:rFonts w:cs="Times New Roman"/>
                <w:sz w:val="20"/>
                <w:szCs w:val="20"/>
              </w:rPr>
              <w:t>xxx%</w:t>
            </w:r>
          </w:p>
        </w:tc>
      </w:tr>
      <w:tr w:rsidR="00CD6107" w:rsidRPr="00452B1A" w14:paraId="46626A45" w14:textId="77777777" w:rsidTr="00306A86">
        <w:trPr>
          <w:trHeight w:val="259"/>
        </w:trPr>
        <w:tc>
          <w:tcPr>
            <w:tcW w:w="6425" w:type="dxa"/>
            <w:noWrap/>
          </w:tcPr>
          <w:p w14:paraId="3E4C4B14" w14:textId="77777777" w:rsidR="00CD6107" w:rsidRPr="00452B1A" w:rsidRDefault="00CD6107" w:rsidP="00306A86">
            <w:pPr>
              <w:rPr>
                <w:rFonts w:cs="Times New Roman"/>
                <w:sz w:val="20"/>
                <w:szCs w:val="20"/>
              </w:rPr>
            </w:pPr>
            <w:r w:rsidRPr="00452B1A">
              <w:rPr>
                <w:rFonts w:cs="Times New Roman"/>
                <w:sz w:val="20"/>
                <w:szCs w:val="20"/>
              </w:rPr>
              <w:t>EQ-5D-5L VAS</w:t>
            </w:r>
          </w:p>
        </w:tc>
        <w:tc>
          <w:tcPr>
            <w:tcW w:w="1205" w:type="dxa"/>
            <w:noWrap/>
          </w:tcPr>
          <w:p w14:paraId="0FE91D47" w14:textId="77777777" w:rsidR="00CD6107" w:rsidRPr="00452B1A" w:rsidRDefault="00CD6107" w:rsidP="00306A86">
            <w:pPr>
              <w:rPr>
                <w:rFonts w:cs="Times New Roman"/>
                <w:sz w:val="20"/>
                <w:szCs w:val="20"/>
              </w:rPr>
            </w:pPr>
            <w:r w:rsidRPr="00452B1A">
              <w:rPr>
                <w:rFonts w:cs="Times New Roman"/>
                <w:sz w:val="20"/>
                <w:szCs w:val="20"/>
              </w:rPr>
              <w:t>xxx%</w:t>
            </w:r>
          </w:p>
        </w:tc>
        <w:tc>
          <w:tcPr>
            <w:tcW w:w="1071" w:type="dxa"/>
            <w:noWrap/>
          </w:tcPr>
          <w:p w14:paraId="7D14EC8E" w14:textId="77777777" w:rsidR="00CD6107" w:rsidRPr="00452B1A" w:rsidRDefault="00CD6107" w:rsidP="00306A86">
            <w:pPr>
              <w:rPr>
                <w:rFonts w:cs="Times New Roman"/>
                <w:sz w:val="20"/>
                <w:szCs w:val="20"/>
              </w:rPr>
            </w:pPr>
            <w:r w:rsidRPr="00452B1A">
              <w:rPr>
                <w:rFonts w:cs="Times New Roman"/>
                <w:sz w:val="20"/>
                <w:szCs w:val="20"/>
              </w:rPr>
              <w:t>xxx%</w:t>
            </w:r>
          </w:p>
        </w:tc>
        <w:tc>
          <w:tcPr>
            <w:tcW w:w="593" w:type="dxa"/>
          </w:tcPr>
          <w:p w14:paraId="26C3F388" w14:textId="77777777" w:rsidR="00CD6107" w:rsidRPr="00452B1A" w:rsidRDefault="00CD6107" w:rsidP="00306A86">
            <w:pPr>
              <w:rPr>
                <w:rFonts w:cs="Times New Roman"/>
                <w:sz w:val="20"/>
                <w:szCs w:val="20"/>
              </w:rPr>
            </w:pPr>
            <w:r w:rsidRPr="00452B1A">
              <w:rPr>
                <w:rFonts w:cs="Times New Roman"/>
                <w:sz w:val="20"/>
                <w:szCs w:val="20"/>
              </w:rPr>
              <w:t>xxx%</w:t>
            </w:r>
          </w:p>
        </w:tc>
      </w:tr>
      <w:tr w:rsidR="00CD6107" w:rsidRPr="00452B1A" w14:paraId="5A63BDF2" w14:textId="77777777" w:rsidTr="00306A86">
        <w:trPr>
          <w:trHeight w:val="60"/>
        </w:trPr>
        <w:tc>
          <w:tcPr>
            <w:tcW w:w="8703" w:type="dxa"/>
            <w:gridSpan w:val="3"/>
            <w:tcBorders>
              <w:left w:val="nil"/>
              <w:bottom w:val="nil"/>
              <w:right w:val="nil"/>
            </w:tcBorders>
            <w:noWrap/>
          </w:tcPr>
          <w:p w14:paraId="4893A5F1" w14:textId="77777777" w:rsidR="00CD6107" w:rsidRPr="003274E8" w:rsidRDefault="00CD6107" w:rsidP="00306A86">
            <w:pPr>
              <w:rPr>
                <w:rFonts w:cs="Times New Roman"/>
                <w:sz w:val="16"/>
                <w:szCs w:val="20"/>
              </w:rPr>
            </w:pPr>
            <w:r w:rsidRPr="00452B1A">
              <w:rPr>
                <w:rFonts w:cs="Times New Roman"/>
                <w:sz w:val="16"/>
                <w:szCs w:val="20"/>
                <w:vertAlign w:val="superscript"/>
              </w:rPr>
              <w:t>1</w:t>
            </w:r>
            <w:r w:rsidRPr="00452B1A">
              <w:rPr>
                <w:rFonts w:cs="Times New Roman"/>
                <w:sz w:val="16"/>
                <w:szCs w:val="20"/>
              </w:rPr>
              <w:t xml:space="preserve"> </w:t>
            </w:r>
            <w:r>
              <w:rPr>
                <w:rFonts w:cs="Times New Roman"/>
                <w:sz w:val="16"/>
                <w:szCs w:val="20"/>
              </w:rPr>
              <w:t>response solicited at either hospital discharge or 30 days after cardiac arrest.</w:t>
            </w:r>
          </w:p>
        </w:tc>
        <w:tc>
          <w:tcPr>
            <w:tcW w:w="593" w:type="dxa"/>
            <w:tcBorders>
              <w:left w:val="nil"/>
              <w:bottom w:val="nil"/>
              <w:right w:val="nil"/>
            </w:tcBorders>
          </w:tcPr>
          <w:p w14:paraId="6351F653" w14:textId="77777777" w:rsidR="00CD6107" w:rsidRPr="00452B1A" w:rsidRDefault="00CD6107" w:rsidP="00306A86">
            <w:pPr>
              <w:rPr>
                <w:rFonts w:cs="Times New Roman"/>
                <w:sz w:val="16"/>
                <w:szCs w:val="20"/>
                <w:vertAlign w:val="superscript"/>
              </w:rPr>
            </w:pPr>
          </w:p>
        </w:tc>
      </w:tr>
    </w:tbl>
    <w:p w14:paraId="3F70DD91" w14:textId="782EA6B4" w:rsidR="00CD6107" w:rsidRDefault="00CD6107" w:rsidP="00CD6107"/>
    <w:p w14:paraId="77FFEA1D" w14:textId="77777777" w:rsidR="00CD6107" w:rsidRDefault="00CD6107">
      <w:pPr>
        <w:sectPr w:rsidR="00CD6107" w:rsidSect="003F345B">
          <w:pgSz w:w="11906" w:h="16838"/>
          <w:pgMar w:top="1440" w:right="1440" w:bottom="1440" w:left="1440" w:header="708" w:footer="708" w:gutter="0"/>
          <w:pgNumType w:start="0"/>
          <w:cols w:space="708"/>
          <w:titlePg/>
          <w:docGrid w:linePitch="360"/>
        </w:sectPr>
      </w:pPr>
    </w:p>
    <w:p w14:paraId="0D75294F" w14:textId="1E3D0742" w:rsidR="0011347B" w:rsidRDefault="0011347B" w:rsidP="0011347B">
      <w:pPr>
        <w:pStyle w:val="Caption"/>
        <w:keepNext/>
      </w:pPr>
      <w:r>
        <w:lastRenderedPageBreak/>
        <w:t xml:space="preserve">Table </w:t>
      </w:r>
      <w:r w:rsidR="00124590">
        <w:t>C</w:t>
      </w:r>
      <w:r w:rsidR="007D7101">
        <w:t>2</w:t>
      </w:r>
      <w:r>
        <w:t>: Patient or proxy report of health and social care utilisation during trial follow-up</w:t>
      </w: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1"/>
        <w:gridCol w:w="3029"/>
        <w:gridCol w:w="850"/>
        <w:gridCol w:w="1134"/>
        <w:gridCol w:w="1559"/>
        <w:gridCol w:w="851"/>
        <w:gridCol w:w="992"/>
        <w:gridCol w:w="1418"/>
        <w:gridCol w:w="2268"/>
        <w:gridCol w:w="708"/>
      </w:tblGrid>
      <w:tr w:rsidR="0011347B" w:rsidRPr="00452B1A" w14:paraId="34BB2111" w14:textId="77777777" w:rsidTr="00306A86">
        <w:trPr>
          <w:trHeight w:val="300"/>
        </w:trPr>
        <w:tc>
          <w:tcPr>
            <w:tcW w:w="1361" w:type="dxa"/>
          </w:tcPr>
          <w:p w14:paraId="62BE86C7" w14:textId="77777777" w:rsidR="0011347B" w:rsidRPr="00A86D35" w:rsidRDefault="0011347B" w:rsidP="00306A86">
            <w:pPr>
              <w:spacing w:after="100"/>
              <w:rPr>
                <w:rFonts w:eastAsia="Times New Roman" w:cs="Times New Roman"/>
                <w:sz w:val="20"/>
                <w:szCs w:val="20"/>
                <w:lang w:eastAsia="en-GB"/>
              </w:rPr>
            </w:pPr>
          </w:p>
        </w:tc>
        <w:tc>
          <w:tcPr>
            <w:tcW w:w="3029" w:type="dxa"/>
            <w:noWrap/>
          </w:tcPr>
          <w:p w14:paraId="42455A48" w14:textId="77777777" w:rsidR="0011347B" w:rsidRPr="00A86D35" w:rsidRDefault="0011347B" w:rsidP="00306A86">
            <w:pPr>
              <w:spacing w:after="100"/>
              <w:rPr>
                <w:rFonts w:eastAsia="Times New Roman" w:cs="Times New Roman"/>
                <w:sz w:val="20"/>
                <w:szCs w:val="20"/>
                <w:lang w:eastAsia="en-GB"/>
              </w:rPr>
            </w:pPr>
          </w:p>
        </w:tc>
        <w:tc>
          <w:tcPr>
            <w:tcW w:w="3543" w:type="dxa"/>
            <w:gridSpan w:val="3"/>
          </w:tcPr>
          <w:p w14:paraId="79A55BC3" w14:textId="77777777" w:rsidR="0011347B" w:rsidRPr="00A86D35" w:rsidRDefault="0011347B" w:rsidP="00306A86">
            <w:pPr>
              <w:spacing w:after="100"/>
              <w:jc w:val="center"/>
              <w:rPr>
                <w:rFonts w:eastAsia="Times New Roman" w:cs="Times New Roman"/>
                <w:sz w:val="20"/>
                <w:szCs w:val="20"/>
                <w:lang w:eastAsia="en-GB"/>
              </w:rPr>
            </w:pPr>
            <w:r>
              <w:rPr>
                <w:rFonts w:eastAsia="Times New Roman" w:cs="Times New Roman"/>
                <w:sz w:val="20"/>
                <w:szCs w:val="20"/>
                <w:lang w:eastAsia="en-GB"/>
              </w:rPr>
              <w:t>SGA</w:t>
            </w:r>
            <w:r w:rsidRPr="00A86D35">
              <w:rPr>
                <w:rFonts w:eastAsia="Times New Roman" w:cs="Times New Roman"/>
                <w:sz w:val="20"/>
                <w:szCs w:val="20"/>
                <w:lang w:eastAsia="en-GB"/>
              </w:rPr>
              <w:t>(n=</w:t>
            </w:r>
            <w:proofErr w:type="spellStart"/>
            <w:r w:rsidRPr="00A86D35">
              <w:rPr>
                <w:rFonts w:eastAsia="Times New Roman" w:cs="Times New Roman"/>
                <w:sz w:val="20"/>
                <w:szCs w:val="20"/>
                <w:lang w:eastAsia="en-GB"/>
              </w:rPr>
              <w:t>xxxx</w:t>
            </w:r>
            <w:proofErr w:type="spellEnd"/>
            <w:r w:rsidRPr="00A86D35">
              <w:rPr>
                <w:rFonts w:eastAsia="Times New Roman" w:cs="Times New Roman"/>
                <w:sz w:val="20"/>
                <w:szCs w:val="20"/>
                <w:lang w:eastAsia="en-GB"/>
              </w:rPr>
              <w:t>)</w:t>
            </w:r>
          </w:p>
        </w:tc>
        <w:tc>
          <w:tcPr>
            <w:tcW w:w="3261" w:type="dxa"/>
            <w:gridSpan w:val="3"/>
          </w:tcPr>
          <w:p w14:paraId="57BE3F59" w14:textId="77777777" w:rsidR="0011347B" w:rsidRPr="00A86D35" w:rsidRDefault="0011347B" w:rsidP="00306A86">
            <w:pPr>
              <w:spacing w:after="100"/>
              <w:jc w:val="center"/>
              <w:rPr>
                <w:rFonts w:eastAsia="Times New Roman" w:cs="Times New Roman"/>
                <w:sz w:val="20"/>
                <w:szCs w:val="20"/>
                <w:lang w:eastAsia="en-GB"/>
              </w:rPr>
            </w:pPr>
            <w:r>
              <w:rPr>
                <w:rFonts w:eastAsia="Times New Roman" w:cs="Times New Roman"/>
                <w:sz w:val="20"/>
                <w:szCs w:val="20"/>
                <w:lang w:eastAsia="en-GB"/>
              </w:rPr>
              <w:t>TI</w:t>
            </w:r>
            <w:r w:rsidRPr="00A86D35">
              <w:rPr>
                <w:rFonts w:eastAsia="Times New Roman" w:cs="Times New Roman"/>
                <w:sz w:val="20"/>
                <w:szCs w:val="20"/>
                <w:lang w:eastAsia="en-GB"/>
              </w:rPr>
              <w:t xml:space="preserve"> (n=</w:t>
            </w:r>
            <w:proofErr w:type="spellStart"/>
            <w:r w:rsidRPr="00A86D35">
              <w:rPr>
                <w:rFonts w:eastAsia="Times New Roman" w:cs="Times New Roman"/>
                <w:sz w:val="20"/>
                <w:szCs w:val="20"/>
                <w:lang w:eastAsia="en-GB"/>
              </w:rPr>
              <w:t>xxxx</w:t>
            </w:r>
            <w:proofErr w:type="spellEnd"/>
            <w:r w:rsidRPr="00A86D35">
              <w:rPr>
                <w:rFonts w:eastAsia="Times New Roman" w:cs="Times New Roman"/>
                <w:sz w:val="20"/>
                <w:szCs w:val="20"/>
                <w:lang w:eastAsia="en-GB"/>
              </w:rPr>
              <w:t>)</w:t>
            </w:r>
          </w:p>
        </w:tc>
        <w:tc>
          <w:tcPr>
            <w:tcW w:w="2976" w:type="dxa"/>
            <w:gridSpan w:val="2"/>
            <w:noWrap/>
          </w:tcPr>
          <w:p w14:paraId="38912EBF" w14:textId="77777777" w:rsidR="0011347B" w:rsidRPr="00A86D35" w:rsidRDefault="0011347B" w:rsidP="00306A86">
            <w:pPr>
              <w:spacing w:after="100"/>
              <w:rPr>
                <w:rFonts w:eastAsia="Times New Roman" w:cs="Times New Roman"/>
                <w:sz w:val="20"/>
                <w:szCs w:val="20"/>
                <w:lang w:eastAsia="en-GB"/>
              </w:rPr>
            </w:pPr>
            <w:r>
              <w:rPr>
                <w:rFonts w:eastAsia="Times New Roman" w:cs="Times New Roman"/>
                <w:sz w:val="20"/>
                <w:szCs w:val="20"/>
                <w:lang w:eastAsia="en-GB"/>
              </w:rPr>
              <w:t>SGA</w:t>
            </w:r>
            <w:r w:rsidRPr="00A86D35">
              <w:rPr>
                <w:rFonts w:eastAsia="Times New Roman" w:cs="Times New Roman"/>
                <w:sz w:val="20"/>
                <w:szCs w:val="20"/>
                <w:lang w:eastAsia="en-GB"/>
              </w:rPr>
              <w:t xml:space="preserve"> versus </w:t>
            </w:r>
            <w:r>
              <w:rPr>
                <w:rFonts w:eastAsia="Times New Roman" w:cs="Times New Roman"/>
                <w:sz w:val="20"/>
                <w:szCs w:val="20"/>
                <w:lang w:eastAsia="en-GB"/>
              </w:rPr>
              <w:t>TI</w:t>
            </w:r>
          </w:p>
        </w:tc>
      </w:tr>
      <w:tr w:rsidR="0011347B" w:rsidRPr="00452B1A" w14:paraId="4D704AE5" w14:textId="77777777" w:rsidTr="00306A86">
        <w:trPr>
          <w:trHeight w:val="300"/>
        </w:trPr>
        <w:tc>
          <w:tcPr>
            <w:tcW w:w="1361" w:type="dxa"/>
          </w:tcPr>
          <w:p w14:paraId="09F04E30" w14:textId="77777777" w:rsidR="0011347B" w:rsidRPr="00A86D35" w:rsidRDefault="0011347B" w:rsidP="00306A86">
            <w:pPr>
              <w:spacing w:after="100"/>
              <w:rPr>
                <w:rFonts w:eastAsia="Times New Roman" w:cs="Times New Roman"/>
                <w:sz w:val="20"/>
                <w:szCs w:val="20"/>
                <w:lang w:eastAsia="en-GB"/>
              </w:rPr>
            </w:pPr>
            <w:r w:rsidRPr="00A86D35">
              <w:rPr>
                <w:rFonts w:eastAsia="Times New Roman" w:cs="Times New Roman"/>
                <w:sz w:val="20"/>
                <w:szCs w:val="20"/>
                <w:lang w:eastAsia="en-GB"/>
              </w:rPr>
              <w:t>Assessment point</w:t>
            </w:r>
          </w:p>
        </w:tc>
        <w:tc>
          <w:tcPr>
            <w:tcW w:w="3029" w:type="dxa"/>
            <w:noWrap/>
            <w:hideMark/>
          </w:tcPr>
          <w:p w14:paraId="62F44613" w14:textId="77777777" w:rsidR="0011347B" w:rsidRPr="00A86D35" w:rsidRDefault="0011347B" w:rsidP="00306A86">
            <w:pPr>
              <w:spacing w:after="0" w:line="240" w:lineRule="auto"/>
              <w:rPr>
                <w:rFonts w:eastAsia="Times New Roman" w:cs="Times New Roman"/>
                <w:sz w:val="20"/>
                <w:szCs w:val="20"/>
                <w:lang w:eastAsia="en-GB"/>
              </w:rPr>
            </w:pPr>
            <w:r w:rsidRPr="00A86D35">
              <w:rPr>
                <w:rFonts w:eastAsia="Times New Roman" w:cs="Times New Roman"/>
                <w:sz w:val="20"/>
                <w:szCs w:val="20"/>
                <w:lang w:eastAsia="en-GB"/>
              </w:rPr>
              <w:t xml:space="preserve">Category </w:t>
            </w:r>
          </w:p>
        </w:tc>
        <w:tc>
          <w:tcPr>
            <w:tcW w:w="850" w:type="dxa"/>
            <w:noWrap/>
            <w:hideMark/>
          </w:tcPr>
          <w:p w14:paraId="50314169" w14:textId="77777777" w:rsidR="0011347B" w:rsidRPr="00A86D35" w:rsidRDefault="0011347B" w:rsidP="00306A86">
            <w:pPr>
              <w:spacing w:after="0" w:line="240" w:lineRule="auto"/>
              <w:rPr>
                <w:rFonts w:eastAsia="Times New Roman" w:cs="Times New Roman"/>
                <w:sz w:val="20"/>
                <w:szCs w:val="20"/>
                <w:lang w:eastAsia="en-GB"/>
              </w:rPr>
            </w:pPr>
            <w:r w:rsidRPr="00A86D35">
              <w:rPr>
                <w:rFonts w:eastAsia="Times New Roman" w:cs="Times New Roman"/>
                <w:sz w:val="20"/>
                <w:szCs w:val="20"/>
                <w:lang w:eastAsia="en-GB"/>
              </w:rPr>
              <w:t>% missing</w:t>
            </w:r>
          </w:p>
        </w:tc>
        <w:tc>
          <w:tcPr>
            <w:tcW w:w="1134" w:type="dxa"/>
          </w:tcPr>
          <w:p w14:paraId="0CA73250" w14:textId="77777777" w:rsidR="0011347B" w:rsidRPr="00A86D35" w:rsidRDefault="0011347B" w:rsidP="00306A86">
            <w:pPr>
              <w:spacing w:after="0" w:line="240" w:lineRule="auto"/>
              <w:rPr>
                <w:rFonts w:eastAsia="Times New Roman" w:cs="Times New Roman"/>
                <w:sz w:val="20"/>
                <w:szCs w:val="20"/>
                <w:lang w:eastAsia="en-GB"/>
              </w:rPr>
            </w:pPr>
            <w:r w:rsidRPr="00A86D35">
              <w:rPr>
                <w:rFonts w:eastAsia="Times New Roman" w:cs="Times New Roman"/>
                <w:sz w:val="20"/>
                <w:szCs w:val="20"/>
                <w:lang w:eastAsia="en-GB"/>
              </w:rPr>
              <w:t>Number of visits, mean (</w:t>
            </w:r>
            <w:proofErr w:type="spellStart"/>
            <w:r w:rsidRPr="00A86D35">
              <w:rPr>
                <w:rFonts w:eastAsia="Times New Roman" w:cs="Times New Roman"/>
                <w:sz w:val="20"/>
                <w:szCs w:val="20"/>
                <w:lang w:eastAsia="en-GB"/>
              </w:rPr>
              <w:t>s</w:t>
            </w:r>
            <w:r>
              <w:rPr>
                <w:rFonts w:eastAsia="Times New Roman" w:cs="Times New Roman"/>
                <w:sz w:val="20"/>
                <w:szCs w:val="20"/>
                <w:lang w:eastAsia="en-GB"/>
              </w:rPr>
              <w:t>d</w:t>
            </w:r>
            <w:proofErr w:type="spellEnd"/>
            <w:r w:rsidRPr="00A86D35">
              <w:rPr>
                <w:rFonts w:eastAsia="Times New Roman" w:cs="Times New Roman"/>
                <w:sz w:val="20"/>
                <w:szCs w:val="20"/>
                <w:lang w:eastAsia="en-GB"/>
              </w:rPr>
              <w:t>)</w:t>
            </w:r>
          </w:p>
        </w:tc>
        <w:tc>
          <w:tcPr>
            <w:tcW w:w="1559" w:type="dxa"/>
            <w:noWrap/>
            <w:hideMark/>
          </w:tcPr>
          <w:p w14:paraId="0541E063" w14:textId="77777777" w:rsidR="0011347B" w:rsidRPr="00A86D35" w:rsidRDefault="0011347B" w:rsidP="00306A86">
            <w:pPr>
              <w:spacing w:after="0" w:line="240" w:lineRule="auto"/>
              <w:rPr>
                <w:rFonts w:eastAsia="Times New Roman" w:cs="Times New Roman"/>
                <w:sz w:val="20"/>
                <w:szCs w:val="20"/>
                <w:lang w:eastAsia="en-GB"/>
              </w:rPr>
            </w:pPr>
            <w:r w:rsidRPr="00A86D35">
              <w:rPr>
                <w:rFonts w:eastAsia="Times New Roman" w:cs="Times New Roman"/>
                <w:sz w:val="20"/>
                <w:szCs w:val="20"/>
                <w:lang w:eastAsia="en-GB"/>
              </w:rPr>
              <w:t>Total number of days, mean (</w:t>
            </w:r>
            <w:proofErr w:type="spellStart"/>
            <w:r w:rsidRPr="00A86D35">
              <w:rPr>
                <w:rFonts w:eastAsia="Times New Roman" w:cs="Times New Roman"/>
                <w:sz w:val="20"/>
                <w:szCs w:val="20"/>
                <w:lang w:eastAsia="en-GB"/>
              </w:rPr>
              <w:t>s</w:t>
            </w:r>
            <w:r>
              <w:rPr>
                <w:rFonts w:eastAsia="Times New Roman" w:cs="Times New Roman"/>
                <w:sz w:val="20"/>
                <w:szCs w:val="20"/>
                <w:lang w:eastAsia="en-GB"/>
              </w:rPr>
              <w:t>d</w:t>
            </w:r>
            <w:proofErr w:type="spellEnd"/>
            <w:r w:rsidRPr="00A86D35">
              <w:rPr>
                <w:rFonts w:eastAsia="Times New Roman" w:cs="Times New Roman"/>
                <w:sz w:val="20"/>
                <w:szCs w:val="20"/>
                <w:lang w:eastAsia="en-GB"/>
              </w:rPr>
              <w:t>)</w:t>
            </w:r>
          </w:p>
        </w:tc>
        <w:tc>
          <w:tcPr>
            <w:tcW w:w="851" w:type="dxa"/>
            <w:noWrap/>
            <w:hideMark/>
          </w:tcPr>
          <w:p w14:paraId="4B49E7B8" w14:textId="77777777" w:rsidR="0011347B" w:rsidRPr="00A86D35" w:rsidRDefault="0011347B" w:rsidP="00306A86">
            <w:pPr>
              <w:spacing w:after="0" w:line="240" w:lineRule="auto"/>
              <w:rPr>
                <w:rFonts w:eastAsia="Times New Roman" w:cs="Times New Roman"/>
                <w:sz w:val="20"/>
                <w:szCs w:val="20"/>
                <w:lang w:eastAsia="en-GB"/>
              </w:rPr>
            </w:pPr>
            <w:r w:rsidRPr="00A86D35">
              <w:rPr>
                <w:rFonts w:eastAsia="Times New Roman" w:cs="Times New Roman"/>
                <w:sz w:val="20"/>
                <w:szCs w:val="20"/>
                <w:lang w:eastAsia="en-GB"/>
              </w:rPr>
              <w:t>% missing</w:t>
            </w:r>
          </w:p>
        </w:tc>
        <w:tc>
          <w:tcPr>
            <w:tcW w:w="992" w:type="dxa"/>
          </w:tcPr>
          <w:p w14:paraId="6D4B48B2" w14:textId="77777777" w:rsidR="0011347B" w:rsidRPr="00A86D35" w:rsidRDefault="0011347B" w:rsidP="00306A86">
            <w:pPr>
              <w:spacing w:after="0" w:line="240" w:lineRule="auto"/>
              <w:rPr>
                <w:rFonts w:eastAsia="Times New Roman" w:cs="Times New Roman"/>
                <w:sz w:val="20"/>
                <w:szCs w:val="20"/>
                <w:lang w:eastAsia="en-GB"/>
              </w:rPr>
            </w:pPr>
            <w:r w:rsidRPr="00A86D35">
              <w:rPr>
                <w:rFonts w:eastAsia="Times New Roman" w:cs="Times New Roman"/>
                <w:sz w:val="20"/>
                <w:szCs w:val="20"/>
                <w:lang w:eastAsia="en-GB"/>
              </w:rPr>
              <w:t>Number of visits, mean (</w:t>
            </w:r>
            <w:proofErr w:type="spellStart"/>
            <w:r w:rsidRPr="00A86D35">
              <w:rPr>
                <w:rFonts w:eastAsia="Times New Roman" w:cs="Times New Roman"/>
                <w:sz w:val="20"/>
                <w:szCs w:val="20"/>
                <w:lang w:eastAsia="en-GB"/>
              </w:rPr>
              <w:t>s</w:t>
            </w:r>
            <w:r>
              <w:rPr>
                <w:rFonts w:eastAsia="Times New Roman" w:cs="Times New Roman"/>
                <w:sz w:val="20"/>
                <w:szCs w:val="20"/>
                <w:lang w:eastAsia="en-GB"/>
              </w:rPr>
              <w:t>d</w:t>
            </w:r>
            <w:proofErr w:type="spellEnd"/>
            <w:r w:rsidRPr="00A86D35">
              <w:rPr>
                <w:rFonts w:eastAsia="Times New Roman" w:cs="Times New Roman"/>
                <w:sz w:val="20"/>
                <w:szCs w:val="20"/>
                <w:lang w:eastAsia="en-GB"/>
              </w:rPr>
              <w:t>)</w:t>
            </w:r>
          </w:p>
        </w:tc>
        <w:tc>
          <w:tcPr>
            <w:tcW w:w="1418" w:type="dxa"/>
            <w:noWrap/>
          </w:tcPr>
          <w:p w14:paraId="7C30C01C" w14:textId="77777777" w:rsidR="0011347B" w:rsidRPr="00A86D35" w:rsidRDefault="0011347B" w:rsidP="00306A86">
            <w:pPr>
              <w:spacing w:after="0" w:line="240" w:lineRule="auto"/>
              <w:rPr>
                <w:rFonts w:eastAsia="Times New Roman" w:cs="Times New Roman"/>
                <w:sz w:val="20"/>
                <w:szCs w:val="20"/>
                <w:lang w:eastAsia="en-GB"/>
              </w:rPr>
            </w:pPr>
            <w:r w:rsidRPr="00A86D35">
              <w:rPr>
                <w:rFonts w:eastAsia="Times New Roman" w:cs="Times New Roman"/>
                <w:sz w:val="20"/>
                <w:szCs w:val="20"/>
                <w:lang w:eastAsia="en-GB"/>
              </w:rPr>
              <w:t>Total number of days, mean (</w:t>
            </w:r>
            <w:proofErr w:type="spellStart"/>
            <w:r w:rsidRPr="00A86D35">
              <w:rPr>
                <w:rFonts w:eastAsia="Times New Roman" w:cs="Times New Roman"/>
                <w:sz w:val="20"/>
                <w:szCs w:val="20"/>
                <w:lang w:eastAsia="en-GB"/>
              </w:rPr>
              <w:t>s</w:t>
            </w:r>
            <w:r>
              <w:rPr>
                <w:rFonts w:eastAsia="Times New Roman" w:cs="Times New Roman"/>
                <w:sz w:val="20"/>
                <w:szCs w:val="20"/>
                <w:lang w:eastAsia="en-GB"/>
              </w:rPr>
              <w:t>d</w:t>
            </w:r>
            <w:proofErr w:type="spellEnd"/>
            <w:r w:rsidRPr="00A86D35">
              <w:rPr>
                <w:rFonts w:eastAsia="Times New Roman" w:cs="Times New Roman"/>
                <w:sz w:val="20"/>
                <w:szCs w:val="20"/>
                <w:lang w:eastAsia="en-GB"/>
              </w:rPr>
              <w:t>)</w:t>
            </w:r>
          </w:p>
        </w:tc>
        <w:tc>
          <w:tcPr>
            <w:tcW w:w="2268" w:type="dxa"/>
            <w:noWrap/>
          </w:tcPr>
          <w:p w14:paraId="7546DE4A" w14:textId="77777777" w:rsidR="0011347B" w:rsidRPr="00A86D35" w:rsidRDefault="0011347B" w:rsidP="00306A86">
            <w:pPr>
              <w:spacing w:after="0" w:line="240" w:lineRule="auto"/>
              <w:rPr>
                <w:rFonts w:eastAsia="Times New Roman" w:cs="Times New Roman"/>
                <w:sz w:val="20"/>
                <w:szCs w:val="20"/>
                <w:lang w:eastAsia="en-GB"/>
              </w:rPr>
            </w:pPr>
            <w:r w:rsidRPr="00A86D35">
              <w:rPr>
                <w:rFonts w:eastAsia="Times New Roman" w:cs="Times New Roman"/>
                <w:sz w:val="20"/>
                <w:szCs w:val="20"/>
                <w:lang w:eastAsia="en-GB"/>
              </w:rPr>
              <w:t xml:space="preserve">Mean difference, </w:t>
            </w:r>
            <w:r w:rsidRPr="00A86D35">
              <w:rPr>
                <w:rFonts w:eastAsia="Times New Roman" w:cs="Times New Roman"/>
                <w:sz w:val="20"/>
                <w:szCs w:val="20"/>
                <w:vertAlign w:val="superscript"/>
                <w:lang w:eastAsia="en-GB"/>
              </w:rPr>
              <w:t>1</w:t>
            </w:r>
          </w:p>
        </w:tc>
        <w:tc>
          <w:tcPr>
            <w:tcW w:w="708" w:type="dxa"/>
            <w:noWrap/>
          </w:tcPr>
          <w:p w14:paraId="3ACAC148" w14:textId="77777777" w:rsidR="0011347B" w:rsidRPr="00A86D35" w:rsidRDefault="0011347B" w:rsidP="00306A86">
            <w:pPr>
              <w:spacing w:after="0" w:line="240" w:lineRule="auto"/>
              <w:rPr>
                <w:rFonts w:eastAsia="Times New Roman" w:cs="Times New Roman"/>
                <w:sz w:val="20"/>
                <w:szCs w:val="20"/>
                <w:lang w:eastAsia="en-GB"/>
              </w:rPr>
            </w:pPr>
            <w:r w:rsidRPr="00A86D35">
              <w:rPr>
                <w:rFonts w:eastAsia="Times New Roman" w:cs="Times New Roman"/>
                <w:sz w:val="20"/>
                <w:szCs w:val="20"/>
                <w:lang w:eastAsia="en-GB"/>
              </w:rPr>
              <w:t>P-value</w:t>
            </w:r>
          </w:p>
          <w:p w14:paraId="0F65BF80" w14:textId="77777777" w:rsidR="0011347B" w:rsidRPr="00A86D35" w:rsidRDefault="0011347B" w:rsidP="00306A86">
            <w:pPr>
              <w:spacing w:after="0" w:line="240" w:lineRule="auto"/>
              <w:rPr>
                <w:rFonts w:eastAsia="Times New Roman" w:cs="Times New Roman"/>
                <w:sz w:val="20"/>
                <w:szCs w:val="20"/>
                <w:lang w:eastAsia="en-GB"/>
              </w:rPr>
            </w:pPr>
          </w:p>
        </w:tc>
      </w:tr>
      <w:tr w:rsidR="0011347B" w:rsidRPr="00452B1A" w14:paraId="3F03E1C0" w14:textId="77777777" w:rsidTr="00306A86">
        <w:trPr>
          <w:trHeight w:val="300"/>
        </w:trPr>
        <w:tc>
          <w:tcPr>
            <w:tcW w:w="1361" w:type="dxa"/>
            <w:vMerge w:val="restart"/>
          </w:tcPr>
          <w:p w14:paraId="67F61246" w14:textId="77777777" w:rsidR="0011347B" w:rsidRPr="00A86D35" w:rsidRDefault="0011347B" w:rsidP="00306A86">
            <w:pPr>
              <w:spacing w:after="100"/>
              <w:rPr>
                <w:rFonts w:eastAsia="Times New Roman" w:cs="Times New Roman"/>
                <w:i/>
                <w:sz w:val="20"/>
                <w:szCs w:val="20"/>
                <w:lang w:eastAsia="en-GB"/>
              </w:rPr>
            </w:pPr>
            <w:r>
              <w:rPr>
                <w:rFonts w:eastAsia="Times New Roman" w:cs="Times New Roman"/>
                <w:sz w:val="20"/>
                <w:szCs w:val="20"/>
                <w:lang w:eastAsia="en-GB"/>
              </w:rPr>
              <w:t xml:space="preserve">0 to </w:t>
            </w:r>
            <w:r w:rsidRPr="00A86D35">
              <w:rPr>
                <w:rFonts w:eastAsia="Times New Roman" w:cs="Times New Roman"/>
                <w:sz w:val="20"/>
                <w:szCs w:val="20"/>
                <w:lang w:eastAsia="en-GB"/>
              </w:rPr>
              <w:t>3 months post randomisation</w:t>
            </w:r>
          </w:p>
        </w:tc>
        <w:tc>
          <w:tcPr>
            <w:tcW w:w="3029" w:type="dxa"/>
            <w:noWrap/>
            <w:hideMark/>
          </w:tcPr>
          <w:p w14:paraId="6627F486" w14:textId="77777777" w:rsidR="0011347B" w:rsidRPr="00452B1A" w:rsidRDefault="0011347B" w:rsidP="00306A86">
            <w:pPr>
              <w:spacing w:after="0" w:line="240" w:lineRule="auto"/>
              <w:rPr>
                <w:rFonts w:eastAsia="Times New Roman" w:cs="Times New Roman"/>
                <w:i/>
                <w:sz w:val="20"/>
                <w:szCs w:val="20"/>
                <w:lang w:eastAsia="en-GB"/>
              </w:rPr>
            </w:pPr>
            <w:r w:rsidRPr="00452B1A">
              <w:rPr>
                <w:rFonts w:eastAsia="Times New Roman" w:cs="Times New Roman"/>
                <w:i/>
                <w:sz w:val="20"/>
                <w:szCs w:val="20"/>
                <w:lang w:eastAsia="en-GB"/>
              </w:rPr>
              <w:t>Inpatient stay immediately following arrest</w:t>
            </w:r>
          </w:p>
        </w:tc>
        <w:tc>
          <w:tcPr>
            <w:tcW w:w="850" w:type="dxa"/>
            <w:noWrap/>
            <w:hideMark/>
          </w:tcPr>
          <w:p w14:paraId="25DCA481"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1C9FAAF4" w14:textId="77777777" w:rsidR="0011347B" w:rsidRPr="00452B1A" w:rsidRDefault="0011347B" w:rsidP="00306A86">
            <w:pPr>
              <w:spacing w:after="0" w:line="240" w:lineRule="auto"/>
              <w:rPr>
                <w:rFonts w:eastAsia="Times New Roman" w:cs="Times New Roman"/>
                <w:sz w:val="20"/>
                <w:szCs w:val="20"/>
                <w:lang w:eastAsia="en-GB"/>
              </w:rPr>
            </w:pPr>
          </w:p>
        </w:tc>
        <w:tc>
          <w:tcPr>
            <w:tcW w:w="1559" w:type="dxa"/>
            <w:noWrap/>
            <w:hideMark/>
          </w:tcPr>
          <w:p w14:paraId="346E0E0F"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hideMark/>
          </w:tcPr>
          <w:p w14:paraId="7D1E30DC"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0A4558D8" w14:textId="77777777" w:rsidR="0011347B" w:rsidRPr="00452B1A" w:rsidRDefault="0011347B" w:rsidP="00306A86">
            <w:pPr>
              <w:spacing w:after="0" w:line="240" w:lineRule="auto"/>
              <w:rPr>
                <w:rFonts w:eastAsia="Times New Roman" w:cs="Times New Roman"/>
                <w:sz w:val="20"/>
                <w:szCs w:val="20"/>
                <w:lang w:eastAsia="en-GB"/>
              </w:rPr>
            </w:pPr>
          </w:p>
        </w:tc>
        <w:tc>
          <w:tcPr>
            <w:tcW w:w="1418" w:type="dxa"/>
            <w:noWrap/>
            <w:hideMark/>
          </w:tcPr>
          <w:p w14:paraId="216DFFC2"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hideMark/>
          </w:tcPr>
          <w:p w14:paraId="13F96C2D"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hideMark/>
          </w:tcPr>
          <w:p w14:paraId="62B7C4C0"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7F157623" w14:textId="77777777" w:rsidTr="00306A86">
        <w:trPr>
          <w:trHeight w:val="255"/>
        </w:trPr>
        <w:tc>
          <w:tcPr>
            <w:tcW w:w="1361" w:type="dxa"/>
            <w:vMerge/>
          </w:tcPr>
          <w:p w14:paraId="12F86116" w14:textId="77777777" w:rsidR="0011347B" w:rsidRPr="00A86D35" w:rsidRDefault="0011347B" w:rsidP="00306A86">
            <w:pPr>
              <w:spacing w:after="100"/>
              <w:rPr>
                <w:rFonts w:eastAsia="Times New Roman" w:cs="Times New Roman"/>
                <w:sz w:val="20"/>
                <w:szCs w:val="20"/>
                <w:lang w:eastAsia="en-GB"/>
              </w:rPr>
            </w:pPr>
          </w:p>
        </w:tc>
        <w:tc>
          <w:tcPr>
            <w:tcW w:w="3029" w:type="dxa"/>
            <w:tcBorders>
              <w:left w:val="single" w:sz="4" w:space="0" w:color="auto"/>
            </w:tcBorders>
            <w:noWrap/>
            <w:hideMark/>
          </w:tcPr>
          <w:p w14:paraId="5DB156C4"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Intensive care unit</w:t>
            </w:r>
          </w:p>
        </w:tc>
        <w:tc>
          <w:tcPr>
            <w:tcW w:w="850" w:type="dxa"/>
            <w:noWrap/>
          </w:tcPr>
          <w:p w14:paraId="775A8BDF"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67B4CEB7" w14:textId="77777777" w:rsidR="0011347B" w:rsidRPr="00452B1A" w:rsidRDefault="0011347B" w:rsidP="00306A86">
            <w:pPr>
              <w:spacing w:after="0" w:line="240" w:lineRule="auto"/>
              <w:rPr>
                <w:rFonts w:cs="Times New Roman"/>
                <w:sz w:val="20"/>
                <w:szCs w:val="20"/>
              </w:rPr>
            </w:pPr>
          </w:p>
        </w:tc>
        <w:tc>
          <w:tcPr>
            <w:tcW w:w="1559" w:type="dxa"/>
            <w:noWrap/>
          </w:tcPr>
          <w:p w14:paraId="1E6B211E"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0EE23F30"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189ECC43" w14:textId="77777777" w:rsidR="0011347B" w:rsidRPr="00452B1A" w:rsidRDefault="0011347B" w:rsidP="00306A86">
            <w:pPr>
              <w:spacing w:after="0" w:line="240" w:lineRule="auto"/>
              <w:rPr>
                <w:rFonts w:cs="Times New Roman"/>
                <w:sz w:val="20"/>
                <w:szCs w:val="20"/>
              </w:rPr>
            </w:pPr>
          </w:p>
        </w:tc>
        <w:tc>
          <w:tcPr>
            <w:tcW w:w="1418" w:type="dxa"/>
            <w:noWrap/>
          </w:tcPr>
          <w:p w14:paraId="1F0EE62E"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19A14343"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5A9E1EEE"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1E78AD69" w14:textId="77777777" w:rsidTr="00306A86">
        <w:trPr>
          <w:trHeight w:val="117"/>
        </w:trPr>
        <w:tc>
          <w:tcPr>
            <w:tcW w:w="1361" w:type="dxa"/>
            <w:vMerge/>
          </w:tcPr>
          <w:p w14:paraId="75620935" w14:textId="77777777" w:rsidR="0011347B" w:rsidRPr="00A86D35" w:rsidRDefault="0011347B" w:rsidP="00306A86">
            <w:pPr>
              <w:spacing w:after="100"/>
              <w:rPr>
                <w:rFonts w:eastAsia="Times New Roman" w:cs="Times New Roman"/>
                <w:sz w:val="20"/>
                <w:szCs w:val="20"/>
                <w:lang w:eastAsia="en-GB"/>
              </w:rPr>
            </w:pPr>
          </w:p>
        </w:tc>
        <w:tc>
          <w:tcPr>
            <w:tcW w:w="3029" w:type="dxa"/>
            <w:tcBorders>
              <w:left w:val="single" w:sz="4" w:space="0" w:color="auto"/>
            </w:tcBorders>
            <w:noWrap/>
            <w:hideMark/>
          </w:tcPr>
          <w:p w14:paraId="4D08370E"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 xml:space="preserve">Cardiac care unit </w:t>
            </w:r>
          </w:p>
        </w:tc>
        <w:tc>
          <w:tcPr>
            <w:tcW w:w="850" w:type="dxa"/>
            <w:noWrap/>
          </w:tcPr>
          <w:p w14:paraId="4F34F737"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3DFCDEBC" w14:textId="77777777" w:rsidR="0011347B" w:rsidRPr="00452B1A" w:rsidRDefault="0011347B" w:rsidP="00306A86">
            <w:pPr>
              <w:spacing w:after="0" w:line="240" w:lineRule="auto"/>
              <w:rPr>
                <w:rFonts w:cs="Times New Roman"/>
                <w:sz w:val="20"/>
                <w:szCs w:val="20"/>
              </w:rPr>
            </w:pPr>
          </w:p>
        </w:tc>
        <w:tc>
          <w:tcPr>
            <w:tcW w:w="1559" w:type="dxa"/>
            <w:noWrap/>
          </w:tcPr>
          <w:p w14:paraId="28F99F66"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0B64E260"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384D39F1" w14:textId="77777777" w:rsidR="0011347B" w:rsidRPr="00452B1A" w:rsidRDefault="0011347B" w:rsidP="00306A86">
            <w:pPr>
              <w:spacing w:after="0" w:line="240" w:lineRule="auto"/>
              <w:rPr>
                <w:rFonts w:cs="Times New Roman"/>
                <w:sz w:val="20"/>
                <w:szCs w:val="20"/>
              </w:rPr>
            </w:pPr>
          </w:p>
        </w:tc>
        <w:tc>
          <w:tcPr>
            <w:tcW w:w="1418" w:type="dxa"/>
            <w:noWrap/>
          </w:tcPr>
          <w:p w14:paraId="05B4ADD1"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7F7CE78A"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75CB974F"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70E588B4" w14:textId="77777777" w:rsidTr="00306A86">
        <w:trPr>
          <w:trHeight w:val="149"/>
        </w:trPr>
        <w:tc>
          <w:tcPr>
            <w:tcW w:w="1361" w:type="dxa"/>
            <w:vMerge/>
          </w:tcPr>
          <w:p w14:paraId="16A1446D" w14:textId="77777777" w:rsidR="0011347B" w:rsidRPr="00A86D35" w:rsidRDefault="0011347B" w:rsidP="00306A86">
            <w:pPr>
              <w:spacing w:after="100"/>
              <w:rPr>
                <w:rFonts w:eastAsia="Times New Roman" w:cs="Times New Roman"/>
                <w:sz w:val="20"/>
                <w:szCs w:val="20"/>
                <w:lang w:eastAsia="en-GB"/>
              </w:rPr>
            </w:pPr>
          </w:p>
        </w:tc>
        <w:tc>
          <w:tcPr>
            <w:tcW w:w="3029" w:type="dxa"/>
            <w:tcBorders>
              <w:left w:val="single" w:sz="4" w:space="0" w:color="auto"/>
            </w:tcBorders>
            <w:noWrap/>
            <w:hideMark/>
          </w:tcPr>
          <w:p w14:paraId="43CAD4AD"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General ward</w:t>
            </w:r>
          </w:p>
        </w:tc>
        <w:tc>
          <w:tcPr>
            <w:tcW w:w="850" w:type="dxa"/>
            <w:noWrap/>
          </w:tcPr>
          <w:p w14:paraId="574DCAD6"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5E6B5359" w14:textId="77777777" w:rsidR="0011347B" w:rsidRPr="00452B1A" w:rsidRDefault="0011347B" w:rsidP="00306A86">
            <w:pPr>
              <w:spacing w:after="0" w:line="240" w:lineRule="auto"/>
              <w:rPr>
                <w:rFonts w:cs="Times New Roman"/>
                <w:sz w:val="20"/>
                <w:szCs w:val="20"/>
              </w:rPr>
            </w:pPr>
          </w:p>
        </w:tc>
        <w:tc>
          <w:tcPr>
            <w:tcW w:w="1559" w:type="dxa"/>
            <w:noWrap/>
          </w:tcPr>
          <w:p w14:paraId="566974D7"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26B45172"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6EA5471F" w14:textId="77777777" w:rsidR="0011347B" w:rsidRPr="00452B1A" w:rsidRDefault="0011347B" w:rsidP="00306A86">
            <w:pPr>
              <w:spacing w:after="0" w:line="240" w:lineRule="auto"/>
              <w:rPr>
                <w:rFonts w:cs="Times New Roman"/>
                <w:sz w:val="20"/>
                <w:szCs w:val="20"/>
              </w:rPr>
            </w:pPr>
          </w:p>
        </w:tc>
        <w:tc>
          <w:tcPr>
            <w:tcW w:w="1418" w:type="dxa"/>
            <w:noWrap/>
          </w:tcPr>
          <w:p w14:paraId="55A65FC1"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6AB453BD"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22FD77B1"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11B9615B" w14:textId="77777777" w:rsidTr="00306A86">
        <w:trPr>
          <w:trHeight w:val="300"/>
        </w:trPr>
        <w:tc>
          <w:tcPr>
            <w:tcW w:w="1361" w:type="dxa"/>
            <w:vMerge/>
          </w:tcPr>
          <w:p w14:paraId="30BA6591" w14:textId="77777777" w:rsidR="0011347B" w:rsidRPr="00A86D35" w:rsidRDefault="0011347B" w:rsidP="00306A86">
            <w:pPr>
              <w:spacing w:after="100"/>
              <w:rPr>
                <w:rFonts w:eastAsia="Times New Roman" w:cs="Times New Roman"/>
                <w:i/>
                <w:sz w:val="20"/>
                <w:szCs w:val="20"/>
                <w:lang w:eastAsia="en-GB"/>
              </w:rPr>
            </w:pPr>
          </w:p>
        </w:tc>
        <w:tc>
          <w:tcPr>
            <w:tcW w:w="3029" w:type="dxa"/>
            <w:noWrap/>
            <w:hideMark/>
          </w:tcPr>
          <w:p w14:paraId="79D72F08"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Inpatient stay since being discharged from hospital</w:t>
            </w:r>
          </w:p>
        </w:tc>
        <w:tc>
          <w:tcPr>
            <w:tcW w:w="850" w:type="dxa"/>
            <w:noWrap/>
          </w:tcPr>
          <w:p w14:paraId="4F34516C"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25247E78" w14:textId="77777777" w:rsidR="0011347B" w:rsidRPr="00452B1A" w:rsidRDefault="0011347B" w:rsidP="00306A86">
            <w:pPr>
              <w:spacing w:after="0" w:line="240" w:lineRule="auto"/>
              <w:rPr>
                <w:rFonts w:eastAsia="Times New Roman" w:cs="Times New Roman"/>
                <w:sz w:val="20"/>
                <w:szCs w:val="20"/>
                <w:lang w:eastAsia="en-GB"/>
              </w:rPr>
            </w:pPr>
          </w:p>
        </w:tc>
        <w:tc>
          <w:tcPr>
            <w:tcW w:w="1559" w:type="dxa"/>
            <w:noWrap/>
          </w:tcPr>
          <w:p w14:paraId="04147A18"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209C9C8C"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332E78AF" w14:textId="77777777" w:rsidR="0011347B" w:rsidRPr="00452B1A" w:rsidRDefault="0011347B" w:rsidP="00306A86">
            <w:pPr>
              <w:spacing w:after="0" w:line="240" w:lineRule="auto"/>
              <w:rPr>
                <w:rFonts w:eastAsia="Times New Roman" w:cs="Times New Roman"/>
                <w:sz w:val="20"/>
                <w:szCs w:val="20"/>
                <w:lang w:eastAsia="en-GB"/>
              </w:rPr>
            </w:pPr>
          </w:p>
        </w:tc>
        <w:tc>
          <w:tcPr>
            <w:tcW w:w="1418" w:type="dxa"/>
            <w:noWrap/>
          </w:tcPr>
          <w:p w14:paraId="18D8928A"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477A7E1E"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41451167"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44956970" w14:textId="77777777" w:rsidTr="00306A86">
        <w:trPr>
          <w:trHeight w:val="241"/>
        </w:trPr>
        <w:tc>
          <w:tcPr>
            <w:tcW w:w="1361" w:type="dxa"/>
            <w:vMerge/>
          </w:tcPr>
          <w:p w14:paraId="0FD897BC" w14:textId="77777777" w:rsidR="0011347B" w:rsidRPr="00A86D35" w:rsidRDefault="0011347B" w:rsidP="00306A86">
            <w:pPr>
              <w:spacing w:after="100"/>
              <w:rPr>
                <w:rFonts w:eastAsia="Times New Roman" w:cs="Times New Roman"/>
                <w:sz w:val="20"/>
                <w:szCs w:val="20"/>
                <w:lang w:eastAsia="en-GB"/>
              </w:rPr>
            </w:pPr>
          </w:p>
        </w:tc>
        <w:tc>
          <w:tcPr>
            <w:tcW w:w="3029" w:type="dxa"/>
            <w:noWrap/>
            <w:hideMark/>
          </w:tcPr>
          <w:p w14:paraId="0341B934" w14:textId="77777777" w:rsidR="0011347B" w:rsidRPr="00452B1A" w:rsidRDefault="0011347B" w:rsidP="00306A86">
            <w:pPr>
              <w:spacing w:after="0" w:line="240" w:lineRule="auto"/>
              <w:rPr>
                <w:rFonts w:eastAsia="Times New Roman" w:cs="Times New Roman"/>
                <w:i/>
                <w:sz w:val="20"/>
                <w:szCs w:val="20"/>
                <w:lang w:eastAsia="en-GB"/>
              </w:rPr>
            </w:pPr>
            <w:r w:rsidRPr="00452B1A">
              <w:rPr>
                <w:rFonts w:eastAsia="Times New Roman" w:cs="Times New Roman"/>
                <w:i/>
                <w:sz w:val="20"/>
                <w:szCs w:val="20"/>
                <w:lang w:eastAsia="en-GB"/>
              </w:rPr>
              <w:t>Hospital outpatient clinic</w:t>
            </w:r>
          </w:p>
        </w:tc>
        <w:tc>
          <w:tcPr>
            <w:tcW w:w="850" w:type="dxa"/>
            <w:noWrap/>
          </w:tcPr>
          <w:p w14:paraId="0B6AB252"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1747B0A3" w14:textId="77777777" w:rsidR="0011347B" w:rsidRPr="00452B1A" w:rsidRDefault="0011347B" w:rsidP="00306A86">
            <w:pPr>
              <w:spacing w:after="0" w:line="240" w:lineRule="auto"/>
              <w:rPr>
                <w:rFonts w:cs="Times New Roman"/>
                <w:sz w:val="20"/>
                <w:szCs w:val="20"/>
              </w:rPr>
            </w:pPr>
          </w:p>
        </w:tc>
        <w:tc>
          <w:tcPr>
            <w:tcW w:w="1559" w:type="dxa"/>
            <w:noWrap/>
          </w:tcPr>
          <w:p w14:paraId="34501434"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7F23E5EB"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1F385475" w14:textId="77777777" w:rsidR="0011347B" w:rsidRPr="00452B1A" w:rsidRDefault="0011347B" w:rsidP="00306A86">
            <w:pPr>
              <w:spacing w:after="0" w:line="240" w:lineRule="auto"/>
              <w:rPr>
                <w:rFonts w:cs="Times New Roman"/>
                <w:sz w:val="20"/>
                <w:szCs w:val="20"/>
              </w:rPr>
            </w:pPr>
          </w:p>
        </w:tc>
        <w:tc>
          <w:tcPr>
            <w:tcW w:w="1418" w:type="dxa"/>
            <w:noWrap/>
          </w:tcPr>
          <w:p w14:paraId="4F0CD3E9"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3A2A6F75"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09029EDE"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6A888787" w14:textId="77777777" w:rsidTr="00306A86">
        <w:trPr>
          <w:trHeight w:val="300"/>
        </w:trPr>
        <w:tc>
          <w:tcPr>
            <w:tcW w:w="1361" w:type="dxa"/>
            <w:vMerge/>
          </w:tcPr>
          <w:p w14:paraId="32FACFC5" w14:textId="77777777" w:rsidR="0011347B" w:rsidRPr="00A86D35" w:rsidRDefault="0011347B" w:rsidP="00306A86">
            <w:pPr>
              <w:spacing w:after="100"/>
              <w:rPr>
                <w:rFonts w:eastAsia="Times New Roman" w:cs="Times New Roman"/>
                <w:sz w:val="20"/>
                <w:szCs w:val="20"/>
                <w:lang w:eastAsia="en-GB"/>
              </w:rPr>
            </w:pPr>
          </w:p>
        </w:tc>
        <w:tc>
          <w:tcPr>
            <w:tcW w:w="3029" w:type="dxa"/>
            <w:noWrap/>
            <w:hideMark/>
          </w:tcPr>
          <w:p w14:paraId="5B01897D"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Cardiology</w:t>
            </w:r>
          </w:p>
        </w:tc>
        <w:tc>
          <w:tcPr>
            <w:tcW w:w="850" w:type="dxa"/>
            <w:noWrap/>
          </w:tcPr>
          <w:p w14:paraId="650460D7"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74040F8A" w14:textId="77777777" w:rsidR="0011347B" w:rsidRPr="00452B1A" w:rsidRDefault="0011347B" w:rsidP="00306A86">
            <w:pPr>
              <w:spacing w:after="0" w:line="240" w:lineRule="auto"/>
              <w:rPr>
                <w:rFonts w:cs="Times New Roman"/>
                <w:sz w:val="20"/>
                <w:szCs w:val="20"/>
              </w:rPr>
            </w:pPr>
          </w:p>
        </w:tc>
        <w:tc>
          <w:tcPr>
            <w:tcW w:w="1559" w:type="dxa"/>
            <w:noWrap/>
          </w:tcPr>
          <w:p w14:paraId="5AD50F80"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3AC090C5"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087EA54B" w14:textId="77777777" w:rsidR="0011347B" w:rsidRPr="00452B1A" w:rsidRDefault="0011347B" w:rsidP="00306A86">
            <w:pPr>
              <w:spacing w:after="0" w:line="240" w:lineRule="auto"/>
              <w:rPr>
                <w:rFonts w:cs="Times New Roman"/>
                <w:sz w:val="20"/>
                <w:szCs w:val="20"/>
              </w:rPr>
            </w:pPr>
          </w:p>
        </w:tc>
        <w:tc>
          <w:tcPr>
            <w:tcW w:w="1418" w:type="dxa"/>
            <w:noWrap/>
          </w:tcPr>
          <w:p w14:paraId="7D97EBE9"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4842364A"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2F299D69"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453056F0" w14:textId="77777777" w:rsidTr="00306A86">
        <w:trPr>
          <w:trHeight w:val="300"/>
        </w:trPr>
        <w:tc>
          <w:tcPr>
            <w:tcW w:w="1361" w:type="dxa"/>
            <w:vMerge/>
          </w:tcPr>
          <w:p w14:paraId="12C443B3" w14:textId="77777777" w:rsidR="0011347B" w:rsidRPr="00A86D35" w:rsidRDefault="0011347B" w:rsidP="00306A86">
            <w:pPr>
              <w:spacing w:after="100"/>
              <w:rPr>
                <w:rFonts w:eastAsia="Times New Roman" w:cs="Times New Roman"/>
                <w:sz w:val="20"/>
                <w:szCs w:val="20"/>
                <w:lang w:eastAsia="en-GB"/>
              </w:rPr>
            </w:pPr>
          </w:p>
        </w:tc>
        <w:tc>
          <w:tcPr>
            <w:tcW w:w="3029" w:type="dxa"/>
            <w:noWrap/>
            <w:hideMark/>
          </w:tcPr>
          <w:p w14:paraId="0E65F4F6"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Surgery</w:t>
            </w:r>
          </w:p>
        </w:tc>
        <w:tc>
          <w:tcPr>
            <w:tcW w:w="850" w:type="dxa"/>
            <w:noWrap/>
          </w:tcPr>
          <w:p w14:paraId="7873270E"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74AE2BEF" w14:textId="77777777" w:rsidR="0011347B" w:rsidRPr="00452B1A" w:rsidRDefault="0011347B" w:rsidP="00306A86">
            <w:pPr>
              <w:spacing w:after="0" w:line="240" w:lineRule="auto"/>
              <w:rPr>
                <w:rFonts w:cs="Times New Roman"/>
                <w:sz w:val="20"/>
                <w:szCs w:val="20"/>
              </w:rPr>
            </w:pPr>
          </w:p>
        </w:tc>
        <w:tc>
          <w:tcPr>
            <w:tcW w:w="1559" w:type="dxa"/>
            <w:noWrap/>
          </w:tcPr>
          <w:p w14:paraId="58D866BC"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00EA1E55"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309A42CD" w14:textId="77777777" w:rsidR="0011347B" w:rsidRPr="00452B1A" w:rsidRDefault="0011347B" w:rsidP="00306A86">
            <w:pPr>
              <w:spacing w:after="0" w:line="240" w:lineRule="auto"/>
              <w:rPr>
                <w:rFonts w:cs="Times New Roman"/>
                <w:sz w:val="20"/>
                <w:szCs w:val="20"/>
              </w:rPr>
            </w:pPr>
          </w:p>
        </w:tc>
        <w:tc>
          <w:tcPr>
            <w:tcW w:w="1418" w:type="dxa"/>
            <w:noWrap/>
          </w:tcPr>
          <w:p w14:paraId="2901747D"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37DE9F5D"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72947A9A"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369E4B9E" w14:textId="77777777" w:rsidTr="00306A86">
        <w:trPr>
          <w:trHeight w:val="300"/>
        </w:trPr>
        <w:tc>
          <w:tcPr>
            <w:tcW w:w="1361" w:type="dxa"/>
            <w:vMerge/>
            <w:tcBorders>
              <w:right w:val="single" w:sz="4" w:space="0" w:color="auto"/>
            </w:tcBorders>
          </w:tcPr>
          <w:p w14:paraId="6A840BBA" w14:textId="77777777" w:rsidR="0011347B" w:rsidRPr="00A86D35" w:rsidRDefault="0011347B" w:rsidP="00306A86">
            <w:pPr>
              <w:spacing w:after="100"/>
              <w:rPr>
                <w:rFonts w:eastAsia="Times New Roman" w:cs="Times New Roman"/>
                <w:sz w:val="20"/>
                <w:szCs w:val="20"/>
                <w:lang w:eastAsia="en-GB"/>
              </w:rPr>
            </w:pPr>
          </w:p>
        </w:tc>
        <w:tc>
          <w:tcPr>
            <w:tcW w:w="3029" w:type="dxa"/>
            <w:tcBorders>
              <w:top w:val="single" w:sz="4" w:space="0" w:color="auto"/>
              <w:left w:val="single" w:sz="4" w:space="0" w:color="auto"/>
              <w:bottom w:val="single" w:sz="4" w:space="0" w:color="auto"/>
              <w:right w:val="single" w:sz="4" w:space="0" w:color="auto"/>
            </w:tcBorders>
            <w:noWrap/>
            <w:hideMark/>
          </w:tcPr>
          <w:p w14:paraId="66C2D6E7"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Hospital accident and emergency department</w:t>
            </w:r>
          </w:p>
        </w:tc>
        <w:tc>
          <w:tcPr>
            <w:tcW w:w="850" w:type="dxa"/>
            <w:tcBorders>
              <w:left w:val="single" w:sz="4" w:space="0" w:color="auto"/>
            </w:tcBorders>
            <w:noWrap/>
          </w:tcPr>
          <w:p w14:paraId="5BBB512E"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3C2635D1" w14:textId="77777777" w:rsidR="0011347B" w:rsidRPr="00452B1A" w:rsidRDefault="0011347B" w:rsidP="00306A86">
            <w:pPr>
              <w:spacing w:after="0" w:line="240" w:lineRule="auto"/>
              <w:rPr>
                <w:rFonts w:cs="Times New Roman"/>
                <w:sz w:val="20"/>
                <w:szCs w:val="20"/>
              </w:rPr>
            </w:pPr>
          </w:p>
        </w:tc>
        <w:tc>
          <w:tcPr>
            <w:tcW w:w="1559" w:type="dxa"/>
            <w:noWrap/>
          </w:tcPr>
          <w:p w14:paraId="20EB602E"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00D5829B"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1A002923" w14:textId="77777777" w:rsidR="0011347B" w:rsidRPr="00452B1A" w:rsidRDefault="0011347B" w:rsidP="00306A86">
            <w:pPr>
              <w:spacing w:after="0" w:line="240" w:lineRule="auto"/>
              <w:rPr>
                <w:rFonts w:cs="Times New Roman"/>
                <w:sz w:val="20"/>
                <w:szCs w:val="20"/>
              </w:rPr>
            </w:pPr>
          </w:p>
        </w:tc>
        <w:tc>
          <w:tcPr>
            <w:tcW w:w="1418" w:type="dxa"/>
            <w:noWrap/>
          </w:tcPr>
          <w:p w14:paraId="1336D95E"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3A3DAC39"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6B04EA52"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78A87015" w14:textId="77777777" w:rsidTr="00306A86">
        <w:trPr>
          <w:trHeight w:val="300"/>
        </w:trPr>
        <w:tc>
          <w:tcPr>
            <w:tcW w:w="1361" w:type="dxa"/>
            <w:vMerge/>
            <w:tcBorders>
              <w:right w:val="single" w:sz="4" w:space="0" w:color="auto"/>
            </w:tcBorders>
          </w:tcPr>
          <w:p w14:paraId="71C7C1BD" w14:textId="77777777" w:rsidR="0011347B" w:rsidRPr="00A86D35" w:rsidRDefault="0011347B" w:rsidP="00306A86">
            <w:pPr>
              <w:spacing w:after="100"/>
              <w:rPr>
                <w:rFonts w:eastAsia="Times New Roman" w:cs="Times New Roman"/>
                <w:i/>
                <w:sz w:val="20"/>
                <w:szCs w:val="20"/>
                <w:lang w:eastAsia="en-GB"/>
              </w:rPr>
            </w:pPr>
          </w:p>
        </w:tc>
        <w:tc>
          <w:tcPr>
            <w:tcW w:w="3029" w:type="dxa"/>
            <w:tcBorders>
              <w:top w:val="single" w:sz="4" w:space="0" w:color="auto"/>
              <w:left w:val="single" w:sz="4" w:space="0" w:color="auto"/>
              <w:bottom w:val="single" w:sz="4" w:space="0" w:color="auto"/>
              <w:right w:val="single" w:sz="4" w:space="0" w:color="auto"/>
            </w:tcBorders>
            <w:noWrap/>
            <w:hideMark/>
          </w:tcPr>
          <w:p w14:paraId="17606B98" w14:textId="77777777" w:rsidR="0011347B" w:rsidRPr="00452B1A" w:rsidRDefault="0011347B" w:rsidP="00306A86">
            <w:pPr>
              <w:spacing w:after="0" w:line="240" w:lineRule="auto"/>
              <w:rPr>
                <w:rFonts w:eastAsia="Times New Roman" w:cs="Times New Roman"/>
                <w:i/>
                <w:sz w:val="20"/>
                <w:szCs w:val="20"/>
                <w:lang w:eastAsia="en-GB"/>
              </w:rPr>
            </w:pPr>
            <w:r w:rsidRPr="00452B1A">
              <w:rPr>
                <w:rFonts w:cs="Arial"/>
                <w:color w:val="000000"/>
                <w:sz w:val="20"/>
                <w:szCs w:val="20"/>
              </w:rPr>
              <w:t>Nursing/residential home</w:t>
            </w:r>
          </w:p>
        </w:tc>
        <w:tc>
          <w:tcPr>
            <w:tcW w:w="850" w:type="dxa"/>
            <w:tcBorders>
              <w:left w:val="single" w:sz="4" w:space="0" w:color="auto"/>
            </w:tcBorders>
            <w:noWrap/>
          </w:tcPr>
          <w:p w14:paraId="690C6A7A"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1C5DB65F" w14:textId="77777777" w:rsidR="0011347B" w:rsidRPr="00452B1A" w:rsidRDefault="0011347B" w:rsidP="00306A86">
            <w:pPr>
              <w:spacing w:after="0" w:line="240" w:lineRule="auto"/>
              <w:rPr>
                <w:rFonts w:eastAsia="Times New Roman" w:cs="Times New Roman"/>
                <w:sz w:val="20"/>
                <w:szCs w:val="20"/>
                <w:lang w:eastAsia="en-GB"/>
              </w:rPr>
            </w:pPr>
          </w:p>
        </w:tc>
        <w:tc>
          <w:tcPr>
            <w:tcW w:w="1559" w:type="dxa"/>
            <w:noWrap/>
          </w:tcPr>
          <w:p w14:paraId="522A0B24"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31FA397F"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677C99AC" w14:textId="77777777" w:rsidR="0011347B" w:rsidRPr="00452B1A" w:rsidRDefault="0011347B" w:rsidP="00306A86">
            <w:pPr>
              <w:spacing w:after="0" w:line="240" w:lineRule="auto"/>
              <w:rPr>
                <w:rFonts w:eastAsia="Times New Roman" w:cs="Times New Roman"/>
                <w:sz w:val="20"/>
                <w:szCs w:val="20"/>
                <w:lang w:eastAsia="en-GB"/>
              </w:rPr>
            </w:pPr>
          </w:p>
        </w:tc>
        <w:tc>
          <w:tcPr>
            <w:tcW w:w="1418" w:type="dxa"/>
            <w:noWrap/>
          </w:tcPr>
          <w:p w14:paraId="322041D6"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1A8A8D3B"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5058C5C8"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4DD53AAE" w14:textId="77777777" w:rsidTr="00306A86">
        <w:trPr>
          <w:trHeight w:val="300"/>
        </w:trPr>
        <w:tc>
          <w:tcPr>
            <w:tcW w:w="1361" w:type="dxa"/>
            <w:vMerge/>
          </w:tcPr>
          <w:p w14:paraId="70E0BB14" w14:textId="77777777" w:rsidR="0011347B" w:rsidRPr="00A86D35" w:rsidRDefault="0011347B" w:rsidP="00306A86">
            <w:pPr>
              <w:spacing w:after="100"/>
              <w:rPr>
                <w:rFonts w:eastAsia="Times New Roman" w:cs="Times New Roman"/>
                <w:sz w:val="20"/>
                <w:szCs w:val="20"/>
                <w:lang w:eastAsia="en-GB"/>
              </w:rPr>
            </w:pPr>
          </w:p>
        </w:tc>
        <w:tc>
          <w:tcPr>
            <w:tcW w:w="3029" w:type="dxa"/>
            <w:tcBorders>
              <w:top w:val="single" w:sz="4" w:space="0" w:color="auto"/>
            </w:tcBorders>
            <w:noWrap/>
          </w:tcPr>
          <w:p w14:paraId="7875EC5E" w14:textId="77777777" w:rsidR="0011347B" w:rsidRPr="007661EC" w:rsidRDefault="0011347B" w:rsidP="00306A86">
            <w:pPr>
              <w:spacing w:after="0" w:line="240" w:lineRule="auto"/>
              <w:rPr>
                <w:rFonts w:eastAsia="Times New Roman" w:cs="Times New Roman"/>
                <w:i/>
                <w:iCs/>
                <w:sz w:val="20"/>
                <w:szCs w:val="20"/>
                <w:lang w:eastAsia="en-GB"/>
              </w:rPr>
            </w:pPr>
            <w:r w:rsidRPr="007661EC">
              <w:rPr>
                <w:rFonts w:eastAsia="Times New Roman" w:cs="Times New Roman"/>
                <w:i/>
                <w:iCs/>
                <w:sz w:val="20"/>
                <w:szCs w:val="20"/>
                <w:lang w:eastAsia="en-GB"/>
              </w:rPr>
              <w:t>Community health and social care</w:t>
            </w:r>
          </w:p>
        </w:tc>
        <w:tc>
          <w:tcPr>
            <w:tcW w:w="850" w:type="dxa"/>
            <w:noWrap/>
          </w:tcPr>
          <w:p w14:paraId="5EF9C6F6" w14:textId="77777777" w:rsidR="0011347B" w:rsidRPr="00452B1A" w:rsidRDefault="0011347B" w:rsidP="00306A86">
            <w:pPr>
              <w:spacing w:after="0" w:line="240" w:lineRule="auto"/>
              <w:rPr>
                <w:rFonts w:cs="Times New Roman"/>
                <w:color w:val="000000"/>
                <w:sz w:val="20"/>
                <w:szCs w:val="20"/>
              </w:rPr>
            </w:pPr>
          </w:p>
        </w:tc>
        <w:tc>
          <w:tcPr>
            <w:tcW w:w="1134" w:type="dxa"/>
          </w:tcPr>
          <w:p w14:paraId="2F52AC1A" w14:textId="77777777" w:rsidR="0011347B" w:rsidRPr="00452B1A" w:rsidRDefault="0011347B" w:rsidP="00306A86">
            <w:pPr>
              <w:spacing w:after="0" w:line="240" w:lineRule="auto"/>
              <w:rPr>
                <w:rFonts w:cs="Times New Roman"/>
                <w:color w:val="000000"/>
                <w:sz w:val="20"/>
                <w:szCs w:val="20"/>
              </w:rPr>
            </w:pPr>
          </w:p>
        </w:tc>
        <w:tc>
          <w:tcPr>
            <w:tcW w:w="1559" w:type="dxa"/>
            <w:noWrap/>
          </w:tcPr>
          <w:p w14:paraId="11A12808" w14:textId="77777777" w:rsidR="0011347B" w:rsidRPr="00452B1A" w:rsidRDefault="0011347B" w:rsidP="00306A86">
            <w:pPr>
              <w:spacing w:after="0" w:line="240" w:lineRule="auto"/>
              <w:rPr>
                <w:rFonts w:cs="Times New Roman"/>
                <w:color w:val="000000"/>
                <w:sz w:val="20"/>
                <w:szCs w:val="20"/>
              </w:rPr>
            </w:pPr>
          </w:p>
        </w:tc>
        <w:tc>
          <w:tcPr>
            <w:tcW w:w="851" w:type="dxa"/>
            <w:noWrap/>
          </w:tcPr>
          <w:p w14:paraId="6E89726D" w14:textId="77777777" w:rsidR="0011347B" w:rsidRPr="00452B1A" w:rsidRDefault="0011347B" w:rsidP="00306A86">
            <w:pPr>
              <w:spacing w:after="0" w:line="240" w:lineRule="auto"/>
              <w:rPr>
                <w:rFonts w:cs="Times New Roman"/>
                <w:color w:val="000000"/>
                <w:sz w:val="20"/>
                <w:szCs w:val="20"/>
              </w:rPr>
            </w:pPr>
          </w:p>
        </w:tc>
        <w:tc>
          <w:tcPr>
            <w:tcW w:w="992" w:type="dxa"/>
          </w:tcPr>
          <w:p w14:paraId="29F7B04B" w14:textId="77777777" w:rsidR="0011347B" w:rsidRPr="00452B1A" w:rsidRDefault="0011347B" w:rsidP="00306A86">
            <w:pPr>
              <w:spacing w:after="0" w:line="240" w:lineRule="auto"/>
              <w:rPr>
                <w:rFonts w:cs="Times New Roman"/>
                <w:color w:val="000000"/>
                <w:sz w:val="20"/>
                <w:szCs w:val="20"/>
              </w:rPr>
            </w:pPr>
          </w:p>
        </w:tc>
        <w:tc>
          <w:tcPr>
            <w:tcW w:w="1418" w:type="dxa"/>
            <w:noWrap/>
          </w:tcPr>
          <w:p w14:paraId="1E32E7EB" w14:textId="77777777" w:rsidR="0011347B" w:rsidRPr="00452B1A" w:rsidRDefault="0011347B" w:rsidP="00306A86">
            <w:pPr>
              <w:spacing w:after="0" w:line="240" w:lineRule="auto"/>
              <w:rPr>
                <w:rFonts w:cs="Times New Roman"/>
                <w:color w:val="000000"/>
                <w:sz w:val="20"/>
                <w:szCs w:val="20"/>
              </w:rPr>
            </w:pPr>
          </w:p>
        </w:tc>
        <w:tc>
          <w:tcPr>
            <w:tcW w:w="2268" w:type="dxa"/>
            <w:noWrap/>
          </w:tcPr>
          <w:p w14:paraId="21F7DE77" w14:textId="77777777" w:rsidR="0011347B" w:rsidRPr="00452B1A" w:rsidRDefault="0011347B" w:rsidP="00306A86">
            <w:pPr>
              <w:spacing w:after="0" w:line="240" w:lineRule="auto"/>
              <w:rPr>
                <w:rFonts w:cs="Times New Roman"/>
                <w:color w:val="000000"/>
                <w:sz w:val="20"/>
                <w:szCs w:val="20"/>
              </w:rPr>
            </w:pPr>
          </w:p>
        </w:tc>
        <w:tc>
          <w:tcPr>
            <w:tcW w:w="708" w:type="dxa"/>
            <w:noWrap/>
          </w:tcPr>
          <w:p w14:paraId="3D1E48A2" w14:textId="77777777" w:rsidR="0011347B" w:rsidRPr="00452B1A" w:rsidRDefault="0011347B" w:rsidP="00306A86">
            <w:pPr>
              <w:spacing w:after="0" w:line="240" w:lineRule="auto"/>
              <w:rPr>
                <w:rFonts w:cs="Times New Roman"/>
                <w:color w:val="000000"/>
                <w:sz w:val="20"/>
                <w:szCs w:val="20"/>
              </w:rPr>
            </w:pPr>
          </w:p>
        </w:tc>
      </w:tr>
      <w:tr w:rsidR="0011347B" w:rsidRPr="00452B1A" w14:paraId="6BF3FBB2" w14:textId="77777777" w:rsidTr="00306A86">
        <w:trPr>
          <w:trHeight w:val="300"/>
        </w:trPr>
        <w:tc>
          <w:tcPr>
            <w:tcW w:w="1361" w:type="dxa"/>
            <w:vMerge/>
          </w:tcPr>
          <w:p w14:paraId="0838F829" w14:textId="77777777" w:rsidR="0011347B" w:rsidRPr="00A86D35" w:rsidRDefault="0011347B" w:rsidP="00306A86">
            <w:pPr>
              <w:spacing w:after="100"/>
              <w:rPr>
                <w:rFonts w:eastAsia="Times New Roman" w:cs="Times New Roman"/>
                <w:sz w:val="20"/>
                <w:szCs w:val="20"/>
                <w:lang w:eastAsia="en-GB"/>
              </w:rPr>
            </w:pPr>
          </w:p>
        </w:tc>
        <w:tc>
          <w:tcPr>
            <w:tcW w:w="3029" w:type="dxa"/>
            <w:noWrap/>
            <w:hideMark/>
          </w:tcPr>
          <w:p w14:paraId="0C94F34C"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GP, surgery visit</w:t>
            </w:r>
          </w:p>
        </w:tc>
        <w:tc>
          <w:tcPr>
            <w:tcW w:w="850" w:type="dxa"/>
            <w:noWrap/>
          </w:tcPr>
          <w:p w14:paraId="49465924"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2AD68C33" w14:textId="77777777" w:rsidR="0011347B" w:rsidRPr="00452B1A" w:rsidRDefault="0011347B" w:rsidP="00306A86">
            <w:pPr>
              <w:spacing w:after="0" w:line="240" w:lineRule="auto"/>
              <w:rPr>
                <w:rFonts w:cs="Times New Roman"/>
                <w:sz w:val="20"/>
                <w:szCs w:val="20"/>
              </w:rPr>
            </w:pPr>
          </w:p>
        </w:tc>
        <w:tc>
          <w:tcPr>
            <w:tcW w:w="1559" w:type="dxa"/>
            <w:noWrap/>
          </w:tcPr>
          <w:p w14:paraId="03CD5D5E"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788394A5"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6AEA724E" w14:textId="77777777" w:rsidR="0011347B" w:rsidRPr="00452B1A" w:rsidRDefault="0011347B" w:rsidP="00306A86">
            <w:pPr>
              <w:spacing w:after="0" w:line="240" w:lineRule="auto"/>
              <w:rPr>
                <w:rFonts w:cs="Times New Roman"/>
                <w:sz w:val="20"/>
                <w:szCs w:val="20"/>
              </w:rPr>
            </w:pPr>
          </w:p>
        </w:tc>
        <w:tc>
          <w:tcPr>
            <w:tcW w:w="1418" w:type="dxa"/>
            <w:noWrap/>
          </w:tcPr>
          <w:p w14:paraId="3F2FF79F"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2E3B6E26"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38FD640C"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04668DC3" w14:textId="77777777" w:rsidTr="00306A86">
        <w:trPr>
          <w:trHeight w:val="300"/>
        </w:trPr>
        <w:tc>
          <w:tcPr>
            <w:tcW w:w="1361" w:type="dxa"/>
            <w:vMerge/>
          </w:tcPr>
          <w:p w14:paraId="0A0BC59E" w14:textId="77777777" w:rsidR="0011347B" w:rsidRPr="00A86D35" w:rsidRDefault="0011347B" w:rsidP="00306A86">
            <w:pPr>
              <w:spacing w:after="100"/>
              <w:rPr>
                <w:rFonts w:eastAsia="Times New Roman" w:cs="Times New Roman"/>
                <w:sz w:val="20"/>
                <w:szCs w:val="20"/>
                <w:lang w:eastAsia="en-GB"/>
              </w:rPr>
            </w:pPr>
          </w:p>
        </w:tc>
        <w:tc>
          <w:tcPr>
            <w:tcW w:w="3029" w:type="dxa"/>
            <w:noWrap/>
            <w:hideMark/>
          </w:tcPr>
          <w:p w14:paraId="00A8EBE2"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GP, home visit</w:t>
            </w:r>
          </w:p>
        </w:tc>
        <w:tc>
          <w:tcPr>
            <w:tcW w:w="850" w:type="dxa"/>
            <w:noWrap/>
          </w:tcPr>
          <w:p w14:paraId="6B6DFA64"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752BBE7E" w14:textId="77777777" w:rsidR="0011347B" w:rsidRPr="00452B1A" w:rsidRDefault="0011347B" w:rsidP="00306A86">
            <w:pPr>
              <w:spacing w:after="0" w:line="240" w:lineRule="auto"/>
              <w:rPr>
                <w:rFonts w:cs="Times New Roman"/>
                <w:sz w:val="20"/>
                <w:szCs w:val="20"/>
              </w:rPr>
            </w:pPr>
          </w:p>
        </w:tc>
        <w:tc>
          <w:tcPr>
            <w:tcW w:w="1559" w:type="dxa"/>
            <w:noWrap/>
          </w:tcPr>
          <w:p w14:paraId="2A37F05F"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3F0D2515"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765475C9" w14:textId="77777777" w:rsidR="0011347B" w:rsidRPr="00452B1A" w:rsidRDefault="0011347B" w:rsidP="00306A86">
            <w:pPr>
              <w:spacing w:after="0" w:line="240" w:lineRule="auto"/>
              <w:rPr>
                <w:rFonts w:cs="Times New Roman"/>
                <w:sz w:val="20"/>
                <w:szCs w:val="20"/>
              </w:rPr>
            </w:pPr>
          </w:p>
        </w:tc>
        <w:tc>
          <w:tcPr>
            <w:tcW w:w="1418" w:type="dxa"/>
            <w:noWrap/>
          </w:tcPr>
          <w:p w14:paraId="21379416"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6C38D167"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5AC64C36"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23891250" w14:textId="77777777" w:rsidTr="00306A86">
        <w:trPr>
          <w:trHeight w:val="300"/>
        </w:trPr>
        <w:tc>
          <w:tcPr>
            <w:tcW w:w="1361" w:type="dxa"/>
            <w:vMerge/>
          </w:tcPr>
          <w:p w14:paraId="6D5912A8" w14:textId="77777777" w:rsidR="0011347B" w:rsidRPr="00A86D35" w:rsidRDefault="0011347B" w:rsidP="00306A86">
            <w:pPr>
              <w:spacing w:after="100"/>
              <w:rPr>
                <w:rFonts w:eastAsia="Times New Roman" w:cs="Times New Roman"/>
                <w:i/>
                <w:sz w:val="20"/>
                <w:szCs w:val="20"/>
                <w:lang w:eastAsia="en-GB"/>
              </w:rPr>
            </w:pPr>
          </w:p>
        </w:tc>
        <w:tc>
          <w:tcPr>
            <w:tcW w:w="3029" w:type="dxa"/>
            <w:noWrap/>
          </w:tcPr>
          <w:p w14:paraId="0D2DA64E"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District nurse/Health visitor</w:t>
            </w:r>
          </w:p>
        </w:tc>
        <w:tc>
          <w:tcPr>
            <w:tcW w:w="850" w:type="dxa"/>
          </w:tcPr>
          <w:p w14:paraId="2B51A7C6"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769E1B90" w14:textId="77777777" w:rsidR="0011347B" w:rsidRPr="00452B1A" w:rsidRDefault="0011347B" w:rsidP="00306A86">
            <w:pPr>
              <w:spacing w:after="0" w:line="240" w:lineRule="auto"/>
              <w:rPr>
                <w:rFonts w:eastAsia="Times New Roman" w:cs="Times New Roman"/>
                <w:sz w:val="20"/>
                <w:szCs w:val="20"/>
                <w:lang w:eastAsia="en-GB"/>
              </w:rPr>
            </w:pPr>
          </w:p>
        </w:tc>
        <w:tc>
          <w:tcPr>
            <w:tcW w:w="1559" w:type="dxa"/>
            <w:noWrap/>
          </w:tcPr>
          <w:p w14:paraId="2A944BD7"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162E3992"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06634DF0" w14:textId="77777777" w:rsidR="0011347B" w:rsidRPr="00452B1A" w:rsidRDefault="0011347B" w:rsidP="00306A86">
            <w:pPr>
              <w:spacing w:after="0" w:line="240" w:lineRule="auto"/>
              <w:rPr>
                <w:rFonts w:eastAsia="Times New Roman" w:cs="Times New Roman"/>
                <w:sz w:val="20"/>
                <w:szCs w:val="20"/>
                <w:lang w:eastAsia="en-GB"/>
              </w:rPr>
            </w:pPr>
          </w:p>
        </w:tc>
        <w:tc>
          <w:tcPr>
            <w:tcW w:w="1418" w:type="dxa"/>
            <w:noWrap/>
          </w:tcPr>
          <w:p w14:paraId="2AB1B6FF"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7EC6210F"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11EF4725"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6C604E16" w14:textId="77777777" w:rsidTr="00306A86">
        <w:trPr>
          <w:trHeight w:val="300"/>
        </w:trPr>
        <w:tc>
          <w:tcPr>
            <w:tcW w:w="1361" w:type="dxa"/>
            <w:vMerge/>
          </w:tcPr>
          <w:p w14:paraId="5C903F8F" w14:textId="77777777" w:rsidR="0011347B" w:rsidRPr="00A86D35" w:rsidRDefault="0011347B" w:rsidP="00306A86">
            <w:pPr>
              <w:spacing w:after="100"/>
              <w:rPr>
                <w:rFonts w:eastAsia="Times New Roman" w:cs="Times New Roman"/>
                <w:i/>
                <w:sz w:val="20"/>
                <w:szCs w:val="20"/>
                <w:lang w:eastAsia="en-GB"/>
              </w:rPr>
            </w:pPr>
          </w:p>
        </w:tc>
        <w:tc>
          <w:tcPr>
            <w:tcW w:w="3029" w:type="dxa"/>
            <w:noWrap/>
          </w:tcPr>
          <w:p w14:paraId="24E32924" w14:textId="77777777" w:rsidR="0011347B" w:rsidRPr="00452B1A" w:rsidRDefault="0011347B" w:rsidP="00306A86">
            <w:pPr>
              <w:spacing w:after="0" w:line="240" w:lineRule="auto"/>
              <w:rPr>
                <w:rFonts w:eastAsia="Times New Roman" w:cs="Times New Roman"/>
                <w:sz w:val="20"/>
                <w:szCs w:val="20"/>
                <w:lang w:eastAsia="en-GB"/>
              </w:rPr>
            </w:pPr>
            <w:r>
              <w:rPr>
                <w:rFonts w:eastAsia="Times New Roman" w:cs="Times New Roman"/>
                <w:sz w:val="20"/>
                <w:szCs w:val="20"/>
                <w:lang w:eastAsia="en-GB"/>
              </w:rPr>
              <w:t>Practice nurse</w:t>
            </w:r>
          </w:p>
        </w:tc>
        <w:tc>
          <w:tcPr>
            <w:tcW w:w="850" w:type="dxa"/>
          </w:tcPr>
          <w:p w14:paraId="39AE1BE7"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67712DE1" w14:textId="77777777" w:rsidR="0011347B" w:rsidRPr="00452B1A" w:rsidRDefault="0011347B" w:rsidP="00306A86">
            <w:pPr>
              <w:spacing w:after="0" w:line="240" w:lineRule="auto"/>
              <w:rPr>
                <w:rFonts w:eastAsia="Times New Roman" w:cs="Times New Roman"/>
                <w:sz w:val="20"/>
                <w:szCs w:val="20"/>
                <w:lang w:eastAsia="en-GB"/>
              </w:rPr>
            </w:pPr>
          </w:p>
        </w:tc>
        <w:tc>
          <w:tcPr>
            <w:tcW w:w="1559" w:type="dxa"/>
            <w:noWrap/>
          </w:tcPr>
          <w:p w14:paraId="7BF9FD15"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406F017F"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7D992A24" w14:textId="77777777" w:rsidR="0011347B" w:rsidRPr="00452B1A" w:rsidRDefault="0011347B" w:rsidP="00306A86">
            <w:pPr>
              <w:spacing w:after="0" w:line="240" w:lineRule="auto"/>
              <w:rPr>
                <w:rFonts w:eastAsia="Times New Roman" w:cs="Times New Roman"/>
                <w:sz w:val="20"/>
                <w:szCs w:val="20"/>
                <w:lang w:eastAsia="en-GB"/>
              </w:rPr>
            </w:pPr>
          </w:p>
        </w:tc>
        <w:tc>
          <w:tcPr>
            <w:tcW w:w="1418" w:type="dxa"/>
            <w:noWrap/>
          </w:tcPr>
          <w:p w14:paraId="77F2B271"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34B4938F"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0E8DAE31"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1E76B57F" w14:textId="77777777" w:rsidTr="00306A86">
        <w:trPr>
          <w:trHeight w:val="300"/>
        </w:trPr>
        <w:tc>
          <w:tcPr>
            <w:tcW w:w="1361" w:type="dxa"/>
            <w:vMerge/>
          </w:tcPr>
          <w:p w14:paraId="45A09C5A" w14:textId="77777777" w:rsidR="0011347B" w:rsidRPr="00A86D35" w:rsidRDefault="0011347B" w:rsidP="00306A86">
            <w:pPr>
              <w:spacing w:after="100"/>
              <w:rPr>
                <w:rFonts w:eastAsia="Times New Roman" w:cs="Times New Roman"/>
                <w:sz w:val="20"/>
                <w:szCs w:val="20"/>
                <w:lang w:eastAsia="en-GB"/>
              </w:rPr>
            </w:pPr>
          </w:p>
        </w:tc>
        <w:tc>
          <w:tcPr>
            <w:tcW w:w="3029" w:type="dxa"/>
            <w:noWrap/>
          </w:tcPr>
          <w:p w14:paraId="3D9AF400" w14:textId="77777777" w:rsidR="0011347B" w:rsidRPr="00452B1A" w:rsidRDefault="0011347B" w:rsidP="00306A86">
            <w:pPr>
              <w:spacing w:after="0" w:line="240" w:lineRule="auto"/>
              <w:rPr>
                <w:rFonts w:eastAsia="Times New Roman" w:cs="Times New Roman"/>
                <w:sz w:val="20"/>
                <w:szCs w:val="20"/>
                <w:lang w:eastAsia="en-GB"/>
              </w:rPr>
            </w:pPr>
            <w:r>
              <w:rPr>
                <w:rFonts w:eastAsia="Times New Roman" w:cs="Times New Roman"/>
                <w:sz w:val="20"/>
                <w:szCs w:val="20"/>
                <w:lang w:eastAsia="en-GB"/>
              </w:rPr>
              <w:t>Occupational therapist</w:t>
            </w:r>
          </w:p>
        </w:tc>
        <w:tc>
          <w:tcPr>
            <w:tcW w:w="850" w:type="dxa"/>
            <w:noWrap/>
          </w:tcPr>
          <w:p w14:paraId="7C8F6C87"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254370A7" w14:textId="77777777" w:rsidR="0011347B" w:rsidRPr="00452B1A" w:rsidRDefault="0011347B" w:rsidP="00306A86">
            <w:pPr>
              <w:spacing w:after="0" w:line="240" w:lineRule="auto"/>
              <w:rPr>
                <w:rFonts w:cs="Times New Roman"/>
                <w:sz w:val="20"/>
                <w:szCs w:val="20"/>
              </w:rPr>
            </w:pPr>
          </w:p>
        </w:tc>
        <w:tc>
          <w:tcPr>
            <w:tcW w:w="1559" w:type="dxa"/>
            <w:noWrap/>
          </w:tcPr>
          <w:p w14:paraId="27458904"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31A629D5"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4E9F9FE1" w14:textId="77777777" w:rsidR="0011347B" w:rsidRPr="00452B1A" w:rsidRDefault="0011347B" w:rsidP="00306A86">
            <w:pPr>
              <w:spacing w:after="0" w:line="240" w:lineRule="auto"/>
              <w:rPr>
                <w:rFonts w:cs="Times New Roman"/>
                <w:sz w:val="20"/>
                <w:szCs w:val="20"/>
              </w:rPr>
            </w:pPr>
          </w:p>
        </w:tc>
        <w:tc>
          <w:tcPr>
            <w:tcW w:w="1418" w:type="dxa"/>
            <w:noWrap/>
          </w:tcPr>
          <w:p w14:paraId="5CC549DC"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17AF75EF"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414C12B6"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78E384FC" w14:textId="77777777" w:rsidTr="00306A86">
        <w:trPr>
          <w:trHeight w:val="300"/>
        </w:trPr>
        <w:tc>
          <w:tcPr>
            <w:tcW w:w="1361" w:type="dxa"/>
            <w:vMerge/>
          </w:tcPr>
          <w:p w14:paraId="4B1D99C2" w14:textId="77777777" w:rsidR="0011347B" w:rsidRPr="00A86D35" w:rsidRDefault="0011347B" w:rsidP="00306A86">
            <w:pPr>
              <w:spacing w:after="100"/>
              <w:rPr>
                <w:rFonts w:eastAsia="Times New Roman" w:cs="Times New Roman"/>
                <w:sz w:val="20"/>
                <w:szCs w:val="20"/>
                <w:lang w:eastAsia="en-GB"/>
              </w:rPr>
            </w:pPr>
          </w:p>
        </w:tc>
        <w:tc>
          <w:tcPr>
            <w:tcW w:w="3029" w:type="dxa"/>
            <w:noWrap/>
          </w:tcPr>
          <w:p w14:paraId="49A09266"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Counsellor</w:t>
            </w:r>
          </w:p>
        </w:tc>
        <w:tc>
          <w:tcPr>
            <w:tcW w:w="850" w:type="dxa"/>
            <w:noWrap/>
          </w:tcPr>
          <w:p w14:paraId="301D349D"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6B78318A" w14:textId="77777777" w:rsidR="0011347B" w:rsidRPr="00452B1A" w:rsidRDefault="0011347B" w:rsidP="00306A86">
            <w:pPr>
              <w:spacing w:after="0" w:line="240" w:lineRule="auto"/>
              <w:rPr>
                <w:rFonts w:eastAsia="Times New Roman" w:cs="Times New Roman"/>
                <w:sz w:val="20"/>
                <w:szCs w:val="20"/>
                <w:lang w:eastAsia="en-GB"/>
              </w:rPr>
            </w:pPr>
          </w:p>
        </w:tc>
        <w:tc>
          <w:tcPr>
            <w:tcW w:w="1559" w:type="dxa"/>
            <w:noWrap/>
          </w:tcPr>
          <w:p w14:paraId="7D117869"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224548F6"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570CBFBC" w14:textId="77777777" w:rsidR="0011347B" w:rsidRPr="00452B1A" w:rsidRDefault="0011347B" w:rsidP="00306A86">
            <w:pPr>
              <w:spacing w:after="0" w:line="240" w:lineRule="auto"/>
              <w:rPr>
                <w:rFonts w:eastAsia="Times New Roman" w:cs="Times New Roman"/>
                <w:sz w:val="20"/>
                <w:szCs w:val="20"/>
                <w:lang w:eastAsia="en-GB"/>
              </w:rPr>
            </w:pPr>
          </w:p>
        </w:tc>
        <w:tc>
          <w:tcPr>
            <w:tcW w:w="1418" w:type="dxa"/>
            <w:noWrap/>
          </w:tcPr>
          <w:p w14:paraId="1F247C3F"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55BF3468"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234A6A7A"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0419DD78" w14:textId="77777777" w:rsidTr="00306A86">
        <w:trPr>
          <w:trHeight w:val="300"/>
        </w:trPr>
        <w:tc>
          <w:tcPr>
            <w:tcW w:w="1361" w:type="dxa"/>
            <w:vMerge/>
          </w:tcPr>
          <w:p w14:paraId="4B71C05E" w14:textId="77777777" w:rsidR="0011347B" w:rsidRPr="00A86D35" w:rsidRDefault="0011347B" w:rsidP="00306A86">
            <w:pPr>
              <w:spacing w:after="100"/>
              <w:rPr>
                <w:rFonts w:eastAsia="Times New Roman" w:cs="Times New Roman"/>
                <w:sz w:val="20"/>
                <w:szCs w:val="20"/>
                <w:lang w:eastAsia="en-GB"/>
              </w:rPr>
            </w:pPr>
          </w:p>
        </w:tc>
        <w:tc>
          <w:tcPr>
            <w:tcW w:w="3029" w:type="dxa"/>
            <w:noWrap/>
          </w:tcPr>
          <w:p w14:paraId="65EDA3B2" w14:textId="77777777" w:rsidR="0011347B" w:rsidRPr="00452B1A" w:rsidRDefault="0011347B" w:rsidP="00306A86">
            <w:pPr>
              <w:spacing w:after="0" w:line="240" w:lineRule="auto"/>
              <w:rPr>
                <w:rFonts w:eastAsia="Times New Roman" w:cs="Times New Roman"/>
                <w:sz w:val="20"/>
                <w:szCs w:val="20"/>
                <w:lang w:eastAsia="en-GB"/>
              </w:rPr>
            </w:pPr>
            <w:r>
              <w:rPr>
                <w:rFonts w:eastAsia="Times New Roman" w:cs="Times New Roman"/>
                <w:sz w:val="20"/>
                <w:szCs w:val="20"/>
                <w:lang w:eastAsia="en-GB"/>
              </w:rPr>
              <w:t>Calls to NHS 111</w:t>
            </w:r>
          </w:p>
        </w:tc>
        <w:tc>
          <w:tcPr>
            <w:tcW w:w="850" w:type="dxa"/>
            <w:noWrap/>
          </w:tcPr>
          <w:p w14:paraId="68ADE3CA"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7208AD72" w14:textId="77777777" w:rsidR="0011347B" w:rsidRPr="00452B1A" w:rsidRDefault="0011347B" w:rsidP="00306A86">
            <w:pPr>
              <w:spacing w:after="0" w:line="240" w:lineRule="auto"/>
              <w:rPr>
                <w:rFonts w:cs="Times New Roman"/>
                <w:sz w:val="20"/>
                <w:szCs w:val="20"/>
              </w:rPr>
            </w:pPr>
          </w:p>
        </w:tc>
        <w:tc>
          <w:tcPr>
            <w:tcW w:w="1559" w:type="dxa"/>
            <w:noWrap/>
          </w:tcPr>
          <w:p w14:paraId="51F2F249"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7045CEBB"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4118D192" w14:textId="77777777" w:rsidR="0011347B" w:rsidRPr="00452B1A" w:rsidRDefault="0011347B" w:rsidP="00306A86">
            <w:pPr>
              <w:spacing w:after="0" w:line="240" w:lineRule="auto"/>
              <w:rPr>
                <w:rFonts w:cs="Times New Roman"/>
                <w:sz w:val="20"/>
                <w:szCs w:val="20"/>
              </w:rPr>
            </w:pPr>
          </w:p>
        </w:tc>
        <w:tc>
          <w:tcPr>
            <w:tcW w:w="1418" w:type="dxa"/>
            <w:noWrap/>
          </w:tcPr>
          <w:p w14:paraId="702CAEC5"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7D39A882"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280287A0"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2DA07D81" w14:textId="77777777" w:rsidTr="00306A86">
        <w:trPr>
          <w:trHeight w:val="300"/>
        </w:trPr>
        <w:tc>
          <w:tcPr>
            <w:tcW w:w="1361" w:type="dxa"/>
            <w:vMerge/>
          </w:tcPr>
          <w:p w14:paraId="6F51FDFC" w14:textId="77777777" w:rsidR="0011347B" w:rsidRPr="00A86D35" w:rsidRDefault="0011347B" w:rsidP="00306A86">
            <w:pPr>
              <w:spacing w:after="100"/>
              <w:rPr>
                <w:rFonts w:eastAsia="Times New Roman" w:cs="Times New Roman"/>
                <w:sz w:val="20"/>
                <w:szCs w:val="20"/>
                <w:lang w:eastAsia="en-GB"/>
              </w:rPr>
            </w:pPr>
          </w:p>
        </w:tc>
        <w:tc>
          <w:tcPr>
            <w:tcW w:w="3029" w:type="dxa"/>
            <w:noWrap/>
          </w:tcPr>
          <w:p w14:paraId="3789B1FF" w14:textId="77777777" w:rsidR="0011347B" w:rsidRDefault="0011347B" w:rsidP="00306A86">
            <w:pPr>
              <w:spacing w:after="0" w:line="240" w:lineRule="auto"/>
              <w:rPr>
                <w:rFonts w:eastAsia="Times New Roman" w:cs="Times New Roman"/>
                <w:sz w:val="20"/>
                <w:szCs w:val="20"/>
                <w:lang w:eastAsia="en-GB"/>
              </w:rPr>
            </w:pPr>
            <w:r>
              <w:rPr>
                <w:rFonts w:eastAsia="Times New Roman" w:cs="Times New Roman"/>
                <w:sz w:val="20"/>
                <w:szCs w:val="20"/>
                <w:lang w:eastAsia="en-GB"/>
              </w:rPr>
              <w:t>Calls to ambulance or paramedic</w:t>
            </w:r>
          </w:p>
        </w:tc>
        <w:tc>
          <w:tcPr>
            <w:tcW w:w="850" w:type="dxa"/>
            <w:noWrap/>
          </w:tcPr>
          <w:p w14:paraId="387E4A72"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5FFAC3D7" w14:textId="77777777" w:rsidR="0011347B" w:rsidRPr="00452B1A" w:rsidRDefault="0011347B" w:rsidP="00306A86">
            <w:pPr>
              <w:spacing w:after="0" w:line="240" w:lineRule="auto"/>
              <w:rPr>
                <w:rFonts w:cs="Times New Roman"/>
                <w:sz w:val="20"/>
                <w:szCs w:val="20"/>
              </w:rPr>
            </w:pPr>
          </w:p>
        </w:tc>
        <w:tc>
          <w:tcPr>
            <w:tcW w:w="1559" w:type="dxa"/>
            <w:noWrap/>
          </w:tcPr>
          <w:p w14:paraId="3237F370"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2782CB7B"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5FC50593" w14:textId="77777777" w:rsidR="0011347B" w:rsidRPr="00452B1A" w:rsidRDefault="0011347B" w:rsidP="00306A86">
            <w:pPr>
              <w:spacing w:after="0" w:line="240" w:lineRule="auto"/>
              <w:rPr>
                <w:rFonts w:cs="Times New Roman"/>
                <w:sz w:val="20"/>
                <w:szCs w:val="20"/>
              </w:rPr>
            </w:pPr>
          </w:p>
        </w:tc>
        <w:tc>
          <w:tcPr>
            <w:tcW w:w="1418" w:type="dxa"/>
            <w:noWrap/>
          </w:tcPr>
          <w:p w14:paraId="2473B4B7"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05E8A1EE"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4898EBF2"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1A5B24A8" w14:textId="77777777" w:rsidTr="00306A86">
        <w:trPr>
          <w:trHeight w:val="300"/>
        </w:trPr>
        <w:tc>
          <w:tcPr>
            <w:tcW w:w="1361" w:type="dxa"/>
            <w:vMerge/>
          </w:tcPr>
          <w:p w14:paraId="00FB887F" w14:textId="77777777" w:rsidR="0011347B" w:rsidRPr="00A86D35" w:rsidRDefault="0011347B" w:rsidP="00306A86">
            <w:pPr>
              <w:spacing w:after="100"/>
              <w:rPr>
                <w:rFonts w:eastAsia="Times New Roman" w:cs="Times New Roman"/>
                <w:sz w:val="20"/>
                <w:szCs w:val="20"/>
                <w:lang w:eastAsia="en-GB"/>
              </w:rPr>
            </w:pPr>
          </w:p>
        </w:tc>
        <w:tc>
          <w:tcPr>
            <w:tcW w:w="3029" w:type="dxa"/>
            <w:noWrap/>
          </w:tcPr>
          <w:p w14:paraId="4CB02051"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Speech and language therapist</w:t>
            </w:r>
          </w:p>
        </w:tc>
        <w:tc>
          <w:tcPr>
            <w:tcW w:w="850" w:type="dxa"/>
            <w:noWrap/>
          </w:tcPr>
          <w:p w14:paraId="1BD49567"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4574446B" w14:textId="77777777" w:rsidR="0011347B" w:rsidRPr="00452B1A" w:rsidRDefault="0011347B" w:rsidP="00306A86">
            <w:pPr>
              <w:spacing w:after="0" w:line="240" w:lineRule="auto"/>
              <w:rPr>
                <w:rFonts w:cs="Times New Roman"/>
                <w:sz w:val="20"/>
                <w:szCs w:val="20"/>
              </w:rPr>
            </w:pPr>
          </w:p>
        </w:tc>
        <w:tc>
          <w:tcPr>
            <w:tcW w:w="1559" w:type="dxa"/>
            <w:noWrap/>
          </w:tcPr>
          <w:p w14:paraId="187198F6"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5905D1E8"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4F52A87E" w14:textId="77777777" w:rsidR="0011347B" w:rsidRPr="00452B1A" w:rsidRDefault="0011347B" w:rsidP="00306A86">
            <w:pPr>
              <w:spacing w:after="0" w:line="240" w:lineRule="auto"/>
              <w:rPr>
                <w:rFonts w:cs="Times New Roman"/>
                <w:sz w:val="20"/>
                <w:szCs w:val="20"/>
              </w:rPr>
            </w:pPr>
          </w:p>
        </w:tc>
        <w:tc>
          <w:tcPr>
            <w:tcW w:w="1418" w:type="dxa"/>
            <w:noWrap/>
          </w:tcPr>
          <w:p w14:paraId="3116C33D"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514CD05A"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0AE1FAB2"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497D5172" w14:textId="77777777" w:rsidTr="00306A86">
        <w:trPr>
          <w:trHeight w:val="300"/>
        </w:trPr>
        <w:tc>
          <w:tcPr>
            <w:tcW w:w="1361" w:type="dxa"/>
            <w:vMerge/>
          </w:tcPr>
          <w:p w14:paraId="3599F808" w14:textId="77777777" w:rsidR="0011347B" w:rsidRPr="00A86D35" w:rsidRDefault="0011347B" w:rsidP="00306A86">
            <w:pPr>
              <w:spacing w:after="100"/>
              <w:rPr>
                <w:rFonts w:eastAsia="Times New Roman" w:cs="Times New Roman"/>
                <w:sz w:val="20"/>
                <w:szCs w:val="20"/>
                <w:lang w:eastAsia="en-GB"/>
              </w:rPr>
            </w:pPr>
          </w:p>
        </w:tc>
        <w:tc>
          <w:tcPr>
            <w:tcW w:w="3029" w:type="dxa"/>
            <w:noWrap/>
          </w:tcPr>
          <w:p w14:paraId="6ECD0AD1" w14:textId="77777777" w:rsidR="0011347B" w:rsidRPr="00452B1A" w:rsidRDefault="0011347B" w:rsidP="00306A86">
            <w:pPr>
              <w:spacing w:after="0" w:line="240" w:lineRule="auto"/>
              <w:rPr>
                <w:rFonts w:eastAsia="Times New Roman" w:cs="Times New Roman"/>
                <w:sz w:val="20"/>
                <w:szCs w:val="20"/>
                <w:lang w:eastAsia="en-GB"/>
              </w:rPr>
            </w:pPr>
            <w:r>
              <w:rPr>
                <w:rFonts w:eastAsia="Times New Roman" w:cs="Times New Roman"/>
                <w:sz w:val="20"/>
                <w:szCs w:val="20"/>
                <w:lang w:eastAsia="en-GB"/>
              </w:rPr>
              <w:t>Mental health services</w:t>
            </w:r>
          </w:p>
        </w:tc>
        <w:tc>
          <w:tcPr>
            <w:tcW w:w="850" w:type="dxa"/>
            <w:noWrap/>
          </w:tcPr>
          <w:p w14:paraId="4B24F1CE"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635D4BAB" w14:textId="77777777" w:rsidR="0011347B" w:rsidRPr="00452B1A" w:rsidRDefault="0011347B" w:rsidP="00306A86">
            <w:pPr>
              <w:spacing w:after="0" w:line="240" w:lineRule="auto"/>
              <w:rPr>
                <w:rFonts w:cs="Times New Roman"/>
                <w:sz w:val="20"/>
                <w:szCs w:val="20"/>
              </w:rPr>
            </w:pPr>
          </w:p>
        </w:tc>
        <w:tc>
          <w:tcPr>
            <w:tcW w:w="1559" w:type="dxa"/>
            <w:noWrap/>
          </w:tcPr>
          <w:p w14:paraId="0D2CC52D"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099511F6"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36DED034" w14:textId="77777777" w:rsidR="0011347B" w:rsidRPr="00452B1A" w:rsidRDefault="0011347B" w:rsidP="00306A86">
            <w:pPr>
              <w:spacing w:after="0" w:line="240" w:lineRule="auto"/>
              <w:rPr>
                <w:rFonts w:cs="Times New Roman"/>
                <w:sz w:val="20"/>
                <w:szCs w:val="20"/>
              </w:rPr>
            </w:pPr>
          </w:p>
        </w:tc>
        <w:tc>
          <w:tcPr>
            <w:tcW w:w="1418" w:type="dxa"/>
            <w:noWrap/>
          </w:tcPr>
          <w:p w14:paraId="1CE61975"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426B6AAE"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2DE87280"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730FF51A" w14:textId="77777777" w:rsidTr="00306A86">
        <w:trPr>
          <w:trHeight w:val="300"/>
        </w:trPr>
        <w:tc>
          <w:tcPr>
            <w:tcW w:w="1361" w:type="dxa"/>
            <w:vMerge/>
          </w:tcPr>
          <w:p w14:paraId="67AA5E0D" w14:textId="77777777" w:rsidR="0011347B" w:rsidRPr="00A86D35" w:rsidRDefault="0011347B" w:rsidP="00306A86">
            <w:pPr>
              <w:spacing w:after="100"/>
              <w:rPr>
                <w:rFonts w:eastAsia="Times New Roman" w:cs="Times New Roman"/>
                <w:sz w:val="20"/>
                <w:szCs w:val="20"/>
                <w:lang w:eastAsia="en-GB"/>
              </w:rPr>
            </w:pPr>
          </w:p>
        </w:tc>
        <w:tc>
          <w:tcPr>
            <w:tcW w:w="3029" w:type="dxa"/>
            <w:noWrap/>
          </w:tcPr>
          <w:p w14:paraId="0DE6F82F" w14:textId="77777777" w:rsidR="0011347B"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Food, medicine or laundry delivery service</w:t>
            </w:r>
          </w:p>
        </w:tc>
        <w:tc>
          <w:tcPr>
            <w:tcW w:w="850" w:type="dxa"/>
            <w:noWrap/>
          </w:tcPr>
          <w:p w14:paraId="70CBE648"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594E55BC" w14:textId="77777777" w:rsidR="0011347B" w:rsidRPr="00452B1A" w:rsidRDefault="0011347B" w:rsidP="00306A86">
            <w:pPr>
              <w:spacing w:after="0" w:line="240" w:lineRule="auto"/>
              <w:rPr>
                <w:rFonts w:cs="Times New Roman"/>
                <w:sz w:val="20"/>
                <w:szCs w:val="20"/>
              </w:rPr>
            </w:pPr>
          </w:p>
        </w:tc>
        <w:tc>
          <w:tcPr>
            <w:tcW w:w="1559" w:type="dxa"/>
            <w:noWrap/>
          </w:tcPr>
          <w:p w14:paraId="2D3BF79F"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70975EEF"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7A21DE4C" w14:textId="77777777" w:rsidR="0011347B" w:rsidRPr="00452B1A" w:rsidRDefault="0011347B" w:rsidP="00306A86">
            <w:pPr>
              <w:spacing w:after="0" w:line="240" w:lineRule="auto"/>
              <w:rPr>
                <w:rFonts w:cs="Times New Roman"/>
                <w:sz w:val="20"/>
                <w:szCs w:val="20"/>
              </w:rPr>
            </w:pPr>
          </w:p>
        </w:tc>
        <w:tc>
          <w:tcPr>
            <w:tcW w:w="1418" w:type="dxa"/>
            <w:noWrap/>
          </w:tcPr>
          <w:p w14:paraId="005A03F9"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18570C66"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5E836D96"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1F332730" w14:textId="77777777" w:rsidTr="00306A86">
        <w:trPr>
          <w:trHeight w:val="300"/>
        </w:trPr>
        <w:tc>
          <w:tcPr>
            <w:tcW w:w="1361" w:type="dxa"/>
            <w:vMerge/>
          </w:tcPr>
          <w:p w14:paraId="463AE227" w14:textId="77777777" w:rsidR="0011347B" w:rsidRPr="00A86D35" w:rsidRDefault="0011347B" w:rsidP="00306A86">
            <w:pPr>
              <w:spacing w:after="100"/>
              <w:rPr>
                <w:rFonts w:eastAsia="Times New Roman" w:cs="Times New Roman"/>
                <w:sz w:val="20"/>
                <w:szCs w:val="20"/>
                <w:lang w:eastAsia="en-GB"/>
              </w:rPr>
            </w:pPr>
          </w:p>
        </w:tc>
        <w:tc>
          <w:tcPr>
            <w:tcW w:w="3029" w:type="dxa"/>
            <w:noWrap/>
          </w:tcPr>
          <w:p w14:paraId="5C02C7CF" w14:textId="77777777" w:rsidR="0011347B" w:rsidRPr="00452B1A" w:rsidRDefault="0011347B" w:rsidP="00306A86">
            <w:pPr>
              <w:spacing w:after="0" w:line="240" w:lineRule="auto"/>
              <w:rPr>
                <w:rFonts w:eastAsia="Times New Roman" w:cs="Times New Roman"/>
                <w:sz w:val="20"/>
                <w:szCs w:val="20"/>
                <w:lang w:eastAsia="en-GB"/>
              </w:rPr>
            </w:pPr>
            <w:r>
              <w:rPr>
                <w:rFonts w:eastAsia="Times New Roman" w:cs="Times New Roman"/>
                <w:sz w:val="20"/>
                <w:szCs w:val="20"/>
                <w:lang w:eastAsia="en-GB"/>
              </w:rPr>
              <w:t>Social worker contacts</w:t>
            </w:r>
          </w:p>
        </w:tc>
        <w:tc>
          <w:tcPr>
            <w:tcW w:w="850" w:type="dxa"/>
            <w:noWrap/>
          </w:tcPr>
          <w:p w14:paraId="71B841A3"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44BB0A91" w14:textId="77777777" w:rsidR="0011347B" w:rsidRPr="00452B1A" w:rsidRDefault="0011347B" w:rsidP="00306A86">
            <w:pPr>
              <w:spacing w:after="0" w:line="240" w:lineRule="auto"/>
              <w:rPr>
                <w:rFonts w:cs="Times New Roman"/>
                <w:sz w:val="20"/>
                <w:szCs w:val="20"/>
              </w:rPr>
            </w:pPr>
          </w:p>
        </w:tc>
        <w:tc>
          <w:tcPr>
            <w:tcW w:w="1559" w:type="dxa"/>
            <w:noWrap/>
          </w:tcPr>
          <w:p w14:paraId="56913C5C"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1CC56D8A"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5D0811FC" w14:textId="77777777" w:rsidR="0011347B" w:rsidRPr="00452B1A" w:rsidRDefault="0011347B" w:rsidP="00306A86">
            <w:pPr>
              <w:spacing w:after="0" w:line="240" w:lineRule="auto"/>
              <w:rPr>
                <w:rFonts w:cs="Times New Roman"/>
                <w:sz w:val="20"/>
                <w:szCs w:val="20"/>
              </w:rPr>
            </w:pPr>
          </w:p>
        </w:tc>
        <w:tc>
          <w:tcPr>
            <w:tcW w:w="1418" w:type="dxa"/>
            <w:noWrap/>
          </w:tcPr>
          <w:p w14:paraId="19A6DBFF"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31528B3F"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46B4BFE9"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3E59CE21" w14:textId="77777777" w:rsidTr="00306A86">
        <w:trPr>
          <w:trHeight w:val="300"/>
        </w:trPr>
        <w:tc>
          <w:tcPr>
            <w:tcW w:w="1361" w:type="dxa"/>
            <w:vMerge/>
          </w:tcPr>
          <w:p w14:paraId="0873123D" w14:textId="77777777" w:rsidR="0011347B" w:rsidRPr="00A86D35" w:rsidRDefault="0011347B" w:rsidP="00306A86">
            <w:pPr>
              <w:spacing w:after="100"/>
              <w:rPr>
                <w:rFonts w:eastAsia="Times New Roman" w:cs="Times New Roman"/>
                <w:sz w:val="20"/>
                <w:szCs w:val="20"/>
                <w:lang w:eastAsia="en-GB"/>
              </w:rPr>
            </w:pPr>
          </w:p>
        </w:tc>
        <w:tc>
          <w:tcPr>
            <w:tcW w:w="3029" w:type="dxa"/>
            <w:noWrap/>
          </w:tcPr>
          <w:p w14:paraId="418F71AC"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 xml:space="preserve">Medication use </w:t>
            </w:r>
          </w:p>
        </w:tc>
        <w:tc>
          <w:tcPr>
            <w:tcW w:w="850" w:type="dxa"/>
            <w:noWrap/>
          </w:tcPr>
          <w:p w14:paraId="3708A036" w14:textId="77777777" w:rsidR="0011347B" w:rsidRPr="00452B1A" w:rsidRDefault="0011347B" w:rsidP="00306A86">
            <w:pPr>
              <w:spacing w:after="0" w:line="240" w:lineRule="auto"/>
              <w:rPr>
                <w:rFonts w:cs="Times New Roman"/>
                <w:color w:val="000000"/>
                <w:sz w:val="20"/>
                <w:szCs w:val="20"/>
              </w:rPr>
            </w:pPr>
          </w:p>
        </w:tc>
        <w:tc>
          <w:tcPr>
            <w:tcW w:w="1134" w:type="dxa"/>
          </w:tcPr>
          <w:p w14:paraId="60F71174" w14:textId="77777777" w:rsidR="0011347B" w:rsidRPr="00452B1A" w:rsidRDefault="0011347B" w:rsidP="00306A86">
            <w:pPr>
              <w:spacing w:after="0" w:line="240" w:lineRule="auto"/>
              <w:rPr>
                <w:rFonts w:cs="Times New Roman"/>
                <w:color w:val="000000"/>
                <w:sz w:val="20"/>
                <w:szCs w:val="20"/>
              </w:rPr>
            </w:pPr>
          </w:p>
        </w:tc>
        <w:tc>
          <w:tcPr>
            <w:tcW w:w="1559" w:type="dxa"/>
            <w:noWrap/>
          </w:tcPr>
          <w:p w14:paraId="0165872E" w14:textId="77777777" w:rsidR="0011347B" w:rsidRPr="00452B1A" w:rsidRDefault="0011347B" w:rsidP="00306A86">
            <w:pPr>
              <w:spacing w:after="0" w:line="240" w:lineRule="auto"/>
              <w:rPr>
                <w:rFonts w:cs="Times New Roman"/>
                <w:color w:val="000000"/>
                <w:sz w:val="20"/>
                <w:szCs w:val="20"/>
              </w:rPr>
            </w:pPr>
          </w:p>
        </w:tc>
        <w:tc>
          <w:tcPr>
            <w:tcW w:w="851" w:type="dxa"/>
            <w:noWrap/>
          </w:tcPr>
          <w:p w14:paraId="2EFFA2BD" w14:textId="77777777" w:rsidR="0011347B" w:rsidRPr="00452B1A" w:rsidRDefault="0011347B" w:rsidP="00306A86">
            <w:pPr>
              <w:spacing w:after="0" w:line="240" w:lineRule="auto"/>
              <w:rPr>
                <w:rFonts w:cs="Times New Roman"/>
                <w:color w:val="000000"/>
                <w:sz w:val="20"/>
                <w:szCs w:val="20"/>
              </w:rPr>
            </w:pPr>
          </w:p>
        </w:tc>
        <w:tc>
          <w:tcPr>
            <w:tcW w:w="992" w:type="dxa"/>
          </w:tcPr>
          <w:p w14:paraId="2012FAE4" w14:textId="77777777" w:rsidR="0011347B" w:rsidRPr="00452B1A" w:rsidRDefault="0011347B" w:rsidP="00306A86">
            <w:pPr>
              <w:spacing w:after="0" w:line="240" w:lineRule="auto"/>
              <w:rPr>
                <w:rFonts w:cs="Times New Roman"/>
                <w:color w:val="000000"/>
                <w:sz w:val="20"/>
                <w:szCs w:val="20"/>
              </w:rPr>
            </w:pPr>
          </w:p>
        </w:tc>
        <w:tc>
          <w:tcPr>
            <w:tcW w:w="1418" w:type="dxa"/>
            <w:noWrap/>
          </w:tcPr>
          <w:p w14:paraId="132FADB9" w14:textId="77777777" w:rsidR="0011347B" w:rsidRPr="00452B1A" w:rsidRDefault="0011347B" w:rsidP="00306A86">
            <w:pPr>
              <w:spacing w:after="0" w:line="240" w:lineRule="auto"/>
              <w:rPr>
                <w:rFonts w:cs="Times New Roman"/>
                <w:color w:val="000000"/>
                <w:sz w:val="20"/>
                <w:szCs w:val="20"/>
              </w:rPr>
            </w:pPr>
          </w:p>
        </w:tc>
        <w:tc>
          <w:tcPr>
            <w:tcW w:w="2268" w:type="dxa"/>
            <w:noWrap/>
          </w:tcPr>
          <w:p w14:paraId="27284679" w14:textId="77777777" w:rsidR="0011347B" w:rsidRPr="00452B1A" w:rsidRDefault="0011347B" w:rsidP="00306A86">
            <w:pPr>
              <w:spacing w:after="0" w:line="240" w:lineRule="auto"/>
              <w:rPr>
                <w:rFonts w:cs="Times New Roman"/>
                <w:color w:val="000000"/>
                <w:sz w:val="20"/>
                <w:szCs w:val="20"/>
              </w:rPr>
            </w:pPr>
          </w:p>
        </w:tc>
        <w:tc>
          <w:tcPr>
            <w:tcW w:w="708" w:type="dxa"/>
            <w:noWrap/>
          </w:tcPr>
          <w:p w14:paraId="4F244AE3" w14:textId="77777777" w:rsidR="0011347B" w:rsidRPr="00452B1A" w:rsidRDefault="0011347B" w:rsidP="00306A86">
            <w:pPr>
              <w:spacing w:after="0" w:line="240" w:lineRule="auto"/>
              <w:rPr>
                <w:rFonts w:cs="Times New Roman"/>
                <w:color w:val="000000"/>
                <w:sz w:val="20"/>
                <w:szCs w:val="20"/>
              </w:rPr>
            </w:pPr>
          </w:p>
        </w:tc>
      </w:tr>
      <w:tr w:rsidR="0011347B" w:rsidRPr="00452B1A" w14:paraId="74061727" w14:textId="77777777" w:rsidTr="00306A86">
        <w:trPr>
          <w:trHeight w:val="300"/>
        </w:trPr>
        <w:tc>
          <w:tcPr>
            <w:tcW w:w="1361" w:type="dxa"/>
            <w:vMerge/>
          </w:tcPr>
          <w:p w14:paraId="16459A1D" w14:textId="77777777" w:rsidR="0011347B" w:rsidRPr="00A86D35" w:rsidRDefault="0011347B" w:rsidP="00306A86">
            <w:pPr>
              <w:spacing w:after="100"/>
              <w:rPr>
                <w:rFonts w:eastAsia="Times New Roman" w:cs="Times New Roman"/>
                <w:sz w:val="20"/>
                <w:szCs w:val="20"/>
                <w:lang w:eastAsia="en-GB"/>
              </w:rPr>
            </w:pPr>
          </w:p>
        </w:tc>
        <w:tc>
          <w:tcPr>
            <w:tcW w:w="3029" w:type="dxa"/>
            <w:noWrap/>
          </w:tcPr>
          <w:p w14:paraId="07360103"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Special equipment and aids</w:t>
            </w:r>
          </w:p>
        </w:tc>
        <w:tc>
          <w:tcPr>
            <w:tcW w:w="850" w:type="dxa"/>
            <w:noWrap/>
          </w:tcPr>
          <w:p w14:paraId="3DD18597" w14:textId="77777777" w:rsidR="0011347B" w:rsidRPr="00452B1A" w:rsidRDefault="0011347B" w:rsidP="00306A86">
            <w:pPr>
              <w:spacing w:after="0" w:line="240" w:lineRule="auto"/>
              <w:rPr>
                <w:rFonts w:cs="Times New Roman"/>
                <w:color w:val="000000"/>
                <w:sz w:val="20"/>
                <w:szCs w:val="20"/>
              </w:rPr>
            </w:pPr>
          </w:p>
        </w:tc>
        <w:tc>
          <w:tcPr>
            <w:tcW w:w="1134" w:type="dxa"/>
          </w:tcPr>
          <w:p w14:paraId="29FEBFDC" w14:textId="77777777" w:rsidR="0011347B" w:rsidRPr="00452B1A" w:rsidRDefault="0011347B" w:rsidP="00306A86">
            <w:pPr>
              <w:spacing w:after="0" w:line="240" w:lineRule="auto"/>
              <w:rPr>
                <w:rFonts w:cs="Times New Roman"/>
                <w:color w:val="000000"/>
                <w:sz w:val="20"/>
                <w:szCs w:val="20"/>
              </w:rPr>
            </w:pPr>
          </w:p>
        </w:tc>
        <w:tc>
          <w:tcPr>
            <w:tcW w:w="1559" w:type="dxa"/>
            <w:noWrap/>
          </w:tcPr>
          <w:p w14:paraId="2D1311C5" w14:textId="77777777" w:rsidR="0011347B" w:rsidRPr="00452B1A" w:rsidRDefault="0011347B" w:rsidP="00306A86">
            <w:pPr>
              <w:spacing w:after="0" w:line="240" w:lineRule="auto"/>
              <w:rPr>
                <w:rFonts w:cs="Times New Roman"/>
                <w:color w:val="000000"/>
                <w:sz w:val="20"/>
                <w:szCs w:val="20"/>
              </w:rPr>
            </w:pPr>
          </w:p>
        </w:tc>
        <w:tc>
          <w:tcPr>
            <w:tcW w:w="851" w:type="dxa"/>
            <w:noWrap/>
          </w:tcPr>
          <w:p w14:paraId="4F9D8AE8" w14:textId="77777777" w:rsidR="0011347B" w:rsidRPr="00452B1A" w:rsidRDefault="0011347B" w:rsidP="00306A86">
            <w:pPr>
              <w:spacing w:after="0" w:line="240" w:lineRule="auto"/>
              <w:rPr>
                <w:rFonts w:cs="Times New Roman"/>
                <w:color w:val="000000"/>
                <w:sz w:val="20"/>
                <w:szCs w:val="20"/>
              </w:rPr>
            </w:pPr>
          </w:p>
        </w:tc>
        <w:tc>
          <w:tcPr>
            <w:tcW w:w="992" w:type="dxa"/>
          </w:tcPr>
          <w:p w14:paraId="69E6C60A" w14:textId="77777777" w:rsidR="0011347B" w:rsidRPr="00452B1A" w:rsidRDefault="0011347B" w:rsidP="00306A86">
            <w:pPr>
              <w:spacing w:after="0" w:line="240" w:lineRule="auto"/>
              <w:rPr>
                <w:rFonts w:cs="Times New Roman"/>
                <w:color w:val="000000"/>
                <w:sz w:val="20"/>
                <w:szCs w:val="20"/>
              </w:rPr>
            </w:pPr>
          </w:p>
        </w:tc>
        <w:tc>
          <w:tcPr>
            <w:tcW w:w="1418" w:type="dxa"/>
            <w:noWrap/>
          </w:tcPr>
          <w:p w14:paraId="55484CB7" w14:textId="77777777" w:rsidR="0011347B" w:rsidRPr="00452B1A" w:rsidRDefault="0011347B" w:rsidP="00306A86">
            <w:pPr>
              <w:spacing w:after="0" w:line="240" w:lineRule="auto"/>
              <w:rPr>
                <w:rFonts w:cs="Times New Roman"/>
                <w:color w:val="000000"/>
                <w:sz w:val="20"/>
                <w:szCs w:val="20"/>
              </w:rPr>
            </w:pPr>
          </w:p>
        </w:tc>
        <w:tc>
          <w:tcPr>
            <w:tcW w:w="2268" w:type="dxa"/>
            <w:noWrap/>
          </w:tcPr>
          <w:p w14:paraId="51B3F593" w14:textId="77777777" w:rsidR="0011347B" w:rsidRPr="00452B1A" w:rsidRDefault="0011347B" w:rsidP="00306A86">
            <w:pPr>
              <w:spacing w:after="0" w:line="240" w:lineRule="auto"/>
              <w:rPr>
                <w:rFonts w:cs="Times New Roman"/>
                <w:color w:val="000000"/>
                <w:sz w:val="20"/>
                <w:szCs w:val="20"/>
              </w:rPr>
            </w:pPr>
          </w:p>
        </w:tc>
        <w:tc>
          <w:tcPr>
            <w:tcW w:w="708" w:type="dxa"/>
            <w:noWrap/>
          </w:tcPr>
          <w:p w14:paraId="7FE0F438" w14:textId="77777777" w:rsidR="0011347B" w:rsidRPr="00452B1A" w:rsidRDefault="0011347B" w:rsidP="00306A86">
            <w:pPr>
              <w:spacing w:after="0" w:line="240" w:lineRule="auto"/>
              <w:rPr>
                <w:rFonts w:cs="Times New Roman"/>
                <w:color w:val="000000"/>
                <w:sz w:val="20"/>
                <w:szCs w:val="20"/>
              </w:rPr>
            </w:pPr>
          </w:p>
        </w:tc>
      </w:tr>
      <w:tr w:rsidR="0011347B" w:rsidRPr="00452B1A" w14:paraId="54F33CC9" w14:textId="77777777" w:rsidTr="00306A86">
        <w:trPr>
          <w:trHeight w:val="300"/>
        </w:trPr>
        <w:tc>
          <w:tcPr>
            <w:tcW w:w="1361" w:type="dxa"/>
            <w:vMerge w:val="restart"/>
          </w:tcPr>
          <w:p w14:paraId="28B33B77" w14:textId="77777777" w:rsidR="0011347B" w:rsidRPr="00A86D35" w:rsidRDefault="0011347B" w:rsidP="00306A86">
            <w:pPr>
              <w:spacing w:after="100"/>
              <w:rPr>
                <w:rFonts w:eastAsia="Times New Roman" w:cs="Times New Roman"/>
                <w:sz w:val="20"/>
                <w:szCs w:val="20"/>
                <w:lang w:eastAsia="en-GB"/>
              </w:rPr>
            </w:pPr>
            <w:r>
              <w:rPr>
                <w:rFonts w:eastAsia="Times New Roman" w:cs="Times New Roman"/>
                <w:sz w:val="20"/>
                <w:szCs w:val="20"/>
                <w:lang w:eastAsia="en-GB"/>
              </w:rPr>
              <w:t>4-</w:t>
            </w:r>
            <w:r w:rsidRPr="00A86D35">
              <w:rPr>
                <w:rFonts w:eastAsia="Times New Roman" w:cs="Times New Roman"/>
                <w:sz w:val="20"/>
                <w:szCs w:val="20"/>
                <w:lang w:eastAsia="en-GB"/>
              </w:rPr>
              <w:t>6 months post randomisation</w:t>
            </w:r>
          </w:p>
        </w:tc>
        <w:tc>
          <w:tcPr>
            <w:tcW w:w="3029" w:type="dxa"/>
            <w:noWrap/>
            <w:hideMark/>
          </w:tcPr>
          <w:p w14:paraId="7EFD074A" w14:textId="77777777" w:rsidR="0011347B" w:rsidRPr="00452B1A" w:rsidRDefault="0011347B" w:rsidP="00306A86">
            <w:pPr>
              <w:spacing w:after="0" w:line="240" w:lineRule="auto"/>
              <w:rPr>
                <w:rFonts w:eastAsia="Times New Roman" w:cs="Times New Roman"/>
                <w:i/>
                <w:sz w:val="20"/>
                <w:szCs w:val="20"/>
                <w:lang w:eastAsia="en-GB"/>
              </w:rPr>
            </w:pPr>
            <w:r w:rsidRPr="00452B1A">
              <w:rPr>
                <w:rFonts w:eastAsia="Times New Roman" w:cs="Times New Roman"/>
                <w:i/>
                <w:sz w:val="20"/>
                <w:szCs w:val="20"/>
                <w:lang w:eastAsia="en-GB"/>
              </w:rPr>
              <w:t>Inpatient stay immediately following arrest</w:t>
            </w:r>
          </w:p>
        </w:tc>
        <w:tc>
          <w:tcPr>
            <w:tcW w:w="850" w:type="dxa"/>
            <w:noWrap/>
          </w:tcPr>
          <w:p w14:paraId="4C0D9187"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3F94B465" w14:textId="77777777" w:rsidR="0011347B" w:rsidRPr="00452B1A" w:rsidRDefault="0011347B" w:rsidP="00306A86">
            <w:pPr>
              <w:spacing w:after="0" w:line="240" w:lineRule="auto"/>
              <w:rPr>
                <w:rFonts w:eastAsia="Times New Roman" w:cs="Times New Roman"/>
                <w:sz w:val="20"/>
                <w:szCs w:val="20"/>
                <w:lang w:eastAsia="en-GB"/>
              </w:rPr>
            </w:pPr>
          </w:p>
        </w:tc>
        <w:tc>
          <w:tcPr>
            <w:tcW w:w="1559" w:type="dxa"/>
            <w:noWrap/>
          </w:tcPr>
          <w:p w14:paraId="46D9640D"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1CE02D01"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5F2B3084" w14:textId="77777777" w:rsidR="0011347B" w:rsidRPr="00452B1A" w:rsidRDefault="0011347B" w:rsidP="00306A86">
            <w:pPr>
              <w:spacing w:after="0" w:line="240" w:lineRule="auto"/>
              <w:rPr>
                <w:rFonts w:eastAsia="Times New Roman" w:cs="Times New Roman"/>
                <w:sz w:val="20"/>
                <w:szCs w:val="20"/>
                <w:lang w:eastAsia="en-GB"/>
              </w:rPr>
            </w:pPr>
          </w:p>
        </w:tc>
        <w:tc>
          <w:tcPr>
            <w:tcW w:w="1418" w:type="dxa"/>
            <w:noWrap/>
          </w:tcPr>
          <w:p w14:paraId="16F117CA"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3A2A6013"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06B47B84"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1D0D94E4" w14:textId="77777777" w:rsidTr="00306A86">
        <w:trPr>
          <w:trHeight w:val="300"/>
        </w:trPr>
        <w:tc>
          <w:tcPr>
            <w:tcW w:w="1361" w:type="dxa"/>
            <w:vMerge/>
          </w:tcPr>
          <w:p w14:paraId="126FCFF3" w14:textId="77777777" w:rsidR="0011347B" w:rsidRPr="00A86D35" w:rsidRDefault="0011347B" w:rsidP="00306A86">
            <w:pPr>
              <w:spacing w:after="100"/>
              <w:rPr>
                <w:rFonts w:eastAsia="Times New Roman" w:cs="Times New Roman"/>
                <w:sz w:val="20"/>
                <w:szCs w:val="20"/>
                <w:lang w:eastAsia="en-GB"/>
              </w:rPr>
            </w:pPr>
          </w:p>
        </w:tc>
        <w:tc>
          <w:tcPr>
            <w:tcW w:w="3029" w:type="dxa"/>
            <w:tcBorders>
              <w:left w:val="single" w:sz="4" w:space="0" w:color="auto"/>
            </w:tcBorders>
            <w:noWrap/>
            <w:hideMark/>
          </w:tcPr>
          <w:p w14:paraId="66896A74" w14:textId="77777777" w:rsidR="0011347B" w:rsidRPr="00452B1A" w:rsidRDefault="0011347B" w:rsidP="00306A86">
            <w:pPr>
              <w:spacing w:after="0" w:line="240" w:lineRule="auto"/>
              <w:rPr>
                <w:rFonts w:eastAsia="Times New Roman" w:cs="Times New Roman"/>
                <w:sz w:val="20"/>
                <w:szCs w:val="20"/>
                <w:highlight w:val="yellow"/>
                <w:lang w:eastAsia="en-GB"/>
              </w:rPr>
            </w:pPr>
            <w:r w:rsidRPr="00452B1A">
              <w:rPr>
                <w:rFonts w:cs="Arial"/>
                <w:color w:val="000000"/>
                <w:sz w:val="20"/>
                <w:szCs w:val="20"/>
              </w:rPr>
              <w:t>Intensive care unit</w:t>
            </w:r>
          </w:p>
        </w:tc>
        <w:tc>
          <w:tcPr>
            <w:tcW w:w="850" w:type="dxa"/>
            <w:noWrap/>
          </w:tcPr>
          <w:p w14:paraId="40C5C16D"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1134" w:type="dxa"/>
          </w:tcPr>
          <w:p w14:paraId="7D9A51E7" w14:textId="77777777" w:rsidR="0011347B" w:rsidRPr="00452B1A" w:rsidRDefault="0011347B" w:rsidP="00306A86">
            <w:pPr>
              <w:spacing w:after="0" w:line="240" w:lineRule="auto"/>
              <w:rPr>
                <w:rFonts w:cs="Times New Roman"/>
                <w:sz w:val="20"/>
                <w:szCs w:val="20"/>
              </w:rPr>
            </w:pPr>
          </w:p>
        </w:tc>
        <w:tc>
          <w:tcPr>
            <w:tcW w:w="1559" w:type="dxa"/>
            <w:noWrap/>
          </w:tcPr>
          <w:p w14:paraId="24450CEC"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851" w:type="dxa"/>
            <w:noWrap/>
          </w:tcPr>
          <w:p w14:paraId="080D72E9"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992" w:type="dxa"/>
          </w:tcPr>
          <w:p w14:paraId="06FDF877" w14:textId="77777777" w:rsidR="0011347B" w:rsidRPr="00452B1A" w:rsidRDefault="0011347B" w:rsidP="00306A86">
            <w:pPr>
              <w:spacing w:after="0" w:line="240" w:lineRule="auto"/>
              <w:rPr>
                <w:rFonts w:cs="Times New Roman"/>
                <w:sz w:val="20"/>
                <w:szCs w:val="20"/>
              </w:rPr>
            </w:pPr>
          </w:p>
        </w:tc>
        <w:tc>
          <w:tcPr>
            <w:tcW w:w="1418" w:type="dxa"/>
            <w:noWrap/>
          </w:tcPr>
          <w:p w14:paraId="583199F6"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2268" w:type="dxa"/>
            <w:noWrap/>
          </w:tcPr>
          <w:p w14:paraId="01EC5D12"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708" w:type="dxa"/>
            <w:noWrap/>
          </w:tcPr>
          <w:p w14:paraId="63BB21D3" w14:textId="77777777" w:rsidR="0011347B" w:rsidRPr="00452B1A" w:rsidRDefault="0011347B" w:rsidP="00306A86">
            <w:pPr>
              <w:spacing w:after="0" w:line="240" w:lineRule="auto"/>
              <w:rPr>
                <w:rFonts w:eastAsia="Times New Roman" w:cs="Times New Roman"/>
                <w:sz w:val="20"/>
                <w:szCs w:val="20"/>
                <w:highlight w:val="yellow"/>
                <w:lang w:eastAsia="en-GB"/>
              </w:rPr>
            </w:pPr>
          </w:p>
        </w:tc>
      </w:tr>
      <w:tr w:rsidR="0011347B" w:rsidRPr="00452B1A" w14:paraId="4842B4C0" w14:textId="77777777" w:rsidTr="00306A86">
        <w:trPr>
          <w:trHeight w:val="300"/>
        </w:trPr>
        <w:tc>
          <w:tcPr>
            <w:tcW w:w="1361" w:type="dxa"/>
            <w:vMerge/>
          </w:tcPr>
          <w:p w14:paraId="2D15B543" w14:textId="77777777" w:rsidR="0011347B" w:rsidRPr="00A86D35" w:rsidRDefault="0011347B" w:rsidP="00306A86">
            <w:pPr>
              <w:spacing w:after="100"/>
              <w:rPr>
                <w:rFonts w:eastAsia="Times New Roman" w:cs="Times New Roman"/>
                <w:sz w:val="20"/>
                <w:szCs w:val="20"/>
                <w:lang w:eastAsia="en-GB"/>
              </w:rPr>
            </w:pPr>
          </w:p>
        </w:tc>
        <w:tc>
          <w:tcPr>
            <w:tcW w:w="3029" w:type="dxa"/>
            <w:tcBorders>
              <w:left w:val="single" w:sz="4" w:space="0" w:color="auto"/>
            </w:tcBorders>
            <w:noWrap/>
            <w:hideMark/>
          </w:tcPr>
          <w:p w14:paraId="34D79B4A"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 xml:space="preserve">Cardiac care unit </w:t>
            </w:r>
          </w:p>
        </w:tc>
        <w:tc>
          <w:tcPr>
            <w:tcW w:w="850" w:type="dxa"/>
            <w:noWrap/>
          </w:tcPr>
          <w:p w14:paraId="4E6D3874"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4F1B9A6C" w14:textId="77777777" w:rsidR="0011347B" w:rsidRPr="00452B1A" w:rsidRDefault="0011347B" w:rsidP="00306A86">
            <w:pPr>
              <w:spacing w:after="0" w:line="240" w:lineRule="auto"/>
              <w:rPr>
                <w:rFonts w:cs="Times New Roman"/>
                <w:sz w:val="20"/>
                <w:szCs w:val="20"/>
              </w:rPr>
            </w:pPr>
          </w:p>
        </w:tc>
        <w:tc>
          <w:tcPr>
            <w:tcW w:w="1559" w:type="dxa"/>
            <w:noWrap/>
          </w:tcPr>
          <w:p w14:paraId="71000ABB"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29A89E8C"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44D72904" w14:textId="77777777" w:rsidR="0011347B" w:rsidRPr="00452B1A" w:rsidRDefault="0011347B" w:rsidP="00306A86">
            <w:pPr>
              <w:spacing w:after="0" w:line="240" w:lineRule="auto"/>
              <w:rPr>
                <w:rFonts w:cs="Times New Roman"/>
                <w:sz w:val="20"/>
                <w:szCs w:val="20"/>
              </w:rPr>
            </w:pPr>
          </w:p>
        </w:tc>
        <w:tc>
          <w:tcPr>
            <w:tcW w:w="1418" w:type="dxa"/>
            <w:noWrap/>
          </w:tcPr>
          <w:p w14:paraId="0D4D5539"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6ACB2C38"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0F6C493F"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214BDDFB" w14:textId="77777777" w:rsidTr="00306A86">
        <w:trPr>
          <w:trHeight w:val="300"/>
        </w:trPr>
        <w:tc>
          <w:tcPr>
            <w:tcW w:w="1361" w:type="dxa"/>
            <w:vMerge/>
          </w:tcPr>
          <w:p w14:paraId="421D12CD" w14:textId="77777777" w:rsidR="0011347B" w:rsidRPr="00A86D35" w:rsidRDefault="0011347B" w:rsidP="00306A86">
            <w:pPr>
              <w:spacing w:after="100"/>
              <w:rPr>
                <w:rFonts w:eastAsia="Times New Roman" w:cs="Times New Roman"/>
                <w:sz w:val="20"/>
                <w:szCs w:val="20"/>
                <w:lang w:eastAsia="en-GB"/>
              </w:rPr>
            </w:pPr>
          </w:p>
        </w:tc>
        <w:tc>
          <w:tcPr>
            <w:tcW w:w="3029" w:type="dxa"/>
            <w:tcBorders>
              <w:left w:val="single" w:sz="4" w:space="0" w:color="auto"/>
            </w:tcBorders>
            <w:noWrap/>
            <w:hideMark/>
          </w:tcPr>
          <w:p w14:paraId="70670F46"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General ward</w:t>
            </w:r>
          </w:p>
        </w:tc>
        <w:tc>
          <w:tcPr>
            <w:tcW w:w="850" w:type="dxa"/>
            <w:noWrap/>
          </w:tcPr>
          <w:p w14:paraId="3CC1D13D"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7284DEB5" w14:textId="77777777" w:rsidR="0011347B" w:rsidRPr="00452B1A" w:rsidRDefault="0011347B" w:rsidP="00306A86">
            <w:pPr>
              <w:spacing w:after="0" w:line="240" w:lineRule="auto"/>
              <w:rPr>
                <w:rFonts w:cs="Times New Roman"/>
                <w:sz w:val="20"/>
                <w:szCs w:val="20"/>
              </w:rPr>
            </w:pPr>
          </w:p>
        </w:tc>
        <w:tc>
          <w:tcPr>
            <w:tcW w:w="1559" w:type="dxa"/>
            <w:noWrap/>
          </w:tcPr>
          <w:p w14:paraId="6E60C5E1"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119439F5"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7E803129" w14:textId="77777777" w:rsidR="0011347B" w:rsidRPr="00452B1A" w:rsidRDefault="0011347B" w:rsidP="00306A86">
            <w:pPr>
              <w:spacing w:after="0" w:line="240" w:lineRule="auto"/>
              <w:rPr>
                <w:rFonts w:cs="Times New Roman"/>
                <w:sz w:val="20"/>
                <w:szCs w:val="20"/>
              </w:rPr>
            </w:pPr>
          </w:p>
        </w:tc>
        <w:tc>
          <w:tcPr>
            <w:tcW w:w="1418" w:type="dxa"/>
            <w:noWrap/>
          </w:tcPr>
          <w:p w14:paraId="16EAE4D6"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4C59B1CB"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2806A099"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1C88195B" w14:textId="77777777" w:rsidTr="00306A86">
        <w:trPr>
          <w:trHeight w:val="300"/>
        </w:trPr>
        <w:tc>
          <w:tcPr>
            <w:tcW w:w="1361" w:type="dxa"/>
            <w:vMerge/>
          </w:tcPr>
          <w:p w14:paraId="768FBC33" w14:textId="77777777" w:rsidR="0011347B" w:rsidRPr="00A86D35" w:rsidRDefault="0011347B" w:rsidP="00306A86">
            <w:pPr>
              <w:spacing w:after="100"/>
              <w:rPr>
                <w:rFonts w:eastAsia="Times New Roman" w:cs="Times New Roman"/>
                <w:sz w:val="20"/>
                <w:szCs w:val="20"/>
                <w:lang w:eastAsia="en-GB"/>
              </w:rPr>
            </w:pPr>
          </w:p>
        </w:tc>
        <w:tc>
          <w:tcPr>
            <w:tcW w:w="3029" w:type="dxa"/>
            <w:noWrap/>
            <w:hideMark/>
          </w:tcPr>
          <w:p w14:paraId="0333DE74" w14:textId="77777777" w:rsidR="0011347B" w:rsidRPr="00452B1A" w:rsidRDefault="0011347B" w:rsidP="00306A86">
            <w:pPr>
              <w:spacing w:after="0" w:line="240" w:lineRule="auto"/>
              <w:rPr>
                <w:rFonts w:eastAsia="Times New Roman" w:cs="Times New Roman"/>
                <w:sz w:val="20"/>
                <w:szCs w:val="20"/>
                <w:highlight w:val="yellow"/>
                <w:lang w:eastAsia="en-GB"/>
              </w:rPr>
            </w:pPr>
            <w:r w:rsidRPr="00452B1A">
              <w:rPr>
                <w:rFonts w:eastAsia="Times New Roman" w:cs="Times New Roman"/>
                <w:sz w:val="20"/>
                <w:szCs w:val="20"/>
                <w:lang w:eastAsia="en-GB"/>
              </w:rPr>
              <w:t>Inpatient stay since being discharged from hospital</w:t>
            </w:r>
          </w:p>
        </w:tc>
        <w:tc>
          <w:tcPr>
            <w:tcW w:w="850" w:type="dxa"/>
            <w:noWrap/>
          </w:tcPr>
          <w:p w14:paraId="77E9A73C"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1134" w:type="dxa"/>
          </w:tcPr>
          <w:p w14:paraId="59C1913F" w14:textId="77777777" w:rsidR="0011347B" w:rsidRPr="00452B1A" w:rsidRDefault="0011347B" w:rsidP="00306A86">
            <w:pPr>
              <w:spacing w:after="0" w:line="240" w:lineRule="auto"/>
              <w:rPr>
                <w:rFonts w:cs="Times New Roman"/>
                <w:sz w:val="20"/>
                <w:szCs w:val="20"/>
              </w:rPr>
            </w:pPr>
          </w:p>
        </w:tc>
        <w:tc>
          <w:tcPr>
            <w:tcW w:w="1559" w:type="dxa"/>
            <w:noWrap/>
          </w:tcPr>
          <w:p w14:paraId="71EE16BE"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851" w:type="dxa"/>
            <w:noWrap/>
          </w:tcPr>
          <w:p w14:paraId="55EB76B3"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992" w:type="dxa"/>
          </w:tcPr>
          <w:p w14:paraId="45359EA6" w14:textId="77777777" w:rsidR="0011347B" w:rsidRPr="00452B1A" w:rsidRDefault="0011347B" w:rsidP="00306A86">
            <w:pPr>
              <w:spacing w:after="0" w:line="240" w:lineRule="auto"/>
              <w:rPr>
                <w:rFonts w:cs="Times New Roman"/>
                <w:sz w:val="20"/>
                <w:szCs w:val="20"/>
              </w:rPr>
            </w:pPr>
          </w:p>
        </w:tc>
        <w:tc>
          <w:tcPr>
            <w:tcW w:w="1418" w:type="dxa"/>
            <w:noWrap/>
          </w:tcPr>
          <w:p w14:paraId="3514162E"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2268" w:type="dxa"/>
            <w:noWrap/>
          </w:tcPr>
          <w:p w14:paraId="5EA3AE50"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708" w:type="dxa"/>
            <w:noWrap/>
          </w:tcPr>
          <w:p w14:paraId="48631777" w14:textId="77777777" w:rsidR="0011347B" w:rsidRPr="00452B1A" w:rsidRDefault="0011347B" w:rsidP="00306A86">
            <w:pPr>
              <w:spacing w:after="0" w:line="240" w:lineRule="auto"/>
              <w:rPr>
                <w:rFonts w:eastAsia="Times New Roman" w:cs="Times New Roman"/>
                <w:sz w:val="20"/>
                <w:szCs w:val="20"/>
                <w:highlight w:val="yellow"/>
                <w:lang w:eastAsia="en-GB"/>
              </w:rPr>
            </w:pPr>
          </w:p>
        </w:tc>
      </w:tr>
      <w:tr w:rsidR="0011347B" w:rsidRPr="00452B1A" w14:paraId="27D14DD0" w14:textId="77777777" w:rsidTr="00306A86">
        <w:trPr>
          <w:trHeight w:val="300"/>
        </w:trPr>
        <w:tc>
          <w:tcPr>
            <w:tcW w:w="1361" w:type="dxa"/>
            <w:vMerge/>
          </w:tcPr>
          <w:p w14:paraId="2C418BD4" w14:textId="77777777" w:rsidR="0011347B" w:rsidRPr="00A86D35" w:rsidRDefault="0011347B" w:rsidP="00306A86">
            <w:pPr>
              <w:spacing w:after="100"/>
              <w:rPr>
                <w:rFonts w:eastAsia="Times New Roman" w:cs="Times New Roman"/>
                <w:i/>
                <w:sz w:val="20"/>
                <w:szCs w:val="20"/>
                <w:lang w:eastAsia="en-GB"/>
              </w:rPr>
            </w:pPr>
          </w:p>
        </w:tc>
        <w:tc>
          <w:tcPr>
            <w:tcW w:w="3029" w:type="dxa"/>
            <w:noWrap/>
            <w:hideMark/>
          </w:tcPr>
          <w:p w14:paraId="699E20B3" w14:textId="77777777" w:rsidR="0011347B" w:rsidRPr="00452B1A" w:rsidRDefault="0011347B" w:rsidP="00306A86">
            <w:pPr>
              <w:spacing w:after="0" w:line="240" w:lineRule="auto"/>
              <w:rPr>
                <w:rFonts w:eastAsia="Times New Roman" w:cs="Times New Roman"/>
                <w:i/>
                <w:sz w:val="20"/>
                <w:szCs w:val="20"/>
                <w:lang w:eastAsia="en-GB"/>
              </w:rPr>
            </w:pPr>
            <w:r w:rsidRPr="00452B1A">
              <w:rPr>
                <w:rFonts w:eastAsia="Times New Roman" w:cs="Times New Roman"/>
                <w:i/>
                <w:sz w:val="20"/>
                <w:szCs w:val="20"/>
                <w:lang w:eastAsia="en-GB"/>
              </w:rPr>
              <w:t>Hospital outpatient clinic</w:t>
            </w:r>
          </w:p>
        </w:tc>
        <w:tc>
          <w:tcPr>
            <w:tcW w:w="850" w:type="dxa"/>
            <w:noWrap/>
          </w:tcPr>
          <w:p w14:paraId="72596750"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6ADD64AA" w14:textId="77777777" w:rsidR="0011347B" w:rsidRPr="00452B1A" w:rsidRDefault="0011347B" w:rsidP="00306A86">
            <w:pPr>
              <w:spacing w:after="0" w:line="240" w:lineRule="auto"/>
              <w:rPr>
                <w:rFonts w:eastAsia="Times New Roman" w:cs="Times New Roman"/>
                <w:sz w:val="20"/>
                <w:szCs w:val="20"/>
                <w:lang w:eastAsia="en-GB"/>
              </w:rPr>
            </w:pPr>
          </w:p>
        </w:tc>
        <w:tc>
          <w:tcPr>
            <w:tcW w:w="1559" w:type="dxa"/>
            <w:noWrap/>
          </w:tcPr>
          <w:p w14:paraId="4A6BD0A8"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2530A376"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55FBA4F5" w14:textId="77777777" w:rsidR="0011347B" w:rsidRPr="00452B1A" w:rsidRDefault="0011347B" w:rsidP="00306A86">
            <w:pPr>
              <w:spacing w:after="0" w:line="240" w:lineRule="auto"/>
              <w:rPr>
                <w:rFonts w:eastAsia="Times New Roman" w:cs="Times New Roman"/>
                <w:sz w:val="20"/>
                <w:szCs w:val="20"/>
                <w:lang w:eastAsia="en-GB"/>
              </w:rPr>
            </w:pPr>
          </w:p>
        </w:tc>
        <w:tc>
          <w:tcPr>
            <w:tcW w:w="1418" w:type="dxa"/>
            <w:noWrap/>
          </w:tcPr>
          <w:p w14:paraId="31F42299"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7DE00804"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16A089C0"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08D35178" w14:textId="77777777" w:rsidTr="00306A86">
        <w:trPr>
          <w:trHeight w:val="300"/>
        </w:trPr>
        <w:tc>
          <w:tcPr>
            <w:tcW w:w="1361" w:type="dxa"/>
            <w:vMerge/>
          </w:tcPr>
          <w:p w14:paraId="23A2EDD8" w14:textId="77777777" w:rsidR="0011347B" w:rsidRPr="00A86D35" w:rsidRDefault="0011347B" w:rsidP="00306A86">
            <w:pPr>
              <w:spacing w:after="100"/>
              <w:rPr>
                <w:rFonts w:eastAsia="Times New Roman" w:cs="Times New Roman"/>
                <w:sz w:val="20"/>
                <w:szCs w:val="20"/>
                <w:lang w:eastAsia="en-GB"/>
              </w:rPr>
            </w:pPr>
          </w:p>
        </w:tc>
        <w:tc>
          <w:tcPr>
            <w:tcW w:w="3029" w:type="dxa"/>
            <w:noWrap/>
            <w:hideMark/>
          </w:tcPr>
          <w:p w14:paraId="3C8B43AC"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Cardiology</w:t>
            </w:r>
          </w:p>
        </w:tc>
        <w:tc>
          <w:tcPr>
            <w:tcW w:w="850" w:type="dxa"/>
            <w:noWrap/>
          </w:tcPr>
          <w:p w14:paraId="45AFECE9"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09206ECE" w14:textId="77777777" w:rsidR="0011347B" w:rsidRPr="00452B1A" w:rsidRDefault="0011347B" w:rsidP="00306A86">
            <w:pPr>
              <w:spacing w:after="0" w:line="240" w:lineRule="auto"/>
              <w:rPr>
                <w:rFonts w:cs="Times New Roman"/>
                <w:sz w:val="20"/>
                <w:szCs w:val="20"/>
              </w:rPr>
            </w:pPr>
          </w:p>
        </w:tc>
        <w:tc>
          <w:tcPr>
            <w:tcW w:w="1559" w:type="dxa"/>
            <w:noWrap/>
          </w:tcPr>
          <w:p w14:paraId="3C47853D"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1ECF5C0A"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140AAE2C" w14:textId="77777777" w:rsidR="0011347B" w:rsidRPr="00452B1A" w:rsidRDefault="0011347B" w:rsidP="00306A86">
            <w:pPr>
              <w:spacing w:after="0" w:line="240" w:lineRule="auto"/>
              <w:rPr>
                <w:rFonts w:cs="Times New Roman"/>
                <w:sz w:val="20"/>
                <w:szCs w:val="20"/>
              </w:rPr>
            </w:pPr>
          </w:p>
        </w:tc>
        <w:tc>
          <w:tcPr>
            <w:tcW w:w="1418" w:type="dxa"/>
            <w:noWrap/>
          </w:tcPr>
          <w:p w14:paraId="78C88CD9"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40D049E2"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11AF300E"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7151A3AE" w14:textId="77777777" w:rsidTr="00306A86">
        <w:trPr>
          <w:trHeight w:val="300"/>
        </w:trPr>
        <w:tc>
          <w:tcPr>
            <w:tcW w:w="1361" w:type="dxa"/>
            <w:vMerge/>
          </w:tcPr>
          <w:p w14:paraId="2DE92DE7" w14:textId="77777777" w:rsidR="0011347B" w:rsidRPr="00A86D35" w:rsidRDefault="0011347B" w:rsidP="00306A86">
            <w:pPr>
              <w:spacing w:after="100"/>
              <w:rPr>
                <w:rFonts w:eastAsia="Times New Roman" w:cs="Times New Roman"/>
                <w:sz w:val="20"/>
                <w:szCs w:val="20"/>
                <w:lang w:eastAsia="en-GB"/>
              </w:rPr>
            </w:pPr>
          </w:p>
        </w:tc>
        <w:tc>
          <w:tcPr>
            <w:tcW w:w="3029" w:type="dxa"/>
            <w:noWrap/>
          </w:tcPr>
          <w:p w14:paraId="6592D16E"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Surgery</w:t>
            </w:r>
          </w:p>
        </w:tc>
        <w:tc>
          <w:tcPr>
            <w:tcW w:w="850" w:type="dxa"/>
            <w:noWrap/>
          </w:tcPr>
          <w:p w14:paraId="4C7952FC"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65716835" w14:textId="77777777" w:rsidR="0011347B" w:rsidRPr="00452B1A" w:rsidRDefault="0011347B" w:rsidP="00306A86">
            <w:pPr>
              <w:spacing w:after="0" w:line="240" w:lineRule="auto"/>
              <w:rPr>
                <w:rFonts w:cs="Times New Roman"/>
                <w:sz w:val="20"/>
                <w:szCs w:val="20"/>
              </w:rPr>
            </w:pPr>
          </w:p>
        </w:tc>
        <w:tc>
          <w:tcPr>
            <w:tcW w:w="1559" w:type="dxa"/>
            <w:noWrap/>
          </w:tcPr>
          <w:p w14:paraId="4AB7B137"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04165D68"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690A0AC3" w14:textId="77777777" w:rsidR="0011347B" w:rsidRPr="00452B1A" w:rsidRDefault="0011347B" w:rsidP="00306A86">
            <w:pPr>
              <w:spacing w:after="0" w:line="240" w:lineRule="auto"/>
              <w:rPr>
                <w:rFonts w:cs="Times New Roman"/>
                <w:sz w:val="20"/>
                <w:szCs w:val="20"/>
              </w:rPr>
            </w:pPr>
          </w:p>
        </w:tc>
        <w:tc>
          <w:tcPr>
            <w:tcW w:w="1418" w:type="dxa"/>
            <w:noWrap/>
          </w:tcPr>
          <w:p w14:paraId="414BCC95"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13F43FA1"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1C39D29D"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583178AB" w14:textId="77777777" w:rsidTr="00306A86">
        <w:trPr>
          <w:trHeight w:val="300"/>
        </w:trPr>
        <w:tc>
          <w:tcPr>
            <w:tcW w:w="1361" w:type="dxa"/>
            <w:vMerge/>
          </w:tcPr>
          <w:p w14:paraId="64013176" w14:textId="77777777" w:rsidR="0011347B" w:rsidRPr="00A86D35" w:rsidRDefault="0011347B" w:rsidP="00306A86">
            <w:pPr>
              <w:spacing w:after="100"/>
              <w:rPr>
                <w:rFonts w:eastAsia="Times New Roman" w:cs="Times New Roman"/>
                <w:sz w:val="20"/>
                <w:szCs w:val="20"/>
                <w:lang w:eastAsia="en-GB"/>
              </w:rPr>
            </w:pPr>
          </w:p>
        </w:tc>
        <w:tc>
          <w:tcPr>
            <w:tcW w:w="3029" w:type="dxa"/>
            <w:tcBorders>
              <w:top w:val="single" w:sz="4" w:space="0" w:color="auto"/>
              <w:bottom w:val="single" w:sz="4" w:space="0" w:color="auto"/>
              <w:right w:val="single" w:sz="4" w:space="0" w:color="auto"/>
            </w:tcBorders>
            <w:noWrap/>
            <w:hideMark/>
          </w:tcPr>
          <w:p w14:paraId="1CD36166"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Other hospital/residential care</w:t>
            </w:r>
          </w:p>
        </w:tc>
        <w:tc>
          <w:tcPr>
            <w:tcW w:w="850" w:type="dxa"/>
            <w:tcBorders>
              <w:left w:val="single" w:sz="4" w:space="0" w:color="auto"/>
            </w:tcBorders>
            <w:noWrap/>
          </w:tcPr>
          <w:p w14:paraId="744C3E3F"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2BFCFFEF" w14:textId="77777777" w:rsidR="0011347B" w:rsidRPr="00452B1A" w:rsidRDefault="0011347B" w:rsidP="00306A86">
            <w:pPr>
              <w:spacing w:after="0" w:line="240" w:lineRule="auto"/>
              <w:rPr>
                <w:rFonts w:cs="Times New Roman"/>
                <w:sz w:val="20"/>
                <w:szCs w:val="20"/>
              </w:rPr>
            </w:pPr>
          </w:p>
        </w:tc>
        <w:tc>
          <w:tcPr>
            <w:tcW w:w="1559" w:type="dxa"/>
            <w:noWrap/>
          </w:tcPr>
          <w:p w14:paraId="23F32FD8"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437F37E7"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029068DF" w14:textId="77777777" w:rsidR="0011347B" w:rsidRPr="00452B1A" w:rsidRDefault="0011347B" w:rsidP="00306A86">
            <w:pPr>
              <w:spacing w:after="0" w:line="240" w:lineRule="auto"/>
              <w:rPr>
                <w:rFonts w:cs="Times New Roman"/>
                <w:sz w:val="20"/>
                <w:szCs w:val="20"/>
              </w:rPr>
            </w:pPr>
          </w:p>
        </w:tc>
        <w:tc>
          <w:tcPr>
            <w:tcW w:w="1418" w:type="dxa"/>
            <w:noWrap/>
          </w:tcPr>
          <w:p w14:paraId="7913DF37"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0A6747A2"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3733C5A1"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02E6FD61" w14:textId="77777777" w:rsidTr="00306A86">
        <w:trPr>
          <w:trHeight w:val="300"/>
        </w:trPr>
        <w:tc>
          <w:tcPr>
            <w:tcW w:w="1361" w:type="dxa"/>
            <w:vMerge/>
          </w:tcPr>
          <w:p w14:paraId="7CEF2763" w14:textId="77777777" w:rsidR="0011347B" w:rsidRPr="00A86D35" w:rsidRDefault="0011347B" w:rsidP="00306A86">
            <w:pPr>
              <w:spacing w:after="100"/>
              <w:rPr>
                <w:rFonts w:eastAsia="Times New Roman" w:cs="Times New Roman"/>
                <w:sz w:val="20"/>
                <w:szCs w:val="20"/>
                <w:lang w:eastAsia="en-GB"/>
              </w:rPr>
            </w:pPr>
          </w:p>
        </w:tc>
        <w:tc>
          <w:tcPr>
            <w:tcW w:w="3029" w:type="dxa"/>
            <w:tcBorders>
              <w:top w:val="single" w:sz="4" w:space="0" w:color="auto"/>
              <w:bottom w:val="single" w:sz="4" w:space="0" w:color="auto"/>
              <w:right w:val="single" w:sz="4" w:space="0" w:color="auto"/>
            </w:tcBorders>
            <w:noWrap/>
            <w:hideMark/>
          </w:tcPr>
          <w:p w14:paraId="7DC6F70C"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Hospital accident and emergency department</w:t>
            </w:r>
          </w:p>
        </w:tc>
        <w:tc>
          <w:tcPr>
            <w:tcW w:w="850" w:type="dxa"/>
            <w:tcBorders>
              <w:left w:val="single" w:sz="4" w:space="0" w:color="auto"/>
            </w:tcBorders>
            <w:noWrap/>
          </w:tcPr>
          <w:p w14:paraId="550091C0"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11E45F79" w14:textId="77777777" w:rsidR="0011347B" w:rsidRPr="00452B1A" w:rsidRDefault="0011347B" w:rsidP="00306A86">
            <w:pPr>
              <w:spacing w:after="0" w:line="240" w:lineRule="auto"/>
              <w:rPr>
                <w:rFonts w:cs="Times New Roman"/>
                <w:sz w:val="20"/>
                <w:szCs w:val="20"/>
              </w:rPr>
            </w:pPr>
          </w:p>
        </w:tc>
        <w:tc>
          <w:tcPr>
            <w:tcW w:w="1559" w:type="dxa"/>
            <w:noWrap/>
          </w:tcPr>
          <w:p w14:paraId="012F6DF1"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139966E2"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7F0CA5A5" w14:textId="77777777" w:rsidR="0011347B" w:rsidRPr="00452B1A" w:rsidRDefault="0011347B" w:rsidP="00306A86">
            <w:pPr>
              <w:spacing w:after="0" w:line="240" w:lineRule="auto"/>
              <w:rPr>
                <w:rFonts w:cs="Times New Roman"/>
                <w:sz w:val="20"/>
                <w:szCs w:val="20"/>
              </w:rPr>
            </w:pPr>
          </w:p>
        </w:tc>
        <w:tc>
          <w:tcPr>
            <w:tcW w:w="1418" w:type="dxa"/>
            <w:noWrap/>
          </w:tcPr>
          <w:p w14:paraId="233BA377"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41FAD97B"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4F7627F0"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65AB2101" w14:textId="77777777" w:rsidTr="00306A86">
        <w:trPr>
          <w:trHeight w:val="300"/>
        </w:trPr>
        <w:tc>
          <w:tcPr>
            <w:tcW w:w="1361" w:type="dxa"/>
            <w:vMerge/>
          </w:tcPr>
          <w:p w14:paraId="729327E2" w14:textId="77777777" w:rsidR="0011347B" w:rsidRPr="00A86D35" w:rsidRDefault="0011347B" w:rsidP="00306A86">
            <w:pPr>
              <w:spacing w:after="100"/>
              <w:rPr>
                <w:rFonts w:eastAsia="Times New Roman" w:cs="Times New Roman"/>
                <w:i/>
                <w:sz w:val="20"/>
                <w:szCs w:val="20"/>
                <w:lang w:eastAsia="en-GB"/>
              </w:rPr>
            </w:pPr>
          </w:p>
        </w:tc>
        <w:tc>
          <w:tcPr>
            <w:tcW w:w="3029" w:type="dxa"/>
            <w:tcBorders>
              <w:top w:val="single" w:sz="4" w:space="0" w:color="auto"/>
              <w:bottom w:val="single" w:sz="4" w:space="0" w:color="auto"/>
              <w:right w:val="single" w:sz="4" w:space="0" w:color="auto"/>
            </w:tcBorders>
            <w:noWrap/>
            <w:hideMark/>
          </w:tcPr>
          <w:p w14:paraId="126E0B68" w14:textId="77777777" w:rsidR="0011347B" w:rsidRPr="00452B1A" w:rsidRDefault="0011347B" w:rsidP="00306A86">
            <w:pPr>
              <w:spacing w:after="0" w:line="240" w:lineRule="auto"/>
              <w:rPr>
                <w:rFonts w:eastAsia="Times New Roman" w:cs="Times New Roman"/>
                <w:i/>
                <w:sz w:val="20"/>
                <w:szCs w:val="20"/>
                <w:lang w:eastAsia="en-GB"/>
              </w:rPr>
            </w:pPr>
            <w:r w:rsidRPr="00452B1A">
              <w:rPr>
                <w:rFonts w:cs="Arial"/>
                <w:color w:val="000000"/>
                <w:sz w:val="20"/>
                <w:szCs w:val="20"/>
              </w:rPr>
              <w:t>Nursing/residential home</w:t>
            </w:r>
          </w:p>
        </w:tc>
        <w:tc>
          <w:tcPr>
            <w:tcW w:w="850" w:type="dxa"/>
            <w:tcBorders>
              <w:left w:val="single" w:sz="4" w:space="0" w:color="auto"/>
            </w:tcBorders>
            <w:noWrap/>
          </w:tcPr>
          <w:p w14:paraId="22B85A64"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15707E5B" w14:textId="77777777" w:rsidR="0011347B" w:rsidRPr="00452B1A" w:rsidRDefault="0011347B" w:rsidP="00306A86">
            <w:pPr>
              <w:spacing w:after="0" w:line="240" w:lineRule="auto"/>
              <w:rPr>
                <w:rFonts w:cs="Times New Roman"/>
                <w:sz w:val="20"/>
                <w:szCs w:val="20"/>
              </w:rPr>
            </w:pPr>
          </w:p>
        </w:tc>
        <w:tc>
          <w:tcPr>
            <w:tcW w:w="1559" w:type="dxa"/>
            <w:noWrap/>
          </w:tcPr>
          <w:p w14:paraId="17AC1C3D"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40C405F5"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3B2571E1" w14:textId="77777777" w:rsidR="0011347B" w:rsidRPr="00452B1A" w:rsidRDefault="0011347B" w:rsidP="00306A86">
            <w:pPr>
              <w:spacing w:after="0" w:line="240" w:lineRule="auto"/>
              <w:rPr>
                <w:rFonts w:cs="Times New Roman"/>
                <w:sz w:val="20"/>
                <w:szCs w:val="20"/>
              </w:rPr>
            </w:pPr>
          </w:p>
        </w:tc>
        <w:tc>
          <w:tcPr>
            <w:tcW w:w="1418" w:type="dxa"/>
            <w:noWrap/>
          </w:tcPr>
          <w:p w14:paraId="268E9177"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466F5C12"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392BF036"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4BD59410" w14:textId="77777777" w:rsidTr="00306A86">
        <w:trPr>
          <w:trHeight w:val="300"/>
        </w:trPr>
        <w:tc>
          <w:tcPr>
            <w:tcW w:w="1361" w:type="dxa"/>
            <w:vMerge/>
          </w:tcPr>
          <w:p w14:paraId="711E17F3" w14:textId="77777777" w:rsidR="0011347B" w:rsidRPr="00A86D35" w:rsidRDefault="0011347B" w:rsidP="00306A86">
            <w:pPr>
              <w:spacing w:after="100"/>
              <w:rPr>
                <w:rFonts w:eastAsia="Times New Roman" w:cs="Times New Roman"/>
                <w:sz w:val="20"/>
                <w:szCs w:val="20"/>
                <w:lang w:eastAsia="en-GB"/>
              </w:rPr>
            </w:pPr>
          </w:p>
        </w:tc>
        <w:tc>
          <w:tcPr>
            <w:tcW w:w="3029" w:type="dxa"/>
            <w:tcBorders>
              <w:top w:val="single" w:sz="4" w:space="0" w:color="auto"/>
              <w:bottom w:val="single" w:sz="4" w:space="0" w:color="auto"/>
              <w:right w:val="single" w:sz="4" w:space="0" w:color="auto"/>
            </w:tcBorders>
            <w:noWrap/>
            <w:hideMark/>
          </w:tcPr>
          <w:p w14:paraId="2A89B765"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Other hospital/residential care</w:t>
            </w:r>
          </w:p>
        </w:tc>
        <w:tc>
          <w:tcPr>
            <w:tcW w:w="850" w:type="dxa"/>
            <w:tcBorders>
              <w:left w:val="single" w:sz="4" w:space="0" w:color="auto"/>
            </w:tcBorders>
            <w:noWrap/>
          </w:tcPr>
          <w:p w14:paraId="004D69BF"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34DE85E0" w14:textId="77777777" w:rsidR="0011347B" w:rsidRPr="00452B1A" w:rsidRDefault="0011347B" w:rsidP="00306A86">
            <w:pPr>
              <w:spacing w:after="0" w:line="240" w:lineRule="auto"/>
              <w:rPr>
                <w:rFonts w:cs="Times New Roman"/>
                <w:sz w:val="20"/>
                <w:szCs w:val="20"/>
              </w:rPr>
            </w:pPr>
          </w:p>
        </w:tc>
        <w:tc>
          <w:tcPr>
            <w:tcW w:w="1559" w:type="dxa"/>
            <w:noWrap/>
          </w:tcPr>
          <w:p w14:paraId="57C2B2C6"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63513A55"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3E37B801" w14:textId="77777777" w:rsidR="0011347B" w:rsidRPr="00452B1A" w:rsidRDefault="0011347B" w:rsidP="00306A86">
            <w:pPr>
              <w:spacing w:after="0" w:line="240" w:lineRule="auto"/>
              <w:rPr>
                <w:rFonts w:cs="Times New Roman"/>
                <w:sz w:val="20"/>
                <w:szCs w:val="20"/>
              </w:rPr>
            </w:pPr>
          </w:p>
        </w:tc>
        <w:tc>
          <w:tcPr>
            <w:tcW w:w="1418" w:type="dxa"/>
            <w:noWrap/>
          </w:tcPr>
          <w:p w14:paraId="7A9AD221"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207C3F0A"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598B30A2"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7A9D5A26" w14:textId="77777777" w:rsidTr="00306A86">
        <w:trPr>
          <w:trHeight w:val="300"/>
        </w:trPr>
        <w:tc>
          <w:tcPr>
            <w:tcW w:w="1361" w:type="dxa"/>
            <w:vMerge/>
          </w:tcPr>
          <w:p w14:paraId="5B9E0227" w14:textId="77777777" w:rsidR="0011347B" w:rsidRPr="00A86D35" w:rsidRDefault="0011347B" w:rsidP="00306A86">
            <w:pPr>
              <w:spacing w:after="100"/>
              <w:rPr>
                <w:rFonts w:eastAsia="Times New Roman" w:cs="Times New Roman"/>
                <w:sz w:val="20"/>
                <w:szCs w:val="20"/>
                <w:lang w:eastAsia="en-GB"/>
              </w:rPr>
            </w:pPr>
          </w:p>
        </w:tc>
        <w:tc>
          <w:tcPr>
            <w:tcW w:w="3029" w:type="dxa"/>
            <w:tcBorders>
              <w:top w:val="single" w:sz="4" w:space="0" w:color="auto"/>
            </w:tcBorders>
            <w:noWrap/>
            <w:hideMark/>
          </w:tcPr>
          <w:p w14:paraId="57C571ED" w14:textId="77777777" w:rsidR="0011347B" w:rsidRPr="00452B1A" w:rsidRDefault="0011347B" w:rsidP="00306A86">
            <w:pPr>
              <w:spacing w:after="0" w:line="240" w:lineRule="auto"/>
              <w:rPr>
                <w:rFonts w:eastAsia="Times New Roman" w:cs="Times New Roman"/>
                <w:sz w:val="20"/>
                <w:szCs w:val="20"/>
                <w:lang w:eastAsia="en-GB"/>
              </w:rPr>
            </w:pPr>
            <w:r w:rsidRPr="007661EC">
              <w:rPr>
                <w:rFonts w:eastAsia="Times New Roman" w:cs="Times New Roman"/>
                <w:i/>
                <w:iCs/>
                <w:sz w:val="20"/>
                <w:szCs w:val="20"/>
                <w:lang w:eastAsia="en-GB"/>
              </w:rPr>
              <w:t>Community health and social care</w:t>
            </w:r>
          </w:p>
        </w:tc>
        <w:tc>
          <w:tcPr>
            <w:tcW w:w="850" w:type="dxa"/>
            <w:noWrap/>
          </w:tcPr>
          <w:p w14:paraId="4CB0702E"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27CC81CF" w14:textId="77777777" w:rsidR="0011347B" w:rsidRPr="00452B1A" w:rsidRDefault="0011347B" w:rsidP="00306A86">
            <w:pPr>
              <w:spacing w:after="0" w:line="240" w:lineRule="auto"/>
              <w:rPr>
                <w:rFonts w:cs="Times New Roman"/>
                <w:sz w:val="20"/>
                <w:szCs w:val="20"/>
              </w:rPr>
            </w:pPr>
          </w:p>
        </w:tc>
        <w:tc>
          <w:tcPr>
            <w:tcW w:w="1559" w:type="dxa"/>
            <w:noWrap/>
          </w:tcPr>
          <w:p w14:paraId="6B9CA7A8"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73D8C07A"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5D5D109D" w14:textId="77777777" w:rsidR="0011347B" w:rsidRPr="00452B1A" w:rsidRDefault="0011347B" w:rsidP="00306A86">
            <w:pPr>
              <w:spacing w:after="0" w:line="240" w:lineRule="auto"/>
              <w:rPr>
                <w:rFonts w:cs="Times New Roman"/>
                <w:sz w:val="20"/>
                <w:szCs w:val="20"/>
              </w:rPr>
            </w:pPr>
          </w:p>
        </w:tc>
        <w:tc>
          <w:tcPr>
            <w:tcW w:w="1418" w:type="dxa"/>
            <w:noWrap/>
          </w:tcPr>
          <w:p w14:paraId="56534075"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52DCB825"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78915601"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48B90803" w14:textId="77777777" w:rsidTr="00306A86">
        <w:trPr>
          <w:trHeight w:val="300"/>
        </w:trPr>
        <w:tc>
          <w:tcPr>
            <w:tcW w:w="1361" w:type="dxa"/>
            <w:vMerge/>
          </w:tcPr>
          <w:p w14:paraId="01985254" w14:textId="77777777" w:rsidR="0011347B" w:rsidRPr="00A86D35" w:rsidRDefault="0011347B" w:rsidP="00306A86">
            <w:pPr>
              <w:spacing w:after="100"/>
              <w:rPr>
                <w:rFonts w:eastAsia="Times New Roman" w:cs="Times New Roman"/>
                <w:sz w:val="20"/>
                <w:szCs w:val="20"/>
                <w:lang w:eastAsia="en-GB"/>
              </w:rPr>
            </w:pPr>
          </w:p>
        </w:tc>
        <w:tc>
          <w:tcPr>
            <w:tcW w:w="3029" w:type="dxa"/>
            <w:noWrap/>
            <w:hideMark/>
          </w:tcPr>
          <w:p w14:paraId="4B9B10FE" w14:textId="77777777" w:rsidR="0011347B" w:rsidRPr="00D03C4B" w:rsidRDefault="0011347B" w:rsidP="00306A86">
            <w:pPr>
              <w:spacing w:after="0" w:line="240" w:lineRule="auto"/>
              <w:rPr>
                <w:rFonts w:eastAsia="Times New Roman" w:cs="Times New Roman"/>
                <w:i/>
                <w:iCs/>
                <w:sz w:val="20"/>
                <w:szCs w:val="20"/>
                <w:lang w:eastAsia="en-GB"/>
              </w:rPr>
            </w:pPr>
            <w:r w:rsidRPr="00452B1A">
              <w:rPr>
                <w:rFonts w:eastAsia="Times New Roman" w:cs="Times New Roman"/>
                <w:sz w:val="20"/>
                <w:szCs w:val="20"/>
                <w:lang w:eastAsia="en-GB"/>
              </w:rPr>
              <w:t>GP, surgery visit</w:t>
            </w:r>
          </w:p>
        </w:tc>
        <w:tc>
          <w:tcPr>
            <w:tcW w:w="850" w:type="dxa"/>
            <w:noWrap/>
          </w:tcPr>
          <w:p w14:paraId="16E7CE1F"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55DB4524" w14:textId="77777777" w:rsidR="0011347B" w:rsidRPr="00452B1A" w:rsidRDefault="0011347B" w:rsidP="00306A86">
            <w:pPr>
              <w:spacing w:after="0" w:line="240" w:lineRule="auto"/>
              <w:rPr>
                <w:rFonts w:cs="Times New Roman"/>
                <w:sz w:val="20"/>
                <w:szCs w:val="20"/>
              </w:rPr>
            </w:pPr>
          </w:p>
        </w:tc>
        <w:tc>
          <w:tcPr>
            <w:tcW w:w="1559" w:type="dxa"/>
            <w:noWrap/>
          </w:tcPr>
          <w:p w14:paraId="57F853AA"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6CAE7593"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7BE179EA" w14:textId="77777777" w:rsidR="0011347B" w:rsidRPr="00452B1A" w:rsidRDefault="0011347B" w:rsidP="00306A86">
            <w:pPr>
              <w:spacing w:after="0" w:line="240" w:lineRule="auto"/>
              <w:rPr>
                <w:rFonts w:cs="Times New Roman"/>
                <w:sz w:val="20"/>
                <w:szCs w:val="20"/>
              </w:rPr>
            </w:pPr>
          </w:p>
        </w:tc>
        <w:tc>
          <w:tcPr>
            <w:tcW w:w="1418" w:type="dxa"/>
            <w:noWrap/>
          </w:tcPr>
          <w:p w14:paraId="140F0D68"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20820AF3"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37EAE0A6"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69E6CCDD" w14:textId="77777777" w:rsidTr="00306A86">
        <w:trPr>
          <w:trHeight w:val="300"/>
        </w:trPr>
        <w:tc>
          <w:tcPr>
            <w:tcW w:w="1361" w:type="dxa"/>
            <w:vMerge/>
          </w:tcPr>
          <w:p w14:paraId="7D752E68" w14:textId="77777777" w:rsidR="0011347B" w:rsidRPr="00A86D35" w:rsidRDefault="0011347B" w:rsidP="00306A86">
            <w:pPr>
              <w:spacing w:after="100"/>
              <w:rPr>
                <w:rFonts w:eastAsia="Times New Roman" w:cs="Times New Roman"/>
                <w:sz w:val="20"/>
                <w:szCs w:val="20"/>
                <w:lang w:eastAsia="en-GB"/>
              </w:rPr>
            </w:pPr>
          </w:p>
        </w:tc>
        <w:tc>
          <w:tcPr>
            <w:tcW w:w="3029" w:type="dxa"/>
            <w:noWrap/>
            <w:hideMark/>
          </w:tcPr>
          <w:p w14:paraId="13824B63" w14:textId="77777777" w:rsidR="0011347B" w:rsidRPr="00452B1A" w:rsidRDefault="0011347B" w:rsidP="00306A86">
            <w:pPr>
              <w:spacing w:after="0" w:line="240" w:lineRule="auto"/>
              <w:rPr>
                <w:rFonts w:eastAsia="Times New Roman" w:cs="Times New Roman"/>
                <w:sz w:val="20"/>
                <w:szCs w:val="20"/>
                <w:highlight w:val="yellow"/>
                <w:lang w:eastAsia="en-GB"/>
              </w:rPr>
            </w:pPr>
            <w:r w:rsidRPr="00452B1A">
              <w:rPr>
                <w:rFonts w:eastAsia="Times New Roman" w:cs="Times New Roman"/>
                <w:sz w:val="20"/>
                <w:szCs w:val="20"/>
                <w:lang w:eastAsia="en-GB"/>
              </w:rPr>
              <w:t>GP, home visit</w:t>
            </w:r>
          </w:p>
        </w:tc>
        <w:tc>
          <w:tcPr>
            <w:tcW w:w="850" w:type="dxa"/>
            <w:noWrap/>
          </w:tcPr>
          <w:p w14:paraId="0892D555"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1134" w:type="dxa"/>
          </w:tcPr>
          <w:p w14:paraId="040ED27C" w14:textId="77777777" w:rsidR="0011347B" w:rsidRPr="00452B1A" w:rsidRDefault="0011347B" w:rsidP="00306A86">
            <w:pPr>
              <w:spacing w:after="0" w:line="240" w:lineRule="auto"/>
              <w:rPr>
                <w:rFonts w:cs="Times New Roman"/>
                <w:sz w:val="20"/>
                <w:szCs w:val="20"/>
              </w:rPr>
            </w:pPr>
          </w:p>
        </w:tc>
        <w:tc>
          <w:tcPr>
            <w:tcW w:w="1559" w:type="dxa"/>
            <w:noWrap/>
          </w:tcPr>
          <w:p w14:paraId="47AD7FCA"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851" w:type="dxa"/>
            <w:noWrap/>
          </w:tcPr>
          <w:p w14:paraId="660C50AE"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992" w:type="dxa"/>
          </w:tcPr>
          <w:p w14:paraId="01801D6C" w14:textId="77777777" w:rsidR="0011347B" w:rsidRPr="00452B1A" w:rsidRDefault="0011347B" w:rsidP="00306A86">
            <w:pPr>
              <w:spacing w:after="0" w:line="240" w:lineRule="auto"/>
              <w:rPr>
                <w:rFonts w:cs="Times New Roman"/>
                <w:sz w:val="20"/>
                <w:szCs w:val="20"/>
              </w:rPr>
            </w:pPr>
          </w:p>
        </w:tc>
        <w:tc>
          <w:tcPr>
            <w:tcW w:w="1418" w:type="dxa"/>
            <w:noWrap/>
          </w:tcPr>
          <w:p w14:paraId="2AF57587"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2268" w:type="dxa"/>
            <w:noWrap/>
          </w:tcPr>
          <w:p w14:paraId="25AA85DA"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708" w:type="dxa"/>
            <w:noWrap/>
          </w:tcPr>
          <w:p w14:paraId="19DDB7F4" w14:textId="77777777" w:rsidR="0011347B" w:rsidRPr="00452B1A" w:rsidRDefault="0011347B" w:rsidP="00306A86">
            <w:pPr>
              <w:spacing w:after="0" w:line="240" w:lineRule="auto"/>
              <w:rPr>
                <w:rFonts w:eastAsia="Times New Roman" w:cs="Times New Roman"/>
                <w:sz w:val="20"/>
                <w:szCs w:val="20"/>
                <w:highlight w:val="yellow"/>
                <w:lang w:eastAsia="en-GB"/>
              </w:rPr>
            </w:pPr>
          </w:p>
        </w:tc>
      </w:tr>
      <w:tr w:rsidR="0011347B" w:rsidRPr="00452B1A" w14:paraId="57D1902B" w14:textId="77777777" w:rsidTr="00306A86">
        <w:trPr>
          <w:trHeight w:val="300"/>
        </w:trPr>
        <w:tc>
          <w:tcPr>
            <w:tcW w:w="1361" w:type="dxa"/>
            <w:vMerge/>
          </w:tcPr>
          <w:p w14:paraId="564E2BD7" w14:textId="77777777" w:rsidR="0011347B" w:rsidRPr="00A86D35" w:rsidRDefault="0011347B" w:rsidP="00306A86">
            <w:pPr>
              <w:spacing w:after="100"/>
              <w:rPr>
                <w:rFonts w:eastAsia="Times New Roman" w:cs="Times New Roman"/>
                <w:sz w:val="20"/>
                <w:szCs w:val="20"/>
                <w:lang w:eastAsia="en-GB"/>
              </w:rPr>
            </w:pPr>
          </w:p>
        </w:tc>
        <w:tc>
          <w:tcPr>
            <w:tcW w:w="3029" w:type="dxa"/>
            <w:noWrap/>
            <w:hideMark/>
          </w:tcPr>
          <w:p w14:paraId="0FF4A855" w14:textId="77777777" w:rsidR="0011347B" w:rsidRPr="00452B1A" w:rsidRDefault="0011347B" w:rsidP="00306A86">
            <w:pPr>
              <w:spacing w:after="0" w:line="240" w:lineRule="auto"/>
              <w:rPr>
                <w:rFonts w:eastAsia="Times New Roman" w:cs="Times New Roman"/>
                <w:sz w:val="20"/>
                <w:szCs w:val="20"/>
                <w:highlight w:val="yellow"/>
                <w:lang w:eastAsia="en-GB"/>
              </w:rPr>
            </w:pPr>
            <w:r w:rsidRPr="00452B1A">
              <w:rPr>
                <w:rFonts w:eastAsia="Times New Roman" w:cs="Times New Roman"/>
                <w:sz w:val="20"/>
                <w:szCs w:val="20"/>
                <w:lang w:eastAsia="en-GB"/>
              </w:rPr>
              <w:t>District nurse/Health visitor</w:t>
            </w:r>
          </w:p>
        </w:tc>
        <w:tc>
          <w:tcPr>
            <w:tcW w:w="850" w:type="dxa"/>
            <w:noWrap/>
          </w:tcPr>
          <w:p w14:paraId="37EA7476"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1134" w:type="dxa"/>
          </w:tcPr>
          <w:p w14:paraId="38829375" w14:textId="77777777" w:rsidR="0011347B" w:rsidRPr="00452B1A" w:rsidRDefault="0011347B" w:rsidP="00306A86">
            <w:pPr>
              <w:spacing w:after="0" w:line="240" w:lineRule="auto"/>
              <w:rPr>
                <w:rFonts w:cs="Times New Roman"/>
                <w:sz w:val="20"/>
                <w:szCs w:val="20"/>
              </w:rPr>
            </w:pPr>
          </w:p>
        </w:tc>
        <w:tc>
          <w:tcPr>
            <w:tcW w:w="1559" w:type="dxa"/>
            <w:noWrap/>
          </w:tcPr>
          <w:p w14:paraId="045FB903"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851" w:type="dxa"/>
            <w:noWrap/>
          </w:tcPr>
          <w:p w14:paraId="674962D5"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992" w:type="dxa"/>
          </w:tcPr>
          <w:p w14:paraId="05616ECF" w14:textId="77777777" w:rsidR="0011347B" w:rsidRPr="00452B1A" w:rsidRDefault="0011347B" w:rsidP="00306A86">
            <w:pPr>
              <w:spacing w:after="0" w:line="240" w:lineRule="auto"/>
              <w:rPr>
                <w:rFonts w:cs="Times New Roman"/>
                <w:sz w:val="20"/>
                <w:szCs w:val="20"/>
              </w:rPr>
            </w:pPr>
          </w:p>
        </w:tc>
        <w:tc>
          <w:tcPr>
            <w:tcW w:w="1418" w:type="dxa"/>
            <w:noWrap/>
          </w:tcPr>
          <w:p w14:paraId="05E49E1F"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2268" w:type="dxa"/>
            <w:noWrap/>
          </w:tcPr>
          <w:p w14:paraId="2E92B11A"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708" w:type="dxa"/>
            <w:noWrap/>
          </w:tcPr>
          <w:p w14:paraId="4CA101DE" w14:textId="77777777" w:rsidR="0011347B" w:rsidRPr="00452B1A" w:rsidRDefault="0011347B" w:rsidP="00306A86">
            <w:pPr>
              <w:spacing w:after="0" w:line="240" w:lineRule="auto"/>
              <w:rPr>
                <w:rFonts w:eastAsia="Times New Roman" w:cs="Times New Roman"/>
                <w:sz w:val="20"/>
                <w:szCs w:val="20"/>
                <w:highlight w:val="yellow"/>
                <w:lang w:eastAsia="en-GB"/>
              </w:rPr>
            </w:pPr>
          </w:p>
        </w:tc>
      </w:tr>
      <w:tr w:rsidR="0011347B" w:rsidRPr="00452B1A" w14:paraId="6EFECEFB" w14:textId="77777777" w:rsidTr="00306A86">
        <w:trPr>
          <w:trHeight w:val="300"/>
        </w:trPr>
        <w:tc>
          <w:tcPr>
            <w:tcW w:w="1361" w:type="dxa"/>
            <w:vMerge/>
          </w:tcPr>
          <w:p w14:paraId="1D949864" w14:textId="77777777" w:rsidR="0011347B" w:rsidRPr="00A86D35" w:rsidRDefault="0011347B" w:rsidP="00306A86">
            <w:pPr>
              <w:spacing w:after="100"/>
              <w:rPr>
                <w:rFonts w:eastAsia="Times New Roman" w:cs="Times New Roman"/>
                <w:sz w:val="20"/>
                <w:szCs w:val="20"/>
                <w:lang w:eastAsia="en-GB"/>
              </w:rPr>
            </w:pPr>
          </w:p>
        </w:tc>
        <w:tc>
          <w:tcPr>
            <w:tcW w:w="3029" w:type="dxa"/>
            <w:noWrap/>
            <w:hideMark/>
          </w:tcPr>
          <w:p w14:paraId="68A6F4D7" w14:textId="77777777" w:rsidR="0011347B" w:rsidRPr="00452B1A" w:rsidRDefault="0011347B" w:rsidP="00306A86">
            <w:pPr>
              <w:spacing w:after="0" w:line="240" w:lineRule="auto"/>
              <w:rPr>
                <w:rFonts w:eastAsia="Times New Roman" w:cs="Times New Roman"/>
                <w:sz w:val="20"/>
                <w:szCs w:val="20"/>
                <w:lang w:eastAsia="en-GB"/>
              </w:rPr>
            </w:pPr>
            <w:r>
              <w:rPr>
                <w:rFonts w:eastAsia="Times New Roman" w:cs="Times New Roman"/>
                <w:sz w:val="20"/>
                <w:szCs w:val="20"/>
                <w:lang w:eastAsia="en-GB"/>
              </w:rPr>
              <w:t>Practice nurse</w:t>
            </w:r>
          </w:p>
        </w:tc>
        <w:tc>
          <w:tcPr>
            <w:tcW w:w="850" w:type="dxa"/>
            <w:noWrap/>
          </w:tcPr>
          <w:p w14:paraId="680BC501" w14:textId="77777777" w:rsidR="0011347B" w:rsidRPr="00452B1A" w:rsidRDefault="0011347B" w:rsidP="00306A86">
            <w:pPr>
              <w:spacing w:after="0" w:line="240" w:lineRule="auto"/>
              <w:rPr>
                <w:rFonts w:eastAsia="Times New Roman" w:cs="Times New Roman"/>
                <w:sz w:val="20"/>
                <w:szCs w:val="20"/>
                <w:lang w:eastAsia="en-GB"/>
              </w:rPr>
            </w:pPr>
          </w:p>
        </w:tc>
        <w:tc>
          <w:tcPr>
            <w:tcW w:w="1134" w:type="dxa"/>
          </w:tcPr>
          <w:p w14:paraId="26919C98" w14:textId="77777777" w:rsidR="0011347B" w:rsidRPr="00452B1A" w:rsidRDefault="0011347B" w:rsidP="00306A86">
            <w:pPr>
              <w:spacing w:after="0" w:line="240" w:lineRule="auto"/>
              <w:rPr>
                <w:rFonts w:eastAsia="Times New Roman" w:cs="Times New Roman"/>
                <w:sz w:val="20"/>
                <w:szCs w:val="20"/>
                <w:lang w:eastAsia="en-GB"/>
              </w:rPr>
            </w:pPr>
          </w:p>
        </w:tc>
        <w:tc>
          <w:tcPr>
            <w:tcW w:w="1559" w:type="dxa"/>
            <w:noWrap/>
          </w:tcPr>
          <w:p w14:paraId="3B3135E8" w14:textId="77777777" w:rsidR="0011347B" w:rsidRPr="00452B1A" w:rsidRDefault="0011347B" w:rsidP="00306A86">
            <w:pPr>
              <w:spacing w:after="0" w:line="240" w:lineRule="auto"/>
              <w:rPr>
                <w:rFonts w:eastAsia="Times New Roman" w:cs="Times New Roman"/>
                <w:sz w:val="20"/>
                <w:szCs w:val="20"/>
                <w:lang w:eastAsia="en-GB"/>
              </w:rPr>
            </w:pPr>
          </w:p>
        </w:tc>
        <w:tc>
          <w:tcPr>
            <w:tcW w:w="851" w:type="dxa"/>
            <w:noWrap/>
          </w:tcPr>
          <w:p w14:paraId="69EDD215" w14:textId="77777777" w:rsidR="0011347B" w:rsidRPr="00452B1A" w:rsidRDefault="0011347B" w:rsidP="00306A86">
            <w:pPr>
              <w:spacing w:after="0" w:line="240" w:lineRule="auto"/>
              <w:rPr>
                <w:rFonts w:eastAsia="Times New Roman" w:cs="Times New Roman"/>
                <w:sz w:val="20"/>
                <w:szCs w:val="20"/>
                <w:lang w:eastAsia="en-GB"/>
              </w:rPr>
            </w:pPr>
          </w:p>
        </w:tc>
        <w:tc>
          <w:tcPr>
            <w:tcW w:w="992" w:type="dxa"/>
          </w:tcPr>
          <w:p w14:paraId="63A1506F" w14:textId="77777777" w:rsidR="0011347B" w:rsidRPr="00452B1A" w:rsidRDefault="0011347B" w:rsidP="00306A86">
            <w:pPr>
              <w:spacing w:after="0" w:line="240" w:lineRule="auto"/>
              <w:rPr>
                <w:rFonts w:eastAsia="Times New Roman" w:cs="Times New Roman"/>
                <w:sz w:val="20"/>
                <w:szCs w:val="20"/>
                <w:lang w:eastAsia="en-GB"/>
              </w:rPr>
            </w:pPr>
          </w:p>
        </w:tc>
        <w:tc>
          <w:tcPr>
            <w:tcW w:w="1418" w:type="dxa"/>
            <w:noWrap/>
          </w:tcPr>
          <w:p w14:paraId="3E97A63D"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5AD14BEC" w14:textId="77777777" w:rsidR="0011347B" w:rsidRPr="00452B1A" w:rsidRDefault="0011347B" w:rsidP="00306A86">
            <w:pPr>
              <w:spacing w:after="0" w:line="240" w:lineRule="auto"/>
              <w:rPr>
                <w:rFonts w:eastAsia="Times New Roman" w:cs="Times New Roman"/>
                <w:sz w:val="20"/>
                <w:szCs w:val="20"/>
                <w:lang w:eastAsia="en-GB"/>
              </w:rPr>
            </w:pPr>
          </w:p>
        </w:tc>
        <w:tc>
          <w:tcPr>
            <w:tcW w:w="708" w:type="dxa"/>
            <w:noWrap/>
          </w:tcPr>
          <w:p w14:paraId="2A5A8DCE"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44B41CC8" w14:textId="77777777" w:rsidTr="00306A86">
        <w:trPr>
          <w:trHeight w:val="300"/>
        </w:trPr>
        <w:tc>
          <w:tcPr>
            <w:tcW w:w="1361" w:type="dxa"/>
            <w:vMerge/>
          </w:tcPr>
          <w:p w14:paraId="40576766" w14:textId="77777777" w:rsidR="0011347B" w:rsidRPr="00A86D35" w:rsidRDefault="0011347B" w:rsidP="00306A86">
            <w:pPr>
              <w:spacing w:after="100"/>
              <w:rPr>
                <w:rFonts w:eastAsia="Times New Roman" w:cs="Times New Roman"/>
                <w:sz w:val="20"/>
                <w:szCs w:val="20"/>
                <w:lang w:eastAsia="en-GB"/>
              </w:rPr>
            </w:pPr>
          </w:p>
        </w:tc>
        <w:tc>
          <w:tcPr>
            <w:tcW w:w="3029" w:type="dxa"/>
            <w:noWrap/>
            <w:hideMark/>
          </w:tcPr>
          <w:p w14:paraId="74268367" w14:textId="77777777" w:rsidR="0011347B" w:rsidRPr="00452B1A" w:rsidRDefault="0011347B" w:rsidP="00306A86">
            <w:pPr>
              <w:spacing w:after="0"/>
              <w:rPr>
                <w:rFonts w:eastAsia="Times New Roman" w:cs="Times New Roman"/>
                <w:sz w:val="20"/>
                <w:szCs w:val="20"/>
                <w:lang w:eastAsia="en-GB"/>
              </w:rPr>
            </w:pPr>
            <w:r>
              <w:rPr>
                <w:rFonts w:eastAsia="Times New Roman" w:cs="Times New Roman"/>
                <w:sz w:val="20"/>
                <w:szCs w:val="20"/>
                <w:lang w:eastAsia="en-GB"/>
              </w:rPr>
              <w:t>Occupational therapist</w:t>
            </w:r>
          </w:p>
        </w:tc>
        <w:tc>
          <w:tcPr>
            <w:tcW w:w="850" w:type="dxa"/>
            <w:noWrap/>
          </w:tcPr>
          <w:p w14:paraId="048BEDF9" w14:textId="77777777" w:rsidR="0011347B" w:rsidRPr="00452B1A" w:rsidRDefault="0011347B" w:rsidP="00306A86">
            <w:pPr>
              <w:spacing w:after="0"/>
              <w:rPr>
                <w:rFonts w:eastAsia="Times New Roman" w:cs="Times New Roman"/>
                <w:sz w:val="20"/>
                <w:szCs w:val="20"/>
                <w:lang w:eastAsia="en-GB"/>
              </w:rPr>
            </w:pPr>
          </w:p>
        </w:tc>
        <w:tc>
          <w:tcPr>
            <w:tcW w:w="1134" w:type="dxa"/>
          </w:tcPr>
          <w:p w14:paraId="07351E23" w14:textId="77777777" w:rsidR="0011347B" w:rsidRPr="00452B1A" w:rsidRDefault="0011347B" w:rsidP="00306A86">
            <w:pPr>
              <w:spacing w:after="0"/>
              <w:rPr>
                <w:rFonts w:cs="Times New Roman"/>
                <w:sz w:val="20"/>
                <w:szCs w:val="20"/>
              </w:rPr>
            </w:pPr>
          </w:p>
        </w:tc>
        <w:tc>
          <w:tcPr>
            <w:tcW w:w="1559" w:type="dxa"/>
            <w:noWrap/>
          </w:tcPr>
          <w:p w14:paraId="1BD1CC6E" w14:textId="77777777" w:rsidR="0011347B" w:rsidRPr="00452B1A" w:rsidRDefault="0011347B" w:rsidP="00306A86">
            <w:pPr>
              <w:spacing w:after="0"/>
              <w:rPr>
                <w:rFonts w:eastAsia="Times New Roman" w:cs="Times New Roman"/>
                <w:sz w:val="20"/>
                <w:szCs w:val="20"/>
                <w:lang w:eastAsia="en-GB"/>
              </w:rPr>
            </w:pPr>
          </w:p>
        </w:tc>
        <w:tc>
          <w:tcPr>
            <w:tcW w:w="851" w:type="dxa"/>
            <w:noWrap/>
          </w:tcPr>
          <w:p w14:paraId="5A9C55C7" w14:textId="77777777" w:rsidR="0011347B" w:rsidRPr="00452B1A" w:rsidRDefault="0011347B" w:rsidP="00306A86">
            <w:pPr>
              <w:spacing w:after="0"/>
              <w:rPr>
                <w:rFonts w:eastAsia="Times New Roman" w:cs="Times New Roman"/>
                <w:sz w:val="20"/>
                <w:szCs w:val="20"/>
                <w:lang w:eastAsia="en-GB"/>
              </w:rPr>
            </w:pPr>
          </w:p>
        </w:tc>
        <w:tc>
          <w:tcPr>
            <w:tcW w:w="992" w:type="dxa"/>
          </w:tcPr>
          <w:p w14:paraId="3A938783" w14:textId="77777777" w:rsidR="0011347B" w:rsidRPr="00452B1A" w:rsidRDefault="0011347B" w:rsidP="00306A86">
            <w:pPr>
              <w:spacing w:after="0"/>
              <w:rPr>
                <w:rFonts w:cs="Times New Roman"/>
                <w:sz w:val="20"/>
                <w:szCs w:val="20"/>
              </w:rPr>
            </w:pPr>
          </w:p>
        </w:tc>
        <w:tc>
          <w:tcPr>
            <w:tcW w:w="1418" w:type="dxa"/>
            <w:noWrap/>
          </w:tcPr>
          <w:p w14:paraId="48C28CB9" w14:textId="77777777" w:rsidR="0011347B" w:rsidRPr="00452B1A" w:rsidRDefault="0011347B" w:rsidP="00306A86">
            <w:pPr>
              <w:spacing w:after="0"/>
              <w:rPr>
                <w:rFonts w:eastAsia="Times New Roman" w:cs="Times New Roman"/>
                <w:sz w:val="20"/>
                <w:szCs w:val="20"/>
                <w:lang w:eastAsia="en-GB"/>
              </w:rPr>
            </w:pPr>
          </w:p>
        </w:tc>
        <w:tc>
          <w:tcPr>
            <w:tcW w:w="2268" w:type="dxa"/>
            <w:noWrap/>
          </w:tcPr>
          <w:p w14:paraId="6A9D70C4" w14:textId="77777777" w:rsidR="0011347B" w:rsidRPr="00452B1A" w:rsidRDefault="0011347B" w:rsidP="00306A86">
            <w:pPr>
              <w:spacing w:after="0"/>
              <w:rPr>
                <w:rFonts w:eastAsia="Times New Roman" w:cs="Times New Roman"/>
                <w:sz w:val="20"/>
                <w:szCs w:val="20"/>
                <w:lang w:eastAsia="en-GB"/>
              </w:rPr>
            </w:pPr>
          </w:p>
        </w:tc>
        <w:tc>
          <w:tcPr>
            <w:tcW w:w="708" w:type="dxa"/>
            <w:noWrap/>
          </w:tcPr>
          <w:p w14:paraId="34FC0E0F" w14:textId="77777777" w:rsidR="0011347B" w:rsidRPr="00452B1A" w:rsidRDefault="0011347B" w:rsidP="00306A86">
            <w:pPr>
              <w:spacing w:after="0"/>
              <w:rPr>
                <w:rFonts w:eastAsia="Times New Roman" w:cs="Times New Roman"/>
                <w:sz w:val="20"/>
                <w:szCs w:val="20"/>
                <w:lang w:eastAsia="en-GB"/>
              </w:rPr>
            </w:pPr>
          </w:p>
        </w:tc>
      </w:tr>
      <w:tr w:rsidR="0011347B" w:rsidRPr="00452B1A" w14:paraId="4DC051AE" w14:textId="77777777" w:rsidTr="00306A86">
        <w:trPr>
          <w:trHeight w:val="300"/>
        </w:trPr>
        <w:tc>
          <w:tcPr>
            <w:tcW w:w="1361" w:type="dxa"/>
            <w:vMerge/>
          </w:tcPr>
          <w:p w14:paraId="4CC0FB7F" w14:textId="77777777" w:rsidR="0011347B" w:rsidRPr="00A86D35" w:rsidRDefault="0011347B" w:rsidP="00306A86">
            <w:pPr>
              <w:spacing w:after="100"/>
              <w:rPr>
                <w:rFonts w:eastAsia="Times New Roman" w:cs="Times New Roman"/>
                <w:i/>
                <w:sz w:val="20"/>
                <w:szCs w:val="20"/>
                <w:lang w:eastAsia="en-GB"/>
              </w:rPr>
            </w:pPr>
          </w:p>
        </w:tc>
        <w:tc>
          <w:tcPr>
            <w:tcW w:w="3029" w:type="dxa"/>
            <w:noWrap/>
            <w:hideMark/>
          </w:tcPr>
          <w:p w14:paraId="227D24FC" w14:textId="77777777" w:rsidR="0011347B" w:rsidRPr="00452B1A" w:rsidRDefault="0011347B" w:rsidP="00306A86">
            <w:pPr>
              <w:spacing w:after="0"/>
              <w:rPr>
                <w:rFonts w:eastAsia="Times New Roman" w:cs="Times New Roman"/>
                <w:i/>
                <w:sz w:val="20"/>
                <w:szCs w:val="20"/>
                <w:lang w:eastAsia="en-GB"/>
              </w:rPr>
            </w:pPr>
            <w:r w:rsidRPr="00452B1A">
              <w:rPr>
                <w:rFonts w:eastAsia="Times New Roman" w:cs="Times New Roman"/>
                <w:sz w:val="20"/>
                <w:szCs w:val="20"/>
                <w:lang w:eastAsia="en-GB"/>
              </w:rPr>
              <w:t>Counsellor</w:t>
            </w:r>
          </w:p>
        </w:tc>
        <w:tc>
          <w:tcPr>
            <w:tcW w:w="850" w:type="dxa"/>
            <w:noWrap/>
          </w:tcPr>
          <w:p w14:paraId="360095F7" w14:textId="77777777" w:rsidR="0011347B" w:rsidRPr="00452B1A" w:rsidRDefault="0011347B" w:rsidP="00306A86">
            <w:pPr>
              <w:spacing w:after="0"/>
              <w:rPr>
                <w:rFonts w:eastAsia="Times New Roman" w:cs="Times New Roman"/>
                <w:sz w:val="20"/>
                <w:szCs w:val="20"/>
                <w:lang w:eastAsia="en-GB"/>
              </w:rPr>
            </w:pPr>
          </w:p>
        </w:tc>
        <w:tc>
          <w:tcPr>
            <w:tcW w:w="1134" w:type="dxa"/>
          </w:tcPr>
          <w:p w14:paraId="4F85E3F8" w14:textId="77777777" w:rsidR="0011347B" w:rsidRPr="00452B1A" w:rsidRDefault="0011347B" w:rsidP="00306A86">
            <w:pPr>
              <w:spacing w:after="0"/>
              <w:rPr>
                <w:rFonts w:eastAsia="Times New Roman" w:cs="Times New Roman"/>
                <w:sz w:val="20"/>
                <w:szCs w:val="20"/>
                <w:lang w:eastAsia="en-GB"/>
              </w:rPr>
            </w:pPr>
          </w:p>
        </w:tc>
        <w:tc>
          <w:tcPr>
            <w:tcW w:w="1559" w:type="dxa"/>
            <w:noWrap/>
          </w:tcPr>
          <w:p w14:paraId="5E87869F" w14:textId="77777777" w:rsidR="0011347B" w:rsidRPr="00452B1A" w:rsidRDefault="0011347B" w:rsidP="00306A86">
            <w:pPr>
              <w:spacing w:after="0"/>
              <w:rPr>
                <w:rFonts w:eastAsia="Times New Roman" w:cs="Times New Roman"/>
                <w:sz w:val="20"/>
                <w:szCs w:val="20"/>
                <w:lang w:eastAsia="en-GB"/>
              </w:rPr>
            </w:pPr>
          </w:p>
        </w:tc>
        <w:tc>
          <w:tcPr>
            <w:tcW w:w="851" w:type="dxa"/>
            <w:noWrap/>
          </w:tcPr>
          <w:p w14:paraId="10446053" w14:textId="77777777" w:rsidR="0011347B" w:rsidRPr="00452B1A" w:rsidRDefault="0011347B" w:rsidP="00306A86">
            <w:pPr>
              <w:spacing w:after="0"/>
              <w:rPr>
                <w:rFonts w:eastAsia="Times New Roman" w:cs="Times New Roman"/>
                <w:sz w:val="20"/>
                <w:szCs w:val="20"/>
                <w:lang w:eastAsia="en-GB"/>
              </w:rPr>
            </w:pPr>
          </w:p>
        </w:tc>
        <w:tc>
          <w:tcPr>
            <w:tcW w:w="992" w:type="dxa"/>
          </w:tcPr>
          <w:p w14:paraId="2A300C79" w14:textId="77777777" w:rsidR="0011347B" w:rsidRPr="00452B1A" w:rsidRDefault="0011347B" w:rsidP="00306A86">
            <w:pPr>
              <w:spacing w:after="0"/>
              <w:rPr>
                <w:rFonts w:eastAsia="Times New Roman" w:cs="Times New Roman"/>
                <w:sz w:val="20"/>
                <w:szCs w:val="20"/>
                <w:lang w:eastAsia="en-GB"/>
              </w:rPr>
            </w:pPr>
          </w:p>
        </w:tc>
        <w:tc>
          <w:tcPr>
            <w:tcW w:w="1418" w:type="dxa"/>
            <w:noWrap/>
          </w:tcPr>
          <w:p w14:paraId="105B39E7" w14:textId="77777777" w:rsidR="0011347B" w:rsidRPr="00452B1A" w:rsidRDefault="0011347B" w:rsidP="00306A86">
            <w:pPr>
              <w:spacing w:after="0"/>
              <w:rPr>
                <w:rFonts w:eastAsia="Times New Roman" w:cs="Times New Roman"/>
                <w:sz w:val="20"/>
                <w:szCs w:val="20"/>
                <w:lang w:eastAsia="en-GB"/>
              </w:rPr>
            </w:pPr>
          </w:p>
        </w:tc>
        <w:tc>
          <w:tcPr>
            <w:tcW w:w="2268" w:type="dxa"/>
            <w:noWrap/>
          </w:tcPr>
          <w:p w14:paraId="16C91263" w14:textId="77777777" w:rsidR="0011347B" w:rsidRPr="00452B1A" w:rsidRDefault="0011347B" w:rsidP="00306A86">
            <w:pPr>
              <w:spacing w:after="0"/>
              <w:rPr>
                <w:rFonts w:eastAsia="Times New Roman" w:cs="Times New Roman"/>
                <w:sz w:val="20"/>
                <w:szCs w:val="20"/>
                <w:lang w:eastAsia="en-GB"/>
              </w:rPr>
            </w:pPr>
          </w:p>
        </w:tc>
        <w:tc>
          <w:tcPr>
            <w:tcW w:w="708" w:type="dxa"/>
            <w:noWrap/>
          </w:tcPr>
          <w:p w14:paraId="3AD30DAC" w14:textId="77777777" w:rsidR="0011347B" w:rsidRPr="00452B1A" w:rsidRDefault="0011347B" w:rsidP="00306A86">
            <w:pPr>
              <w:spacing w:after="0"/>
              <w:rPr>
                <w:rFonts w:eastAsia="Times New Roman" w:cs="Times New Roman"/>
                <w:sz w:val="20"/>
                <w:szCs w:val="20"/>
                <w:lang w:eastAsia="en-GB"/>
              </w:rPr>
            </w:pPr>
          </w:p>
        </w:tc>
      </w:tr>
      <w:tr w:rsidR="0011347B" w:rsidRPr="00452B1A" w14:paraId="2AC1CEFD" w14:textId="77777777" w:rsidTr="00306A86">
        <w:trPr>
          <w:trHeight w:val="300"/>
        </w:trPr>
        <w:tc>
          <w:tcPr>
            <w:tcW w:w="1361" w:type="dxa"/>
            <w:vMerge/>
          </w:tcPr>
          <w:p w14:paraId="660A6403" w14:textId="77777777" w:rsidR="0011347B" w:rsidRPr="00A86D35" w:rsidRDefault="0011347B" w:rsidP="00306A86">
            <w:pPr>
              <w:spacing w:after="100"/>
              <w:rPr>
                <w:rFonts w:eastAsia="Times New Roman" w:cs="Times New Roman"/>
                <w:sz w:val="20"/>
                <w:szCs w:val="20"/>
                <w:lang w:eastAsia="en-GB"/>
              </w:rPr>
            </w:pPr>
          </w:p>
        </w:tc>
        <w:tc>
          <w:tcPr>
            <w:tcW w:w="3029" w:type="dxa"/>
            <w:noWrap/>
            <w:hideMark/>
          </w:tcPr>
          <w:p w14:paraId="37ABC532" w14:textId="77777777" w:rsidR="0011347B" w:rsidRPr="00452B1A" w:rsidRDefault="0011347B" w:rsidP="00306A86">
            <w:pPr>
              <w:spacing w:after="0"/>
              <w:rPr>
                <w:rFonts w:eastAsia="Times New Roman" w:cs="Times New Roman"/>
                <w:sz w:val="20"/>
                <w:szCs w:val="20"/>
                <w:lang w:eastAsia="en-GB"/>
              </w:rPr>
            </w:pPr>
            <w:r>
              <w:rPr>
                <w:rFonts w:eastAsia="Times New Roman" w:cs="Times New Roman"/>
                <w:sz w:val="20"/>
                <w:szCs w:val="20"/>
                <w:lang w:eastAsia="en-GB"/>
              </w:rPr>
              <w:t>Calls to NHS 111</w:t>
            </w:r>
          </w:p>
        </w:tc>
        <w:tc>
          <w:tcPr>
            <w:tcW w:w="850" w:type="dxa"/>
            <w:noWrap/>
          </w:tcPr>
          <w:p w14:paraId="53B8DD8A" w14:textId="77777777" w:rsidR="0011347B" w:rsidRPr="00452B1A" w:rsidRDefault="0011347B" w:rsidP="00306A86">
            <w:pPr>
              <w:spacing w:after="0"/>
              <w:rPr>
                <w:rFonts w:eastAsia="Times New Roman" w:cs="Times New Roman"/>
                <w:sz w:val="20"/>
                <w:szCs w:val="20"/>
                <w:lang w:eastAsia="en-GB"/>
              </w:rPr>
            </w:pPr>
          </w:p>
        </w:tc>
        <w:tc>
          <w:tcPr>
            <w:tcW w:w="1134" w:type="dxa"/>
          </w:tcPr>
          <w:p w14:paraId="7617D0D2" w14:textId="77777777" w:rsidR="0011347B" w:rsidRPr="00452B1A" w:rsidRDefault="0011347B" w:rsidP="00306A86">
            <w:pPr>
              <w:spacing w:after="0"/>
              <w:rPr>
                <w:rFonts w:cs="Times New Roman"/>
                <w:sz w:val="20"/>
                <w:szCs w:val="20"/>
              </w:rPr>
            </w:pPr>
          </w:p>
        </w:tc>
        <w:tc>
          <w:tcPr>
            <w:tcW w:w="1559" w:type="dxa"/>
            <w:noWrap/>
          </w:tcPr>
          <w:p w14:paraId="0AB2F264" w14:textId="77777777" w:rsidR="0011347B" w:rsidRPr="00452B1A" w:rsidRDefault="0011347B" w:rsidP="00306A86">
            <w:pPr>
              <w:spacing w:after="0"/>
              <w:rPr>
                <w:rFonts w:eastAsia="Times New Roman" w:cs="Times New Roman"/>
                <w:sz w:val="20"/>
                <w:szCs w:val="20"/>
                <w:lang w:eastAsia="en-GB"/>
              </w:rPr>
            </w:pPr>
          </w:p>
        </w:tc>
        <w:tc>
          <w:tcPr>
            <w:tcW w:w="851" w:type="dxa"/>
            <w:noWrap/>
          </w:tcPr>
          <w:p w14:paraId="0E09A19A" w14:textId="77777777" w:rsidR="0011347B" w:rsidRPr="00452B1A" w:rsidRDefault="0011347B" w:rsidP="00306A86">
            <w:pPr>
              <w:spacing w:after="0"/>
              <w:rPr>
                <w:rFonts w:eastAsia="Times New Roman" w:cs="Times New Roman"/>
                <w:sz w:val="20"/>
                <w:szCs w:val="20"/>
                <w:lang w:eastAsia="en-GB"/>
              </w:rPr>
            </w:pPr>
          </w:p>
        </w:tc>
        <w:tc>
          <w:tcPr>
            <w:tcW w:w="992" w:type="dxa"/>
          </w:tcPr>
          <w:p w14:paraId="2289380F" w14:textId="77777777" w:rsidR="0011347B" w:rsidRPr="00452B1A" w:rsidRDefault="0011347B" w:rsidP="00306A86">
            <w:pPr>
              <w:spacing w:after="0"/>
              <w:rPr>
                <w:rFonts w:cs="Times New Roman"/>
                <w:sz w:val="20"/>
                <w:szCs w:val="20"/>
              </w:rPr>
            </w:pPr>
          </w:p>
        </w:tc>
        <w:tc>
          <w:tcPr>
            <w:tcW w:w="1418" w:type="dxa"/>
            <w:noWrap/>
          </w:tcPr>
          <w:p w14:paraId="05386A40" w14:textId="77777777" w:rsidR="0011347B" w:rsidRPr="00452B1A" w:rsidRDefault="0011347B" w:rsidP="00306A86">
            <w:pPr>
              <w:spacing w:after="0"/>
              <w:rPr>
                <w:rFonts w:eastAsia="Times New Roman" w:cs="Times New Roman"/>
                <w:sz w:val="20"/>
                <w:szCs w:val="20"/>
                <w:lang w:eastAsia="en-GB"/>
              </w:rPr>
            </w:pPr>
          </w:p>
        </w:tc>
        <w:tc>
          <w:tcPr>
            <w:tcW w:w="2268" w:type="dxa"/>
            <w:noWrap/>
          </w:tcPr>
          <w:p w14:paraId="6050C1B6" w14:textId="77777777" w:rsidR="0011347B" w:rsidRPr="00452B1A" w:rsidRDefault="0011347B" w:rsidP="00306A86">
            <w:pPr>
              <w:spacing w:after="0"/>
              <w:rPr>
                <w:rFonts w:eastAsia="Times New Roman" w:cs="Times New Roman"/>
                <w:sz w:val="20"/>
                <w:szCs w:val="20"/>
                <w:lang w:eastAsia="en-GB"/>
              </w:rPr>
            </w:pPr>
          </w:p>
        </w:tc>
        <w:tc>
          <w:tcPr>
            <w:tcW w:w="708" w:type="dxa"/>
            <w:noWrap/>
          </w:tcPr>
          <w:p w14:paraId="15244042" w14:textId="77777777" w:rsidR="0011347B" w:rsidRPr="00452B1A" w:rsidRDefault="0011347B" w:rsidP="00306A86">
            <w:pPr>
              <w:spacing w:after="0"/>
              <w:rPr>
                <w:rFonts w:eastAsia="Times New Roman" w:cs="Times New Roman"/>
                <w:sz w:val="20"/>
                <w:szCs w:val="20"/>
                <w:lang w:eastAsia="en-GB"/>
              </w:rPr>
            </w:pPr>
          </w:p>
        </w:tc>
      </w:tr>
      <w:tr w:rsidR="0011347B" w:rsidRPr="00452B1A" w14:paraId="7BE02E43" w14:textId="77777777" w:rsidTr="00306A86">
        <w:trPr>
          <w:trHeight w:val="300"/>
        </w:trPr>
        <w:tc>
          <w:tcPr>
            <w:tcW w:w="1361" w:type="dxa"/>
            <w:vMerge/>
          </w:tcPr>
          <w:p w14:paraId="682E7D6D" w14:textId="77777777" w:rsidR="0011347B" w:rsidRPr="00A86D35" w:rsidRDefault="0011347B" w:rsidP="00306A86">
            <w:pPr>
              <w:spacing w:after="100"/>
              <w:rPr>
                <w:rFonts w:eastAsia="Times New Roman" w:cs="Times New Roman"/>
                <w:sz w:val="20"/>
                <w:szCs w:val="20"/>
                <w:lang w:eastAsia="en-GB"/>
              </w:rPr>
            </w:pPr>
          </w:p>
        </w:tc>
        <w:tc>
          <w:tcPr>
            <w:tcW w:w="3029" w:type="dxa"/>
            <w:noWrap/>
            <w:hideMark/>
          </w:tcPr>
          <w:p w14:paraId="5A8E9D4E" w14:textId="77777777" w:rsidR="0011347B" w:rsidRPr="00452B1A" w:rsidRDefault="0011347B" w:rsidP="00306A86">
            <w:pPr>
              <w:spacing w:after="0"/>
              <w:rPr>
                <w:rFonts w:eastAsia="Times New Roman" w:cs="Times New Roman"/>
                <w:sz w:val="20"/>
                <w:szCs w:val="20"/>
                <w:lang w:eastAsia="en-GB"/>
              </w:rPr>
            </w:pPr>
            <w:r>
              <w:rPr>
                <w:rFonts w:eastAsia="Times New Roman" w:cs="Times New Roman"/>
                <w:sz w:val="20"/>
                <w:szCs w:val="20"/>
                <w:lang w:eastAsia="en-GB"/>
              </w:rPr>
              <w:t>Calls to ambulance or paramedic</w:t>
            </w:r>
          </w:p>
        </w:tc>
        <w:tc>
          <w:tcPr>
            <w:tcW w:w="850" w:type="dxa"/>
            <w:noWrap/>
          </w:tcPr>
          <w:p w14:paraId="2C35A9F4" w14:textId="77777777" w:rsidR="0011347B" w:rsidRPr="00452B1A" w:rsidRDefault="0011347B" w:rsidP="00306A86">
            <w:pPr>
              <w:spacing w:after="0"/>
              <w:rPr>
                <w:rFonts w:eastAsia="Times New Roman" w:cs="Times New Roman"/>
                <w:sz w:val="20"/>
                <w:szCs w:val="20"/>
                <w:lang w:eastAsia="en-GB"/>
              </w:rPr>
            </w:pPr>
          </w:p>
        </w:tc>
        <w:tc>
          <w:tcPr>
            <w:tcW w:w="1134" w:type="dxa"/>
          </w:tcPr>
          <w:p w14:paraId="21C5CFB5" w14:textId="77777777" w:rsidR="0011347B" w:rsidRPr="00452B1A" w:rsidRDefault="0011347B" w:rsidP="00306A86">
            <w:pPr>
              <w:spacing w:after="0"/>
              <w:rPr>
                <w:rFonts w:cs="Times New Roman"/>
                <w:sz w:val="20"/>
                <w:szCs w:val="20"/>
              </w:rPr>
            </w:pPr>
          </w:p>
        </w:tc>
        <w:tc>
          <w:tcPr>
            <w:tcW w:w="1559" w:type="dxa"/>
            <w:noWrap/>
          </w:tcPr>
          <w:p w14:paraId="3CBE12F8" w14:textId="77777777" w:rsidR="0011347B" w:rsidRPr="00452B1A" w:rsidRDefault="0011347B" w:rsidP="00306A86">
            <w:pPr>
              <w:spacing w:after="0"/>
              <w:rPr>
                <w:rFonts w:eastAsia="Times New Roman" w:cs="Times New Roman"/>
                <w:sz w:val="20"/>
                <w:szCs w:val="20"/>
                <w:lang w:eastAsia="en-GB"/>
              </w:rPr>
            </w:pPr>
          </w:p>
        </w:tc>
        <w:tc>
          <w:tcPr>
            <w:tcW w:w="851" w:type="dxa"/>
            <w:noWrap/>
          </w:tcPr>
          <w:p w14:paraId="62EA811E" w14:textId="77777777" w:rsidR="0011347B" w:rsidRPr="00452B1A" w:rsidRDefault="0011347B" w:rsidP="00306A86">
            <w:pPr>
              <w:spacing w:after="0"/>
              <w:rPr>
                <w:rFonts w:eastAsia="Times New Roman" w:cs="Times New Roman"/>
                <w:sz w:val="20"/>
                <w:szCs w:val="20"/>
                <w:lang w:eastAsia="en-GB"/>
              </w:rPr>
            </w:pPr>
          </w:p>
        </w:tc>
        <w:tc>
          <w:tcPr>
            <w:tcW w:w="992" w:type="dxa"/>
          </w:tcPr>
          <w:p w14:paraId="5968519C" w14:textId="77777777" w:rsidR="0011347B" w:rsidRPr="00452B1A" w:rsidRDefault="0011347B" w:rsidP="00306A86">
            <w:pPr>
              <w:spacing w:after="0"/>
              <w:rPr>
                <w:rFonts w:cs="Times New Roman"/>
                <w:sz w:val="20"/>
                <w:szCs w:val="20"/>
              </w:rPr>
            </w:pPr>
          </w:p>
        </w:tc>
        <w:tc>
          <w:tcPr>
            <w:tcW w:w="1418" w:type="dxa"/>
            <w:noWrap/>
          </w:tcPr>
          <w:p w14:paraId="120FB53A" w14:textId="77777777" w:rsidR="0011347B" w:rsidRPr="00452B1A" w:rsidRDefault="0011347B" w:rsidP="00306A86">
            <w:pPr>
              <w:spacing w:after="0"/>
              <w:rPr>
                <w:rFonts w:eastAsia="Times New Roman" w:cs="Times New Roman"/>
                <w:sz w:val="20"/>
                <w:szCs w:val="20"/>
                <w:lang w:eastAsia="en-GB"/>
              </w:rPr>
            </w:pPr>
          </w:p>
        </w:tc>
        <w:tc>
          <w:tcPr>
            <w:tcW w:w="2268" w:type="dxa"/>
            <w:noWrap/>
          </w:tcPr>
          <w:p w14:paraId="7FA82697" w14:textId="77777777" w:rsidR="0011347B" w:rsidRPr="00452B1A" w:rsidRDefault="0011347B" w:rsidP="00306A86">
            <w:pPr>
              <w:spacing w:after="0"/>
              <w:rPr>
                <w:rFonts w:eastAsia="Times New Roman" w:cs="Times New Roman"/>
                <w:sz w:val="20"/>
                <w:szCs w:val="20"/>
                <w:lang w:eastAsia="en-GB"/>
              </w:rPr>
            </w:pPr>
          </w:p>
        </w:tc>
        <w:tc>
          <w:tcPr>
            <w:tcW w:w="708" w:type="dxa"/>
            <w:noWrap/>
          </w:tcPr>
          <w:p w14:paraId="70DD7BB8" w14:textId="77777777" w:rsidR="0011347B" w:rsidRPr="00452B1A" w:rsidRDefault="0011347B" w:rsidP="00306A86">
            <w:pPr>
              <w:spacing w:after="0"/>
              <w:rPr>
                <w:rFonts w:eastAsia="Times New Roman" w:cs="Times New Roman"/>
                <w:sz w:val="20"/>
                <w:szCs w:val="20"/>
                <w:lang w:eastAsia="en-GB"/>
              </w:rPr>
            </w:pPr>
          </w:p>
        </w:tc>
      </w:tr>
      <w:tr w:rsidR="0011347B" w:rsidRPr="00452B1A" w14:paraId="61687B98" w14:textId="77777777" w:rsidTr="00306A86">
        <w:trPr>
          <w:trHeight w:val="300"/>
        </w:trPr>
        <w:tc>
          <w:tcPr>
            <w:tcW w:w="1361" w:type="dxa"/>
            <w:vMerge/>
          </w:tcPr>
          <w:p w14:paraId="625BBA3F" w14:textId="77777777" w:rsidR="0011347B" w:rsidRPr="00A86D35" w:rsidRDefault="0011347B" w:rsidP="00306A86">
            <w:pPr>
              <w:spacing w:after="100"/>
              <w:rPr>
                <w:rFonts w:eastAsia="Times New Roman" w:cs="Times New Roman"/>
                <w:sz w:val="20"/>
                <w:szCs w:val="20"/>
                <w:lang w:eastAsia="en-GB"/>
              </w:rPr>
            </w:pPr>
          </w:p>
        </w:tc>
        <w:tc>
          <w:tcPr>
            <w:tcW w:w="3029" w:type="dxa"/>
            <w:noWrap/>
            <w:hideMark/>
          </w:tcPr>
          <w:p w14:paraId="7404F11A" w14:textId="77777777" w:rsidR="0011347B" w:rsidRPr="00452B1A" w:rsidRDefault="0011347B" w:rsidP="00306A86">
            <w:pPr>
              <w:spacing w:after="0"/>
              <w:rPr>
                <w:rFonts w:eastAsia="Times New Roman" w:cs="Times New Roman"/>
                <w:sz w:val="20"/>
                <w:szCs w:val="20"/>
                <w:lang w:eastAsia="en-GB"/>
              </w:rPr>
            </w:pPr>
            <w:r w:rsidRPr="00452B1A">
              <w:rPr>
                <w:rFonts w:eastAsia="Times New Roman" w:cs="Times New Roman"/>
                <w:sz w:val="20"/>
                <w:szCs w:val="20"/>
                <w:lang w:eastAsia="en-GB"/>
              </w:rPr>
              <w:t>Speech and language therapist</w:t>
            </w:r>
          </w:p>
        </w:tc>
        <w:tc>
          <w:tcPr>
            <w:tcW w:w="850" w:type="dxa"/>
            <w:noWrap/>
          </w:tcPr>
          <w:p w14:paraId="7CA27A10" w14:textId="77777777" w:rsidR="0011347B" w:rsidRPr="00452B1A" w:rsidRDefault="0011347B" w:rsidP="00306A86">
            <w:pPr>
              <w:spacing w:after="0"/>
              <w:rPr>
                <w:rFonts w:eastAsia="Times New Roman" w:cs="Times New Roman"/>
                <w:sz w:val="20"/>
                <w:szCs w:val="20"/>
                <w:lang w:eastAsia="en-GB"/>
              </w:rPr>
            </w:pPr>
          </w:p>
        </w:tc>
        <w:tc>
          <w:tcPr>
            <w:tcW w:w="1134" w:type="dxa"/>
          </w:tcPr>
          <w:p w14:paraId="0031AF54" w14:textId="77777777" w:rsidR="0011347B" w:rsidRPr="00452B1A" w:rsidRDefault="0011347B" w:rsidP="00306A86">
            <w:pPr>
              <w:spacing w:after="0"/>
              <w:rPr>
                <w:rFonts w:cs="Times New Roman"/>
                <w:sz w:val="20"/>
                <w:szCs w:val="20"/>
              </w:rPr>
            </w:pPr>
          </w:p>
        </w:tc>
        <w:tc>
          <w:tcPr>
            <w:tcW w:w="1559" w:type="dxa"/>
            <w:noWrap/>
          </w:tcPr>
          <w:p w14:paraId="0D1FD235" w14:textId="77777777" w:rsidR="0011347B" w:rsidRPr="00452B1A" w:rsidRDefault="0011347B" w:rsidP="00306A86">
            <w:pPr>
              <w:spacing w:after="0"/>
              <w:rPr>
                <w:rFonts w:eastAsia="Times New Roman" w:cs="Times New Roman"/>
                <w:sz w:val="20"/>
                <w:szCs w:val="20"/>
                <w:lang w:eastAsia="en-GB"/>
              </w:rPr>
            </w:pPr>
          </w:p>
        </w:tc>
        <w:tc>
          <w:tcPr>
            <w:tcW w:w="851" w:type="dxa"/>
            <w:noWrap/>
          </w:tcPr>
          <w:p w14:paraId="18CFE093" w14:textId="77777777" w:rsidR="0011347B" w:rsidRPr="00452B1A" w:rsidRDefault="0011347B" w:rsidP="00306A86">
            <w:pPr>
              <w:spacing w:after="0"/>
              <w:rPr>
                <w:rFonts w:eastAsia="Times New Roman" w:cs="Times New Roman"/>
                <w:sz w:val="20"/>
                <w:szCs w:val="20"/>
                <w:lang w:eastAsia="en-GB"/>
              </w:rPr>
            </w:pPr>
          </w:p>
        </w:tc>
        <w:tc>
          <w:tcPr>
            <w:tcW w:w="992" w:type="dxa"/>
          </w:tcPr>
          <w:p w14:paraId="79E7146C" w14:textId="77777777" w:rsidR="0011347B" w:rsidRPr="00452B1A" w:rsidRDefault="0011347B" w:rsidP="00306A86">
            <w:pPr>
              <w:spacing w:after="0"/>
              <w:rPr>
                <w:rFonts w:cs="Times New Roman"/>
                <w:sz w:val="20"/>
                <w:szCs w:val="20"/>
              </w:rPr>
            </w:pPr>
          </w:p>
        </w:tc>
        <w:tc>
          <w:tcPr>
            <w:tcW w:w="1418" w:type="dxa"/>
            <w:noWrap/>
          </w:tcPr>
          <w:p w14:paraId="31076A8F" w14:textId="77777777" w:rsidR="0011347B" w:rsidRPr="00452B1A" w:rsidRDefault="0011347B" w:rsidP="00306A86">
            <w:pPr>
              <w:spacing w:after="0"/>
              <w:rPr>
                <w:rFonts w:eastAsia="Times New Roman" w:cs="Times New Roman"/>
                <w:sz w:val="20"/>
                <w:szCs w:val="20"/>
                <w:lang w:eastAsia="en-GB"/>
              </w:rPr>
            </w:pPr>
          </w:p>
        </w:tc>
        <w:tc>
          <w:tcPr>
            <w:tcW w:w="2268" w:type="dxa"/>
            <w:noWrap/>
          </w:tcPr>
          <w:p w14:paraId="048FC0CD" w14:textId="77777777" w:rsidR="0011347B" w:rsidRPr="00452B1A" w:rsidRDefault="0011347B" w:rsidP="00306A86">
            <w:pPr>
              <w:spacing w:after="0"/>
              <w:rPr>
                <w:rFonts w:eastAsia="Times New Roman" w:cs="Times New Roman"/>
                <w:sz w:val="20"/>
                <w:szCs w:val="20"/>
                <w:lang w:eastAsia="en-GB"/>
              </w:rPr>
            </w:pPr>
          </w:p>
        </w:tc>
        <w:tc>
          <w:tcPr>
            <w:tcW w:w="708" w:type="dxa"/>
            <w:noWrap/>
          </w:tcPr>
          <w:p w14:paraId="19E42B94" w14:textId="77777777" w:rsidR="0011347B" w:rsidRPr="00452B1A" w:rsidRDefault="0011347B" w:rsidP="00306A86">
            <w:pPr>
              <w:spacing w:after="0"/>
              <w:rPr>
                <w:rFonts w:eastAsia="Times New Roman" w:cs="Times New Roman"/>
                <w:sz w:val="20"/>
                <w:szCs w:val="20"/>
                <w:lang w:eastAsia="en-GB"/>
              </w:rPr>
            </w:pPr>
          </w:p>
        </w:tc>
      </w:tr>
      <w:tr w:rsidR="0011347B" w:rsidRPr="00452B1A" w14:paraId="6890FFC4" w14:textId="77777777" w:rsidTr="00306A86">
        <w:trPr>
          <w:trHeight w:val="300"/>
        </w:trPr>
        <w:tc>
          <w:tcPr>
            <w:tcW w:w="1361" w:type="dxa"/>
            <w:vMerge/>
          </w:tcPr>
          <w:p w14:paraId="005A6438" w14:textId="77777777" w:rsidR="0011347B" w:rsidRPr="00A86D35" w:rsidRDefault="0011347B" w:rsidP="00306A86">
            <w:pPr>
              <w:spacing w:after="100"/>
              <w:rPr>
                <w:rFonts w:eastAsia="Times New Roman" w:cs="Times New Roman"/>
                <w:sz w:val="20"/>
                <w:szCs w:val="20"/>
                <w:lang w:eastAsia="en-GB"/>
              </w:rPr>
            </w:pPr>
          </w:p>
        </w:tc>
        <w:tc>
          <w:tcPr>
            <w:tcW w:w="3029" w:type="dxa"/>
            <w:noWrap/>
          </w:tcPr>
          <w:p w14:paraId="26C35E56" w14:textId="77777777" w:rsidR="0011347B" w:rsidRPr="00452B1A" w:rsidRDefault="0011347B" w:rsidP="00306A86">
            <w:pPr>
              <w:spacing w:after="0"/>
              <w:rPr>
                <w:rFonts w:eastAsia="Times New Roman" w:cs="Times New Roman"/>
                <w:sz w:val="20"/>
                <w:szCs w:val="20"/>
                <w:lang w:eastAsia="en-GB"/>
              </w:rPr>
            </w:pPr>
            <w:r>
              <w:rPr>
                <w:rFonts w:eastAsia="Times New Roman" w:cs="Times New Roman"/>
                <w:sz w:val="20"/>
                <w:szCs w:val="20"/>
                <w:lang w:eastAsia="en-GB"/>
              </w:rPr>
              <w:t>Mental health services</w:t>
            </w:r>
          </w:p>
        </w:tc>
        <w:tc>
          <w:tcPr>
            <w:tcW w:w="850" w:type="dxa"/>
            <w:noWrap/>
          </w:tcPr>
          <w:p w14:paraId="3006C03E" w14:textId="77777777" w:rsidR="0011347B" w:rsidRPr="00452B1A" w:rsidRDefault="0011347B" w:rsidP="00306A86">
            <w:pPr>
              <w:spacing w:after="0"/>
              <w:rPr>
                <w:rFonts w:cs="Times New Roman"/>
                <w:color w:val="000000"/>
                <w:sz w:val="20"/>
                <w:szCs w:val="20"/>
              </w:rPr>
            </w:pPr>
          </w:p>
        </w:tc>
        <w:tc>
          <w:tcPr>
            <w:tcW w:w="1134" w:type="dxa"/>
          </w:tcPr>
          <w:p w14:paraId="0E09D8D4" w14:textId="77777777" w:rsidR="0011347B" w:rsidRPr="00452B1A" w:rsidRDefault="0011347B" w:rsidP="00306A86">
            <w:pPr>
              <w:spacing w:after="0"/>
              <w:rPr>
                <w:rFonts w:cs="Times New Roman"/>
                <w:color w:val="000000"/>
                <w:sz w:val="20"/>
                <w:szCs w:val="20"/>
              </w:rPr>
            </w:pPr>
          </w:p>
        </w:tc>
        <w:tc>
          <w:tcPr>
            <w:tcW w:w="1559" w:type="dxa"/>
            <w:noWrap/>
          </w:tcPr>
          <w:p w14:paraId="2ACFE960" w14:textId="77777777" w:rsidR="0011347B" w:rsidRPr="00452B1A" w:rsidRDefault="0011347B" w:rsidP="00306A86">
            <w:pPr>
              <w:spacing w:after="0"/>
              <w:rPr>
                <w:rFonts w:cs="Times New Roman"/>
                <w:color w:val="000000"/>
                <w:sz w:val="20"/>
                <w:szCs w:val="20"/>
              </w:rPr>
            </w:pPr>
          </w:p>
        </w:tc>
        <w:tc>
          <w:tcPr>
            <w:tcW w:w="851" w:type="dxa"/>
            <w:noWrap/>
          </w:tcPr>
          <w:p w14:paraId="0538CFBC" w14:textId="77777777" w:rsidR="0011347B" w:rsidRPr="00452B1A" w:rsidRDefault="0011347B" w:rsidP="00306A86">
            <w:pPr>
              <w:spacing w:after="0"/>
              <w:rPr>
                <w:rFonts w:cs="Times New Roman"/>
                <w:color w:val="000000"/>
                <w:sz w:val="20"/>
                <w:szCs w:val="20"/>
              </w:rPr>
            </w:pPr>
          </w:p>
        </w:tc>
        <w:tc>
          <w:tcPr>
            <w:tcW w:w="992" w:type="dxa"/>
          </w:tcPr>
          <w:p w14:paraId="6F861A30" w14:textId="77777777" w:rsidR="0011347B" w:rsidRPr="00452B1A" w:rsidRDefault="0011347B" w:rsidP="00306A86">
            <w:pPr>
              <w:spacing w:after="0"/>
              <w:rPr>
                <w:rFonts w:cs="Times New Roman"/>
                <w:color w:val="000000"/>
                <w:sz w:val="20"/>
                <w:szCs w:val="20"/>
              </w:rPr>
            </w:pPr>
          </w:p>
        </w:tc>
        <w:tc>
          <w:tcPr>
            <w:tcW w:w="1418" w:type="dxa"/>
            <w:noWrap/>
          </w:tcPr>
          <w:p w14:paraId="06A79ACD" w14:textId="77777777" w:rsidR="0011347B" w:rsidRPr="00452B1A" w:rsidRDefault="0011347B" w:rsidP="00306A86">
            <w:pPr>
              <w:spacing w:after="0"/>
              <w:rPr>
                <w:rFonts w:cs="Times New Roman"/>
                <w:color w:val="000000"/>
                <w:sz w:val="20"/>
                <w:szCs w:val="20"/>
              </w:rPr>
            </w:pPr>
          </w:p>
        </w:tc>
        <w:tc>
          <w:tcPr>
            <w:tcW w:w="2268" w:type="dxa"/>
            <w:noWrap/>
          </w:tcPr>
          <w:p w14:paraId="66EA6B95" w14:textId="77777777" w:rsidR="0011347B" w:rsidRPr="00452B1A" w:rsidRDefault="0011347B" w:rsidP="00306A86">
            <w:pPr>
              <w:spacing w:after="0"/>
              <w:rPr>
                <w:rFonts w:cs="Times New Roman"/>
                <w:color w:val="000000"/>
                <w:sz w:val="20"/>
                <w:szCs w:val="20"/>
              </w:rPr>
            </w:pPr>
          </w:p>
        </w:tc>
        <w:tc>
          <w:tcPr>
            <w:tcW w:w="708" w:type="dxa"/>
            <w:noWrap/>
          </w:tcPr>
          <w:p w14:paraId="4A2E2D69" w14:textId="77777777" w:rsidR="0011347B" w:rsidRPr="00452B1A" w:rsidRDefault="0011347B" w:rsidP="00306A86">
            <w:pPr>
              <w:spacing w:after="0"/>
              <w:rPr>
                <w:rFonts w:cs="Times New Roman"/>
                <w:color w:val="000000"/>
                <w:sz w:val="20"/>
                <w:szCs w:val="20"/>
              </w:rPr>
            </w:pPr>
          </w:p>
        </w:tc>
      </w:tr>
      <w:tr w:rsidR="0011347B" w:rsidRPr="00452B1A" w14:paraId="245178D8" w14:textId="77777777" w:rsidTr="00306A86">
        <w:trPr>
          <w:trHeight w:val="300"/>
        </w:trPr>
        <w:tc>
          <w:tcPr>
            <w:tcW w:w="1361" w:type="dxa"/>
            <w:vMerge/>
          </w:tcPr>
          <w:p w14:paraId="1DB0EE41" w14:textId="77777777" w:rsidR="0011347B" w:rsidRPr="00A86D35" w:rsidRDefault="0011347B" w:rsidP="00306A86">
            <w:pPr>
              <w:spacing w:after="100"/>
              <w:rPr>
                <w:rFonts w:eastAsia="Times New Roman" w:cs="Times New Roman"/>
                <w:sz w:val="20"/>
                <w:szCs w:val="20"/>
                <w:lang w:eastAsia="en-GB"/>
              </w:rPr>
            </w:pPr>
          </w:p>
        </w:tc>
        <w:tc>
          <w:tcPr>
            <w:tcW w:w="3029" w:type="dxa"/>
            <w:noWrap/>
          </w:tcPr>
          <w:p w14:paraId="27B0E43E" w14:textId="77777777" w:rsidR="0011347B" w:rsidRPr="00452B1A" w:rsidRDefault="0011347B" w:rsidP="00306A86">
            <w:pPr>
              <w:spacing w:after="0"/>
              <w:rPr>
                <w:rFonts w:eastAsia="Times New Roman" w:cs="Times New Roman"/>
                <w:sz w:val="20"/>
                <w:szCs w:val="20"/>
                <w:lang w:eastAsia="en-GB"/>
              </w:rPr>
            </w:pPr>
            <w:r w:rsidRPr="00452B1A">
              <w:rPr>
                <w:rFonts w:eastAsia="Times New Roman" w:cs="Times New Roman"/>
                <w:sz w:val="20"/>
                <w:szCs w:val="20"/>
                <w:lang w:eastAsia="en-GB"/>
              </w:rPr>
              <w:t>Food, medicine or laundry delivery service</w:t>
            </w:r>
          </w:p>
        </w:tc>
        <w:tc>
          <w:tcPr>
            <w:tcW w:w="850" w:type="dxa"/>
            <w:noWrap/>
          </w:tcPr>
          <w:p w14:paraId="4830F3F1" w14:textId="77777777" w:rsidR="0011347B" w:rsidRPr="00452B1A" w:rsidRDefault="0011347B" w:rsidP="00306A86">
            <w:pPr>
              <w:spacing w:after="0"/>
              <w:rPr>
                <w:rFonts w:cs="Times New Roman"/>
                <w:color w:val="000000"/>
                <w:sz w:val="20"/>
                <w:szCs w:val="20"/>
              </w:rPr>
            </w:pPr>
          </w:p>
        </w:tc>
        <w:tc>
          <w:tcPr>
            <w:tcW w:w="1134" w:type="dxa"/>
          </w:tcPr>
          <w:p w14:paraId="190B4117" w14:textId="77777777" w:rsidR="0011347B" w:rsidRPr="00452B1A" w:rsidRDefault="0011347B" w:rsidP="00306A86">
            <w:pPr>
              <w:spacing w:after="0"/>
              <w:rPr>
                <w:rFonts w:cs="Times New Roman"/>
                <w:color w:val="000000"/>
                <w:sz w:val="20"/>
                <w:szCs w:val="20"/>
              </w:rPr>
            </w:pPr>
          </w:p>
        </w:tc>
        <w:tc>
          <w:tcPr>
            <w:tcW w:w="1559" w:type="dxa"/>
            <w:noWrap/>
          </w:tcPr>
          <w:p w14:paraId="5FCCCF58" w14:textId="77777777" w:rsidR="0011347B" w:rsidRPr="00452B1A" w:rsidRDefault="0011347B" w:rsidP="00306A86">
            <w:pPr>
              <w:spacing w:after="0"/>
              <w:rPr>
                <w:rFonts w:cs="Times New Roman"/>
                <w:color w:val="000000"/>
                <w:sz w:val="20"/>
                <w:szCs w:val="20"/>
              </w:rPr>
            </w:pPr>
          </w:p>
        </w:tc>
        <w:tc>
          <w:tcPr>
            <w:tcW w:w="851" w:type="dxa"/>
            <w:noWrap/>
          </w:tcPr>
          <w:p w14:paraId="4F3B4174" w14:textId="77777777" w:rsidR="0011347B" w:rsidRPr="00452B1A" w:rsidRDefault="0011347B" w:rsidP="00306A86">
            <w:pPr>
              <w:spacing w:after="0"/>
              <w:rPr>
                <w:rFonts w:cs="Times New Roman"/>
                <w:color w:val="000000"/>
                <w:sz w:val="20"/>
                <w:szCs w:val="20"/>
              </w:rPr>
            </w:pPr>
          </w:p>
        </w:tc>
        <w:tc>
          <w:tcPr>
            <w:tcW w:w="992" w:type="dxa"/>
          </w:tcPr>
          <w:p w14:paraId="2F4ADADB" w14:textId="77777777" w:rsidR="0011347B" w:rsidRPr="00452B1A" w:rsidRDefault="0011347B" w:rsidP="00306A86">
            <w:pPr>
              <w:spacing w:after="0"/>
              <w:rPr>
                <w:rFonts w:cs="Times New Roman"/>
                <w:color w:val="000000"/>
                <w:sz w:val="20"/>
                <w:szCs w:val="20"/>
              </w:rPr>
            </w:pPr>
          </w:p>
        </w:tc>
        <w:tc>
          <w:tcPr>
            <w:tcW w:w="1418" w:type="dxa"/>
            <w:noWrap/>
          </w:tcPr>
          <w:p w14:paraId="65BAC39F" w14:textId="77777777" w:rsidR="0011347B" w:rsidRPr="00452B1A" w:rsidRDefault="0011347B" w:rsidP="00306A86">
            <w:pPr>
              <w:spacing w:after="0"/>
              <w:rPr>
                <w:rFonts w:cs="Times New Roman"/>
                <w:color w:val="000000"/>
                <w:sz w:val="20"/>
                <w:szCs w:val="20"/>
              </w:rPr>
            </w:pPr>
          </w:p>
        </w:tc>
        <w:tc>
          <w:tcPr>
            <w:tcW w:w="2268" w:type="dxa"/>
            <w:noWrap/>
          </w:tcPr>
          <w:p w14:paraId="48EF9037" w14:textId="77777777" w:rsidR="0011347B" w:rsidRPr="00452B1A" w:rsidRDefault="0011347B" w:rsidP="00306A86">
            <w:pPr>
              <w:spacing w:after="0"/>
              <w:rPr>
                <w:rFonts w:cs="Times New Roman"/>
                <w:color w:val="000000"/>
                <w:sz w:val="20"/>
                <w:szCs w:val="20"/>
              </w:rPr>
            </w:pPr>
          </w:p>
        </w:tc>
        <w:tc>
          <w:tcPr>
            <w:tcW w:w="708" w:type="dxa"/>
            <w:noWrap/>
          </w:tcPr>
          <w:p w14:paraId="297C6593" w14:textId="77777777" w:rsidR="0011347B" w:rsidRPr="00452B1A" w:rsidRDefault="0011347B" w:rsidP="00306A86">
            <w:pPr>
              <w:spacing w:after="0"/>
              <w:rPr>
                <w:rFonts w:cs="Times New Roman"/>
                <w:color w:val="000000"/>
                <w:sz w:val="20"/>
                <w:szCs w:val="20"/>
              </w:rPr>
            </w:pPr>
          </w:p>
        </w:tc>
      </w:tr>
      <w:tr w:rsidR="0011347B" w:rsidRPr="00452B1A" w14:paraId="1DB041C3" w14:textId="77777777" w:rsidTr="00306A86">
        <w:trPr>
          <w:trHeight w:val="300"/>
        </w:trPr>
        <w:tc>
          <w:tcPr>
            <w:tcW w:w="1361" w:type="dxa"/>
            <w:vMerge/>
          </w:tcPr>
          <w:p w14:paraId="6495B209" w14:textId="77777777" w:rsidR="0011347B" w:rsidRPr="00A86D35" w:rsidRDefault="0011347B" w:rsidP="00306A86">
            <w:pPr>
              <w:spacing w:after="100"/>
              <w:rPr>
                <w:rFonts w:eastAsia="Times New Roman" w:cs="Times New Roman"/>
                <w:sz w:val="20"/>
                <w:szCs w:val="20"/>
                <w:lang w:eastAsia="en-GB"/>
              </w:rPr>
            </w:pPr>
          </w:p>
        </w:tc>
        <w:tc>
          <w:tcPr>
            <w:tcW w:w="3029" w:type="dxa"/>
            <w:noWrap/>
          </w:tcPr>
          <w:p w14:paraId="5DDBEC9E" w14:textId="77777777" w:rsidR="0011347B" w:rsidRPr="00452B1A" w:rsidRDefault="0011347B" w:rsidP="00306A86">
            <w:pPr>
              <w:spacing w:after="0"/>
              <w:rPr>
                <w:rFonts w:eastAsia="Times New Roman" w:cs="Times New Roman"/>
                <w:sz w:val="20"/>
                <w:szCs w:val="20"/>
                <w:lang w:eastAsia="en-GB"/>
              </w:rPr>
            </w:pPr>
            <w:r>
              <w:rPr>
                <w:rFonts w:eastAsia="Times New Roman" w:cs="Times New Roman"/>
                <w:sz w:val="20"/>
                <w:szCs w:val="20"/>
                <w:lang w:eastAsia="en-GB"/>
              </w:rPr>
              <w:t>Social worker contacts</w:t>
            </w:r>
          </w:p>
        </w:tc>
        <w:tc>
          <w:tcPr>
            <w:tcW w:w="850" w:type="dxa"/>
            <w:noWrap/>
          </w:tcPr>
          <w:p w14:paraId="59115212" w14:textId="77777777" w:rsidR="0011347B" w:rsidRPr="00452B1A" w:rsidRDefault="0011347B" w:rsidP="00306A86">
            <w:pPr>
              <w:spacing w:after="0"/>
              <w:rPr>
                <w:rFonts w:cs="Times New Roman"/>
                <w:color w:val="000000"/>
                <w:sz w:val="20"/>
                <w:szCs w:val="20"/>
              </w:rPr>
            </w:pPr>
          </w:p>
        </w:tc>
        <w:tc>
          <w:tcPr>
            <w:tcW w:w="1134" w:type="dxa"/>
          </w:tcPr>
          <w:p w14:paraId="0886733B" w14:textId="77777777" w:rsidR="0011347B" w:rsidRPr="00452B1A" w:rsidRDefault="0011347B" w:rsidP="00306A86">
            <w:pPr>
              <w:spacing w:after="0"/>
              <w:rPr>
                <w:rFonts w:cs="Times New Roman"/>
                <w:color w:val="000000"/>
                <w:sz w:val="20"/>
                <w:szCs w:val="20"/>
              </w:rPr>
            </w:pPr>
          </w:p>
        </w:tc>
        <w:tc>
          <w:tcPr>
            <w:tcW w:w="1559" w:type="dxa"/>
            <w:noWrap/>
          </w:tcPr>
          <w:p w14:paraId="28FF471F" w14:textId="77777777" w:rsidR="0011347B" w:rsidRPr="00452B1A" w:rsidRDefault="0011347B" w:rsidP="00306A86">
            <w:pPr>
              <w:spacing w:after="0"/>
              <w:rPr>
                <w:rFonts w:cs="Times New Roman"/>
                <w:color w:val="000000"/>
                <w:sz w:val="20"/>
                <w:szCs w:val="20"/>
              </w:rPr>
            </w:pPr>
          </w:p>
        </w:tc>
        <w:tc>
          <w:tcPr>
            <w:tcW w:w="851" w:type="dxa"/>
            <w:noWrap/>
          </w:tcPr>
          <w:p w14:paraId="64583BF0" w14:textId="77777777" w:rsidR="0011347B" w:rsidRPr="00452B1A" w:rsidRDefault="0011347B" w:rsidP="00306A86">
            <w:pPr>
              <w:spacing w:after="0"/>
              <w:rPr>
                <w:rFonts w:cs="Times New Roman"/>
                <w:color w:val="000000"/>
                <w:sz w:val="20"/>
                <w:szCs w:val="20"/>
              </w:rPr>
            </w:pPr>
          </w:p>
        </w:tc>
        <w:tc>
          <w:tcPr>
            <w:tcW w:w="992" w:type="dxa"/>
          </w:tcPr>
          <w:p w14:paraId="28005190" w14:textId="77777777" w:rsidR="0011347B" w:rsidRPr="00452B1A" w:rsidRDefault="0011347B" w:rsidP="00306A86">
            <w:pPr>
              <w:spacing w:after="0"/>
              <w:rPr>
                <w:rFonts w:cs="Times New Roman"/>
                <w:color w:val="000000"/>
                <w:sz w:val="20"/>
                <w:szCs w:val="20"/>
              </w:rPr>
            </w:pPr>
          </w:p>
        </w:tc>
        <w:tc>
          <w:tcPr>
            <w:tcW w:w="1418" w:type="dxa"/>
            <w:noWrap/>
          </w:tcPr>
          <w:p w14:paraId="2F45BFF4" w14:textId="77777777" w:rsidR="0011347B" w:rsidRPr="00452B1A" w:rsidRDefault="0011347B" w:rsidP="00306A86">
            <w:pPr>
              <w:spacing w:after="0"/>
              <w:rPr>
                <w:rFonts w:cs="Times New Roman"/>
                <w:color w:val="000000"/>
                <w:sz w:val="20"/>
                <w:szCs w:val="20"/>
              </w:rPr>
            </w:pPr>
          </w:p>
        </w:tc>
        <w:tc>
          <w:tcPr>
            <w:tcW w:w="2268" w:type="dxa"/>
            <w:noWrap/>
          </w:tcPr>
          <w:p w14:paraId="21E1C7CA" w14:textId="77777777" w:rsidR="0011347B" w:rsidRPr="00452B1A" w:rsidRDefault="0011347B" w:rsidP="00306A86">
            <w:pPr>
              <w:spacing w:after="0"/>
              <w:rPr>
                <w:rFonts w:cs="Times New Roman"/>
                <w:color w:val="000000"/>
                <w:sz w:val="20"/>
                <w:szCs w:val="20"/>
              </w:rPr>
            </w:pPr>
          </w:p>
        </w:tc>
        <w:tc>
          <w:tcPr>
            <w:tcW w:w="708" w:type="dxa"/>
            <w:noWrap/>
          </w:tcPr>
          <w:p w14:paraId="6DBA432F" w14:textId="77777777" w:rsidR="0011347B" w:rsidRPr="00452B1A" w:rsidRDefault="0011347B" w:rsidP="00306A86">
            <w:pPr>
              <w:spacing w:after="0"/>
              <w:rPr>
                <w:rFonts w:cs="Times New Roman"/>
                <w:color w:val="000000"/>
                <w:sz w:val="20"/>
                <w:szCs w:val="20"/>
              </w:rPr>
            </w:pPr>
          </w:p>
        </w:tc>
      </w:tr>
      <w:tr w:rsidR="0011347B" w:rsidRPr="00452B1A" w14:paraId="0E9DADDC" w14:textId="77777777" w:rsidTr="00306A86">
        <w:trPr>
          <w:trHeight w:val="300"/>
        </w:trPr>
        <w:tc>
          <w:tcPr>
            <w:tcW w:w="1361" w:type="dxa"/>
            <w:vMerge/>
          </w:tcPr>
          <w:p w14:paraId="0DD787AC" w14:textId="77777777" w:rsidR="0011347B" w:rsidRPr="00A86D35" w:rsidRDefault="0011347B" w:rsidP="00306A86">
            <w:pPr>
              <w:spacing w:after="100"/>
              <w:rPr>
                <w:rFonts w:eastAsia="Times New Roman" w:cs="Times New Roman"/>
                <w:sz w:val="20"/>
                <w:szCs w:val="20"/>
                <w:lang w:eastAsia="en-GB"/>
              </w:rPr>
            </w:pPr>
          </w:p>
        </w:tc>
        <w:tc>
          <w:tcPr>
            <w:tcW w:w="3029" w:type="dxa"/>
            <w:noWrap/>
          </w:tcPr>
          <w:p w14:paraId="207C7CF2" w14:textId="77777777" w:rsidR="0011347B" w:rsidRDefault="0011347B" w:rsidP="00306A86">
            <w:pPr>
              <w:spacing w:after="0"/>
              <w:rPr>
                <w:rFonts w:eastAsia="Times New Roman" w:cs="Times New Roman"/>
                <w:sz w:val="20"/>
                <w:szCs w:val="20"/>
                <w:lang w:eastAsia="en-GB"/>
              </w:rPr>
            </w:pPr>
            <w:r w:rsidRPr="00452B1A">
              <w:rPr>
                <w:rFonts w:eastAsia="Times New Roman" w:cs="Times New Roman"/>
                <w:sz w:val="20"/>
                <w:szCs w:val="20"/>
                <w:lang w:eastAsia="en-GB"/>
              </w:rPr>
              <w:t xml:space="preserve">Medication use </w:t>
            </w:r>
          </w:p>
        </w:tc>
        <w:tc>
          <w:tcPr>
            <w:tcW w:w="850" w:type="dxa"/>
            <w:noWrap/>
          </w:tcPr>
          <w:p w14:paraId="62D210E0" w14:textId="77777777" w:rsidR="0011347B" w:rsidRPr="00452B1A" w:rsidRDefault="0011347B" w:rsidP="00306A86">
            <w:pPr>
              <w:spacing w:after="0"/>
              <w:rPr>
                <w:rFonts w:cs="Times New Roman"/>
                <w:color w:val="000000"/>
                <w:sz w:val="20"/>
                <w:szCs w:val="20"/>
              </w:rPr>
            </w:pPr>
          </w:p>
        </w:tc>
        <w:tc>
          <w:tcPr>
            <w:tcW w:w="1134" w:type="dxa"/>
          </w:tcPr>
          <w:p w14:paraId="2FDE4DB9" w14:textId="77777777" w:rsidR="0011347B" w:rsidRPr="00452B1A" w:rsidRDefault="0011347B" w:rsidP="00306A86">
            <w:pPr>
              <w:spacing w:after="0"/>
              <w:rPr>
                <w:rFonts w:cs="Times New Roman"/>
                <w:color w:val="000000"/>
                <w:sz w:val="20"/>
                <w:szCs w:val="20"/>
              </w:rPr>
            </w:pPr>
          </w:p>
        </w:tc>
        <w:tc>
          <w:tcPr>
            <w:tcW w:w="1559" w:type="dxa"/>
            <w:noWrap/>
          </w:tcPr>
          <w:p w14:paraId="7E587EB5" w14:textId="77777777" w:rsidR="0011347B" w:rsidRPr="00452B1A" w:rsidRDefault="0011347B" w:rsidP="00306A86">
            <w:pPr>
              <w:spacing w:after="0"/>
              <w:rPr>
                <w:rFonts w:cs="Times New Roman"/>
                <w:color w:val="000000"/>
                <w:sz w:val="20"/>
                <w:szCs w:val="20"/>
              </w:rPr>
            </w:pPr>
          </w:p>
        </w:tc>
        <w:tc>
          <w:tcPr>
            <w:tcW w:w="851" w:type="dxa"/>
            <w:noWrap/>
          </w:tcPr>
          <w:p w14:paraId="2401D10E" w14:textId="77777777" w:rsidR="0011347B" w:rsidRPr="00452B1A" w:rsidRDefault="0011347B" w:rsidP="00306A86">
            <w:pPr>
              <w:spacing w:after="0"/>
              <w:rPr>
                <w:rFonts w:cs="Times New Roman"/>
                <w:color w:val="000000"/>
                <w:sz w:val="20"/>
                <w:szCs w:val="20"/>
              </w:rPr>
            </w:pPr>
          </w:p>
        </w:tc>
        <w:tc>
          <w:tcPr>
            <w:tcW w:w="992" w:type="dxa"/>
          </w:tcPr>
          <w:p w14:paraId="74BDBDC1" w14:textId="77777777" w:rsidR="0011347B" w:rsidRPr="00452B1A" w:rsidRDefault="0011347B" w:rsidP="00306A86">
            <w:pPr>
              <w:spacing w:after="0"/>
              <w:rPr>
                <w:rFonts w:cs="Times New Roman"/>
                <w:color w:val="000000"/>
                <w:sz w:val="20"/>
                <w:szCs w:val="20"/>
              </w:rPr>
            </w:pPr>
          </w:p>
        </w:tc>
        <w:tc>
          <w:tcPr>
            <w:tcW w:w="1418" w:type="dxa"/>
            <w:noWrap/>
          </w:tcPr>
          <w:p w14:paraId="2E2593BE" w14:textId="77777777" w:rsidR="0011347B" w:rsidRPr="00452B1A" w:rsidRDefault="0011347B" w:rsidP="00306A86">
            <w:pPr>
              <w:spacing w:after="0"/>
              <w:rPr>
                <w:rFonts w:cs="Times New Roman"/>
                <w:color w:val="000000"/>
                <w:sz w:val="20"/>
                <w:szCs w:val="20"/>
              </w:rPr>
            </w:pPr>
          </w:p>
        </w:tc>
        <w:tc>
          <w:tcPr>
            <w:tcW w:w="2268" w:type="dxa"/>
            <w:noWrap/>
          </w:tcPr>
          <w:p w14:paraId="72A1B8F6" w14:textId="77777777" w:rsidR="0011347B" w:rsidRPr="00452B1A" w:rsidRDefault="0011347B" w:rsidP="00306A86">
            <w:pPr>
              <w:spacing w:after="0"/>
              <w:rPr>
                <w:rFonts w:cs="Times New Roman"/>
                <w:color w:val="000000"/>
                <w:sz w:val="20"/>
                <w:szCs w:val="20"/>
              </w:rPr>
            </w:pPr>
          </w:p>
        </w:tc>
        <w:tc>
          <w:tcPr>
            <w:tcW w:w="708" w:type="dxa"/>
            <w:noWrap/>
          </w:tcPr>
          <w:p w14:paraId="4141A682" w14:textId="77777777" w:rsidR="0011347B" w:rsidRPr="00452B1A" w:rsidRDefault="0011347B" w:rsidP="00306A86">
            <w:pPr>
              <w:spacing w:after="0"/>
              <w:rPr>
                <w:rFonts w:cs="Times New Roman"/>
                <w:color w:val="000000"/>
                <w:sz w:val="20"/>
                <w:szCs w:val="20"/>
              </w:rPr>
            </w:pPr>
          </w:p>
        </w:tc>
      </w:tr>
      <w:tr w:rsidR="0011347B" w:rsidRPr="00452B1A" w14:paraId="59A0557E" w14:textId="77777777" w:rsidTr="00306A86">
        <w:trPr>
          <w:trHeight w:val="300"/>
        </w:trPr>
        <w:tc>
          <w:tcPr>
            <w:tcW w:w="1361" w:type="dxa"/>
            <w:vMerge/>
          </w:tcPr>
          <w:p w14:paraId="52238239" w14:textId="77777777" w:rsidR="0011347B" w:rsidRPr="00A86D35" w:rsidRDefault="0011347B" w:rsidP="00306A86">
            <w:pPr>
              <w:spacing w:after="100"/>
              <w:rPr>
                <w:rFonts w:eastAsia="Times New Roman" w:cs="Times New Roman"/>
                <w:sz w:val="20"/>
                <w:szCs w:val="20"/>
                <w:lang w:eastAsia="en-GB"/>
              </w:rPr>
            </w:pPr>
          </w:p>
        </w:tc>
        <w:tc>
          <w:tcPr>
            <w:tcW w:w="3029" w:type="dxa"/>
            <w:noWrap/>
          </w:tcPr>
          <w:p w14:paraId="3747B27A" w14:textId="77777777" w:rsidR="0011347B" w:rsidRDefault="0011347B" w:rsidP="00306A86">
            <w:pPr>
              <w:spacing w:after="0"/>
              <w:rPr>
                <w:rFonts w:eastAsia="Times New Roman" w:cs="Times New Roman"/>
                <w:sz w:val="20"/>
                <w:szCs w:val="20"/>
                <w:lang w:eastAsia="en-GB"/>
              </w:rPr>
            </w:pPr>
            <w:r w:rsidRPr="00452B1A">
              <w:rPr>
                <w:rFonts w:eastAsia="Times New Roman" w:cs="Times New Roman"/>
                <w:sz w:val="20"/>
                <w:szCs w:val="20"/>
                <w:lang w:eastAsia="en-GB"/>
              </w:rPr>
              <w:t>Special equipment and aids</w:t>
            </w:r>
          </w:p>
        </w:tc>
        <w:tc>
          <w:tcPr>
            <w:tcW w:w="850" w:type="dxa"/>
            <w:noWrap/>
          </w:tcPr>
          <w:p w14:paraId="5496D021" w14:textId="77777777" w:rsidR="0011347B" w:rsidRPr="00452B1A" w:rsidRDefault="0011347B" w:rsidP="00306A86">
            <w:pPr>
              <w:spacing w:after="0"/>
              <w:rPr>
                <w:rFonts w:cs="Times New Roman"/>
                <w:color w:val="000000"/>
                <w:sz w:val="20"/>
                <w:szCs w:val="20"/>
              </w:rPr>
            </w:pPr>
          </w:p>
        </w:tc>
        <w:tc>
          <w:tcPr>
            <w:tcW w:w="1134" w:type="dxa"/>
          </w:tcPr>
          <w:p w14:paraId="38BB6BB6" w14:textId="77777777" w:rsidR="0011347B" w:rsidRPr="00452B1A" w:rsidRDefault="0011347B" w:rsidP="00306A86">
            <w:pPr>
              <w:spacing w:after="0"/>
              <w:rPr>
                <w:rFonts w:cs="Times New Roman"/>
                <w:color w:val="000000"/>
                <w:sz w:val="20"/>
                <w:szCs w:val="20"/>
              </w:rPr>
            </w:pPr>
          </w:p>
        </w:tc>
        <w:tc>
          <w:tcPr>
            <w:tcW w:w="1559" w:type="dxa"/>
            <w:noWrap/>
          </w:tcPr>
          <w:p w14:paraId="09200A46" w14:textId="77777777" w:rsidR="0011347B" w:rsidRPr="00452B1A" w:rsidRDefault="0011347B" w:rsidP="00306A86">
            <w:pPr>
              <w:spacing w:after="0"/>
              <w:rPr>
                <w:rFonts w:cs="Times New Roman"/>
                <w:color w:val="000000"/>
                <w:sz w:val="20"/>
                <w:szCs w:val="20"/>
              </w:rPr>
            </w:pPr>
          </w:p>
        </w:tc>
        <w:tc>
          <w:tcPr>
            <w:tcW w:w="851" w:type="dxa"/>
            <w:noWrap/>
          </w:tcPr>
          <w:p w14:paraId="2D36DB26" w14:textId="77777777" w:rsidR="0011347B" w:rsidRPr="00452B1A" w:rsidRDefault="0011347B" w:rsidP="00306A86">
            <w:pPr>
              <w:spacing w:after="0"/>
              <w:rPr>
                <w:rFonts w:cs="Times New Roman"/>
                <w:color w:val="000000"/>
                <w:sz w:val="20"/>
                <w:szCs w:val="20"/>
              </w:rPr>
            </w:pPr>
          </w:p>
        </w:tc>
        <w:tc>
          <w:tcPr>
            <w:tcW w:w="992" w:type="dxa"/>
          </w:tcPr>
          <w:p w14:paraId="2C8211BB" w14:textId="77777777" w:rsidR="0011347B" w:rsidRPr="00452B1A" w:rsidRDefault="0011347B" w:rsidP="00306A86">
            <w:pPr>
              <w:spacing w:after="0"/>
              <w:rPr>
                <w:rFonts w:cs="Times New Roman"/>
                <w:color w:val="000000"/>
                <w:sz w:val="20"/>
                <w:szCs w:val="20"/>
              </w:rPr>
            </w:pPr>
          </w:p>
        </w:tc>
        <w:tc>
          <w:tcPr>
            <w:tcW w:w="1418" w:type="dxa"/>
            <w:noWrap/>
          </w:tcPr>
          <w:p w14:paraId="14EEED02" w14:textId="77777777" w:rsidR="0011347B" w:rsidRPr="00452B1A" w:rsidRDefault="0011347B" w:rsidP="00306A86">
            <w:pPr>
              <w:spacing w:after="0"/>
              <w:rPr>
                <w:rFonts w:cs="Times New Roman"/>
                <w:color w:val="000000"/>
                <w:sz w:val="20"/>
                <w:szCs w:val="20"/>
              </w:rPr>
            </w:pPr>
          </w:p>
        </w:tc>
        <w:tc>
          <w:tcPr>
            <w:tcW w:w="2268" w:type="dxa"/>
            <w:noWrap/>
          </w:tcPr>
          <w:p w14:paraId="2D071070" w14:textId="77777777" w:rsidR="0011347B" w:rsidRPr="00452B1A" w:rsidRDefault="0011347B" w:rsidP="00306A86">
            <w:pPr>
              <w:spacing w:after="0"/>
              <w:rPr>
                <w:rFonts w:cs="Times New Roman"/>
                <w:color w:val="000000"/>
                <w:sz w:val="20"/>
                <w:szCs w:val="20"/>
              </w:rPr>
            </w:pPr>
          </w:p>
        </w:tc>
        <w:tc>
          <w:tcPr>
            <w:tcW w:w="708" w:type="dxa"/>
            <w:noWrap/>
          </w:tcPr>
          <w:p w14:paraId="030E60B3" w14:textId="77777777" w:rsidR="0011347B" w:rsidRPr="00452B1A" w:rsidRDefault="0011347B" w:rsidP="00306A86">
            <w:pPr>
              <w:spacing w:after="0"/>
              <w:rPr>
                <w:rFonts w:cs="Times New Roman"/>
                <w:color w:val="000000"/>
                <w:sz w:val="20"/>
                <w:szCs w:val="20"/>
              </w:rPr>
            </w:pPr>
          </w:p>
        </w:tc>
      </w:tr>
      <w:tr w:rsidR="0011347B" w:rsidRPr="00452B1A" w14:paraId="574176FB" w14:textId="77777777" w:rsidTr="00306A86">
        <w:trPr>
          <w:trHeight w:val="300"/>
        </w:trPr>
        <w:tc>
          <w:tcPr>
            <w:tcW w:w="14170" w:type="dxa"/>
            <w:gridSpan w:val="10"/>
            <w:tcBorders>
              <w:top w:val="single" w:sz="4" w:space="0" w:color="auto"/>
              <w:left w:val="nil"/>
              <w:bottom w:val="nil"/>
              <w:right w:val="nil"/>
            </w:tcBorders>
          </w:tcPr>
          <w:p w14:paraId="76FCB1E4" w14:textId="77777777" w:rsidR="0011347B" w:rsidRPr="00452B1A" w:rsidRDefault="0011347B" w:rsidP="00306A86">
            <w:pPr>
              <w:spacing w:after="0"/>
              <w:rPr>
                <w:rFonts w:eastAsia="Times New Roman" w:cs="Times New Roman"/>
                <w:sz w:val="20"/>
                <w:szCs w:val="20"/>
                <w:highlight w:val="yellow"/>
                <w:lang w:eastAsia="en-GB"/>
              </w:rPr>
            </w:pPr>
            <w:r w:rsidRPr="00452B1A">
              <w:rPr>
                <w:rFonts w:eastAsia="Times New Roman" w:cs="Times New Roman"/>
                <w:sz w:val="18"/>
                <w:szCs w:val="20"/>
                <w:vertAlign w:val="superscript"/>
                <w:lang w:eastAsia="en-GB"/>
              </w:rPr>
              <w:t>1</w:t>
            </w:r>
            <w:r w:rsidRPr="00452B1A">
              <w:rPr>
                <w:rFonts w:eastAsia="Times New Roman" w:cs="Times New Roman"/>
                <w:sz w:val="18"/>
                <w:szCs w:val="20"/>
                <w:lang w:eastAsia="en-GB"/>
              </w:rPr>
              <w:t>mean difference and 95% CIs for total number of days or number of contacts/visits when number of days is not relevant</w:t>
            </w:r>
          </w:p>
        </w:tc>
      </w:tr>
    </w:tbl>
    <w:p w14:paraId="057E5E78" w14:textId="77777777" w:rsidR="0011347B" w:rsidRPr="00E43D85" w:rsidRDefault="0011347B" w:rsidP="0011347B"/>
    <w:p w14:paraId="5BFAC88E" w14:textId="77777777" w:rsidR="0011347B" w:rsidRDefault="0011347B" w:rsidP="0011347B">
      <w:pPr>
        <w:rPr>
          <w:rFonts w:cs="Arial"/>
        </w:rPr>
      </w:pPr>
      <w:r>
        <w:rPr>
          <w:rFonts w:cs="Arial"/>
        </w:rPr>
        <w:br w:type="page"/>
      </w:r>
    </w:p>
    <w:p w14:paraId="3EECDACF" w14:textId="62FE5174" w:rsidR="0011347B" w:rsidRDefault="0011347B" w:rsidP="0011347B">
      <w:pPr>
        <w:pStyle w:val="Caption"/>
        <w:keepNext/>
      </w:pPr>
      <w:r>
        <w:lastRenderedPageBreak/>
        <w:t xml:space="preserve">Table </w:t>
      </w:r>
      <w:r w:rsidR="00124590">
        <w:t>C</w:t>
      </w:r>
      <w:r w:rsidR="007D7101">
        <w:t>3</w:t>
      </w:r>
      <w:r>
        <w:t>: Patient and proxy reported health and social care costs during trial follow-up for complete cases</w:t>
      </w:r>
    </w:p>
    <w:tbl>
      <w:tblPr>
        <w:tblW w:w="119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3"/>
        <w:gridCol w:w="652"/>
        <w:gridCol w:w="3025"/>
        <w:gridCol w:w="1570"/>
        <w:gridCol w:w="2267"/>
        <w:gridCol w:w="1701"/>
        <w:gridCol w:w="39"/>
        <w:gridCol w:w="1946"/>
      </w:tblGrid>
      <w:tr w:rsidR="0011347B" w:rsidRPr="00452B1A" w14:paraId="410A67B9" w14:textId="77777777" w:rsidTr="00306A86">
        <w:trPr>
          <w:trHeight w:val="300"/>
        </w:trPr>
        <w:tc>
          <w:tcPr>
            <w:tcW w:w="1356" w:type="dxa"/>
            <w:gridSpan w:val="2"/>
          </w:tcPr>
          <w:p w14:paraId="1F930E45" w14:textId="77777777" w:rsidR="0011347B" w:rsidRPr="00A86D35" w:rsidRDefault="0011347B" w:rsidP="00306A86">
            <w:pPr>
              <w:spacing w:after="100"/>
              <w:rPr>
                <w:rFonts w:eastAsia="Times New Roman" w:cs="Times New Roman"/>
                <w:sz w:val="20"/>
                <w:szCs w:val="20"/>
                <w:lang w:eastAsia="en-GB"/>
              </w:rPr>
            </w:pPr>
          </w:p>
        </w:tc>
        <w:tc>
          <w:tcPr>
            <w:tcW w:w="3026" w:type="dxa"/>
            <w:noWrap/>
          </w:tcPr>
          <w:p w14:paraId="67972316" w14:textId="77777777" w:rsidR="0011347B" w:rsidRPr="00A86D35" w:rsidRDefault="0011347B" w:rsidP="00306A86">
            <w:pPr>
              <w:spacing w:after="100"/>
              <w:rPr>
                <w:rFonts w:eastAsia="Times New Roman" w:cs="Times New Roman"/>
                <w:sz w:val="20"/>
                <w:szCs w:val="20"/>
                <w:lang w:eastAsia="en-GB"/>
              </w:rPr>
            </w:pPr>
          </w:p>
        </w:tc>
        <w:tc>
          <w:tcPr>
            <w:tcW w:w="1570" w:type="dxa"/>
          </w:tcPr>
          <w:p w14:paraId="2C2A01C6" w14:textId="77777777" w:rsidR="0011347B" w:rsidRPr="00A86D35" w:rsidRDefault="0011347B" w:rsidP="00306A86">
            <w:pPr>
              <w:spacing w:after="100"/>
              <w:jc w:val="center"/>
              <w:rPr>
                <w:rFonts w:eastAsia="Times New Roman" w:cs="Times New Roman"/>
                <w:sz w:val="20"/>
                <w:szCs w:val="20"/>
                <w:lang w:eastAsia="en-GB"/>
              </w:rPr>
            </w:pPr>
            <w:r>
              <w:rPr>
                <w:rFonts w:eastAsia="Times New Roman" w:cs="Times New Roman"/>
                <w:sz w:val="20"/>
                <w:szCs w:val="20"/>
                <w:lang w:eastAsia="en-GB"/>
              </w:rPr>
              <w:t>SGA</w:t>
            </w:r>
            <w:r w:rsidRPr="00A86D35">
              <w:rPr>
                <w:rFonts w:eastAsia="Times New Roman" w:cs="Times New Roman"/>
                <w:sz w:val="20"/>
                <w:szCs w:val="20"/>
                <w:lang w:eastAsia="en-GB"/>
              </w:rPr>
              <w:t xml:space="preserve"> (n=</w:t>
            </w:r>
            <w:proofErr w:type="spellStart"/>
            <w:r w:rsidRPr="00A86D35">
              <w:rPr>
                <w:rFonts w:eastAsia="Times New Roman" w:cs="Times New Roman"/>
                <w:sz w:val="20"/>
                <w:szCs w:val="20"/>
                <w:lang w:eastAsia="en-GB"/>
              </w:rPr>
              <w:t>xxxx</w:t>
            </w:r>
            <w:proofErr w:type="spellEnd"/>
            <w:r w:rsidRPr="00A86D35">
              <w:rPr>
                <w:rFonts w:eastAsia="Times New Roman" w:cs="Times New Roman"/>
                <w:sz w:val="20"/>
                <w:szCs w:val="20"/>
                <w:lang w:eastAsia="en-GB"/>
              </w:rPr>
              <w:t>)</w:t>
            </w:r>
          </w:p>
        </w:tc>
        <w:tc>
          <w:tcPr>
            <w:tcW w:w="2265" w:type="dxa"/>
          </w:tcPr>
          <w:p w14:paraId="6292C94B" w14:textId="77777777" w:rsidR="0011347B" w:rsidRPr="00A86D35" w:rsidRDefault="0011347B" w:rsidP="00306A86">
            <w:pPr>
              <w:spacing w:after="100"/>
              <w:jc w:val="center"/>
              <w:rPr>
                <w:rFonts w:eastAsia="Times New Roman" w:cs="Times New Roman"/>
                <w:sz w:val="20"/>
                <w:szCs w:val="20"/>
                <w:lang w:eastAsia="en-GB"/>
              </w:rPr>
            </w:pPr>
            <w:r>
              <w:rPr>
                <w:rFonts w:eastAsia="Times New Roman" w:cs="Times New Roman"/>
                <w:sz w:val="20"/>
                <w:szCs w:val="20"/>
                <w:lang w:eastAsia="en-GB"/>
              </w:rPr>
              <w:t>TI</w:t>
            </w:r>
            <w:r w:rsidRPr="00A86D35">
              <w:rPr>
                <w:rFonts w:eastAsia="Times New Roman" w:cs="Times New Roman"/>
                <w:sz w:val="20"/>
                <w:szCs w:val="20"/>
                <w:lang w:eastAsia="en-GB"/>
              </w:rPr>
              <w:t xml:space="preserve"> (n=</w:t>
            </w:r>
            <w:proofErr w:type="spellStart"/>
            <w:r w:rsidRPr="00A86D35">
              <w:rPr>
                <w:rFonts w:eastAsia="Times New Roman" w:cs="Times New Roman"/>
                <w:sz w:val="20"/>
                <w:szCs w:val="20"/>
                <w:lang w:eastAsia="en-GB"/>
              </w:rPr>
              <w:t>xxxx</w:t>
            </w:r>
            <w:proofErr w:type="spellEnd"/>
            <w:r w:rsidRPr="00A86D35">
              <w:rPr>
                <w:rFonts w:eastAsia="Times New Roman" w:cs="Times New Roman"/>
                <w:sz w:val="20"/>
                <w:szCs w:val="20"/>
                <w:lang w:eastAsia="en-GB"/>
              </w:rPr>
              <w:t>)</w:t>
            </w:r>
          </w:p>
        </w:tc>
        <w:tc>
          <w:tcPr>
            <w:tcW w:w="3686" w:type="dxa"/>
            <w:gridSpan w:val="3"/>
            <w:noWrap/>
          </w:tcPr>
          <w:p w14:paraId="34411D36" w14:textId="77777777" w:rsidR="0011347B" w:rsidRPr="00A86D35" w:rsidRDefault="0011347B" w:rsidP="00306A86">
            <w:pPr>
              <w:spacing w:after="100"/>
              <w:rPr>
                <w:rFonts w:eastAsia="Times New Roman" w:cs="Times New Roman"/>
                <w:sz w:val="20"/>
                <w:szCs w:val="20"/>
                <w:lang w:eastAsia="en-GB"/>
              </w:rPr>
            </w:pPr>
            <w:r>
              <w:rPr>
                <w:rFonts w:eastAsia="Times New Roman" w:cs="Times New Roman"/>
                <w:sz w:val="20"/>
                <w:szCs w:val="20"/>
                <w:lang w:eastAsia="en-GB"/>
              </w:rPr>
              <w:t>SGA</w:t>
            </w:r>
            <w:r w:rsidRPr="00A86D35">
              <w:rPr>
                <w:rFonts w:eastAsia="Times New Roman" w:cs="Times New Roman"/>
                <w:sz w:val="20"/>
                <w:szCs w:val="20"/>
                <w:lang w:eastAsia="en-GB"/>
              </w:rPr>
              <w:t xml:space="preserve"> versus</w:t>
            </w:r>
            <w:r>
              <w:rPr>
                <w:rFonts w:eastAsia="Times New Roman" w:cs="Times New Roman"/>
                <w:sz w:val="20"/>
                <w:szCs w:val="20"/>
                <w:lang w:eastAsia="en-GB"/>
              </w:rPr>
              <w:t xml:space="preserve"> TI</w:t>
            </w:r>
          </w:p>
        </w:tc>
      </w:tr>
      <w:tr w:rsidR="0011347B" w:rsidRPr="00452B1A" w14:paraId="597288D2" w14:textId="77777777" w:rsidTr="00306A86">
        <w:trPr>
          <w:trHeight w:val="300"/>
        </w:trPr>
        <w:tc>
          <w:tcPr>
            <w:tcW w:w="1356" w:type="dxa"/>
            <w:gridSpan w:val="2"/>
          </w:tcPr>
          <w:p w14:paraId="473A0C82" w14:textId="77777777" w:rsidR="0011347B" w:rsidRPr="00A86D35" w:rsidRDefault="0011347B" w:rsidP="00306A86">
            <w:pPr>
              <w:spacing w:after="100"/>
              <w:rPr>
                <w:rFonts w:eastAsia="Times New Roman" w:cs="Times New Roman"/>
                <w:sz w:val="20"/>
                <w:szCs w:val="20"/>
                <w:lang w:eastAsia="en-GB"/>
              </w:rPr>
            </w:pPr>
            <w:r w:rsidRPr="00A86D35">
              <w:rPr>
                <w:rFonts w:eastAsia="Times New Roman" w:cs="Times New Roman"/>
                <w:sz w:val="20"/>
                <w:szCs w:val="20"/>
                <w:lang w:eastAsia="en-GB"/>
              </w:rPr>
              <w:t>Assessment point</w:t>
            </w:r>
          </w:p>
        </w:tc>
        <w:tc>
          <w:tcPr>
            <w:tcW w:w="3026" w:type="dxa"/>
            <w:noWrap/>
            <w:hideMark/>
          </w:tcPr>
          <w:p w14:paraId="18FEAB13" w14:textId="77777777" w:rsidR="0011347B" w:rsidRPr="00A86D35" w:rsidRDefault="0011347B" w:rsidP="00306A86">
            <w:pPr>
              <w:spacing w:after="0" w:line="240" w:lineRule="auto"/>
              <w:rPr>
                <w:rFonts w:eastAsia="Times New Roman" w:cs="Times New Roman"/>
                <w:sz w:val="20"/>
                <w:szCs w:val="20"/>
                <w:lang w:eastAsia="en-GB"/>
              </w:rPr>
            </w:pPr>
            <w:r w:rsidRPr="00A86D35">
              <w:rPr>
                <w:rFonts w:eastAsia="Times New Roman" w:cs="Times New Roman"/>
                <w:sz w:val="20"/>
                <w:szCs w:val="20"/>
                <w:lang w:eastAsia="en-GB"/>
              </w:rPr>
              <w:t xml:space="preserve">Category </w:t>
            </w:r>
          </w:p>
        </w:tc>
        <w:tc>
          <w:tcPr>
            <w:tcW w:w="1567" w:type="dxa"/>
          </w:tcPr>
          <w:p w14:paraId="7CF5B531" w14:textId="77777777" w:rsidR="0011347B" w:rsidRPr="00A86D35" w:rsidRDefault="0011347B" w:rsidP="00306A86">
            <w:pPr>
              <w:spacing w:after="0" w:line="240" w:lineRule="auto"/>
              <w:rPr>
                <w:rFonts w:eastAsia="Times New Roman" w:cs="Times New Roman"/>
                <w:sz w:val="20"/>
                <w:szCs w:val="20"/>
                <w:lang w:eastAsia="en-GB"/>
              </w:rPr>
            </w:pPr>
            <w:r>
              <w:rPr>
                <w:rFonts w:eastAsia="Times New Roman" w:cs="Times New Roman"/>
                <w:sz w:val="20"/>
                <w:szCs w:val="20"/>
                <w:lang w:eastAsia="en-GB"/>
              </w:rPr>
              <w:t xml:space="preserve">Mean cost </w:t>
            </w:r>
            <w:r w:rsidRPr="00A86D35">
              <w:rPr>
                <w:rFonts w:eastAsia="Times New Roman" w:cs="Times New Roman"/>
                <w:sz w:val="20"/>
                <w:szCs w:val="20"/>
                <w:lang w:eastAsia="en-GB"/>
              </w:rPr>
              <w:t>(</w:t>
            </w:r>
            <w:proofErr w:type="spellStart"/>
            <w:r w:rsidRPr="00A86D35">
              <w:rPr>
                <w:rFonts w:eastAsia="Times New Roman" w:cs="Times New Roman"/>
                <w:sz w:val="20"/>
                <w:szCs w:val="20"/>
                <w:lang w:eastAsia="en-GB"/>
              </w:rPr>
              <w:t>s</w:t>
            </w:r>
            <w:r>
              <w:rPr>
                <w:rFonts w:eastAsia="Times New Roman" w:cs="Times New Roman"/>
                <w:sz w:val="20"/>
                <w:szCs w:val="20"/>
                <w:lang w:eastAsia="en-GB"/>
              </w:rPr>
              <w:t>d</w:t>
            </w:r>
            <w:proofErr w:type="spellEnd"/>
            <w:r w:rsidRPr="00A86D35">
              <w:rPr>
                <w:rFonts w:eastAsia="Times New Roman" w:cs="Times New Roman"/>
                <w:sz w:val="20"/>
                <w:szCs w:val="20"/>
                <w:lang w:eastAsia="en-GB"/>
              </w:rPr>
              <w:t>)</w:t>
            </w:r>
          </w:p>
        </w:tc>
        <w:tc>
          <w:tcPr>
            <w:tcW w:w="2268" w:type="dxa"/>
            <w:noWrap/>
          </w:tcPr>
          <w:p w14:paraId="793508F7" w14:textId="77777777" w:rsidR="0011347B" w:rsidRPr="00A86D35" w:rsidRDefault="0011347B" w:rsidP="00306A86">
            <w:pPr>
              <w:spacing w:after="0" w:line="240" w:lineRule="auto"/>
              <w:rPr>
                <w:rFonts w:eastAsia="Times New Roman" w:cs="Times New Roman"/>
                <w:sz w:val="20"/>
                <w:szCs w:val="20"/>
                <w:lang w:eastAsia="en-GB"/>
              </w:rPr>
            </w:pPr>
            <w:r>
              <w:rPr>
                <w:rFonts w:eastAsia="Times New Roman" w:cs="Times New Roman"/>
                <w:sz w:val="20"/>
                <w:szCs w:val="20"/>
                <w:lang w:eastAsia="en-GB"/>
              </w:rPr>
              <w:t>Mean cost (</w:t>
            </w:r>
            <w:proofErr w:type="spellStart"/>
            <w:r>
              <w:rPr>
                <w:rFonts w:eastAsia="Times New Roman" w:cs="Times New Roman"/>
                <w:sz w:val="20"/>
                <w:szCs w:val="20"/>
                <w:lang w:eastAsia="en-GB"/>
              </w:rPr>
              <w:t>sd</w:t>
            </w:r>
            <w:proofErr w:type="spellEnd"/>
            <w:r>
              <w:rPr>
                <w:rFonts w:eastAsia="Times New Roman" w:cs="Times New Roman"/>
                <w:sz w:val="20"/>
                <w:szCs w:val="20"/>
                <w:lang w:eastAsia="en-GB"/>
              </w:rPr>
              <w:t>)</w:t>
            </w:r>
          </w:p>
        </w:tc>
        <w:tc>
          <w:tcPr>
            <w:tcW w:w="1701" w:type="dxa"/>
            <w:noWrap/>
          </w:tcPr>
          <w:p w14:paraId="02A5E8CA" w14:textId="77777777" w:rsidR="0011347B" w:rsidRPr="00A86D35" w:rsidRDefault="0011347B" w:rsidP="00306A86">
            <w:pPr>
              <w:spacing w:after="0" w:line="240" w:lineRule="auto"/>
              <w:rPr>
                <w:rFonts w:eastAsia="Times New Roman" w:cs="Times New Roman"/>
                <w:sz w:val="20"/>
                <w:szCs w:val="20"/>
                <w:lang w:eastAsia="en-GB"/>
              </w:rPr>
            </w:pPr>
            <w:r w:rsidRPr="00A86D35">
              <w:rPr>
                <w:rFonts w:eastAsia="Times New Roman" w:cs="Times New Roman"/>
                <w:sz w:val="20"/>
                <w:szCs w:val="20"/>
                <w:lang w:eastAsia="en-GB"/>
              </w:rPr>
              <w:t>Mean difference</w:t>
            </w:r>
            <w:r w:rsidRPr="00A86D35">
              <w:rPr>
                <w:rFonts w:eastAsia="Times New Roman" w:cs="Times New Roman"/>
                <w:sz w:val="20"/>
                <w:szCs w:val="20"/>
                <w:vertAlign w:val="superscript"/>
                <w:lang w:eastAsia="en-GB"/>
              </w:rPr>
              <w:t>1</w:t>
            </w:r>
          </w:p>
        </w:tc>
        <w:tc>
          <w:tcPr>
            <w:tcW w:w="1985" w:type="dxa"/>
            <w:gridSpan w:val="2"/>
          </w:tcPr>
          <w:p w14:paraId="31E04701" w14:textId="77777777" w:rsidR="0011347B" w:rsidRPr="00A86D35" w:rsidRDefault="0011347B" w:rsidP="00306A86">
            <w:pPr>
              <w:spacing w:after="0" w:line="240" w:lineRule="auto"/>
              <w:rPr>
                <w:rFonts w:eastAsia="Times New Roman" w:cs="Times New Roman"/>
                <w:sz w:val="20"/>
                <w:szCs w:val="20"/>
                <w:lang w:eastAsia="en-GB"/>
              </w:rPr>
            </w:pPr>
            <w:r w:rsidRPr="00A86D35">
              <w:rPr>
                <w:rFonts w:eastAsia="Times New Roman" w:cs="Times New Roman"/>
                <w:sz w:val="20"/>
                <w:szCs w:val="20"/>
                <w:lang w:eastAsia="en-GB"/>
              </w:rPr>
              <w:t>P-value</w:t>
            </w:r>
          </w:p>
          <w:p w14:paraId="0410BEFF" w14:textId="77777777" w:rsidR="0011347B" w:rsidRDefault="0011347B" w:rsidP="00306A86">
            <w:pPr>
              <w:rPr>
                <w:rFonts w:eastAsia="Times New Roman" w:cs="Times New Roman"/>
                <w:sz w:val="20"/>
                <w:szCs w:val="20"/>
                <w:lang w:eastAsia="en-GB"/>
              </w:rPr>
            </w:pPr>
          </w:p>
          <w:p w14:paraId="117BE7A6" w14:textId="77777777" w:rsidR="0011347B" w:rsidRPr="00A86D35" w:rsidRDefault="0011347B" w:rsidP="00306A86">
            <w:pPr>
              <w:spacing w:after="0" w:line="240" w:lineRule="auto"/>
              <w:rPr>
                <w:rFonts w:eastAsia="Times New Roman" w:cs="Times New Roman"/>
                <w:sz w:val="20"/>
                <w:szCs w:val="20"/>
                <w:lang w:eastAsia="en-GB"/>
              </w:rPr>
            </w:pPr>
          </w:p>
        </w:tc>
      </w:tr>
      <w:tr w:rsidR="0011347B" w:rsidRPr="00452B1A" w14:paraId="3BA8CF82" w14:textId="77777777" w:rsidTr="00306A86">
        <w:trPr>
          <w:trHeight w:val="300"/>
        </w:trPr>
        <w:tc>
          <w:tcPr>
            <w:tcW w:w="1356" w:type="dxa"/>
            <w:gridSpan w:val="2"/>
            <w:vMerge w:val="restart"/>
          </w:tcPr>
          <w:p w14:paraId="19F7BF00" w14:textId="77777777" w:rsidR="0011347B" w:rsidRPr="00A86D35" w:rsidRDefault="0011347B" w:rsidP="00306A86">
            <w:pPr>
              <w:spacing w:after="100"/>
              <w:rPr>
                <w:rFonts w:eastAsia="Times New Roman" w:cs="Times New Roman"/>
                <w:i/>
                <w:sz w:val="20"/>
                <w:szCs w:val="20"/>
                <w:lang w:eastAsia="en-GB"/>
              </w:rPr>
            </w:pPr>
            <w:r>
              <w:rPr>
                <w:rFonts w:eastAsia="Times New Roman" w:cs="Times New Roman"/>
                <w:sz w:val="20"/>
                <w:szCs w:val="20"/>
                <w:lang w:eastAsia="en-GB"/>
              </w:rPr>
              <w:t xml:space="preserve">0 to </w:t>
            </w:r>
            <w:r w:rsidRPr="00A86D35">
              <w:rPr>
                <w:rFonts w:eastAsia="Times New Roman" w:cs="Times New Roman"/>
                <w:sz w:val="20"/>
                <w:szCs w:val="20"/>
                <w:lang w:eastAsia="en-GB"/>
              </w:rPr>
              <w:t>3 months post randomisation</w:t>
            </w:r>
          </w:p>
        </w:tc>
        <w:tc>
          <w:tcPr>
            <w:tcW w:w="3026" w:type="dxa"/>
            <w:noWrap/>
            <w:hideMark/>
          </w:tcPr>
          <w:p w14:paraId="50672D41" w14:textId="77777777" w:rsidR="0011347B" w:rsidRPr="00452B1A" w:rsidRDefault="0011347B" w:rsidP="00306A86">
            <w:pPr>
              <w:spacing w:after="0" w:line="240" w:lineRule="auto"/>
              <w:rPr>
                <w:rFonts w:eastAsia="Times New Roman" w:cs="Times New Roman"/>
                <w:i/>
                <w:sz w:val="20"/>
                <w:szCs w:val="20"/>
                <w:lang w:eastAsia="en-GB"/>
              </w:rPr>
            </w:pPr>
            <w:r w:rsidRPr="00452B1A">
              <w:rPr>
                <w:rFonts w:eastAsia="Times New Roman" w:cs="Times New Roman"/>
                <w:i/>
                <w:sz w:val="20"/>
                <w:szCs w:val="20"/>
                <w:lang w:eastAsia="en-GB"/>
              </w:rPr>
              <w:t>Inpatient stay immediately following arrest</w:t>
            </w:r>
          </w:p>
        </w:tc>
        <w:tc>
          <w:tcPr>
            <w:tcW w:w="1567" w:type="dxa"/>
          </w:tcPr>
          <w:p w14:paraId="213FF0AE"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hideMark/>
          </w:tcPr>
          <w:p w14:paraId="2D01036D" w14:textId="77777777" w:rsidR="0011347B" w:rsidRPr="00452B1A" w:rsidRDefault="0011347B" w:rsidP="00306A86">
            <w:pPr>
              <w:spacing w:after="0" w:line="240" w:lineRule="auto"/>
              <w:rPr>
                <w:rFonts w:eastAsia="Times New Roman" w:cs="Times New Roman"/>
                <w:sz w:val="20"/>
                <w:szCs w:val="20"/>
                <w:lang w:eastAsia="en-GB"/>
              </w:rPr>
            </w:pPr>
          </w:p>
        </w:tc>
        <w:tc>
          <w:tcPr>
            <w:tcW w:w="1701" w:type="dxa"/>
          </w:tcPr>
          <w:p w14:paraId="1AED39A0" w14:textId="77777777" w:rsidR="0011347B" w:rsidRPr="00452B1A" w:rsidRDefault="0011347B" w:rsidP="00306A86">
            <w:pPr>
              <w:spacing w:after="0" w:line="240" w:lineRule="auto"/>
              <w:rPr>
                <w:rFonts w:eastAsia="Times New Roman" w:cs="Times New Roman"/>
                <w:sz w:val="20"/>
                <w:szCs w:val="20"/>
                <w:lang w:eastAsia="en-GB"/>
              </w:rPr>
            </w:pPr>
          </w:p>
        </w:tc>
        <w:tc>
          <w:tcPr>
            <w:tcW w:w="1985" w:type="dxa"/>
            <w:gridSpan w:val="2"/>
          </w:tcPr>
          <w:p w14:paraId="19C87E7A"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695777D9" w14:textId="77777777" w:rsidTr="00306A86">
        <w:trPr>
          <w:trHeight w:val="255"/>
        </w:trPr>
        <w:tc>
          <w:tcPr>
            <w:tcW w:w="1356" w:type="dxa"/>
            <w:gridSpan w:val="2"/>
            <w:vMerge/>
          </w:tcPr>
          <w:p w14:paraId="562D891D" w14:textId="77777777" w:rsidR="0011347B" w:rsidRPr="00A86D35" w:rsidRDefault="0011347B" w:rsidP="00306A86">
            <w:pPr>
              <w:spacing w:after="100"/>
              <w:rPr>
                <w:rFonts w:eastAsia="Times New Roman" w:cs="Times New Roman"/>
                <w:sz w:val="20"/>
                <w:szCs w:val="20"/>
                <w:lang w:eastAsia="en-GB"/>
              </w:rPr>
            </w:pPr>
          </w:p>
        </w:tc>
        <w:tc>
          <w:tcPr>
            <w:tcW w:w="3026" w:type="dxa"/>
            <w:tcBorders>
              <w:left w:val="single" w:sz="4" w:space="0" w:color="auto"/>
            </w:tcBorders>
            <w:noWrap/>
            <w:hideMark/>
          </w:tcPr>
          <w:p w14:paraId="2BF2040A"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Intensive care unit</w:t>
            </w:r>
          </w:p>
        </w:tc>
        <w:tc>
          <w:tcPr>
            <w:tcW w:w="1567" w:type="dxa"/>
          </w:tcPr>
          <w:p w14:paraId="7E91B9B0" w14:textId="77777777" w:rsidR="0011347B" w:rsidRPr="00452B1A" w:rsidRDefault="0011347B" w:rsidP="00306A86">
            <w:pPr>
              <w:spacing w:after="0" w:line="240" w:lineRule="auto"/>
              <w:rPr>
                <w:rFonts w:cs="Times New Roman"/>
                <w:sz w:val="20"/>
                <w:szCs w:val="20"/>
              </w:rPr>
            </w:pPr>
          </w:p>
        </w:tc>
        <w:tc>
          <w:tcPr>
            <w:tcW w:w="2268" w:type="dxa"/>
            <w:noWrap/>
          </w:tcPr>
          <w:p w14:paraId="378D8EC6" w14:textId="77777777" w:rsidR="0011347B" w:rsidRPr="00452B1A" w:rsidRDefault="0011347B" w:rsidP="00306A86">
            <w:pPr>
              <w:spacing w:after="0" w:line="240" w:lineRule="auto"/>
              <w:rPr>
                <w:rFonts w:eastAsia="Times New Roman" w:cs="Times New Roman"/>
                <w:sz w:val="20"/>
                <w:szCs w:val="20"/>
                <w:lang w:eastAsia="en-GB"/>
              </w:rPr>
            </w:pPr>
          </w:p>
        </w:tc>
        <w:tc>
          <w:tcPr>
            <w:tcW w:w="1701" w:type="dxa"/>
          </w:tcPr>
          <w:p w14:paraId="4CAB02E4" w14:textId="77777777" w:rsidR="0011347B" w:rsidRPr="00452B1A" w:rsidRDefault="0011347B" w:rsidP="00306A86">
            <w:pPr>
              <w:spacing w:after="0" w:line="240" w:lineRule="auto"/>
              <w:rPr>
                <w:rFonts w:eastAsia="Times New Roman" w:cs="Times New Roman"/>
                <w:sz w:val="20"/>
                <w:szCs w:val="20"/>
                <w:lang w:eastAsia="en-GB"/>
              </w:rPr>
            </w:pPr>
          </w:p>
        </w:tc>
        <w:tc>
          <w:tcPr>
            <w:tcW w:w="1985" w:type="dxa"/>
            <w:gridSpan w:val="2"/>
          </w:tcPr>
          <w:p w14:paraId="579AD12C"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190C5A1E" w14:textId="77777777" w:rsidTr="00306A86">
        <w:trPr>
          <w:trHeight w:val="117"/>
        </w:trPr>
        <w:tc>
          <w:tcPr>
            <w:tcW w:w="1356" w:type="dxa"/>
            <w:gridSpan w:val="2"/>
            <w:vMerge/>
          </w:tcPr>
          <w:p w14:paraId="5B9DAB21" w14:textId="77777777" w:rsidR="0011347B" w:rsidRPr="00A86D35" w:rsidRDefault="0011347B" w:rsidP="00306A86">
            <w:pPr>
              <w:spacing w:after="100"/>
              <w:rPr>
                <w:rFonts w:eastAsia="Times New Roman" w:cs="Times New Roman"/>
                <w:sz w:val="20"/>
                <w:szCs w:val="20"/>
                <w:lang w:eastAsia="en-GB"/>
              </w:rPr>
            </w:pPr>
          </w:p>
        </w:tc>
        <w:tc>
          <w:tcPr>
            <w:tcW w:w="3026" w:type="dxa"/>
            <w:tcBorders>
              <w:left w:val="single" w:sz="4" w:space="0" w:color="auto"/>
            </w:tcBorders>
            <w:noWrap/>
            <w:hideMark/>
          </w:tcPr>
          <w:p w14:paraId="4ABAEF06"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 xml:space="preserve">Cardiac care unit </w:t>
            </w:r>
          </w:p>
        </w:tc>
        <w:tc>
          <w:tcPr>
            <w:tcW w:w="1567" w:type="dxa"/>
          </w:tcPr>
          <w:p w14:paraId="00709173" w14:textId="77777777" w:rsidR="0011347B" w:rsidRPr="00452B1A" w:rsidRDefault="0011347B" w:rsidP="00306A86">
            <w:pPr>
              <w:spacing w:after="0" w:line="240" w:lineRule="auto"/>
              <w:rPr>
                <w:rFonts w:cs="Times New Roman"/>
                <w:sz w:val="20"/>
                <w:szCs w:val="20"/>
              </w:rPr>
            </w:pPr>
          </w:p>
        </w:tc>
        <w:tc>
          <w:tcPr>
            <w:tcW w:w="2268" w:type="dxa"/>
            <w:noWrap/>
          </w:tcPr>
          <w:p w14:paraId="79889B33" w14:textId="77777777" w:rsidR="0011347B" w:rsidRPr="00452B1A" w:rsidRDefault="0011347B" w:rsidP="00306A86">
            <w:pPr>
              <w:spacing w:after="0" w:line="240" w:lineRule="auto"/>
              <w:rPr>
                <w:rFonts w:eastAsia="Times New Roman" w:cs="Times New Roman"/>
                <w:sz w:val="20"/>
                <w:szCs w:val="20"/>
                <w:lang w:eastAsia="en-GB"/>
              </w:rPr>
            </w:pPr>
          </w:p>
        </w:tc>
        <w:tc>
          <w:tcPr>
            <w:tcW w:w="1701" w:type="dxa"/>
          </w:tcPr>
          <w:p w14:paraId="08B6FD1A" w14:textId="77777777" w:rsidR="0011347B" w:rsidRPr="00452B1A" w:rsidRDefault="0011347B" w:rsidP="00306A86">
            <w:pPr>
              <w:spacing w:after="0" w:line="240" w:lineRule="auto"/>
              <w:rPr>
                <w:rFonts w:eastAsia="Times New Roman" w:cs="Times New Roman"/>
                <w:sz w:val="20"/>
                <w:szCs w:val="20"/>
                <w:lang w:eastAsia="en-GB"/>
              </w:rPr>
            </w:pPr>
          </w:p>
        </w:tc>
        <w:tc>
          <w:tcPr>
            <w:tcW w:w="1985" w:type="dxa"/>
            <w:gridSpan w:val="2"/>
          </w:tcPr>
          <w:p w14:paraId="6F1879FA"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25F4C37B" w14:textId="77777777" w:rsidTr="00306A86">
        <w:trPr>
          <w:trHeight w:val="149"/>
        </w:trPr>
        <w:tc>
          <w:tcPr>
            <w:tcW w:w="1356" w:type="dxa"/>
            <w:gridSpan w:val="2"/>
            <w:vMerge/>
          </w:tcPr>
          <w:p w14:paraId="09E9F2C4" w14:textId="77777777" w:rsidR="0011347B" w:rsidRPr="00A86D35" w:rsidRDefault="0011347B" w:rsidP="00306A86">
            <w:pPr>
              <w:spacing w:after="100"/>
              <w:rPr>
                <w:rFonts w:eastAsia="Times New Roman" w:cs="Times New Roman"/>
                <w:sz w:val="20"/>
                <w:szCs w:val="20"/>
                <w:lang w:eastAsia="en-GB"/>
              </w:rPr>
            </w:pPr>
          </w:p>
        </w:tc>
        <w:tc>
          <w:tcPr>
            <w:tcW w:w="3026" w:type="dxa"/>
            <w:tcBorders>
              <w:left w:val="single" w:sz="4" w:space="0" w:color="auto"/>
            </w:tcBorders>
            <w:noWrap/>
            <w:hideMark/>
          </w:tcPr>
          <w:p w14:paraId="6F12EFB7"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General ward</w:t>
            </w:r>
          </w:p>
        </w:tc>
        <w:tc>
          <w:tcPr>
            <w:tcW w:w="1567" w:type="dxa"/>
          </w:tcPr>
          <w:p w14:paraId="44832742" w14:textId="77777777" w:rsidR="0011347B" w:rsidRPr="00452B1A" w:rsidRDefault="0011347B" w:rsidP="00306A86">
            <w:pPr>
              <w:spacing w:after="0" w:line="240" w:lineRule="auto"/>
              <w:rPr>
                <w:rFonts w:cs="Times New Roman"/>
                <w:sz w:val="20"/>
                <w:szCs w:val="20"/>
              </w:rPr>
            </w:pPr>
          </w:p>
        </w:tc>
        <w:tc>
          <w:tcPr>
            <w:tcW w:w="2268" w:type="dxa"/>
            <w:noWrap/>
          </w:tcPr>
          <w:p w14:paraId="7685D87A" w14:textId="77777777" w:rsidR="0011347B" w:rsidRPr="00452B1A" w:rsidRDefault="0011347B" w:rsidP="00306A86">
            <w:pPr>
              <w:spacing w:after="0" w:line="240" w:lineRule="auto"/>
              <w:rPr>
                <w:rFonts w:eastAsia="Times New Roman" w:cs="Times New Roman"/>
                <w:sz w:val="20"/>
                <w:szCs w:val="20"/>
                <w:lang w:eastAsia="en-GB"/>
              </w:rPr>
            </w:pPr>
          </w:p>
        </w:tc>
        <w:tc>
          <w:tcPr>
            <w:tcW w:w="1701" w:type="dxa"/>
          </w:tcPr>
          <w:p w14:paraId="07CEC7CB" w14:textId="77777777" w:rsidR="0011347B" w:rsidRPr="00452B1A" w:rsidRDefault="0011347B" w:rsidP="00306A86">
            <w:pPr>
              <w:spacing w:after="0" w:line="240" w:lineRule="auto"/>
              <w:rPr>
                <w:rFonts w:eastAsia="Times New Roman" w:cs="Times New Roman"/>
                <w:sz w:val="20"/>
                <w:szCs w:val="20"/>
                <w:lang w:eastAsia="en-GB"/>
              </w:rPr>
            </w:pPr>
          </w:p>
        </w:tc>
        <w:tc>
          <w:tcPr>
            <w:tcW w:w="1985" w:type="dxa"/>
            <w:gridSpan w:val="2"/>
          </w:tcPr>
          <w:p w14:paraId="22D379CF"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56EC6038" w14:textId="77777777" w:rsidTr="00306A86">
        <w:trPr>
          <w:trHeight w:val="300"/>
        </w:trPr>
        <w:tc>
          <w:tcPr>
            <w:tcW w:w="1356" w:type="dxa"/>
            <w:gridSpan w:val="2"/>
            <w:vMerge/>
          </w:tcPr>
          <w:p w14:paraId="39FC11E3" w14:textId="77777777" w:rsidR="0011347B" w:rsidRPr="00A86D35" w:rsidRDefault="0011347B" w:rsidP="00306A86">
            <w:pPr>
              <w:spacing w:after="100"/>
              <w:rPr>
                <w:rFonts w:eastAsia="Times New Roman" w:cs="Times New Roman"/>
                <w:i/>
                <w:sz w:val="20"/>
                <w:szCs w:val="20"/>
                <w:lang w:eastAsia="en-GB"/>
              </w:rPr>
            </w:pPr>
          </w:p>
        </w:tc>
        <w:tc>
          <w:tcPr>
            <w:tcW w:w="3026" w:type="dxa"/>
            <w:noWrap/>
            <w:hideMark/>
          </w:tcPr>
          <w:p w14:paraId="164700E4"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Inpatient stay since being discharged from hospital</w:t>
            </w:r>
          </w:p>
        </w:tc>
        <w:tc>
          <w:tcPr>
            <w:tcW w:w="1567" w:type="dxa"/>
          </w:tcPr>
          <w:p w14:paraId="3CF9F2FC"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5BEB8450" w14:textId="77777777" w:rsidR="0011347B" w:rsidRPr="00452B1A" w:rsidRDefault="0011347B" w:rsidP="00306A86">
            <w:pPr>
              <w:spacing w:after="0" w:line="240" w:lineRule="auto"/>
              <w:rPr>
                <w:rFonts w:eastAsia="Times New Roman" w:cs="Times New Roman"/>
                <w:sz w:val="20"/>
                <w:szCs w:val="20"/>
                <w:lang w:eastAsia="en-GB"/>
              </w:rPr>
            </w:pPr>
          </w:p>
        </w:tc>
        <w:tc>
          <w:tcPr>
            <w:tcW w:w="1701" w:type="dxa"/>
          </w:tcPr>
          <w:p w14:paraId="753FD7F0" w14:textId="77777777" w:rsidR="0011347B" w:rsidRPr="00452B1A" w:rsidRDefault="0011347B" w:rsidP="00306A86">
            <w:pPr>
              <w:spacing w:after="0" w:line="240" w:lineRule="auto"/>
              <w:rPr>
                <w:rFonts w:eastAsia="Times New Roman" w:cs="Times New Roman"/>
                <w:sz w:val="20"/>
                <w:szCs w:val="20"/>
                <w:lang w:eastAsia="en-GB"/>
              </w:rPr>
            </w:pPr>
          </w:p>
        </w:tc>
        <w:tc>
          <w:tcPr>
            <w:tcW w:w="1985" w:type="dxa"/>
            <w:gridSpan w:val="2"/>
          </w:tcPr>
          <w:p w14:paraId="2D4BFB17"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024F8A32" w14:textId="77777777" w:rsidTr="00306A86">
        <w:trPr>
          <w:trHeight w:val="300"/>
        </w:trPr>
        <w:tc>
          <w:tcPr>
            <w:tcW w:w="1356" w:type="dxa"/>
            <w:gridSpan w:val="2"/>
            <w:vMerge/>
          </w:tcPr>
          <w:p w14:paraId="45342D65" w14:textId="77777777" w:rsidR="0011347B" w:rsidRPr="00A86D35" w:rsidRDefault="0011347B" w:rsidP="00306A86">
            <w:pPr>
              <w:spacing w:after="100"/>
              <w:rPr>
                <w:rFonts w:eastAsia="Times New Roman" w:cs="Times New Roman"/>
                <w:i/>
                <w:sz w:val="20"/>
                <w:szCs w:val="20"/>
                <w:lang w:eastAsia="en-GB"/>
              </w:rPr>
            </w:pPr>
          </w:p>
        </w:tc>
        <w:tc>
          <w:tcPr>
            <w:tcW w:w="3026" w:type="dxa"/>
            <w:noWrap/>
          </w:tcPr>
          <w:p w14:paraId="7DBE487D"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 xml:space="preserve">Total inpatient costs </w:t>
            </w:r>
          </w:p>
        </w:tc>
        <w:tc>
          <w:tcPr>
            <w:tcW w:w="1567" w:type="dxa"/>
          </w:tcPr>
          <w:p w14:paraId="07EFEA96"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1A0723AF" w14:textId="77777777" w:rsidR="0011347B" w:rsidRPr="00452B1A" w:rsidRDefault="0011347B" w:rsidP="00306A86">
            <w:pPr>
              <w:spacing w:after="0" w:line="240" w:lineRule="auto"/>
              <w:rPr>
                <w:rFonts w:eastAsia="Times New Roman" w:cs="Times New Roman"/>
                <w:sz w:val="20"/>
                <w:szCs w:val="20"/>
                <w:lang w:eastAsia="en-GB"/>
              </w:rPr>
            </w:pPr>
          </w:p>
        </w:tc>
        <w:tc>
          <w:tcPr>
            <w:tcW w:w="1701" w:type="dxa"/>
          </w:tcPr>
          <w:p w14:paraId="1EF0A3FA" w14:textId="77777777" w:rsidR="0011347B" w:rsidRPr="00452B1A" w:rsidRDefault="0011347B" w:rsidP="00306A86">
            <w:pPr>
              <w:spacing w:after="0" w:line="240" w:lineRule="auto"/>
              <w:rPr>
                <w:rFonts w:eastAsia="Times New Roman" w:cs="Times New Roman"/>
                <w:sz w:val="20"/>
                <w:szCs w:val="20"/>
                <w:lang w:eastAsia="en-GB"/>
              </w:rPr>
            </w:pPr>
          </w:p>
        </w:tc>
        <w:tc>
          <w:tcPr>
            <w:tcW w:w="1985" w:type="dxa"/>
            <w:gridSpan w:val="2"/>
          </w:tcPr>
          <w:p w14:paraId="10CF7887"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755BA0D4" w14:textId="77777777" w:rsidTr="00306A86">
        <w:trPr>
          <w:trHeight w:val="241"/>
        </w:trPr>
        <w:tc>
          <w:tcPr>
            <w:tcW w:w="1356" w:type="dxa"/>
            <w:gridSpan w:val="2"/>
            <w:vMerge/>
          </w:tcPr>
          <w:p w14:paraId="407547A7" w14:textId="77777777" w:rsidR="0011347B" w:rsidRPr="00A86D35" w:rsidRDefault="0011347B" w:rsidP="00306A86">
            <w:pPr>
              <w:spacing w:after="100"/>
              <w:rPr>
                <w:rFonts w:eastAsia="Times New Roman" w:cs="Times New Roman"/>
                <w:sz w:val="20"/>
                <w:szCs w:val="20"/>
                <w:lang w:eastAsia="en-GB"/>
              </w:rPr>
            </w:pPr>
          </w:p>
        </w:tc>
        <w:tc>
          <w:tcPr>
            <w:tcW w:w="3026" w:type="dxa"/>
            <w:noWrap/>
            <w:hideMark/>
          </w:tcPr>
          <w:p w14:paraId="6E4AA0F1" w14:textId="77777777" w:rsidR="0011347B" w:rsidRPr="00452B1A" w:rsidRDefault="0011347B" w:rsidP="00306A86">
            <w:pPr>
              <w:spacing w:after="0" w:line="240" w:lineRule="auto"/>
              <w:rPr>
                <w:rFonts w:eastAsia="Times New Roman" w:cs="Times New Roman"/>
                <w:i/>
                <w:sz w:val="20"/>
                <w:szCs w:val="20"/>
                <w:lang w:eastAsia="en-GB"/>
              </w:rPr>
            </w:pPr>
            <w:r w:rsidRPr="00452B1A">
              <w:rPr>
                <w:rFonts w:eastAsia="Times New Roman" w:cs="Times New Roman"/>
                <w:i/>
                <w:sz w:val="20"/>
                <w:szCs w:val="20"/>
                <w:lang w:eastAsia="en-GB"/>
              </w:rPr>
              <w:t>Hospital outpatient clinic</w:t>
            </w:r>
          </w:p>
        </w:tc>
        <w:tc>
          <w:tcPr>
            <w:tcW w:w="1567" w:type="dxa"/>
          </w:tcPr>
          <w:p w14:paraId="400D3523" w14:textId="77777777" w:rsidR="0011347B" w:rsidRPr="00452B1A" w:rsidRDefault="0011347B" w:rsidP="00306A86">
            <w:pPr>
              <w:spacing w:after="0" w:line="240" w:lineRule="auto"/>
              <w:rPr>
                <w:rFonts w:cs="Times New Roman"/>
                <w:sz w:val="20"/>
                <w:szCs w:val="20"/>
              </w:rPr>
            </w:pPr>
          </w:p>
        </w:tc>
        <w:tc>
          <w:tcPr>
            <w:tcW w:w="2268" w:type="dxa"/>
            <w:noWrap/>
          </w:tcPr>
          <w:p w14:paraId="55BC55A8" w14:textId="77777777" w:rsidR="0011347B" w:rsidRPr="00452B1A" w:rsidRDefault="0011347B" w:rsidP="00306A86">
            <w:pPr>
              <w:spacing w:after="0" w:line="240" w:lineRule="auto"/>
              <w:rPr>
                <w:rFonts w:eastAsia="Times New Roman" w:cs="Times New Roman"/>
                <w:sz w:val="20"/>
                <w:szCs w:val="20"/>
                <w:lang w:eastAsia="en-GB"/>
              </w:rPr>
            </w:pPr>
          </w:p>
        </w:tc>
        <w:tc>
          <w:tcPr>
            <w:tcW w:w="1701" w:type="dxa"/>
          </w:tcPr>
          <w:p w14:paraId="352EF4FC" w14:textId="77777777" w:rsidR="0011347B" w:rsidRPr="00452B1A" w:rsidRDefault="0011347B" w:rsidP="00306A86">
            <w:pPr>
              <w:spacing w:after="0" w:line="240" w:lineRule="auto"/>
              <w:rPr>
                <w:rFonts w:eastAsia="Times New Roman" w:cs="Times New Roman"/>
                <w:sz w:val="20"/>
                <w:szCs w:val="20"/>
                <w:lang w:eastAsia="en-GB"/>
              </w:rPr>
            </w:pPr>
          </w:p>
        </w:tc>
        <w:tc>
          <w:tcPr>
            <w:tcW w:w="1985" w:type="dxa"/>
            <w:gridSpan w:val="2"/>
          </w:tcPr>
          <w:p w14:paraId="6579310D"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502DFEAA" w14:textId="77777777" w:rsidTr="00306A86">
        <w:trPr>
          <w:trHeight w:val="300"/>
        </w:trPr>
        <w:tc>
          <w:tcPr>
            <w:tcW w:w="1356" w:type="dxa"/>
            <w:gridSpan w:val="2"/>
            <w:vMerge/>
          </w:tcPr>
          <w:p w14:paraId="5735CE70" w14:textId="77777777" w:rsidR="0011347B" w:rsidRPr="00A86D35" w:rsidRDefault="0011347B" w:rsidP="00306A86">
            <w:pPr>
              <w:spacing w:after="100"/>
              <w:rPr>
                <w:rFonts w:eastAsia="Times New Roman" w:cs="Times New Roman"/>
                <w:sz w:val="20"/>
                <w:szCs w:val="20"/>
                <w:lang w:eastAsia="en-GB"/>
              </w:rPr>
            </w:pPr>
          </w:p>
        </w:tc>
        <w:tc>
          <w:tcPr>
            <w:tcW w:w="3026" w:type="dxa"/>
            <w:noWrap/>
            <w:hideMark/>
          </w:tcPr>
          <w:p w14:paraId="463D8E68"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Cardiology</w:t>
            </w:r>
          </w:p>
        </w:tc>
        <w:tc>
          <w:tcPr>
            <w:tcW w:w="1567" w:type="dxa"/>
          </w:tcPr>
          <w:p w14:paraId="428CFEF4" w14:textId="77777777" w:rsidR="0011347B" w:rsidRPr="00452B1A" w:rsidRDefault="0011347B" w:rsidP="00306A86">
            <w:pPr>
              <w:spacing w:after="0" w:line="240" w:lineRule="auto"/>
              <w:rPr>
                <w:rFonts w:cs="Times New Roman"/>
                <w:sz w:val="20"/>
                <w:szCs w:val="20"/>
              </w:rPr>
            </w:pPr>
          </w:p>
        </w:tc>
        <w:tc>
          <w:tcPr>
            <w:tcW w:w="2268" w:type="dxa"/>
            <w:noWrap/>
          </w:tcPr>
          <w:p w14:paraId="361DA1F2" w14:textId="77777777" w:rsidR="0011347B" w:rsidRPr="00452B1A" w:rsidRDefault="0011347B" w:rsidP="00306A86">
            <w:pPr>
              <w:spacing w:after="0" w:line="240" w:lineRule="auto"/>
              <w:rPr>
                <w:rFonts w:eastAsia="Times New Roman" w:cs="Times New Roman"/>
                <w:sz w:val="20"/>
                <w:szCs w:val="20"/>
                <w:lang w:eastAsia="en-GB"/>
              </w:rPr>
            </w:pPr>
          </w:p>
        </w:tc>
        <w:tc>
          <w:tcPr>
            <w:tcW w:w="1701" w:type="dxa"/>
          </w:tcPr>
          <w:p w14:paraId="29DA8972" w14:textId="77777777" w:rsidR="0011347B" w:rsidRPr="00452B1A" w:rsidRDefault="0011347B" w:rsidP="00306A86">
            <w:pPr>
              <w:spacing w:after="0" w:line="240" w:lineRule="auto"/>
              <w:rPr>
                <w:rFonts w:eastAsia="Times New Roman" w:cs="Times New Roman"/>
                <w:sz w:val="20"/>
                <w:szCs w:val="20"/>
                <w:lang w:eastAsia="en-GB"/>
              </w:rPr>
            </w:pPr>
          </w:p>
        </w:tc>
        <w:tc>
          <w:tcPr>
            <w:tcW w:w="1985" w:type="dxa"/>
            <w:gridSpan w:val="2"/>
          </w:tcPr>
          <w:p w14:paraId="3FD7ADA9"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41E64563" w14:textId="77777777" w:rsidTr="00306A86">
        <w:trPr>
          <w:trHeight w:val="300"/>
        </w:trPr>
        <w:tc>
          <w:tcPr>
            <w:tcW w:w="1356" w:type="dxa"/>
            <w:gridSpan w:val="2"/>
            <w:vMerge/>
          </w:tcPr>
          <w:p w14:paraId="0F8FAA89" w14:textId="77777777" w:rsidR="0011347B" w:rsidRPr="00A86D35" w:rsidRDefault="0011347B" w:rsidP="00306A86">
            <w:pPr>
              <w:spacing w:after="100"/>
              <w:rPr>
                <w:rFonts w:eastAsia="Times New Roman" w:cs="Times New Roman"/>
                <w:sz w:val="20"/>
                <w:szCs w:val="20"/>
                <w:lang w:eastAsia="en-GB"/>
              </w:rPr>
            </w:pPr>
          </w:p>
        </w:tc>
        <w:tc>
          <w:tcPr>
            <w:tcW w:w="3026" w:type="dxa"/>
            <w:noWrap/>
            <w:hideMark/>
          </w:tcPr>
          <w:p w14:paraId="158DF707" w14:textId="77777777" w:rsidR="0011347B" w:rsidRPr="00780531" w:rsidRDefault="0011347B" w:rsidP="00306A86">
            <w:pPr>
              <w:spacing w:after="0" w:line="240" w:lineRule="auto"/>
              <w:rPr>
                <w:rFonts w:eastAsia="Times New Roman" w:cs="Times New Roman"/>
                <w:color w:val="FF0000"/>
                <w:sz w:val="20"/>
                <w:szCs w:val="20"/>
                <w:lang w:eastAsia="en-GB"/>
              </w:rPr>
            </w:pPr>
            <w:r w:rsidRPr="00452B1A">
              <w:rPr>
                <w:rFonts w:cs="Arial"/>
                <w:color w:val="000000"/>
                <w:sz w:val="20"/>
                <w:szCs w:val="20"/>
              </w:rPr>
              <w:t>Surgery</w:t>
            </w:r>
          </w:p>
        </w:tc>
        <w:tc>
          <w:tcPr>
            <w:tcW w:w="1567" w:type="dxa"/>
          </w:tcPr>
          <w:p w14:paraId="024A964C" w14:textId="77777777" w:rsidR="0011347B" w:rsidRPr="00780531" w:rsidRDefault="0011347B" w:rsidP="00306A86">
            <w:pPr>
              <w:spacing w:after="0" w:line="240" w:lineRule="auto"/>
              <w:rPr>
                <w:rFonts w:cs="Times New Roman"/>
                <w:color w:val="FF0000"/>
                <w:sz w:val="20"/>
                <w:szCs w:val="20"/>
              </w:rPr>
            </w:pPr>
          </w:p>
        </w:tc>
        <w:tc>
          <w:tcPr>
            <w:tcW w:w="2268" w:type="dxa"/>
            <w:noWrap/>
          </w:tcPr>
          <w:p w14:paraId="0274916B" w14:textId="77777777" w:rsidR="0011347B" w:rsidRPr="00780531" w:rsidRDefault="0011347B" w:rsidP="00306A86">
            <w:pPr>
              <w:spacing w:after="0" w:line="240" w:lineRule="auto"/>
              <w:rPr>
                <w:rFonts w:eastAsia="Times New Roman" w:cs="Times New Roman"/>
                <w:color w:val="FF0000"/>
                <w:sz w:val="20"/>
                <w:szCs w:val="20"/>
                <w:lang w:eastAsia="en-GB"/>
              </w:rPr>
            </w:pPr>
          </w:p>
        </w:tc>
        <w:tc>
          <w:tcPr>
            <w:tcW w:w="1701" w:type="dxa"/>
          </w:tcPr>
          <w:p w14:paraId="4CFB6501" w14:textId="77777777" w:rsidR="0011347B" w:rsidRPr="00780531" w:rsidRDefault="0011347B" w:rsidP="00306A86">
            <w:pPr>
              <w:spacing w:after="0" w:line="240" w:lineRule="auto"/>
              <w:rPr>
                <w:rFonts w:eastAsia="Times New Roman" w:cs="Times New Roman"/>
                <w:color w:val="FF0000"/>
                <w:sz w:val="20"/>
                <w:szCs w:val="20"/>
                <w:lang w:eastAsia="en-GB"/>
              </w:rPr>
            </w:pPr>
          </w:p>
        </w:tc>
        <w:tc>
          <w:tcPr>
            <w:tcW w:w="1985" w:type="dxa"/>
            <w:gridSpan w:val="2"/>
          </w:tcPr>
          <w:p w14:paraId="635EAB80" w14:textId="77777777" w:rsidR="0011347B" w:rsidRPr="00780531" w:rsidRDefault="0011347B" w:rsidP="00306A86">
            <w:pPr>
              <w:spacing w:after="0" w:line="240" w:lineRule="auto"/>
              <w:rPr>
                <w:rFonts w:eastAsia="Times New Roman" w:cs="Times New Roman"/>
                <w:color w:val="FF0000"/>
                <w:sz w:val="20"/>
                <w:szCs w:val="20"/>
                <w:lang w:eastAsia="en-GB"/>
              </w:rPr>
            </w:pPr>
          </w:p>
        </w:tc>
      </w:tr>
      <w:tr w:rsidR="0011347B" w:rsidRPr="00452B1A" w14:paraId="76031EB4" w14:textId="77777777" w:rsidTr="00306A86">
        <w:trPr>
          <w:trHeight w:val="300"/>
        </w:trPr>
        <w:tc>
          <w:tcPr>
            <w:tcW w:w="1356" w:type="dxa"/>
            <w:gridSpan w:val="2"/>
            <w:vMerge/>
          </w:tcPr>
          <w:p w14:paraId="3A00B26B" w14:textId="77777777" w:rsidR="0011347B" w:rsidRPr="00A86D35" w:rsidRDefault="0011347B" w:rsidP="00306A86">
            <w:pPr>
              <w:spacing w:after="100"/>
              <w:rPr>
                <w:rFonts w:eastAsia="Times New Roman" w:cs="Times New Roman"/>
                <w:sz w:val="20"/>
                <w:szCs w:val="20"/>
                <w:lang w:eastAsia="en-GB"/>
              </w:rPr>
            </w:pPr>
          </w:p>
        </w:tc>
        <w:tc>
          <w:tcPr>
            <w:tcW w:w="3026" w:type="dxa"/>
            <w:noWrap/>
            <w:hideMark/>
          </w:tcPr>
          <w:p w14:paraId="47C98957"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Hospital accident and emergency department</w:t>
            </w:r>
          </w:p>
        </w:tc>
        <w:tc>
          <w:tcPr>
            <w:tcW w:w="1567" w:type="dxa"/>
          </w:tcPr>
          <w:p w14:paraId="19A6999D" w14:textId="77777777" w:rsidR="0011347B" w:rsidRPr="00452B1A" w:rsidRDefault="0011347B" w:rsidP="00306A86">
            <w:pPr>
              <w:spacing w:after="0" w:line="240" w:lineRule="auto"/>
              <w:rPr>
                <w:rFonts w:cs="Times New Roman"/>
                <w:sz w:val="20"/>
                <w:szCs w:val="20"/>
              </w:rPr>
            </w:pPr>
          </w:p>
        </w:tc>
        <w:tc>
          <w:tcPr>
            <w:tcW w:w="2268" w:type="dxa"/>
            <w:noWrap/>
          </w:tcPr>
          <w:p w14:paraId="275FC8B2" w14:textId="77777777" w:rsidR="0011347B" w:rsidRPr="00452B1A" w:rsidRDefault="0011347B" w:rsidP="00306A86">
            <w:pPr>
              <w:spacing w:after="0" w:line="240" w:lineRule="auto"/>
              <w:rPr>
                <w:rFonts w:eastAsia="Times New Roman" w:cs="Times New Roman"/>
                <w:sz w:val="20"/>
                <w:szCs w:val="20"/>
                <w:lang w:eastAsia="en-GB"/>
              </w:rPr>
            </w:pPr>
          </w:p>
        </w:tc>
        <w:tc>
          <w:tcPr>
            <w:tcW w:w="1701" w:type="dxa"/>
          </w:tcPr>
          <w:p w14:paraId="20A31208" w14:textId="77777777" w:rsidR="0011347B" w:rsidRPr="00452B1A" w:rsidRDefault="0011347B" w:rsidP="00306A86">
            <w:pPr>
              <w:spacing w:after="0" w:line="240" w:lineRule="auto"/>
              <w:rPr>
                <w:rFonts w:eastAsia="Times New Roman" w:cs="Times New Roman"/>
                <w:sz w:val="20"/>
                <w:szCs w:val="20"/>
                <w:lang w:eastAsia="en-GB"/>
              </w:rPr>
            </w:pPr>
          </w:p>
        </w:tc>
        <w:tc>
          <w:tcPr>
            <w:tcW w:w="1985" w:type="dxa"/>
            <w:gridSpan w:val="2"/>
          </w:tcPr>
          <w:p w14:paraId="2AF78DAE"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6710F460" w14:textId="77777777" w:rsidTr="00306A86">
        <w:trPr>
          <w:trHeight w:val="300"/>
        </w:trPr>
        <w:tc>
          <w:tcPr>
            <w:tcW w:w="1356" w:type="dxa"/>
            <w:gridSpan w:val="2"/>
            <w:vMerge/>
          </w:tcPr>
          <w:p w14:paraId="70BDDF11" w14:textId="77777777" w:rsidR="0011347B" w:rsidRPr="00A86D35" w:rsidRDefault="0011347B" w:rsidP="00306A86">
            <w:pPr>
              <w:spacing w:after="100"/>
              <w:rPr>
                <w:rFonts w:eastAsia="Times New Roman" w:cs="Times New Roman"/>
                <w:sz w:val="20"/>
                <w:szCs w:val="20"/>
                <w:lang w:eastAsia="en-GB"/>
              </w:rPr>
            </w:pPr>
          </w:p>
        </w:tc>
        <w:tc>
          <w:tcPr>
            <w:tcW w:w="3026" w:type="dxa"/>
            <w:noWrap/>
            <w:hideMark/>
          </w:tcPr>
          <w:p w14:paraId="3F237CCC" w14:textId="77777777" w:rsidR="0011347B" w:rsidRPr="00452B1A" w:rsidRDefault="0011347B" w:rsidP="00306A86">
            <w:pPr>
              <w:spacing w:after="0" w:line="240" w:lineRule="auto"/>
              <w:rPr>
                <w:rFonts w:eastAsia="Times New Roman" w:cs="Times New Roman"/>
                <w:sz w:val="20"/>
                <w:szCs w:val="20"/>
                <w:highlight w:val="yellow"/>
                <w:lang w:eastAsia="en-GB"/>
              </w:rPr>
            </w:pPr>
            <w:r w:rsidRPr="00452B1A">
              <w:rPr>
                <w:rFonts w:cs="Arial"/>
                <w:color w:val="000000"/>
                <w:sz w:val="20"/>
                <w:szCs w:val="20"/>
              </w:rPr>
              <w:t>Nursing/residential home</w:t>
            </w:r>
          </w:p>
        </w:tc>
        <w:tc>
          <w:tcPr>
            <w:tcW w:w="1567" w:type="dxa"/>
          </w:tcPr>
          <w:p w14:paraId="4F776E0F" w14:textId="77777777" w:rsidR="0011347B" w:rsidRPr="00452B1A" w:rsidRDefault="0011347B" w:rsidP="00306A86">
            <w:pPr>
              <w:spacing w:after="0" w:line="240" w:lineRule="auto"/>
              <w:rPr>
                <w:rFonts w:cs="Times New Roman"/>
                <w:sz w:val="20"/>
                <w:szCs w:val="20"/>
              </w:rPr>
            </w:pPr>
          </w:p>
        </w:tc>
        <w:tc>
          <w:tcPr>
            <w:tcW w:w="2268" w:type="dxa"/>
            <w:noWrap/>
          </w:tcPr>
          <w:p w14:paraId="33C60805"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1701" w:type="dxa"/>
          </w:tcPr>
          <w:p w14:paraId="4F2E8819"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1985" w:type="dxa"/>
            <w:gridSpan w:val="2"/>
          </w:tcPr>
          <w:p w14:paraId="47281095" w14:textId="77777777" w:rsidR="0011347B" w:rsidRPr="00452B1A" w:rsidRDefault="0011347B" w:rsidP="00306A86">
            <w:pPr>
              <w:spacing w:after="0" w:line="240" w:lineRule="auto"/>
              <w:rPr>
                <w:rFonts w:eastAsia="Times New Roman" w:cs="Times New Roman"/>
                <w:sz w:val="20"/>
                <w:szCs w:val="20"/>
                <w:highlight w:val="yellow"/>
                <w:lang w:eastAsia="en-GB"/>
              </w:rPr>
            </w:pPr>
          </w:p>
        </w:tc>
      </w:tr>
      <w:tr w:rsidR="0011347B" w:rsidRPr="00452B1A" w14:paraId="27247E7C" w14:textId="77777777" w:rsidTr="00306A86">
        <w:trPr>
          <w:trHeight w:val="300"/>
        </w:trPr>
        <w:tc>
          <w:tcPr>
            <w:tcW w:w="1356" w:type="dxa"/>
            <w:gridSpan w:val="2"/>
            <w:vMerge/>
          </w:tcPr>
          <w:p w14:paraId="107BF553" w14:textId="77777777" w:rsidR="0011347B" w:rsidRPr="00A86D35" w:rsidRDefault="0011347B" w:rsidP="00306A86">
            <w:pPr>
              <w:spacing w:after="100"/>
              <w:rPr>
                <w:rFonts w:eastAsia="Times New Roman" w:cs="Times New Roman"/>
                <w:sz w:val="20"/>
                <w:szCs w:val="20"/>
                <w:lang w:eastAsia="en-GB"/>
              </w:rPr>
            </w:pPr>
          </w:p>
        </w:tc>
        <w:tc>
          <w:tcPr>
            <w:tcW w:w="3026" w:type="dxa"/>
            <w:noWrap/>
          </w:tcPr>
          <w:p w14:paraId="7E7F1A96" w14:textId="77777777" w:rsidR="0011347B" w:rsidRPr="00452B1A" w:rsidRDefault="0011347B" w:rsidP="00306A86">
            <w:pPr>
              <w:spacing w:after="0" w:line="240" w:lineRule="auto"/>
              <w:rPr>
                <w:rFonts w:cs="Arial"/>
                <w:color w:val="000000"/>
                <w:sz w:val="20"/>
                <w:szCs w:val="20"/>
              </w:rPr>
            </w:pPr>
            <w:r w:rsidRPr="00452B1A">
              <w:rPr>
                <w:rFonts w:cs="Arial"/>
                <w:color w:val="000000"/>
                <w:sz w:val="20"/>
                <w:szCs w:val="20"/>
              </w:rPr>
              <w:t>Total outpatient costs</w:t>
            </w:r>
          </w:p>
        </w:tc>
        <w:tc>
          <w:tcPr>
            <w:tcW w:w="1567" w:type="dxa"/>
          </w:tcPr>
          <w:p w14:paraId="6D2BD77D" w14:textId="77777777" w:rsidR="0011347B" w:rsidRPr="00452B1A" w:rsidRDefault="0011347B" w:rsidP="00306A86">
            <w:pPr>
              <w:spacing w:after="0" w:line="240" w:lineRule="auto"/>
              <w:rPr>
                <w:rFonts w:cs="Times New Roman"/>
                <w:sz w:val="20"/>
                <w:szCs w:val="20"/>
              </w:rPr>
            </w:pPr>
          </w:p>
        </w:tc>
        <w:tc>
          <w:tcPr>
            <w:tcW w:w="2268" w:type="dxa"/>
            <w:noWrap/>
          </w:tcPr>
          <w:p w14:paraId="45F6BEEF"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1701" w:type="dxa"/>
          </w:tcPr>
          <w:p w14:paraId="2607BFA7"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1985" w:type="dxa"/>
            <w:gridSpan w:val="2"/>
          </w:tcPr>
          <w:p w14:paraId="12502191" w14:textId="77777777" w:rsidR="0011347B" w:rsidRPr="00452B1A" w:rsidRDefault="0011347B" w:rsidP="00306A86">
            <w:pPr>
              <w:spacing w:after="0" w:line="240" w:lineRule="auto"/>
              <w:rPr>
                <w:rFonts w:eastAsia="Times New Roman" w:cs="Times New Roman"/>
                <w:sz w:val="20"/>
                <w:szCs w:val="20"/>
                <w:highlight w:val="yellow"/>
                <w:lang w:eastAsia="en-GB"/>
              </w:rPr>
            </w:pPr>
          </w:p>
        </w:tc>
      </w:tr>
      <w:tr w:rsidR="0011347B" w:rsidRPr="00452B1A" w14:paraId="454A46C4" w14:textId="77777777" w:rsidTr="00306A86">
        <w:trPr>
          <w:trHeight w:val="300"/>
        </w:trPr>
        <w:tc>
          <w:tcPr>
            <w:tcW w:w="1356" w:type="dxa"/>
            <w:gridSpan w:val="2"/>
            <w:vMerge/>
            <w:tcBorders>
              <w:top w:val="single" w:sz="4" w:space="0" w:color="auto"/>
            </w:tcBorders>
          </w:tcPr>
          <w:p w14:paraId="3E152779" w14:textId="77777777" w:rsidR="0011347B" w:rsidRPr="00A86D35" w:rsidRDefault="0011347B" w:rsidP="00306A86">
            <w:pPr>
              <w:spacing w:after="100"/>
              <w:rPr>
                <w:rFonts w:eastAsia="Times New Roman" w:cs="Times New Roman"/>
                <w:sz w:val="20"/>
                <w:szCs w:val="20"/>
                <w:lang w:eastAsia="en-GB"/>
              </w:rPr>
            </w:pPr>
          </w:p>
        </w:tc>
        <w:tc>
          <w:tcPr>
            <w:tcW w:w="3026" w:type="dxa"/>
            <w:tcBorders>
              <w:top w:val="single" w:sz="4" w:space="0" w:color="auto"/>
            </w:tcBorders>
            <w:noWrap/>
          </w:tcPr>
          <w:p w14:paraId="4C983149" w14:textId="77777777" w:rsidR="0011347B" w:rsidRPr="00452B1A" w:rsidRDefault="0011347B" w:rsidP="00306A86">
            <w:pPr>
              <w:spacing w:after="0" w:line="240" w:lineRule="auto"/>
              <w:rPr>
                <w:rFonts w:eastAsia="Times New Roman" w:cs="Times New Roman"/>
                <w:i/>
                <w:sz w:val="20"/>
                <w:szCs w:val="20"/>
                <w:lang w:eastAsia="en-GB"/>
              </w:rPr>
            </w:pPr>
            <w:r w:rsidRPr="00452B1A">
              <w:rPr>
                <w:rFonts w:eastAsia="Times New Roman" w:cs="Times New Roman"/>
                <w:i/>
                <w:sz w:val="20"/>
                <w:szCs w:val="20"/>
                <w:lang w:eastAsia="en-GB"/>
              </w:rPr>
              <w:t>Community health and social care</w:t>
            </w:r>
          </w:p>
        </w:tc>
        <w:tc>
          <w:tcPr>
            <w:tcW w:w="1567" w:type="dxa"/>
            <w:tcBorders>
              <w:top w:val="single" w:sz="4" w:space="0" w:color="auto"/>
            </w:tcBorders>
          </w:tcPr>
          <w:p w14:paraId="05A79FAE" w14:textId="77777777" w:rsidR="0011347B" w:rsidRPr="00452B1A" w:rsidRDefault="0011347B" w:rsidP="00306A86">
            <w:pPr>
              <w:spacing w:after="0" w:line="240" w:lineRule="auto"/>
              <w:rPr>
                <w:rFonts w:cs="Times New Roman"/>
                <w:color w:val="000000"/>
                <w:sz w:val="20"/>
                <w:szCs w:val="20"/>
              </w:rPr>
            </w:pPr>
          </w:p>
        </w:tc>
        <w:tc>
          <w:tcPr>
            <w:tcW w:w="2268" w:type="dxa"/>
            <w:tcBorders>
              <w:top w:val="single" w:sz="4" w:space="0" w:color="auto"/>
            </w:tcBorders>
            <w:noWrap/>
          </w:tcPr>
          <w:p w14:paraId="0AA587BE" w14:textId="77777777" w:rsidR="0011347B" w:rsidRPr="00452B1A" w:rsidRDefault="0011347B" w:rsidP="00306A86">
            <w:pPr>
              <w:spacing w:after="0" w:line="240" w:lineRule="auto"/>
              <w:rPr>
                <w:rFonts w:cs="Times New Roman"/>
                <w:color w:val="000000"/>
                <w:sz w:val="20"/>
                <w:szCs w:val="20"/>
              </w:rPr>
            </w:pPr>
          </w:p>
        </w:tc>
        <w:tc>
          <w:tcPr>
            <w:tcW w:w="1701" w:type="dxa"/>
            <w:tcBorders>
              <w:top w:val="single" w:sz="4" w:space="0" w:color="auto"/>
            </w:tcBorders>
          </w:tcPr>
          <w:p w14:paraId="0B5539FA" w14:textId="77777777" w:rsidR="0011347B" w:rsidRPr="00452B1A" w:rsidRDefault="0011347B" w:rsidP="00306A86">
            <w:pPr>
              <w:spacing w:after="0" w:line="240" w:lineRule="auto"/>
              <w:rPr>
                <w:rFonts w:cs="Times New Roman"/>
                <w:color w:val="000000"/>
                <w:sz w:val="20"/>
                <w:szCs w:val="20"/>
              </w:rPr>
            </w:pPr>
          </w:p>
        </w:tc>
        <w:tc>
          <w:tcPr>
            <w:tcW w:w="1985" w:type="dxa"/>
            <w:gridSpan w:val="2"/>
            <w:tcBorders>
              <w:top w:val="single" w:sz="4" w:space="0" w:color="auto"/>
            </w:tcBorders>
          </w:tcPr>
          <w:p w14:paraId="5F9DD6E7" w14:textId="77777777" w:rsidR="0011347B" w:rsidRPr="00452B1A" w:rsidRDefault="0011347B" w:rsidP="00306A86">
            <w:pPr>
              <w:spacing w:after="0" w:line="240" w:lineRule="auto"/>
              <w:rPr>
                <w:rFonts w:cs="Times New Roman"/>
                <w:color w:val="000000"/>
                <w:sz w:val="20"/>
                <w:szCs w:val="20"/>
              </w:rPr>
            </w:pPr>
          </w:p>
        </w:tc>
      </w:tr>
      <w:tr w:rsidR="0011347B" w:rsidRPr="00452B1A" w14:paraId="4E109DA5" w14:textId="77777777" w:rsidTr="00306A86">
        <w:trPr>
          <w:trHeight w:val="300"/>
        </w:trPr>
        <w:tc>
          <w:tcPr>
            <w:tcW w:w="1356" w:type="dxa"/>
            <w:gridSpan w:val="2"/>
            <w:vMerge/>
          </w:tcPr>
          <w:p w14:paraId="4D89A7CA" w14:textId="77777777" w:rsidR="0011347B" w:rsidRPr="00A86D35" w:rsidRDefault="0011347B" w:rsidP="00306A86">
            <w:pPr>
              <w:spacing w:after="100"/>
              <w:rPr>
                <w:rFonts w:eastAsia="Times New Roman" w:cs="Times New Roman"/>
                <w:sz w:val="20"/>
                <w:szCs w:val="20"/>
                <w:lang w:eastAsia="en-GB"/>
              </w:rPr>
            </w:pPr>
          </w:p>
        </w:tc>
        <w:tc>
          <w:tcPr>
            <w:tcW w:w="3026" w:type="dxa"/>
            <w:noWrap/>
            <w:hideMark/>
          </w:tcPr>
          <w:p w14:paraId="34F6E160"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GP, surgery visit</w:t>
            </w:r>
          </w:p>
        </w:tc>
        <w:tc>
          <w:tcPr>
            <w:tcW w:w="1567" w:type="dxa"/>
          </w:tcPr>
          <w:p w14:paraId="7E30F66A" w14:textId="77777777" w:rsidR="0011347B" w:rsidRPr="00452B1A" w:rsidRDefault="0011347B" w:rsidP="00306A86">
            <w:pPr>
              <w:spacing w:after="0" w:line="240" w:lineRule="auto"/>
              <w:rPr>
                <w:rFonts w:cs="Times New Roman"/>
                <w:sz w:val="20"/>
                <w:szCs w:val="20"/>
              </w:rPr>
            </w:pPr>
          </w:p>
        </w:tc>
        <w:tc>
          <w:tcPr>
            <w:tcW w:w="2268" w:type="dxa"/>
            <w:noWrap/>
          </w:tcPr>
          <w:p w14:paraId="376A38D8" w14:textId="77777777" w:rsidR="0011347B" w:rsidRPr="00452B1A" w:rsidRDefault="0011347B" w:rsidP="00306A86">
            <w:pPr>
              <w:spacing w:after="0" w:line="240" w:lineRule="auto"/>
              <w:rPr>
                <w:rFonts w:eastAsia="Times New Roman" w:cs="Times New Roman"/>
                <w:sz w:val="20"/>
                <w:szCs w:val="20"/>
                <w:lang w:eastAsia="en-GB"/>
              </w:rPr>
            </w:pPr>
          </w:p>
        </w:tc>
        <w:tc>
          <w:tcPr>
            <w:tcW w:w="1701" w:type="dxa"/>
          </w:tcPr>
          <w:p w14:paraId="01138586" w14:textId="77777777" w:rsidR="0011347B" w:rsidRPr="00452B1A" w:rsidRDefault="0011347B" w:rsidP="00306A86">
            <w:pPr>
              <w:spacing w:after="0" w:line="240" w:lineRule="auto"/>
              <w:rPr>
                <w:rFonts w:eastAsia="Times New Roman" w:cs="Times New Roman"/>
                <w:sz w:val="20"/>
                <w:szCs w:val="20"/>
                <w:lang w:eastAsia="en-GB"/>
              </w:rPr>
            </w:pPr>
          </w:p>
        </w:tc>
        <w:tc>
          <w:tcPr>
            <w:tcW w:w="1985" w:type="dxa"/>
            <w:gridSpan w:val="2"/>
          </w:tcPr>
          <w:p w14:paraId="64F60AFE"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3BC3866C" w14:textId="77777777" w:rsidTr="00306A86">
        <w:trPr>
          <w:trHeight w:val="300"/>
        </w:trPr>
        <w:tc>
          <w:tcPr>
            <w:tcW w:w="1356" w:type="dxa"/>
            <w:gridSpan w:val="2"/>
            <w:vMerge/>
          </w:tcPr>
          <w:p w14:paraId="6E7CB368" w14:textId="77777777" w:rsidR="0011347B" w:rsidRPr="00A86D35" w:rsidRDefault="0011347B" w:rsidP="00306A86">
            <w:pPr>
              <w:spacing w:after="100"/>
              <w:rPr>
                <w:rFonts w:eastAsia="Times New Roman" w:cs="Times New Roman"/>
                <w:sz w:val="20"/>
                <w:szCs w:val="20"/>
                <w:lang w:eastAsia="en-GB"/>
              </w:rPr>
            </w:pPr>
          </w:p>
        </w:tc>
        <w:tc>
          <w:tcPr>
            <w:tcW w:w="3026" w:type="dxa"/>
            <w:noWrap/>
            <w:hideMark/>
          </w:tcPr>
          <w:p w14:paraId="40FB8F46"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GP, home visit</w:t>
            </w:r>
          </w:p>
        </w:tc>
        <w:tc>
          <w:tcPr>
            <w:tcW w:w="1567" w:type="dxa"/>
          </w:tcPr>
          <w:p w14:paraId="0DB438E4" w14:textId="77777777" w:rsidR="0011347B" w:rsidRPr="00452B1A" w:rsidRDefault="0011347B" w:rsidP="00306A86">
            <w:pPr>
              <w:spacing w:after="0" w:line="240" w:lineRule="auto"/>
              <w:rPr>
                <w:rFonts w:cs="Times New Roman"/>
                <w:sz w:val="20"/>
                <w:szCs w:val="20"/>
              </w:rPr>
            </w:pPr>
          </w:p>
        </w:tc>
        <w:tc>
          <w:tcPr>
            <w:tcW w:w="2268" w:type="dxa"/>
            <w:noWrap/>
          </w:tcPr>
          <w:p w14:paraId="55F728BE" w14:textId="77777777" w:rsidR="0011347B" w:rsidRPr="00452B1A" w:rsidRDefault="0011347B" w:rsidP="00306A86">
            <w:pPr>
              <w:spacing w:after="0" w:line="240" w:lineRule="auto"/>
              <w:rPr>
                <w:rFonts w:eastAsia="Times New Roman" w:cs="Times New Roman"/>
                <w:sz w:val="20"/>
                <w:szCs w:val="20"/>
                <w:lang w:eastAsia="en-GB"/>
              </w:rPr>
            </w:pPr>
          </w:p>
        </w:tc>
        <w:tc>
          <w:tcPr>
            <w:tcW w:w="1701" w:type="dxa"/>
          </w:tcPr>
          <w:p w14:paraId="05E2D76B" w14:textId="77777777" w:rsidR="0011347B" w:rsidRPr="00452B1A" w:rsidRDefault="0011347B" w:rsidP="00306A86">
            <w:pPr>
              <w:spacing w:after="0" w:line="240" w:lineRule="auto"/>
              <w:rPr>
                <w:rFonts w:eastAsia="Times New Roman" w:cs="Times New Roman"/>
                <w:sz w:val="20"/>
                <w:szCs w:val="20"/>
                <w:lang w:eastAsia="en-GB"/>
              </w:rPr>
            </w:pPr>
          </w:p>
        </w:tc>
        <w:tc>
          <w:tcPr>
            <w:tcW w:w="1985" w:type="dxa"/>
            <w:gridSpan w:val="2"/>
          </w:tcPr>
          <w:p w14:paraId="6A6EE7E7"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1096ACB8" w14:textId="77777777" w:rsidTr="00306A86">
        <w:trPr>
          <w:trHeight w:val="300"/>
        </w:trPr>
        <w:tc>
          <w:tcPr>
            <w:tcW w:w="1356" w:type="dxa"/>
            <w:gridSpan w:val="2"/>
            <w:vMerge/>
          </w:tcPr>
          <w:p w14:paraId="5708C097" w14:textId="77777777" w:rsidR="0011347B" w:rsidRPr="00A86D35" w:rsidRDefault="0011347B" w:rsidP="00306A86">
            <w:pPr>
              <w:spacing w:after="100"/>
              <w:rPr>
                <w:rFonts w:eastAsia="Times New Roman" w:cs="Times New Roman"/>
                <w:i/>
                <w:sz w:val="20"/>
                <w:szCs w:val="20"/>
                <w:lang w:eastAsia="en-GB"/>
              </w:rPr>
            </w:pPr>
          </w:p>
        </w:tc>
        <w:tc>
          <w:tcPr>
            <w:tcW w:w="3026" w:type="dxa"/>
            <w:noWrap/>
          </w:tcPr>
          <w:p w14:paraId="05D13527"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District nurse/Health visitor</w:t>
            </w:r>
          </w:p>
        </w:tc>
        <w:tc>
          <w:tcPr>
            <w:tcW w:w="1567" w:type="dxa"/>
          </w:tcPr>
          <w:p w14:paraId="45F0D9E8"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43E470B9" w14:textId="77777777" w:rsidR="0011347B" w:rsidRPr="00452B1A" w:rsidRDefault="0011347B" w:rsidP="00306A86">
            <w:pPr>
              <w:spacing w:after="0" w:line="240" w:lineRule="auto"/>
              <w:rPr>
                <w:rFonts w:eastAsia="Times New Roman" w:cs="Times New Roman"/>
                <w:sz w:val="20"/>
                <w:szCs w:val="20"/>
                <w:lang w:eastAsia="en-GB"/>
              </w:rPr>
            </w:pPr>
          </w:p>
        </w:tc>
        <w:tc>
          <w:tcPr>
            <w:tcW w:w="1701" w:type="dxa"/>
          </w:tcPr>
          <w:p w14:paraId="2DC54213" w14:textId="77777777" w:rsidR="0011347B" w:rsidRPr="00452B1A" w:rsidRDefault="0011347B" w:rsidP="00306A86">
            <w:pPr>
              <w:spacing w:after="0" w:line="240" w:lineRule="auto"/>
              <w:rPr>
                <w:rFonts w:eastAsia="Times New Roman" w:cs="Times New Roman"/>
                <w:sz w:val="20"/>
                <w:szCs w:val="20"/>
                <w:lang w:eastAsia="en-GB"/>
              </w:rPr>
            </w:pPr>
          </w:p>
        </w:tc>
        <w:tc>
          <w:tcPr>
            <w:tcW w:w="1985" w:type="dxa"/>
            <w:gridSpan w:val="2"/>
          </w:tcPr>
          <w:p w14:paraId="038496B7"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38DB7E18" w14:textId="77777777" w:rsidTr="00306A86">
        <w:trPr>
          <w:trHeight w:val="300"/>
        </w:trPr>
        <w:tc>
          <w:tcPr>
            <w:tcW w:w="1356" w:type="dxa"/>
            <w:gridSpan w:val="2"/>
            <w:vMerge/>
          </w:tcPr>
          <w:p w14:paraId="7F6CD832" w14:textId="77777777" w:rsidR="0011347B" w:rsidRPr="00A86D35" w:rsidRDefault="0011347B" w:rsidP="00306A86">
            <w:pPr>
              <w:spacing w:after="100"/>
              <w:rPr>
                <w:rFonts w:eastAsia="Times New Roman" w:cs="Times New Roman"/>
                <w:sz w:val="20"/>
                <w:szCs w:val="20"/>
                <w:lang w:eastAsia="en-GB"/>
              </w:rPr>
            </w:pPr>
          </w:p>
        </w:tc>
        <w:tc>
          <w:tcPr>
            <w:tcW w:w="3026" w:type="dxa"/>
            <w:noWrap/>
          </w:tcPr>
          <w:p w14:paraId="0DAEEFB3" w14:textId="77777777" w:rsidR="0011347B" w:rsidRPr="00452B1A" w:rsidRDefault="0011347B" w:rsidP="00306A86">
            <w:pPr>
              <w:spacing w:after="0" w:line="240" w:lineRule="auto"/>
              <w:rPr>
                <w:rFonts w:eastAsia="Times New Roman" w:cs="Times New Roman"/>
                <w:sz w:val="20"/>
                <w:szCs w:val="20"/>
                <w:lang w:eastAsia="en-GB"/>
              </w:rPr>
            </w:pPr>
            <w:r>
              <w:rPr>
                <w:rFonts w:eastAsia="Times New Roman" w:cs="Times New Roman"/>
                <w:sz w:val="20"/>
                <w:szCs w:val="20"/>
                <w:lang w:eastAsia="en-GB"/>
              </w:rPr>
              <w:t>Practice nurse</w:t>
            </w:r>
          </w:p>
        </w:tc>
        <w:tc>
          <w:tcPr>
            <w:tcW w:w="1567" w:type="dxa"/>
          </w:tcPr>
          <w:p w14:paraId="0B2E717C" w14:textId="77777777" w:rsidR="0011347B" w:rsidRPr="00452B1A" w:rsidRDefault="0011347B" w:rsidP="00306A86">
            <w:pPr>
              <w:spacing w:after="0" w:line="240" w:lineRule="auto"/>
              <w:rPr>
                <w:rFonts w:cs="Times New Roman"/>
                <w:sz w:val="20"/>
                <w:szCs w:val="20"/>
              </w:rPr>
            </w:pPr>
          </w:p>
        </w:tc>
        <w:tc>
          <w:tcPr>
            <w:tcW w:w="2268" w:type="dxa"/>
            <w:noWrap/>
          </w:tcPr>
          <w:p w14:paraId="0FC45227" w14:textId="77777777" w:rsidR="0011347B" w:rsidRPr="00452B1A" w:rsidRDefault="0011347B" w:rsidP="00306A86">
            <w:pPr>
              <w:spacing w:after="0" w:line="240" w:lineRule="auto"/>
              <w:rPr>
                <w:rFonts w:eastAsia="Times New Roman" w:cs="Times New Roman"/>
                <w:sz w:val="20"/>
                <w:szCs w:val="20"/>
                <w:lang w:eastAsia="en-GB"/>
              </w:rPr>
            </w:pPr>
          </w:p>
        </w:tc>
        <w:tc>
          <w:tcPr>
            <w:tcW w:w="1701" w:type="dxa"/>
          </w:tcPr>
          <w:p w14:paraId="79906D2B" w14:textId="77777777" w:rsidR="0011347B" w:rsidRPr="00452B1A" w:rsidRDefault="0011347B" w:rsidP="00306A86">
            <w:pPr>
              <w:spacing w:after="0" w:line="240" w:lineRule="auto"/>
              <w:rPr>
                <w:rFonts w:eastAsia="Times New Roman" w:cs="Times New Roman"/>
                <w:sz w:val="20"/>
                <w:szCs w:val="20"/>
                <w:lang w:eastAsia="en-GB"/>
              </w:rPr>
            </w:pPr>
          </w:p>
        </w:tc>
        <w:tc>
          <w:tcPr>
            <w:tcW w:w="1985" w:type="dxa"/>
            <w:gridSpan w:val="2"/>
          </w:tcPr>
          <w:p w14:paraId="34B90402"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5EE1EB85" w14:textId="77777777" w:rsidTr="00306A86">
        <w:trPr>
          <w:trHeight w:val="300"/>
        </w:trPr>
        <w:tc>
          <w:tcPr>
            <w:tcW w:w="1356" w:type="dxa"/>
            <w:gridSpan w:val="2"/>
            <w:vMerge/>
          </w:tcPr>
          <w:p w14:paraId="57812F7E" w14:textId="77777777" w:rsidR="0011347B" w:rsidRPr="00A86D35" w:rsidRDefault="0011347B" w:rsidP="00306A86">
            <w:pPr>
              <w:spacing w:after="100"/>
              <w:rPr>
                <w:rFonts w:eastAsia="Times New Roman" w:cs="Times New Roman"/>
                <w:sz w:val="20"/>
                <w:szCs w:val="20"/>
                <w:lang w:eastAsia="en-GB"/>
              </w:rPr>
            </w:pPr>
          </w:p>
        </w:tc>
        <w:tc>
          <w:tcPr>
            <w:tcW w:w="3026" w:type="dxa"/>
            <w:noWrap/>
          </w:tcPr>
          <w:p w14:paraId="1207C746" w14:textId="77777777" w:rsidR="0011347B" w:rsidRPr="00452B1A" w:rsidRDefault="0011347B" w:rsidP="00306A86">
            <w:pPr>
              <w:spacing w:after="0" w:line="240" w:lineRule="auto"/>
              <w:rPr>
                <w:rFonts w:eastAsia="Times New Roman" w:cs="Times New Roman"/>
                <w:sz w:val="20"/>
                <w:szCs w:val="20"/>
                <w:lang w:eastAsia="en-GB"/>
              </w:rPr>
            </w:pPr>
            <w:r>
              <w:rPr>
                <w:rFonts w:eastAsia="Times New Roman" w:cs="Times New Roman"/>
                <w:sz w:val="20"/>
                <w:szCs w:val="20"/>
                <w:lang w:eastAsia="en-GB"/>
              </w:rPr>
              <w:t>Occupational therapist</w:t>
            </w:r>
          </w:p>
        </w:tc>
        <w:tc>
          <w:tcPr>
            <w:tcW w:w="1567" w:type="dxa"/>
          </w:tcPr>
          <w:p w14:paraId="4F747B61"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42AE25DC" w14:textId="77777777" w:rsidR="0011347B" w:rsidRPr="00452B1A" w:rsidRDefault="0011347B" w:rsidP="00306A86">
            <w:pPr>
              <w:spacing w:after="0" w:line="240" w:lineRule="auto"/>
              <w:rPr>
                <w:rFonts w:eastAsia="Times New Roman" w:cs="Times New Roman"/>
                <w:sz w:val="20"/>
                <w:szCs w:val="20"/>
                <w:lang w:eastAsia="en-GB"/>
              </w:rPr>
            </w:pPr>
          </w:p>
        </w:tc>
        <w:tc>
          <w:tcPr>
            <w:tcW w:w="1701" w:type="dxa"/>
          </w:tcPr>
          <w:p w14:paraId="2DEF38CC" w14:textId="77777777" w:rsidR="0011347B" w:rsidRPr="00452B1A" w:rsidRDefault="0011347B" w:rsidP="00306A86">
            <w:pPr>
              <w:spacing w:after="0" w:line="240" w:lineRule="auto"/>
              <w:rPr>
                <w:rFonts w:eastAsia="Times New Roman" w:cs="Times New Roman"/>
                <w:sz w:val="20"/>
                <w:szCs w:val="20"/>
                <w:lang w:eastAsia="en-GB"/>
              </w:rPr>
            </w:pPr>
          </w:p>
        </w:tc>
        <w:tc>
          <w:tcPr>
            <w:tcW w:w="1985" w:type="dxa"/>
            <w:gridSpan w:val="2"/>
          </w:tcPr>
          <w:p w14:paraId="4D62B5B6"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6951CADD" w14:textId="77777777" w:rsidTr="00306A86">
        <w:trPr>
          <w:trHeight w:val="300"/>
        </w:trPr>
        <w:tc>
          <w:tcPr>
            <w:tcW w:w="1356" w:type="dxa"/>
            <w:gridSpan w:val="2"/>
            <w:vMerge/>
          </w:tcPr>
          <w:p w14:paraId="1C153671" w14:textId="77777777" w:rsidR="0011347B" w:rsidRPr="00A86D35" w:rsidRDefault="0011347B" w:rsidP="00306A86">
            <w:pPr>
              <w:spacing w:after="100"/>
              <w:rPr>
                <w:rFonts w:eastAsia="Times New Roman" w:cs="Times New Roman"/>
                <w:sz w:val="20"/>
                <w:szCs w:val="20"/>
                <w:lang w:eastAsia="en-GB"/>
              </w:rPr>
            </w:pPr>
          </w:p>
        </w:tc>
        <w:tc>
          <w:tcPr>
            <w:tcW w:w="3026" w:type="dxa"/>
            <w:noWrap/>
          </w:tcPr>
          <w:p w14:paraId="74D660D1"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Counsellor</w:t>
            </w:r>
          </w:p>
        </w:tc>
        <w:tc>
          <w:tcPr>
            <w:tcW w:w="1567" w:type="dxa"/>
          </w:tcPr>
          <w:p w14:paraId="5F4D34F9" w14:textId="77777777" w:rsidR="0011347B" w:rsidRPr="00452B1A" w:rsidRDefault="0011347B" w:rsidP="00306A86">
            <w:pPr>
              <w:spacing w:after="0" w:line="240" w:lineRule="auto"/>
              <w:rPr>
                <w:rFonts w:cs="Times New Roman"/>
                <w:sz w:val="20"/>
                <w:szCs w:val="20"/>
              </w:rPr>
            </w:pPr>
          </w:p>
        </w:tc>
        <w:tc>
          <w:tcPr>
            <w:tcW w:w="2268" w:type="dxa"/>
            <w:noWrap/>
          </w:tcPr>
          <w:p w14:paraId="2FF628D2" w14:textId="77777777" w:rsidR="0011347B" w:rsidRPr="00452B1A" w:rsidRDefault="0011347B" w:rsidP="00306A86">
            <w:pPr>
              <w:spacing w:after="0" w:line="240" w:lineRule="auto"/>
              <w:rPr>
                <w:rFonts w:eastAsia="Times New Roman" w:cs="Times New Roman"/>
                <w:sz w:val="20"/>
                <w:szCs w:val="20"/>
                <w:lang w:eastAsia="en-GB"/>
              </w:rPr>
            </w:pPr>
          </w:p>
        </w:tc>
        <w:tc>
          <w:tcPr>
            <w:tcW w:w="1701" w:type="dxa"/>
          </w:tcPr>
          <w:p w14:paraId="1188DD81" w14:textId="77777777" w:rsidR="0011347B" w:rsidRPr="00452B1A" w:rsidRDefault="0011347B" w:rsidP="00306A86">
            <w:pPr>
              <w:spacing w:after="0" w:line="240" w:lineRule="auto"/>
              <w:rPr>
                <w:rFonts w:eastAsia="Times New Roman" w:cs="Times New Roman"/>
                <w:sz w:val="20"/>
                <w:szCs w:val="20"/>
                <w:lang w:eastAsia="en-GB"/>
              </w:rPr>
            </w:pPr>
          </w:p>
        </w:tc>
        <w:tc>
          <w:tcPr>
            <w:tcW w:w="1985" w:type="dxa"/>
            <w:gridSpan w:val="2"/>
          </w:tcPr>
          <w:p w14:paraId="4AA64FD7"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010CF854" w14:textId="77777777" w:rsidTr="00306A86">
        <w:trPr>
          <w:trHeight w:val="300"/>
        </w:trPr>
        <w:tc>
          <w:tcPr>
            <w:tcW w:w="1356" w:type="dxa"/>
            <w:gridSpan w:val="2"/>
            <w:vMerge/>
          </w:tcPr>
          <w:p w14:paraId="01E05F60" w14:textId="77777777" w:rsidR="0011347B" w:rsidRPr="00A86D35" w:rsidRDefault="0011347B" w:rsidP="00306A86">
            <w:pPr>
              <w:spacing w:after="100"/>
              <w:rPr>
                <w:rFonts w:eastAsia="Times New Roman" w:cs="Times New Roman"/>
                <w:sz w:val="20"/>
                <w:szCs w:val="20"/>
                <w:lang w:eastAsia="en-GB"/>
              </w:rPr>
            </w:pPr>
          </w:p>
        </w:tc>
        <w:tc>
          <w:tcPr>
            <w:tcW w:w="3026" w:type="dxa"/>
            <w:noWrap/>
          </w:tcPr>
          <w:p w14:paraId="17B7863F" w14:textId="77777777" w:rsidR="0011347B" w:rsidRPr="00452B1A" w:rsidRDefault="0011347B" w:rsidP="00306A86">
            <w:pPr>
              <w:spacing w:after="0" w:line="240" w:lineRule="auto"/>
              <w:rPr>
                <w:rFonts w:eastAsia="Times New Roman" w:cs="Times New Roman"/>
                <w:sz w:val="20"/>
                <w:szCs w:val="20"/>
                <w:lang w:eastAsia="en-GB"/>
              </w:rPr>
            </w:pPr>
            <w:r>
              <w:rPr>
                <w:rFonts w:eastAsia="Times New Roman" w:cs="Times New Roman"/>
                <w:sz w:val="20"/>
                <w:szCs w:val="20"/>
                <w:lang w:eastAsia="en-GB"/>
              </w:rPr>
              <w:t>Calls to NHS 111</w:t>
            </w:r>
          </w:p>
        </w:tc>
        <w:tc>
          <w:tcPr>
            <w:tcW w:w="1567" w:type="dxa"/>
          </w:tcPr>
          <w:p w14:paraId="76A5E458" w14:textId="77777777" w:rsidR="0011347B" w:rsidRPr="00452B1A" w:rsidRDefault="0011347B" w:rsidP="00306A86">
            <w:pPr>
              <w:spacing w:after="0" w:line="240" w:lineRule="auto"/>
              <w:rPr>
                <w:rFonts w:cs="Times New Roman"/>
                <w:sz w:val="20"/>
                <w:szCs w:val="20"/>
              </w:rPr>
            </w:pPr>
          </w:p>
        </w:tc>
        <w:tc>
          <w:tcPr>
            <w:tcW w:w="2268" w:type="dxa"/>
            <w:noWrap/>
          </w:tcPr>
          <w:p w14:paraId="5536036C" w14:textId="77777777" w:rsidR="0011347B" w:rsidRPr="00452B1A" w:rsidRDefault="0011347B" w:rsidP="00306A86">
            <w:pPr>
              <w:spacing w:after="0" w:line="240" w:lineRule="auto"/>
              <w:rPr>
                <w:rFonts w:eastAsia="Times New Roman" w:cs="Times New Roman"/>
                <w:sz w:val="20"/>
                <w:szCs w:val="20"/>
                <w:lang w:eastAsia="en-GB"/>
              </w:rPr>
            </w:pPr>
          </w:p>
        </w:tc>
        <w:tc>
          <w:tcPr>
            <w:tcW w:w="1701" w:type="dxa"/>
          </w:tcPr>
          <w:p w14:paraId="142E1F07" w14:textId="77777777" w:rsidR="0011347B" w:rsidRPr="00452B1A" w:rsidRDefault="0011347B" w:rsidP="00306A86">
            <w:pPr>
              <w:spacing w:after="0" w:line="240" w:lineRule="auto"/>
              <w:rPr>
                <w:rFonts w:eastAsia="Times New Roman" w:cs="Times New Roman"/>
                <w:sz w:val="20"/>
                <w:szCs w:val="20"/>
                <w:lang w:eastAsia="en-GB"/>
              </w:rPr>
            </w:pPr>
          </w:p>
        </w:tc>
        <w:tc>
          <w:tcPr>
            <w:tcW w:w="1985" w:type="dxa"/>
            <w:gridSpan w:val="2"/>
          </w:tcPr>
          <w:p w14:paraId="48690C62"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15DBCEC2" w14:textId="77777777" w:rsidTr="00306A86">
        <w:trPr>
          <w:trHeight w:val="300"/>
        </w:trPr>
        <w:tc>
          <w:tcPr>
            <w:tcW w:w="1356" w:type="dxa"/>
            <w:gridSpan w:val="2"/>
            <w:vMerge/>
          </w:tcPr>
          <w:p w14:paraId="699F5121" w14:textId="77777777" w:rsidR="0011347B" w:rsidRPr="00A86D35" w:rsidRDefault="0011347B" w:rsidP="00306A86">
            <w:pPr>
              <w:spacing w:after="100"/>
              <w:rPr>
                <w:rFonts w:eastAsia="Times New Roman" w:cs="Times New Roman"/>
                <w:sz w:val="20"/>
                <w:szCs w:val="20"/>
                <w:lang w:eastAsia="en-GB"/>
              </w:rPr>
            </w:pPr>
          </w:p>
        </w:tc>
        <w:tc>
          <w:tcPr>
            <w:tcW w:w="3026" w:type="dxa"/>
            <w:noWrap/>
          </w:tcPr>
          <w:p w14:paraId="1FF85C0C" w14:textId="77777777" w:rsidR="0011347B" w:rsidRPr="00452B1A" w:rsidRDefault="0011347B" w:rsidP="00306A86">
            <w:pPr>
              <w:spacing w:after="0" w:line="240" w:lineRule="auto"/>
              <w:rPr>
                <w:rFonts w:eastAsia="Times New Roman" w:cs="Times New Roman"/>
                <w:sz w:val="20"/>
                <w:szCs w:val="20"/>
                <w:lang w:eastAsia="en-GB"/>
              </w:rPr>
            </w:pPr>
            <w:r>
              <w:rPr>
                <w:rFonts w:eastAsia="Times New Roman" w:cs="Times New Roman"/>
                <w:sz w:val="20"/>
                <w:szCs w:val="20"/>
                <w:lang w:eastAsia="en-GB"/>
              </w:rPr>
              <w:t>Calls to ambulance or paramedic</w:t>
            </w:r>
          </w:p>
        </w:tc>
        <w:tc>
          <w:tcPr>
            <w:tcW w:w="1567" w:type="dxa"/>
          </w:tcPr>
          <w:p w14:paraId="15EFFD5F" w14:textId="77777777" w:rsidR="0011347B" w:rsidRPr="00452B1A" w:rsidRDefault="0011347B" w:rsidP="00306A86">
            <w:pPr>
              <w:spacing w:after="0" w:line="240" w:lineRule="auto"/>
              <w:rPr>
                <w:rFonts w:cs="Times New Roman"/>
                <w:sz w:val="20"/>
                <w:szCs w:val="20"/>
              </w:rPr>
            </w:pPr>
          </w:p>
        </w:tc>
        <w:tc>
          <w:tcPr>
            <w:tcW w:w="2268" w:type="dxa"/>
            <w:noWrap/>
          </w:tcPr>
          <w:p w14:paraId="32D7E427" w14:textId="77777777" w:rsidR="0011347B" w:rsidRPr="00452B1A" w:rsidRDefault="0011347B" w:rsidP="00306A86">
            <w:pPr>
              <w:spacing w:after="0" w:line="240" w:lineRule="auto"/>
              <w:rPr>
                <w:rFonts w:eastAsia="Times New Roman" w:cs="Times New Roman"/>
                <w:sz w:val="20"/>
                <w:szCs w:val="20"/>
                <w:lang w:eastAsia="en-GB"/>
              </w:rPr>
            </w:pPr>
          </w:p>
        </w:tc>
        <w:tc>
          <w:tcPr>
            <w:tcW w:w="1701" w:type="dxa"/>
          </w:tcPr>
          <w:p w14:paraId="1F588051" w14:textId="77777777" w:rsidR="0011347B" w:rsidRPr="00452B1A" w:rsidRDefault="0011347B" w:rsidP="00306A86">
            <w:pPr>
              <w:spacing w:after="0" w:line="240" w:lineRule="auto"/>
              <w:rPr>
                <w:rFonts w:eastAsia="Times New Roman" w:cs="Times New Roman"/>
                <w:sz w:val="20"/>
                <w:szCs w:val="20"/>
                <w:lang w:eastAsia="en-GB"/>
              </w:rPr>
            </w:pPr>
          </w:p>
        </w:tc>
        <w:tc>
          <w:tcPr>
            <w:tcW w:w="1985" w:type="dxa"/>
            <w:gridSpan w:val="2"/>
          </w:tcPr>
          <w:p w14:paraId="213F563B"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0A84A96A" w14:textId="77777777" w:rsidTr="00306A86">
        <w:trPr>
          <w:trHeight w:val="300"/>
        </w:trPr>
        <w:tc>
          <w:tcPr>
            <w:tcW w:w="1356" w:type="dxa"/>
            <w:gridSpan w:val="2"/>
            <w:vMerge/>
          </w:tcPr>
          <w:p w14:paraId="2C979A3B" w14:textId="77777777" w:rsidR="0011347B" w:rsidRPr="00A86D35" w:rsidRDefault="0011347B" w:rsidP="00306A86">
            <w:pPr>
              <w:spacing w:after="100"/>
              <w:rPr>
                <w:rFonts w:eastAsia="Times New Roman" w:cs="Times New Roman"/>
                <w:i/>
                <w:sz w:val="20"/>
                <w:szCs w:val="20"/>
                <w:lang w:eastAsia="en-GB"/>
              </w:rPr>
            </w:pPr>
          </w:p>
        </w:tc>
        <w:tc>
          <w:tcPr>
            <w:tcW w:w="3026" w:type="dxa"/>
            <w:noWrap/>
          </w:tcPr>
          <w:p w14:paraId="4F049449" w14:textId="77777777" w:rsidR="0011347B" w:rsidRPr="00780531" w:rsidRDefault="0011347B" w:rsidP="00306A86">
            <w:pPr>
              <w:spacing w:after="0" w:line="240" w:lineRule="auto"/>
              <w:rPr>
                <w:rFonts w:eastAsia="Times New Roman" w:cs="Times New Roman"/>
                <w:i/>
                <w:color w:val="FF0000"/>
                <w:sz w:val="20"/>
                <w:szCs w:val="20"/>
                <w:lang w:eastAsia="en-GB"/>
              </w:rPr>
            </w:pPr>
            <w:r w:rsidRPr="00452B1A">
              <w:rPr>
                <w:rFonts w:eastAsia="Times New Roman" w:cs="Times New Roman"/>
                <w:sz w:val="20"/>
                <w:szCs w:val="20"/>
                <w:lang w:eastAsia="en-GB"/>
              </w:rPr>
              <w:t>Speech and language therapist</w:t>
            </w:r>
          </w:p>
        </w:tc>
        <w:tc>
          <w:tcPr>
            <w:tcW w:w="1567" w:type="dxa"/>
          </w:tcPr>
          <w:p w14:paraId="7DB99FF7" w14:textId="77777777" w:rsidR="0011347B" w:rsidRPr="00452B1A" w:rsidRDefault="0011347B" w:rsidP="00306A86">
            <w:pPr>
              <w:spacing w:after="0" w:line="240" w:lineRule="auto"/>
              <w:rPr>
                <w:rFonts w:cs="Times New Roman"/>
                <w:sz w:val="20"/>
                <w:szCs w:val="20"/>
              </w:rPr>
            </w:pPr>
          </w:p>
        </w:tc>
        <w:tc>
          <w:tcPr>
            <w:tcW w:w="2268" w:type="dxa"/>
            <w:noWrap/>
          </w:tcPr>
          <w:p w14:paraId="553AB2B4" w14:textId="77777777" w:rsidR="0011347B" w:rsidRPr="00452B1A" w:rsidRDefault="0011347B" w:rsidP="00306A86">
            <w:pPr>
              <w:spacing w:after="0" w:line="240" w:lineRule="auto"/>
              <w:rPr>
                <w:rFonts w:eastAsia="Times New Roman" w:cs="Times New Roman"/>
                <w:sz w:val="20"/>
                <w:szCs w:val="20"/>
                <w:lang w:eastAsia="en-GB"/>
              </w:rPr>
            </w:pPr>
          </w:p>
        </w:tc>
        <w:tc>
          <w:tcPr>
            <w:tcW w:w="1701" w:type="dxa"/>
          </w:tcPr>
          <w:p w14:paraId="47E6737D" w14:textId="77777777" w:rsidR="0011347B" w:rsidRPr="00452B1A" w:rsidRDefault="0011347B" w:rsidP="00306A86">
            <w:pPr>
              <w:spacing w:after="0" w:line="240" w:lineRule="auto"/>
              <w:rPr>
                <w:rFonts w:eastAsia="Times New Roman" w:cs="Times New Roman"/>
                <w:sz w:val="20"/>
                <w:szCs w:val="20"/>
                <w:lang w:eastAsia="en-GB"/>
              </w:rPr>
            </w:pPr>
          </w:p>
        </w:tc>
        <w:tc>
          <w:tcPr>
            <w:tcW w:w="1985" w:type="dxa"/>
            <w:gridSpan w:val="2"/>
          </w:tcPr>
          <w:p w14:paraId="6EE962EA"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4BD726EE" w14:textId="77777777" w:rsidTr="00306A86">
        <w:trPr>
          <w:trHeight w:val="300"/>
        </w:trPr>
        <w:tc>
          <w:tcPr>
            <w:tcW w:w="1356" w:type="dxa"/>
            <w:gridSpan w:val="2"/>
            <w:vMerge/>
          </w:tcPr>
          <w:p w14:paraId="1E640B78" w14:textId="77777777" w:rsidR="0011347B" w:rsidRPr="00A86D35" w:rsidRDefault="0011347B" w:rsidP="00306A86">
            <w:pPr>
              <w:spacing w:after="100"/>
              <w:rPr>
                <w:rFonts w:eastAsia="Times New Roman" w:cs="Times New Roman"/>
                <w:sz w:val="20"/>
                <w:szCs w:val="20"/>
                <w:lang w:eastAsia="en-GB"/>
              </w:rPr>
            </w:pPr>
          </w:p>
        </w:tc>
        <w:tc>
          <w:tcPr>
            <w:tcW w:w="3026" w:type="dxa"/>
            <w:noWrap/>
          </w:tcPr>
          <w:p w14:paraId="7F18CAC3" w14:textId="77777777" w:rsidR="0011347B" w:rsidRPr="00452B1A" w:rsidRDefault="0011347B" w:rsidP="00306A86">
            <w:pPr>
              <w:spacing w:after="0" w:line="240" w:lineRule="auto"/>
              <w:rPr>
                <w:rFonts w:eastAsia="Times New Roman" w:cs="Times New Roman"/>
                <w:sz w:val="20"/>
                <w:szCs w:val="20"/>
                <w:lang w:eastAsia="en-GB"/>
              </w:rPr>
            </w:pPr>
            <w:r>
              <w:rPr>
                <w:rFonts w:eastAsia="Times New Roman" w:cs="Times New Roman"/>
                <w:sz w:val="20"/>
                <w:szCs w:val="20"/>
                <w:lang w:eastAsia="en-GB"/>
              </w:rPr>
              <w:t>Mental health services</w:t>
            </w:r>
          </w:p>
        </w:tc>
        <w:tc>
          <w:tcPr>
            <w:tcW w:w="1567" w:type="dxa"/>
          </w:tcPr>
          <w:p w14:paraId="7527A8AD" w14:textId="77777777" w:rsidR="0011347B" w:rsidRPr="00452B1A" w:rsidRDefault="0011347B" w:rsidP="00306A86">
            <w:pPr>
              <w:spacing w:after="0" w:line="240" w:lineRule="auto"/>
              <w:rPr>
                <w:rFonts w:cs="Times New Roman"/>
                <w:sz w:val="20"/>
                <w:szCs w:val="20"/>
              </w:rPr>
            </w:pPr>
          </w:p>
        </w:tc>
        <w:tc>
          <w:tcPr>
            <w:tcW w:w="2268" w:type="dxa"/>
            <w:noWrap/>
          </w:tcPr>
          <w:p w14:paraId="0D7EEF35" w14:textId="77777777" w:rsidR="0011347B" w:rsidRPr="00452B1A" w:rsidRDefault="0011347B" w:rsidP="00306A86">
            <w:pPr>
              <w:spacing w:after="0" w:line="240" w:lineRule="auto"/>
              <w:rPr>
                <w:rFonts w:eastAsia="Times New Roman" w:cs="Times New Roman"/>
                <w:sz w:val="20"/>
                <w:szCs w:val="20"/>
                <w:lang w:eastAsia="en-GB"/>
              </w:rPr>
            </w:pPr>
          </w:p>
        </w:tc>
        <w:tc>
          <w:tcPr>
            <w:tcW w:w="1740" w:type="dxa"/>
            <w:gridSpan w:val="2"/>
          </w:tcPr>
          <w:p w14:paraId="59AB8F8E" w14:textId="77777777" w:rsidR="0011347B" w:rsidRPr="00452B1A" w:rsidRDefault="0011347B" w:rsidP="00306A86">
            <w:pPr>
              <w:spacing w:after="0" w:line="240" w:lineRule="auto"/>
              <w:rPr>
                <w:rFonts w:eastAsia="Times New Roman" w:cs="Times New Roman"/>
                <w:sz w:val="20"/>
                <w:szCs w:val="20"/>
                <w:lang w:eastAsia="en-GB"/>
              </w:rPr>
            </w:pPr>
          </w:p>
        </w:tc>
        <w:tc>
          <w:tcPr>
            <w:tcW w:w="1946" w:type="dxa"/>
          </w:tcPr>
          <w:p w14:paraId="25AF297B"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653FD22A" w14:textId="77777777" w:rsidTr="00306A86">
        <w:trPr>
          <w:trHeight w:val="300"/>
        </w:trPr>
        <w:tc>
          <w:tcPr>
            <w:tcW w:w="1356" w:type="dxa"/>
            <w:gridSpan w:val="2"/>
            <w:vMerge/>
          </w:tcPr>
          <w:p w14:paraId="17FD4ABC" w14:textId="77777777" w:rsidR="0011347B" w:rsidRPr="00A86D35" w:rsidRDefault="0011347B" w:rsidP="00306A86">
            <w:pPr>
              <w:spacing w:after="100"/>
              <w:rPr>
                <w:rFonts w:eastAsia="Times New Roman" w:cs="Times New Roman"/>
                <w:sz w:val="20"/>
                <w:szCs w:val="20"/>
                <w:lang w:eastAsia="en-GB"/>
              </w:rPr>
            </w:pPr>
          </w:p>
        </w:tc>
        <w:tc>
          <w:tcPr>
            <w:tcW w:w="3026" w:type="dxa"/>
            <w:noWrap/>
          </w:tcPr>
          <w:p w14:paraId="6B28D2B4"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Food, medicine or laundry delivery service</w:t>
            </w:r>
          </w:p>
        </w:tc>
        <w:tc>
          <w:tcPr>
            <w:tcW w:w="1567" w:type="dxa"/>
          </w:tcPr>
          <w:p w14:paraId="18283D60" w14:textId="77777777" w:rsidR="0011347B" w:rsidRPr="00452B1A" w:rsidRDefault="0011347B" w:rsidP="00306A86">
            <w:pPr>
              <w:spacing w:after="0" w:line="240" w:lineRule="auto"/>
              <w:rPr>
                <w:rFonts w:cs="Times New Roman"/>
                <w:color w:val="000000"/>
                <w:sz w:val="20"/>
                <w:szCs w:val="20"/>
              </w:rPr>
            </w:pPr>
          </w:p>
        </w:tc>
        <w:tc>
          <w:tcPr>
            <w:tcW w:w="2268" w:type="dxa"/>
            <w:noWrap/>
          </w:tcPr>
          <w:p w14:paraId="5AC75AA0" w14:textId="77777777" w:rsidR="0011347B" w:rsidRPr="00452B1A" w:rsidRDefault="0011347B" w:rsidP="00306A86">
            <w:pPr>
              <w:spacing w:after="0" w:line="240" w:lineRule="auto"/>
              <w:rPr>
                <w:rFonts w:cs="Times New Roman"/>
                <w:color w:val="000000"/>
                <w:sz w:val="20"/>
                <w:szCs w:val="20"/>
              </w:rPr>
            </w:pPr>
          </w:p>
        </w:tc>
        <w:tc>
          <w:tcPr>
            <w:tcW w:w="1740" w:type="dxa"/>
            <w:gridSpan w:val="2"/>
          </w:tcPr>
          <w:p w14:paraId="2CEC824B" w14:textId="77777777" w:rsidR="0011347B" w:rsidRPr="00452B1A" w:rsidRDefault="0011347B" w:rsidP="00306A86">
            <w:pPr>
              <w:spacing w:after="0" w:line="240" w:lineRule="auto"/>
              <w:rPr>
                <w:rFonts w:cs="Times New Roman"/>
                <w:color w:val="000000"/>
                <w:sz w:val="20"/>
                <w:szCs w:val="20"/>
              </w:rPr>
            </w:pPr>
          </w:p>
        </w:tc>
        <w:tc>
          <w:tcPr>
            <w:tcW w:w="1946" w:type="dxa"/>
          </w:tcPr>
          <w:p w14:paraId="084F4CBE" w14:textId="77777777" w:rsidR="0011347B" w:rsidRPr="00452B1A" w:rsidRDefault="0011347B" w:rsidP="00306A86">
            <w:pPr>
              <w:spacing w:after="0" w:line="240" w:lineRule="auto"/>
              <w:rPr>
                <w:rFonts w:cs="Times New Roman"/>
                <w:color w:val="000000"/>
                <w:sz w:val="20"/>
                <w:szCs w:val="20"/>
              </w:rPr>
            </w:pPr>
          </w:p>
        </w:tc>
      </w:tr>
      <w:tr w:rsidR="0011347B" w:rsidRPr="00452B1A" w14:paraId="69F142FC" w14:textId="77777777" w:rsidTr="00306A86">
        <w:trPr>
          <w:trHeight w:val="300"/>
        </w:trPr>
        <w:tc>
          <w:tcPr>
            <w:tcW w:w="1356" w:type="dxa"/>
            <w:gridSpan w:val="2"/>
            <w:vMerge/>
          </w:tcPr>
          <w:p w14:paraId="5C6E777D" w14:textId="77777777" w:rsidR="0011347B" w:rsidRPr="00A86D35" w:rsidRDefault="0011347B" w:rsidP="00306A86">
            <w:pPr>
              <w:spacing w:after="100"/>
              <w:rPr>
                <w:rFonts w:eastAsia="Times New Roman" w:cs="Times New Roman"/>
                <w:sz w:val="20"/>
                <w:szCs w:val="20"/>
                <w:lang w:eastAsia="en-GB"/>
              </w:rPr>
            </w:pPr>
          </w:p>
        </w:tc>
        <w:tc>
          <w:tcPr>
            <w:tcW w:w="3026" w:type="dxa"/>
            <w:noWrap/>
          </w:tcPr>
          <w:p w14:paraId="14EAD546"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 xml:space="preserve">Medication use </w:t>
            </w:r>
          </w:p>
        </w:tc>
        <w:tc>
          <w:tcPr>
            <w:tcW w:w="1567" w:type="dxa"/>
          </w:tcPr>
          <w:p w14:paraId="10049043" w14:textId="77777777" w:rsidR="0011347B" w:rsidRPr="00452B1A" w:rsidRDefault="0011347B" w:rsidP="00306A86">
            <w:pPr>
              <w:spacing w:after="0" w:line="240" w:lineRule="auto"/>
              <w:rPr>
                <w:rFonts w:cs="Times New Roman"/>
                <w:color w:val="000000"/>
                <w:sz w:val="20"/>
                <w:szCs w:val="20"/>
              </w:rPr>
            </w:pPr>
          </w:p>
        </w:tc>
        <w:tc>
          <w:tcPr>
            <w:tcW w:w="2268" w:type="dxa"/>
            <w:noWrap/>
          </w:tcPr>
          <w:p w14:paraId="1A1F05CD" w14:textId="77777777" w:rsidR="0011347B" w:rsidRPr="00452B1A" w:rsidRDefault="0011347B" w:rsidP="00306A86">
            <w:pPr>
              <w:spacing w:after="0" w:line="240" w:lineRule="auto"/>
              <w:rPr>
                <w:rFonts w:cs="Times New Roman"/>
                <w:color w:val="000000"/>
                <w:sz w:val="20"/>
                <w:szCs w:val="20"/>
              </w:rPr>
            </w:pPr>
          </w:p>
        </w:tc>
        <w:tc>
          <w:tcPr>
            <w:tcW w:w="1740" w:type="dxa"/>
            <w:gridSpan w:val="2"/>
          </w:tcPr>
          <w:p w14:paraId="332E4A70" w14:textId="77777777" w:rsidR="0011347B" w:rsidRPr="00452B1A" w:rsidRDefault="0011347B" w:rsidP="00306A86">
            <w:pPr>
              <w:spacing w:after="0" w:line="240" w:lineRule="auto"/>
              <w:rPr>
                <w:rFonts w:cs="Times New Roman"/>
                <w:color w:val="000000"/>
                <w:sz w:val="20"/>
                <w:szCs w:val="20"/>
              </w:rPr>
            </w:pPr>
          </w:p>
        </w:tc>
        <w:tc>
          <w:tcPr>
            <w:tcW w:w="1946" w:type="dxa"/>
          </w:tcPr>
          <w:p w14:paraId="11EA70AC" w14:textId="77777777" w:rsidR="0011347B" w:rsidRPr="00452B1A" w:rsidRDefault="0011347B" w:rsidP="00306A86">
            <w:pPr>
              <w:spacing w:after="0" w:line="240" w:lineRule="auto"/>
              <w:rPr>
                <w:rFonts w:cs="Times New Roman"/>
                <w:color w:val="000000"/>
                <w:sz w:val="20"/>
                <w:szCs w:val="20"/>
              </w:rPr>
            </w:pPr>
          </w:p>
        </w:tc>
      </w:tr>
      <w:tr w:rsidR="0011347B" w:rsidRPr="00452B1A" w14:paraId="461F24FA" w14:textId="77777777" w:rsidTr="00306A86">
        <w:trPr>
          <w:trHeight w:val="300"/>
        </w:trPr>
        <w:tc>
          <w:tcPr>
            <w:tcW w:w="1356" w:type="dxa"/>
            <w:gridSpan w:val="2"/>
            <w:vMerge/>
          </w:tcPr>
          <w:p w14:paraId="67A3A8D8" w14:textId="77777777" w:rsidR="0011347B" w:rsidRPr="00A86D35" w:rsidRDefault="0011347B" w:rsidP="00306A86">
            <w:pPr>
              <w:spacing w:after="100"/>
              <w:rPr>
                <w:rFonts w:eastAsia="Times New Roman" w:cs="Times New Roman"/>
                <w:sz w:val="20"/>
                <w:szCs w:val="20"/>
                <w:lang w:eastAsia="en-GB"/>
              </w:rPr>
            </w:pPr>
          </w:p>
        </w:tc>
        <w:tc>
          <w:tcPr>
            <w:tcW w:w="3026" w:type="dxa"/>
            <w:noWrap/>
          </w:tcPr>
          <w:p w14:paraId="0C914482"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Special equipment and aids</w:t>
            </w:r>
          </w:p>
        </w:tc>
        <w:tc>
          <w:tcPr>
            <w:tcW w:w="1567" w:type="dxa"/>
          </w:tcPr>
          <w:p w14:paraId="3BFDE121" w14:textId="77777777" w:rsidR="0011347B" w:rsidRPr="00452B1A" w:rsidRDefault="0011347B" w:rsidP="00306A86">
            <w:pPr>
              <w:spacing w:after="0" w:line="240" w:lineRule="auto"/>
              <w:rPr>
                <w:rFonts w:cs="Times New Roman"/>
                <w:color w:val="000000"/>
                <w:sz w:val="20"/>
                <w:szCs w:val="20"/>
              </w:rPr>
            </w:pPr>
          </w:p>
        </w:tc>
        <w:tc>
          <w:tcPr>
            <w:tcW w:w="2268" w:type="dxa"/>
            <w:noWrap/>
          </w:tcPr>
          <w:p w14:paraId="15B287C8" w14:textId="77777777" w:rsidR="0011347B" w:rsidRPr="00452B1A" w:rsidRDefault="0011347B" w:rsidP="00306A86">
            <w:pPr>
              <w:spacing w:after="0" w:line="240" w:lineRule="auto"/>
              <w:rPr>
                <w:rFonts w:cs="Times New Roman"/>
                <w:color w:val="000000"/>
                <w:sz w:val="20"/>
                <w:szCs w:val="20"/>
              </w:rPr>
            </w:pPr>
          </w:p>
        </w:tc>
        <w:tc>
          <w:tcPr>
            <w:tcW w:w="1740" w:type="dxa"/>
            <w:gridSpan w:val="2"/>
          </w:tcPr>
          <w:p w14:paraId="7D0FC07F" w14:textId="77777777" w:rsidR="0011347B" w:rsidRPr="00452B1A" w:rsidRDefault="0011347B" w:rsidP="00306A86">
            <w:pPr>
              <w:spacing w:after="0" w:line="240" w:lineRule="auto"/>
              <w:rPr>
                <w:rFonts w:cs="Times New Roman"/>
                <w:color w:val="000000"/>
                <w:sz w:val="20"/>
                <w:szCs w:val="20"/>
              </w:rPr>
            </w:pPr>
          </w:p>
        </w:tc>
        <w:tc>
          <w:tcPr>
            <w:tcW w:w="1946" w:type="dxa"/>
          </w:tcPr>
          <w:p w14:paraId="6058B4DB" w14:textId="77777777" w:rsidR="0011347B" w:rsidRPr="00452B1A" w:rsidRDefault="0011347B" w:rsidP="00306A86">
            <w:pPr>
              <w:spacing w:after="0" w:line="240" w:lineRule="auto"/>
              <w:rPr>
                <w:rFonts w:cs="Times New Roman"/>
                <w:color w:val="000000"/>
                <w:sz w:val="20"/>
                <w:szCs w:val="20"/>
              </w:rPr>
            </w:pPr>
          </w:p>
        </w:tc>
      </w:tr>
      <w:tr w:rsidR="0011347B" w:rsidRPr="00452B1A" w14:paraId="2ADF74A1" w14:textId="77777777" w:rsidTr="00306A86">
        <w:trPr>
          <w:trHeight w:val="300"/>
        </w:trPr>
        <w:tc>
          <w:tcPr>
            <w:tcW w:w="1356" w:type="dxa"/>
            <w:gridSpan w:val="2"/>
            <w:vMerge/>
          </w:tcPr>
          <w:p w14:paraId="33DA687B" w14:textId="77777777" w:rsidR="0011347B" w:rsidRPr="00A86D35" w:rsidRDefault="0011347B" w:rsidP="00306A86">
            <w:pPr>
              <w:spacing w:after="100"/>
              <w:rPr>
                <w:rFonts w:eastAsia="Times New Roman" w:cs="Times New Roman"/>
                <w:sz w:val="20"/>
                <w:szCs w:val="20"/>
                <w:lang w:eastAsia="en-GB"/>
              </w:rPr>
            </w:pPr>
          </w:p>
        </w:tc>
        <w:tc>
          <w:tcPr>
            <w:tcW w:w="3026" w:type="dxa"/>
            <w:noWrap/>
          </w:tcPr>
          <w:p w14:paraId="5CE71278"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Total other healthcare costs</w:t>
            </w:r>
          </w:p>
        </w:tc>
        <w:tc>
          <w:tcPr>
            <w:tcW w:w="1567" w:type="dxa"/>
          </w:tcPr>
          <w:p w14:paraId="27BC72FE" w14:textId="77777777" w:rsidR="0011347B" w:rsidRPr="00452B1A" w:rsidRDefault="0011347B" w:rsidP="00306A86">
            <w:pPr>
              <w:spacing w:after="0" w:line="240" w:lineRule="auto"/>
              <w:rPr>
                <w:rFonts w:cs="Times New Roman"/>
                <w:color w:val="000000"/>
                <w:sz w:val="20"/>
                <w:szCs w:val="20"/>
              </w:rPr>
            </w:pPr>
          </w:p>
        </w:tc>
        <w:tc>
          <w:tcPr>
            <w:tcW w:w="2268" w:type="dxa"/>
            <w:noWrap/>
          </w:tcPr>
          <w:p w14:paraId="0394353F" w14:textId="77777777" w:rsidR="0011347B" w:rsidRPr="00452B1A" w:rsidRDefault="0011347B" w:rsidP="00306A86">
            <w:pPr>
              <w:spacing w:after="0" w:line="240" w:lineRule="auto"/>
              <w:rPr>
                <w:rFonts w:cs="Times New Roman"/>
                <w:color w:val="000000"/>
                <w:sz w:val="20"/>
                <w:szCs w:val="20"/>
              </w:rPr>
            </w:pPr>
          </w:p>
        </w:tc>
        <w:tc>
          <w:tcPr>
            <w:tcW w:w="1740" w:type="dxa"/>
            <w:gridSpan w:val="2"/>
          </w:tcPr>
          <w:p w14:paraId="67CB637D" w14:textId="77777777" w:rsidR="0011347B" w:rsidRPr="00452B1A" w:rsidRDefault="0011347B" w:rsidP="00306A86">
            <w:pPr>
              <w:spacing w:after="0" w:line="240" w:lineRule="auto"/>
              <w:rPr>
                <w:rFonts w:cs="Times New Roman"/>
                <w:color w:val="000000"/>
                <w:sz w:val="20"/>
                <w:szCs w:val="20"/>
              </w:rPr>
            </w:pPr>
          </w:p>
        </w:tc>
        <w:tc>
          <w:tcPr>
            <w:tcW w:w="1946" w:type="dxa"/>
          </w:tcPr>
          <w:p w14:paraId="00B495B2" w14:textId="77777777" w:rsidR="0011347B" w:rsidRPr="00452B1A" w:rsidRDefault="0011347B" w:rsidP="00306A86">
            <w:pPr>
              <w:spacing w:after="0" w:line="240" w:lineRule="auto"/>
              <w:rPr>
                <w:rFonts w:cs="Times New Roman"/>
                <w:color w:val="000000"/>
                <w:sz w:val="20"/>
                <w:szCs w:val="20"/>
              </w:rPr>
            </w:pPr>
          </w:p>
        </w:tc>
      </w:tr>
      <w:tr w:rsidR="0011347B" w:rsidRPr="00452B1A" w14:paraId="1BEC8566" w14:textId="77777777" w:rsidTr="00306A86">
        <w:trPr>
          <w:trHeight w:val="300"/>
        </w:trPr>
        <w:tc>
          <w:tcPr>
            <w:tcW w:w="1356" w:type="dxa"/>
            <w:gridSpan w:val="2"/>
            <w:vMerge/>
          </w:tcPr>
          <w:p w14:paraId="598A0959" w14:textId="77777777" w:rsidR="0011347B" w:rsidRPr="00A86D35" w:rsidRDefault="0011347B" w:rsidP="00306A86">
            <w:pPr>
              <w:spacing w:after="100"/>
              <w:rPr>
                <w:rFonts w:eastAsia="Times New Roman" w:cs="Times New Roman"/>
                <w:sz w:val="20"/>
                <w:szCs w:val="20"/>
                <w:lang w:eastAsia="en-GB"/>
              </w:rPr>
            </w:pPr>
          </w:p>
        </w:tc>
        <w:tc>
          <w:tcPr>
            <w:tcW w:w="3026" w:type="dxa"/>
            <w:noWrap/>
          </w:tcPr>
          <w:p w14:paraId="1F957DE7" w14:textId="77777777" w:rsidR="0011347B" w:rsidRPr="00452B1A" w:rsidRDefault="0011347B" w:rsidP="00306A86">
            <w:pPr>
              <w:spacing w:after="0" w:line="240" w:lineRule="auto"/>
              <w:rPr>
                <w:rFonts w:eastAsia="Times New Roman" w:cs="Times New Roman"/>
                <w:b/>
                <w:sz w:val="20"/>
                <w:szCs w:val="20"/>
                <w:lang w:eastAsia="en-GB"/>
              </w:rPr>
            </w:pPr>
            <w:r w:rsidRPr="00452B1A">
              <w:rPr>
                <w:rFonts w:eastAsia="Times New Roman" w:cs="Times New Roman"/>
                <w:b/>
                <w:sz w:val="20"/>
                <w:szCs w:val="20"/>
                <w:lang w:eastAsia="en-GB"/>
              </w:rPr>
              <w:t xml:space="preserve">Total cost </w:t>
            </w:r>
            <w:r>
              <w:rPr>
                <w:rFonts w:eastAsia="Times New Roman" w:cs="Times New Roman"/>
                <w:b/>
                <w:sz w:val="20"/>
                <w:szCs w:val="20"/>
                <w:lang w:eastAsia="en-GB"/>
              </w:rPr>
              <w:t>from 0-</w:t>
            </w:r>
            <w:r w:rsidRPr="00452B1A">
              <w:rPr>
                <w:rFonts w:eastAsia="Times New Roman" w:cs="Times New Roman"/>
                <w:b/>
                <w:sz w:val="20"/>
                <w:szCs w:val="20"/>
                <w:lang w:eastAsia="en-GB"/>
              </w:rPr>
              <w:t>3 month</w:t>
            </w:r>
            <w:r>
              <w:rPr>
                <w:rFonts w:eastAsia="Times New Roman" w:cs="Times New Roman"/>
                <w:b/>
                <w:sz w:val="20"/>
                <w:szCs w:val="20"/>
                <w:lang w:eastAsia="en-GB"/>
              </w:rPr>
              <w:t>s</w:t>
            </w:r>
          </w:p>
        </w:tc>
        <w:tc>
          <w:tcPr>
            <w:tcW w:w="1567" w:type="dxa"/>
          </w:tcPr>
          <w:p w14:paraId="450BCB8D" w14:textId="77777777" w:rsidR="0011347B" w:rsidRPr="00452B1A" w:rsidRDefault="0011347B" w:rsidP="00306A86">
            <w:pPr>
              <w:spacing w:after="0" w:line="240" w:lineRule="auto"/>
              <w:rPr>
                <w:rFonts w:cs="Times New Roman"/>
                <w:color w:val="000000"/>
                <w:sz w:val="20"/>
                <w:szCs w:val="20"/>
              </w:rPr>
            </w:pPr>
          </w:p>
        </w:tc>
        <w:tc>
          <w:tcPr>
            <w:tcW w:w="2268" w:type="dxa"/>
            <w:noWrap/>
          </w:tcPr>
          <w:p w14:paraId="708CC8BF" w14:textId="77777777" w:rsidR="0011347B" w:rsidRPr="00452B1A" w:rsidRDefault="0011347B" w:rsidP="00306A86">
            <w:pPr>
              <w:spacing w:after="0" w:line="240" w:lineRule="auto"/>
              <w:rPr>
                <w:rFonts w:cs="Times New Roman"/>
                <w:color w:val="000000"/>
                <w:sz w:val="20"/>
                <w:szCs w:val="20"/>
              </w:rPr>
            </w:pPr>
          </w:p>
        </w:tc>
        <w:tc>
          <w:tcPr>
            <w:tcW w:w="1740" w:type="dxa"/>
            <w:gridSpan w:val="2"/>
          </w:tcPr>
          <w:p w14:paraId="63FE3022" w14:textId="77777777" w:rsidR="0011347B" w:rsidRPr="00452B1A" w:rsidRDefault="0011347B" w:rsidP="00306A86">
            <w:pPr>
              <w:spacing w:after="0" w:line="240" w:lineRule="auto"/>
              <w:rPr>
                <w:rFonts w:cs="Times New Roman"/>
                <w:color w:val="000000"/>
                <w:sz w:val="20"/>
                <w:szCs w:val="20"/>
              </w:rPr>
            </w:pPr>
          </w:p>
        </w:tc>
        <w:tc>
          <w:tcPr>
            <w:tcW w:w="1946" w:type="dxa"/>
          </w:tcPr>
          <w:p w14:paraId="29898628" w14:textId="77777777" w:rsidR="0011347B" w:rsidRPr="00452B1A" w:rsidRDefault="0011347B" w:rsidP="00306A86">
            <w:pPr>
              <w:spacing w:after="0" w:line="240" w:lineRule="auto"/>
              <w:rPr>
                <w:rFonts w:cs="Times New Roman"/>
                <w:color w:val="000000"/>
                <w:sz w:val="20"/>
                <w:szCs w:val="20"/>
              </w:rPr>
            </w:pPr>
          </w:p>
        </w:tc>
      </w:tr>
      <w:tr w:rsidR="0011347B" w:rsidRPr="00452B1A" w14:paraId="3882BC33" w14:textId="77777777" w:rsidTr="00306A86">
        <w:trPr>
          <w:trHeight w:val="300"/>
        </w:trPr>
        <w:tc>
          <w:tcPr>
            <w:tcW w:w="1356" w:type="dxa"/>
            <w:gridSpan w:val="2"/>
            <w:vMerge w:val="restart"/>
          </w:tcPr>
          <w:p w14:paraId="5BC65DDD" w14:textId="77777777" w:rsidR="0011347B" w:rsidRPr="00A86D35" w:rsidRDefault="0011347B" w:rsidP="00306A86">
            <w:pPr>
              <w:spacing w:after="100"/>
              <w:rPr>
                <w:rFonts w:eastAsia="Times New Roman" w:cs="Times New Roman"/>
                <w:sz w:val="20"/>
                <w:szCs w:val="20"/>
                <w:lang w:eastAsia="en-GB"/>
              </w:rPr>
            </w:pPr>
            <w:r>
              <w:rPr>
                <w:rFonts w:eastAsia="Times New Roman" w:cs="Times New Roman"/>
                <w:sz w:val="20"/>
                <w:szCs w:val="20"/>
                <w:lang w:eastAsia="en-GB"/>
              </w:rPr>
              <w:t xml:space="preserve">4 to </w:t>
            </w:r>
            <w:r w:rsidRPr="00A86D35">
              <w:rPr>
                <w:rFonts w:eastAsia="Times New Roman" w:cs="Times New Roman"/>
                <w:sz w:val="20"/>
                <w:szCs w:val="20"/>
                <w:lang w:eastAsia="en-GB"/>
              </w:rPr>
              <w:t>6 months post randomisation</w:t>
            </w:r>
          </w:p>
        </w:tc>
        <w:tc>
          <w:tcPr>
            <w:tcW w:w="3026" w:type="dxa"/>
            <w:noWrap/>
            <w:hideMark/>
          </w:tcPr>
          <w:p w14:paraId="640BCFE2" w14:textId="77777777" w:rsidR="0011347B" w:rsidRPr="00452B1A" w:rsidRDefault="0011347B" w:rsidP="00306A86">
            <w:pPr>
              <w:spacing w:after="0" w:line="240" w:lineRule="auto"/>
              <w:rPr>
                <w:rFonts w:eastAsia="Times New Roman" w:cs="Times New Roman"/>
                <w:i/>
                <w:sz w:val="20"/>
                <w:szCs w:val="20"/>
                <w:lang w:eastAsia="en-GB"/>
              </w:rPr>
            </w:pPr>
            <w:r w:rsidRPr="00452B1A">
              <w:rPr>
                <w:rFonts w:eastAsia="Times New Roman" w:cs="Times New Roman"/>
                <w:i/>
                <w:sz w:val="20"/>
                <w:szCs w:val="20"/>
                <w:lang w:eastAsia="en-GB"/>
              </w:rPr>
              <w:t>Inpatient stay immediately following arrest</w:t>
            </w:r>
          </w:p>
        </w:tc>
        <w:tc>
          <w:tcPr>
            <w:tcW w:w="1567" w:type="dxa"/>
          </w:tcPr>
          <w:p w14:paraId="343300D2"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23B34B76" w14:textId="77777777" w:rsidR="0011347B" w:rsidRPr="00452B1A" w:rsidRDefault="0011347B" w:rsidP="00306A86">
            <w:pPr>
              <w:spacing w:after="0" w:line="240" w:lineRule="auto"/>
              <w:rPr>
                <w:rFonts w:eastAsia="Times New Roman" w:cs="Times New Roman"/>
                <w:sz w:val="20"/>
                <w:szCs w:val="20"/>
                <w:lang w:eastAsia="en-GB"/>
              </w:rPr>
            </w:pPr>
          </w:p>
        </w:tc>
        <w:tc>
          <w:tcPr>
            <w:tcW w:w="1740" w:type="dxa"/>
            <w:gridSpan w:val="2"/>
          </w:tcPr>
          <w:p w14:paraId="3062B92C" w14:textId="77777777" w:rsidR="0011347B" w:rsidRPr="00452B1A" w:rsidRDefault="0011347B" w:rsidP="00306A86">
            <w:pPr>
              <w:spacing w:after="0" w:line="240" w:lineRule="auto"/>
              <w:rPr>
                <w:rFonts w:eastAsia="Times New Roman" w:cs="Times New Roman"/>
                <w:sz w:val="20"/>
                <w:szCs w:val="20"/>
                <w:lang w:eastAsia="en-GB"/>
              </w:rPr>
            </w:pPr>
          </w:p>
        </w:tc>
        <w:tc>
          <w:tcPr>
            <w:tcW w:w="1946" w:type="dxa"/>
          </w:tcPr>
          <w:p w14:paraId="56669584"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71E35BD3" w14:textId="77777777" w:rsidTr="00306A86">
        <w:trPr>
          <w:trHeight w:val="300"/>
        </w:trPr>
        <w:tc>
          <w:tcPr>
            <w:tcW w:w="1356" w:type="dxa"/>
            <w:gridSpan w:val="2"/>
            <w:vMerge/>
          </w:tcPr>
          <w:p w14:paraId="0A7AC2CD" w14:textId="77777777" w:rsidR="0011347B" w:rsidRPr="00A86D35" w:rsidRDefault="0011347B" w:rsidP="00306A86">
            <w:pPr>
              <w:spacing w:after="100"/>
              <w:rPr>
                <w:rFonts w:eastAsia="Times New Roman" w:cs="Times New Roman"/>
                <w:sz w:val="20"/>
                <w:szCs w:val="20"/>
                <w:lang w:eastAsia="en-GB"/>
              </w:rPr>
            </w:pPr>
          </w:p>
        </w:tc>
        <w:tc>
          <w:tcPr>
            <w:tcW w:w="3026" w:type="dxa"/>
            <w:tcBorders>
              <w:left w:val="single" w:sz="4" w:space="0" w:color="auto"/>
            </w:tcBorders>
            <w:noWrap/>
            <w:hideMark/>
          </w:tcPr>
          <w:p w14:paraId="228FF6E2" w14:textId="77777777" w:rsidR="0011347B" w:rsidRPr="00452B1A" w:rsidRDefault="0011347B" w:rsidP="00306A86">
            <w:pPr>
              <w:spacing w:after="0" w:line="240" w:lineRule="auto"/>
              <w:rPr>
                <w:rFonts w:eastAsia="Times New Roman" w:cs="Times New Roman"/>
                <w:sz w:val="20"/>
                <w:szCs w:val="20"/>
                <w:highlight w:val="yellow"/>
                <w:lang w:eastAsia="en-GB"/>
              </w:rPr>
            </w:pPr>
            <w:r w:rsidRPr="00452B1A">
              <w:rPr>
                <w:rFonts w:cs="Arial"/>
                <w:color w:val="000000"/>
                <w:sz w:val="20"/>
                <w:szCs w:val="20"/>
              </w:rPr>
              <w:t>Intensive care unit</w:t>
            </w:r>
          </w:p>
        </w:tc>
        <w:tc>
          <w:tcPr>
            <w:tcW w:w="1567" w:type="dxa"/>
          </w:tcPr>
          <w:p w14:paraId="07FF0FBA" w14:textId="77777777" w:rsidR="0011347B" w:rsidRPr="00452B1A" w:rsidRDefault="0011347B" w:rsidP="00306A86">
            <w:pPr>
              <w:spacing w:after="0" w:line="240" w:lineRule="auto"/>
              <w:rPr>
                <w:rFonts w:cs="Times New Roman"/>
                <w:sz w:val="20"/>
                <w:szCs w:val="20"/>
              </w:rPr>
            </w:pPr>
          </w:p>
        </w:tc>
        <w:tc>
          <w:tcPr>
            <w:tcW w:w="2268" w:type="dxa"/>
            <w:noWrap/>
          </w:tcPr>
          <w:p w14:paraId="5F0AFAF5"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1740" w:type="dxa"/>
            <w:gridSpan w:val="2"/>
          </w:tcPr>
          <w:p w14:paraId="434A5F2C"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1946" w:type="dxa"/>
          </w:tcPr>
          <w:p w14:paraId="1731F07B" w14:textId="77777777" w:rsidR="0011347B" w:rsidRPr="00452B1A" w:rsidRDefault="0011347B" w:rsidP="00306A86">
            <w:pPr>
              <w:spacing w:after="0" w:line="240" w:lineRule="auto"/>
              <w:rPr>
                <w:rFonts w:eastAsia="Times New Roman" w:cs="Times New Roman"/>
                <w:sz w:val="20"/>
                <w:szCs w:val="20"/>
                <w:highlight w:val="yellow"/>
                <w:lang w:eastAsia="en-GB"/>
              </w:rPr>
            </w:pPr>
          </w:p>
        </w:tc>
      </w:tr>
      <w:tr w:rsidR="0011347B" w:rsidRPr="00452B1A" w14:paraId="070361A6" w14:textId="77777777" w:rsidTr="00306A86">
        <w:trPr>
          <w:trHeight w:val="300"/>
        </w:trPr>
        <w:tc>
          <w:tcPr>
            <w:tcW w:w="1356" w:type="dxa"/>
            <w:gridSpan w:val="2"/>
            <w:vMerge/>
          </w:tcPr>
          <w:p w14:paraId="3A468FE2" w14:textId="77777777" w:rsidR="0011347B" w:rsidRPr="00A86D35" w:rsidRDefault="0011347B" w:rsidP="00306A86">
            <w:pPr>
              <w:spacing w:after="100"/>
              <w:rPr>
                <w:rFonts w:eastAsia="Times New Roman" w:cs="Times New Roman"/>
                <w:sz w:val="20"/>
                <w:szCs w:val="20"/>
                <w:lang w:eastAsia="en-GB"/>
              </w:rPr>
            </w:pPr>
          </w:p>
        </w:tc>
        <w:tc>
          <w:tcPr>
            <w:tcW w:w="3026" w:type="dxa"/>
            <w:tcBorders>
              <w:left w:val="single" w:sz="4" w:space="0" w:color="auto"/>
            </w:tcBorders>
            <w:noWrap/>
            <w:hideMark/>
          </w:tcPr>
          <w:p w14:paraId="400AB009"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 xml:space="preserve">Cardiac care unit </w:t>
            </w:r>
          </w:p>
        </w:tc>
        <w:tc>
          <w:tcPr>
            <w:tcW w:w="1567" w:type="dxa"/>
          </w:tcPr>
          <w:p w14:paraId="7510286D" w14:textId="77777777" w:rsidR="0011347B" w:rsidRPr="00452B1A" w:rsidRDefault="0011347B" w:rsidP="00306A86">
            <w:pPr>
              <w:spacing w:after="0" w:line="240" w:lineRule="auto"/>
              <w:rPr>
                <w:rFonts w:cs="Times New Roman"/>
                <w:sz w:val="20"/>
                <w:szCs w:val="20"/>
              </w:rPr>
            </w:pPr>
          </w:p>
        </w:tc>
        <w:tc>
          <w:tcPr>
            <w:tcW w:w="2268" w:type="dxa"/>
            <w:noWrap/>
          </w:tcPr>
          <w:p w14:paraId="07EBD1AA" w14:textId="77777777" w:rsidR="0011347B" w:rsidRPr="00452B1A" w:rsidRDefault="0011347B" w:rsidP="00306A86">
            <w:pPr>
              <w:spacing w:after="0" w:line="240" w:lineRule="auto"/>
              <w:rPr>
                <w:rFonts w:eastAsia="Times New Roman" w:cs="Times New Roman"/>
                <w:sz w:val="20"/>
                <w:szCs w:val="20"/>
                <w:lang w:eastAsia="en-GB"/>
              </w:rPr>
            </w:pPr>
          </w:p>
        </w:tc>
        <w:tc>
          <w:tcPr>
            <w:tcW w:w="1740" w:type="dxa"/>
            <w:gridSpan w:val="2"/>
          </w:tcPr>
          <w:p w14:paraId="7CD7282B" w14:textId="77777777" w:rsidR="0011347B" w:rsidRPr="00452B1A" w:rsidRDefault="0011347B" w:rsidP="00306A86">
            <w:pPr>
              <w:spacing w:after="0" w:line="240" w:lineRule="auto"/>
              <w:rPr>
                <w:rFonts w:eastAsia="Times New Roman" w:cs="Times New Roman"/>
                <w:sz w:val="20"/>
                <w:szCs w:val="20"/>
                <w:lang w:eastAsia="en-GB"/>
              </w:rPr>
            </w:pPr>
          </w:p>
        </w:tc>
        <w:tc>
          <w:tcPr>
            <w:tcW w:w="1946" w:type="dxa"/>
          </w:tcPr>
          <w:p w14:paraId="652CE96A"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120062CA" w14:textId="77777777" w:rsidTr="00306A86">
        <w:trPr>
          <w:trHeight w:val="300"/>
        </w:trPr>
        <w:tc>
          <w:tcPr>
            <w:tcW w:w="1356" w:type="dxa"/>
            <w:gridSpan w:val="2"/>
            <w:vMerge/>
          </w:tcPr>
          <w:p w14:paraId="27C5E47D" w14:textId="77777777" w:rsidR="0011347B" w:rsidRPr="00A86D35" w:rsidRDefault="0011347B" w:rsidP="00306A86">
            <w:pPr>
              <w:spacing w:after="100"/>
              <w:rPr>
                <w:rFonts w:eastAsia="Times New Roman" w:cs="Times New Roman"/>
                <w:sz w:val="20"/>
                <w:szCs w:val="20"/>
                <w:lang w:eastAsia="en-GB"/>
              </w:rPr>
            </w:pPr>
          </w:p>
        </w:tc>
        <w:tc>
          <w:tcPr>
            <w:tcW w:w="3026" w:type="dxa"/>
            <w:tcBorders>
              <w:left w:val="single" w:sz="4" w:space="0" w:color="auto"/>
            </w:tcBorders>
            <w:noWrap/>
            <w:hideMark/>
          </w:tcPr>
          <w:p w14:paraId="6DDB5850"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General ward</w:t>
            </w:r>
          </w:p>
        </w:tc>
        <w:tc>
          <w:tcPr>
            <w:tcW w:w="1567" w:type="dxa"/>
          </w:tcPr>
          <w:p w14:paraId="12D7EB27" w14:textId="77777777" w:rsidR="0011347B" w:rsidRPr="00452B1A" w:rsidRDefault="0011347B" w:rsidP="00306A86">
            <w:pPr>
              <w:spacing w:after="0" w:line="240" w:lineRule="auto"/>
              <w:rPr>
                <w:rFonts w:cs="Times New Roman"/>
                <w:sz w:val="20"/>
                <w:szCs w:val="20"/>
              </w:rPr>
            </w:pPr>
          </w:p>
        </w:tc>
        <w:tc>
          <w:tcPr>
            <w:tcW w:w="2268" w:type="dxa"/>
            <w:noWrap/>
          </w:tcPr>
          <w:p w14:paraId="0064F4D7" w14:textId="77777777" w:rsidR="0011347B" w:rsidRPr="00452B1A" w:rsidRDefault="0011347B" w:rsidP="00306A86">
            <w:pPr>
              <w:spacing w:after="0" w:line="240" w:lineRule="auto"/>
              <w:rPr>
                <w:rFonts w:eastAsia="Times New Roman" w:cs="Times New Roman"/>
                <w:sz w:val="20"/>
                <w:szCs w:val="20"/>
                <w:lang w:eastAsia="en-GB"/>
              </w:rPr>
            </w:pPr>
          </w:p>
        </w:tc>
        <w:tc>
          <w:tcPr>
            <w:tcW w:w="1740" w:type="dxa"/>
            <w:gridSpan w:val="2"/>
          </w:tcPr>
          <w:p w14:paraId="3C117C07" w14:textId="77777777" w:rsidR="0011347B" w:rsidRPr="00452B1A" w:rsidRDefault="0011347B" w:rsidP="00306A86">
            <w:pPr>
              <w:spacing w:after="0" w:line="240" w:lineRule="auto"/>
              <w:rPr>
                <w:rFonts w:eastAsia="Times New Roman" w:cs="Times New Roman"/>
                <w:sz w:val="20"/>
                <w:szCs w:val="20"/>
                <w:lang w:eastAsia="en-GB"/>
              </w:rPr>
            </w:pPr>
          </w:p>
        </w:tc>
        <w:tc>
          <w:tcPr>
            <w:tcW w:w="1946" w:type="dxa"/>
          </w:tcPr>
          <w:p w14:paraId="05CFDA8F"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34C32196" w14:textId="77777777" w:rsidTr="00306A86">
        <w:trPr>
          <w:trHeight w:val="300"/>
        </w:trPr>
        <w:tc>
          <w:tcPr>
            <w:tcW w:w="1356" w:type="dxa"/>
            <w:gridSpan w:val="2"/>
            <w:vMerge/>
          </w:tcPr>
          <w:p w14:paraId="33DA93C2" w14:textId="77777777" w:rsidR="0011347B" w:rsidRPr="00A86D35" w:rsidRDefault="0011347B" w:rsidP="00306A86">
            <w:pPr>
              <w:spacing w:after="100"/>
              <w:rPr>
                <w:rFonts w:eastAsia="Times New Roman" w:cs="Times New Roman"/>
                <w:sz w:val="20"/>
                <w:szCs w:val="20"/>
                <w:lang w:eastAsia="en-GB"/>
              </w:rPr>
            </w:pPr>
          </w:p>
        </w:tc>
        <w:tc>
          <w:tcPr>
            <w:tcW w:w="3026" w:type="dxa"/>
            <w:tcBorders>
              <w:left w:val="single" w:sz="4" w:space="0" w:color="auto"/>
              <w:bottom w:val="single" w:sz="4" w:space="0" w:color="auto"/>
            </w:tcBorders>
            <w:noWrap/>
            <w:hideMark/>
          </w:tcPr>
          <w:p w14:paraId="6363520A"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Inpatient stay since being discharged from hospital</w:t>
            </w:r>
          </w:p>
        </w:tc>
        <w:tc>
          <w:tcPr>
            <w:tcW w:w="1567" w:type="dxa"/>
          </w:tcPr>
          <w:p w14:paraId="744F3E4B" w14:textId="77777777" w:rsidR="0011347B" w:rsidRPr="00452B1A" w:rsidRDefault="0011347B" w:rsidP="00306A86">
            <w:pPr>
              <w:spacing w:after="0" w:line="240" w:lineRule="auto"/>
              <w:rPr>
                <w:rFonts w:cs="Times New Roman"/>
                <w:sz w:val="20"/>
                <w:szCs w:val="20"/>
              </w:rPr>
            </w:pPr>
          </w:p>
        </w:tc>
        <w:tc>
          <w:tcPr>
            <w:tcW w:w="2268" w:type="dxa"/>
            <w:noWrap/>
          </w:tcPr>
          <w:p w14:paraId="1F15BC55" w14:textId="77777777" w:rsidR="0011347B" w:rsidRPr="00452B1A" w:rsidRDefault="0011347B" w:rsidP="00306A86">
            <w:pPr>
              <w:spacing w:after="0" w:line="240" w:lineRule="auto"/>
              <w:rPr>
                <w:rFonts w:eastAsia="Times New Roman" w:cs="Times New Roman"/>
                <w:sz w:val="20"/>
                <w:szCs w:val="20"/>
                <w:lang w:eastAsia="en-GB"/>
              </w:rPr>
            </w:pPr>
          </w:p>
        </w:tc>
        <w:tc>
          <w:tcPr>
            <w:tcW w:w="1740" w:type="dxa"/>
            <w:gridSpan w:val="2"/>
          </w:tcPr>
          <w:p w14:paraId="1FE6D0BD" w14:textId="77777777" w:rsidR="0011347B" w:rsidRPr="00452B1A" w:rsidRDefault="0011347B" w:rsidP="00306A86">
            <w:pPr>
              <w:spacing w:after="0" w:line="240" w:lineRule="auto"/>
              <w:rPr>
                <w:rFonts w:eastAsia="Times New Roman" w:cs="Times New Roman"/>
                <w:sz w:val="20"/>
                <w:szCs w:val="20"/>
                <w:lang w:eastAsia="en-GB"/>
              </w:rPr>
            </w:pPr>
          </w:p>
        </w:tc>
        <w:tc>
          <w:tcPr>
            <w:tcW w:w="1946" w:type="dxa"/>
          </w:tcPr>
          <w:p w14:paraId="74E29D8D"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75683671" w14:textId="77777777" w:rsidTr="00306A86">
        <w:trPr>
          <w:trHeight w:val="300"/>
        </w:trPr>
        <w:tc>
          <w:tcPr>
            <w:tcW w:w="1356" w:type="dxa"/>
            <w:gridSpan w:val="2"/>
            <w:vMerge/>
          </w:tcPr>
          <w:p w14:paraId="3CEC389B" w14:textId="77777777" w:rsidR="0011347B" w:rsidRPr="00A86D35" w:rsidRDefault="0011347B" w:rsidP="00306A86">
            <w:pPr>
              <w:spacing w:after="100"/>
              <w:rPr>
                <w:rFonts w:eastAsia="Times New Roman" w:cs="Times New Roman"/>
                <w:sz w:val="20"/>
                <w:szCs w:val="20"/>
                <w:lang w:eastAsia="en-GB"/>
              </w:rPr>
            </w:pPr>
          </w:p>
        </w:tc>
        <w:tc>
          <w:tcPr>
            <w:tcW w:w="3026" w:type="dxa"/>
            <w:noWrap/>
            <w:hideMark/>
          </w:tcPr>
          <w:p w14:paraId="4D44663A" w14:textId="77777777" w:rsidR="0011347B" w:rsidRPr="00452B1A" w:rsidRDefault="0011347B" w:rsidP="00306A86">
            <w:pPr>
              <w:spacing w:after="0" w:line="240" w:lineRule="auto"/>
              <w:rPr>
                <w:rFonts w:eastAsia="Times New Roman" w:cs="Times New Roman"/>
                <w:sz w:val="20"/>
                <w:szCs w:val="20"/>
                <w:highlight w:val="yellow"/>
                <w:lang w:eastAsia="en-GB"/>
              </w:rPr>
            </w:pPr>
            <w:r w:rsidRPr="00452B1A">
              <w:rPr>
                <w:rFonts w:eastAsia="Times New Roman" w:cs="Times New Roman"/>
                <w:sz w:val="20"/>
                <w:szCs w:val="20"/>
                <w:lang w:eastAsia="en-GB"/>
              </w:rPr>
              <w:t xml:space="preserve">Total inpatient costs </w:t>
            </w:r>
          </w:p>
        </w:tc>
        <w:tc>
          <w:tcPr>
            <w:tcW w:w="1567" w:type="dxa"/>
          </w:tcPr>
          <w:p w14:paraId="5412A9B1" w14:textId="77777777" w:rsidR="0011347B" w:rsidRPr="00452B1A" w:rsidRDefault="0011347B" w:rsidP="00306A86">
            <w:pPr>
              <w:spacing w:after="0" w:line="240" w:lineRule="auto"/>
              <w:rPr>
                <w:rFonts w:cs="Times New Roman"/>
                <w:sz w:val="20"/>
                <w:szCs w:val="20"/>
              </w:rPr>
            </w:pPr>
          </w:p>
        </w:tc>
        <w:tc>
          <w:tcPr>
            <w:tcW w:w="2268" w:type="dxa"/>
            <w:noWrap/>
          </w:tcPr>
          <w:p w14:paraId="6B04D758"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1740" w:type="dxa"/>
            <w:gridSpan w:val="2"/>
          </w:tcPr>
          <w:p w14:paraId="33C64853"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1946" w:type="dxa"/>
          </w:tcPr>
          <w:p w14:paraId="58D16DA5" w14:textId="77777777" w:rsidR="0011347B" w:rsidRPr="00452B1A" w:rsidRDefault="0011347B" w:rsidP="00306A86">
            <w:pPr>
              <w:spacing w:after="0" w:line="240" w:lineRule="auto"/>
              <w:rPr>
                <w:rFonts w:eastAsia="Times New Roman" w:cs="Times New Roman"/>
                <w:sz w:val="20"/>
                <w:szCs w:val="20"/>
                <w:highlight w:val="yellow"/>
                <w:lang w:eastAsia="en-GB"/>
              </w:rPr>
            </w:pPr>
          </w:p>
        </w:tc>
      </w:tr>
      <w:tr w:rsidR="0011347B" w:rsidRPr="00452B1A" w14:paraId="16E061B1" w14:textId="77777777" w:rsidTr="00306A86">
        <w:trPr>
          <w:trHeight w:val="300"/>
        </w:trPr>
        <w:tc>
          <w:tcPr>
            <w:tcW w:w="1356" w:type="dxa"/>
            <w:gridSpan w:val="2"/>
            <w:vMerge/>
          </w:tcPr>
          <w:p w14:paraId="39FD95A5" w14:textId="77777777" w:rsidR="0011347B" w:rsidRPr="00A86D35" w:rsidRDefault="0011347B" w:rsidP="00306A86">
            <w:pPr>
              <w:spacing w:after="100"/>
              <w:rPr>
                <w:rFonts w:eastAsia="Times New Roman" w:cs="Times New Roman"/>
                <w:i/>
                <w:sz w:val="20"/>
                <w:szCs w:val="20"/>
                <w:lang w:eastAsia="en-GB"/>
              </w:rPr>
            </w:pPr>
          </w:p>
        </w:tc>
        <w:tc>
          <w:tcPr>
            <w:tcW w:w="3026" w:type="dxa"/>
            <w:noWrap/>
          </w:tcPr>
          <w:p w14:paraId="5062B9E0" w14:textId="77777777" w:rsidR="0011347B" w:rsidRPr="00452B1A" w:rsidRDefault="0011347B" w:rsidP="00306A86">
            <w:pPr>
              <w:spacing w:after="0" w:line="240" w:lineRule="auto"/>
              <w:rPr>
                <w:rFonts w:eastAsia="Times New Roman" w:cs="Times New Roman"/>
                <w:i/>
                <w:sz w:val="20"/>
                <w:szCs w:val="20"/>
                <w:lang w:eastAsia="en-GB"/>
              </w:rPr>
            </w:pPr>
            <w:r w:rsidRPr="00452B1A">
              <w:rPr>
                <w:rFonts w:eastAsia="Times New Roman" w:cs="Times New Roman"/>
                <w:i/>
                <w:sz w:val="20"/>
                <w:szCs w:val="20"/>
                <w:lang w:eastAsia="en-GB"/>
              </w:rPr>
              <w:t>Hospital outpatient clinic</w:t>
            </w:r>
          </w:p>
        </w:tc>
        <w:tc>
          <w:tcPr>
            <w:tcW w:w="1567" w:type="dxa"/>
          </w:tcPr>
          <w:p w14:paraId="7681A588"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66B84678" w14:textId="77777777" w:rsidR="0011347B" w:rsidRPr="00452B1A" w:rsidRDefault="0011347B" w:rsidP="00306A86">
            <w:pPr>
              <w:spacing w:after="0" w:line="240" w:lineRule="auto"/>
              <w:rPr>
                <w:rFonts w:eastAsia="Times New Roman" w:cs="Times New Roman"/>
                <w:sz w:val="20"/>
                <w:szCs w:val="20"/>
                <w:lang w:eastAsia="en-GB"/>
              </w:rPr>
            </w:pPr>
          </w:p>
        </w:tc>
        <w:tc>
          <w:tcPr>
            <w:tcW w:w="1740" w:type="dxa"/>
            <w:gridSpan w:val="2"/>
          </w:tcPr>
          <w:p w14:paraId="4674515F" w14:textId="77777777" w:rsidR="0011347B" w:rsidRPr="00452B1A" w:rsidRDefault="0011347B" w:rsidP="00306A86">
            <w:pPr>
              <w:spacing w:after="0" w:line="240" w:lineRule="auto"/>
              <w:rPr>
                <w:rFonts w:eastAsia="Times New Roman" w:cs="Times New Roman"/>
                <w:sz w:val="20"/>
                <w:szCs w:val="20"/>
                <w:lang w:eastAsia="en-GB"/>
              </w:rPr>
            </w:pPr>
          </w:p>
        </w:tc>
        <w:tc>
          <w:tcPr>
            <w:tcW w:w="1946" w:type="dxa"/>
          </w:tcPr>
          <w:p w14:paraId="776272F0"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55BC5A53" w14:textId="77777777" w:rsidTr="00306A86">
        <w:trPr>
          <w:trHeight w:val="300"/>
        </w:trPr>
        <w:tc>
          <w:tcPr>
            <w:tcW w:w="1356" w:type="dxa"/>
            <w:gridSpan w:val="2"/>
            <w:vMerge/>
          </w:tcPr>
          <w:p w14:paraId="39108A8F" w14:textId="77777777" w:rsidR="0011347B" w:rsidRPr="00A86D35" w:rsidRDefault="0011347B" w:rsidP="00306A86">
            <w:pPr>
              <w:spacing w:after="100"/>
              <w:rPr>
                <w:rFonts w:eastAsia="Times New Roman" w:cs="Times New Roman"/>
                <w:i/>
                <w:sz w:val="20"/>
                <w:szCs w:val="20"/>
                <w:lang w:eastAsia="en-GB"/>
              </w:rPr>
            </w:pPr>
          </w:p>
        </w:tc>
        <w:tc>
          <w:tcPr>
            <w:tcW w:w="3026" w:type="dxa"/>
            <w:noWrap/>
            <w:hideMark/>
          </w:tcPr>
          <w:p w14:paraId="4AA05FD3" w14:textId="77777777" w:rsidR="0011347B" w:rsidRPr="00452B1A" w:rsidRDefault="0011347B" w:rsidP="00306A86">
            <w:pPr>
              <w:spacing w:after="0" w:line="240" w:lineRule="auto"/>
              <w:rPr>
                <w:rFonts w:eastAsia="Times New Roman" w:cs="Times New Roman"/>
                <w:i/>
                <w:sz w:val="20"/>
                <w:szCs w:val="20"/>
                <w:lang w:eastAsia="en-GB"/>
              </w:rPr>
            </w:pPr>
            <w:r w:rsidRPr="00452B1A">
              <w:rPr>
                <w:rFonts w:cs="Arial"/>
                <w:color w:val="000000"/>
                <w:sz w:val="20"/>
                <w:szCs w:val="20"/>
              </w:rPr>
              <w:t>Cardiology</w:t>
            </w:r>
          </w:p>
        </w:tc>
        <w:tc>
          <w:tcPr>
            <w:tcW w:w="1567" w:type="dxa"/>
          </w:tcPr>
          <w:p w14:paraId="0588ED42"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7102BB04" w14:textId="77777777" w:rsidR="0011347B" w:rsidRPr="00452B1A" w:rsidRDefault="0011347B" w:rsidP="00306A86">
            <w:pPr>
              <w:spacing w:after="0" w:line="240" w:lineRule="auto"/>
              <w:rPr>
                <w:rFonts w:eastAsia="Times New Roman" w:cs="Times New Roman"/>
                <w:sz w:val="20"/>
                <w:szCs w:val="20"/>
                <w:lang w:eastAsia="en-GB"/>
              </w:rPr>
            </w:pPr>
          </w:p>
        </w:tc>
        <w:tc>
          <w:tcPr>
            <w:tcW w:w="1740" w:type="dxa"/>
            <w:gridSpan w:val="2"/>
          </w:tcPr>
          <w:p w14:paraId="10CD7195" w14:textId="77777777" w:rsidR="0011347B" w:rsidRPr="00452B1A" w:rsidRDefault="0011347B" w:rsidP="00306A86">
            <w:pPr>
              <w:spacing w:after="0" w:line="240" w:lineRule="auto"/>
              <w:rPr>
                <w:rFonts w:eastAsia="Times New Roman" w:cs="Times New Roman"/>
                <w:sz w:val="20"/>
                <w:szCs w:val="20"/>
                <w:lang w:eastAsia="en-GB"/>
              </w:rPr>
            </w:pPr>
          </w:p>
        </w:tc>
        <w:tc>
          <w:tcPr>
            <w:tcW w:w="1946" w:type="dxa"/>
          </w:tcPr>
          <w:p w14:paraId="348B0E9D"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24C0B215" w14:textId="77777777" w:rsidTr="00306A86">
        <w:trPr>
          <w:trHeight w:val="300"/>
        </w:trPr>
        <w:tc>
          <w:tcPr>
            <w:tcW w:w="1356" w:type="dxa"/>
            <w:gridSpan w:val="2"/>
            <w:vMerge/>
          </w:tcPr>
          <w:p w14:paraId="35E21252" w14:textId="77777777" w:rsidR="0011347B" w:rsidRPr="00A86D35" w:rsidRDefault="0011347B" w:rsidP="00306A86">
            <w:pPr>
              <w:spacing w:after="100"/>
              <w:rPr>
                <w:rFonts w:eastAsia="Times New Roman" w:cs="Times New Roman"/>
                <w:sz w:val="20"/>
                <w:szCs w:val="20"/>
                <w:lang w:eastAsia="en-GB"/>
              </w:rPr>
            </w:pPr>
          </w:p>
        </w:tc>
        <w:tc>
          <w:tcPr>
            <w:tcW w:w="3026" w:type="dxa"/>
            <w:noWrap/>
            <w:hideMark/>
          </w:tcPr>
          <w:p w14:paraId="3CE5AA68"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Surgery</w:t>
            </w:r>
          </w:p>
        </w:tc>
        <w:tc>
          <w:tcPr>
            <w:tcW w:w="1567" w:type="dxa"/>
          </w:tcPr>
          <w:p w14:paraId="51C730B8" w14:textId="77777777" w:rsidR="0011347B" w:rsidRPr="00452B1A" w:rsidRDefault="0011347B" w:rsidP="00306A86">
            <w:pPr>
              <w:spacing w:after="0" w:line="240" w:lineRule="auto"/>
              <w:rPr>
                <w:rFonts w:cs="Times New Roman"/>
                <w:sz w:val="20"/>
                <w:szCs w:val="20"/>
              </w:rPr>
            </w:pPr>
          </w:p>
        </w:tc>
        <w:tc>
          <w:tcPr>
            <w:tcW w:w="2268" w:type="dxa"/>
            <w:noWrap/>
          </w:tcPr>
          <w:p w14:paraId="61A4F3FC" w14:textId="77777777" w:rsidR="0011347B" w:rsidRPr="00452B1A" w:rsidRDefault="0011347B" w:rsidP="00306A86">
            <w:pPr>
              <w:spacing w:after="0" w:line="240" w:lineRule="auto"/>
              <w:rPr>
                <w:rFonts w:eastAsia="Times New Roman" w:cs="Times New Roman"/>
                <w:sz w:val="20"/>
                <w:szCs w:val="20"/>
                <w:lang w:eastAsia="en-GB"/>
              </w:rPr>
            </w:pPr>
          </w:p>
        </w:tc>
        <w:tc>
          <w:tcPr>
            <w:tcW w:w="1740" w:type="dxa"/>
            <w:gridSpan w:val="2"/>
          </w:tcPr>
          <w:p w14:paraId="1030EF07" w14:textId="77777777" w:rsidR="0011347B" w:rsidRPr="00452B1A" w:rsidRDefault="0011347B" w:rsidP="00306A86">
            <w:pPr>
              <w:spacing w:after="0" w:line="240" w:lineRule="auto"/>
              <w:rPr>
                <w:rFonts w:eastAsia="Times New Roman" w:cs="Times New Roman"/>
                <w:sz w:val="20"/>
                <w:szCs w:val="20"/>
                <w:lang w:eastAsia="en-GB"/>
              </w:rPr>
            </w:pPr>
          </w:p>
        </w:tc>
        <w:tc>
          <w:tcPr>
            <w:tcW w:w="1946" w:type="dxa"/>
          </w:tcPr>
          <w:p w14:paraId="404EA946"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27050C9A" w14:textId="77777777" w:rsidTr="00306A86">
        <w:trPr>
          <w:trHeight w:val="300"/>
        </w:trPr>
        <w:tc>
          <w:tcPr>
            <w:tcW w:w="1356" w:type="dxa"/>
            <w:gridSpan w:val="2"/>
            <w:vMerge/>
          </w:tcPr>
          <w:p w14:paraId="0F7C8654" w14:textId="77777777" w:rsidR="0011347B" w:rsidRPr="00A86D35" w:rsidRDefault="0011347B" w:rsidP="00306A86">
            <w:pPr>
              <w:spacing w:after="100"/>
              <w:rPr>
                <w:rFonts w:eastAsia="Times New Roman" w:cs="Times New Roman"/>
                <w:sz w:val="20"/>
                <w:szCs w:val="20"/>
                <w:lang w:eastAsia="en-GB"/>
              </w:rPr>
            </w:pPr>
          </w:p>
        </w:tc>
        <w:tc>
          <w:tcPr>
            <w:tcW w:w="3026" w:type="dxa"/>
            <w:noWrap/>
          </w:tcPr>
          <w:p w14:paraId="373A0EEC"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Hospital accident and emergency department</w:t>
            </w:r>
          </w:p>
        </w:tc>
        <w:tc>
          <w:tcPr>
            <w:tcW w:w="1567" w:type="dxa"/>
          </w:tcPr>
          <w:p w14:paraId="495B355F" w14:textId="77777777" w:rsidR="0011347B" w:rsidRPr="00452B1A" w:rsidRDefault="0011347B" w:rsidP="00306A86">
            <w:pPr>
              <w:spacing w:after="0" w:line="240" w:lineRule="auto"/>
              <w:rPr>
                <w:rFonts w:cs="Times New Roman"/>
                <w:sz w:val="20"/>
                <w:szCs w:val="20"/>
              </w:rPr>
            </w:pPr>
          </w:p>
        </w:tc>
        <w:tc>
          <w:tcPr>
            <w:tcW w:w="2268" w:type="dxa"/>
            <w:noWrap/>
          </w:tcPr>
          <w:p w14:paraId="4B1B5BD9" w14:textId="77777777" w:rsidR="0011347B" w:rsidRPr="00452B1A" w:rsidRDefault="0011347B" w:rsidP="00306A86">
            <w:pPr>
              <w:spacing w:after="0" w:line="240" w:lineRule="auto"/>
              <w:rPr>
                <w:rFonts w:eastAsia="Times New Roman" w:cs="Times New Roman"/>
                <w:sz w:val="20"/>
                <w:szCs w:val="20"/>
                <w:lang w:eastAsia="en-GB"/>
              </w:rPr>
            </w:pPr>
          </w:p>
        </w:tc>
        <w:tc>
          <w:tcPr>
            <w:tcW w:w="1740" w:type="dxa"/>
            <w:gridSpan w:val="2"/>
          </w:tcPr>
          <w:p w14:paraId="739F619B" w14:textId="77777777" w:rsidR="0011347B" w:rsidRPr="00452B1A" w:rsidRDefault="0011347B" w:rsidP="00306A86">
            <w:pPr>
              <w:spacing w:after="0" w:line="240" w:lineRule="auto"/>
              <w:rPr>
                <w:rFonts w:eastAsia="Times New Roman" w:cs="Times New Roman"/>
                <w:sz w:val="20"/>
                <w:szCs w:val="20"/>
                <w:lang w:eastAsia="en-GB"/>
              </w:rPr>
            </w:pPr>
          </w:p>
        </w:tc>
        <w:tc>
          <w:tcPr>
            <w:tcW w:w="1946" w:type="dxa"/>
          </w:tcPr>
          <w:p w14:paraId="447065FA"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4D4D161E" w14:textId="77777777" w:rsidTr="00306A86">
        <w:trPr>
          <w:trHeight w:val="300"/>
        </w:trPr>
        <w:tc>
          <w:tcPr>
            <w:tcW w:w="1356" w:type="dxa"/>
            <w:gridSpan w:val="2"/>
            <w:vMerge/>
          </w:tcPr>
          <w:p w14:paraId="07C12F30" w14:textId="77777777" w:rsidR="0011347B" w:rsidRPr="00A86D35" w:rsidRDefault="0011347B" w:rsidP="00306A86">
            <w:pPr>
              <w:spacing w:after="100"/>
              <w:rPr>
                <w:rFonts w:eastAsia="Times New Roman" w:cs="Times New Roman"/>
                <w:sz w:val="20"/>
                <w:szCs w:val="20"/>
                <w:lang w:eastAsia="en-GB"/>
              </w:rPr>
            </w:pPr>
          </w:p>
        </w:tc>
        <w:tc>
          <w:tcPr>
            <w:tcW w:w="3026" w:type="dxa"/>
            <w:noWrap/>
          </w:tcPr>
          <w:p w14:paraId="193C039B"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Nursing/residential home</w:t>
            </w:r>
          </w:p>
        </w:tc>
        <w:tc>
          <w:tcPr>
            <w:tcW w:w="1567" w:type="dxa"/>
          </w:tcPr>
          <w:p w14:paraId="2E630982" w14:textId="77777777" w:rsidR="0011347B" w:rsidRPr="00452B1A" w:rsidRDefault="0011347B" w:rsidP="00306A86">
            <w:pPr>
              <w:spacing w:after="0" w:line="240" w:lineRule="auto"/>
              <w:rPr>
                <w:rFonts w:cs="Times New Roman"/>
                <w:sz w:val="20"/>
                <w:szCs w:val="20"/>
              </w:rPr>
            </w:pPr>
          </w:p>
        </w:tc>
        <w:tc>
          <w:tcPr>
            <w:tcW w:w="2268" w:type="dxa"/>
            <w:noWrap/>
          </w:tcPr>
          <w:p w14:paraId="28707C8C" w14:textId="77777777" w:rsidR="0011347B" w:rsidRPr="00452B1A" w:rsidRDefault="0011347B" w:rsidP="00306A86">
            <w:pPr>
              <w:spacing w:after="0" w:line="240" w:lineRule="auto"/>
              <w:rPr>
                <w:rFonts w:eastAsia="Times New Roman" w:cs="Times New Roman"/>
                <w:sz w:val="20"/>
                <w:szCs w:val="20"/>
                <w:lang w:eastAsia="en-GB"/>
              </w:rPr>
            </w:pPr>
          </w:p>
        </w:tc>
        <w:tc>
          <w:tcPr>
            <w:tcW w:w="1740" w:type="dxa"/>
            <w:gridSpan w:val="2"/>
          </w:tcPr>
          <w:p w14:paraId="7E66C2CC" w14:textId="77777777" w:rsidR="0011347B" w:rsidRPr="00452B1A" w:rsidRDefault="0011347B" w:rsidP="00306A86">
            <w:pPr>
              <w:spacing w:after="0" w:line="240" w:lineRule="auto"/>
              <w:rPr>
                <w:rFonts w:eastAsia="Times New Roman" w:cs="Times New Roman"/>
                <w:sz w:val="20"/>
                <w:szCs w:val="20"/>
                <w:lang w:eastAsia="en-GB"/>
              </w:rPr>
            </w:pPr>
          </w:p>
        </w:tc>
        <w:tc>
          <w:tcPr>
            <w:tcW w:w="1946" w:type="dxa"/>
          </w:tcPr>
          <w:p w14:paraId="474C184D"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6C314F4F" w14:textId="77777777" w:rsidTr="00306A86">
        <w:trPr>
          <w:trHeight w:val="300"/>
        </w:trPr>
        <w:tc>
          <w:tcPr>
            <w:tcW w:w="1356" w:type="dxa"/>
            <w:gridSpan w:val="2"/>
            <w:vMerge/>
          </w:tcPr>
          <w:p w14:paraId="21565611" w14:textId="77777777" w:rsidR="0011347B" w:rsidRPr="00A86D35" w:rsidRDefault="0011347B" w:rsidP="00306A86">
            <w:pPr>
              <w:spacing w:after="100"/>
              <w:rPr>
                <w:rFonts w:eastAsia="Times New Roman" w:cs="Times New Roman"/>
                <w:sz w:val="20"/>
                <w:szCs w:val="20"/>
                <w:lang w:eastAsia="en-GB"/>
              </w:rPr>
            </w:pPr>
          </w:p>
        </w:tc>
        <w:tc>
          <w:tcPr>
            <w:tcW w:w="3026" w:type="dxa"/>
            <w:noWrap/>
          </w:tcPr>
          <w:p w14:paraId="08308380" w14:textId="77777777" w:rsidR="0011347B" w:rsidRPr="00452B1A" w:rsidRDefault="0011347B" w:rsidP="00306A86">
            <w:pPr>
              <w:spacing w:after="0" w:line="240" w:lineRule="auto"/>
              <w:rPr>
                <w:rFonts w:eastAsia="Times New Roman" w:cs="Times New Roman"/>
                <w:sz w:val="20"/>
                <w:szCs w:val="20"/>
                <w:lang w:eastAsia="en-GB"/>
              </w:rPr>
            </w:pPr>
            <w:r w:rsidRPr="00452B1A">
              <w:rPr>
                <w:rFonts w:cs="Arial"/>
                <w:color w:val="000000"/>
                <w:sz w:val="20"/>
                <w:szCs w:val="20"/>
              </w:rPr>
              <w:t>Total outpatient costs</w:t>
            </w:r>
          </w:p>
        </w:tc>
        <w:tc>
          <w:tcPr>
            <w:tcW w:w="1567" w:type="dxa"/>
          </w:tcPr>
          <w:p w14:paraId="48317741" w14:textId="77777777" w:rsidR="0011347B" w:rsidRPr="00452B1A" w:rsidRDefault="0011347B" w:rsidP="00306A86">
            <w:pPr>
              <w:spacing w:after="0" w:line="240" w:lineRule="auto"/>
              <w:rPr>
                <w:rFonts w:cs="Times New Roman"/>
                <w:sz w:val="20"/>
                <w:szCs w:val="20"/>
              </w:rPr>
            </w:pPr>
          </w:p>
        </w:tc>
        <w:tc>
          <w:tcPr>
            <w:tcW w:w="2268" w:type="dxa"/>
            <w:noWrap/>
          </w:tcPr>
          <w:p w14:paraId="2CB8C378" w14:textId="77777777" w:rsidR="0011347B" w:rsidRPr="00452B1A" w:rsidRDefault="0011347B" w:rsidP="00306A86">
            <w:pPr>
              <w:spacing w:after="0" w:line="240" w:lineRule="auto"/>
              <w:rPr>
                <w:rFonts w:eastAsia="Times New Roman" w:cs="Times New Roman"/>
                <w:sz w:val="20"/>
                <w:szCs w:val="20"/>
                <w:lang w:eastAsia="en-GB"/>
              </w:rPr>
            </w:pPr>
          </w:p>
        </w:tc>
        <w:tc>
          <w:tcPr>
            <w:tcW w:w="1740" w:type="dxa"/>
            <w:gridSpan w:val="2"/>
          </w:tcPr>
          <w:p w14:paraId="472F97AD" w14:textId="77777777" w:rsidR="0011347B" w:rsidRPr="00452B1A" w:rsidRDefault="0011347B" w:rsidP="00306A86">
            <w:pPr>
              <w:spacing w:after="0" w:line="240" w:lineRule="auto"/>
              <w:rPr>
                <w:rFonts w:eastAsia="Times New Roman" w:cs="Times New Roman"/>
                <w:sz w:val="20"/>
                <w:szCs w:val="20"/>
                <w:lang w:eastAsia="en-GB"/>
              </w:rPr>
            </w:pPr>
          </w:p>
        </w:tc>
        <w:tc>
          <w:tcPr>
            <w:tcW w:w="1946" w:type="dxa"/>
          </w:tcPr>
          <w:p w14:paraId="07DAB3D3"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33F71280" w14:textId="77777777" w:rsidTr="00306A86">
        <w:trPr>
          <w:trHeight w:val="300"/>
        </w:trPr>
        <w:tc>
          <w:tcPr>
            <w:tcW w:w="1356" w:type="dxa"/>
            <w:gridSpan w:val="2"/>
            <w:vMerge/>
          </w:tcPr>
          <w:p w14:paraId="3ABC899A" w14:textId="77777777" w:rsidR="0011347B" w:rsidRPr="00A86D35" w:rsidRDefault="0011347B" w:rsidP="00306A86">
            <w:pPr>
              <w:spacing w:after="100"/>
              <w:rPr>
                <w:rFonts w:eastAsia="Times New Roman" w:cs="Times New Roman"/>
                <w:sz w:val="20"/>
                <w:szCs w:val="20"/>
                <w:lang w:eastAsia="en-GB"/>
              </w:rPr>
            </w:pPr>
          </w:p>
        </w:tc>
        <w:tc>
          <w:tcPr>
            <w:tcW w:w="3026" w:type="dxa"/>
            <w:noWrap/>
            <w:hideMark/>
          </w:tcPr>
          <w:p w14:paraId="6DF7B52E"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i/>
                <w:sz w:val="20"/>
                <w:szCs w:val="20"/>
                <w:lang w:eastAsia="en-GB"/>
              </w:rPr>
              <w:t>Community health and social care</w:t>
            </w:r>
          </w:p>
        </w:tc>
        <w:tc>
          <w:tcPr>
            <w:tcW w:w="1567" w:type="dxa"/>
          </w:tcPr>
          <w:p w14:paraId="52EE968D" w14:textId="77777777" w:rsidR="0011347B" w:rsidRPr="00452B1A" w:rsidRDefault="0011347B" w:rsidP="00306A86">
            <w:pPr>
              <w:spacing w:after="0" w:line="240" w:lineRule="auto"/>
              <w:rPr>
                <w:rFonts w:cs="Times New Roman"/>
                <w:sz w:val="20"/>
                <w:szCs w:val="20"/>
              </w:rPr>
            </w:pPr>
          </w:p>
        </w:tc>
        <w:tc>
          <w:tcPr>
            <w:tcW w:w="2268" w:type="dxa"/>
            <w:noWrap/>
          </w:tcPr>
          <w:p w14:paraId="26128E58" w14:textId="77777777" w:rsidR="0011347B" w:rsidRPr="00452B1A" w:rsidRDefault="0011347B" w:rsidP="00306A86">
            <w:pPr>
              <w:spacing w:after="0" w:line="240" w:lineRule="auto"/>
              <w:rPr>
                <w:rFonts w:eastAsia="Times New Roman" w:cs="Times New Roman"/>
                <w:sz w:val="20"/>
                <w:szCs w:val="20"/>
                <w:lang w:eastAsia="en-GB"/>
              </w:rPr>
            </w:pPr>
          </w:p>
        </w:tc>
        <w:tc>
          <w:tcPr>
            <w:tcW w:w="1740" w:type="dxa"/>
            <w:gridSpan w:val="2"/>
          </w:tcPr>
          <w:p w14:paraId="30EB87C2" w14:textId="77777777" w:rsidR="0011347B" w:rsidRPr="00452B1A" w:rsidRDefault="0011347B" w:rsidP="00306A86">
            <w:pPr>
              <w:spacing w:after="0" w:line="240" w:lineRule="auto"/>
              <w:rPr>
                <w:rFonts w:eastAsia="Times New Roman" w:cs="Times New Roman"/>
                <w:sz w:val="20"/>
                <w:szCs w:val="20"/>
                <w:lang w:eastAsia="en-GB"/>
              </w:rPr>
            </w:pPr>
          </w:p>
        </w:tc>
        <w:tc>
          <w:tcPr>
            <w:tcW w:w="1946" w:type="dxa"/>
          </w:tcPr>
          <w:p w14:paraId="56C3E362"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5197E024" w14:textId="77777777" w:rsidTr="00306A86">
        <w:trPr>
          <w:trHeight w:val="300"/>
        </w:trPr>
        <w:tc>
          <w:tcPr>
            <w:tcW w:w="1356" w:type="dxa"/>
            <w:gridSpan w:val="2"/>
            <w:vMerge/>
          </w:tcPr>
          <w:p w14:paraId="288D818F" w14:textId="77777777" w:rsidR="0011347B" w:rsidRPr="00A86D35" w:rsidRDefault="0011347B" w:rsidP="00306A86">
            <w:pPr>
              <w:spacing w:after="100"/>
              <w:rPr>
                <w:rFonts w:eastAsia="Times New Roman" w:cs="Times New Roman"/>
                <w:sz w:val="20"/>
                <w:szCs w:val="20"/>
                <w:lang w:eastAsia="en-GB"/>
              </w:rPr>
            </w:pPr>
          </w:p>
        </w:tc>
        <w:tc>
          <w:tcPr>
            <w:tcW w:w="3026" w:type="dxa"/>
            <w:noWrap/>
          </w:tcPr>
          <w:p w14:paraId="57B0023F" w14:textId="77777777" w:rsidR="0011347B" w:rsidRPr="00452B1A" w:rsidRDefault="0011347B" w:rsidP="00306A86">
            <w:pPr>
              <w:spacing w:after="0" w:line="240" w:lineRule="auto"/>
              <w:rPr>
                <w:rFonts w:cs="Arial"/>
                <w:color w:val="000000"/>
                <w:sz w:val="20"/>
                <w:szCs w:val="20"/>
              </w:rPr>
            </w:pPr>
            <w:r w:rsidRPr="00452B1A">
              <w:rPr>
                <w:rFonts w:eastAsia="Times New Roman" w:cs="Times New Roman"/>
                <w:sz w:val="20"/>
                <w:szCs w:val="20"/>
                <w:lang w:eastAsia="en-GB"/>
              </w:rPr>
              <w:t>GP, surgery visit</w:t>
            </w:r>
          </w:p>
        </w:tc>
        <w:tc>
          <w:tcPr>
            <w:tcW w:w="1567" w:type="dxa"/>
          </w:tcPr>
          <w:p w14:paraId="165306AD" w14:textId="77777777" w:rsidR="0011347B" w:rsidRPr="00452B1A" w:rsidRDefault="0011347B" w:rsidP="00306A86">
            <w:pPr>
              <w:spacing w:after="0" w:line="240" w:lineRule="auto"/>
              <w:rPr>
                <w:rFonts w:cs="Times New Roman"/>
                <w:sz w:val="20"/>
                <w:szCs w:val="20"/>
              </w:rPr>
            </w:pPr>
          </w:p>
        </w:tc>
        <w:tc>
          <w:tcPr>
            <w:tcW w:w="2268" w:type="dxa"/>
            <w:noWrap/>
          </w:tcPr>
          <w:p w14:paraId="0A33E1E2" w14:textId="77777777" w:rsidR="0011347B" w:rsidRPr="00452B1A" w:rsidRDefault="0011347B" w:rsidP="00306A86">
            <w:pPr>
              <w:spacing w:after="0" w:line="240" w:lineRule="auto"/>
              <w:rPr>
                <w:rFonts w:eastAsia="Times New Roman" w:cs="Times New Roman"/>
                <w:sz w:val="20"/>
                <w:szCs w:val="20"/>
                <w:lang w:eastAsia="en-GB"/>
              </w:rPr>
            </w:pPr>
          </w:p>
        </w:tc>
        <w:tc>
          <w:tcPr>
            <w:tcW w:w="1740" w:type="dxa"/>
            <w:gridSpan w:val="2"/>
          </w:tcPr>
          <w:p w14:paraId="036D5613" w14:textId="77777777" w:rsidR="0011347B" w:rsidRPr="00452B1A" w:rsidRDefault="0011347B" w:rsidP="00306A86">
            <w:pPr>
              <w:spacing w:after="0" w:line="240" w:lineRule="auto"/>
              <w:rPr>
                <w:rFonts w:eastAsia="Times New Roman" w:cs="Times New Roman"/>
                <w:sz w:val="20"/>
                <w:szCs w:val="20"/>
                <w:lang w:eastAsia="en-GB"/>
              </w:rPr>
            </w:pPr>
          </w:p>
        </w:tc>
        <w:tc>
          <w:tcPr>
            <w:tcW w:w="1946" w:type="dxa"/>
          </w:tcPr>
          <w:p w14:paraId="148BC882"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0CF612E4" w14:textId="77777777" w:rsidTr="00306A86">
        <w:trPr>
          <w:trHeight w:val="300"/>
        </w:trPr>
        <w:tc>
          <w:tcPr>
            <w:tcW w:w="1356" w:type="dxa"/>
            <w:gridSpan w:val="2"/>
            <w:vMerge/>
          </w:tcPr>
          <w:p w14:paraId="4A7EB8C4" w14:textId="77777777" w:rsidR="0011347B" w:rsidRPr="00A86D35" w:rsidRDefault="0011347B" w:rsidP="00306A86">
            <w:pPr>
              <w:spacing w:after="100"/>
              <w:rPr>
                <w:rFonts w:eastAsia="Times New Roman" w:cs="Times New Roman"/>
                <w:sz w:val="20"/>
                <w:szCs w:val="20"/>
                <w:lang w:eastAsia="en-GB"/>
              </w:rPr>
            </w:pPr>
          </w:p>
        </w:tc>
        <w:tc>
          <w:tcPr>
            <w:tcW w:w="3026" w:type="dxa"/>
            <w:tcBorders>
              <w:bottom w:val="single" w:sz="4" w:space="0" w:color="auto"/>
            </w:tcBorders>
            <w:noWrap/>
          </w:tcPr>
          <w:p w14:paraId="7A83226C" w14:textId="77777777" w:rsidR="0011347B" w:rsidRPr="00452B1A" w:rsidRDefault="0011347B" w:rsidP="00306A86">
            <w:pPr>
              <w:spacing w:after="0" w:line="240" w:lineRule="auto"/>
              <w:rPr>
                <w:rFonts w:cs="Arial"/>
                <w:color w:val="000000"/>
                <w:sz w:val="20"/>
                <w:szCs w:val="20"/>
              </w:rPr>
            </w:pPr>
            <w:r w:rsidRPr="00452B1A">
              <w:rPr>
                <w:rFonts w:eastAsia="Times New Roman" w:cs="Times New Roman"/>
                <w:sz w:val="20"/>
                <w:szCs w:val="20"/>
                <w:lang w:eastAsia="en-GB"/>
              </w:rPr>
              <w:t>GP, home visit</w:t>
            </w:r>
          </w:p>
        </w:tc>
        <w:tc>
          <w:tcPr>
            <w:tcW w:w="1567" w:type="dxa"/>
          </w:tcPr>
          <w:p w14:paraId="13CC86AB" w14:textId="77777777" w:rsidR="0011347B" w:rsidRPr="00452B1A" w:rsidRDefault="0011347B" w:rsidP="00306A86">
            <w:pPr>
              <w:spacing w:after="0" w:line="240" w:lineRule="auto"/>
              <w:rPr>
                <w:rFonts w:cs="Times New Roman"/>
                <w:sz w:val="20"/>
                <w:szCs w:val="20"/>
              </w:rPr>
            </w:pPr>
          </w:p>
        </w:tc>
        <w:tc>
          <w:tcPr>
            <w:tcW w:w="2268" w:type="dxa"/>
            <w:noWrap/>
          </w:tcPr>
          <w:p w14:paraId="2857044C" w14:textId="77777777" w:rsidR="0011347B" w:rsidRPr="00452B1A" w:rsidRDefault="0011347B" w:rsidP="00306A86">
            <w:pPr>
              <w:spacing w:after="0" w:line="240" w:lineRule="auto"/>
              <w:rPr>
                <w:rFonts w:eastAsia="Times New Roman" w:cs="Times New Roman"/>
                <w:sz w:val="20"/>
                <w:szCs w:val="20"/>
                <w:lang w:eastAsia="en-GB"/>
              </w:rPr>
            </w:pPr>
          </w:p>
        </w:tc>
        <w:tc>
          <w:tcPr>
            <w:tcW w:w="1740" w:type="dxa"/>
            <w:gridSpan w:val="2"/>
          </w:tcPr>
          <w:p w14:paraId="2D4C9799" w14:textId="77777777" w:rsidR="0011347B" w:rsidRPr="00452B1A" w:rsidRDefault="0011347B" w:rsidP="00306A86">
            <w:pPr>
              <w:spacing w:after="0" w:line="240" w:lineRule="auto"/>
              <w:rPr>
                <w:rFonts w:eastAsia="Times New Roman" w:cs="Times New Roman"/>
                <w:sz w:val="20"/>
                <w:szCs w:val="20"/>
                <w:lang w:eastAsia="en-GB"/>
              </w:rPr>
            </w:pPr>
          </w:p>
        </w:tc>
        <w:tc>
          <w:tcPr>
            <w:tcW w:w="1946" w:type="dxa"/>
          </w:tcPr>
          <w:p w14:paraId="6E60A710"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53E7B1D0" w14:textId="77777777" w:rsidTr="00306A86">
        <w:trPr>
          <w:trHeight w:val="300"/>
        </w:trPr>
        <w:tc>
          <w:tcPr>
            <w:tcW w:w="1356" w:type="dxa"/>
            <w:gridSpan w:val="2"/>
            <w:vMerge/>
            <w:tcBorders>
              <w:right w:val="single" w:sz="4" w:space="0" w:color="auto"/>
            </w:tcBorders>
          </w:tcPr>
          <w:p w14:paraId="573F74E4" w14:textId="77777777" w:rsidR="0011347B" w:rsidRPr="00A86D35" w:rsidRDefault="0011347B" w:rsidP="00306A86">
            <w:pPr>
              <w:spacing w:after="100"/>
              <w:rPr>
                <w:rFonts w:eastAsia="Times New Roman" w:cs="Times New Roman"/>
                <w:sz w:val="20"/>
                <w:szCs w:val="20"/>
                <w:lang w:eastAsia="en-GB"/>
              </w:rPr>
            </w:pPr>
          </w:p>
        </w:tc>
        <w:tc>
          <w:tcPr>
            <w:tcW w:w="3026" w:type="dxa"/>
            <w:tcBorders>
              <w:top w:val="single" w:sz="4" w:space="0" w:color="auto"/>
              <w:left w:val="single" w:sz="4" w:space="0" w:color="auto"/>
              <w:bottom w:val="single" w:sz="4" w:space="0" w:color="auto"/>
              <w:right w:val="single" w:sz="4" w:space="0" w:color="auto"/>
            </w:tcBorders>
            <w:noWrap/>
            <w:hideMark/>
          </w:tcPr>
          <w:p w14:paraId="38743448"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District nurse/Health visitor</w:t>
            </w:r>
          </w:p>
        </w:tc>
        <w:tc>
          <w:tcPr>
            <w:tcW w:w="1567" w:type="dxa"/>
          </w:tcPr>
          <w:p w14:paraId="5D0685BF" w14:textId="77777777" w:rsidR="0011347B" w:rsidRPr="00452B1A" w:rsidRDefault="0011347B" w:rsidP="00306A86">
            <w:pPr>
              <w:spacing w:after="0" w:line="240" w:lineRule="auto"/>
              <w:rPr>
                <w:rFonts w:cs="Times New Roman"/>
                <w:sz w:val="20"/>
                <w:szCs w:val="20"/>
              </w:rPr>
            </w:pPr>
          </w:p>
        </w:tc>
        <w:tc>
          <w:tcPr>
            <w:tcW w:w="2268" w:type="dxa"/>
            <w:noWrap/>
          </w:tcPr>
          <w:p w14:paraId="5E45D730" w14:textId="77777777" w:rsidR="0011347B" w:rsidRPr="00452B1A" w:rsidRDefault="0011347B" w:rsidP="00306A86">
            <w:pPr>
              <w:spacing w:after="0" w:line="240" w:lineRule="auto"/>
              <w:rPr>
                <w:rFonts w:eastAsia="Times New Roman" w:cs="Times New Roman"/>
                <w:sz w:val="20"/>
                <w:szCs w:val="20"/>
                <w:lang w:eastAsia="en-GB"/>
              </w:rPr>
            </w:pPr>
          </w:p>
        </w:tc>
        <w:tc>
          <w:tcPr>
            <w:tcW w:w="1740" w:type="dxa"/>
            <w:gridSpan w:val="2"/>
          </w:tcPr>
          <w:p w14:paraId="385D2E5F" w14:textId="77777777" w:rsidR="0011347B" w:rsidRPr="00452B1A" w:rsidRDefault="0011347B" w:rsidP="00306A86">
            <w:pPr>
              <w:spacing w:after="0" w:line="240" w:lineRule="auto"/>
              <w:rPr>
                <w:rFonts w:eastAsia="Times New Roman" w:cs="Times New Roman"/>
                <w:sz w:val="20"/>
                <w:szCs w:val="20"/>
                <w:lang w:eastAsia="en-GB"/>
              </w:rPr>
            </w:pPr>
          </w:p>
        </w:tc>
        <w:tc>
          <w:tcPr>
            <w:tcW w:w="1946" w:type="dxa"/>
          </w:tcPr>
          <w:p w14:paraId="69C8B57F"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56489842" w14:textId="77777777" w:rsidTr="00306A86">
        <w:trPr>
          <w:trHeight w:val="300"/>
        </w:trPr>
        <w:tc>
          <w:tcPr>
            <w:tcW w:w="1356" w:type="dxa"/>
            <w:gridSpan w:val="2"/>
            <w:vMerge/>
            <w:tcBorders>
              <w:right w:val="single" w:sz="4" w:space="0" w:color="auto"/>
            </w:tcBorders>
          </w:tcPr>
          <w:p w14:paraId="7A9D48E2" w14:textId="77777777" w:rsidR="0011347B" w:rsidRPr="00A86D35" w:rsidRDefault="0011347B" w:rsidP="00306A86">
            <w:pPr>
              <w:spacing w:after="100"/>
              <w:rPr>
                <w:rFonts w:eastAsia="Times New Roman" w:cs="Times New Roman"/>
                <w:i/>
                <w:sz w:val="20"/>
                <w:szCs w:val="20"/>
                <w:lang w:eastAsia="en-GB"/>
              </w:rPr>
            </w:pPr>
          </w:p>
        </w:tc>
        <w:tc>
          <w:tcPr>
            <w:tcW w:w="3026" w:type="dxa"/>
            <w:tcBorders>
              <w:top w:val="single" w:sz="4" w:space="0" w:color="auto"/>
              <w:left w:val="single" w:sz="4" w:space="0" w:color="auto"/>
              <w:bottom w:val="single" w:sz="4" w:space="0" w:color="auto"/>
              <w:right w:val="single" w:sz="4" w:space="0" w:color="auto"/>
            </w:tcBorders>
            <w:noWrap/>
            <w:hideMark/>
          </w:tcPr>
          <w:p w14:paraId="7F01FB83" w14:textId="77777777" w:rsidR="0011347B" w:rsidRPr="00452B1A" w:rsidRDefault="0011347B" w:rsidP="00306A86">
            <w:pPr>
              <w:spacing w:after="0" w:line="240" w:lineRule="auto"/>
              <w:rPr>
                <w:rFonts w:eastAsia="Times New Roman" w:cs="Times New Roman"/>
                <w:i/>
                <w:sz w:val="20"/>
                <w:szCs w:val="20"/>
                <w:lang w:eastAsia="en-GB"/>
              </w:rPr>
            </w:pPr>
            <w:r>
              <w:rPr>
                <w:rFonts w:eastAsia="Times New Roman" w:cs="Times New Roman"/>
                <w:sz w:val="20"/>
                <w:szCs w:val="20"/>
                <w:lang w:eastAsia="en-GB"/>
              </w:rPr>
              <w:t>Practice nurse</w:t>
            </w:r>
          </w:p>
        </w:tc>
        <w:tc>
          <w:tcPr>
            <w:tcW w:w="1567" w:type="dxa"/>
          </w:tcPr>
          <w:p w14:paraId="0A1AC2B6" w14:textId="77777777" w:rsidR="0011347B" w:rsidRPr="00452B1A" w:rsidRDefault="0011347B" w:rsidP="00306A86">
            <w:pPr>
              <w:spacing w:after="0" w:line="240" w:lineRule="auto"/>
              <w:rPr>
                <w:rFonts w:cs="Times New Roman"/>
                <w:sz w:val="20"/>
                <w:szCs w:val="20"/>
              </w:rPr>
            </w:pPr>
          </w:p>
        </w:tc>
        <w:tc>
          <w:tcPr>
            <w:tcW w:w="2268" w:type="dxa"/>
            <w:noWrap/>
          </w:tcPr>
          <w:p w14:paraId="3FAC65CE" w14:textId="77777777" w:rsidR="0011347B" w:rsidRPr="00452B1A" w:rsidRDefault="0011347B" w:rsidP="00306A86">
            <w:pPr>
              <w:spacing w:after="0" w:line="240" w:lineRule="auto"/>
              <w:rPr>
                <w:rFonts w:eastAsia="Times New Roman" w:cs="Times New Roman"/>
                <w:sz w:val="20"/>
                <w:szCs w:val="20"/>
                <w:lang w:eastAsia="en-GB"/>
              </w:rPr>
            </w:pPr>
          </w:p>
        </w:tc>
        <w:tc>
          <w:tcPr>
            <w:tcW w:w="1740" w:type="dxa"/>
            <w:gridSpan w:val="2"/>
          </w:tcPr>
          <w:p w14:paraId="53CA77B0" w14:textId="77777777" w:rsidR="0011347B" w:rsidRPr="00452B1A" w:rsidRDefault="0011347B" w:rsidP="00306A86">
            <w:pPr>
              <w:spacing w:after="0" w:line="240" w:lineRule="auto"/>
              <w:rPr>
                <w:rFonts w:eastAsia="Times New Roman" w:cs="Times New Roman"/>
                <w:sz w:val="20"/>
                <w:szCs w:val="20"/>
                <w:lang w:eastAsia="en-GB"/>
              </w:rPr>
            </w:pPr>
          </w:p>
        </w:tc>
        <w:tc>
          <w:tcPr>
            <w:tcW w:w="1946" w:type="dxa"/>
          </w:tcPr>
          <w:p w14:paraId="195E6B57"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4972E2EC" w14:textId="77777777" w:rsidTr="00306A86">
        <w:trPr>
          <w:trHeight w:val="300"/>
        </w:trPr>
        <w:tc>
          <w:tcPr>
            <w:tcW w:w="1356" w:type="dxa"/>
            <w:gridSpan w:val="2"/>
            <w:vMerge/>
            <w:tcBorders>
              <w:right w:val="single" w:sz="4" w:space="0" w:color="auto"/>
            </w:tcBorders>
          </w:tcPr>
          <w:p w14:paraId="3A0609E6" w14:textId="77777777" w:rsidR="0011347B" w:rsidRPr="00A86D35" w:rsidRDefault="0011347B" w:rsidP="00306A86">
            <w:pPr>
              <w:spacing w:after="100"/>
              <w:rPr>
                <w:rFonts w:eastAsia="Times New Roman" w:cs="Times New Roman"/>
                <w:sz w:val="20"/>
                <w:szCs w:val="20"/>
                <w:lang w:eastAsia="en-GB"/>
              </w:rPr>
            </w:pPr>
          </w:p>
        </w:tc>
        <w:tc>
          <w:tcPr>
            <w:tcW w:w="3026" w:type="dxa"/>
            <w:tcBorders>
              <w:top w:val="single" w:sz="4" w:space="0" w:color="auto"/>
              <w:left w:val="single" w:sz="4" w:space="0" w:color="auto"/>
              <w:bottom w:val="single" w:sz="4" w:space="0" w:color="auto"/>
              <w:right w:val="single" w:sz="4" w:space="0" w:color="auto"/>
            </w:tcBorders>
            <w:noWrap/>
            <w:hideMark/>
          </w:tcPr>
          <w:p w14:paraId="14B681F1" w14:textId="77777777" w:rsidR="0011347B" w:rsidRPr="00452B1A" w:rsidRDefault="0011347B" w:rsidP="00306A86">
            <w:pPr>
              <w:spacing w:after="0" w:line="240" w:lineRule="auto"/>
              <w:rPr>
                <w:rFonts w:eastAsia="Times New Roman" w:cs="Times New Roman"/>
                <w:sz w:val="20"/>
                <w:szCs w:val="20"/>
                <w:lang w:eastAsia="en-GB"/>
              </w:rPr>
            </w:pPr>
            <w:r>
              <w:rPr>
                <w:rFonts w:eastAsia="Times New Roman" w:cs="Times New Roman"/>
                <w:sz w:val="20"/>
                <w:szCs w:val="20"/>
                <w:lang w:eastAsia="en-GB"/>
              </w:rPr>
              <w:t>Occupational therapist</w:t>
            </w:r>
          </w:p>
        </w:tc>
        <w:tc>
          <w:tcPr>
            <w:tcW w:w="1567" w:type="dxa"/>
          </w:tcPr>
          <w:p w14:paraId="38A3B5AC" w14:textId="77777777" w:rsidR="0011347B" w:rsidRPr="00452B1A" w:rsidRDefault="0011347B" w:rsidP="00306A86">
            <w:pPr>
              <w:spacing w:after="0" w:line="240" w:lineRule="auto"/>
              <w:rPr>
                <w:rFonts w:cs="Times New Roman"/>
                <w:sz w:val="20"/>
                <w:szCs w:val="20"/>
              </w:rPr>
            </w:pPr>
          </w:p>
        </w:tc>
        <w:tc>
          <w:tcPr>
            <w:tcW w:w="2268" w:type="dxa"/>
            <w:noWrap/>
          </w:tcPr>
          <w:p w14:paraId="7B7D4705" w14:textId="77777777" w:rsidR="0011347B" w:rsidRPr="00452B1A" w:rsidRDefault="0011347B" w:rsidP="00306A86">
            <w:pPr>
              <w:spacing w:after="0" w:line="240" w:lineRule="auto"/>
              <w:rPr>
                <w:rFonts w:eastAsia="Times New Roman" w:cs="Times New Roman"/>
                <w:sz w:val="20"/>
                <w:szCs w:val="20"/>
                <w:lang w:eastAsia="en-GB"/>
              </w:rPr>
            </w:pPr>
          </w:p>
        </w:tc>
        <w:tc>
          <w:tcPr>
            <w:tcW w:w="1740" w:type="dxa"/>
            <w:gridSpan w:val="2"/>
          </w:tcPr>
          <w:p w14:paraId="101A8C39" w14:textId="77777777" w:rsidR="0011347B" w:rsidRPr="00452B1A" w:rsidRDefault="0011347B" w:rsidP="00306A86">
            <w:pPr>
              <w:spacing w:after="0" w:line="240" w:lineRule="auto"/>
              <w:rPr>
                <w:rFonts w:eastAsia="Times New Roman" w:cs="Times New Roman"/>
                <w:sz w:val="20"/>
                <w:szCs w:val="20"/>
                <w:lang w:eastAsia="en-GB"/>
              </w:rPr>
            </w:pPr>
          </w:p>
        </w:tc>
        <w:tc>
          <w:tcPr>
            <w:tcW w:w="1946" w:type="dxa"/>
          </w:tcPr>
          <w:p w14:paraId="65820E7E"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7DB2BB64" w14:textId="77777777" w:rsidTr="00306A86">
        <w:trPr>
          <w:trHeight w:val="300"/>
        </w:trPr>
        <w:tc>
          <w:tcPr>
            <w:tcW w:w="1356" w:type="dxa"/>
            <w:gridSpan w:val="2"/>
            <w:vMerge/>
            <w:tcBorders>
              <w:right w:val="single" w:sz="4" w:space="0" w:color="auto"/>
            </w:tcBorders>
          </w:tcPr>
          <w:p w14:paraId="577847D5" w14:textId="77777777" w:rsidR="0011347B" w:rsidRPr="00A86D35" w:rsidRDefault="0011347B" w:rsidP="00306A86">
            <w:pPr>
              <w:spacing w:after="100"/>
              <w:rPr>
                <w:rFonts w:eastAsia="Times New Roman" w:cs="Times New Roman"/>
                <w:sz w:val="20"/>
                <w:szCs w:val="20"/>
                <w:lang w:eastAsia="en-GB"/>
              </w:rPr>
            </w:pPr>
          </w:p>
        </w:tc>
        <w:tc>
          <w:tcPr>
            <w:tcW w:w="3026" w:type="dxa"/>
            <w:tcBorders>
              <w:top w:val="single" w:sz="4" w:space="0" w:color="auto"/>
              <w:left w:val="single" w:sz="4" w:space="0" w:color="auto"/>
              <w:bottom w:val="single" w:sz="4" w:space="0" w:color="auto"/>
              <w:right w:val="single" w:sz="4" w:space="0" w:color="auto"/>
            </w:tcBorders>
            <w:noWrap/>
            <w:hideMark/>
          </w:tcPr>
          <w:p w14:paraId="3C6896E3"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Counsellor</w:t>
            </w:r>
          </w:p>
        </w:tc>
        <w:tc>
          <w:tcPr>
            <w:tcW w:w="1567" w:type="dxa"/>
          </w:tcPr>
          <w:p w14:paraId="13715A82" w14:textId="77777777" w:rsidR="0011347B" w:rsidRPr="00452B1A" w:rsidRDefault="0011347B" w:rsidP="00306A86">
            <w:pPr>
              <w:spacing w:after="0" w:line="240" w:lineRule="auto"/>
              <w:rPr>
                <w:rFonts w:cs="Times New Roman"/>
                <w:sz w:val="20"/>
                <w:szCs w:val="20"/>
              </w:rPr>
            </w:pPr>
          </w:p>
        </w:tc>
        <w:tc>
          <w:tcPr>
            <w:tcW w:w="2268" w:type="dxa"/>
            <w:noWrap/>
          </w:tcPr>
          <w:p w14:paraId="7EA9F11C" w14:textId="77777777" w:rsidR="0011347B" w:rsidRPr="00452B1A" w:rsidRDefault="0011347B" w:rsidP="00306A86">
            <w:pPr>
              <w:spacing w:after="0" w:line="240" w:lineRule="auto"/>
              <w:rPr>
                <w:rFonts w:eastAsia="Times New Roman" w:cs="Times New Roman"/>
                <w:sz w:val="20"/>
                <w:szCs w:val="20"/>
                <w:lang w:eastAsia="en-GB"/>
              </w:rPr>
            </w:pPr>
          </w:p>
        </w:tc>
        <w:tc>
          <w:tcPr>
            <w:tcW w:w="1740" w:type="dxa"/>
            <w:gridSpan w:val="2"/>
          </w:tcPr>
          <w:p w14:paraId="5893AEBD" w14:textId="77777777" w:rsidR="0011347B" w:rsidRPr="00452B1A" w:rsidRDefault="0011347B" w:rsidP="00306A86">
            <w:pPr>
              <w:spacing w:after="0" w:line="240" w:lineRule="auto"/>
              <w:rPr>
                <w:rFonts w:eastAsia="Times New Roman" w:cs="Times New Roman"/>
                <w:sz w:val="20"/>
                <w:szCs w:val="20"/>
                <w:lang w:eastAsia="en-GB"/>
              </w:rPr>
            </w:pPr>
          </w:p>
        </w:tc>
        <w:tc>
          <w:tcPr>
            <w:tcW w:w="1946" w:type="dxa"/>
          </w:tcPr>
          <w:p w14:paraId="34A37455"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112B9DB8" w14:textId="77777777" w:rsidTr="00306A86">
        <w:trPr>
          <w:trHeight w:val="300"/>
        </w:trPr>
        <w:tc>
          <w:tcPr>
            <w:tcW w:w="1356" w:type="dxa"/>
            <w:gridSpan w:val="2"/>
            <w:vMerge/>
          </w:tcPr>
          <w:p w14:paraId="4CCBD55A" w14:textId="77777777" w:rsidR="0011347B" w:rsidRPr="00A86D35" w:rsidRDefault="0011347B" w:rsidP="00306A86">
            <w:pPr>
              <w:spacing w:after="100"/>
              <w:rPr>
                <w:rFonts w:eastAsia="Times New Roman" w:cs="Times New Roman"/>
                <w:sz w:val="20"/>
                <w:szCs w:val="20"/>
                <w:lang w:eastAsia="en-GB"/>
              </w:rPr>
            </w:pPr>
          </w:p>
        </w:tc>
        <w:tc>
          <w:tcPr>
            <w:tcW w:w="3026" w:type="dxa"/>
            <w:tcBorders>
              <w:top w:val="single" w:sz="4" w:space="0" w:color="auto"/>
            </w:tcBorders>
            <w:noWrap/>
          </w:tcPr>
          <w:p w14:paraId="42C4B86F" w14:textId="77777777" w:rsidR="0011347B" w:rsidRPr="00452B1A" w:rsidRDefault="0011347B" w:rsidP="00306A86">
            <w:pPr>
              <w:spacing w:after="0" w:line="240" w:lineRule="auto"/>
              <w:rPr>
                <w:rFonts w:eastAsia="Times New Roman" w:cs="Times New Roman"/>
                <w:sz w:val="20"/>
                <w:szCs w:val="20"/>
                <w:lang w:eastAsia="en-GB"/>
              </w:rPr>
            </w:pPr>
            <w:r>
              <w:rPr>
                <w:rFonts w:eastAsia="Times New Roman" w:cs="Times New Roman"/>
                <w:sz w:val="20"/>
                <w:szCs w:val="20"/>
                <w:lang w:eastAsia="en-GB"/>
              </w:rPr>
              <w:t>Calls to NHS 111</w:t>
            </w:r>
          </w:p>
        </w:tc>
        <w:tc>
          <w:tcPr>
            <w:tcW w:w="1567" w:type="dxa"/>
          </w:tcPr>
          <w:p w14:paraId="0FE452E5" w14:textId="77777777" w:rsidR="0011347B" w:rsidRPr="00452B1A" w:rsidRDefault="0011347B" w:rsidP="00306A86">
            <w:pPr>
              <w:spacing w:after="0" w:line="240" w:lineRule="auto"/>
              <w:rPr>
                <w:rFonts w:cs="Times New Roman"/>
                <w:sz w:val="20"/>
                <w:szCs w:val="20"/>
              </w:rPr>
            </w:pPr>
          </w:p>
        </w:tc>
        <w:tc>
          <w:tcPr>
            <w:tcW w:w="2268" w:type="dxa"/>
            <w:noWrap/>
          </w:tcPr>
          <w:p w14:paraId="454CC321" w14:textId="77777777" w:rsidR="0011347B" w:rsidRPr="00452B1A" w:rsidRDefault="0011347B" w:rsidP="00306A86">
            <w:pPr>
              <w:spacing w:after="0" w:line="240" w:lineRule="auto"/>
              <w:rPr>
                <w:rFonts w:eastAsia="Times New Roman" w:cs="Times New Roman"/>
                <w:sz w:val="20"/>
                <w:szCs w:val="20"/>
                <w:lang w:eastAsia="en-GB"/>
              </w:rPr>
            </w:pPr>
          </w:p>
        </w:tc>
        <w:tc>
          <w:tcPr>
            <w:tcW w:w="1740" w:type="dxa"/>
            <w:gridSpan w:val="2"/>
          </w:tcPr>
          <w:p w14:paraId="2CE69BB6" w14:textId="77777777" w:rsidR="0011347B" w:rsidRPr="00452B1A" w:rsidRDefault="0011347B" w:rsidP="00306A86">
            <w:pPr>
              <w:spacing w:after="0" w:line="240" w:lineRule="auto"/>
              <w:rPr>
                <w:rFonts w:eastAsia="Times New Roman" w:cs="Times New Roman"/>
                <w:sz w:val="20"/>
                <w:szCs w:val="20"/>
                <w:lang w:eastAsia="en-GB"/>
              </w:rPr>
            </w:pPr>
          </w:p>
        </w:tc>
        <w:tc>
          <w:tcPr>
            <w:tcW w:w="1946" w:type="dxa"/>
          </w:tcPr>
          <w:p w14:paraId="25F05CFA"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01BA84B4" w14:textId="77777777" w:rsidTr="00306A86">
        <w:trPr>
          <w:trHeight w:val="300"/>
        </w:trPr>
        <w:tc>
          <w:tcPr>
            <w:tcW w:w="1356" w:type="dxa"/>
            <w:gridSpan w:val="2"/>
            <w:vMerge/>
          </w:tcPr>
          <w:p w14:paraId="514E467A" w14:textId="77777777" w:rsidR="0011347B" w:rsidRPr="00A86D35" w:rsidRDefault="0011347B" w:rsidP="00306A86">
            <w:pPr>
              <w:spacing w:after="100"/>
              <w:rPr>
                <w:rFonts w:eastAsia="Times New Roman" w:cs="Times New Roman"/>
                <w:sz w:val="20"/>
                <w:szCs w:val="20"/>
                <w:lang w:eastAsia="en-GB"/>
              </w:rPr>
            </w:pPr>
          </w:p>
        </w:tc>
        <w:tc>
          <w:tcPr>
            <w:tcW w:w="3026" w:type="dxa"/>
            <w:noWrap/>
            <w:hideMark/>
          </w:tcPr>
          <w:p w14:paraId="42F29DB9" w14:textId="77777777" w:rsidR="0011347B" w:rsidRPr="00452B1A" w:rsidRDefault="0011347B" w:rsidP="00306A86">
            <w:pPr>
              <w:spacing w:after="0" w:line="240" w:lineRule="auto"/>
              <w:rPr>
                <w:rFonts w:eastAsia="Times New Roman" w:cs="Times New Roman"/>
                <w:i/>
                <w:sz w:val="20"/>
                <w:szCs w:val="20"/>
                <w:lang w:eastAsia="en-GB"/>
              </w:rPr>
            </w:pPr>
            <w:r>
              <w:rPr>
                <w:rFonts w:eastAsia="Times New Roman" w:cs="Times New Roman"/>
                <w:sz w:val="20"/>
                <w:szCs w:val="20"/>
                <w:lang w:eastAsia="en-GB"/>
              </w:rPr>
              <w:t>Calls to ambulance or paramedic</w:t>
            </w:r>
          </w:p>
        </w:tc>
        <w:tc>
          <w:tcPr>
            <w:tcW w:w="1567" w:type="dxa"/>
          </w:tcPr>
          <w:p w14:paraId="70998F28" w14:textId="77777777" w:rsidR="0011347B" w:rsidRPr="00452B1A" w:rsidRDefault="0011347B" w:rsidP="00306A86">
            <w:pPr>
              <w:spacing w:after="0" w:line="240" w:lineRule="auto"/>
              <w:rPr>
                <w:rFonts w:cs="Times New Roman"/>
                <w:sz w:val="20"/>
                <w:szCs w:val="20"/>
              </w:rPr>
            </w:pPr>
          </w:p>
        </w:tc>
        <w:tc>
          <w:tcPr>
            <w:tcW w:w="2268" w:type="dxa"/>
            <w:noWrap/>
          </w:tcPr>
          <w:p w14:paraId="4E15E046" w14:textId="77777777" w:rsidR="0011347B" w:rsidRPr="00452B1A" w:rsidRDefault="0011347B" w:rsidP="00306A86">
            <w:pPr>
              <w:spacing w:after="0" w:line="240" w:lineRule="auto"/>
              <w:rPr>
                <w:rFonts w:eastAsia="Times New Roman" w:cs="Times New Roman"/>
                <w:sz w:val="20"/>
                <w:szCs w:val="20"/>
                <w:lang w:eastAsia="en-GB"/>
              </w:rPr>
            </w:pPr>
          </w:p>
        </w:tc>
        <w:tc>
          <w:tcPr>
            <w:tcW w:w="3686" w:type="dxa"/>
            <w:gridSpan w:val="3"/>
          </w:tcPr>
          <w:p w14:paraId="3849C941"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3D92DCCE" w14:textId="77777777" w:rsidTr="00306A86">
        <w:trPr>
          <w:trHeight w:val="300"/>
        </w:trPr>
        <w:tc>
          <w:tcPr>
            <w:tcW w:w="1356" w:type="dxa"/>
            <w:gridSpan w:val="2"/>
            <w:vMerge/>
          </w:tcPr>
          <w:p w14:paraId="6B81A8CE" w14:textId="77777777" w:rsidR="0011347B" w:rsidRPr="00A86D35" w:rsidRDefault="0011347B" w:rsidP="00306A86">
            <w:pPr>
              <w:spacing w:after="100"/>
              <w:rPr>
                <w:rFonts w:eastAsia="Times New Roman" w:cs="Times New Roman"/>
                <w:sz w:val="20"/>
                <w:szCs w:val="20"/>
                <w:lang w:eastAsia="en-GB"/>
              </w:rPr>
            </w:pPr>
          </w:p>
        </w:tc>
        <w:tc>
          <w:tcPr>
            <w:tcW w:w="3026" w:type="dxa"/>
            <w:noWrap/>
            <w:hideMark/>
          </w:tcPr>
          <w:p w14:paraId="6835E89D" w14:textId="77777777" w:rsidR="0011347B" w:rsidRPr="00452B1A" w:rsidRDefault="0011347B" w:rsidP="00306A86">
            <w:pPr>
              <w:spacing w:after="0" w:line="240" w:lineRule="auto"/>
              <w:rPr>
                <w:rFonts w:eastAsia="Times New Roman" w:cs="Times New Roman"/>
                <w:sz w:val="20"/>
                <w:szCs w:val="20"/>
                <w:highlight w:val="yellow"/>
                <w:lang w:eastAsia="en-GB"/>
              </w:rPr>
            </w:pPr>
            <w:r w:rsidRPr="00452B1A">
              <w:rPr>
                <w:rFonts w:eastAsia="Times New Roman" w:cs="Times New Roman"/>
                <w:sz w:val="20"/>
                <w:szCs w:val="20"/>
                <w:lang w:eastAsia="en-GB"/>
              </w:rPr>
              <w:t>Speech and language therapist</w:t>
            </w:r>
          </w:p>
        </w:tc>
        <w:tc>
          <w:tcPr>
            <w:tcW w:w="1567" w:type="dxa"/>
          </w:tcPr>
          <w:p w14:paraId="7729B0AA" w14:textId="77777777" w:rsidR="0011347B" w:rsidRPr="00452B1A" w:rsidRDefault="0011347B" w:rsidP="00306A86">
            <w:pPr>
              <w:spacing w:after="0" w:line="240" w:lineRule="auto"/>
              <w:rPr>
                <w:rFonts w:cs="Times New Roman"/>
                <w:sz w:val="20"/>
                <w:szCs w:val="20"/>
              </w:rPr>
            </w:pPr>
          </w:p>
        </w:tc>
        <w:tc>
          <w:tcPr>
            <w:tcW w:w="2268" w:type="dxa"/>
            <w:noWrap/>
          </w:tcPr>
          <w:p w14:paraId="156B5D9A"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3686" w:type="dxa"/>
            <w:gridSpan w:val="3"/>
          </w:tcPr>
          <w:p w14:paraId="52F28987" w14:textId="77777777" w:rsidR="0011347B" w:rsidRPr="00452B1A" w:rsidRDefault="0011347B" w:rsidP="00306A86">
            <w:pPr>
              <w:spacing w:after="0" w:line="240" w:lineRule="auto"/>
              <w:rPr>
                <w:rFonts w:eastAsia="Times New Roman" w:cs="Times New Roman"/>
                <w:sz w:val="20"/>
                <w:szCs w:val="20"/>
                <w:highlight w:val="yellow"/>
                <w:lang w:eastAsia="en-GB"/>
              </w:rPr>
            </w:pPr>
          </w:p>
        </w:tc>
      </w:tr>
      <w:tr w:rsidR="0011347B" w:rsidRPr="00452B1A" w14:paraId="0ACAF516" w14:textId="77777777" w:rsidTr="00306A86">
        <w:trPr>
          <w:trHeight w:val="300"/>
        </w:trPr>
        <w:tc>
          <w:tcPr>
            <w:tcW w:w="1356" w:type="dxa"/>
            <w:gridSpan w:val="2"/>
            <w:vMerge/>
          </w:tcPr>
          <w:p w14:paraId="462D9FBB" w14:textId="77777777" w:rsidR="0011347B" w:rsidRPr="00A86D35" w:rsidRDefault="0011347B" w:rsidP="00306A86">
            <w:pPr>
              <w:spacing w:after="100"/>
              <w:rPr>
                <w:rFonts w:eastAsia="Times New Roman" w:cs="Times New Roman"/>
                <w:sz w:val="20"/>
                <w:szCs w:val="20"/>
                <w:lang w:eastAsia="en-GB"/>
              </w:rPr>
            </w:pPr>
          </w:p>
        </w:tc>
        <w:tc>
          <w:tcPr>
            <w:tcW w:w="3026" w:type="dxa"/>
            <w:noWrap/>
            <w:hideMark/>
          </w:tcPr>
          <w:p w14:paraId="5F559B0E" w14:textId="77777777" w:rsidR="0011347B" w:rsidRPr="00452B1A" w:rsidRDefault="0011347B" w:rsidP="00306A86">
            <w:pPr>
              <w:spacing w:after="0" w:line="240" w:lineRule="auto"/>
              <w:rPr>
                <w:rFonts w:eastAsia="Times New Roman" w:cs="Times New Roman"/>
                <w:sz w:val="20"/>
                <w:szCs w:val="20"/>
                <w:highlight w:val="yellow"/>
                <w:lang w:eastAsia="en-GB"/>
              </w:rPr>
            </w:pPr>
            <w:r>
              <w:rPr>
                <w:rFonts w:eastAsia="Times New Roman" w:cs="Times New Roman"/>
                <w:sz w:val="20"/>
                <w:szCs w:val="20"/>
                <w:lang w:eastAsia="en-GB"/>
              </w:rPr>
              <w:t>Mental health services</w:t>
            </w:r>
          </w:p>
        </w:tc>
        <w:tc>
          <w:tcPr>
            <w:tcW w:w="1567" w:type="dxa"/>
          </w:tcPr>
          <w:p w14:paraId="722A44EB" w14:textId="77777777" w:rsidR="0011347B" w:rsidRPr="00452B1A" w:rsidRDefault="0011347B" w:rsidP="00306A86">
            <w:pPr>
              <w:spacing w:after="0" w:line="240" w:lineRule="auto"/>
              <w:rPr>
                <w:rFonts w:cs="Times New Roman"/>
                <w:sz w:val="20"/>
                <w:szCs w:val="20"/>
              </w:rPr>
            </w:pPr>
          </w:p>
        </w:tc>
        <w:tc>
          <w:tcPr>
            <w:tcW w:w="2268" w:type="dxa"/>
            <w:noWrap/>
          </w:tcPr>
          <w:p w14:paraId="5AA2ED98" w14:textId="77777777" w:rsidR="0011347B" w:rsidRPr="00452B1A" w:rsidRDefault="0011347B" w:rsidP="00306A86">
            <w:pPr>
              <w:spacing w:after="0" w:line="240" w:lineRule="auto"/>
              <w:rPr>
                <w:rFonts w:eastAsia="Times New Roman" w:cs="Times New Roman"/>
                <w:sz w:val="20"/>
                <w:szCs w:val="20"/>
                <w:highlight w:val="yellow"/>
                <w:lang w:eastAsia="en-GB"/>
              </w:rPr>
            </w:pPr>
          </w:p>
        </w:tc>
        <w:tc>
          <w:tcPr>
            <w:tcW w:w="3686" w:type="dxa"/>
            <w:gridSpan w:val="3"/>
          </w:tcPr>
          <w:p w14:paraId="3781D4BC" w14:textId="77777777" w:rsidR="0011347B" w:rsidRPr="00452B1A" w:rsidRDefault="0011347B" w:rsidP="00306A86">
            <w:pPr>
              <w:spacing w:after="0" w:line="240" w:lineRule="auto"/>
              <w:rPr>
                <w:rFonts w:eastAsia="Times New Roman" w:cs="Times New Roman"/>
                <w:sz w:val="20"/>
                <w:szCs w:val="20"/>
                <w:highlight w:val="yellow"/>
                <w:lang w:eastAsia="en-GB"/>
              </w:rPr>
            </w:pPr>
          </w:p>
        </w:tc>
      </w:tr>
      <w:tr w:rsidR="0011347B" w:rsidRPr="00452B1A" w14:paraId="404B8A56" w14:textId="77777777" w:rsidTr="00306A86">
        <w:trPr>
          <w:trHeight w:val="300"/>
        </w:trPr>
        <w:tc>
          <w:tcPr>
            <w:tcW w:w="1356" w:type="dxa"/>
            <w:gridSpan w:val="2"/>
            <w:vMerge/>
          </w:tcPr>
          <w:p w14:paraId="2728F6BB" w14:textId="77777777" w:rsidR="0011347B" w:rsidRPr="00A86D35" w:rsidRDefault="0011347B" w:rsidP="00306A86">
            <w:pPr>
              <w:spacing w:after="100"/>
              <w:rPr>
                <w:rFonts w:eastAsia="Times New Roman" w:cs="Times New Roman"/>
                <w:sz w:val="20"/>
                <w:szCs w:val="20"/>
                <w:lang w:eastAsia="en-GB"/>
              </w:rPr>
            </w:pPr>
          </w:p>
        </w:tc>
        <w:tc>
          <w:tcPr>
            <w:tcW w:w="3026" w:type="dxa"/>
            <w:noWrap/>
            <w:hideMark/>
          </w:tcPr>
          <w:p w14:paraId="698E1E13"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Food, medicine or laundry delivery service</w:t>
            </w:r>
          </w:p>
        </w:tc>
        <w:tc>
          <w:tcPr>
            <w:tcW w:w="1567" w:type="dxa"/>
          </w:tcPr>
          <w:p w14:paraId="0C24BD4F"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787F4395" w14:textId="77777777" w:rsidR="0011347B" w:rsidRPr="00452B1A" w:rsidRDefault="0011347B" w:rsidP="00306A86">
            <w:pPr>
              <w:spacing w:after="0" w:line="240" w:lineRule="auto"/>
              <w:rPr>
                <w:rFonts w:eastAsia="Times New Roman" w:cs="Times New Roman"/>
                <w:sz w:val="20"/>
                <w:szCs w:val="20"/>
                <w:lang w:eastAsia="en-GB"/>
              </w:rPr>
            </w:pPr>
          </w:p>
        </w:tc>
        <w:tc>
          <w:tcPr>
            <w:tcW w:w="3686" w:type="dxa"/>
            <w:gridSpan w:val="3"/>
          </w:tcPr>
          <w:p w14:paraId="45509AB2"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75F9F541" w14:textId="77777777" w:rsidTr="00306A86">
        <w:trPr>
          <w:trHeight w:val="300"/>
        </w:trPr>
        <w:tc>
          <w:tcPr>
            <w:tcW w:w="1356" w:type="dxa"/>
            <w:gridSpan w:val="2"/>
            <w:vMerge/>
          </w:tcPr>
          <w:p w14:paraId="2D06DFC2" w14:textId="77777777" w:rsidR="0011347B" w:rsidRPr="00A86D35" w:rsidRDefault="0011347B" w:rsidP="00306A86">
            <w:pPr>
              <w:spacing w:after="100"/>
              <w:rPr>
                <w:rFonts w:eastAsia="Times New Roman" w:cs="Times New Roman"/>
                <w:sz w:val="20"/>
                <w:szCs w:val="20"/>
                <w:lang w:eastAsia="en-GB"/>
              </w:rPr>
            </w:pPr>
          </w:p>
        </w:tc>
        <w:tc>
          <w:tcPr>
            <w:tcW w:w="3026" w:type="dxa"/>
            <w:noWrap/>
            <w:hideMark/>
          </w:tcPr>
          <w:p w14:paraId="7BC2D922"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 xml:space="preserve">Medication use </w:t>
            </w:r>
          </w:p>
        </w:tc>
        <w:tc>
          <w:tcPr>
            <w:tcW w:w="1567" w:type="dxa"/>
          </w:tcPr>
          <w:p w14:paraId="7D10EE60" w14:textId="77777777" w:rsidR="0011347B" w:rsidRPr="00452B1A" w:rsidRDefault="0011347B" w:rsidP="00306A86">
            <w:pPr>
              <w:spacing w:after="0" w:line="240" w:lineRule="auto"/>
              <w:rPr>
                <w:rFonts w:cs="Times New Roman"/>
                <w:sz w:val="20"/>
                <w:szCs w:val="20"/>
              </w:rPr>
            </w:pPr>
          </w:p>
        </w:tc>
        <w:tc>
          <w:tcPr>
            <w:tcW w:w="2268" w:type="dxa"/>
            <w:noWrap/>
          </w:tcPr>
          <w:p w14:paraId="0D95D0FD" w14:textId="77777777" w:rsidR="0011347B" w:rsidRPr="00452B1A" w:rsidRDefault="0011347B" w:rsidP="00306A86">
            <w:pPr>
              <w:spacing w:after="0" w:line="240" w:lineRule="auto"/>
              <w:rPr>
                <w:rFonts w:eastAsia="Times New Roman" w:cs="Times New Roman"/>
                <w:sz w:val="20"/>
                <w:szCs w:val="20"/>
                <w:lang w:eastAsia="en-GB"/>
              </w:rPr>
            </w:pPr>
          </w:p>
        </w:tc>
        <w:tc>
          <w:tcPr>
            <w:tcW w:w="3686" w:type="dxa"/>
            <w:gridSpan w:val="3"/>
          </w:tcPr>
          <w:p w14:paraId="477F33FB"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56E4BC21" w14:textId="77777777" w:rsidTr="00306A86">
        <w:trPr>
          <w:trHeight w:val="300"/>
        </w:trPr>
        <w:tc>
          <w:tcPr>
            <w:tcW w:w="1356" w:type="dxa"/>
            <w:gridSpan w:val="2"/>
            <w:vMerge/>
          </w:tcPr>
          <w:p w14:paraId="1142ACFC" w14:textId="77777777" w:rsidR="0011347B" w:rsidRPr="00A86D35" w:rsidRDefault="0011347B" w:rsidP="00306A86">
            <w:pPr>
              <w:spacing w:after="100"/>
              <w:rPr>
                <w:rFonts w:eastAsia="Times New Roman" w:cs="Times New Roman"/>
                <w:i/>
                <w:sz w:val="20"/>
                <w:szCs w:val="20"/>
                <w:lang w:eastAsia="en-GB"/>
              </w:rPr>
            </w:pPr>
          </w:p>
        </w:tc>
        <w:tc>
          <w:tcPr>
            <w:tcW w:w="3026" w:type="dxa"/>
            <w:noWrap/>
            <w:hideMark/>
          </w:tcPr>
          <w:p w14:paraId="45F30874" w14:textId="77777777" w:rsidR="0011347B" w:rsidRPr="00452B1A" w:rsidRDefault="0011347B" w:rsidP="00306A86">
            <w:pPr>
              <w:spacing w:after="0" w:line="240" w:lineRule="auto"/>
              <w:rPr>
                <w:rFonts w:eastAsia="Times New Roman" w:cs="Times New Roman"/>
                <w:i/>
                <w:sz w:val="20"/>
                <w:szCs w:val="20"/>
                <w:lang w:eastAsia="en-GB"/>
              </w:rPr>
            </w:pPr>
            <w:r w:rsidRPr="00452B1A">
              <w:rPr>
                <w:rFonts w:eastAsia="Times New Roman" w:cs="Times New Roman"/>
                <w:sz w:val="20"/>
                <w:szCs w:val="20"/>
                <w:lang w:eastAsia="en-GB"/>
              </w:rPr>
              <w:t>Special equipment and aids</w:t>
            </w:r>
          </w:p>
        </w:tc>
        <w:tc>
          <w:tcPr>
            <w:tcW w:w="1567" w:type="dxa"/>
          </w:tcPr>
          <w:p w14:paraId="179819DE" w14:textId="77777777" w:rsidR="0011347B" w:rsidRPr="00452B1A" w:rsidRDefault="0011347B" w:rsidP="00306A86">
            <w:pPr>
              <w:spacing w:after="0" w:line="240" w:lineRule="auto"/>
              <w:rPr>
                <w:rFonts w:eastAsia="Times New Roman" w:cs="Times New Roman"/>
                <w:sz w:val="20"/>
                <w:szCs w:val="20"/>
                <w:lang w:eastAsia="en-GB"/>
              </w:rPr>
            </w:pPr>
          </w:p>
        </w:tc>
        <w:tc>
          <w:tcPr>
            <w:tcW w:w="2268" w:type="dxa"/>
            <w:noWrap/>
          </w:tcPr>
          <w:p w14:paraId="41251751" w14:textId="77777777" w:rsidR="0011347B" w:rsidRPr="00452B1A" w:rsidRDefault="0011347B" w:rsidP="00306A86">
            <w:pPr>
              <w:spacing w:after="0" w:line="240" w:lineRule="auto"/>
              <w:rPr>
                <w:rFonts w:eastAsia="Times New Roman" w:cs="Times New Roman"/>
                <w:sz w:val="20"/>
                <w:szCs w:val="20"/>
                <w:lang w:eastAsia="en-GB"/>
              </w:rPr>
            </w:pPr>
          </w:p>
        </w:tc>
        <w:tc>
          <w:tcPr>
            <w:tcW w:w="3686" w:type="dxa"/>
            <w:gridSpan w:val="3"/>
          </w:tcPr>
          <w:p w14:paraId="46FC44B5"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6771EDD5" w14:textId="77777777" w:rsidTr="00306A86">
        <w:trPr>
          <w:trHeight w:val="300"/>
        </w:trPr>
        <w:tc>
          <w:tcPr>
            <w:tcW w:w="1356" w:type="dxa"/>
            <w:gridSpan w:val="2"/>
            <w:vMerge/>
          </w:tcPr>
          <w:p w14:paraId="201218CE" w14:textId="77777777" w:rsidR="0011347B" w:rsidRPr="00A86D35" w:rsidRDefault="0011347B" w:rsidP="00306A86">
            <w:pPr>
              <w:spacing w:after="100"/>
              <w:rPr>
                <w:rFonts w:eastAsia="Times New Roman" w:cs="Times New Roman"/>
                <w:sz w:val="20"/>
                <w:szCs w:val="20"/>
                <w:lang w:eastAsia="en-GB"/>
              </w:rPr>
            </w:pPr>
          </w:p>
        </w:tc>
        <w:tc>
          <w:tcPr>
            <w:tcW w:w="3026" w:type="dxa"/>
            <w:noWrap/>
            <w:hideMark/>
          </w:tcPr>
          <w:p w14:paraId="714E5001"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sz w:val="20"/>
                <w:szCs w:val="20"/>
                <w:lang w:eastAsia="en-GB"/>
              </w:rPr>
              <w:t>Total other healthcare costs</w:t>
            </w:r>
          </w:p>
        </w:tc>
        <w:tc>
          <w:tcPr>
            <w:tcW w:w="1567" w:type="dxa"/>
          </w:tcPr>
          <w:p w14:paraId="646026E7" w14:textId="77777777" w:rsidR="0011347B" w:rsidRPr="00452B1A" w:rsidRDefault="0011347B" w:rsidP="00306A86">
            <w:pPr>
              <w:spacing w:after="0" w:line="240" w:lineRule="auto"/>
              <w:rPr>
                <w:rFonts w:cs="Times New Roman"/>
                <w:sz w:val="20"/>
                <w:szCs w:val="20"/>
              </w:rPr>
            </w:pPr>
          </w:p>
        </w:tc>
        <w:tc>
          <w:tcPr>
            <w:tcW w:w="2268" w:type="dxa"/>
            <w:noWrap/>
          </w:tcPr>
          <w:p w14:paraId="57C16587" w14:textId="77777777" w:rsidR="0011347B" w:rsidRPr="00452B1A" w:rsidRDefault="0011347B" w:rsidP="00306A86">
            <w:pPr>
              <w:spacing w:after="0" w:line="240" w:lineRule="auto"/>
              <w:rPr>
                <w:rFonts w:eastAsia="Times New Roman" w:cs="Times New Roman"/>
                <w:sz w:val="20"/>
                <w:szCs w:val="20"/>
                <w:lang w:eastAsia="en-GB"/>
              </w:rPr>
            </w:pPr>
          </w:p>
        </w:tc>
        <w:tc>
          <w:tcPr>
            <w:tcW w:w="3686" w:type="dxa"/>
            <w:gridSpan w:val="3"/>
          </w:tcPr>
          <w:p w14:paraId="3160BE51"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49C1EDB6" w14:textId="77777777" w:rsidTr="00306A86">
        <w:trPr>
          <w:trHeight w:val="300"/>
        </w:trPr>
        <w:tc>
          <w:tcPr>
            <w:tcW w:w="1356" w:type="dxa"/>
            <w:gridSpan w:val="2"/>
            <w:vMerge/>
          </w:tcPr>
          <w:p w14:paraId="18BDFE5D" w14:textId="77777777" w:rsidR="0011347B" w:rsidRPr="00A86D35" w:rsidRDefault="0011347B" w:rsidP="00306A86">
            <w:pPr>
              <w:spacing w:after="100"/>
              <w:rPr>
                <w:rFonts w:eastAsia="Times New Roman" w:cs="Times New Roman"/>
                <w:sz w:val="20"/>
                <w:szCs w:val="20"/>
                <w:lang w:eastAsia="en-GB"/>
              </w:rPr>
            </w:pPr>
          </w:p>
        </w:tc>
        <w:tc>
          <w:tcPr>
            <w:tcW w:w="3026" w:type="dxa"/>
            <w:noWrap/>
            <w:hideMark/>
          </w:tcPr>
          <w:p w14:paraId="4BD40489" w14:textId="77777777" w:rsidR="0011347B" w:rsidRPr="00452B1A" w:rsidRDefault="0011347B" w:rsidP="00306A86">
            <w:pPr>
              <w:spacing w:after="0" w:line="240" w:lineRule="auto"/>
              <w:rPr>
                <w:rFonts w:eastAsia="Times New Roman" w:cs="Times New Roman"/>
                <w:sz w:val="20"/>
                <w:szCs w:val="20"/>
                <w:lang w:eastAsia="en-GB"/>
              </w:rPr>
            </w:pPr>
            <w:r w:rsidRPr="00452B1A">
              <w:rPr>
                <w:rFonts w:eastAsia="Times New Roman" w:cs="Times New Roman"/>
                <w:b/>
                <w:sz w:val="20"/>
                <w:szCs w:val="20"/>
                <w:lang w:eastAsia="en-GB"/>
              </w:rPr>
              <w:t>Total cost</w:t>
            </w:r>
            <w:r>
              <w:rPr>
                <w:rFonts w:eastAsia="Times New Roman" w:cs="Times New Roman"/>
                <w:b/>
                <w:sz w:val="20"/>
                <w:szCs w:val="20"/>
                <w:lang w:eastAsia="en-GB"/>
              </w:rPr>
              <w:t xml:space="preserve"> from 4-</w:t>
            </w:r>
            <w:r w:rsidRPr="00452B1A">
              <w:rPr>
                <w:rFonts w:eastAsia="Times New Roman" w:cs="Times New Roman"/>
                <w:b/>
                <w:sz w:val="20"/>
                <w:szCs w:val="20"/>
                <w:lang w:eastAsia="en-GB"/>
              </w:rPr>
              <w:t xml:space="preserve"> </w:t>
            </w:r>
            <w:r>
              <w:rPr>
                <w:rFonts w:eastAsia="Times New Roman" w:cs="Times New Roman"/>
                <w:b/>
                <w:sz w:val="20"/>
                <w:szCs w:val="20"/>
                <w:lang w:eastAsia="en-GB"/>
              </w:rPr>
              <w:t xml:space="preserve">6 </w:t>
            </w:r>
            <w:r w:rsidRPr="00452B1A">
              <w:rPr>
                <w:rFonts w:eastAsia="Times New Roman" w:cs="Times New Roman"/>
                <w:b/>
                <w:sz w:val="20"/>
                <w:szCs w:val="20"/>
                <w:lang w:eastAsia="en-GB"/>
              </w:rPr>
              <w:t>month</w:t>
            </w:r>
            <w:r>
              <w:rPr>
                <w:rFonts w:eastAsia="Times New Roman" w:cs="Times New Roman"/>
                <w:b/>
                <w:sz w:val="20"/>
                <w:szCs w:val="20"/>
                <w:lang w:eastAsia="en-GB"/>
              </w:rPr>
              <w:t>s</w:t>
            </w:r>
            <w:r w:rsidRPr="00452B1A">
              <w:rPr>
                <w:rFonts w:eastAsia="Times New Roman" w:cs="Times New Roman"/>
                <w:b/>
                <w:sz w:val="20"/>
                <w:szCs w:val="20"/>
                <w:lang w:eastAsia="en-GB"/>
              </w:rPr>
              <w:t xml:space="preserve"> </w:t>
            </w:r>
          </w:p>
        </w:tc>
        <w:tc>
          <w:tcPr>
            <w:tcW w:w="1567" w:type="dxa"/>
          </w:tcPr>
          <w:p w14:paraId="1FBED1F0" w14:textId="77777777" w:rsidR="0011347B" w:rsidRPr="00452B1A" w:rsidRDefault="0011347B" w:rsidP="00306A86">
            <w:pPr>
              <w:spacing w:after="0" w:line="240" w:lineRule="auto"/>
              <w:rPr>
                <w:rFonts w:cs="Times New Roman"/>
                <w:sz w:val="20"/>
                <w:szCs w:val="20"/>
              </w:rPr>
            </w:pPr>
          </w:p>
        </w:tc>
        <w:tc>
          <w:tcPr>
            <w:tcW w:w="2268" w:type="dxa"/>
            <w:noWrap/>
          </w:tcPr>
          <w:p w14:paraId="7688B9AD" w14:textId="77777777" w:rsidR="0011347B" w:rsidRPr="00452B1A" w:rsidRDefault="0011347B" w:rsidP="00306A86">
            <w:pPr>
              <w:spacing w:after="0" w:line="240" w:lineRule="auto"/>
              <w:rPr>
                <w:rFonts w:eastAsia="Times New Roman" w:cs="Times New Roman"/>
                <w:sz w:val="20"/>
                <w:szCs w:val="20"/>
                <w:lang w:eastAsia="en-GB"/>
              </w:rPr>
            </w:pPr>
          </w:p>
        </w:tc>
        <w:tc>
          <w:tcPr>
            <w:tcW w:w="3686" w:type="dxa"/>
            <w:gridSpan w:val="3"/>
          </w:tcPr>
          <w:p w14:paraId="76482BB6" w14:textId="77777777" w:rsidR="0011347B" w:rsidRPr="00452B1A" w:rsidRDefault="0011347B" w:rsidP="00306A86">
            <w:pPr>
              <w:spacing w:after="0" w:line="240" w:lineRule="auto"/>
              <w:rPr>
                <w:rFonts w:eastAsia="Times New Roman" w:cs="Times New Roman"/>
                <w:sz w:val="20"/>
                <w:szCs w:val="20"/>
                <w:lang w:eastAsia="en-GB"/>
              </w:rPr>
            </w:pPr>
          </w:p>
        </w:tc>
      </w:tr>
      <w:tr w:rsidR="0011347B" w:rsidRPr="00452B1A" w14:paraId="565E57E1" w14:textId="77777777" w:rsidTr="00306A86">
        <w:trPr>
          <w:gridAfter w:val="7"/>
          <w:wAfter w:w="11199" w:type="dxa"/>
          <w:trHeight w:val="300"/>
        </w:trPr>
        <w:tc>
          <w:tcPr>
            <w:tcW w:w="704" w:type="dxa"/>
            <w:tcBorders>
              <w:top w:val="single" w:sz="4" w:space="0" w:color="auto"/>
              <w:left w:val="nil"/>
              <w:bottom w:val="nil"/>
              <w:right w:val="nil"/>
            </w:tcBorders>
          </w:tcPr>
          <w:p w14:paraId="2FC93E0D" w14:textId="77777777" w:rsidR="0011347B" w:rsidRPr="00452B1A" w:rsidRDefault="0011347B" w:rsidP="00306A86">
            <w:pPr>
              <w:spacing w:after="0"/>
              <w:rPr>
                <w:rFonts w:eastAsia="Times New Roman" w:cs="Times New Roman"/>
                <w:sz w:val="18"/>
                <w:szCs w:val="20"/>
                <w:vertAlign w:val="superscript"/>
                <w:lang w:eastAsia="en-GB"/>
              </w:rPr>
            </w:pPr>
          </w:p>
        </w:tc>
      </w:tr>
    </w:tbl>
    <w:p w14:paraId="7C5E46CD" w14:textId="77777777" w:rsidR="0011347B" w:rsidRDefault="0011347B" w:rsidP="0011347B">
      <w:pPr>
        <w:rPr>
          <w:rFonts w:cs="Arial"/>
        </w:rPr>
      </w:pPr>
    </w:p>
    <w:p w14:paraId="47CF0E2C" w14:textId="709F63E3" w:rsidR="0011347B" w:rsidRDefault="0011347B" w:rsidP="0011347B">
      <w:pPr>
        <w:pStyle w:val="Caption"/>
        <w:keepNext/>
      </w:pPr>
      <w:r>
        <w:t xml:space="preserve">Table </w:t>
      </w:r>
      <w:r w:rsidR="00124590">
        <w:t>C</w:t>
      </w:r>
      <w:r w:rsidR="007D7101">
        <w:t>4</w:t>
      </w:r>
      <w:r>
        <w:t>:  Total economic costs</w:t>
      </w:r>
    </w:p>
    <w:tbl>
      <w:tblPr>
        <w:tblStyle w:val="TableGrid"/>
        <w:tblW w:w="11194" w:type="dxa"/>
        <w:tblLayout w:type="fixed"/>
        <w:tblLook w:val="04A0" w:firstRow="1" w:lastRow="0" w:firstColumn="1" w:lastColumn="0" w:noHBand="0" w:noVBand="1"/>
      </w:tblPr>
      <w:tblGrid>
        <w:gridCol w:w="3287"/>
        <w:gridCol w:w="1811"/>
        <w:gridCol w:w="1560"/>
        <w:gridCol w:w="3543"/>
        <w:gridCol w:w="993"/>
      </w:tblGrid>
      <w:tr w:rsidR="0011347B" w:rsidRPr="00452B1A" w14:paraId="41728D0A" w14:textId="77777777" w:rsidTr="00306A86">
        <w:trPr>
          <w:trHeight w:val="302"/>
        </w:trPr>
        <w:tc>
          <w:tcPr>
            <w:tcW w:w="3287" w:type="dxa"/>
            <w:vMerge w:val="restart"/>
            <w:tcBorders>
              <w:right w:val="nil"/>
            </w:tcBorders>
            <w:noWrap/>
          </w:tcPr>
          <w:p w14:paraId="6D5F96CE" w14:textId="77777777" w:rsidR="0011347B" w:rsidRPr="00A86D35" w:rsidRDefault="0011347B" w:rsidP="00306A86">
            <w:pPr>
              <w:rPr>
                <w:rFonts w:eastAsia="Times New Roman" w:cs="Times New Roman"/>
                <w:color w:val="000000"/>
                <w:sz w:val="20"/>
                <w:szCs w:val="20"/>
                <w:lang w:eastAsia="en-GB"/>
              </w:rPr>
            </w:pPr>
          </w:p>
          <w:p w14:paraId="07296176" w14:textId="77777777" w:rsidR="0011347B" w:rsidRPr="00A86D35" w:rsidRDefault="0011347B" w:rsidP="00306A86">
            <w:pPr>
              <w:rPr>
                <w:rFonts w:eastAsia="Times New Roman" w:cs="Times New Roman"/>
                <w:color w:val="000000"/>
                <w:sz w:val="20"/>
                <w:szCs w:val="20"/>
                <w:lang w:eastAsia="en-GB"/>
              </w:rPr>
            </w:pPr>
            <w:r w:rsidRPr="00A86D35">
              <w:rPr>
                <w:rFonts w:eastAsia="Times New Roman" w:cs="Times New Roman"/>
                <w:color w:val="000000"/>
                <w:sz w:val="20"/>
                <w:szCs w:val="20"/>
                <w:lang w:eastAsia="en-GB"/>
              </w:rPr>
              <w:t>Costing perspective and list of included cost categories</w:t>
            </w:r>
          </w:p>
        </w:tc>
        <w:tc>
          <w:tcPr>
            <w:tcW w:w="1811" w:type="dxa"/>
            <w:tcBorders>
              <w:left w:val="nil"/>
            </w:tcBorders>
            <w:noWrap/>
          </w:tcPr>
          <w:p w14:paraId="598CB2D3" w14:textId="77777777" w:rsidR="0011347B" w:rsidRPr="00A86D35" w:rsidRDefault="0011347B" w:rsidP="00306A86">
            <w:pPr>
              <w:rPr>
                <w:rFonts w:eastAsia="Times New Roman" w:cs="Times New Roman"/>
                <w:color w:val="000000"/>
                <w:sz w:val="20"/>
                <w:szCs w:val="20"/>
                <w:lang w:eastAsia="en-GB"/>
              </w:rPr>
            </w:pPr>
            <w:r>
              <w:rPr>
                <w:rFonts w:eastAsia="Times New Roman" w:cs="Times New Roman"/>
                <w:color w:val="000000"/>
                <w:sz w:val="20"/>
                <w:szCs w:val="20"/>
                <w:lang w:eastAsia="en-GB"/>
              </w:rPr>
              <w:t>SGA</w:t>
            </w:r>
            <w:r w:rsidRPr="00A86D35">
              <w:rPr>
                <w:rFonts w:eastAsia="Times New Roman" w:cs="Times New Roman"/>
                <w:color w:val="000000"/>
                <w:sz w:val="20"/>
                <w:szCs w:val="20"/>
                <w:lang w:eastAsia="en-GB"/>
              </w:rPr>
              <w:t xml:space="preserve"> (n=</w:t>
            </w:r>
            <w:proofErr w:type="spellStart"/>
            <w:r w:rsidRPr="00A86D35">
              <w:rPr>
                <w:rFonts w:eastAsia="Times New Roman" w:cs="Times New Roman"/>
                <w:color w:val="000000"/>
                <w:sz w:val="20"/>
                <w:szCs w:val="20"/>
                <w:lang w:eastAsia="en-GB"/>
              </w:rPr>
              <w:t>xxxx</w:t>
            </w:r>
            <w:proofErr w:type="spellEnd"/>
            <w:r w:rsidRPr="00A86D35">
              <w:rPr>
                <w:rFonts w:eastAsia="Times New Roman" w:cs="Times New Roman"/>
                <w:color w:val="000000"/>
                <w:sz w:val="20"/>
                <w:szCs w:val="20"/>
                <w:lang w:eastAsia="en-GB"/>
              </w:rPr>
              <w:t>)</w:t>
            </w:r>
          </w:p>
        </w:tc>
        <w:tc>
          <w:tcPr>
            <w:tcW w:w="1560" w:type="dxa"/>
            <w:noWrap/>
          </w:tcPr>
          <w:p w14:paraId="05B52305" w14:textId="77777777" w:rsidR="0011347B" w:rsidRPr="00A86D35" w:rsidRDefault="0011347B" w:rsidP="00306A86">
            <w:pPr>
              <w:rPr>
                <w:rFonts w:eastAsia="Times New Roman" w:cs="Times New Roman"/>
                <w:color w:val="000000"/>
                <w:sz w:val="20"/>
                <w:szCs w:val="20"/>
                <w:lang w:eastAsia="en-GB"/>
              </w:rPr>
            </w:pPr>
            <w:r>
              <w:rPr>
                <w:rFonts w:eastAsia="Times New Roman" w:cs="Times New Roman"/>
                <w:color w:val="000000"/>
                <w:sz w:val="20"/>
                <w:szCs w:val="20"/>
                <w:lang w:eastAsia="en-GB"/>
              </w:rPr>
              <w:t xml:space="preserve">TI </w:t>
            </w:r>
            <w:r w:rsidRPr="00A86D35">
              <w:rPr>
                <w:rFonts w:eastAsia="Times New Roman" w:cs="Times New Roman"/>
                <w:color w:val="000000"/>
                <w:sz w:val="20"/>
                <w:szCs w:val="20"/>
                <w:lang w:eastAsia="en-GB"/>
              </w:rPr>
              <w:t>(n=</w:t>
            </w:r>
            <w:proofErr w:type="spellStart"/>
            <w:r w:rsidRPr="00A86D35">
              <w:rPr>
                <w:rFonts w:eastAsia="Times New Roman" w:cs="Times New Roman"/>
                <w:color w:val="000000"/>
                <w:sz w:val="20"/>
                <w:szCs w:val="20"/>
                <w:lang w:eastAsia="en-GB"/>
              </w:rPr>
              <w:t>xxxx</w:t>
            </w:r>
            <w:proofErr w:type="spellEnd"/>
            <w:r w:rsidRPr="00A86D35">
              <w:rPr>
                <w:rFonts w:eastAsia="Times New Roman" w:cs="Times New Roman"/>
                <w:color w:val="000000"/>
                <w:sz w:val="20"/>
                <w:szCs w:val="20"/>
                <w:lang w:eastAsia="en-GB"/>
              </w:rPr>
              <w:t>)</w:t>
            </w:r>
            <w:r>
              <w:rPr>
                <w:rFonts w:eastAsia="Times New Roman" w:cs="Times New Roman"/>
                <w:color w:val="000000"/>
                <w:sz w:val="20"/>
                <w:szCs w:val="20"/>
                <w:lang w:eastAsia="en-GB"/>
              </w:rPr>
              <w:t xml:space="preserve"> </w:t>
            </w:r>
          </w:p>
        </w:tc>
        <w:tc>
          <w:tcPr>
            <w:tcW w:w="4536" w:type="dxa"/>
            <w:gridSpan w:val="2"/>
          </w:tcPr>
          <w:p w14:paraId="110D2C8B" w14:textId="77777777" w:rsidR="0011347B" w:rsidRPr="00A86D35" w:rsidRDefault="0011347B" w:rsidP="00306A86">
            <w:pPr>
              <w:rPr>
                <w:rFonts w:eastAsia="Times New Roman" w:cs="Times New Roman"/>
                <w:color w:val="000000"/>
                <w:sz w:val="20"/>
                <w:szCs w:val="20"/>
                <w:lang w:eastAsia="en-GB"/>
              </w:rPr>
            </w:pPr>
            <w:r>
              <w:rPr>
                <w:rFonts w:eastAsia="Times New Roman" w:cs="Times New Roman"/>
                <w:color w:val="000000"/>
                <w:sz w:val="20"/>
                <w:szCs w:val="20"/>
                <w:lang w:eastAsia="en-GB"/>
              </w:rPr>
              <w:t>SGA</w:t>
            </w:r>
            <w:r w:rsidRPr="00A86D35">
              <w:rPr>
                <w:rFonts w:eastAsia="Times New Roman" w:cs="Times New Roman"/>
                <w:color w:val="000000"/>
                <w:sz w:val="20"/>
                <w:szCs w:val="20"/>
                <w:lang w:eastAsia="en-GB"/>
              </w:rPr>
              <w:t xml:space="preserve"> versus </w:t>
            </w:r>
            <w:r>
              <w:rPr>
                <w:rFonts w:eastAsia="Times New Roman" w:cs="Times New Roman"/>
                <w:color w:val="000000"/>
                <w:sz w:val="20"/>
                <w:szCs w:val="20"/>
                <w:lang w:eastAsia="en-GB"/>
              </w:rPr>
              <w:t>TI</w:t>
            </w:r>
            <w:r w:rsidDel="00A333E5">
              <w:rPr>
                <w:rFonts w:eastAsia="Times New Roman" w:cs="Times New Roman"/>
                <w:color w:val="000000"/>
                <w:sz w:val="20"/>
                <w:szCs w:val="20"/>
                <w:lang w:eastAsia="en-GB"/>
              </w:rPr>
              <w:t xml:space="preserve"> </w:t>
            </w:r>
          </w:p>
        </w:tc>
      </w:tr>
      <w:tr w:rsidR="0011347B" w:rsidRPr="00452B1A" w14:paraId="44680E40" w14:textId="77777777" w:rsidTr="00306A86">
        <w:trPr>
          <w:trHeight w:val="650"/>
        </w:trPr>
        <w:tc>
          <w:tcPr>
            <w:tcW w:w="3287" w:type="dxa"/>
            <w:vMerge/>
            <w:tcBorders>
              <w:right w:val="nil"/>
            </w:tcBorders>
            <w:noWrap/>
            <w:hideMark/>
          </w:tcPr>
          <w:p w14:paraId="6299897B" w14:textId="77777777" w:rsidR="0011347B" w:rsidRPr="00A86D35" w:rsidRDefault="0011347B" w:rsidP="00306A86">
            <w:pPr>
              <w:rPr>
                <w:rFonts w:eastAsia="Times New Roman" w:cs="Times New Roman"/>
                <w:color w:val="000000"/>
                <w:sz w:val="20"/>
                <w:szCs w:val="20"/>
                <w:lang w:eastAsia="en-GB"/>
              </w:rPr>
            </w:pPr>
          </w:p>
        </w:tc>
        <w:tc>
          <w:tcPr>
            <w:tcW w:w="1811" w:type="dxa"/>
            <w:tcBorders>
              <w:left w:val="nil"/>
              <w:bottom w:val="single" w:sz="4" w:space="0" w:color="auto"/>
            </w:tcBorders>
            <w:noWrap/>
            <w:hideMark/>
          </w:tcPr>
          <w:p w14:paraId="373C0D26" w14:textId="77777777" w:rsidR="0011347B" w:rsidRPr="00A86D35" w:rsidRDefault="0011347B" w:rsidP="00306A86">
            <w:pPr>
              <w:rPr>
                <w:rFonts w:eastAsia="Times New Roman" w:cs="Times New Roman"/>
                <w:color w:val="000000"/>
                <w:sz w:val="20"/>
                <w:szCs w:val="20"/>
                <w:lang w:eastAsia="en-GB"/>
              </w:rPr>
            </w:pPr>
            <w:r w:rsidRPr="00A86D35">
              <w:rPr>
                <w:rFonts w:eastAsia="Times New Roman" w:cs="Times New Roman"/>
                <w:color w:val="000000"/>
                <w:sz w:val="20"/>
                <w:szCs w:val="20"/>
                <w:lang w:eastAsia="en-GB"/>
              </w:rPr>
              <w:t>Mean (SE), £</w:t>
            </w:r>
          </w:p>
        </w:tc>
        <w:tc>
          <w:tcPr>
            <w:tcW w:w="1560" w:type="dxa"/>
            <w:tcBorders>
              <w:bottom w:val="single" w:sz="4" w:space="0" w:color="auto"/>
            </w:tcBorders>
            <w:noWrap/>
            <w:hideMark/>
          </w:tcPr>
          <w:p w14:paraId="15D14000" w14:textId="77777777" w:rsidR="0011347B" w:rsidRPr="00A86D35" w:rsidRDefault="0011347B" w:rsidP="00306A86">
            <w:pPr>
              <w:rPr>
                <w:rFonts w:eastAsia="Times New Roman" w:cs="Times New Roman"/>
                <w:color w:val="000000"/>
                <w:sz w:val="20"/>
                <w:szCs w:val="20"/>
                <w:lang w:eastAsia="en-GB"/>
              </w:rPr>
            </w:pPr>
            <w:r w:rsidRPr="00A86D35">
              <w:rPr>
                <w:rFonts w:eastAsia="Times New Roman" w:cs="Times New Roman"/>
                <w:color w:val="000000"/>
                <w:sz w:val="20"/>
                <w:szCs w:val="20"/>
                <w:lang w:eastAsia="en-GB"/>
              </w:rPr>
              <w:t>Mean (SE), £</w:t>
            </w:r>
          </w:p>
        </w:tc>
        <w:tc>
          <w:tcPr>
            <w:tcW w:w="3543" w:type="dxa"/>
            <w:tcBorders>
              <w:bottom w:val="single" w:sz="4" w:space="0" w:color="auto"/>
            </w:tcBorders>
            <w:noWrap/>
            <w:hideMark/>
          </w:tcPr>
          <w:p w14:paraId="179107A2" w14:textId="77777777" w:rsidR="0011347B" w:rsidRPr="00A86D35" w:rsidRDefault="0011347B" w:rsidP="00306A86">
            <w:pPr>
              <w:rPr>
                <w:rFonts w:eastAsia="Times New Roman" w:cs="Times New Roman"/>
                <w:color w:val="000000"/>
                <w:sz w:val="20"/>
                <w:szCs w:val="20"/>
                <w:lang w:eastAsia="en-GB"/>
              </w:rPr>
            </w:pPr>
            <w:r w:rsidRPr="00A86D35">
              <w:rPr>
                <w:rFonts w:eastAsia="Times New Roman" w:cs="Times New Roman"/>
                <w:color w:val="000000"/>
                <w:sz w:val="20"/>
                <w:szCs w:val="20"/>
                <w:lang w:eastAsia="en-GB"/>
              </w:rPr>
              <w:t>Mean difference (bootstrap 95% CI</w:t>
            </w:r>
            <w:r w:rsidRPr="00851F1F">
              <w:rPr>
                <w:rFonts w:eastAsia="Times New Roman" w:cs="Times New Roman"/>
                <w:color w:val="000000"/>
                <w:sz w:val="20"/>
                <w:szCs w:val="20"/>
                <w:vertAlign w:val="superscript"/>
                <w:lang w:eastAsia="en-GB"/>
              </w:rPr>
              <w:t>1</w:t>
            </w:r>
            <w:r w:rsidRPr="00A86D35">
              <w:rPr>
                <w:rFonts w:eastAsia="Times New Roman" w:cs="Times New Roman"/>
                <w:color w:val="000000"/>
                <w:sz w:val="20"/>
                <w:szCs w:val="20"/>
                <w:lang w:eastAsia="en-GB"/>
              </w:rPr>
              <w:t>), £</w:t>
            </w:r>
          </w:p>
        </w:tc>
        <w:tc>
          <w:tcPr>
            <w:tcW w:w="993" w:type="dxa"/>
            <w:tcBorders>
              <w:bottom w:val="single" w:sz="4" w:space="0" w:color="auto"/>
            </w:tcBorders>
            <w:noWrap/>
            <w:hideMark/>
          </w:tcPr>
          <w:p w14:paraId="31DE9E34" w14:textId="77777777" w:rsidR="0011347B" w:rsidRPr="00A86D35" w:rsidRDefault="0011347B" w:rsidP="00306A86">
            <w:pPr>
              <w:rPr>
                <w:rFonts w:eastAsia="Times New Roman" w:cs="Times New Roman"/>
                <w:color w:val="000000"/>
                <w:sz w:val="20"/>
                <w:szCs w:val="20"/>
                <w:lang w:eastAsia="en-GB"/>
              </w:rPr>
            </w:pPr>
            <w:r w:rsidRPr="00A86D35">
              <w:rPr>
                <w:rFonts w:eastAsia="Times New Roman" w:cs="Times New Roman"/>
                <w:color w:val="000000"/>
                <w:sz w:val="20"/>
                <w:szCs w:val="20"/>
                <w:lang w:eastAsia="en-GB"/>
              </w:rPr>
              <w:t>P-value</w:t>
            </w:r>
            <w:r w:rsidRPr="00A86D35">
              <w:rPr>
                <w:rFonts w:eastAsia="Times New Roman" w:cs="Times New Roman"/>
                <w:color w:val="000000"/>
                <w:sz w:val="20"/>
                <w:szCs w:val="20"/>
                <w:vertAlign w:val="superscript"/>
                <w:lang w:eastAsia="en-GB"/>
              </w:rPr>
              <w:t>2</w:t>
            </w:r>
          </w:p>
        </w:tc>
      </w:tr>
      <w:tr w:rsidR="0011347B" w:rsidRPr="00452B1A" w14:paraId="2BBB42C9" w14:textId="77777777" w:rsidTr="00306A86">
        <w:trPr>
          <w:trHeight w:val="302"/>
        </w:trPr>
        <w:tc>
          <w:tcPr>
            <w:tcW w:w="11194" w:type="dxa"/>
            <w:gridSpan w:val="5"/>
            <w:tcBorders>
              <w:bottom w:val="single" w:sz="4" w:space="0" w:color="auto"/>
            </w:tcBorders>
            <w:noWrap/>
          </w:tcPr>
          <w:p w14:paraId="66F79386" w14:textId="77777777" w:rsidR="0011347B" w:rsidRPr="00A86D35" w:rsidRDefault="0011347B" w:rsidP="00306A86">
            <w:pPr>
              <w:rPr>
                <w:rFonts w:eastAsia="Times New Roman" w:cs="Times New Roman"/>
                <w:i/>
                <w:color w:val="000000"/>
                <w:sz w:val="20"/>
                <w:szCs w:val="20"/>
                <w:lang w:eastAsia="en-GB"/>
              </w:rPr>
            </w:pPr>
          </w:p>
          <w:p w14:paraId="42E3798F" w14:textId="77777777" w:rsidR="0011347B" w:rsidRPr="00A86D35" w:rsidRDefault="0011347B" w:rsidP="00306A86">
            <w:pPr>
              <w:rPr>
                <w:rFonts w:cs="Times New Roman"/>
                <w:sz w:val="20"/>
                <w:szCs w:val="20"/>
              </w:rPr>
            </w:pPr>
            <w:r w:rsidRPr="00A86D35">
              <w:rPr>
                <w:rFonts w:eastAsia="Times New Roman" w:cs="Times New Roman"/>
                <w:i/>
                <w:color w:val="000000"/>
                <w:sz w:val="20"/>
                <w:szCs w:val="20"/>
                <w:lang w:eastAsia="en-GB"/>
              </w:rPr>
              <w:t>NHS/PSS perspective</w:t>
            </w:r>
          </w:p>
        </w:tc>
      </w:tr>
      <w:tr w:rsidR="0011347B" w:rsidRPr="00452B1A" w14:paraId="2A6F80BB" w14:textId="77777777" w:rsidTr="00306A86">
        <w:trPr>
          <w:trHeight w:val="302"/>
        </w:trPr>
        <w:tc>
          <w:tcPr>
            <w:tcW w:w="11194" w:type="dxa"/>
            <w:gridSpan w:val="5"/>
            <w:tcBorders>
              <w:top w:val="single" w:sz="4" w:space="0" w:color="auto"/>
              <w:bottom w:val="single" w:sz="4" w:space="0" w:color="auto"/>
            </w:tcBorders>
            <w:noWrap/>
            <w:hideMark/>
          </w:tcPr>
          <w:p w14:paraId="49FDD8B5" w14:textId="77777777" w:rsidR="0011347B" w:rsidRPr="00A86D35" w:rsidRDefault="0011347B" w:rsidP="00306A86">
            <w:pPr>
              <w:rPr>
                <w:rFonts w:cs="Times New Roman"/>
                <w:sz w:val="20"/>
                <w:szCs w:val="20"/>
              </w:rPr>
            </w:pPr>
            <w:r w:rsidRPr="00A86D35">
              <w:rPr>
                <w:rFonts w:eastAsia="Times New Roman" w:cs="Times New Roman"/>
                <w:color w:val="000000"/>
                <w:sz w:val="20"/>
                <w:szCs w:val="20"/>
                <w:lang w:eastAsia="en-GB"/>
              </w:rPr>
              <w:t>Treatment costs</w:t>
            </w:r>
          </w:p>
        </w:tc>
      </w:tr>
      <w:tr w:rsidR="0011347B" w:rsidRPr="00452B1A" w14:paraId="2A298322" w14:textId="77777777" w:rsidTr="00306A86">
        <w:trPr>
          <w:trHeight w:val="302"/>
        </w:trPr>
        <w:tc>
          <w:tcPr>
            <w:tcW w:w="11194" w:type="dxa"/>
            <w:gridSpan w:val="5"/>
            <w:tcBorders>
              <w:top w:val="single" w:sz="4" w:space="0" w:color="auto"/>
              <w:bottom w:val="single" w:sz="4" w:space="0" w:color="auto"/>
            </w:tcBorders>
            <w:noWrap/>
            <w:hideMark/>
          </w:tcPr>
          <w:p w14:paraId="12AA4BC5" w14:textId="77777777" w:rsidR="0011347B" w:rsidRPr="00A86D35" w:rsidRDefault="0011347B" w:rsidP="00306A86">
            <w:pPr>
              <w:rPr>
                <w:rFonts w:cs="Times New Roman"/>
                <w:sz w:val="20"/>
                <w:szCs w:val="20"/>
              </w:rPr>
            </w:pPr>
            <w:r w:rsidRPr="00A86D35">
              <w:rPr>
                <w:rFonts w:eastAsia="Times New Roman" w:cs="Times New Roman"/>
                <w:color w:val="000000"/>
                <w:sz w:val="20"/>
                <w:szCs w:val="20"/>
                <w:lang w:eastAsia="en-GB"/>
              </w:rPr>
              <w:t>Follow-up costs</w:t>
            </w:r>
          </w:p>
        </w:tc>
      </w:tr>
      <w:tr w:rsidR="0011347B" w:rsidRPr="00452B1A" w14:paraId="15EE2455" w14:textId="77777777" w:rsidTr="00306A86">
        <w:trPr>
          <w:trHeight w:val="302"/>
        </w:trPr>
        <w:tc>
          <w:tcPr>
            <w:tcW w:w="11194" w:type="dxa"/>
            <w:gridSpan w:val="5"/>
            <w:tcBorders>
              <w:top w:val="single" w:sz="4" w:space="0" w:color="auto"/>
              <w:bottom w:val="single" w:sz="4" w:space="0" w:color="auto"/>
            </w:tcBorders>
            <w:noWrap/>
            <w:hideMark/>
          </w:tcPr>
          <w:p w14:paraId="15987C88" w14:textId="77777777" w:rsidR="0011347B" w:rsidRPr="00A86D35" w:rsidRDefault="0011347B" w:rsidP="00306A86">
            <w:pPr>
              <w:rPr>
                <w:rFonts w:cs="Times New Roman"/>
                <w:sz w:val="20"/>
                <w:szCs w:val="20"/>
              </w:rPr>
            </w:pPr>
            <w:r w:rsidRPr="00A86D35">
              <w:rPr>
                <w:rFonts w:eastAsia="Times New Roman" w:cs="Times New Roman"/>
                <w:color w:val="000000"/>
                <w:sz w:val="20"/>
                <w:szCs w:val="20"/>
                <w:lang w:eastAsia="en-GB"/>
              </w:rPr>
              <w:t>Total NHS/PSS costs</w:t>
            </w:r>
          </w:p>
        </w:tc>
      </w:tr>
      <w:tr w:rsidR="0011347B" w:rsidRPr="00452B1A" w14:paraId="1780D96B" w14:textId="77777777" w:rsidTr="00306A86">
        <w:trPr>
          <w:trHeight w:val="302"/>
        </w:trPr>
        <w:tc>
          <w:tcPr>
            <w:tcW w:w="11194" w:type="dxa"/>
            <w:gridSpan w:val="5"/>
            <w:tcBorders>
              <w:top w:val="single" w:sz="4" w:space="0" w:color="auto"/>
              <w:bottom w:val="single" w:sz="4" w:space="0" w:color="auto"/>
            </w:tcBorders>
            <w:noWrap/>
          </w:tcPr>
          <w:p w14:paraId="6BF489D2" w14:textId="77777777" w:rsidR="0011347B" w:rsidRPr="00A86D35" w:rsidRDefault="0011347B" w:rsidP="00306A86">
            <w:pPr>
              <w:rPr>
                <w:rFonts w:eastAsia="Times New Roman" w:cs="Times New Roman"/>
                <w:i/>
                <w:color w:val="000000"/>
                <w:sz w:val="20"/>
                <w:szCs w:val="20"/>
                <w:lang w:eastAsia="en-GB"/>
              </w:rPr>
            </w:pPr>
          </w:p>
          <w:p w14:paraId="1F583F4B" w14:textId="77777777" w:rsidR="0011347B" w:rsidRPr="00A86D35" w:rsidRDefault="0011347B" w:rsidP="00306A86">
            <w:pPr>
              <w:rPr>
                <w:rFonts w:cs="Times New Roman"/>
                <w:sz w:val="20"/>
                <w:szCs w:val="20"/>
              </w:rPr>
            </w:pPr>
            <w:r w:rsidRPr="00A86D35">
              <w:rPr>
                <w:rFonts w:eastAsia="Times New Roman" w:cs="Times New Roman"/>
                <w:i/>
                <w:color w:val="000000"/>
                <w:sz w:val="20"/>
                <w:szCs w:val="20"/>
                <w:lang w:eastAsia="en-GB"/>
              </w:rPr>
              <w:t>Societal perspective</w:t>
            </w:r>
          </w:p>
        </w:tc>
      </w:tr>
      <w:tr w:rsidR="0011347B" w:rsidRPr="00452B1A" w14:paraId="3738CDD2" w14:textId="77777777" w:rsidTr="00306A86">
        <w:trPr>
          <w:trHeight w:val="302"/>
        </w:trPr>
        <w:tc>
          <w:tcPr>
            <w:tcW w:w="11194" w:type="dxa"/>
            <w:gridSpan w:val="5"/>
            <w:tcBorders>
              <w:top w:val="single" w:sz="4" w:space="0" w:color="auto"/>
              <w:bottom w:val="nil"/>
            </w:tcBorders>
            <w:noWrap/>
            <w:hideMark/>
          </w:tcPr>
          <w:p w14:paraId="4521A80D" w14:textId="77777777" w:rsidR="0011347B" w:rsidRPr="00A86D35" w:rsidRDefault="0011347B" w:rsidP="00306A86">
            <w:pPr>
              <w:rPr>
                <w:rFonts w:cs="Times New Roman"/>
                <w:sz w:val="20"/>
                <w:szCs w:val="20"/>
              </w:rPr>
            </w:pPr>
            <w:r w:rsidRPr="00A86D35">
              <w:rPr>
                <w:rFonts w:eastAsia="Times New Roman" w:cs="Times New Roman"/>
                <w:color w:val="000000"/>
                <w:sz w:val="20"/>
                <w:szCs w:val="20"/>
                <w:lang w:eastAsia="en-GB"/>
              </w:rPr>
              <w:t>Treatment costs</w:t>
            </w:r>
          </w:p>
        </w:tc>
      </w:tr>
      <w:tr w:rsidR="0011347B" w:rsidRPr="00452B1A" w14:paraId="491087C7" w14:textId="77777777" w:rsidTr="00306A86">
        <w:trPr>
          <w:trHeight w:val="302"/>
        </w:trPr>
        <w:tc>
          <w:tcPr>
            <w:tcW w:w="11194" w:type="dxa"/>
            <w:gridSpan w:val="5"/>
            <w:tcBorders>
              <w:top w:val="nil"/>
              <w:bottom w:val="single" w:sz="4" w:space="0" w:color="auto"/>
            </w:tcBorders>
            <w:noWrap/>
            <w:hideMark/>
          </w:tcPr>
          <w:p w14:paraId="193CB5A0" w14:textId="77777777" w:rsidR="0011347B" w:rsidRPr="00A86D35" w:rsidRDefault="0011347B" w:rsidP="00306A86">
            <w:pPr>
              <w:rPr>
                <w:rFonts w:cs="Times New Roman"/>
                <w:sz w:val="20"/>
                <w:szCs w:val="20"/>
              </w:rPr>
            </w:pPr>
            <w:r w:rsidRPr="00A86D35">
              <w:rPr>
                <w:rFonts w:eastAsia="Times New Roman" w:cs="Times New Roman"/>
                <w:color w:val="000000"/>
                <w:sz w:val="20"/>
                <w:szCs w:val="20"/>
                <w:lang w:eastAsia="en-GB"/>
              </w:rPr>
              <w:t>Follow-up costs (NHS/PSS)</w:t>
            </w:r>
          </w:p>
        </w:tc>
      </w:tr>
      <w:tr w:rsidR="0011347B" w:rsidRPr="00452B1A" w14:paraId="18B4110E" w14:textId="77777777" w:rsidTr="00306A86">
        <w:trPr>
          <w:trHeight w:val="97"/>
        </w:trPr>
        <w:tc>
          <w:tcPr>
            <w:tcW w:w="11194" w:type="dxa"/>
            <w:gridSpan w:val="5"/>
            <w:tcBorders>
              <w:bottom w:val="nil"/>
            </w:tcBorders>
            <w:noWrap/>
          </w:tcPr>
          <w:p w14:paraId="1A35B02B" w14:textId="77777777" w:rsidR="0011347B" w:rsidRPr="00A86D35" w:rsidRDefault="0011347B" w:rsidP="00306A86">
            <w:pPr>
              <w:rPr>
                <w:rFonts w:cs="Times New Roman"/>
                <w:sz w:val="20"/>
                <w:szCs w:val="20"/>
              </w:rPr>
            </w:pPr>
            <w:r w:rsidRPr="00A86D35">
              <w:rPr>
                <w:rFonts w:eastAsia="Times New Roman" w:cs="Times New Roman"/>
                <w:color w:val="000000"/>
                <w:sz w:val="20"/>
                <w:szCs w:val="20"/>
                <w:lang w:eastAsia="en-GB"/>
              </w:rPr>
              <w:t>Follow-up costs (non-NHS/PSS)</w:t>
            </w:r>
          </w:p>
        </w:tc>
      </w:tr>
      <w:tr w:rsidR="0011347B" w:rsidRPr="00452B1A" w14:paraId="26993C69" w14:textId="77777777" w:rsidTr="00306A86">
        <w:trPr>
          <w:trHeight w:val="302"/>
        </w:trPr>
        <w:tc>
          <w:tcPr>
            <w:tcW w:w="11194" w:type="dxa"/>
            <w:gridSpan w:val="5"/>
            <w:tcBorders>
              <w:top w:val="nil"/>
            </w:tcBorders>
            <w:noWrap/>
            <w:hideMark/>
          </w:tcPr>
          <w:p w14:paraId="4EFEF8BD" w14:textId="77777777" w:rsidR="0011347B" w:rsidRPr="00A86D35" w:rsidRDefault="0011347B" w:rsidP="00306A86">
            <w:pPr>
              <w:rPr>
                <w:rFonts w:cs="Times New Roman"/>
                <w:sz w:val="20"/>
                <w:szCs w:val="20"/>
              </w:rPr>
            </w:pPr>
            <w:r w:rsidRPr="00A86D35">
              <w:rPr>
                <w:rFonts w:eastAsia="Times New Roman" w:cs="Times New Roman"/>
                <w:color w:val="000000"/>
                <w:sz w:val="20"/>
                <w:szCs w:val="20"/>
                <w:lang w:eastAsia="en-GB"/>
              </w:rPr>
              <w:t>Total societal costs</w:t>
            </w:r>
          </w:p>
        </w:tc>
      </w:tr>
    </w:tbl>
    <w:p w14:paraId="5FAF4223" w14:textId="77777777" w:rsidR="0011347B" w:rsidRDefault="0011347B" w:rsidP="0011347B">
      <w:pPr>
        <w:spacing w:after="0"/>
        <w:rPr>
          <w:rFonts w:cs="Times New Roman"/>
          <w:sz w:val="16"/>
          <w:szCs w:val="16"/>
        </w:rPr>
      </w:pPr>
      <w:r w:rsidRPr="0068056A">
        <w:rPr>
          <w:rFonts w:cs="Times New Roman"/>
          <w:sz w:val="16"/>
          <w:szCs w:val="16"/>
          <w:vertAlign w:val="superscript"/>
        </w:rPr>
        <w:t>1</w:t>
      </w:r>
      <w:r w:rsidRPr="0068056A">
        <w:rPr>
          <w:rFonts w:cs="Times New Roman"/>
          <w:sz w:val="16"/>
          <w:szCs w:val="16"/>
        </w:rPr>
        <w:t>Confidence intervals obtained by bootstrap percentile method</w:t>
      </w:r>
      <w:r w:rsidRPr="0068056A">
        <w:rPr>
          <w:rFonts w:cs="Times New Roman"/>
          <w:sz w:val="16"/>
          <w:szCs w:val="16"/>
          <w:vertAlign w:val="superscript"/>
        </w:rPr>
        <w:t xml:space="preserve"> 2</w:t>
      </w:r>
      <w:r w:rsidRPr="0068056A">
        <w:rPr>
          <w:rFonts w:cs="Times New Roman"/>
          <w:sz w:val="16"/>
          <w:szCs w:val="16"/>
        </w:rPr>
        <w:t>Two-sided p-values obtained by counting the proportion of bootstrap replicates in which the mean</w:t>
      </w:r>
    </w:p>
    <w:p w14:paraId="6189292E" w14:textId="33CD65B4" w:rsidR="0011347B" w:rsidRPr="0068056A" w:rsidRDefault="0011347B" w:rsidP="0011347B">
      <w:pPr>
        <w:rPr>
          <w:rFonts w:cs="Arial"/>
          <w:sz w:val="18"/>
          <w:szCs w:val="18"/>
        </w:rPr>
      </w:pPr>
      <w:r w:rsidRPr="0068056A">
        <w:rPr>
          <w:rFonts w:cs="Times New Roman"/>
          <w:sz w:val="16"/>
          <w:szCs w:val="16"/>
        </w:rPr>
        <w:t>cost-difference is positive, multiplied by 2 and take a minimum</w:t>
      </w:r>
      <w:r w:rsidR="000C2639">
        <w:rPr>
          <w:rFonts w:cs="Times New Roman"/>
          <w:sz w:val="16"/>
          <w:szCs w:val="16"/>
        </w:rPr>
        <w:t>.</w:t>
      </w:r>
    </w:p>
    <w:p w14:paraId="65FDBC33" w14:textId="12BE2FB0" w:rsidR="0011347B" w:rsidRDefault="0011347B" w:rsidP="0011347B">
      <w:pPr>
        <w:pStyle w:val="Caption"/>
        <w:keepNext/>
      </w:pPr>
      <w:r>
        <w:lastRenderedPageBreak/>
        <w:t xml:space="preserve">Table </w:t>
      </w:r>
      <w:r w:rsidR="00124590">
        <w:t>C</w:t>
      </w:r>
      <w:r w:rsidR="007D7101">
        <w:t>5</w:t>
      </w:r>
      <w:r>
        <w:t>:  Summary of health-related quality of life (utility) scores generated from the EQ-5D-5L instrument</w:t>
      </w:r>
    </w:p>
    <w:tbl>
      <w:tblPr>
        <w:tblStyle w:val="TableGrid"/>
        <w:tblW w:w="109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1"/>
        <w:gridCol w:w="816"/>
        <w:gridCol w:w="1402"/>
        <w:gridCol w:w="816"/>
        <w:gridCol w:w="1401"/>
        <w:gridCol w:w="2301"/>
        <w:gridCol w:w="818"/>
      </w:tblGrid>
      <w:tr w:rsidR="0011347B" w:rsidRPr="00452B1A" w14:paraId="0F89E6C3" w14:textId="77777777" w:rsidTr="00306A86">
        <w:trPr>
          <w:trHeight w:val="86"/>
        </w:trPr>
        <w:tc>
          <w:tcPr>
            <w:tcW w:w="3361" w:type="dxa"/>
            <w:tcBorders>
              <w:top w:val="single" w:sz="4" w:space="0" w:color="auto"/>
            </w:tcBorders>
            <w:noWrap/>
          </w:tcPr>
          <w:p w14:paraId="5229DF58" w14:textId="77777777" w:rsidR="0011347B" w:rsidRPr="00A86D35" w:rsidRDefault="0011347B" w:rsidP="00306A86">
            <w:pPr>
              <w:rPr>
                <w:rFonts w:eastAsia="Times New Roman" w:cs="Times New Roman"/>
                <w:sz w:val="20"/>
                <w:szCs w:val="20"/>
                <w:lang w:eastAsia="en-GB"/>
              </w:rPr>
            </w:pPr>
          </w:p>
        </w:tc>
        <w:tc>
          <w:tcPr>
            <w:tcW w:w="2218" w:type="dxa"/>
            <w:gridSpan w:val="2"/>
            <w:tcBorders>
              <w:top w:val="single" w:sz="4" w:space="0" w:color="auto"/>
              <w:bottom w:val="single" w:sz="4" w:space="0" w:color="auto"/>
            </w:tcBorders>
            <w:noWrap/>
          </w:tcPr>
          <w:p w14:paraId="2B6A259C" w14:textId="77777777" w:rsidR="0011347B" w:rsidRPr="00A86D35" w:rsidRDefault="0011347B" w:rsidP="00306A86">
            <w:pPr>
              <w:rPr>
                <w:rFonts w:eastAsia="Times New Roman" w:cs="Times New Roman"/>
                <w:sz w:val="20"/>
                <w:szCs w:val="20"/>
                <w:lang w:eastAsia="en-GB"/>
              </w:rPr>
            </w:pPr>
            <w:r>
              <w:rPr>
                <w:rFonts w:eastAsia="Times New Roman" w:cs="Times New Roman"/>
                <w:sz w:val="20"/>
                <w:szCs w:val="20"/>
                <w:lang w:eastAsia="en-GB"/>
              </w:rPr>
              <w:t>SGA</w:t>
            </w:r>
          </w:p>
        </w:tc>
        <w:tc>
          <w:tcPr>
            <w:tcW w:w="2217" w:type="dxa"/>
            <w:gridSpan w:val="2"/>
            <w:tcBorders>
              <w:top w:val="single" w:sz="4" w:space="0" w:color="auto"/>
              <w:bottom w:val="single" w:sz="4" w:space="0" w:color="auto"/>
            </w:tcBorders>
            <w:noWrap/>
          </w:tcPr>
          <w:p w14:paraId="2231A811" w14:textId="77777777" w:rsidR="0011347B" w:rsidRPr="00A86D35" w:rsidRDefault="0011347B" w:rsidP="00306A86">
            <w:pPr>
              <w:rPr>
                <w:rFonts w:eastAsia="Times New Roman" w:cs="Times New Roman"/>
                <w:sz w:val="20"/>
                <w:szCs w:val="20"/>
                <w:lang w:eastAsia="en-GB"/>
              </w:rPr>
            </w:pPr>
            <w:r>
              <w:rPr>
                <w:rFonts w:eastAsia="Times New Roman" w:cs="Times New Roman"/>
                <w:sz w:val="20"/>
                <w:szCs w:val="20"/>
                <w:lang w:eastAsia="en-GB"/>
              </w:rPr>
              <w:t>TI</w:t>
            </w:r>
          </w:p>
        </w:tc>
        <w:tc>
          <w:tcPr>
            <w:tcW w:w="3119" w:type="dxa"/>
            <w:gridSpan w:val="2"/>
            <w:tcBorders>
              <w:top w:val="single" w:sz="4" w:space="0" w:color="auto"/>
              <w:bottom w:val="single" w:sz="4" w:space="0" w:color="auto"/>
            </w:tcBorders>
            <w:noWrap/>
          </w:tcPr>
          <w:p w14:paraId="66095835" w14:textId="77777777" w:rsidR="0011347B" w:rsidRPr="00A86D35" w:rsidRDefault="0011347B" w:rsidP="00306A86">
            <w:pPr>
              <w:rPr>
                <w:rFonts w:eastAsia="Times New Roman" w:cs="Times New Roman"/>
                <w:sz w:val="20"/>
                <w:szCs w:val="20"/>
                <w:lang w:eastAsia="en-GB"/>
              </w:rPr>
            </w:pPr>
            <w:r>
              <w:rPr>
                <w:rFonts w:eastAsia="Times New Roman" w:cs="Times New Roman"/>
                <w:sz w:val="20"/>
                <w:szCs w:val="20"/>
                <w:lang w:eastAsia="en-GB"/>
              </w:rPr>
              <w:t>SGA</w:t>
            </w:r>
            <w:r w:rsidRPr="00A86D35">
              <w:rPr>
                <w:rFonts w:eastAsia="Times New Roman" w:cs="Times New Roman"/>
                <w:sz w:val="20"/>
                <w:szCs w:val="20"/>
                <w:lang w:eastAsia="en-GB"/>
              </w:rPr>
              <w:t xml:space="preserve"> versus </w:t>
            </w:r>
            <w:r>
              <w:rPr>
                <w:rFonts w:eastAsia="Times New Roman" w:cs="Times New Roman"/>
                <w:sz w:val="20"/>
                <w:szCs w:val="20"/>
                <w:lang w:eastAsia="en-GB"/>
              </w:rPr>
              <w:t>TI</w:t>
            </w:r>
          </w:p>
        </w:tc>
      </w:tr>
      <w:tr w:rsidR="0011347B" w:rsidRPr="00452B1A" w14:paraId="785DFE48" w14:textId="77777777" w:rsidTr="00306A86">
        <w:trPr>
          <w:trHeight w:val="346"/>
        </w:trPr>
        <w:tc>
          <w:tcPr>
            <w:tcW w:w="3361" w:type="dxa"/>
            <w:tcBorders>
              <w:bottom w:val="single" w:sz="4" w:space="0" w:color="auto"/>
            </w:tcBorders>
            <w:noWrap/>
            <w:hideMark/>
          </w:tcPr>
          <w:p w14:paraId="386683D5"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Outcomes</w:t>
            </w:r>
          </w:p>
        </w:tc>
        <w:tc>
          <w:tcPr>
            <w:tcW w:w="816" w:type="dxa"/>
            <w:tcBorders>
              <w:top w:val="single" w:sz="4" w:space="0" w:color="auto"/>
              <w:bottom w:val="single" w:sz="4" w:space="0" w:color="auto"/>
            </w:tcBorders>
            <w:noWrap/>
            <w:hideMark/>
          </w:tcPr>
          <w:p w14:paraId="4FDC56AC"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N</w:t>
            </w:r>
          </w:p>
        </w:tc>
        <w:tc>
          <w:tcPr>
            <w:tcW w:w="1402" w:type="dxa"/>
            <w:tcBorders>
              <w:top w:val="single" w:sz="4" w:space="0" w:color="auto"/>
              <w:bottom w:val="single" w:sz="4" w:space="0" w:color="auto"/>
            </w:tcBorders>
            <w:noWrap/>
            <w:hideMark/>
          </w:tcPr>
          <w:p w14:paraId="52F5EB96"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Mean (SE)</w:t>
            </w:r>
          </w:p>
        </w:tc>
        <w:tc>
          <w:tcPr>
            <w:tcW w:w="816" w:type="dxa"/>
            <w:tcBorders>
              <w:top w:val="single" w:sz="4" w:space="0" w:color="auto"/>
              <w:bottom w:val="single" w:sz="4" w:space="0" w:color="auto"/>
            </w:tcBorders>
            <w:noWrap/>
            <w:hideMark/>
          </w:tcPr>
          <w:p w14:paraId="3F5BB0EF"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N</w:t>
            </w:r>
          </w:p>
        </w:tc>
        <w:tc>
          <w:tcPr>
            <w:tcW w:w="1401" w:type="dxa"/>
            <w:tcBorders>
              <w:top w:val="single" w:sz="4" w:space="0" w:color="auto"/>
              <w:bottom w:val="single" w:sz="4" w:space="0" w:color="auto"/>
            </w:tcBorders>
            <w:noWrap/>
            <w:hideMark/>
          </w:tcPr>
          <w:p w14:paraId="3B9F99B1"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Mean (SE)</w:t>
            </w:r>
          </w:p>
        </w:tc>
        <w:tc>
          <w:tcPr>
            <w:tcW w:w="2301" w:type="dxa"/>
            <w:tcBorders>
              <w:top w:val="single" w:sz="4" w:space="0" w:color="auto"/>
              <w:bottom w:val="single" w:sz="4" w:space="0" w:color="auto"/>
            </w:tcBorders>
            <w:noWrap/>
            <w:hideMark/>
          </w:tcPr>
          <w:p w14:paraId="74D7DF1C"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Mean difference (95% CI)</w:t>
            </w:r>
          </w:p>
        </w:tc>
        <w:tc>
          <w:tcPr>
            <w:tcW w:w="818" w:type="dxa"/>
            <w:tcBorders>
              <w:top w:val="single" w:sz="4" w:space="0" w:color="auto"/>
              <w:bottom w:val="single" w:sz="4" w:space="0" w:color="auto"/>
            </w:tcBorders>
            <w:noWrap/>
            <w:hideMark/>
          </w:tcPr>
          <w:p w14:paraId="18971DC6"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P-value</w:t>
            </w:r>
          </w:p>
        </w:tc>
      </w:tr>
      <w:tr w:rsidR="0011347B" w:rsidRPr="00452B1A" w14:paraId="01794B1C" w14:textId="77777777" w:rsidTr="00306A86">
        <w:trPr>
          <w:trHeight w:val="150"/>
        </w:trPr>
        <w:tc>
          <w:tcPr>
            <w:tcW w:w="3361" w:type="dxa"/>
            <w:tcBorders>
              <w:top w:val="single" w:sz="4" w:space="0" w:color="auto"/>
            </w:tcBorders>
            <w:noWrap/>
          </w:tcPr>
          <w:p w14:paraId="48F109B1" w14:textId="77777777" w:rsidR="0011347B" w:rsidRPr="00A86D35" w:rsidRDefault="0011347B" w:rsidP="00306A86">
            <w:pPr>
              <w:rPr>
                <w:rFonts w:eastAsia="Times New Roman" w:cs="Times New Roman"/>
                <w:i/>
                <w:sz w:val="20"/>
                <w:szCs w:val="20"/>
                <w:lang w:eastAsia="en-GB"/>
              </w:rPr>
            </w:pPr>
            <w:r w:rsidRPr="00A86D35">
              <w:rPr>
                <w:rFonts w:eastAsia="Times New Roman" w:cs="Times New Roman"/>
                <w:i/>
                <w:sz w:val="20"/>
                <w:szCs w:val="20"/>
                <w:lang w:eastAsia="en-GB"/>
              </w:rPr>
              <w:t>EQ-5D-5L to 3L cross walk</w:t>
            </w:r>
            <w:r w:rsidRPr="00A86D35">
              <w:rPr>
                <w:rFonts w:eastAsia="Times New Roman" w:cs="Times New Roman"/>
                <w:i/>
                <w:sz w:val="20"/>
                <w:szCs w:val="20"/>
                <w:vertAlign w:val="superscript"/>
                <w:lang w:eastAsia="en-GB"/>
              </w:rPr>
              <w:t xml:space="preserve">1 </w:t>
            </w:r>
          </w:p>
        </w:tc>
        <w:tc>
          <w:tcPr>
            <w:tcW w:w="816" w:type="dxa"/>
            <w:tcBorders>
              <w:top w:val="single" w:sz="4" w:space="0" w:color="auto"/>
            </w:tcBorders>
            <w:noWrap/>
          </w:tcPr>
          <w:p w14:paraId="620D96C0" w14:textId="77777777" w:rsidR="0011347B" w:rsidRPr="00A86D35" w:rsidRDefault="0011347B" w:rsidP="00306A86">
            <w:pPr>
              <w:rPr>
                <w:rFonts w:eastAsia="Times New Roman" w:cs="Times New Roman"/>
                <w:sz w:val="20"/>
                <w:szCs w:val="20"/>
                <w:lang w:eastAsia="en-GB"/>
              </w:rPr>
            </w:pPr>
          </w:p>
        </w:tc>
        <w:tc>
          <w:tcPr>
            <w:tcW w:w="1402" w:type="dxa"/>
            <w:tcBorders>
              <w:top w:val="single" w:sz="4" w:space="0" w:color="auto"/>
            </w:tcBorders>
            <w:noWrap/>
          </w:tcPr>
          <w:p w14:paraId="3E5D4095" w14:textId="77777777" w:rsidR="0011347B" w:rsidRPr="00A86D35" w:rsidRDefault="0011347B" w:rsidP="00306A86">
            <w:pPr>
              <w:rPr>
                <w:rFonts w:eastAsia="Times New Roman" w:cs="Times New Roman"/>
                <w:sz w:val="20"/>
                <w:szCs w:val="20"/>
                <w:lang w:eastAsia="en-GB"/>
              </w:rPr>
            </w:pPr>
          </w:p>
        </w:tc>
        <w:tc>
          <w:tcPr>
            <w:tcW w:w="816" w:type="dxa"/>
            <w:tcBorders>
              <w:top w:val="single" w:sz="4" w:space="0" w:color="auto"/>
            </w:tcBorders>
            <w:noWrap/>
          </w:tcPr>
          <w:p w14:paraId="1A835F22" w14:textId="77777777" w:rsidR="0011347B" w:rsidRPr="00A86D35" w:rsidRDefault="0011347B" w:rsidP="00306A86">
            <w:pPr>
              <w:rPr>
                <w:rFonts w:eastAsia="Times New Roman" w:cs="Times New Roman"/>
                <w:sz w:val="20"/>
                <w:szCs w:val="20"/>
                <w:lang w:eastAsia="en-GB"/>
              </w:rPr>
            </w:pPr>
          </w:p>
        </w:tc>
        <w:tc>
          <w:tcPr>
            <w:tcW w:w="1401" w:type="dxa"/>
            <w:tcBorders>
              <w:top w:val="single" w:sz="4" w:space="0" w:color="auto"/>
            </w:tcBorders>
            <w:noWrap/>
          </w:tcPr>
          <w:p w14:paraId="3CE56E5F" w14:textId="77777777" w:rsidR="0011347B" w:rsidRPr="00A86D35" w:rsidRDefault="0011347B" w:rsidP="00306A86">
            <w:pPr>
              <w:rPr>
                <w:rFonts w:eastAsia="Times New Roman" w:cs="Times New Roman"/>
                <w:sz w:val="20"/>
                <w:szCs w:val="20"/>
                <w:lang w:eastAsia="en-GB"/>
              </w:rPr>
            </w:pPr>
          </w:p>
        </w:tc>
        <w:tc>
          <w:tcPr>
            <w:tcW w:w="2301" w:type="dxa"/>
            <w:tcBorders>
              <w:top w:val="single" w:sz="4" w:space="0" w:color="auto"/>
            </w:tcBorders>
            <w:noWrap/>
          </w:tcPr>
          <w:p w14:paraId="48C8163E" w14:textId="77777777" w:rsidR="0011347B" w:rsidRPr="00A86D35" w:rsidRDefault="0011347B" w:rsidP="00306A86">
            <w:pPr>
              <w:rPr>
                <w:rFonts w:eastAsia="Times New Roman" w:cs="Times New Roman"/>
                <w:sz w:val="20"/>
                <w:szCs w:val="20"/>
                <w:lang w:eastAsia="en-GB"/>
              </w:rPr>
            </w:pPr>
          </w:p>
        </w:tc>
        <w:tc>
          <w:tcPr>
            <w:tcW w:w="818" w:type="dxa"/>
            <w:tcBorders>
              <w:top w:val="single" w:sz="4" w:space="0" w:color="auto"/>
            </w:tcBorders>
            <w:noWrap/>
          </w:tcPr>
          <w:p w14:paraId="3F0A194C" w14:textId="77777777" w:rsidR="0011347B" w:rsidRPr="00A86D35" w:rsidRDefault="0011347B" w:rsidP="00306A86">
            <w:pPr>
              <w:rPr>
                <w:rFonts w:eastAsia="Times New Roman" w:cs="Times New Roman"/>
                <w:sz w:val="20"/>
                <w:szCs w:val="20"/>
                <w:lang w:eastAsia="en-GB"/>
              </w:rPr>
            </w:pPr>
          </w:p>
        </w:tc>
      </w:tr>
      <w:tr w:rsidR="0011347B" w:rsidRPr="00452B1A" w14:paraId="03DAA888" w14:textId="77777777" w:rsidTr="00306A86">
        <w:trPr>
          <w:trHeight w:val="121"/>
        </w:trPr>
        <w:tc>
          <w:tcPr>
            <w:tcW w:w="3361" w:type="dxa"/>
            <w:noWrap/>
          </w:tcPr>
          <w:p w14:paraId="25432420" w14:textId="77777777" w:rsidR="0011347B" w:rsidRPr="00A86D35" w:rsidRDefault="0011347B" w:rsidP="00306A86">
            <w:pPr>
              <w:rPr>
                <w:rFonts w:eastAsia="Times New Roman" w:cs="Times New Roman"/>
                <w:sz w:val="20"/>
                <w:szCs w:val="20"/>
                <w:lang w:eastAsia="en-GB"/>
              </w:rPr>
            </w:pPr>
            <w:r>
              <w:rPr>
                <w:rFonts w:eastAsia="Times New Roman" w:cs="Times New Roman"/>
                <w:sz w:val="20"/>
                <w:szCs w:val="20"/>
                <w:lang w:eastAsia="en-GB"/>
              </w:rPr>
              <w:t>Post-IHCA</w:t>
            </w:r>
            <w:r w:rsidRPr="00A86D35">
              <w:rPr>
                <w:rFonts w:eastAsia="Times New Roman" w:cs="Times New Roman"/>
                <w:sz w:val="20"/>
                <w:szCs w:val="20"/>
                <w:vertAlign w:val="superscript"/>
                <w:lang w:eastAsia="en-GB"/>
              </w:rPr>
              <w:t>2</w:t>
            </w:r>
          </w:p>
        </w:tc>
        <w:tc>
          <w:tcPr>
            <w:tcW w:w="816" w:type="dxa"/>
            <w:noWrap/>
          </w:tcPr>
          <w:p w14:paraId="1BCDA6E3" w14:textId="77777777" w:rsidR="0011347B" w:rsidRPr="00A86D35" w:rsidRDefault="0011347B" w:rsidP="00306A86">
            <w:pPr>
              <w:rPr>
                <w:rFonts w:cs="Times New Roman"/>
                <w:sz w:val="20"/>
                <w:szCs w:val="20"/>
              </w:rPr>
            </w:pPr>
            <w:proofErr w:type="spellStart"/>
            <w:r w:rsidRPr="00A86D35">
              <w:rPr>
                <w:rFonts w:cs="Times New Roman"/>
                <w:sz w:val="20"/>
                <w:szCs w:val="20"/>
              </w:rPr>
              <w:t>xxxx</w:t>
            </w:r>
            <w:proofErr w:type="spellEnd"/>
          </w:p>
        </w:tc>
        <w:tc>
          <w:tcPr>
            <w:tcW w:w="1402" w:type="dxa"/>
            <w:noWrap/>
          </w:tcPr>
          <w:p w14:paraId="3B88077A" w14:textId="77777777" w:rsidR="0011347B" w:rsidRPr="00A86D35" w:rsidRDefault="0011347B" w:rsidP="00306A86">
            <w:pPr>
              <w:rPr>
                <w:rFonts w:cs="Times New Roman"/>
                <w:sz w:val="20"/>
                <w:szCs w:val="20"/>
              </w:rPr>
            </w:pPr>
          </w:p>
        </w:tc>
        <w:tc>
          <w:tcPr>
            <w:tcW w:w="816" w:type="dxa"/>
            <w:noWrap/>
          </w:tcPr>
          <w:p w14:paraId="6C93AD92" w14:textId="77777777" w:rsidR="0011347B" w:rsidRPr="00A86D35" w:rsidRDefault="0011347B" w:rsidP="00306A86">
            <w:pPr>
              <w:rPr>
                <w:rFonts w:cs="Times New Roman"/>
                <w:sz w:val="20"/>
                <w:szCs w:val="20"/>
              </w:rPr>
            </w:pPr>
            <w:proofErr w:type="spellStart"/>
            <w:r w:rsidRPr="00452B1A">
              <w:rPr>
                <w:rFonts w:cs="Times New Roman"/>
                <w:sz w:val="20"/>
                <w:szCs w:val="20"/>
              </w:rPr>
              <w:t>xxxx</w:t>
            </w:r>
            <w:proofErr w:type="spellEnd"/>
          </w:p>
        </w:tc>
        <w:tc>
          <w:tcPr>
            <w:tcW w:w="1401" w:type="dxa"/>
            <w:noWrap/>
          </w:tcPr>
          <w:p w14:paraId="78769EE4" w14:textId="77777777" w:rsidR="0011347B" w:rsidRPr="00A86D35" w:rsidRDefault="0011347B" w:rsidP="00306A86">
            <w:pPr>
              <w:rPr>
                <w:rFonts w:cs="Times New Roman"/>
                <w:sz w:val="20"/>
                <w:szCs w:val="20"/>
              </w:rPr>
            </w:pPr>
          </w:p>
        </w:tc>
        <w:tc>
          <w:tcPr>
            <w:tcW w:w="2301" w:type="dxa"/>
            <w:noWrap/>
          </w:tcPr>
          <w:p w14:paraId="79BA7D8C" w14:textId="77777777" w:rsidR="0011347B" w:rsidRPr="00A86D35" w:rsidRDefault="0011347B" w:rsidP="00306A86">
            <w:pPr>
              <w:rPr>
                <w:rFonts w:cs="Times New Roman"/>
                <w:sz w:val="20"/>
                <w:szCs w:val="20"/>
              </w:rPr>
            </w:pPr>
          </w:p>
        </w:tc>
        <w:tc>
          <w:tcPr>
            <w:tcW w:w="818" w:type="dxa"/>
            <w:noWrap/>
          </w:tcPr>
          <w:p w14:paraId="026F5348" w14:textId="77777777" w:rsidR="0011347B" w:rsidRPr="00A86D35" w:rsidRDefault="0011347B" w:rsidP="00306A86">
            <w:pPr>
              <w:rPr>
                <w:rFonts w:cs="Times New Roman"/>
                <w:sz w:val="20"/>
                <w:szCs w:val="20"/>
              </w:rPr>
            </w:pPr>
          </w:p>
        </w:tc>
      </w:tr>
      <w:tr w:rsidR="0011347B" w:rsidRPr="00452B1A" w14:paraId="02CBAFFF" w14:textId="77777777" w:rsidTr="00306A86">
        <w:trPr>
          <w:trHeight w:val="80"/>
        </w:trPr>
        <w:tc>
          <w:tcPr>
            <w:tcW w:w="3361" w:type="dxa"/>
            <w:noWrap/>
          </w:tcPr>
          <w:p w14:paraId="768025CC"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3 months</w:t>
            </w:r>
          </w:p>
        </w:tc>
        <w:tc>
          <w:tcPr>
            <w:tcW w:w="816" w:type="dxa"/>
            <w:noWrap/>
          </w:tcPr>
          <w:p w14:paraId="2D370361" w14:textId="77777777" w:rsidR="0011347B" w:rsidRPr="00A86D35" w:rsidRDefault="0011347B" w:rsidP="00306A86">
            <w:pPr>
              <w:rPr>
                <w:rFonts w:cs="Times New Roman"/>
                <w:sz w:val="20"/>
                <w:szCs w:val="20"/>
              </w:rPr>
            </w:pPr>
            <w:proofErr w:type="spellStart"/>
            <w:r w:rsidRPr="00A86D35">
              <w:rPr>
                <w:rFonts w:cs="Times New Roman"/>
                <w:sz w:val="20"/>
                <w:szCs w:val="20"/>
              </w:rPr>
              <w:t>xxxx</w:t>
            </w:r>
            <w:proofErr w:type="spellEnd"/>
          </w:p>
        </w:tc>
        <w:tc>
          <w:tcPr>
            <w:tcW w:w="1402" w:type="dxa"/>
            <w:noWrap/>
          </w:tcPr>
          <w:p w14:paraId="328969BE" w14:textId="77777777" w:rsidR="0011347B" w:rsidRPr="00A86D35" w:rsidRDefault="0011347B" w:rsidP="00306A86">
            <w:pPr>
              <w:rPr>
                <w:rFonts w:cs="Times New Roman"/>
                <w:sz w:val="20"/>
                <w:szCs w:val="20"/>
              </w:rPr>
            </w:pPr>
          </w:p>
        </w:tc>
        <w:tc>
          <w:tcPr>
            <w:tcW w:w="816" w:type="dxa"/>
            <w:noWrap/>
          </w:tcPr>
          <w:p w14:paraId="5CAA7F21" w14:textId="77777777" w:rsidR="0011347B" w:rsidRPr="00A86D35" w:rsidRDefault="0011347B" w:rsidP="00306A86">
            <w:pPr>
              <w:rPr>
                <w:rFonts w:cs="Times New Roman"/>
                <w:sz w:val="20"/>
                <w:szCs w:val="20"/>
              </w:rPr>
            </w:pPr>
            <w:proofErr w:type="spellStart"/>
            <w:r w:rsidRPr="00452B1A">
              <w:rPr>
                <w:rFonts w:cs="Times New Roman"/>
                <w:sz w:val="20"/>
                <w:szCs w:val="20"/>
              </w:rPr>
              <w:t>xxxx</w:t>
            </w:r>
            <w:proofErr w:type="spellEnd"/>
          </w:p>
        </w:tc>
        <w:tc>
          <w:tcPr>
            <w:tcW w:w="1401" w:type="dxa"/>
            <w:noWrap/>
          </w:tcPr>
          <w:p w14:paraId="13DBFE6A" w14:textId="77777777" w:rsidR="0011347B" w:rsidRPr="00A86D35" w:rsidRDefault="0011347B" w:rsidP="00306A86">
            <w:pPr>
              <w:rPr>
                <w:rFonts w:cs="Times New Roman"/>
                <w:sz w:val="20"/>
                <w:szCs w:val="20"/>
              </w:rPr>
            </w:pPr>
          </w:p>
        </w:tc>
        <w:tc>
          <w:tcPr>
            <w:tcW w:w="2301" w:type="dxa"/>
            <w:noWrap/>
          </w:tcPr>
          <w:p w14:paraId="79BBF1C9" w14:textId="77777777" w:rsidR="0011347B" w:rsidRPr="00A86D35" w:rsidRDefault="0011347B" w:rsidP="00306A86">
            <w:pPr>
              <w:rPr>
                <w:rFonts w:cs="Times New Roman"/>
                <w:sz w:val="20"/>
                <w:szCs w:val="20"/>
              </w:rPr>
            </w:pPr>
          </w:p>
        </w:tc>
        <w:tc>
          <w:tcPr>
            <w:tcW w:w="818" w:type="dxa"/>
            <w:noWrap/>
          </w:tcPr>
          <w:p w14:paraId="3A379E96" w14:textId="77777777" w:rsidR="0011347B" w:rsidRPr="00A86D35" w:rsidRDefault="0011347B" w:rsidP="00306A86">
            <w:pPr>
              <w:rPr>
                <w:rFonts w:cs="Times New Roman"/>
                <w:sz w:val="20"/>
                <w:szCs w:val="20"/>
              </w:rPr>
            </w:pPr>
          </w:p>
        </w:tc>
      </w:tr>
      <w:tr w:rsidR="0011347B" w:rsidRPr="00452B1A" w14:paraId="587E1F0F" w14:textId="77777777" w:rsidTr="00306A86">
        <w:trPr>
          <w:trHeight w:val="101"/>
        </w:trPr>
        <w:tc>
          <w:tcPr>
            <w:tcW w:w="3361" w:type="dxa"/>
            <w:tcBorders>
              <w:bottom w:val="single" w:sz="4" w:space="0" w:color="auto"/>
            </w:tcBorders>
            <w:noWrap/>
          </w:tcPr>
          <w:p w14:paraId="5B2B7265"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6 months</w:t>
            </w:r>
          </w:p>
        </w:tc>
        <w:tc>
          <w:tcPr>
            <w:tcW w:w="816" w:type="dxa"/>
            <w:tcBorders>
              <w:bottom w:val="single" w:sz="4" w:space="0" w:color="auto"/>
            </w:tcBorders>
            <w:noWrap/>
          </w:tcPr>
          <w:p w14:paraId="2CD085B4" w14:textId="77777777" w:rsidR="0011347B" w:rsidRPr="00A86D35" w:rsidRDefault="0011347B" w:rsidP="00306A86">
            <w:pPr>
              <w:rPr>
                <w:rFonts w:cs="Times New Roman"/>
                <w:sz w:val="20"/>
                <w:szCs w:val="20"/>
              </w:rPr>
            </w:pPr>
            <w:proofErr w:type="spellStart"/>
            <w:r w:rsidRPr="00A86D35">
              <w:rPr>
                <w:rFonts w:cs="Times New Roman"/>
                <w:sz w:val="20"/>
                <w:szCs w:val="20"/>
              </w:rPr>
              <w:t>xxxx</w:t>
            </w:r>
            <w:proofErr w:type="spellEnd"/>
          </w:p>
        </w:tc>
        <w:tc>
          <w:tcPr>
            <w:tcW w:w="1402" w:type="dxa"/>
            <w:tcBorders>
              <w:bottom w:val="single" w:sz="4" w:space="0" w:color="auto"/>
            </w:tcBorders>
            <w:noWrap/>
          </w:tcPr>
          <w:p w14:paraId="56A62248" w14:textId="77777777" w:rsidR="0011347B" w:rsidRPr="00A86D35" w:rsidRDefault="0011347B" w:rsidP="00306A86">
            <w:pPr>
              <w:rPr>
                <w:rFonts w:cs="Times New Roman"/>
                <w:sz w:val="20"/>
                <w:szCs w:val="20"/>
              </w:rPr>
            </w:pPr>
          </w:p>
        </w:tc>
        <w:tc>
          <w:tcPr>
            <w:tcW w:w="816" w:type="dxa"/>
            <w:tcBorders>
              <w:bottom w:val="single" w:sz="4" w:space="0" w:color="auto"/>
            </w:tcBorders>
            <w:noWrap/>
          </w:tcPr>
          <w:p w14:paraId="3E7E0078" w14:textId="77777777" w:rsidR="0011347B" w:rsidRPr="00A86D35" w:rsidRDefault="0011347B" w:rsidP="00306A86">
            <w:pPr>
              <w:rPr>
                <w:rFonts w:cs="Times New Roman"/>
                <w:sz w:val="20"/>
                <w:szCs w:val="20"/>
              </w:rPr>
            </w:pPr>
            <w:proofErr w:type="spellStart"/>
            <w:r w:rsidRPr="00452B1A">
              <w:rPr>
                <w:rFonts w:cs="Times New Roman"/>
                <w:sz w:val="20"/>
                <w:szCs w:val="20"/>
              </w:rPr>
              <w:t>xxxx</w:t>
            </w:r>
            <w:proofErr w:type="spellEnd"/>
          </w:p>
        </w:tc>
        <w:tc>
          <w:tcPr>
            <w:tcW w:w="1401" w:type="dxa"/>
            <w:tcBorders>
              <w:bottom w:val="single" w:sz="4" w:space="0" w:color="auto"/>
            </w:tcBorders>
            <w:noWrap/>
          </w:tcPr>
          <w:p w14:paraId="02E4CD0B" w14:textId="77777777" w:rsidR="0011347B" w:rsidRPr="00A86D35" w:rsidRDefault="0011347B" w:rsidP="00306A86">
            <w:pPr>
              <w:rPr>
                <w:rFonts w:cs="Times New Roman"/>
                <w:sz w:val="20"/>
                <w:szCs w:val="20"/>
              </w:rPr>
            </w:pPr>
          </w:p>
        </w:tc>
        <w:tc>
          <w:tcPr>
            <w:tcW w:w="2301" w:type="dxa"/>
            <w:tcBorders>
              <w:bottom w:val="single" w:sz="4" w:space="0" w:color="auto"/>
            </w:tcBorders>
            <w:noWrap/>
          </w:tcPr>
          <w:p w14:paraId="1E9AE37C" w14:textId="77777777" w:rsidR="0011347B" w:rsidRPr="00A86D35" w:rsidRDefault="0011347B" w:rsidP="00306A86">
            <w:pPr>
              <w:rPr>
                <w:rFonts w:cs="Times New Roman"/>
                <w:sz w:val="20"/>
                <w:szCs w:val="20"/>
              </w:rPr>
            </w:pPr>
          </w:p>
        </w:tc>
        <w:tc>
          <w:tcPr>
            <w:tcW w:w="818" w:type="dxa"/>
            <w:tcBorders>
              <w:bottom w:val="single" w:sz="4" w:space="0" w:color="auto"/>
            </w:tcBorders>
            <w:noWrap/>
          </w:tcPr>
          <w:p w14:paraId="3715C046" w14:textId="77777777" w:rsidR="0011347B" w:rsidRPr="00A86D35" w:rsidRDefault="0011347B" w:rsidP="00306A86">
            <w:pPr>
              <w:rPr>
                <w:rFonts w:cs="Times New Roman"/>
                <w:sz w:val="20"/>
                <w:szCs w:val="20"/>
              </w:rPr>
            </w:pPr>
          </w:p>
        </w:tc>
      </w:tr>
      <w:tr w:rsidR="0011347B" w:rsidRPr="00452B1A" w14:paraId="191A3CB4" w14:textId="77777777" w:rsidTr="00306A86">
        <w:trPr>
          <w:trHeight w:val="108"/>
        </w:trPr>
        <w:tc>
          <w:tcPr>
            <w:tcW w:w="3361" w:type="dxa"/>
            <w:tcBorders>
              <w:top w:val="single" w:sz="4" w:space="0" w:color="auto"/>
            </w:tcBorders>
            <w:noWrap/>
          </w:tcPr>
          <w:p w14:paraId="797A7649" w14:textId="77777777" w:rsidR="0011347B" w:rsidRPr="00A86D35" w:rsidRDefault="0011347B" w:rsidP="00306A86">
            <w:pPr>
              <w:rPr>
                <w:rFonts w:eastAsia="Times New Roman" w:cs="Times New Roman"/>
                <w:i/>
                <w:sz w:val="20"/>
                <w:szCs w:val="20"/>
                <w:lang w:eastAsia="en-GB"/>
              </w:rPr>
            </w:pPr>
            <w:r w:rsidRPr="00A86D35">
              <w:rPr>
                <w:rFonts w:eastAsia="Times New Roman" w:cs="Times New Roman"/>
                <w:i/>
                <w:sz w:val="20"/>
                <w:szCs w:val="20"/>
                <w:lang w:eastAsia="en-GB"/>
              </w:rPr>
              <w:t>EQ-5D-5L VAS</w:t>
            </w:r>
          </w:p>
        </w:tc>
        <w:tc>
          <w:tcPr>
            <w:tcW w:w="816" w:type="dxa"/>
            <w:tcBorders>
              <w:top w:val="single" w:sz="4" w:space="0" w:color="auto"/>
            </w:tcBorders>
            <w:noWrap/>
          </w:tcPr>
          <w:p w14:paraId="6A18C7AD" w14:textId="77777777" w:rsidR="0011347B" w:rsidRPr="00A86D35" w:rsidRDefault="0011347B" w:rsidP="00306A86">
            <w:pPr>
              <w:rPr>
                <w:rFonts w:cs="Times New Roman"/>
                <w:sz w:val="20"/>
                <w:szCs w:val="20"/>
              </w:rPr>
            </w:pPr>
          </w:p>
        </w:tc>
        <w:tc>
          <w:tcPr>
            <w:tcW w:w="1402" w:type="dxa"/>
            <w:tcBorders>
              <w:top w:val="single" w:sz="4" w:space="0" w:color="auto"/>
            </w:tcBorders>
            <w:noWrap/>
          </w:tcPr>
          <w:p w14:paraId="53B12D1C" w14:textId="77777777" w:rsidR="0011347B" w:rsidRPr="00A86D35" w:rsidRDefault="0011347B" w:rsidP="00306A86">
            <w:pPr>
              <w:rPr>
                <w:rFonts w:cs="Times New Roman"/>
                <w:sz w:val="20"/>
                <w:szCs w:val="20"/>
              </w:rPr>
            </w:pPr>
          </w:p>
        </w:tc>
        <w:tc>
          <w:tcPr>
            <w:tcW w:w="816" w:type="dxa"/>
            <w:tcBorders>
              <w:top w:val="single" w:sz="4" w:space="0" w:color="auto"/>
            </w:tcBorders>
            <w:noWrap/>
          </w:tcPr>
          <w:p w14:paraId="4F1C6F47" w14:textId="77777777" w:rsidR="0011347B" w:rsidRPr="00A86D35" w:rsidRDefault="0011347B" w:rsidP="00306A86">
            <w:pPr>
              <w:rPr>
                <w:rFonts w:cs="Times New Roman"/>
                <w:sz w:val="20"/>
                <w:szCs w:val="20"/>
              </w:rPr>
            </w:pPr>
          </w:p>
        </w:tc>
        <w:tc>
          <w:tcPr>
            <w:tcW w:w="1401" w:type="dxa"/>
            <w:tcBorders>
              <w:top w:val="single" w:sz="4" w:space="0" w:color="auto"/>
            </w:tcBorders>
            <w:noWrap/>
          </w:tcPr>
          <w:p w14:paraId="10E5C40C" w14:textId="77777777" w:rsidR="0011347B" w:rsidRPr="00A86D35" w:rsidRDefault="0011347B" w:rsidP="00306A86">
            <w:pPr>
              <w:rPr>
                <w:rFonts w:cs="Times New Roman"/>
                <w:sz w:val="20"/>
                <w:szCs w:val="20"/>
              </w:rPr>
            </w:pPr>
          </w:p>
        </w:tc>
        <w:tc>
          <w:tcPr>
            <w:tcW w:w="2301" w:type="dxa"/>
            <w:tcBorders>
              <w:top w:val="single" w:sz="4" w:space="0" w:color="auto"/>
            </w:tcBorders>
            <w:noWrap/>
          </w:tcPr>
          <w:p w14:paraId="599EBE40" w14:textId="77777777" w:rsidR="0011347B" w:rsidRPr="00A86D35" w:rsidRDefault="0011347B" w:rsidP="00306A86">
            <w:pPr>
              <w:rPr>
                <w:rFonts w:cs="Times New Roman"/>
                <w:sz w:val="20"/>
                <w:szCs w:val="20"/>
              </w:rPr>
            </w:pPr>
          </w:p>
        </w:tc>
        <w:tc>
          <w:tcPr>
            <w:tcW w:w="818" w:type="dxa"/>
            <w:tcBorders>
              <w:top w:val="single" w:sz="4" w:space="0" w:color="auto"/>
            </w:tcBorders>
            <w:noWrap/>
          </w:tcPr>
          <w:p w14:paraId="39F57870" w14:textId="77777777" w:rsidR="0011347B" w:rsidRPr="00A86D35" w:rsidRDefault="0011347B" w:rsidP="00306A86">
            <w:pPr>
              <w:rPr>
                <w:rFonts w:cs="Times New Roman"/>
                <w:sz w:val="20"/>
                <w:szCs w:val="20"/>
              </w:rPr>
            </w:pPr>
          </w:p>
        </w:tc>
      </w:tr>
      <w:tr w:rsidR="0011347B" w:rsidRPr="00452B1A" w14:paraId="4D608377" w14:textId="77777777" w:rsidTr="00306A86">
        <w:trPr>
          <w:trHeight w:val="80"/>
        </w:trPr>
        <w:tc>
          <w:tcPr>
            <w:tcW w:w="3361" w:type="dxa"/>
            <w:noWrap/>
          </w:tcPr>
          <w:p w14:paraId="1E977AF7" w14:textId="77777777" w:rsidR="0011347B" w:rsidRPr="00A86D35" w:rsidRDefault="0011347B" w:rsidP="00306A86">
            <w:pPr>
              <w:rPr>
                <w:rFonts w:eastAsia="Times New Roman" w:cs="Times New Roman"/>
                <w:sz w:val="20"/>
                <w:szCs w:val="20"/>
                <w:lang w:eastAsia="en-GB"/>
              </w:rPr>
            </w:pPr>
            <w:r>
              <w:rPr>
                <w:rFonts w:eastAsia="Times New Roman" w:cs="Times New Roman"/>
                <w:sz w:val="20"/>
                <w:szCs w:val="20"/>
                <w:lang w:eastAsia="en-GB"/>
              </w:rPr>
              <w:t>Post-IHCA</w:t>
            </w:r>
            <w:r w:rsidRPr="00A86D35">
              <w:rPr>
                <w:rFonts w:eastAsia="Times New Roman" w:cs="Times New Roman"/>
                <w:sz w:val="20"/>
                <w:szCs w:val="20"/>
                <w:vertAlign w:val="superscript"/>
                <w:lang w:eastAsia="en-GB"/>
              </w:rPr>
              <w:t>2</w:t>
            </w:r>
          </w:p>
        </w:tc>
        <w:tc>
          <w:tcPr>
            <w:tcW w:w="816" w:type="dxa"/>
            <w:noWrap/>
          </w:tcPr>
          <w:p w14:paraId="34552AB3" w14:textId="77777777" w:rsidR="0011347B" w:rsidRPr="00A86D35" w:rsidRDefault="0011347B" w:rsidP="00306A86">
            <w:pPr>
              <w:rPr>
                <w:rFonts w:cs="Times New Roman"/>
                <w:sz w:val="20"/>
                <w:szCs w:val="20"/>
              </w:rPr>
            </w:pPr>
            <w:proofErr w:type="spellStart"/>
            <w:r w:rsidRPr="00A86D35">
              <w:rPr>
                <w:rFonts w:cs="Times New Roman"/>
                <w:sz w:val="20"/>
                <w:szCs w:val="20"/>
              </w:rPr>
              <w:t>xxxx</w:t>
            </w:r>
            <w:proofErr w:type="spellEnd"/>
          </w:p>
        </w:tc>
        <w:tc>
          <w:tcPr>
            <w:tcW w:w="1402" w:type="dxa"/>
            <w:noWrap/>
          </w:tcPr>
          <w:p w14:paraId="4253EE1E" w14:textId="77777777" w:rsidR="0011347B" w:rsidRPr="00A86D35" w:rsidRDefault="0011347B" w:rsidP="00306A86">
            <w:pPr>
              <w:rPr>
                <w:rFonts w:cs="Times New Roman"/>
                <w:sz w:val="20"/>
                <w:szCs w:val="20"/>
              </w:rPr>
            </w:pPr>
          </w:p>
        </w:tc>
        <w:tc>
          <w:tcPr>
            <w:tcW w:w="816" w:type="dxa"/>
            <w:noWrap/>
          </w:tcPr>
          <w:p w14:paraId="28E2CD9E" w14:textId="77777777" w:rsidR="0011347B" w:rsidRPr="00A86D35" w:rsidRDefault="0011347B" w:rsidP="00306A86">
            <w:pPr>
              <w:rPr>
                <w:rFonts w:cs="Times New Roman"/>
                <w:sz w:val="20"/>
                <w:szCs w:val="20"/>
              </w:rPr>
            </w:pPr>
            <w:proofErr w:type="spellStart"/>
            <w:r w:rsidRPr="00452B1A">
              <w:rPr>
                <w:rFonts w:cs="Times New Roman"/>
                <w:sz w:val="20"/>
                <w:szCs w:val="20"/>
              </w:rPr>
              <w:t>xxxx</w:t>
            </w:r>
            <w:proofErr w:type="spellEnd"/>
          </w:p>
        </w:tc>
        <w:tc>
          <w:tcPr>
            <w:tcW w:w="1401" w:type="dxa"/>
            <w:noWrap/>
          </w:tcPr>
          <w:p w14:paraId="1FF6DC46" w14:textId="77777777" w:rsidR="0011347B" w:rsidRPr="00A86D35" w:rsidRDefault="0011347B" w:rsidP="00306A86">
            <w:pPr>
              <w:rPr>
                <w:rFonts w:cs="Times New Roman"/>
                <w:sz w:val="20"/>
                <w:szCs w:val="20"/>
              </w:rPr>
            </w:pPr>
          </w:p>
        </w:tc>
        <w:tc>
          <w:tcPr>
            <w:tcW w:w="2301" w:type="dxa"/>
            <w:noWrap/>
          </w:tcPr>
          <w:p w14:paraId="5C6D33E8" w14:textId="77777777" w:rsidR="0011347B" w:rsidRPr="00A86D35" w:rsidRDefault="0011347B" w:rsidP="00306A86">
            <w:pPr>
              <w:rPr>
                <w:rFonts w:cs="Times New Roman"/>
                <w:sz w:val="20"/>
                <w:szCs w:val="20"/>
              </w:rPr>
            </w:pPr>
          </w:p>
        </w:tc>
        <w:tc>
          <w:tcPr>
            <w:tcW w:w="818" w:type="dxa"/>
            <w:noWrap/>
          </w:tcPr>
          <w:p w14:paraId="646D3A40" w14:textId="77777777" w:rsidR="0011347B" w:rsidRPr="00A86D35" w:rsidRDefault="0011347B" w:rsidP="00306A86">
            <w:pPr>
              <w:rPr>
                <w:rFonts w:cs="Times New Roman"/>
                <w:sz w:val="20"/>
                <w:szCs w:val="20"/>
              </w:rPr>
            </w:pPr>
          </w:p>
        </w:tc>
      </w:tr>
      <w:tr w:rsidR="0011347B" w:rsidRPr="00452B1A" w14:paraId="5C281AF4" w14:textId="77777777" w:rsidTr="00306A86">
        <w:trPr>
          <w:trHeight w:val="80"/>
        </w:trPr>
        <w:tc>
          <w:tcPr>
            <w:tcW w:w="3361" w:type="dxa"/>
            <w:noWrap/>
          </w:tcPr>
          <w:p w14:paraId="0AA03A62"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3 months</w:t>
            </w:r>
          </w:p>
        </w:tc>
        <w:tc>
          <w:tcPr>
            <w:tcW w:w="816" w:type="dxa"/>
            <w:noWrap/>
          </w:tcPr>
          <w:p w14:paraId="3FEC8663" w14:textId="77777777" w:rsidR="0011347B" w:rsidRPr="00A86D35" w:rsidRDefault="0011347B" w:rsidP="00306A86">
            <w:pPr>
              <w:rPr>
                <w:rFonts w:cs="Times New Roman"/>
                <w:sz w:val="20"/>
                <w:szCs w:val="20"/>
              </w:rPr>
            </w:pPr>
            <w:proofErr w:type="spellStart"/>
            <w:r w:rsidRPr="00A86D35">
              <w:rPr>
                <w:rFonts w:cs="Times New Roman"/>
                <w:sz w:val="20"/>
                <w:szCs w:val="20"/>
              </w:rPr>
              <w:t>xxxx</w:t>
            </w:r>
            <w:proofErr w:type="spellEnd"/>
          </w:p>
        </w:tc>
        <w:tc>
          <w:tcPr>
            <w:tcW w:w="1402" w:type="dxa"/>
            <w:noWrap/>
          </w:tcPr>
          <w:p w14:paraId="6FEC5410" w14:textId="77777777" w:rsidR="0011347B" w:rsidRPr="00A86D35" w:rsidRDefault="0011347B" w:rsidP="00306A86">
            <w:pPr>
              <w:rPr>
                <w:rFonts w:cs="Times New Roman"/>
                <w:sz w:val="20"/>
                <w:szCs w:val="20"/>
              </w:rPr>
            </w:pPr>
          </w:p>
        </w:tc>
        <w:tc>
          <w:tcPr>
            <w:tcW w:w="816" w:type="dxa"/>
            <w:noWrap/>
          </w:tcPr>
          <w:p w14:paraId="5861CA52" w14:textId="77777777" w:rsidR="0011347B" w:rsidRPr="00A86D35" w:rsidRDefault="0011347B" w:rsidP="00306A86">
            <w:pPr>
              <w:rPr>
                <w:rFonts w:cs="Times New Roman"/>
                <w:sz w:val="20"/>
                <w:szCs w:val="20"/>
              </w:rPr>
            </w:pPr>
            <w:proofErr w:type="spellStart"/>
            <w:r w:rsidRPr="00452B1A">
              <w:rPr>
                <w:rFonts w:cs="Times New Roman"/>
                <w:sz w:val="20"/>
                <w:szCs w:val="20"/>
              </w:rPr>
              <w:t>xxxx</w:t>
            </w:r>
            <w:proofErr w:type="spellEnd"/>
          </w:p>
        </w:tc>
        <w:tc>
          <w:tcPr>
            <w:tcW w:w="1401" w:type="dxa"/>
            <w:noWrap/>
          </w:tcPr>
          <w:p w14:paraId="3A9B83D5" w14:textId="77777777" w:rsidR="0011347B" w:rsidRPr="00A86D35" w:rsidRDefault="0011347B" w:rsidP="00306A86">
            <w:pPr>
              <w:rPr>
                <w:rFonts w:cs="Times New Roman"/>
                <w:sz w:val="20"/>
                <w:szCs w:val="20"/>
              </w:rPr>
            </w:pPr>
          </w:p>
        </w:tc>
        <w:tc>
          <w:tcPr>
            <w:tcW w:w="2301" w:type="dxa"/>
            <w:noWrap/>
          </w:tcPr>
          <w:p w14:paraId="7B1D4643" w14:textId="77777777" w:rsidR="0011347B" w:rsidRPr="00A86D35" w:rsidRDefault="0011347B" w:rsidP="00306A86">
            <w:pPr>
              <w:rPr>
                <w:rFonts w:cs="Times New Roman"/>
                <w:sz w:val="20"/>
                <w:szCs w:val="20"/>
              </w:rPr>
            </w:pPr>
          </w:p>
        </w:tc>
        <w:tc>
          <w:tcPr>
            <w:tcW w:w="818" w:type="dxa"/>
            <w:noWrap/>
          </w:tcPr>
          <w:p w14:paraId="2D1D67E9" w14:textId="77777777" w:rsidR="0011347B" w:rsidRPr="00A86D35" w:rsidRDefault="0011347B" w:rsidP="00306A86">
            <w:pPr>
              <w:rPr>
                <w:rFonts w:cs="Times New Roman"/>
                <w:sz w:val="20"/>
                <w:szCs w:val="20"/>
              </w:rPr>
            </w:pPr>
          </w:p>
        </w:tc>
      </w:tr>
      <w:tr w:rsidR="0011347B" w:rsidRPr="00452B1A" w14:paraId="415B9D02" w14:textId="77777777" w:rsidTr="00306A86">
        <w:trPr>
          <w:trHeight w:val="300"/>
        </w:trPr>
        <w:tc>
          <w:tcPr>
            <w:tcW w:w="3361" w:type="dxa"/>
            <w:tcBorders>
              <w:bottom w:val="single" w:sz="4" w:space="0" w:color="auto"/>
            </w:tcBorders>
            <w:noWrap/>
          </w:tcPr>
          <w:p w14:paraId="099EDD28"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6 months</w:t>
            </w:r>
          </w:p>
        </w:tc>
        <w:tc>
          <w:tcPr>
            <w:tcW w:w="816" w:type="dxa"/>
            <w:tcBorders>
              <w:bottom w:val="single" w:sz="4" w:space="0" w:color="auto"/>
            </w:tcBorders>
            <w:noWrap/>
          </w:tcPr>
          <w:p w14:paraId="2E970B31" w14:textId="77777777" w:rsidR="0011347B" w:rsidRPr="00A86D35" w:rsidRDefault="0011347B" w:rsidP="00306A86">
            <w:pPr>
              <w:rPr>
                <w:rFonts w:cs="Times New Roman"/>
                <w:sz w:val="20"/>
                <w:szCs w:val="20"/>
              </w:rPr>
            </w:pPr>
            <w:proofErr w:type="spellStart"/>
            <w:r w:rsidRPr="00A86D35">
              <w:rPr>
                <w:rFonts w:cs="Times New Roman"/>
                <w:sz w:val="20"/>
                <w:szCs w:val="20"/>
              </w:rPr>
              <w:t>xxxx</w:t>
            </w:r>
            <w:proofErr w:type="spellEnd"/>
          </w:p>
        </w:tc>
        <w:tc>
          <w:tcPr>
            <w:tcW w:w="1402" w:type="dxa"/>
            <w:tcBorders>
              <w:bottom w:val="single" w:sz="4" w:space="0" w:color="auto"/>
            </w:tcBorders>
            <w:noWrap/>
          </w:tcPr>
          <w:p w14:paraId="73953176" w14:textId="77777777" w:rsidR="0011347B" w:rsidRPr="00A86D35" w:rsidRDefault="0011347B" w:rsidP="00306A86">
            <w:pPr>
              <w:rPr>
                <w:rFonts w:cs="Times New Roman"/>
                <w:sz w:val="20"/>
                <w:szCs w:val="20"/>
              </w:rPr>
            </w:pPr>
          </w:p>
        </w:tc>
        <w:tc>
          <w:tcPr>
            <w:tcW w:w="816" w:type="dxa"/>
            <w:tcBorders>
              <w:bottom w:val="single" w:sz="4" w:space="0" w:color="auto"/>
            </w:tcBorders>
            <w:noWrap/>
          </w:tcPr>
          <w:p w14:paraId="3D9773D4" w14:textId="77777777" w:rsidR="0011347B" w:rsidRPr="00A86D35" w:rsidRDefault="0011347B" w:rsidP="00306A86">
            <w:pPr>
              <w:rPr>
                <w:rFonts w:cs="Times New Roman"/>
                <w:sz w:val="20"/>
                <w:szCs w:val="20"/>
              </w:rPr>
            </w:pPr>
            <w:proofErr w:type="spellStart"/>
            <w:r w:rsidRPr="00452B1A">
              <w:rPr>
                <w:rFonts w:cs="Times New Roman"/>
                <w:sz w:val="20"/>
                <w:szCs w:val="20"/>
              </w:rPr>
              <w:t>xxxx</w:t>
            </w:r>
            <w:proofErr w:type="spellEnd"/>
          </w:p>
        </w:tc>
        <w:tc>
          <w:tcPr>
            <w:tcW w:w="1401" w:type="dxa"/>
            <w:tcBorders>
              <w:bottom w:val="single" w:sz="4" w:space="0" w:color="auto"/>
            </w:tcBorders>
            <w:noWrap/>
          </w:tcPr>
          <w:p w14:paraId="76435E82" w14:textId="77777777" w:rsidR="0011347B" w:rsidRPr="00A86D35" w:rsidRDefault="0011347B" w:rsidP="00306A86">
            <w:pPr>
              <w:rPr>
                <w:rFonts w:cs="Times New Roman"/>
                <w:sz w:val="20"/>
                <w:szCs w:val="20"/>
              </w:rPr>
            </w:pPr>
          </w:p>
        </w:tc>
        <w:tc>
          <w:tcPr>
            <w:tcW w:w="2301" w:type="dxa"/>
            <w:tcBorders>
              <w:bottom w:val="single" w:sz="4" w:space="0" w:color="auto"/>
            </w:tcBorders>
            <w:noWrap/>
          </w:tcPr>
          <w:p w14:paraId="118DA0E8" w14:textId="77777777" w:rsidR="0011347B" w:rsidRPr="00A86D35" w:rsidRDefault="0011347B" w:rsidP="00306A86">
            <w:pPr>
              <w:rPr>
                <w:rFonts w:cs="Times New Roman"/>
                <w:sz w:val="20"/>
                <w:szCs w:val="20"/>
              </w:rPr>
            </w:pPr>
          </w:p>
        </w:tc>
        <w:tc>
          <w:tcPr>
            <w:tcW w:w="818" w:type="dxa"/>
            <w:tcBorders>
              <w:bottom w:val="single" w:sz="4" w:space="0" w:color="auto"/>
            </w:tcBorders>
            <w:noWrap/>
          </w:tcPr>
          <w:p w14:paraId="0162AB8B" w14:textId="77777777" w:rsidR="0011347B" w:rsidRPr="00A86D35" w:rsidRDefault="0011347B" w:rsidP="00306A86">
            <w:pPr>
              <w:rPr>
                <w:rFonts w:cs="Times New Roman"/>
                <w:sz w:val="20"/>
                <w:szCs w:val="20"/>
              </w:rPr>
            </w:pPr>
          </w:p>
        </w:tc>
      </w:tr>
      <w:tr w:rsidR="0011347B" w:rsidRPr="00452B1A" w14:paraId="2DD6DBC1" w14:textId="77777777" w:rsidTr="00306A86">
        <w:trPr>
          <w:trHeight w:val="300"/>
        </w:trPr>
        <w:tc>
          <w:tcPr>
            <w:tcW w:w="10915" w:type="dxa"/>
            <w:gridSpan w:val="7"/>
            <w:tcBorders>
              <w:top w:val="single" w:sz="4" w:space="0" w:color="auto"/>
            </w:tcBorders>
          </w:tcPr>
          <w:p w14:paraId="72A32154" w14:textId="77777777" w:rsidR="0011347B" w:rsidRPr="00A86D35" w:rsidRDefault="0011347B" w:rsidP="00306A86">
            <w:pPr>
              <w:rPr>
                <w:rFonts w:eastAsia="Times New Roman" w:cs="Times New Roman"/>
                <w:sz w:val="18"/>
                <w:szCs w:val="20"/>
                <w:lang w:eastAsia="en-GB"/>
              </w:rPr>
            </w:pPr>
            <w:r w:rsidRPr="00A86D35">
              <w:rPr>
                <w:rFonts w:eastAsia="Times New Roman" w:cs="Times New Roman"/>
                <w:sz w:val="18"/>
                <w:szCs w:val="20"/>
                <w:vertAlign w:val="superscript"/>
                <w:lang w:eastAsia="en-GB"/>
              </w:rPr>
              <w:t>1</w:t>
            </w:r>
            <w:r w:rsidRPr="00A86D35">
              <w:rPr>
                <w:rFonts w:eastAsia="Times New Roman" w:cs="Times New Roman"/>
                <w:sz w:val="18"/>
                <w:szCs w:val="20"/>
                <w:lang w:eastAsia="en-GB"/>
              </w:rPr>
              <w:t xml:space="preserve">The EQ-5D-5L cross-walk utility values were derived using the interim 5L to 3L cross-walk tariffs for the UK </w:t>
            </w:r>
            <w:r w:rsidRPr="00A86D35">
              <w:rPr>
                <w:rFonts w:eastAsia="Times New Roman" w:cs="Times New Roman"/>
                <w:sz w:val="18"/>
                <w:szCs w:val="20"/>
                <w:lang w:eastAsia="en-GB"/>
              </w:rPr>
              <w:fldChar w:fldCharType="begin"/>
            </w:r>
            <w:r>
              <w:rPr>
                <w:rFonts w:eastAsia="Times New Roman" w:cs="Times New Roman"/>
                <w:sz w:val="18"/>
                <w:szCs w:val="20"/>
                <w:lang w:eastAsia="en-GB"/>
              </w:rPr>
              <w:instrText xml:space="preserve"> ADDIN EN.CITE &lt;EndNote&gt;&lt;Cite&gt;&lt;Author&gt;van Hout&lt;/Author&gt;&lt;Year&gt;2012&lt;/Year&gt;&lt;RecNum&gt;15&lt;/RecNum&gt;&lt;DisplayText&gt;[15]&lt;/DisplayText&gt;&lt;record&gt;&lt;rec-number&gt;15&lt;/rec-number&gt;&lt;foreign-keys&gt;&lt;key app="EN" db-id="vsv52w50w5pwp7eevvixzptla22z9rdzazet" timestamp="1659438944"&gt;15&lt;/key&gt;&lt;/foreign-keys&gt;&lt;ref-type name="Journal Article"&gt;17&lt;/ref-type&gt;&lt;contributors&gt;&lt;authors&gt;&lt;author&gt;van Hout, Ben&lt;/author&gt;&lt;author&gt;Janssen, M. F.&lt;/author&gt;&lt;author&gt;Feng, You-Shan&lt;/author&gt;&lt;author&gt;Kohlmann, Thomas&lt;/author&gt;&lt;author&gt;Busschbach, Jan&lt;/author&gt;&lt;author&gt;Golicki, Dominik&lt;/author&gt;&lt;author&gt;Lloyd, Andrew&lt;/author&gt;&lt;author&gt;Scalone, Luciana&lt;/author&gt;&lt;author&gt;Kind, Paul&lt;/author&gt;&lt;author&gt;Pickard, A. Simon&lt;/author&gt;&lt;/authors&gt;&lt;/contributors&gt;&lt;titles&gt;&lt;title&gt;Interim Scoring for the EQ-5D-5L: Mapping the EQ-5D-5L to EQ-5D-3L Value Sets&lt;/title&gt;&lt;secondary-title&gt;Value in Health&lt;/secondary-title&gt;&lt;/titles&gt;&lt;periodical&gt;&lt;full-title&gt;Value in Health&lt;/full-title&gt;&lt;/periodical&gt;&lt;pages&gt;708-715&lt;/pages&gt;&lt;volume&gt;15&lt;/volume&gt;&lt;number&gt;5&lt;/number&gt;&lt;keywords&gt;&lt;keyword&gt;EQ-5D&lt;/keyword&gt;&lt;keyword&gt;mapping&lt;/keyword&gt;&lt;keyword&gt;preference-based measures&lt;/keyword&gt;&lt;keyword&gt;quality of life&lt;/keyword&gt;&lt;keyword&gt;utilities&lt;/keyword&gt;&lt;/keywords&gt;&lt;dates&gt;&lt;year&gt;2012&lt;/year&gt;&lt;pub-dates&gt;&lt;date&gt;2012/07/01/&lt;/date&gt;&lt;/pub-dates&gt;&lt;/dates&gt;&lt;isbn&gt;1098-3015&lt;/isbn&gt;&lt;urls&gt;&lt;related-urls&gt;&lt;url&gt;http://www.sciencedirect.com/science/article/pii/S1098301512000587&lt;/url&gt;&lt;/related-urls&gt;&lt;/urls&gt;&lt;electronic-resource-num&gt;http://dx.doi.org/10.1016/j.jval.2012.02.008&lt;/electronic-resource-num&gt;&lt;/record&gt;&lt;/Cite&gt;&lt;/EndNote&gt;</w:instrText>
            </w:r>
            <w:r w:rsidRPr="00A86D35">
              <w:rPr>
                <w:rFonts w:eastAsia="Times New Roman" w:cs="Times New Roman"/>
                <w:sz w:val="18"/>
                <w:szCs w:val="20"/>
                <w:lang w:eastAsia="en-GB"/>
              </w:rPr>
              <w:fldChar w:fldCharType="separate"/>
            </w:r>
            <w:r>
              <w:rPr>
                <w:rFonts w:eastAsia="Times New Roman" w:cs="Times New Roman"/>
                <w:noProof/>
                <w:sz w:val="18"/>
                <w:szCs w:val="20"/>
                <w:lang w:eastAsia="en-GB"/>
              </w:rPr>
              <w:t>[15]</w:t>
            </w:r>
            <w:r w:rsidRPr="00A86D35">
              <w:rPr>
                <w:rFonts w:eastAsia="Times New Roman" w:cs="Times New Roman"/>
                <w:sz w:val="18"/>
                <w:szCs w:val="20"/>
                <w:lang w:eastAsia="en-GB"/>
              </w:rPr>
              <w:fldChar w:fldCharType="end"/>
            </w:r>
            <w:r w:rsidRPr="00A86D35">
              <w:rPr>
                <w:rFonts w:eastAsia="Times New Roman" w:cs="Times New Roman"/>
                <w:sz w:val="18"/>
                <w:szCs w:val="20"/>
                <w:lang w:eastAsia="en-GB"/>
              </w:rPr>
              <w:t xml:space="preserve"> </w:t>
            </w:r>
          </w:p>
          <w:p w14:paraId="77428361" w14:textId="77777777" w:rsidR="0011347B" w:rsidRPr="00A86D35" w:rsidRDefault="0011347B" w:rsidP="00306A86">
            <w:pPr>
              <w:rPr>
                <w:rFonts w:eastAsia="Times New Roman" w:cs="Times New Roman"/>
                <w:sz w:val="18"/>
                <w:szCs w:val="20"/>
                <w:lang w:eastAsia="en-GB"/>
              </w:rPr>
            </w:pPr>
            <w:r w:rsidRPr="00A86D35">
              <w:rPr>
                <w:rFonts w:eastAsia="Times New Roman" w:cs="Times New Roman"/>
                <w:sz w:val="18"/>
                <w:szCs w:val="20"/>
                <w:vertAlign w:val="superscript"/>
                <w:lang w:eastAsia="en-GB"/>
              </w:rPr>
              <w:t>2</w:t>
            </w:r>
            <w:r>
              <w:rPr>
                <w:rFonts w:eastAsia="Times New Roman" w:cs="Times New Roman"/>
                <w:sz w:val="18"/>
                <w:szCs w:val="20"/>
                <w:lang w:eastAsia="en-GB"/>
              </w:rPr>
              <w:t>Post-IHCA</w:t>
            </w:r>
            <w:r w:rsidRPr="00A86D35">
              <w:rPr>
                <w:rFonts w:eastAsia="Times New Roman" w:cs="Times New Roman"/>
                <w:sz w:val="18"/>
                <w:szCs w:val="20"/>
                <w:lang w:eastAsia="en-GB"/>
              </w:rPr>
              <w:t xml:space="preserve"> health-related quality of life was collected using the EQ-5D-5L </w:t>
            </w:r>
            <w:r>
              <w:rPr>
                <w:rFonts w:eastAsia="Times New Roman" w:cs="Times New Roman"/>
                <w:sz w:val="18"/>
                <w:szCs w:val="20"/>
                <w:lang w:eastAsia="en-GB"/>
              </w:rPr>
              <w:t>at discharge or 30 days following IHCA</w:t>
            </w:r>
          </w:p>
          <w:p w14:paraId="4DB727C8" w14:textId="77777777" w:rsidR="0011347B" w:rsidRPr="00A86D35" w:rsidRDefault="0011347B" w:rsidP="00306A86">
            <w:pPr>
              <w:rPr>
                <w:rFonts w:eastAsia="Times New Roman" w:cs="Times New Roman"/>
                <w:sz w:val="18"/>
                <w:szCs w:val="20"/>
                <w:lang w:eastAsia="en-GB"/>
              </w:rPr>
            </w:pPr>
          </w:p>
          <w:p w14:paraId="067E1421" w14:textId="77777777" w:rsidR="0011347B" w:rsidRPr="00A86D35" w:rsidRDefault="0011347B" w:rsidP="00306A86">
            <w:pPr>
              <w:rPr>
                <w:rFonts w:cs="Times New Roman"/>
                <w:sz w:val="18"/>
                <w:szCs w:val="20"/>
              </w:rPr>
            </w:pPr>
            <w:r w:rsidRPr="00A86D35">
              <w:rPr>
                <w:rFonts w:eastAsia="Times New Roman" w:cs="Times New Roman"/>
                <w:sz w:val="18"/>
                <w:szCs w:val="20"/>
                <w:lang w:eastAsia="en-GB"/>
              </w:rPr>
              <w:t xml:space="preserve"> </w:t>
            </w:r>
          </w:p>
        </w:tc>
      </w:tr>
    </w:tbl>
    <w:p w14:paraId="2C620451" w14:textId="65A38E12" w:rsidR="0011347B" w:rsidRDefault="0011347B" w:rsidP="0011347B">
      <w:pPr>
        <w:pStyle w:val="Caption"/>
        <w:keepNext/>
      </w:pPr>
      <w:r>
        <w:t xml:space="preserve">Table </w:t>
      </w:r>
      <w:r w:rsidR="008B70AB">
        <w:t>C</w:t>
      </w:r>
      <w:r w:rsidR="00124590">
        <w:t>6</w:t>
      </w:r>
      <w:r>
        <w:t xml:space="preserve">: Unadjusted estimates of </w:t>
      </w:r>
      <w:r w:rsidRPr="006612E9">
        <w:t>Quality-Adjusted Life Years (QALYs) accrued over 6 months of follow-up</w:t>
      </w:r>
    </w:p>
    <w:tbl>
      <w:tblPr>
        <w:tblStyle w:val="TableGrid"/>
        <w:tblW w:w="120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4"/>
        <w:gridCol w:w="887"/>
        <w:gridCol w:w="1341"/>
        <w:gridCol w:w="843"/>
        <w:gridCol w:w="1606"/>
        <w:gridCol w:w="1606"/>
        <w:gridCol w:w="1587"/>
      </w:tblGrid>
      <w:tr w:rsidR="0011347B" w:rsidRPr="00452B1A" w14:paraId="10E8703E" w14:textId="77777777" w:rsidTr="00306A86">
        <w:trPr>
          <w:trHeight w:val="204"/>
        </w:trPr>
        <w:tc>
          <w:tcPr>
            <w:tcW w:w="4184" w:type="dxa"/>
            <w:tcBorders>
              <w:top w:val="single" w:sz="4" w:space="0" w:color="auto"/>
            </w:tcBorders>
            <w:noWrap/>
          </w:tcPr>
          <w:p w14:paraId="474C6DD1" w14:textId="77777777" w:rsidR="0011347B" w:rsidRPr="00A86D35" w:rsidRDefault="0011347B" w:rsidP="00306A86">
            <w:pPr>
              <w:rPr>
                <w:rFonts w:eastAsia="Times New Roman" w:cs="Times New Roman"/>
                <w:sz w:val="20"/>
                <w:szCs w:val="20"/>
                <w:lang w:eastAsia="en-GB"/>
              </w:rPr>
            </w:pPr>
          </w:p>
        </w:tc>
        <w:tc>
          <w:tcPr>
            <w:tcW w:w="2228" w:type="dxa"/>
            <w:gridSpan w:val="2"/>
            <w:tcBorders>
              <w:top w:val="single" w:sz="4" w:space="0" w:color="auto"/>
              <w:bottom w:val="single" w:sz="4" w:space="0" w:color="auto"/>
            </w:tcBorders>
            <w:noWrap/>
          </w:tcPr>
          <w:p w14:paraId="5A1DD553" w14:textId="77777777" w:rsidR="0011347B" w:rsidRPr="00A86D35" w:rsidRDefault="0011347B" w:rsidP="00306A86">
            <w:pPr>
              <w:rPr>
                <w:rFonts w:eastAsia="Times New Roman" w:cs="Times New Roman"/>
                <w:sz w:val="20"/>
                <w:szCs w:val="20"/>
                <w:lang w:eastAsia="en-GB"/>
              </w:rPr>
            </w:pPr>
            <w:r>
              <w:rPr>
                <w:rFonts w:eastAsia="Times New Roman" w:cs="Times New Roman"/>
                <w:sz w:val="20"/>
                <w:szCs w:val="20"/>
                <w:lang w:eastAsia="en-GB"/>
              </w:rPr>
              <w:t>SGA</w:t>
            </w:r>
          </w:p>
        </w:tc>
        <w:tc>
          <w:tcPr>
            <w:tcW w:w="2449" w:type="dxa"/>
            <w:gridSpan w:val="2"/>
            <w:tcBorders>
              <w:top w:val="single" w:sz="4" w:space="0" w:color="auto"/>
              <w:bottom w:val="single" w:sz="4" w:space="0" w:color="auto"/>
            </w:tcBorders>
            <w:noWrap/>
          </w:tcPr>
          <w:p w14:paraId="458DA84B" w14:textId="77777777" w:rsidR="0011347B" w:rsidRPr="00A86D35" w:rsidRDefault="0011347B" w:rsidP="00306A86">
            <w:pPr>
              <w:rPr>
                <w:rFonts w:eastAsia="Times New Roman" w:cs="Times New Roman"/>
                <w:sz w:val="20"/>
                <w:szCs w:val="20"/>
                <w:lang w:eastAsia="en-GB"/>
              </w:rPr>
            </w:pPr>
            <w:r>
              <w:rPr>
                <w:rFonts w:eastAsia="Times New Roman" w:cs="Times New Roman"/>
                <w:sz w:val="20"/>
                <w:szCs w:val="20"/>
                <w:lang w:eastAsia="en-GB"/>
              </w:rPr>
              <w:t>TI</w:t>
            </w:r>
          </w:p>
        </w:tc>
        <w:tc>
          <w:tcPr>
            <w:tcW w:w="3193" w:type="dxa"/>
            <w:gridSpan w:val="2"/>
            <w:tcBorders>
              <w:top w:val="single" w:sz="4" w:space="0" w:color="auto"/>
              <w:bottom w:val="single" w:sz="4" w:space="0" w:color="auto"/>
            </w:tcBorders>
            <w:noWrap/>
          </w:tcPr>
          <w:p w14:paraId="667E2899" w14:textId="77777777" w:rsidR="0011347B" w:rsidRPr="00A86D35" w:rsidRDefault="0011347B" w:rsidP="00306A86">
            <w:pPr>
              <w:tabs>
                <w:tab w:val="left" w:pos="550"/>
                <w:tab w:val="center" w:pos="1443"/>
              </w:tabs>
              <w:rPr>
                <w:rFonts w:eastAsia="Times New Roman" w:cs="Times New Roman"/>
                <w:sz w:val="20"/>
                <w:szCs w:val="20"/>
                <w:lang w:eastAsia="en-GB"/>
              </w:rPr>
            </w:pPr>
            <w:r>
              <w:rPr>
                <w:rFonts w:eastAsia="Times New Roman" w:cs="Times New Roman"/>
                <w:sz w:val="20"/>
                <w:szCs w:val="20"/>
                <w:lang w:eastAsia="en-GB"/>
              </w:rPr>
              <w:t>SGA versus TI</w:t>
            </w:r>
          </w:p>
        </w:tc>
      </w:tr>
      <w:tr w:rsidR="0011347B" w:rsidRPr="00452B1A" w14:paraId="745CCF15" w14:textId="77777777" w:rsidTr="00306A86">
        <w:trPr>
          <w:trHeight w:val="204"/>
        </w:trPr>
        <w:tc>
          <w:tcPr>
            <w:tcW w:w="4184" w:type="dxa"/>
            <w:tcBorders>
              <w:bottom w:val="single" w:sz="4" w:space="0" w:color="auto"/>
            </w:tcBorders>
            <w:noWrap/>
            <w:hideMark/>
          </w:tcPr>
          <w:p w14:paraId="4026BB43"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Outcome measure</w:t>
            </w:r>
          </w:p>
        </w:tc>
        <w:tc>
          <w:tcPr>
            <w:tcW w:w="887" w:type="dxa"/>
            <w:tcBorders>
              <w:top w:val="single" w:sz="4" w:space="0" w:color="auto"/>
              <w:bottom w:val="single" w:sz="4" w:space="0" w:color="auto"/>
            </w:tcBorders>
            <w:noWrap/>
            <w:hideMark/>
          </w:tcPr>
          <w:p w14:paraId="28EAD0C8"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N</w:t>
            </w:r>
          </w:p>
        </w:tc>
        <w:tc>
          <w:tcPr>
            <w:tcW w:w="1341" w:type="dxa"/>
            <w:tcBorders>
              <w:top w:val="single" w:sz="4" w:space="0" w:color="auto"/>
              <w:bottom w:val="single" w:sz="4" w:space="0" w:color="auto"/>
            </w:tcBorders>
            <w:noWrap/>
            <w:hideMark/>
          </w:tcPr>
          <w:p w14:paraId="53586185"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Mean (SE)</w:t>
            </w:r>
          </w:p>
        </w:tc>
        <w:tc>
          <w:tcPr>
            <w:tcW w:w="843" w:type="dxa"/>
            <w:tcBorders>
              <w:top w:val="single" w:sz="4" w:space="0" w:color="auto"/>
              <w:bottom w:val="single" w:sz="4" w:space="0" w:color="auto"/>
            </w:tcBorders>
            <w:noWrap/>
            <w:hideMark/>
          </w:tcPr>
          <w:p w14:paraId="00A2157E"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N</w:t>
            </w:r>
          </w:p>
        </w:tc>
        <w:tc>
          <w:tcPr>
            <w:tcW w:w="1605" w:type="dxa"/>
            <w:tcBorders>
              <w:top w:val="single" w:sz="4" w:space="0" w:color="auto"/>
              <w:bottom w:val="single" w:sz="4" w:space="0" w:color="auto"/>
            </w:tcBorders>
            <w:noWrap/>
            <w:hideMark/>
          </w:tcPr>
          <w:p w14:paraId="651F4502"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Mean (SE)</w:t>
            </w:r>
          </w:p>
        </w:tc>
        <w:tc>
          <w:tcPr>
            <w:tcW w:w="1606" w:type="dxa"/>
            <w:tcBorders>
              <w:top w:val="single" w:sz="4" w:space="0" w:color="auto"/>
              <w:bottom w:val="single" w:sz="4" w:space="0" w:color="auto"/>
            </w:tcBorders>
            <w:noWrap/>
            <w:hideMark/>
          </w:tcPr>
          <w:p w14:paraId="7BA74D71"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Mean difference (95% CI)</w:t>
            </w:r>
          </w:p>
        </w:tc>
        <w:tc>
          <w:tcPr>
            <w:tcW w:w="1586" w:type="dxa"/>
            <w:tcBorders>
              <w:top w:val="single" w:sz="4" w:space="0" w:color="auto"/>
              <w:bottom w:val="single" w:sz="4" w:space="0" w:color="auto"/>
            </w:tcBorders>
            <w:noWrap/>
            <w:hideMark/>
          </w:tcPr>
          <w:p w14:paraId="5C52ED0C"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P-value</w:t>
            </w:r>
          </w:p>
        </w:tc>
      </w:tr>
      <w:tr w:rsidR="0011347B" w:rsidRPr="00452B1A" w14:paraId="2684D8F3" w14:textId="77777777" w:rsidTr="00306A86">
        <w:trPr>
          <w:trHeight w:val="204"/>
        </w:trPr>
        <w:tc>
          <w:tcPr>
            <w:tcW w:w="4184" w:type="dxa"/>
            <w:tcBorders>
              <w:top w:val="single" w:sz="4" w:space="0" w:color="auto"/>
            </w:tcBorders>
            <w:noWrap/>
          </w:tcPr>
          <w:p w14:paraId="27813DC9"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 xml:space="preserve">EQ-5D-5L </w:t>
            </w:r>
            <w:proofErr w:type="gramStart"/>
            <w:r w:rsidRPr="00A86D35">
              <w:rPr>
                <w:rFonts w:eastAsia="Times New Roman" w:cs="Times New Roman"/>
                <w:sz w:val="20"/>
                <w:szCs w:val="20"/>
                <w:lang w:eastAsia="en-GB"/>
              </w:rPr>
              <w:t>cross-walk</w:t>
            </w:r>
            <w:proofErr w:type="gramEnd"/>
            <w:r w:rsidRPr="00A86D35">
              <w:rPr>
                <w:rFonts w:eastAsia="Times New Roman" w:cs="Times New Roman"/>
                <w:sz w:val="20"/>
                <w:szCs w:val="20"/>
                <w:lang w:eastAsia="en-GB"/>
              </w:rPr>
              <w:t xml:space="preserve"> tariff</w:t>
            </w:r>
          </w:p>
        </w:tc>
        <w:tc>
          <w:tcPr>
            <w:tcW w:w="887" w:type="dxa"/>
            <w:tcBorders>
              <w:top w:val="single" w:sz="4" w:space="0" w:color="auto"/>
            </w:tcBorders>
            <w:noWrap/>
          </w:tcPr>
          <w:p w14:paraId="242C03E4" w14:textId="77777777" w:rsidR="0011347B" w:rsidRPr="00A86D35" w:rsidRDefault="0011347B" w:rsidP="00306A86">
            <w:pPr>
              <w:rPr>
                <w:rFonts w:cs="Times New Roman"/>
                <w:sz w:val="20"/>
                <w:szCs w:val="20"/>
              </w:rPr>
            </w:pPr>
            <w:proofErr w:type="spellStart"/>
            <w:r w:rsidRPr="00452B1A">
              <w:rPr>
                <w:rFonts w:cs="Times New Roman"/>
                <w:color w:val="000000"/>
                <w:sz w:val="20"/>
                <w:szCs w:val="20"/>
              </w:rPr>
              <w:t>xxxx</w:t>
            </w:r>
            <w:proofErr w:type="spellEnd"/>
          </w:p>
        </w:tc>
        <w:tc>
          <w:tcPr>
            <w:tcW w:w="1341" w:type="dxa"/>
            <w:tcBorders>
              <w:top w:val="single" w:sz="4" w:space="0" w:color="auto"/>
            </w:tcBorders>
            <w:noWrap/>
          </w:tcPr>
          <w:p w14:paraId="479DFA53" w14:textId="77777777" w:rsidR="0011347B" w:rsidRPr="00A86D35" w:rsidRDefault="0011347B" w:rsidP="00306A86">
            <w:pPr>
              <w:rPr>
                <w:rFonts w:cs="Times New Roman"/>
                <w:sz w:val="20"/>
                <w:szCs w:val="20"/>
              </w:rPr>
            </w:pPr>
          </w:p>
        </w:tc>
        <w:tc>
          <w:tcPr>
            <w:tcW w:w="843" w:type="dxa"/>
            <w:tcBorders>
              <w:top w:val="single" w:sz="4" w:space="0" w:color="auto"/>
            </w:tcBorders>
            <w:noWrap/>
          </w:tcPr>
          <w:p w14:paraId="12991A59" w14:textId="77777777" w:rsidR="0011347B" w:rsidRPr="00A86D35" w:rsidRDefault="0011347B" w:rsidP="00306A86">
            <w:pPr>
              <w:rPr>
                <w:rFonts w:cs="Times New Roman"/>
                <w:sz w:val="20"/>
                <w:szCs w:val="20"/>
              </w:rPr>
            </w:pPr>
            <w:proofErr w:type="spellStart"/>
            <w:r w:rsidRPr="00452B1A">
              <w:rPr>
                <w:rFonts w:cs="Times New Roman"/>
                <w:color w:val="000000"/>
                <w:sz w:val="20"/>
                <w:szCs w:val="20"/>
              </w:rPr>
              <w:t>xxxx</w:t>
            </w:r>
            <w:proofErr w:type="spellEnd"/>
          </w:p>
        </w:tc>
        <w:tc>
          <w:tcPr>
            <w:tcW w:w="1605" w:type="dxa"/>
            <w:tcBorders>
              <w:top w:val="single" w:sz="4" w:space="0" w:color="auto"/>
            </w:tcBorders>
            <w:noWrap/>
          </w:tcPr>
          <w:p w14:paraId="169473CB" w14:textId="77777777" w:rsidR="0011347B" w:rsidRPr="00A86D35" w:rsidRDefault="0011347B" w:rsidP="00306A86">
            <w:pPr>
              <w:rPr>
                <w:rFonts w:cs="Times New Roman"/>
                <w:sz w:val="20"/>
                <w:szCs w:val="20"/>
              </w:rPr>
            </w:pPr>
          </w:p>
        </w:tc>
        <w:tc>
          <w:tcPr>
            <w:tcW w:w="1606" w:type="dxa"/>
            <w:tcBorders>
              <w:top w:val="single" w:sz="4" w:space="0" w:color="auto"/>
            </w:tcBorders>
            <w:noWrap/>
          </w:tcPr>
          <w:p w14:paraId="582AF3B5" w14:textId="77777777" w:rsidR="0011347B" w:rsidRPr="00A86D35" w:rsidRDefault="0011347B" w:rsidP="00306A86">
            <w:pPr>
              <w:rPr>
                <w:rFonts w:cs="Times New Roman"/>
                <w:sz w:val="20"/>
                <w:szCs w:val="20"/>
              </w:rPr>
            </w:pPr>
          </w:p>
        </w:tc>
        <w:tc>
          <w:tcPr>
            <w:tcW w:w="1586" w:type="dxa"/>
            <w:tcBorders>
              <w:top w:val="single" w:sz="4" w:space="0" w:color="auto"/>
            </w:tcBorders>
            <w:noWrap/>
          </w:tcPr>
          <w:p w14:paraId="02D4531B" w14:textId="77777777" w:rsidR="0011347B" w:rsidRPr="00A86D35" w:rsidRDefault="0011347B" w:rsidP="00306A86">
            <w:pPr>
              <w:rPr>
                <w:rFonts w:cs="Times New Roman"/>
                <w:sz w:val="20"/>
                <w:szCs w:val="20"/>
              </w:rPr>
            </w:pPr>
          </w:p>
        </w:tc>
      </w:tr>
    </w:tbl>
    <w:p w14:paraId="5183A737" w14:textId="77777777" w:rsidR="0011347B" w:rsidRDefault="0011347B" w:rsidP="0011347B">
      <w:pPr>
        <w:pStyle w:val="text"/>
        <w:jc w:val="both"/>
      </w:pPr>
    </w:p>
    <w:p w14:paraId="42B2B7A8" w14:textId="1C920C97" w:rsidR="0011347B" w:rsidRDefault="0011347B" w:rsidP="0011347B">
      <w:pPr>
        <w:pStyle w:val="Caption"/>
        <w:keepNext/>
      </w:pPr>
      <w:r>
        <w:t>Table 18: Cost-effectiveness results for the within-trial economic analysis</w:t>
      </w:r>
    </w:p>
    <w:tbl>
      <w:tblPr>
        <w:tblStyle w:val="TableGrid"/>
        <w:tblW w:w="1332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26"/>
        <w:gridCol w:w="1841"/>
        <w:gridCol w:w="2124"/>
        <w:gridCol w:w="1002"/>
        <w:gridCol w:w="1276"/>
        <w:gridCol w:w="1134"/>
        <w:gridCol w:w="1417"/>
      </w:tblGrid>
      <w:tr w:rsidR="0011347B" w:rsidRPr="00452B1A" w14:paraId="184A803E" w14:textId="77777777" w:rsidTr="00306A86">
        <w:trPr>
          <w:trHeight w:val="300"/>
        </w:trPr>
        <w:tc>
          <w:tcPr>
            <w:tcW w:w="4526" w:type="dxa"/>
            <w:noWrap/>
          </w:tcPr>
          <w:p w14:paraId="5D3C773B" w14:textId="77777777" w:rsidR="0011347B" w:rsidRPr="00A86D35" w:rsidRDefault="0011347B" w:rsidP="00306A86">
            <w:pPr>
              <w:rPr>
                <w:rFonts w:eastAsia="Times New Roman" w:cs="Times New Roman"/>
                <w:color w:val="000000"/>
                <w:sz w:val="20"/>
                <w:szCs w:val="20"/>
                <w:lang w:eastAsia="en-GB"/>
              </w:rPr>
            </w:pPr>
            <w:bookmarkStart w:id="93" w:name="_Hlk489185449"/>
          </w:p>
        </w:tc>
        <w:tc>
          <w:tcPr>
            <w:tcW w:w="4967" w:type="dxa"/>
            <w:gridSpan w:val="3"/>
            <w:noWrap/>
          </w:tcPr>
          <w:p w14:paraId="73B6EC0C" w14:textId="77777777" w:rsidR="0011347B" w:rsidRPr="00A86D35" w:rsidRDefault="0011347B" w:rsidP="00306A86">
            <w:pPr>
              <w:jc w:val="center"/>
              <w:rPr>
                <w:rFonts w:eastAsia="Times New Roman" w:cs="Times New Roman"/>
                <w:sz w:val="20"/>
                <w:szCs w:val="20"/>
                <w:lang w:eastAsia="en-GB"/>
              </w:rPr>
            </w:pPr>
            <w:r w:rsidRPr="00A86D35">
              <w:rPr>
                <w:rFonts w:eastAsia="Times New Roman" w:cs="Times New Roman"/>
                <w:sz w:val="20"/>
                <w:szCs w:val="20"/>
                <w:lang w:eastAsia="en-GB"/>
              </w:rPr>
              <w:t>Cost-effectiveness outcomes</w:t>
            </w:r>
          </w:p>
        </w:tc>
        <w:tc>
          <w:tcPr>
            <w:tcW w:w="3827" w:type="dxa"/>
            <w:gridSpan w:val="3"/>
          </w:tcPr>
          <w:p w14:paraId="4B8A6B7D" w14:textId="77777777" w:rsidR="0011347B" w:rsidRPr="00A86D35" w:rsidRDefault="0011347B" w:rsidP="00306A86">
            <w:pPr>
              <w:jc w:val="center"/>
              <w:rPr>
                <w:rFonts w:eastAsia="Times New Roman" w:cs="Times New Roman"/>
                <w:sz w:val="20"/>
                <w:szCs w:val="20"/>
                <w:lang w:eastAsia="en-GB"/>
              </w:rPr>
            </w:pPr>
            <w:r w:rsidRPr="00A86D35">
              <w:rPr>
                <w:rFonts w:eastAsia="Times New Roman" w:cs="Times New Roman"/>
                <w:sz w:val="20"/>
                <w:szCs w:val="20"/>
                <w:lang w:eastAsia="en-GB"/>
              </w:rPr>
              <w:t xml:space="preserve">Probability </w:t>
            </w:r>
            <w:r>
              <w:rPr>
                <w:rFonts w:eastAsia="Times New Roman" w:cs="Times New Roman"/>
                <w:sz w:val="20"/>
                <w:szCs w:val="20"/>
                <w:lang w:eastAsia="en-GB"/>
              </w:rPr>
              <w:t>SGA</w:t>
            </w:r>
            <w:r w:rsidRPr="00A86D35">
              <w:rPr>
                <w:rFonts w:eastAsia="Times New Roman" w:cs="Times New Roman"/>
                <w:sz w:val="20"/>
                <w:szCs w:val="20"/>
                <w:lang w:eastAsia="en-GB"/>
              </w:rPr>
              <w:t xml:space="preserve"> is cost-effective at cost-effectiveness threshold of</w:t>
            </w:r>
          </w:p>
        </w:tc>
      </w:tr>
      <w:tr w:rsidR="0011347B" w:rsidRPr="00452B1A" w14:paraId="33AF82FA" w14:textId="77777777" w:rsidTr="00306A86">
        <w:trPr>
          <w:trHeight w:val="300"/>
        </w:trPr>
        <w:tc>
          <w:tcPr>
            <w:tcW w:w="4526" w:type="dxa"/>
            <w:noWrap/>
            <w:hideMark/>
          </w:tcPr>
          <w:p w14:paraId="7D26783A" w14:textId="77777777" w:rsidR="0011347B" w:rsidRPr="00A86D35" w:rsidRDefault="0011347B" w:rsidP="00306A86">
            <w:pPr>
              <w:rPr>
                <w:rFonts w:eastAsia="Times New Roman" w:cs="Times New Roman"/>
                <w:color w:val="000000"/>
                <w:sz w:val="20"/>
                <w:szCs w:val="20"/>
                <w:lang w:eastAsia="en-GB"/>
              </w:rPr>
            </w:pPr>
            <w:r w:rsidRPr="00A86D35">
              <w:rPr>
                <w:rFonts w:eastAsia="Times New Roman" w:cs="Times New Roman"/>
                <w:color w:val="000000"/>
                <w:sz w:val="20"/>
                <w:szCs w:val="20"/>
                <w:lang w:eastAsia="en-GB"/>
              </w:rPr>
              <w:t>Description</w:t>
            </w:r>
          </w:p>
        </w:tc>
        <w:tc>
          <w:tcPr>
            <w:tcW w:w="1841" w:type="dxa"/>
            <w:noWrap/>
            <w:hideMark/>
          </w:tcPr>
          <w:p w14:paraId="47DF41A1" w14:textId="77777777" w:rsidR="0011347B" w:rsidRPr="00A86D35" w:rsidRDefault="0011347B" w:rsidP="00306A86">
            <w:pPr>
              <w:rPr>
                <w:rFonts w:eastAsia="Times New Roman" w:cs="Times New Roman"/>
                <w:color w:val="000000"/>
                <w:sz w:val="20"/>
                <w:szCs w:val="20"/>
                <w:lang w:eastAsia="en-GB"/>
              </w:rPr>
            </w:pPr>
            <w:r w:rsidRPr="00A86D35">
              <w:rPr>
                <w:rFonts w:eastAsia="Times New Roman" w:cs="Times New Roman"/>
                <w:sz w:val="20"/>
                <w:szCs w:val="20"/>
                <w:lang w:eastAsia="en-GB"/>
              </w:rPr>
              <w:t>Mean incremental costs (95% CI), £</w:t>
            </w:r>
          </w:p>
        </w:tc>
        <w:tc>
          <w:tcPr>
            <w:tcW w:w="2124" w:type="dxa"/>
            <w:noWrap/>
            <w:hideMark/>
          </w:tcPr>
          <w:p w14:paraId="5AE5A15E"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Mean incremental QALYs (95% CI)</w:t>
            </w:r>
          </w:p>
        </w:tc>
        <w:tc>
          <w:tcPr>
            <w:tcW w:w="1002" w:type="dxa"/>
            <w:noWrap/>
            <w:hideMark/>
          </w:tcPr>
          <w:p w14:paraId="366C71DC"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ICER</w:t>
            </w:r>
            <w:r>
              <w:rPr>
                <w:rFonts w:eastAsia="Times New Roman" w:cs="Times New Roman"/>
                <w:sz w:val="20"/>
                <w:szCs w:val="20"/>
                <w:vertAlign w:val="superscript"/>
                <w:lang w:eastAsia="en-GB"/>
              </w:rPr>
              <w:t>2</w:t>
            </w:r>
          </w:p>
        </w:tc>
        <w:tc>
          <w:tcPr>
            <w:tcW w:w="1276" w:type="dxa"/>
          </w:tcPr>
          <w:p w14:paraId="7958CF2C"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£1</w:t>
            </w:r>
            <w:r>
              <w:rPr>
                <w:rFonts w:eastAsia="Times New Roman" w:cs="Times New Roman"/>
                <w:sz w:val="20"/>
                <w:szCs w:val="20"/>
                <w:lang w:eastAsia="en-GB"/>
              </w:rPr>
              <w:t>5</w:t>
            </w:r>
            <w:r w:rsidRPr="00A86D35">
              <w:rPr>
                <w:rFonts w:eastAsia="Times New Roman" w:cs="Times New Roman"/>
                <w:sz w:val="20"/>
                <w:szCs w:val="20"/>
                <w:lang w:eastAsia="en-GB"/>
              </w:rPr>
              <w:t>,000 per QALY</w:t>
            </w:r>
          </w:p>
        </w:tc>
        <w:tc>
          <w:tcPr>
            <w:tcW w:w="1134" w:type="dxa"/>
            <w:noWrap/>
            <w:hideMark/>
          </w:tcPr>
          <w:p w14:paraId="5F10CB69"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£20,000 per QALY</w:t>
            </w:r>
          </w:p>
        </w:tc>
        <w:tc>
          <w:tcPr>
            <w:tcW w:w="1417" w:type="dxa"/>
            <w:noWrap/>
            <w:hideMark/>
          </w:tcPr>
          <w:p w14:paraId="225861E0" w14:textId="77777777" w:rsidR="0011347B" w:rsidRPr="00A86D35" w:rsidRDefault="0011347B" w:rsidP="00306A86">
            <w:pPr>
              <w:rPr>
                <w:rFonts w:eastAsia="Times New Roman" w:cs="Times New Roman"/>
                <w:sz w:val="20"/>
                <w:szCs w:val="20"/>
                <w:lang w:eastAsia="en-GB"/>
              </w:rPr>
            </w:pPr>
            <w:r w:rsidRPr="00A86D35">
              <w:rPr>
                <w:rFonts w:eastAsia="Times New Roman" w:cs="Times New Roman"/>
                <w:sz w:val="20"/>
                <w:szCs w:val="20"/>
                <w:lang w:eastAsia="en-GB"/>
              </w:rPr>
              <w:t>£30,000 per QALY</w:t>
            </w:r>
          </w:p>
        </w:tc>
      </w:tr>
      <w:tr w:rsidR="0011347B" w:rsidRPr="00452B1A" w14:paraId="6B801F41" w14:textId="77777777" w:rsidTr="00306A86">
        <w:trPr>
          <w:trHeight w:val="70"/>
        </w:trPr>
        <w:tc>
          <w:tcPr>
            <w:tcW w:w="4526" w:type="dxa"/>
            <w:noWrap/>
            <w:hideMark/>
          </w:tcPr>
          <w:p w14:paraId="6F4077ED" w14:textId="77777777" w:rsidR="0011347B" w:rsidRPr="00A86D35" w:rsidRDefault="0011347B" w:rsidP="00306A86">
            <w:pPr>
              <w:rPr>
                <w:rFonts w:eastAsia="Times New Roman" w:cs="Times New Roman"/>
                <w:i/>
                <w:iCs/>
                <w:color w:val="000000"/>
                <w:sz w:val="20"/>
                <w:szCs w:val="20"/>
                <w:lang w:eastAsia="en-GB"/>
              </w:rPr>
            </w:pPr>
            <w:r w:rsidRPr="00A86D35">
              <w:rPr>
                <w:rFonts w:eastAsia="Times New Roman" w:cs="Times New Roman"/>
                <w:i/>
                <w:iCs/>
                <w:color w:val="000000"/>
                <w:sz w:val="20"/>
                <w:szCs w:val="20"/>
                <w:lang w:eastAsia="en-GB"/>
              </w:rPr>
              <w:t>Base case analysis</w:t>
            </w:r>
            <w:r w:rsidRPr="00A86D35">
              <w:rPr>
                <w:rFonts w:eastAsia="Times New Roman" w:cs="Times New Roman"/>
                <w:i/>
                <w:iCs/>
                <w:color w:val="000000"/>
                <w:sz w:val="20"/>
                <w:szCs w:val="20"/>
                <w:vertAlign w:val="superscript"/>
                <w:lang w:eastAsia="en-GB"/>
              </w:rPr>
              <w:t>1</w:t>
            </w:r>
          </w:p>
        </w:tc>
        <w:tc>
          <w:tcPr>
            <w:tcW w:w="1841" w:type="dxa"/>
            <w:noWrap/>
          </w:tcPr>
          <w:p w14:paraId="1745A767" w14:textId="77777777" w:rsidR="0011347B" w:rsidRPr="00A86D35" w:rsidRDefault="0011347B" w:rsidP="00306A86">
            <w:pPr>
              <w:rPr>
                <w:rFonts w:eastAsia="Times New Roman" w:cs="Times New Roman"/>
                <w:sz w:val="20"/>
                <w:szCs w:val="20"/>
                <w:lang w:eastAsia="en-GB"/>
              </w:rPr>
            </w:pPr>
          </w:p>
        </w:tc>
        <w:tc>
          <w:tcPr>
            <w:tcW w:w="2124" w:type="dxa"/>
            <w:noWrap/>
          </w:tcPr>
          <w:p w14:paraId="6633C7E6" w14:textId="77777777" w:rsidR="0011347B" w:rsidRPr="00A86D35" w:rsidRDefault="0011347B" w:rsidP="00306A86">
            <w:pPr>
              <w:rPr>
                <w:rFonts w:eastAsia="Times New Roman" w:cs="Times New Roman"/>
                <w:sz w:val="20"/>
                <w:szCs w:val="20"/>
                <w:lang w:eastAsia="en-GB"/>
              </w:rPr>
            </w:pPr>
          </w:p>
        </w:tc>
        <w:tc>
          <w:tcPr>
            <w:tcW w:w="1002" w:type="dxa"/>
            <w:noWrap/>
          </w:tcPr>
          <w:p w14:paraId="6B88A635" w14:textId="77777777" w:rsidR="0011347B" w:rsidRPr="00A86D35" w:rsidRDefault="0011347B" w:rsidP="00306A86">
            <w:pPr>
              <w:rPr>
                <w:rFonts w:eastAsia="Times New Roman" w:cs="Times New Roman"/>
                <w:sz w:val="20"/>
                <w:szCs w:val="20"/>
                <w:lang w:eastAsia="en-GB"/>
              </w:rPr>
            </w:pPr>
          </w:p>
        </w:tc>
        <w:tc>
          <w:tcPr>
            <w:tcW w:w="1276" w:type="dxa"/>
          </w:tcPr>
          <w:p w14:paraId="745D2F6B" w14:textId="77777777" w:rsidR="0011347B" w:rsidRPr="00A86D35" w:rsidRDefault="0011347B" w:rsidP="00306A86">
            <w:pPr>
              <w:rPr>
                <w:rFonts w:cs="Times New Roman"/>
                <w:sz w:val="20"/>
                <w:szCs w:val="20"/>
              </w:rPr>
            </w:pPr>
          </w:p>
        </w:tc>
        <w:tc>
          <w:tcPr>
            <w:tcW w:w="1134" w:type="dxa"/>
            <w:noWrap/>
          </w:tcPr>
          <w:p w14:paraId="35F118ED" w14:textId="77777777" w:rsidR="0011347B" w:rsidRPr="00A86D35" w:rsidRDefault="0011347B" w:rsidP="00306A86">
            <w:pPr>
              <w:rPr>
                <w:rFonts w:eastAsia="Times New Roman" w:cs="Times New Roman"/>
                <w:sz w:val="20"/>
                <w:szCs w:val="20"/>
                <w:lang w:eastAsia="en-GB"/>
              </w:rPr>
            </w:pPr>
          </w:p>
        </w:tc>
        <w:tc>
          <w:tcPr>
            <w:tcW w:w="1417" w:type="dxa"/>
            <w:noWrap/>
          </w:tcPr>
          <w:p w14:paraId="7D561C14" w14:textId="77777777" w:rsidR="0011347B" w:rsidRPr="00A86D35" w:rsidRDefault="0011347B" w:rsidP="00306A86">
            <w:pPr>
              <w:rPr>
                <w:rFonts w:eastAsia="Times New Roman" w:cs="Times New Roman"/>
                <w:sz w:val="20"/>
                <w:szCs w:val="20"/>
                <w:lang w:eastAsia="en-GB"/>
              </w:rPr>
            </w:pPr>
          </w:p>
        </w:tc>
      </w:tr>
      <w:tr w:rsidR="0011347B" w:rsidRPr="00452B1A" w14:paraId="5B8D88AF" w14:textId="77777777" w:rsidTr="00306A86">
        <w:trPr>
          <w:trHeight w:val="87"/>
        </w:trPr>
        <w:tc>
          <w:tcPr>
            <w:tcW w:w="4526" w:type="dxa"/>
            <w:noWrap/>
            <w:hideMark/>
          </w:tcPr>
          <w:p w14:paraId="2D3BE159" w14:textId="77777777" w:rsidR="0011347B" w:rsidRPr="00A86D35" w:rsidRDefault="0011347B" w:rsidP="00306A86">
            <w:pPr>
              <w:rPr>
                <w:rFonts w:eastAsia="Times New Roman" w:cs="Times New Roman"/>
                <w:i/>
                <w:iCs/>
                <w:color w:val="000000"/>
                <w:sz w:val="20"/>
                <w:szCs w:val="20"/>
                <w:lang w:eastAsia="en-GB"/>
              </w:rPr>
            </w:pPr>
            <w:r w:rsidRPr="00A86D35">
              <w:rPr>
                <w:rFonts w:eastAsia="Times New Roman" w:cs="Times New Roman"/>
                <w:i/>
                <w:iCs/>
                <w:color w:val="000000"/>
                <w:sz w:val="20"/>
                <w:szCs w:val="20"/>
                <w:lang w:eastAsia="en-GB"/>
              </w:rPr>
              <w:t>Sensitivity analyses</w:t>
            </w:r>
          </w:p>
        </w:tc>
        <w:tc>
          <w:tcPr>
            <w:tcW w:w="1841" w:type="dxa"/>
            <w:noWrap/>
          </w:tcPr>
          <w:p w14:paraId="6D40D9FD" w14:textId="77777777" w:rsidR="0011347B" w:rsidRPr="00A86D35" w:rsidRDefault="0011347B" w:rsidP="00306A86">
            <w:pPr>
              <w:rPr>
                <w:rFonts w:eastAsia="Times New Roman" w:cs="Times New Roman"/>
                <w:i/>
                <w:iCs/>
                <w:sz w:val="20"/>
                <w:szCs w:val="20"/>
                <w:lang w:eastAsia="en-GB"/>
              </w:rPr>
            </w:pPr>
          </w:p>
        </w:tc>
        <w:tc>
          <w:tcPr>
            <w:tcW w:w="2124" w:type="dxa"/>
            <w:noWrap/>
          </w:tcPr>
          <w:p w14:paraId="6BF7A3C3" w14:textId="77777777" w:rsidR="0011347B" w:rsidRPr="00A86D35" w:rsidRDefault="0011347B" w:rsidP="00306A86">
            <w:pPr>
              <w:rPr>
                <w:rFonts w:eastAsia="Times New Roman" w:cs="Times New Roman"/>
                <w:sz w:val="20"/>
                <w:szCs w:val="20"/>
                <w:lang w:eastAsia="en-GB"/>
              </w:rPr>
            </w:pPr>
          </w:p>
        </w:tc>
        <w:tc>
          <w:tcPr>
            <w:tcW w:w="1002" w:type="dxa"/>
            <w:noWrap/>
          </w:tcPr>
          <w:p w14:paraId="16525C90" w14:textId="77777777" w:rsidR="0011347B" w:rsidRPr="00A86D35" w:rsidRDefault="0011347B" w:rsidP="00306A86">
            <w:pPr>
              <w:rPr>
                <w:rFonts w:eastAsia="Times New Roman" w:cs="Times New Roman"/>
                <w:sz w:val="20"/>
                <w:szCs w:val="20"/>
                <w:lang w:eastAsia="en-GB"/>
              </w:rPr>
            </w:pPr>
          </w:p>
        </w:tc>
        <w:tc>
          <w:tcPr>
            <w:tcW w:w="1276" w:type="dxa"/>
          </w:tcPr>
          <w:p w14:paraId="70B5C95D" w14:textId="77777777" w:rsidR="0011347B" w:rsidRPr="00A86D35" w:rsidRDefault="0011347B" w:rsidP="00306A86">
            <w:pPr>
              <w:rPr>
                <w:rFonts w:eastAsia="Times New Roman" w:cs="Times New Roman"/>
                <w:sz w:val="20"/>
                <w:szCs w:val="20"/>
                <w:lang w:eastAsia="en-GB"/>
              </w:rPr>
            </w:pPr>
          </w:p>
        </w:tc>
        <w:tc>
          <w:tcPr>
            <w:tcW w:w="1134" w:type="dxa"/>
            <w:noWrap/>
          </w:tcPr>
          <w:p w14:paraId="08FAF8D0" w14:textId="77777777" w:rsidR="0011347B" w:rsidRPr="00A86D35" w:rsidRDefault="0011347B" w:rsidP="00306A86">
            <w:pPr>
              <w:rPr>
                <w:rFonts w:eastAsia="Times New Roman" w:cs="Times New Roman"/>
                <w:sz w:val="20"/>
                <w:szCs w:val="20"/>
                <w:lang w:eastAsia="en-GB"/>
              </w:rPr>
            </w:pPr>
          </w:p>
        </w:tc>
        <w:tc>
          <w:tcPr>
            <w:tcW w:w="1417" w:type="dxa"/>
            <w:noWrap/>
          </w:tcPr>
          <w:p w14:paraId="1F27F923" w14:textId="77777777" w:rsidR="0011347B" w:rsidRPr="00A86D35" w:rsidRDefault="0011347B" w:rsidP="00306A86">
            <w:pPr>
              <w:rPr>
                <w:rFonts w:eastAsia="Times New Roman" w:cs="Times New Roman"/>
                <w:sz w:val="20"/>
                <w:szCs w:val="20"/>
                <w:lang w:eastAsia="en-GB"/>
              </w:rPr>
            </w:pPr>
          </w:p>
        </w:tc>
      </w:tr>
      <w:tr w:rsidR="0011347B" w:rsidRPr="00452B1A" w14:paraId="18918BA2" w14:textId="77777777" w:rsidTr="00306A86">
        <w:trPr>
          <w:trHeight w:val="80"/>
        </w:trPr>
        <w:tc>
          <w:tcPr>
            <w:tcW w:w="4526" w:type="dxa"/>
            <w:noWrap/>
            <w:hideMark/>
          </w:tcPr>
          <w:p w14:paraId="5FC17AAA" w14:textId="77777777" w:rsidR="0011347B" w:rsidRPr="00A86D35" w:rsidRDefault="0011347B" w:rsidP="00306A86">
            <w:pPr>
              <w:rPr>
                <w:rFonts w:eastAsia="Times New Roman" w:cs="Times New Roman"/>
                <w:color w:val="000000"/>
                <w:sz w:val="20"/>
                <w:szCs w:val="20"/>
                <w:lang w:eastAsia="en-GB"/>
              </w:rPr>
            </w:pPr>
            <w:r w:rsidRPr="00A86D35">
              <w:rPr>
                <w:rFonts w:eastAsia="Times New Roman" w:cs="Times New Roman"/>
                <w:color w:val="000000"/>
                <w:sz w:val="20"/>
                <w:szCs w:val="20"/>
                <w:lang w:eastAsia="en-GB"/>
              </w:rPr>
              <w:t>Unadjusted analysis</w:t>
            </w:r>
          </w:p>
        </w:tc>
        <w:tc>
          <w:tcPr>
            <w:tcW w:w="1841" w:type="dxa"/>
            <w:noWrap/>
          </w:tcPr>
          <w:p w14:paraId="1C8BA47A" w14:textId="77777777" w:rsidR="0011347B" w:rsidRPr="00A86D35" w:rsidRDefault="0011347B" w:rsidP="00306A86">
            <w:pPr>
              <w:rPr>
                <w:rFonts w:eastAsia="Times New Roman" w:cs="Times New Roman"/>
                <w:sz w:val="20"/>
                <w:szCs w:val="20"/>
                <w:lang w:eastAsia="en-GB"/>
              </w:rPr>
            </w:pPr>
          </w:p>
        </w:tc>
        <w:tc>
          <w:tcPr>
            <w:tcW w:w="2124" w:type="dxa"/>
            <w:noWrap/>
          </w:tcPr>
          <w:p w14:paraId="34319232" w14:textId="77777777" w:rsidR="0011347B" w:rsidRPr="00A86D35" w:rsidRDefault="0011347B" w:rsidP="00306A86">
            <w:pPr>
              <w:rPr>
                <w:rFonts w:eastAsia="Times New Roman" w:cs="Times New Roman"/>
                <w:sz w:val="20"/>
                <w:szCs w:val="20"/>
                <w:lang w:eastAsia="en-GB"/>
              </w:rPr>
            </w:pPr>
          </w:p>
        </w:tc>
        <w:tc>
          <w:tcPr>
            <w:tcW w:w="1002" w:type="dxa"/>
            <w:noWrap/>
          </w:tcPr>
          <w:p w14:paraId="6CC252A4" w14:textId="77777777" w:rsidR="0011347B" w:rsidRPr="00A86D35" w:rsidRDefault="0011347B" w:rsidP="00306A86">
            <w:pPr>
              <w:rPr>
                <w:rFonts w:eastAsia="Times New Roman" w:cs="Times New Roman"/>
                <w:sz w:val="20"/>
                <w:szCs w:val="20"/>
                <w:lang w:eastAsia="en-GB"/>
              </w:rPr>
            </w:pPr>
          </w:p>
        </w:tc>
        <w:tc>
          <w:tcPr>
            <w:tcW w:w="1276" w:type="dxa"/>
          </w:tcPr>
          <w:p w14:paraId="75E94C8B" w14:textId="77777777" w:rsidR="0011347B" w:rsidRPr="00A86D35" w:rsidRDefault="0011347B" w:rsidP="00306A86">
            <w:pPr>
              <w:rPr>
                <w:rFonts w:cs="Times New Roman"/>
                <w:sz w:val="20"/>
                <w:szCs w:val="20"/>
              </w:rPr>
            </w:pPr>
          </w:p>
        </w:tc>
        <w:tc>
          <w:tcPr>
            <w:tcW w:w="1134" w:type="dxa"/>
            <w:noWrap/>
          </w:tcPr>
          <w:p w14:paraId="122A7127" w14:textId="77777777" w:rsidR="0011347B" w:rsidRPr="00A86D35" w:rsidRDefault="0011347B" w:rsidP="00306A86">
            <w:pPr>
              <w:rPr>
                <w:rFonts w:eastAsia="Times New Roman" w:cs="Times New Roman"/>
                <w:sz w:val="20"/>
                <w:szCs w:val="20"/>
                <w:lang w:eastAsia="en-GB"/>
              </w:rPr>
            </w:pPr>
          </w:p>
        </w:tc>
        <w:tc>
          <w:tcPr>
            <w:tcW w:w="1417" w:type="dxa"/>
            <w:noWrap/>
          </w:tcPr>
          <w:p w14:paraId="01439401" w14:textId="77777777" w:rsidR="0011347B" w:rsidRPr="00A86D35" w:rsidRDefault="0011347B" w:rsidP="00306A86">
            <w:pPr>
              <w:rPr>
                <w:rFonts w:eastAsia="Times New Roman" w:cs="Times New Roman"/>
                <w:sz w:val="20"/>
                <w:szCs w:val="20"/>
                <w:lang w:eastAsia="en-GB"/>
              </w:rPr>
            </w:pPr>
          </w:p>
        </w:tc>
      </w:tr>
      <w:tr w:rsidR="0011347B" w:rsidRPr="00452B1A" w14:paraId="5E42AA66" w14:textId="77777777" w:rsidTr="00306A86">
        <w:trPr>
          <w:trHeight w:val="123"/>
        </w:trPr>
        <w:tc>
          <w:tcPr>
            <w:tcW w:w="4526" w:type="dxa"/>
            <w:noWrap/>
            <w:hideMark/>
          </w:tcPr>
          <w:p w14:paraId="22A69235" w14:textId="77777777" w:rsidR="0011347B" w:rsidRPr="00A86D35" w:rsidRDefault="0011347B" w:rsidP="00306A86">
            <w:pPr>
              <w:rPr>
                <w:rFonts w:eastAsia="Times New Roman" w:cs="Times New Roman"/>
                <w:color w:val="000000"/>
                <w:sz w:val="20"/>
                <w:szCs w:val="20"/>
                <w:lang w:eastAsia="en-GB"/>
              </w:rPr>
            </w:pPr>
            <w:r>
              <w:rPr>
                <w:rFonts w:eastAsia="Times New Roman" w:cs="Times New Roman"/>
                <w:color w:val="000000"/>
                <w:sz w:val="20"/>
                <w:szCs w:val="20"/>
                <w:lang w:eastAsia="en-GB"/>
              </w:rPr>
              <w:t>C</w:t>
            </w:r>
            <w:r w:rsidRPr="00A86D35">
              <w:rPr>
                <w:rFonts w:eastAsia="Times New Roman" w:cs="Times New Roman"/>
                <w:color w:val="000000"/>
                <w:sz w:val="20"/>
                <w:szCs w:val="20"/>
                <w:lang w:eastAsia="en-GB"/>
              </w:rPr>
              <w:t>omplete case analysis</w:t>
            </w:r>
          </w:p>
        </w:tc>
        <w:tc>
          <w:tcPr>
            <w:tcW w:w="1841" w:type="dxa"/>
            <w:noWrap/>
          </w:tcPr>
          <w:p w14:paraId="6B43BDC0" w14:textId="77777777" w:rsidR="0011347B" w:rsidRPr="00A86D35" w:rsidRDefault="0011347B" w:rsidP="00306A86">
            <w:pPr>
              <w:rPr>
                <w:rFonts w:eastAsia="Times New Roman" w:cs="Times New Roman"/>
                <w:sz w:val="20"/>
                <w:szCs w:val="20"/>
                <w:lang w:eastAsia="en-GB"/>
              </w:rPr>
            </w:pPr>
          </w:p>
        </w:tc>
        <w:tc>
          <w:tcPr>
            <w:tcW w:w="2124" w:type="dxa"/>
            <w:noWrap/>
          </w:tcPr>
          <w:p w14:paraId="20D363AE" w14:textId="77777777" w:rsidR="0011347B" w:rsidRPr="00A86D35" w:rsidRDefault="0011347B" w:rsidP="00306A86">
            <w:pPr>
              <w:rPr>
                <w:rFonts w:eastAsia="Times New Roman" w:cs="Times New Roman"/>
                <w:sz w:val="20"/>
                <w:szCs w:val="20"/>
                <w:lang w:eastAsia="en-GB"/>
              </w:rPr>
            </w:pPr>
          </w:p>
        </w:tc>
        <w:tc>
          <w:tcPr>
            <w:tcW w:w="1002" w:type="dxa"/>
            <w:noWrap/>
          </w:tcPr>
          <w:p w14:paraId="68A3BBE3" w14:textId="77777777" w:rsidR="0011347B" w:rsidRPr="00A86D35" w:rsidRDefault="0011347B" w:rsidP="00306A86">
            <w:pPr>
              <w:rPr>
                <w:rFonts w:eastAsia="Times New Roman" w:cs="Times New Roman"/>
                <w:sz w:val="20"/>
                <w:szCs w:val="20"/>
                <w:lang w:eastAsia="en-GB"/>
              </w:rPr>
            </w:pPr>
          </w:p>
        </w:tc>
        <w:tc>
          <w:tcPr>
            <w:tcW w:w="1276" w:type="dxa"/>
          </w:tcPr>
          <w:p w14:paraId="6C6BDDB6" w14:textId="77777777" w:rsidR="0011347B" w:rsidRPr="00A86D35" w:rsidRDefault="0011347B" w:rsidP="00306A86">
            <w:pPr>
              <w:rPr>
                <w:rFonts w:cs="Times New Roman"/>
                <w:sz w:val="20"/>
                <w:szCs w:val="20"/>
              </w:rPr>
            </w:pPr>
          </w:p>
        </w:tc>
        <w:tc>
          <w:tcPr>
            <w:tcW w:w="1134" w:type="dxa"/>
            <w:noWrap/>
          </w:tcPr>
          <w:p w14:paraId="01257EB1" w14:textId="77777777" w:rsidR="0011347B" w:rsidRPr="00A86D35" w:rsidRDefault="0011347B" w:rsidP="00306A86">
            <w:pPr>
              <w:rPr>
                <w:rFonts w:eastAsia="Times New Roman" w:cs="Times New Roman"/>
                <w:sz w:val="20"/>
                <w:szCs w:val="20"/>
                <w:lang w:eastAsia="en-GB"/>
              </w:rPr>
            </w:pPr>
          </w:p>
        </w:tc>
        <w:tc>
          <w:tcPr>
            <w:tcW w:w="1417" w:type="dxa"/>
            <w:noWrap/>
          </w:tcPr>
          <w:p w14:paraId="1679EB40" w14:textId="77777777" w:rsidR="0011347B" w:rsidRPr="00A86D35" w:rsidRDefault="0011347B" w:rsidP="00306A86">
            <w:pPr>
              <w:rPr>
                <w:rFonts w:eastAsia="Times New Roman" w:cs="Times New Roman"/>
                <w:sz w:val="20"/>
                <w:szCs w:val="20"/>
                <w:lang w:eastAsia="en-GB"/>
              </w:rPr>
            </w:pPr>
          </w:p>
        </w:tc>
      </w:tr>
      <w:tr w:rsidR="0011347B" w:rsidRPr="00452B1A" w14:paraId="5790D618" w14:textId="77777777" w:rsidTr="00306A86">
        <w:trPr>
          <w:trHeight w:val="80"/>
        </w:trPr>
        <w:tc>
          <w:tcPr>
            <w:tcW w:w="4526" w:type="dxa"/>
            <w:noWrap/>
            <w:hideMark/>
          </w:tcPr>
          <w:p w14:paraId="3E900095" w14:textId="77777777" w:rsidR="0011347B" w:rsidRPr="00A86D35" w:rsidRDefault="0011347B" w:rsidP="00306A86">
            <w:pPr>
              <w:rPr>
                <w:rFonts w:eastAsia="Times New Roman" w:cs="Times New Roman"/>
                <w:i/>
                <w:iCs/>
                <w:color w:val="000000"/>
                <w:sz w:val="20"/>
                <w:szCs w:val="20"/>
                <w:lang w:eastAsia="en-GB"/>
              </w:rPr>
            </w:pPr>
            <w:r w:rsidRPr="00A86D35">
              <w:rPr>
                <w:rFonts w:eastAsia="Times New Roman" w:cs="Times New Roman"/>
                <w:i/>
                <w:iCs/>
                <w:color w:val="000000"/>
                <w:sz w:val="20"/>
                <w:szCs w:val="20"/>
                <w:lang w:eastAsia="en-GB"/>
              </w:rPr>
              <w:t>Sub-groups</w:t>
            </w:r>
            <w:r>
              <w:rPr>
                <w:rFonts w:eastAsia="Times New Roman" w:cs="Times New Roman"/>
                <w:i/>
                <w:iCs/>
                <w:color w:val="000000"/>
                <w:sz w:val="20"/>
                <w:szCs w:val="20"/>
                <w:lang w:eastAsia="en-GB"/>
              </w:rPr>
              <w:t xml:space="preserve"> </w:t>
            </w:r>
            <w:r w:rsidRPr="004A2B2C">
              <w:rPr>
                <w:rFonts w:eastAsia="Times New Roman" w:cs="Times New Roman"/>
                <w:color w:val="000000"/>
                <w:sz w:val="20"/>
                <w:szCs w:val="20"/>
                <w:lang w:eastAsia="en-GB"/>
              </w:rPr>
              <w:t>(TBC)</w:t>
            </w:r>
          </w:p>
        </w:tc>
        <w:tc>
          <w:tcPr>
            <w:tcW w:w="1841" w:type="dxa"/>
            <w:noWrap/>
          </w:tcPr>
          <w:p w14:paraId="3573171E" w14:textId="77777777" w:rsidR="0011347B" w:rsidRPr="00A86D35" w:rsidRDefault="0011347B" w:rsidP="00306A86">
            <w:pPr>
              <w:rPr>
                <w:rFonts w:eastAsia="Times New Roman" w:cs="Times New Roman"/>
                <w:i/>
                <w:iCs/>
                <w:sz w:val="20"/>
                <w:szCs w:val="20"/>
                <w:lang w:eastAsia="en-GB"/>
              </w:rPr>
            </w:pPr>
          </w:p>
        </w:tc>
        <w:tc>
          <w:tcPr>
            <w:tcW w:w="2124" w:type="dxa"/>
            <w:noWrap/>
          </w:tcPr>
          <w:p w14:paraId="1B4A9C36" w14:textId="77777777" w:rsidR="0011347B" w:rsidRPr="00A86D35" w:rsidRDefault="0011347B" w:rsidP="00306A86">
            <w:pPr>
              <w:rPr>
                <w:rFonts w:eastAsia="Times New Roman" w:cs="Times New Roman"/>
                <w:sz w:val="20"/>
                <w:szCs w:val="20"/>
                <w:lang w:eastAsia="en-GB"/>
              </w:rPr>
            </w:pPr>
          </w:p>
        </w:tc>
        <w:tc>
          <w:tcPr>
            <w:tcW w:w="1002" w:type="dxa"/>
            <w:noWrap/>
          </w:tcPr>
          <w:p w14:paraId="185793F1" w14:textId="77777777" w:rsidR="0011347B" w:rsidRPr="00A86D35" w:rsidRDefault="0011347B" w:rsidP="00306A86">
            <w:pPr>
              <w:rPr>
                <w:rFonts w:eastAsia="Times New Roman" w:cs="Times New Roman"/>
                <w:sz w:val="20"/>
                <w:szCs w:val="20"/>
                <w:lang w:eastAsia="en-GB"/>
              </w:rPr>
            </w:pPr>
          </w:p>
        </w:tc>
        <w:tc>
          <w:tcPr>
            <w:tcW w:w="1276" w:type="dxa"/>
          </w:tcPr>
          <w:p w14:paraId="72D35399" w14:textId="77777777" w:rsidR="0011347B" w:rsidRPr="00A86D35" w:rsidRDefault="0011347B" w:rsidP="00306A86">
            <w:pPr>
              <w:rPr>
                <w:rFonts w:eastAsia="Times New Roman" w:cs="Times New Roman"/>
                <w:sz w:val="20"/>
                <w:szCs w:val="20"/>
                <w:lang w:eastAsia="en-GB"/>
              </w:rPr>
            </w:pPr>
          </w:p>
        </w:tc>
        <w:tc>
          <w:tcPr>
            <w:tcW w:w="1134" w:type="dxa"/>
            <w:noWrap/>
          </w:tcPr>
          <w:p w14:paraId="303B06A0" w14:textId="77777777" w:rsidR="0011347B" w:rsidRPr="00A86D35" w:rsidRDefault="0011347B" w:rsidP="00306A86">
            <w:pPr>
              <w:rPr>
                <w:rFonts w:eastAsia="Times New Roman" w:cs="Times New Roman"/>
                <w:sz w:val="20"/>
                <w:szCs w:val="20"/>
                <w:lang w:eastAsia="en-GB"/>
              </w:rPr>
            </w:pPr>
          </w:p>
        </w:tc>
        <w:tc>
          <w:tcPr>
            <w:tcW w:w="1417" w:type="dxa"/>
            <w:noWrap/>
          </w:tcPr>
          <w:p w14:paraId="6379ED48" w14:textId="77777777" w:rsidR="0011347B" w:rsidRPr="00A86D35" w:rsidRDefault="0011347B" w:rsidP="00306A86">
            <w:pPr>
              <w:rPr>
                <w:rFonts w:eastAsia="Times New Roman" w:cs="Times New Roman"/>
                <w:sz w:val="20"/>
                <w:szCs w:val="20"/>
                <w:lang w:eastAsia="en-GB"/>
              </w:rPr>
            </w:pPr>
          </w:p>
        </w:tc>
      </w:tr>
      <w:bookmarkEnd w:id="93"/>
    </w:tbl>
    <w:p w14:paraId="54B95765" w14:textId="77777777" w:rsidR="0011347B" w:rsidRDefault="0011347B" w:rsidP="0011347B">
      <w:pPr>
        <w:jc w:val="both"/>
      </w:pPr>
    </w:p>
    <w:sectPr w:rsidR="0011347B" w:rsidSect="00CD6107">
      <w:pgSz w:w="16838" w:h="11906" w:orient="landscape"/>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274E1A" w14:textId="77777777" w:rsidR="000D6A9A" w:rsidRDefault="000D6A9A" w:rsidP="00726E2A">
      <w:pPr>
        <w:spacing w:after="0" w:line="240" w:lineRule="auto"/>
      </w:pPr>
      <w:r>
        <w:separator/>
      </w:r>
    </w:p>
  </w:endnote>
  <w:endnote w:type="continuationSeparator" w:id="0">
    <w:p w14:paraId="39F8B527" w14:textId="77777777" w:rsidR="000D6A9A" w:rsidRDefault="000D6A9A" w:rsidP="00726E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rinda">
    <w:panose1 w:val="00000400000000000000"/>
    <w:charset w:val="00"/>
    <w:family w:val="swiss"/>
    <w:pitch w:val="variable"/>
    <w:sig w:usb0="0001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Italic">
    <w:altName w:val="Calibr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27585623"/>
      <w:docPartObj>
        <w:docPartGallery w:val="Page Numbers (Bottom of Page)"/>
        <w:docPartUnique/>
      </w:docPartObj>
    </w:sdtPr>
    <w:sdtEndPr>
      <w:rPr>
        <w:color w:val="7F7F7F" w:themeColor="background1" w:themeShade="7F"/>
        <w:spacing w:val="60"/>
      </w:rPr>
    </w:sdtEndPr>
    <w:sdtContent>
      <w:p w14:paraId="1146DD96" w14:textId="636F8D33" w:rsidR="00306A86" w:rsidRDefault="00306A86">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sdtContent>
  </w:sdt>
  <w:p w14:paraId="51257947" w14:textId="068401D4" w:rsidR="00306A86" w:rsidRPr="00BB3EA1" w:rsidRDefault="00306A86">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F97B01" w14:textId="77777777" w:rsidR="000D6A9A" w:rsidRDefault="000D6A9A" w:rsidP="00726E2A">
      <w:pPr>
        <w:spacing w:after="0" w:line="240" w:lineRule="auto"/>
      </w:pPr>
      <w:r>
        <w:separator/>
      </w:r>
    </w:p>
  </w:footnote>
  <w:footnote w:type="continuationSeparator" w:id="0">
    <w:p w14:paraId="63DA2B6C" w14:textId="77777777" w:rsidR="000D6A9A" w:rsidRDefault="000D6A9A" w:rsidP="00726E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7C950B" w14:textId="3A57760E" w:rsidR="00306A86" w:rsidRDefault="00306A86">
    <w:pPr>
      <w:pStyle w:val="Header"/>
    </w:pPr>
  </w:p>
  <w:p w14:paraId="10427E81" w14:textId="4BFD6CE7" w:rsidR="00306A86" w:rsidRDefault="00306A86">
    <w:pPr>
      <w:pStyle w:val="Header"/>
      <w:rPr>
        <w:sz w:val="18"/>
        <w:szCs w:val="18"/>
      </w:rPr>
    </w:pPr>
    <w:r w:rsidRPr="00726E2A">
      <w:rPr>
        <w:sz w:val="18"/>
        <w:szCs w:val="18"/>
      </w:rPr>
      <w:t>AIRWAYS-3: Statistical Analysis Plan</w:t>
    </w:r>
  </w:p>
  <w:p w14:paraId="5447A97E" w14:textId="1B8D5232" w:rsidR="00306A86" w:rsidRPr="00726E2A" w:rsidRDefault="00306A86">
    <w:pPr>
      <w:pStyle w:val="Header"/>
      <w:rPr>
        <w:sz w:val="18"/>
        <w:szCs w:val="18"/>
      </w:rPr>
    </w:pPr>
    <w:r>
      <w:rPr>
        <w:noProof/>
        <w:sz w:val="18"/>
        <w:szCs w:val="18"/>
      </w:rPr>
      <mc:AlternateContent>
        <mc:Choice Requires="wps">
          <w:drawing>
            <wp:anchor distT="0" distB="0" distL="114300" distR="114300" simplePos="0" relativeHeight="251658240" behindDoc="0" locked="0" layoutInCell="1" allowOverlap="1" wp14:anchorId="1796F679" wp14:editId="05C514ED">
              <wp:simplePos x="0" y="0"/>
              <wp:positionH relativeFrom="column">
                <wp:posOffset>14630</wp:posOffset>
              </wp:positionH>
              <wp:positionV relativeFrom="paragraph">
                <wp:posOffset>74473</wp:posOffset>
              </wp:positionV>
              <wp:extent cx="5603444"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560344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arto="http://schemas.microsoft.com/office/word/2006/arto" xmlns:a="http://schemas.openxmlformats.org/drawingml/2006/main">
          <w:pict w14:anchorId="435CFFBA">
            <v:line id="Straight Connector 1" style="position:absolute;z-index:25165926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00]" strokeweight=".5pt" from="1.15pt,5.85pt" to="442.35pt,5.85pt" w14:anchorId="376F5B5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">
              <v:stroke joinstyle="miter"/>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FDEFF0" w14:textId="1EF26A1D" w:rsidR="00A4113E" w:rsidRDefault="00984CD3">
    <w:pPr>
      <w:pStyle w:val="Header"/>
    </w:pPr>
    <w:r w:rsidRPr="00984CD3">
      <w:rPr>
        <w:noProof/>
      </w:rPr>
      <w:drawing>
        <wp:anchor distT="0" distB="0" distL="114300" distR="114300" simplePos="0" relativeHeight="251658241" behindDoc="1" locked="0" layoutInCell="1" allowOverlap="1" wp14:anchorId="48EE0185" wp14:editId="35511A46">
          <wp:simplePos x="0" y="0"/>
          <wp:positionH relativeFrom="column">
            <wp:posOffset>-617517</wp:posOffset>
          </wp:positionH>
          <wp:positionV relativeFrom="paragraph">
            <wp:posOffset>-164985</wp:posOffset>
          </wp:positionV>
          <wp:extent cx="748145" cy="986565"/>
          <wp:effectExtent l="0" t="0" r="0" b="4445"/>
          <wp:wrapTight wrapText="bothSides">
            <wp:wrapPolygon edited="0">
              <wp:start x="0" y="0"/>
              <wp:lineTo x="0" y="21280"/>
              <wp:lineTo x="20903" y="21280"/>
              <wp:lineTo x="20903" y="0"/>
              <wp:lineTo x="0" y="0"/>
            </wp:wrapPolygon>
          </wp:wrapTight>
          <wp:docPr id="1494920567" name="Picture 1" descr="A black and whit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920567" name="Picture 1" descr="A black and white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748145" cy="986565"/>
                  </a:xfrm>
                  <a:prstGeom prst="rect">
                    <a:avLst/>
                  </a:prstGeom>
                </pic:spPr>
              </pic:pic>
            </a:graphicData>
          </a:graphic>
        </wp:anchor>
      </w:drawing>
    </w:r>
    <w:r w:rsidR="00BD44D5" w:rsidRPr="00BD44D5">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85D74"/>
    <w:multiLevelType w:val="hybridMultilevel"/>
    <w:tmpl w:val="ECD687E0"/>
    <w:lvl w:ilvl="0" w:tplc="0756C61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5E3578"/>
    <w:multiLevelType w:val="hybridMultilevel"/>
    <w:tmpl w:val="A53EE53E"/>
    <w:lvl w:ilvl="0" w:tplc="8BE2F7B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475E10"/>
    <w:multiLevelType w:val="hybridMultilevel"/>
    <w:tmpl w:val="B24ED0F2"/>
    <w:lvl w:ilvl="0" w:tplc="0756C61C">
      <w:numFmt w:val="bullet"/>
      <w:lvlText w:val="•"/>
      <w:lvlJc w:val="left"/>
      <w:pPr>
        <w:ind w:left="1609" w:hanging="360"/>
      </w:pPr>
      <w:rPr>
        <w:rFonts w:ascii="Calibri" w:eastAsiaTheme="minorHAnsi" w:hAnsi="Calibri" w:cs="Calibri" w:hint="default"/>
      </w:rPr>
    </w:lvl>
    <w:lvl w:ilvl="1" w:tplc="08090003" w:tentative="1">
      <w:start w:val="1"/>
      <w:numFmt w:val="bullet"/>
      <w:lvlText w:val="o"/>
      <w:lvlJc w:val="left"/>
      <w:pPr>
        <w:ind w:left="2329" w:hanging="360"/>
      </w:pPr>
      <w:rPr>
        <w:rFonts w:ascii="Courier New" w:hAnsi="Courier New" w:cs="Courier New" w:hint="default"/>
      </w:rPr>
    </w:lvl>
    <w:lvl w:ilvl="2" w:tplc="08090005" w:tentative="1">
      <w:start w:val="1"/>
      <w:numFmt w:val="bullet"/>
      <w:lvlText w:val=""/>
      <w:lvlJc w:val="left"/>
      <w:pPr>
        <w:ind w:left="3049" w:hanging="360"/>
      </w:pPr>
      <w:rPr>
        <w:rFonts w:ascii="Wingdings" w:hAnsi="Wingdings" w:hint="default"/>
      </w:rPr>
    </w:lvl>
    <w:lvl w:ilvl="3" w:tplc="08090001" w:tentative="1">
      <w:start w:val="1"/>
      <w:numFmt w:val="bullet"/>
      <w:lvlText w:val=""/>
      <w:lvlJc w:val="left"/>
      <w:pPr>
        <w:ind w:left="3769" w:hanging="360"/>
      </w:pPr>
      <w:rPr>
        <w:rFonts w:ascii="Symbol" w:hAnsi="Symbol" w:hint="default"/>
      </w:rPr>
    </w:lvl>
    <w:lvl w:ilvl="4" w:tplc="08090003" w:tentative="1">
      <w:start w:val="1"/>
      <w:numFmt w:val="bullet"/>
      <w:lvlText w:val="o"/>
      <w:lvlJc w:val="left"/>
      <w:pPr>
        <w:ind w:left="4489" w:hanging="360"/>
      </w:pPr>
      <w:rPr>
        <w:rFonts w:ascii="Courier New" w:hAnsi="Courier New" w:cs="Courier New" w:hint="default"/>
      </w:rPr>
    </w:lvl>
    <w:lvl w:ilvl="5" w:tplc="08090005" w:tentative="1">
      <w:start w:val="1"/>
      <w:numFmt w:val="bullet"/>
      <w:lvlText w:val=""/>
      <w:lvlJc w:val="left"/>
      <w:pPr>
        <w:ind w:left="5209" w:hanging="360"/>
      </w:pPr>
      <w:rPr>
        <w:rFonts w:ascii="Wingdings" w:hAnsi="Wingdings" w:hint="default"/>
      </w:rPr>
    </w:lvl>
    <w:lvl w:ilvl="6" w:tplc="08090001" w:tentative="1">
      <w:start w:val="1"/>
      <w:numFmt w:val="bullet"/>
      <w:lvlText w:val=""/>
      <w:lvlJc w:val="left"/>
      <w:pPr>
        <w:ind w:left="5929" w:hanging="360"/>
      </w:pPr>
      <w:rPr>
        <w:rFonts w:ascii="Symbol" w:hAnsi="Symbol" w:hint="default"/>
      </w:rPr>
    </w:lvl>
    <w:lvl w:ilvl="7" w:tplc="08090003" w:tentative="1">
      <w:start w:val="1"/>
      <w:numFmt w:val="bullet"/>
      <w:lvlText w:val="o"/>
      <w:lvlJc w:val="left"/>
      <w:pPr>
        <w:ind w:left="6649" w:hanging="360"/>
      </w:pPr>
      <w:rPr>
        <w:rFonts w:ascii="Courier New" w:hAnsi="Courier New" w:cs="Courier New" w:hint="default"/>
      </w:rPr>
    </w:lvl>
    <w:lvl w:ilvl="8" w:tplc="08090005" w:tentative="1">
      <w:start w:val="1"/>
      <w:numFmt w:val="bullet"/>
      <w:lvlText w:val=""/>
      <w:lvlJc w:val="left"/>
      <w:pPr>
        <w:ind w:left="7369" w:hanging="360"/>
      </w:pPr>
      <w:rPr>
        <w:rFonts w:ascii="Wingdings" w:hAnsi="Wingdings" w:hint="default"/>
      </w:rPr>
    </w:lvl>
  </w:abstractNum>
  <w:abstractNum w:abstractNumId="3" w15:restartNumberingAfterBreak="0">
    <w:nsid w:val="0E5806DA"/>
    <w:multiLevelType w:val="hybridMultilevel"/>
    <w:tmpl w:val="2760E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B14560"/>
    <w:multiLevelType w:val="hybridMultilevel"/>
    <w:tmpl w:val="2962EF6E"/>
    <w:lvl w:ilvl="0" w:tplc="0756C61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1002"/>
    <w:multiLevelType w:val="hybridMultilevel"/>
    <w:tmpl w:val="C3204802"/>
    <w:lvl w:ilvl="0" w:tplc="0756C61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C42860"/>
    <w:multiLevelType w:val="hybridMultilevel"/>
    <w:tmpl w:val="FAB0C6D2"/>
    <w:lvl w:ilvl="0" w:tplc="C89CA8C6">
      <w:start w:val="1"/>
      <w:numFmt w:val="bullet"/>
      <w:pStyle w:val="A-ListBullet"/>
      <w:lvlText w:val=""/>
      <w:lvlJc w:val="left"/>
      <w:pPr>
        <w:tabs>
          <w:tab w:val="num" w:pos="994"/>
        </w:tabs>
        <w:ind w:left="994" w:hanging="994"/>
      </w:pPr>
      <w:rPr>
        <w:rFonts w:ascii="Symbol" w:hAnsi="Symbol" w:hint="default"/>
      </w:rPr>
    </w:lvl>
    <w:lvl w:ilvl="1" w:tplc="8C784D2A">
      <w:start w:val="1"/>
      <w:numFmt w:val="bullet"/>
      <w:lvlText w:val=""/>
      <w:lvlJc w:val="left"/>
      <w:pPr>
        <w:tabs>
          <w:tab w:val="num" w:pos="1440"/>
        </w:tabs>
        <w:ind w:left="1440" w:hanging="360"/>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3077A0F"/>
    <w:multiLevelType w:val="hybridMultilevel"/>
    <w:tmpl w:val="BDF87BC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7FA6AAF"/>
    <w:multiLevelType w:val="hybridMultilevel"/>
    <w:tmpl w:val="CFC695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415416E"/>
    <w:multiLevelType w:val="hybridMultilevel"/>
    <w:tmpl w:val="BA56E4BC"/>
    <w:lvl w:ilvl="0" w:tplc="0756C61C">
      <w:numFmt w:val="bullet"/>
      <w:lvlText w:val="•"/>
      <w:lvlJc w:val="left"/>
      <w:pPr>
        <w:ind w:left="1809" w:hanging="360"/>
      </w:pPr>
      <w:rPr>
        <w:rFonts w:ascii="Calibri" w:eastAsiaTheme="minorHAnsi" w:hAnsi="Calibri" w:cs="Calibri" w:hint="default"/>
      </w:rPr>
    </w:lvl>
    <w:lvl w:ilvl="1" w:tplc="08090003" w:tentative="1">
      <w:start w:val="1"/>
      <w:numFmt w:val="bullet"/>
      <w:lvlText w:val="o"/>
      <w:lvlJc w:val="left"/>
      <w:pPr>
        <w:ind w:left="2529" w:hanging="360"/>
      </w:pPr>
      <w:rPr>
        <w:rFonts w:ascii="Courier New" w:hAnsi="Courier New" w:cs="Courier New" w:hint="default"/>
      </w:rPr>
    </w:lvl>
    <w:lvl w:ilvl="2" w:tplc="08090005" w:tentative="1">
      <w:start w:val="1"/>
      <w:numFmt w:val="bullet"/>
      <w:lvlText w:val=""/>
      <w:lvlJc w:val="left"/>
      <w:pPr>
        <w:ind w:left="3249" w:hanging="360"/>
      </w:pPr>
      <w:rPr>
        <w:rFonts w:ascii="Wingdings" w:hAnsi="Wingdings" w:hint="default"/>
      </w:rPr>
    </w:lvl>
    <w:lvl w:ilvl="3" w:tplc="08090001" w:tentative="1">
      <w:start w:val="1"/>
      <w:numFmt w:val="bullet"/>
      <w:lvlText w:val=""/>
      <w:lvlJc w:val="left"/>
      <w:pPr>
        <w:ind w:left="3969" w:hanging="360"/>
      </w:pPr>
      <w:rPr>
        <w:rFonts w:ascii="Symbol" w:hAnsi="Symbol" w:hint="default"/>
      </w:rPr>
    </w:lvl>
    <w:lvl w:ilvl="4" w:tplc="08090003" w:tentative="1">
      <w:start w:val="1"/>
      <w:numFmt w:val="bullet"/>
      <w:lvlText w:val="o"/>
      <w:lvlJc w:val="left"/>
      <w:pPr>
        <w:ind w:left="4689" w:hanging="360"/>
      </w:pPr>
      <w:rPr>
        <w:rFonts w:ascii="Courier New" w:hAnsi="Courier New" w:cs="Courier New" w:hint="default"/>
      </w:rPr>
    </w:lvl>
    <w:lvl w:ilvl="5" w:tplc="08090005" w:tentative="1">
      <w:start w:val="1"/>
      <w:numFmt w:val="bullet"/>
      <w:lvlText w:val=""/>
      <w:lvlJc w:val="left"/>
      <w:pPr>
        <w:ind w:left="5409" w:hanging="360"/>
      </w:pPr>
      <w:rPr>
        <w:rFonts w:ascii="Wingdings" w:hAnsi="Wingdings" w:hint="default"/>
      </w:rPr>
    </w:lvl>
    <w:lvl w:ilvl="6" w:tplc="08090001" w:tentative="1">
      <w:start w:val="1"/>
      <w:numFmt w:val="bullet"/>
      <w:lvlText w:val=""/>
      <w:lvlJc w:val="left"/>
      <w:pPr>
        <w:ind w:left="6129" w:hanging="360"/>
      </w:pPr>
      <w:rPr>
        <w:rFonts w:ascii="Symbol" w:hAnsi="Symbol" w:hint="default"/>
      </w:rPr>
    </w:lvl>
    <w:lvl w:ilvl="7" w:tplc="08090003" w:tentative="1">
      <w:start w:val="1"/>
      <w:numFmt w:val="bullet"/>
      <w:lvlText w:val="o"/>
      <w:lvlJc w:val="left"/>
      <w:pPr>
        <w:ind w:left="6849" w:hanging="360"/>
      </w:pPr>
      <w:rPr>
        <w:rFonts w:ascii="Courier New" w:hAnsi="Courier New" w:cs="Courier New" w:hint="default"/>
      </w:rPr>
    </w:lvl>
    <w:lvl w:ilvl="8" w:tplc="08090005" w:tentative="1">
      <w:start w:val="1"/>
      <w:numFmt w:val="bullet"/>
      <w:lvlText w:val=""/>
      <w:lvlJc w:val="left"/>
      <w:pPr>
        <w:ind w:left="7569" w:hanging="360"/>
      </w:pPr>
      <w:rPr>
        <w:rFonts w:ascii="Wingdings" w:hAnsi="Wingdings" w:hint="default"/>
      </w:rPr>
    </w:lvl>
  </w:abstractNum>
  <w:abstractNum w:abstractNumId="10" w15:restartNumberingAfterBreak="0">
    <w:nsid w:val="36145983"/>
    <w:multiLevelType w:val="hybridMultilevel"/>
    <w:tmpl w:val="59B01B6C"/>
    <w:lvl w:ilvl="0" w:tplc="0756C61C">
      <w:numFmt w:val="bullet"/>
      <w:lvlText w:val="•"/>
      <w:lvlJc w:val="left"/>
      <w:pPr>
        <w:ind w:left="1121" w:hanging="360"/>
      </w:pPr>
      <w:rPr>
        <w:rFonts w:ascii="Calibri" w:eastAsiaTheme="minorHAnsi" w:hAnsi="Calibri" w:cs="Calibri" w:hint="default"/>
      </w:rPr>
    </w:lvl>
    <w:lvl w:ilvl="1" w:tplc="08090003" w:tentative="1">
      <w:start w:val="1"/>
      <w:numFmt w:val="bullet"/>
      <w:lvlText w:val="o"/>
      <w:lvlJc w:val="left"/>
      <w:pPr>
        <w:ind w:left="1841" w:hanging="360"/>
      </w:pPr>
      <w:rPr>
        <w:rFonts w:ascii="Courier New" w:hAnsi="Courier New" w:cs="Courier New" w:hint="default"/>
      </w:rPr>
    </w:lvl>
    <w:lvl w:ilvl="2" w:tplc="08090005" w:tentative="1">
      <w:start w:val="1"/>
      <w:numFmt w:val="bullet"/>
      <w:lvlText w:val=""/>
      <w:lvlJc w:val="left"/>
      <w:pPr>
        <w:ind w:left="2561" w:hanging="360"/>
      </w:pPr>
      <w:rPr>
        <w:rFonts w:ascii="Wingdings" w:hAnsi="Wingdings" w:hint="default"/>
      </w:rPr>
    </w:lvl>
    <w:lvl w:ilvl="3" w:tplc="08090001" w:tentative="1">
      <w:start w:val="1"/>
      <w:numFmt w:val="bullet"/>
      <w:lvlText w:val=""/>
      <w:lvlJc w:val="left"/>
      <w:pPr>
        <w:ind w:left="3281" w:hanging="360"/>
      </w:pPr>
      <w:rPr>
        <w:rFonts w:ascii="Symbol" w:hAnsi="Symbol" w:hint="default"/>
      </w:rPr>
    </w:lvl>
    <w:lvl w:ilvl="4" w:tplc="08090003" w:tentative="1">
      <w:start w:val="1"/>
      <w:numFmt w:val="bullet"/>
      <w:lvlText w:val="o"/>
      <w:lvlJc w:val="left"/>
      <w:pPr>
        <w:ind w:left="4001" w:hanging="360"/>
      </w:pPr>
      <w:rPr>
        <w:rFonts w:ascii="Courier New" w:hAnsi="Courier New" w:cs="Courier New" w:hint="default"/>
      </w:rPr>
    </w:lvl>
    <w:lvl w:ilvl="5" w:tplc="08090005" w:tentative="1">
      <w:start w:val="1"/>
      <w:numFmt w:val="bullet"/>
      <w:lvlText w:val=""/>
      <w:lvlJc w:val="left"/>
      <w:pPr>
        <w:ind w:left="4721" w:hanging="360"/>
      </w:pPr>
      <w:rPr>
        <w:rFonts w:ascii="Wingdings" w:hAnsi="Wingdings" w:hint="default"/>
      </w:rPr>
    </w:lvl>
    <w:lvl w:ilvl="6" w:tplc="08090001" w:tentative="1">
      <w:start w:val="1"/>
      <w:numFmt w:val="bullet"/>
      <w:lvlText w:val=""/>
      <w:lvlJc w:val="left"/>
      <w:pPr>
        <w:ind w:left="5441" w:hanging="360"/>
      </w:pPr>
      <w:rPr>
        <w:rFonts w:ascii="Symbol" w:hAnsi="Symbol" w:hint="default"/>
      </w:rPr>
    </w:lvl>
    <w:lvl w:ilvl="7" w:tplc="08090003" w:tentative="1">
      <w:start w:val="1"/>
      <w:numFmt w:val="bullet"/>
      <w:lvlText w:val="o"/>
      <w:lvlJc w:val="left"/>
      <w:pPr>
        <w:ind w:left="6161" w:hanging="360"/>
      </w:pPr>
      <w:rPr>
        <w:rFonts w:ascii="Courier New" w:hAnsi="Courier New" w:cs="Courier New" w:hint="default"/>
      </w:rPr>
    </w:lvl>
    <w:lvl w:ilvl="8" w:tplc="08090005" w:tentative="1">
      <w:start w:val="1"/>
      <w:numFmt w:val="bullet"/>
      <w:lvlText w:val=""/>
      <w:lvlJc w:val="left"/>
      <w:pPr>
        <w:ind w:left="6881" w:hanging="360"/>
      </w:pPr>
      <w:rPr>
        <w:rFonts w:ascii="Wingdings" w:hAnsi="Wingdings" w:hint="default"/>
      </w:rPr>
    </w:lvl>
  </w:abstractNum>
  <w:abstractNum w:abstractNumId="11" w15:restartNumberingAfterBreak="0">
    <w:nsid w:val="40787865"/>
    <w:multiLevelType w:val="hybridMultilevel"/>
    <w:tmpl w:val="FB7A3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25A2813"/>
    <w:multiLevelType w:val="hybridMultilevel"/>
    <w:tmpl w:val="36F02560"/>
    <w:lvl w:ilvl="0" w:tplc="AC6EA8C6">
      <w:start w:val="1"/>
      <w:numFmt w:val="lowerRoman"/>
      <w:lvlText w:val="%1."/>
      <w:lvlJc w:val="left"/>
      <w:pPr>
        <w:ind w:left="862" w:hanging="72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3" w15:restartNumberingAfterBreak="0">
    <w:nsid w:val="4BD15EF4"/>
    <w:multiLevelType w:val="hybridMultilevel"/>
    <w:tmpl w:val="1DE8B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20521E7"/>
    <w:multiLevelType w:val="hybridMultilevel"/>
    <w:tmpl w:val="B3C06C20"/>
    <w:lvl w:ilvl="0" w:tplc="0756C61C">
      <w:numFmt w:val="bullet"/>
      <w:lvlText w:val="•"/>
      <w:lvlJc w:val="left"/>
      <w:pPr>
        <w:ind w:left="1484" w:hanging="360"/>
      </w:pPr>
      <w:rPr>
        <w:rFonts w:ascii="Calibri" w:eastAsiaTheme="minorHAnsi" w:hAnsi="Calibri" w:cs="Calibri" w:hint="default"/>
      </w:rPr>
    </w:lvl>
    <w:lvl w:ilvl="1" w:tplc="08090003" w:tentative="1">
      <w:start w:val="1"/>
      <w:numFmt w:val="bullet"/>
      <w:lvlText w:val="o"/>
      <w:lvlJc w:val="left"/>
      <w:pPr>
        <w:ind w:left="2204" w:hanging="360"/>
      </w:pPr>
      <w:rPr>
        <w:rFonts w:ascii="Courier New" w:hAnsi="Courier New" w:cs="Courier New" w:hint="default"/>
      </w:rPr>
    </w:lvl>
    <w:lvl w:ilvl="2" w:tplc="08090005" w:tentative="1">
      <w:start w:val="1"/>
      <w:numFmt w:val="bullet"/>
      <w:lvlText w:val=""/>
      <w:lvlJc w:val="left"/>
      <w:pPr>
        <w:ind w:left="2924" w:hanging="360"/>
      </w:pPr>
      <w:rPr>
        <w:rFonts w:ascii="Wingdings" w:hAnsi="Wingdings" w:hint="default"/>
      </w:rPr>
    </w:lvl>
    <w:lvl w:ilvl="3" w:tplc="08090001" w:tentative="1">
      <w:start w:val="1"/>
      <w:numFmt w:val="bullet"/>
      <w:lvlText w:val=""/>
      <w:lvlJc w:val="left"/>
      <w:pPr>
        <w:ind w:left="3644" w:hanging="360"/>
      </w:pPr>
      <w:rPr>
        <w:rFonts w:ascii="Symbol" w:hAnsi="Symbol" w:hint="default"/>
      </w:rPr>
    </w:lvl>
    <w:lvl w:ilvl="4" w:tplc="08090003" w:tentative="1">
      <w:start w:val="1"/>
      <w:numFmt w:val="bullet"/>
      <w:lvlText w:val="o"/>
      <w:lvlJc w:val="left"/>
      <w:pPr>
        <w:ind w:left="4364" w:hanging="360"/>
      </w:pPr>
      <w:rPr>
        <w:rFonts w:ascii="Courier New" w:hAnsi="Courier New" w:cs="Courier New" w:hint="default"/>
      </w:rPr>
    </w:lvl>
    <w:lvl w:ilvl="5" w:tplc="08090005" w:tentative="1">
      <w:start w:val="1"/>
      <w:numFmt w:val="bullet"/>
      <w:lvlText w:val=""/>
      <w:lvlJc w:val="left"/>
      <w:pPr>
        <w:ind w:left="5084" w:hanging="360"/>
      </w:pPr>
      <w:rPr>
        <w:rFonts w:ascii="Wingdings" w:hAnsi="Wingdings" w:hint="default"/>
      </w:rPr>
    </w:lvl>
    <w:lvl w:ilvl="6" w:tplc="08090001" w:tentative="1">
      <w:start w:val="1"/>
      <w:numFmt w:val="bullet"/>
      <w:lvlText w:val=""/>
      <w:lvlJc w:val="left"/>
      <w:pPr>
        <w:ind w:left="5804" w:hanging="360"/>
      </w:pPr>
      <w:rPr>
        <w:rFonts w:ascii="Symbol" w:hAnsi="Symbol" w:hint="default"/>
      </w:rPr>
    </w:lvl>
    <w:lvl w:ilvl="7" w:tplc="08090003" w:tentative="1">
      <w:start w:val="1"/>
      <w:numFmt w:val="bullet"/>
      <w:lvlText w:val="o"/>
      <w:lvlJc w:val="left"/>
      <w:pPr>
        <w:ind w:left="6524" w:hanging="360"/>
      </w:pPr>
      <w:rPr>
        <w:rFonts w:ascii="Courier New" w:hAnsi="Courier New" w:cs="Courier New" w:hint="default"/>
      </w:rPr>
    </w:lvl>
    <w:lvl w:ilvl="8" w:tplc="08090005" w:tentative="1">
      <w:start w:val="1"/>
      <w:numFmt w:val="bullet"/>
      <w:lvlText w:val=""/>
      <w:lvlJc w:val="left"/>
      <w:pPr>
        <w:ind w:left="7244" w:hanging="360"/>
      </w:pPr>
      <w:rPr>
        <w:rFonts w:ascii="Wingdings" w:hAnsi="Wingdings" w:hint="default"/>
      </w:rPr>
    </w:lvl>
  </w:abstractNum>
  <w:abstractNum w:abstractNumId="15" w15:restartNumberingAfterBreak="0">
    <w:nsid w:val="62952E28"/>
    <w:multiLevelType w:val="hybridMultilevel"/>
    <w:tmpl w:val="E3EA0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3D07A23"/>
    <w:multiLevelType w:val="hybridMultilevel"/>
    <w:tmpl w:val="C836395A"/>
    <w:lvl w:ilvl="0" w:tplc="0756C61C">
      <w:numFmt w:val="bullet"/>
      <w:lvlText w:val="•"/>
      <w:lvlJc w:val="left"/>
      <w:pPr>
        <w:ind w:left="1446" w:hanging="360"/>
      </w:pPr>
      <w:rPr>
        <w:rFonts w:ascii="Calibri" w:eastAsiaTheme="minorHAnsi" w:hAnsi="Calibri" w:cs="Calibri" w:hint="default"/>
      </w:rPr>
    </w:lvl>
    <w:lvl w:ilvl="1" w:tplc="08090003" w:tentative="1">
      <w:start w:val="1"/>
      <w:numFmt w:val="bullet"/>
      <w:lvlText w:val="o"/>
      <w:lvlJc w:val="left"/>
      <w:pPr>
        <w:ind w:left="2166" w:hanging="360"/>
      </w:pPr>
      <w:rPr>
        <w:rFonts w:ascii="Courier New" w:hAnsi="Courier New" w:cs="Courier New" w:hint="default"/>
      </w:rPr>
    </w:lvl>
    <w:lvl w:ilvl="2" w:tplc="08090005" w:tentative="1">
      <w:start w:val="1"/>
      <w:numFmt w:val="bullet"/>
      <w:lvlText w:val=""/>
      <w:lvlJc w:val="left"/>
      <w:pPr>
        <w:ind w:left="2886" w:hanging="360"/>
      </w:pPr>
      <w:rPr>
        <w:rFonts w:ascii="Wingdings" w:hAnsi="Wingdings" w:hint="default"/>
      </w:rPr>
    </w:lvl>
    <w:lvl w:ilvl="3" w:tplc="08090001" w:tentative="1">
      <w:start w:val="1"/>
      <w:numFmt w:val="bullet"/>
      <w:lvlText w:val=""/>
      <w:lvlJc w:val="left"/>
      <w:pPr>
        <w:ind w:left="3606" w:hanging="360"/>
      </w:pPr>
      <w:rPr>
        <w:rFonts w:ascii="Symbol" w:hAnsi="Symbol" w:hint="default"/>
      </w:rPr>
    </w:lvl>
    <w:lvl w:ilvl="4" w:tplc="08090003" w:tentative="1">
      <w:start w:val="1"/>
      <w:numFmt w:val="bullet"/>
      <w:lvlText w:val="o"/>
      <w:lvlJc w:val="left"/>
      <w:pPr>
        <w:ind w:left="4326" w:hanging="360"/>
      </w:pPr>
      <w:rPr>
        <w:rFonts w:ascii="Courier New" w:hAnsi="Courier New" w:cs="Courier New" w:hint="default"/>
      </w:rPr>
    </w:lvl>
    <w:lvl w:ilvl="5" w:tplc="08090005" w:tentative="1">
      <w:start w:val="1"/>
      <w:numFmt w:val="bullet"/>
      <w:lvlText w:val=""/>
      <w:lvlJc w:val="left"/>
      <w:pPr>
        <w:ind w:left="5046" w:hanging="360"/>
      </w:pPr>
      <w:rPr>
        <w:rFonts w:ascii="Wingdings" w:hAnsi="Wingdings" w:hint="default"/>
      </w:rPr>
    </w:lvl>
    <w:lvl w:ilvl="6" w:tplc="08090001" w:tentative="1">
      <w:start w:val="1"/>
      <w:numFmt w:val="bullet"/>
      <w:lvlText w:val=""/>
      <w:lvlJc w:val="left"/>
      <w:pPr>
        <w:ind w:left="5766" w:hanging="360"/>
      </w:pPr>
      <w:rPr>
        <w:rFonts w:ascii="Symbol" w:hAnsi="Symbol" w:hint="default"/>
      </w:rPr>
    </w:lvl>
    <w:lvl w:ilvl="7" w:tplc="08090003" w:tentative="1">
      <w:start w:val="1"/>
      <w:numFmt w:val="bullet"/>
      <w:lvlText w:val="o"/>
      <w:lvlJc w:val="left"/>
      <w:pPr>
        <w:ind w:left="6486" w:hanging="360"/>
      </w:pPr>
      <w:rPr>
        <w:rFonts w:ascii="Courier New" w:hAnsi="Courier New" w:cs="Courier New" w:hint="default"/>
      </w:rPr>
    </w:lvl>
    <w:lvl w:ilvl="8" w:tplc="08090005" w:tentative="1">
      <w:start w:val="1"/>
      <w:numFmt w:val="bullet"/>
      <w:lvlText w:val=""/>
      <w:lvlJc w:val="left"/>
      <w:pPr>
        <w:ind w:left="7206" w:hanging="360"/>
      </w:pPr>
      <w:rPr>
        <w:rFonts w:ascii="Wingdings" w:hAnsi="Wingdings" w:hint="default"/>
      </w:rPr>
    </w:lvl>
  </w:abstractNum>
  <w:abstractNum w:abstractNumId="17" w15:restartNumberingAfterBreak="0">
    <w:nsid w:val="6477799B"/>
    <w:multiLevelType w:val="hybridMultilevel"/>
    <w:tmpl w:val="034CF8AE"/>
    <w:lvl w:ilvl="0" w:tplc="0756C61C">
      <w:numFmt w:val="bullet"/>
      <w:lvlText w:val="•"/>
      <w:lvlJc w:val="left"/>
      <w:pPr>
        <w:ind w:left="1071" w:hanging="360"/>
      </w:pPr>
      <w:rPr>
        <w:rFonts w:ascii="Calibri" w:eastAsiaTheme="minorHAnsi" w:hAnsi="Calibri" w:cs="Calibri" w:hint="default"/>
      </w:rPr>
    </w:lvl>
    <w:lvl w:ilvl="1" w:tplc="08090003" w:tentative="1">
      <w:start w:val="1"/>
      <w:numFmt w:val="bullet"/>
      <w:lvlText w:val="o"/>
      <w:lvlJc w:val="left"/>
      <w:pPr>
        <w:ind w:left="1791" w:hanging="360"/>
      </w:pPr>
      <w:rPr>
        <w:rFonts w:ascii="Courier New" w:hAnsi="Courier New" w:cs="Courier New" w:hint="default"/>
      </w:rPr>
    </w:lvl>
    <w:lvl w:ilvl="2" w:tplc="08090005" w:tentative="1">
      <w:start w:val="1"/>
      <w:numFmt w:val="bullet"/>
      <w:lvlText w:val=""/>
      <w:lvlJc w:val="left"/>
      <w:pPr>
        <w:ind w:left="2511" w:hanging="360"/>
      </w:pPr>
      <w:rPr>
        <w:rFonts w:ascii="Wingdings" w:hAnsi="Wingdings" w:hint="default"/>
      </w:rPr>
    </w:lvl>
    <w:lvl w:ilvl="3" w:tplc="08090001" w:tentative="1">
      <w:start w:val="1"/>
      <w:numFmt w:val="bullet"/>
      <w:lvlText w:val=""/>
      <w:lvlJc w:val="left"/>
      <w:pPr>
        <w:ind w:left="3231" w:hanging="360"/>
      </w:pPr>
      <w:rPr>
        <w:rFonts w:ascii="Symbol" w:hAnsi="Symbol" w:hint="default"/>
      </w:rPr>
    </w:lvl>
    <w:lvl w:ilvl="4" w:tplc="08090003" w:tentative="1">
      <w:start w:val="1"/>
      <w:numFmt w:val="bullet"/>
      <w:lvlText w:val="o"/>
      <w:lvlJc w:val="left"/>
      <w:pPr>
        <w:ind w:left="3951" w:hanging="360"/>
      </w:pPr>
      <w:rPr>
        <w:rFonts w:ascii="Courier New" w:hAnsi="Courier New" w:cs="Courier New" w:hint="default"/>
      </w:rPr>
    </w:lvl>
    <w:lvl w:ilvl="5" w:tplc="08090005" w:tentative="1">
      <w:start w:val="1"/>
      <w:numFmt w:val="bullet"/>
      <w:lvlText w:val=""/>
      <w:lvlJc w:val="left"/>
      <w:pPr>
        <w:ind w:left="4671" w:hanging="360"/>
      </w:pPr>
      <w:rPr>
        <w:rFonts w:ascii="Wingdings" w:hAnsi="Wingdings" w:hint="default"/>
      </w:rPr>
    </w:lvl>
    <w:lvl w:ilvl="6" w:tplc="08090001" w:tentative="1">
      <w:start w:val="1"/>
      <w:numFmt w:val="bullet"/>
      <w:lvlText w:val=""/>
      <w:lvlJc w:val="left"/>
      <w:pPr>
        <w:ind w:left="5391" w:hanging="360"/>
      </w:pPr>
      <w:rPr>
        <w:rFonts w:ascii="Symbol" w:hAnsi="Symbol" w:hint="default"/>
      </w:rPr>
    </w:lvl>
    <w:lvl w:ilvl="7" w:tplc="08090003" w:tentative="1">
      <w:start w:val="1"/>
      <w:numFmt w:val="bullet"/>
      <w:lvlText w:val="o"/>
      <w:lvlJc w:val="left"/>
      <w:pPr>
        <w:ind w:left="6111" w:hanging="360"/>
      </w:pPr>
      <w:rPr>
        <w:rFonts w:ascii="Courier New" w:hAnsi="Courier New" w:cs="Courier New" w:hint="default"/>
      </w:rPr>
    </w:lvl>
    <w:lvl w:ilvl="8" w:tplc="08090005" w:tentative="1">
      <w:start w:val="1"/>
      <w:numFmt w:val="bullet"/>
      <w:lvlText w:val=""/>
      <w:lvlJc w:val="left"/>
      <w:pPr>
        <w:ind w:left="6831" w:hanging="360"/>
      </w:pPr>
      <w:rPr>
        <w:rFonts w:ascii="Wingdings" w:hAnsi="Wingdings" w:hint="default"/>
      </w:rPr>
    </w:lvl>
  </w:abstractNum>
  <w:abstractNum w:abstractNumId="18" w15:restartNumberingAfterBreak="0">
    <w:nsid w:val="64D205D0"/>
    <w:multiLevelType w:val="hybridMultilevel"/>
    <w:tmpl w:val="3A1C9C36"/>
    <w:lvl w:ilvl="0" w:tplc="CB88A9E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51351EA"/>
    <w:multiLevelType w:val="multilevel"/>
    <w:tmpl w:val="4F10691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rPr>
        <w:b/>
        <w:bCs/>
        <w:i/>
        <w:iCs/>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0" w15:restartNumberingAfterBreak="0">
    <w:nsid w:val="66175D7B"/>
    <w:multiLevelType w:val="hybridMultilevel"/>
    <w:tmpl w:val="4DA05220"/>
    <w:lvl w:ilvl="0" w:tplc="3D1EF908">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9FF2D31"/>
    <w:multiLevelType w:val="hybridMultilevel"/>
    <w:tmpl w:val="D1961084"/>
    <w:lvl w:ilvl="0" w:tplc="0756C61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C80453F"/>
    <w:multiLevelType w:val="hybridMultilevel"/>
    <w:tmpl w:val="8300F482"/>
    <w:lvl w:ilvl="0" w:tplc="0756C61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21692202">
    <w:abstractNumId w:val="7"/>
  </w:num>
  <w:num w:numId="2" w16cid:durableId="627858894">
    <w:abstractNumId w:val="16"/>
  </w:num>
  <w:num w:numId="3" w16cid:durableId="2002006390">
    <w:abstractNumId w:val="2"/>
  </w:num>
  <w:num w:numId="4" w16cid:durableId="2023580782">
    <w:abstractNumId w:val="9"/>
  </w:num>
  <w:num w:numId="5" w16cid:durableId="1106074230">
    <w:abstractNumId w:val="20"/>
  </w:num>
  <w:num w:numId="6" w16cid:durableId="10840552">
    <w:abstractNumId w:val="22"/>
  </w:num>
  <w:num w:numId="7" w16cid:durableId="367993958">
    <w:abstractNumId w:val="17"/>
  </w:num>
  <w:num w:numId="8" w16cid:durableId="577985839">
    <w:abstractNumId w:val="5"/>
  </w:num>
  <w:num w:numId="9" w16cid:durableId="152916519">
    <w:abstractNumId w:val="14"/>
  </w:num>
  <w:num w:numId="10" w16cid:durableId="1933783871">
    <w:abstractNumId w:val="19"/>
  </w:num>
  <w:num w:numId="11" w16cid:durableId="1044209628">
    <w:abstractNumId w:val="21"/>
  </w:num>
  <w:num w:numId="12" w16cid:durableId="199829518">
    <w:abstractNumId w:val="10"/>
  </w:num>
  <w:num w:numId="13" w16cid:durableId="118886383">
    <w:abstractNumId w:val="4"/>
  </w:num>
  <w:num w:numId="14" w16cid:durableId="1401977829">
    <w:abstractNumId w:val="15"/>
  </w:num>
  <w:num w:numId="15" w16cid:durableId="1151677355">
    <w:abstractNumId w:val="8"/>
  </w:num>
  <w:num w:numId="16" w16cid:durableId="74858494">
    <w:abstractNumId w:val="0"/>
  </w:num>
  <w:num w:numId="17" w16cid:durableId="1260138801">
    <w:abstractNumId w:val="18"/>
  </w:num>
  <w:num w:numId="18" w16cid:durableId="2087726794">
    <w:abstractNumId w:val="1"/>
  </w:num>
  <w:num w:numId="19" w16cid:durableId="176379808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428083795">
    <w:abstractNumId w:val="12"/>
  </w:num>
  <w:num w:numId="21" w16cid:durableId="16530181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56559382">
    <w:abstractNumId w:val="11"/>
  </w:num>
  <w:num w:numId="23" w16cid:durableId="222646352">
    <w:abstractNumId w:val="13"/>
  </w:num>
  <w:num w:numId="24" w16cid:durableId="340744229">
    <w:abstractNumId w:val="6"/>
  </w:num>
  <w:num w:numId="25" w16cid:durableId="1169715337">
    <w:abstractNumId w:val="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6E2A"/>
    <w:rsid w:val="00003238"/>
    <w:rsid w:val="00004E11"/>
    <w:rsid w:val="00006783"/>
    <w:rsid w:val="00007148"/>
    <w:rsid w:val="00007F2A"/>
    <w:rsid w:val="00007F55"/>
    <w:rsid w:val="00011DF3"/>
    <w:rsid w:val="000176A5"/>
    <w:rsid w:val="0001793D"/>
    <w:rsid w:val="00017D4D"/>
    <w:rsid w:val="000209D4"/>
    <w:rsid w:val="00020E58"/>
    <w:rsid w:val="000233E3"/>
    <w:rsid w:val="00023A8A"/>
    <w:rsid w:val="00025299"/>
    <w:rsid w:val="000275F3"/>
    <w:rsid w:val="0003142A"/>
    <w:rsid w:val="00041CA2"/>
    <w:rsid w:val="00046584"/>
    <w:rsid w:val="00051F93"/>
    <w:rsid w:val="00056B83"/>
    <w:rsid w:val="00057920"/>
    <w:rsid w:val="00060763"/>
    <w:rsid w:val="000623FB"/>
    <w:rsid w:val="000751E4"/>
    <w:rsid w:val="00076CA0"/>
    <w:rsid w:val="000779AA"/>
    <w:rsid w:val="000840E5"/>
    <w:rsid w:val="000842C3"/>
    <w:rsid w:val="000852C5"/>
    <w:rsid w:val="00087282"/>
    <w:rsid w:val="0008767E"/>
    <w:rsid w:val="000A3217"/>
    <w:rsid w:val="000A4E9C"/>
    <w:rsid w:val="000A57F3"/>
    <w:rsid w:val="000B07EC"/>
    <w:rsid w:val="000B2604"/>
    <w:rsid w:val="000B3732"/>
    <w:rsid w:val="000B3933"/>
    <w:rsid w:val="000B42C9"/>
    <w:rsid w:val="000C2639"/>
    <w:rsid w:val="000D157D"/>
    <w:rsid w:val="000D46EA"/>
    <w:rsid w:val="000D6A48"/>
    <w:rsid w:val="000D6A9A"/>
    <w:rsid w:val="000E1D2E"/>
    <w:rsid w:val="000E25AA"/>
    <w:rsid w:val="000E3CC7"/>
    <w:rsid w:val="000F2431"/>
    <w:rsid w:val="001057E1"/>
    <w:rsid w:val="00105F20"/>
    <w:rsid w:val="001119A8"/>
    <w:rsid w:val="0011347B"/>
    <w:rsid w:val="0011672F"/>
    <w:rsid w:val="00124590"/>
    <w:rsid w:val="00125F9F"/>
    <w:rsid w:val="00126621"/>
    <w:rsid w:val="0013047D"/>
    <w:rsid w:val="00131C4D"/>
    <w:rsid w:val="00135911"/>
    <w:rsid w:val="001368A7"/>
    <w:rsid w:val="001436F7"/>
    <w:rsid w:val="00144BBE"/>
    <w:rsid w:val="00146441"/>
    <w:rsid w:val="00147093"/>
    <w:rsid w:val="001507D6"/>
    <w:rsid w:val="00150B40"/>
    <w:rsid w:val="00154C13"/>
    <w:rsid w:val="001573AB"/>
    <w:rsid w:val="001708ED"/>
    <w:rsid w:val="001719D9"/>
    <w:rsid w:val="001721D7"/>
    <w:rsid w:val="00174B29"/>
    <w:rsid w:val="00181517"/>
    <w:rsid w:val="00187FCA"/>
    <w:rsid w:val="00190A1E"/>
    <w:rsid w:val="00191ADF"/>
    <w:rsid w:val="001927B1"/>
    <w:rsid w:val="00193E0F"/>
    <w:rsid w:val="001A1435"/>
    <w:rsid w:val="001A637D"/>
    <w:rsid w:val="001A7125"/>
    <w:rsid w:val="001A74B5"/>
    <w:rsid w:val="001B004E"/>
    <w:rsid w:val="001B1B54"/>
    <w:rsid w:val="001C1574"/>
    <w:rsid w:val="001C23FF"/>
    <w:rsid w:val="001C4BBE"/>
    <w:rsid w:val="001D191E"/>
    <w:rsid w:val="001D274B"/>
    <w:rsid w:val="001E1BF2"/>
    <w:rsid w:val="001E631C"/>
    <w:rsid w:val="001E67C7"/>
    <w:rsid w:val="001E7ED6"/>
    <w:rsid w:val="001F2541"/>
    <w:rsid w:val="001F2A9E"/>
    <w:rsid w:val="001F4326"/>
    <w:rsid w:val="001F5737"/>
    <w:rsid w:val="00201EF4"/>
    <w:rsid w:val="0020218B"/>
    <w:rsid w:val="00206E21"/>
    <w:rsid w:val="00207469"/>
    <w:rsid w:val="00210C6B"/>
    <w:rsid w:val="00211788"/>
    <w:rsid w:val="00213548"/>
    <w:rsid w:val="00214826"/>
    <w:rsid w:val="00215D3C"/>
    <w:rsid w:val="00217175"/>
    <w:rsid w:val="0022419F"/>
    <w:rsid w:val="00224C54"/>
    <w:rsid w:val="00230631"/>
    <w:rsid w:val="00230A8F"/>
    <w:rsid w:val="0023520D"/>
    <w:rsid w:val="00235352"/>
    <w:rsid w:val="00235901"/>
    <w:rsid w:val="00236899"/>
    <w:rsid w:val="00241F90"/>
    <w:rsid w:val="00243A03"/>
    <w:rsid w:val="002441C5"/>
    <w:rsid w:val="002441CE"/>
    <w:rsid w:val="0024606D"/>
    <w:rsid w:val="0025084A"/>
    <w:rsid w:val="00251D3F"/>
    <w:rsid w:val="00254B1F"/>
    <w:rsid w:val="002568FB"/>
    <w:rsid w:val="00264617"/>
    <w:rsid w:val="002674EC"/>
    <w:rsid w:val="00271050"/>
    <w:rsid w:val="00285E9F"/>
    <w:rsid w:val="002863D3"/>
    <w:rsid w:val="002873B5"/>
    <w:rsid w:val="00290E0E"/>
    <w:rsid w:val="00293A65"/>
    <w:rsid w:val="0029511A"/>
    <w:rsid w:val="002A27EE"/>
    <w:rsid w:val="002A5DE7"/>
    <w:rsid w:val="002B3478"/>
    <w:rsid w:val="002B5A18"/>
    <w:rsid w:val="002C12C6"/>
    <w:rsid w:val="002E64C1"/>
    <w:rsid w:val="002E6E95"/>
    <w:rsid w:val="00300866"/>
    <w:rsid w:val="003026D6"/>
    <w:rsid w:val="003065B1"/>
    <w:rsid w:val="00306A86"/>
    <w:rsid w:val="003127ED"/>
    <w:rsid w:val="00315027"/>
    <w:rsid w:val="0032698C"/>
    <w:rsid w:val="00341377"/>
    <w:rsid w:val="00344EAB"/>
    <w:rsid w:val="0034502D"/>
    <w:rsid w:val="0034662B"/>
    <w:rsid w:val="00347BCC"/>
    <w:rsid w:val="00351D77"/>
    <w:rsid w:val="0035285D"/>
    <w:rsid w:val="00353078"/>
    <w:rsid w:val="00354E9D"/>
    <w:rsid w:val="003642EF"/>
    <w:rsid w:val="0036654A"/>
    <w:rsid w:val="003679C1"/>
    <w:rsid w:val="00373C92"/>
    <w:rsid w:val="00373E28"/>
    <w:rsid w:val="00374FDA"/>
    <w:rsid w:val="00375338"/>
    <w:rsid w:val="00386EA7"/>
    <w:rsid w:val="0039023D"/>
    <w:rsid w:val="003909E2"/>
    <w:rsid w:val="003A2182"/>
    <w:rsid w:val="003A2906"/>
    <w:rsid w:val="003A4C25"/>
    <w:rsid w:val="003B14E1"/>
    <w:rsid w:val="003B189B"/>
    <w:rsid w:val="003B1C3A"/>
    <w:rsid w:val="003B1ECA"/>
    <w:rsid w:val="003B315F"/>
    <w:rsid w:val="003B7366"/>
    <w:rsid w:val="003C6F6A"/>
    <w:rsid w:val="003D0161"/>
    <w:rsid w:val="003D6882"/>
    <w:rsid w:val="003E2FF9"/>
    <w:rsid w:val="003F345B"/>
    <w:rsid w:val="003F6007"/>
    <w:rsid w:val="004018F2"/>
    <w:rsid w:val="00406DBF"/>
    <w:rsid w:val="00410674"/>
    <w:rsid w:val="00411574"/>
    <w:rsid w:val="0041269D"/>
    <w:rsid w:val="00417087"/>
    <w:rsid w:val="00420223"/>
    <w:rsid w:val="004243DB"/>
    <w:rsid w:val="004338BE"/>
    <w:rsid w:val="00436254"/>
    <w:rsid w:val="00437200"/>
    <w:rsid w:val="004404B8"/>
    <w:rsid w:val="004464FA"/>
    <w:rsid w:val="00450115"/>
    <w:rsid w:val="0045023E"/>
    <w:rsid w:val="0045170E"/>
    <w:rsid w:val="0045349C"/>
    <w:rsid w:val="004577B9"/>
    <w:rsid w:val="0046053C"/>
    <w:rsid w:val="004630A0"/>
    <w:rsid w:val="00466F61"/>
    <w:rsid w:val="00473A76"/>
    <w:rsid w:val="00477008"/>
    <w:rsid w:val="004800D8"/>
    <w:rsid w:val="00490205"/>
    <w:rsid w:val="0049029E"/>
    <w:rsid w:val="004927D0"/>
    <w:rsid w:val="0049464D"/>
    <w:rsid w:val="004955C5"/>
    <w:rsid w:val="00495B88"/>
    <w:rsid w:val="004962CC"/>
    <w:rsid w:val="0049659E"/>
    <w:rsid w:val="004A27AD"/>
    <w:rsid w:val="004A58D9"/>
    <w:rsid w:val="004A5BF4"/>
    <w:rsid w:val="004A6B9F"/>
    <w:rsid w:val="004B0571"/>
    <w:rsid w:val="004B26A5"/>
    <w:rsid w:val="004B2B16"/>
    <w:rsid w:val="004B4A0F"/>
    <w:rsid w:val="004C0376"/>
    <w:rsid w:val="004C0EB9"/>
    <w:rsid w:val="004C14EF"/>
    <w:rsid w:val="004C4969"/>
    <w:rsid w:val="004C4EA0"/>
    <w:rsid w:val="004C5876"/>
    <w:rsid w:val="004D0EF4"/>
    <w:rsid w:val="004D1522"/>
    <w:rsid w:val="004D4EEF"/>
    <w:rsid w:val="004E707D"/>
    <w:rsid w:val="004F2BCB"/>
    <w:rsid w:val="004F38D6"/>
    <w:rsid w:val="004F5AA4"/>
    <w:rsid w:val="004F74D3"/>
    <w:rsid w:val="004F7DFD"/>
    <w:rsid w:val="00506D39"/>
    <w:rsid w:val="00510A1A"/>
    <w:rsid w:val="00513042"/>
    <w:rsid w:val="00517846"/>
    <w:rsid w:val="00521E99"/>
    <w:rsid w:val="0052209C"/>
    <w:rsid w:val="00524BC9"/>
    <w:rsid w:val="00534600"/>
    <w:rsid w:val="0053738F"/>
    <w:rsid w:val="0054415A"/>
    <w:rsid w:val="0054557F"/>
    <w:rsid w:val="005533F6"/>
    <w:rsid w:val="005632B3"/>
    <w:rsid w:val="005647B1"/>
    <w:rsid w:val="0056574B"/>
    <w:rsid w:val="00566966"/>
    <w:rsid w:val="0056758A"/>
    <w:rsid w:val="00585702"/>
    <w:rsid w:val="0059568A"/>
    <w:rsid w:val="005A6C0C"/>
    <w:rsid w:val="005A731B"/>
    <w:rsid w:val="005B5D8F"/>
    <w:rsid w:val="005C3E8F"/>
    <w:rsid w:val="005C545F"/>
    <w:rsid w:val="005C6DB7"/>
    <w:rsid w:val="005C6F03"/>
    <w:rsid w:val="005C7FF0"/>
    <w:rsid w:val="005D702F"/>
    <w:rsid w:val="005D7182"/>
    <w:rsid w:val="005E3C79"/>
    <w:rsid w:val="005E52CA"/>
    <w:rsid w:val="005F2B64"/>
    <w:rsid w:val="005F35FA"/>
    <w:rsid w:val="005F363F"/>
    <w:rsid w:val="005F44B0"/>
    <w:rsid w:val="005F6090"/>
    <w:rsid w:val="005F6E08"/>
    <w:rsid w:val="005F752F"/>
    <w:rsid w:val="00601947"/>
    <w:rsid w:val="00601AE7"/>
    <w:rsid w:val="00606CEB"/>
    <w:rsid w:val="00610E5E"/>
    <w:rsid w:val="00611FC0"/>
    <w:rsid w:val="00613245"/>
    <w:rsid w:val="00616C14"/>
    <w:rsid w:val="00617CD1"/>
    <w:rsid w:val="00622B4A"/>
    <w:rsid w:val="0063172D"/>
    <w:rsid w:val="006418BB"/>
    <w:rsid w:val="0064332C"/>
    <w:rsid w:val="006437D3"/>
    <w:rsid w:val="006476A2"/>
    <w:rsid w:val="00654FA0"/>
    <w:rsid w:val="0065528B"/>
    <w:rsid w:val="00661D1A"/>
    <w:rsid w:val="00663F6F"/>
    <w:rsid w:val="00664479"/>
    <w:rsid w:val="0066549A"/>
    <w:rsid w:val="0067059E"/>
    <w:rsid w:val="00677623"/>
    <w:rsid w:val="00683423"/>
    <w:rsid w:val="00683A58"/>
    <w:rsid w:val="006849AA"/>
    <w:rsid w:val="00685128"/>
    <w:rsid w:val="00687E50"/>
    <w:rsid w:val="00690FB1"/>
    <w:rsid w:val="0069493B"/>
    <w:rsid w:val="00695C43"/>
    <w:rsid w:val="00696E22"/>
    <w:rsid w:val="006B037C"/>
    <w:rsid w:val="006C0E2C"/>
    <w:rsid w:val="006C563C"/>
    <w:rsid w:val="006C7ADC"/>
    <w:rsid w:val="006E10DD"/>
    <w:rsid w:val="006E2871"/>
    <w:rsid w:val="006E6F18"/>
    <w:rsid w:val="006F18F6"/>
    <w:rsid w:val="006F3F2A"/>
    <w:rsid w:val="006F475A"/>
    <w:rsid w:val="006F5214"/>
    <w:rsid w:val="006F57D7"/>
    <w:rsid w:val="0070040A"/>
    <w:rsid w:val="00701D6F"/>
    <w:rsid w:val="007026CF"/>
    <w:rsid w:val="00707717"/>
    <w:rsid w:val="00711DA0"/>
    <w:rsid w:val="00714DD6"/>
    <w:rsid w:val="0071544C"/>
    <w:rsid w:val="00716DC8"/>
    <w:rsid w:val="007175D9"/>
    <w:rsid w:val="00721A04"/>
    <w:rsid w:val="00725D04"/>
    <w:rsid w:val="00726E2A"/>
    <w:rsid w:val="00732277"/>
    <w:rsid w:val="00742808"/>
    <w:rsid w:val="00743B65"/>
    <w:rsid w:val="0075163D"/>
    <w:rsid w:val="00754BC5"/>
    <w:rsid w:val="007563A9"/>
    <w:rsid w:val="00756AC6"/>
    <w:rsid w:val="007606F8"/>
    <w:rsid w:val="007608A7"/>
    <w:rsid w:val="00763250"/>
    <w:rsid w:val="007662F4"/>
    <w:rsid w:val="0076639B"/>
    <w:rsid w:val="00766DD5"/>
    <w:rsid w:val="00770D39"/>
    <w:rsid w:val="00780521"/>
    <w:rsid w:val="00784D31"/>
    <w:rsid w:val="00787489"/>
    <w:rsid w:val="00791113"/>
    <w:rsid w:val="007A5C2F"/>
    <w:rsid w:val="007A73F5"/>
    <w:rsid w:val="007A74A5"/>
    <w:rsid w:val="007B4075"/>
    <w:rsid w:val="007C3670"/>
    <w:rsid w:val="007C3E71"/>
    <w:rsid w:val="007D0D34"/>
    <w:rsid w:val="007D2A2D"/>
    <w:rsid w:val="007D2ED7"/>
    <w:rsid w:val="007D6756"/>
    <w:rsid w:val="007D70EC"/>
    <w:rsid w:val="007D7101"/>
    <w:rsid w:val="007E07F0"/>
    <w:rsid w:val="007F1062"/>
    <w:rsid w:val="008023A4"/>
    <w:rsid w:val="00802CAE"/>
    <w:rsid w:val="0080354C"/>
    <w:rsid w:val="00805A94"/>
    <w:rsid w:val="00805B32"/>
    <w:rsid w:val="00810225"/>
    <w:rsid w:val="00821889"/>
    <w:rsid w:val="00823DE5"/>
    <w:rsid w:val="0082427B"/>
    <w:rsid w:val="0082432C"/>
    <w:rsid w:val="00831BDB"/>
    <w:rsid w:val="00834929"/>
    <w:rsid w:val="0084014C"/>
    <w:rsid w:val="0084641A"/>
    <w:rsid w:val="00847448"/>
    <w:rsid w:val="008516B8"/>
    <w:rsid w:val="00851E71"/>
    <w:rsid w:val="00854CC4"/>
    <w:rsid w:val="00873E1D"/>
    <w:rsid w:val="00874F2D"/>
    <w:rsid w:val="008751A3"/>
    <w:rsid w:val="00881C63"/>
    <w:rsid w:val="008832EE"/>
    <w:rsid w:val="00884E39"/>
    <w:rsid w:val="00885A75"/>
    <w:rsid w:val="00886F33"/>
    <w:rsid w:val="008938E0"/>
    <w:rsid w:val="008978F9"/>
    <w:rsid w:val="008A2344"/>
    <w:rsid w:val="008A6575"/>
    <w:rsid w:val="008A739A"/>
    <w:rsid w:val="008B1913"/>
    <w:rsid w:val="008B39C9"/>
    <w:rsid w:val="008B70AB"/>
    <w:rsid w:val="008C0CDC"/>
    <w:rsid w:val="008C546D"/>
    <w:rsid w:val="008D7B33"/>
    <w:rsid w:val="009013FD"/>
    <w:rsid w:val="00902841"/>
    <w:rsid w:val="00905696"/>
    <w:rsid w:val="0090770C"/>
    <w:rsid w:val="0091599F"/>
    <w:rsid w:val="00924F03"/>
    <w:rsid w:val="00926A3C"/>
    <w:rsid w:val="009279F1"/>
    <w:rsid w:val="00935A28"/>
    <w:rsid w:val="00942E64"/>
    <w:rsid w:val="00943AE7"/>
    <w:rsid w:val="00943D57"/>
    <w:rsid w:val="00944DBA"/>
    <w:rsid w:val="0095328C"/>
    <w:rsid w:val="00955C66"/>
    <w:rsid w:val="00957576"/>
    <w:rsid w:val="00961169"/>
    <w:rsid w:val="00980576"/>
    <w:rsid w:val="00980FE6"/>
    <w:rsid w:val="00983FF9"/>
    <w:rsid w:val="00984CD3"/>
    <w:rsid w:val="00994870"/>
    <w:rsid w:val="00994949"/>
    <w:rsid w:val="0099504F"/>
    <w:rsid w:val="009A6B78"/>
    <w:rsid w:val="009B106D"/>
    <w:rsid w:val="009B4625"/>
    <w:rsid w:val="009C0CE3"/>
    <w:rsid w:val="009C14AD"/>
    <w:rsid w:val="009C559F"/>
    <w:rsid w:val="009C5676"/>
    <w:rsid w:val="009D0922"/>
    <w:rsid w:val="009D6D1C"/>
    <w:rsid w:val="009E5A55"/>
    <w:rsid w:val="009E7DD7"/>
    <w:rsid w:val="009F0D3D"/>
    <w:rsid w:val="00A02C2C"/>
    <w:rsid w:val="00A03E96"/>
    <w:rsid w:val="00A050E6"/>
    <w:rsid w:val="00A20E69"/>
    <w:rsid w:val="00A212DB"/>
    <w:rsid w:val="00A278F3"/>
    <w:rsid w:val="00A27A62"/>
    <w:rsid w:val="00A27D5D"/>
    <w:rsid w:val="00A34FDD"/>
    <w:rsid w:val="00A37C53"/>
    <w:rsid w:val="00A4113E"/>
    <w:rsid w:val="00A4572F"/>
    <w:rsid w:val="00A53EAD"/>
    <w:rsid w:val="00A5669E"/>
    <w:rsid w:val="00A60798"/>
    <w:rsid w:val="00A64BDB"/>
    <w:rsid w:val="00A7094B"/>
    <w:rsid w:val="00A71EB8"/>
    <w:rsid w:val="00A75948"/>
    <w:rsid w:val="00A81F65"/>
    <w:rsid w:val="00A8279B"/>
    <w:rsid w:val="00A8627F"/>
    <w:rsid w:val="00AA06F1"/>
    <w:rsid w:val="00AA3A61"/>
    <w:rsid w:val="00AA51E0"/>
    <w:rsid w:val="00AA6B02"/>
    <w:rsid w:val="00AA799C"/>
    <w:rsid w:val="00AB12E2"/>
    <w:rsid w:val="00AB219D"/>
    <w:rsid w:val="00AB3978"/>
    <w:rsid w:val="00AB7A9E"/>
    <w:rsid w:val="00AC0E57"/>
    <w:rsid w:val="00AC56AC"/>
    <w:rsid w:val="00AD03DA"/>
    <w:rsid w:val="00AD15CF"/>
    <w:rsid w:val="00AD2AC4"/>
    <w:rsid w:val="00AD2B8F"/>
    <w:rsid w:val="00AD42EC"/>
    <w:rsid w:val="00AD59AD"/>
    <w:rsid w:val="00B01897"/>
    <w:rsid w:val="00B03367"/>
    <w:rsid w:val="00B15B57"/>
    <w:rsid w:val="00B15EDF"/>
    <w:rsid w:val="00B16EEB"/>
    <w:rsid w:val="00B2067C"/>
    <w:rsid w:val="00B206E2"/>
    <w:rsid w:val="00B214AD"/>
    <w:rsid w:val="00B2176C"/>
    <w:rsid w:val="00B2354B"/>
    <w:rsid w:val="00B303DA"/>
    <w:rsid w:val="00B30BBB"/>
    <w:rsid w:val="00B33CAF"/>
    <w:rsid w:val="00B341E9"/>
    <w:rsid w:val="00B35C2A"/>
    <w:rsid w:val="00B369B8"/>
    <w:rsid w:val="00B42A8B"/>
    <w:rsid w:val="00B43BD9"/>
    <w:rsid w:val="00B45ED5"/>
    <w:rsid w:val="00B579B7"/>
    <w:rsid w:val="00B60C73"/>
    <w:rsid w:val="00B61C13"/>
    <w:rsid w:val="00B62A7D"/>
    <w:rsid w:val="00B63AA9"/>
    <w:rsid w:val="00B65260"/>
    <w:rsid w:val="00B66190"/>
    <w:rsid w:val="00B72479"/>
    <w:rsid w:val="00B73044"/>
    <w:rsid w:val="00B73205"/>
    <w:rsid w:val="00B80C8D"/>
    <w:rsid w:val="00B860FC"/>
    <w:rsid w:val="00B9167E"/>
    <w:rsid w:val="00B94B93"/>
    <w:rsid w:val="00B95A4A"/>
    <w:rsid w:val="00BB02A7"/>
    <w:rsid w:val="00BB314E"/>
    <w:rsid w:val="00BB3EA1"/>
    <w:rsid w:val="00BC5148"/>
    <w:rsid w:val="00BC74AA"/>
    <w:rsid w:val="00BD043A"/>
    <w:rsid w:val="00BD0933"/>
    <w:rsid w:val="00BD2569"/>
    <w:rsid w:val="00BD44D5"/>
    <w:rsid w:val="00BD4B2D"/>
    <w:rsid w:val="00BE01FC"/>
    <w:rsid w:val="00BE1F01"/>
    <w:rsid w:val="00BE567B"/>
    <w:rsid w:val="00BE754F"/>
    <w:rsid w:val="00BE7EE2"/>
    <w:rsid w:val="00BF3C58"/>
    <w:rsid w:val="00C03441"/>
    <w:rsid w:val="00C0536D"/>
    <w:rsid w:val="00C22C70"/>
    <w:rsid w:val="00C3680A"/>
    <w:rsid w:val="00C41C24"/>
    <w:rsid w:val="00C5637F"/>
    <w:rsid w:val="00C6761C"/>
    <w:rsid w:val="00C67CF4"/>
    <w:rsid w:val="00C737A1"/>
    <w:rsid w:val="00C759FE"/>
    <w:rsid w:val="00C7715C"/>
    <w:rsid w:val="00C77280"/>
    <w:rsid w:val="00C84FB4"/>
    <w:rsid w:val="00C93372"/>
    <w:rsid w:val="00C9646B"/>
    <w:rsid w:val="00CA1BC4"/>
    <w:rsid w:val="00CA6C2E"/>
    <w:rsid w:val="00CA6D01"/>
    <w:rsid w:val="00CA6E99"/>
    <w:rsid w:val="00CB2935"/>
    <w:rsid w:val="00CC1F41"/>
    <w:rsid w:val="00CC2D2A"/>
    <w:rsid w:val="00CC6B86"/>
    <w:rsid w:val="00CD4BC2"/>
    <w:rsid w:val="00CD6107"/>
    <w:rsid w:val="00CD729A"/>
    <w:rsid w:val="00CE44F6"/>
    <w:rsid w:val="00CE551F"/>
    <w:rsid w:val="00CF0D27"/>
    <w:rsid w:val="00CF21AF"/>
    <w:rsid w:val="00CF34BC"/>
    <w:rsid w:val="00CF41F1"/>
    <w:rsid w:val="00D07952"/>
    <w:rsid w:val="00D1065F"/>
    <w:rsid w:val="00D143CE"/>
    <w:rsid w:val="00D169B3"/>
    <w:rsid w:val="00D2169E"/>
    <w:rsid w:val="00D22E03"/>
    <w:rsid w:val="00D32509"/>
    <w:rsid w:val="00D331C9"/>
    <w:rsid w:val="00D3473C"/>
    <w:rsid w:val="00D34E5F"/>
    <w:rsid w:val="00D35850"/>
    <w:rsid w:val="00D42849"/>
    <w:rsid w:val="00D431BB"/>
    <w:rsid w:val="00D450B8"/>
    <w:rsid w:val="00D45A5D"/>
    <w:rsid w:val="00D50C57"/>
    <w:rsid w:val="00D51136"/>
    <w:rsid w:val="00D51E3C"/>
    <w:rsid w:val="00D60AD8"/>
    <w:rsid w:val="00D62258"/>
    <w:rsid w:val="00D65057"/>
    <w:rsid w:val="00D710D9"/>
    <w:rsid w:val="00D85379"/>
    <w:rsid w:val="00D85FA7"/>
    <w:rsid w:val="00D87307"/>
    <w:rsid w:val="00D8770B"/>
    <w:rsid w:val="00D901E1"/>
    <w:rsid w:val="00D9043C"/>
    <w:rsid w:val="00D93CCD"/>
    <w:rsid w:val="00D94D28"/>
    <w:rsid w:val="00DA05F5"/>
    <w:rsid w:val="00DA4DC9"/>
    <w:rsid w:val="00DA61BB"/>
    <w:rsid w:val="00DB6B8B"/>
    <w:rsid w:val="00DC62D8"/>
    <w:rsid w:val="00DC63B9"/>
    <w:rsid w:val="00DD0125"/>
    <w:rsid w:val="00DD05D2"/>
    <w:rsid w:val="00DD12C3"/>
    <w:rsid w:val="00DD16F7"/>
    <w:rsid w:val="00DD29B6"/>
    <w:rsid w:val="00DD4034"/>
    <w:rsid w:val="00DD5100"/>
    <w:rsid w:val="00DE0ED5"/>
    <w:rsid w:val="00DE1445"/>
    <w:rsid w:val="00DE7C9E"/>
    <w:rsid w:val="00DF1E09"/>
    <w:rsid w:val="00DF3299"/>
    <w:rsid w:val="00DF3AC5"/>
    <w:rsid w:val="00DF3E99"/>
    <w:rsid w:val="00DF447A"/>
    <w:rsid w:val="00DF6DC2"/>
    <w:rsid w:val="00DF767C"/>
    <w:rsid w:val="00E00B73"/>
    <w:rsid w:val="00E02A60"/>
    <w:rsid w:val="00E02B46"/>
    <w:rsid w:val="00E02C6C"/>
    <w:rsid w:val="00E03128"/>
    <w:rsid w:val="00E03FA4"/>
    <w:rsid w:val="00E040C9"/>
    <w:rsid w:val="00E0636F"/>
    <w:rsid w:val="00E11990"/>
    <w:rsid w:val="00E140B4"/>
    <w:rsid w:val="00E22CA9"/>
    <w:rsid w:val="00E26272"/>
    <w:rsid w:val="00E30FA7"/>
    <w:rsid w:val="00E32813"/>
    <w:rsid w:val="00E369A4"/>
    <w:rsid w:val="00E40C6A"/>
    <w:rsid w:val="00E44A61"/>
    <w:rsid w:val="00E461D7"/>
    <w:rsid w:val="00E47C46"/>
    <w:rsid w:val="00E47C7A"/>
    <w:rsid w:val="00E5225E"/>
    <w:rsid w:val="00E5373C"/>
    <w:rsid w:val="00E6040B"/>
    <w:rsid w:val="00E6508F"/>
    <w:rsid w:val="00E6605D"/>
    <w:rsid w:val="00E71D02"/>
    <w:rsid w:val="00E738DD"/>
    <w:rsid w:val="00E772A9"/>
    <w:rsid w:val="00E77D02"/>
    <w:rsid w:val="00E813D8"/>
    <w:rsid w:val="00E84AA0"/>
    <w:rsid w:val="00E90D80"/>
    <w:rsid w:val="00EA1427"/>
    <w:rsid w:val="00EA1EC9"/>
    <w:rsid w:val="00EA328F"/>
    <w:rsid w:val="00EA32B8"/>
    <w:rsid w:val="00EA4761"/>
    <w:rsid w:val="00EB32C7"/>
    <w:rsid w:val="00EB3C7F"/>
    <w:rsid w:val="00EB55F5"/>
    <w:rsid w:val="00EB59F2"/>
    <w:rsid w:val="00EB62F6"/>
    <w:rsid w:val="00EB7260"/>
    <w:rsid w:val="00EC22D0"/>
    <w:rsid w:val="00EC2627"/>
    <w:rsid w:val="00EC3283"/>
    <w:rsid w:val="00EC3B8F"/>
    <w:rsid w:val="00EC3FD9"/>
    <w:rsid w:val="00EC569D"/>
    <w:rsid w:val="00ED0B1F"/>
    <w:rsid w:val="00ED50C2"/>
    <w:rsid w:val="00ED6FDC"/>
    <w:rsid w:val="00EE017A"/>
    <w:rsid w:val="00EE3288"/>
    <w:rsid w:val="00EE662F"/>
    <w:rsid w:val="00EF1451"/>
    <w:rsid w:val="00EF18CE"/>
    <w:rsid w:val="00EF24D2"/>
    <w:rsid w:val="00EF71AC"/>
    <w:rsid w:val="00F15409"/>
    <w:rsid w:val="00F32102"/>
    <w:rsid w:val="00F348C2"/>
    <w:rsid w:val="00F37021"/>
    <w:rsid w:val="00F50878"/>
    <w:rsid w:val="00F50C4B"/>
    <w:rsid w:val="00F52155"/>
    <w:rsid w:val="00F52DB8"/>
    <w:rsid w:val="00F567BE"/>
    <w:rsid w:val="00F56DC5"/>
    <w:rsid w:val="00F64041"/>
    <w:rsid w:val="00F66AE6"/>
    <w:rsid w:val="00F67178"/>
    <w:rsid w:val="00F67568"/>
    <w:rsid w:val="00F70D0D"/>
    <w:rsid w:val="00F85A69"/>
    <w:rsid w:val="00F87553"/>
    <w:rsid w:val="00F87F9D"/>
    <w:rsid w:val="00F95A61"/>
    <w:rsid w:val="00FA2B8F"/>
    <w:rsid w:val="00FA5C3C"/>
    <w:rsid w:val="00FA673C"/>
    <w:rsid w:val="00FA7F3E"/>
    <w:rsid w:val="00FB28F2"/>
    <w:rsid w:val="00FB425C"/>
    <w:rsid w:val="00FB594E"/>
    <w:rsid w:val="00FC1B36"/>
    <w:rsid w:val="00FC3C3B"/>
    <w:rsid w:val="00FC46BB"/>
    <w:rsid w:val="00FD5B96"/>
    <w:rsid w:val="00FD7B04"/>
    <w:rsid w:val="00FE1DCE"/>
    <w:rsid w:val="00FE3D10"/>
    <w:rsid w:val="00FF2725"/>
    <w:rsid w:val="00FF4C49"/>
    <w:rsid w:val="00FF5B10"/>
    <w:rsid w:val="00FF6F82"/>
    <w:rsid w:val="09C87E92"/>
    <w:rsid w:val="0C6F8B11"/>
    <w:rsid w:val="21004784"/>
    <w:rsid w:val="2702737D"/>
    <w:rsid w:val="2A0EEB12"/>
    <w:rsid w:val="2FDE6334"/>
    <w:rsid w:val="38F81050"/>
    <w:rsid w:val="3F30CCCC"/>
    <w:rsid w:val="41BEC019"/>
    <w:rsid w:val="45098020"/>
    <w:rsid w:val="4744F1FD"/>
    <w:rsid w:val="589E0572"/>
    <w:rsid w:val="612790EB"/>
    <w:rsid w:val="65A0054C"/>
    <w:rsid w:val="6C1FC737"/>
    <w:rsid w:val="6F277C07"/>
    <w:rsid w:val="71B5C79B"/>
    <w:rsid w:val="7314765A"/>
    <w:rsid w:val="76437931"/>
    <w:rsid w:val="779E468D"/>
    <w:rsid w:val="7A767972"/>
    <w:rsid w:val="7AB7A0FB"/>
  </w:rsids>
  <m:mathPr>
    <m:mathFont m:val="Cambria Math"/>
    <m:brkBin m:val="before"/>
    <m:brkBinSub m:val="--"/>
    <m:smallFrac m:val="0"/>
    <m:dispDef/>
    <m:lMargin m:val="0"/>
    <m:rMargin m:val="0"/>
    <m:defJc m:val="centerGroup"/>
    <m:wrapIndent m:val="1440"/>
    <m:intLim m:val="subSup"/>
    <m:naryLim m:val="undOvr"/>
  </m:mathPr>
  <w:themeFontLang w:val="en-GB" w:eastAsia="ja-JP" w:bidi="bn-I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3A51386A"/>
  <w15:chartTrackingRefBased/>
  <w15:docId w15:val="{AD2122B7-DB5C-4B43-9DA6-2D490B4FF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59FE"/>
  </w:style>
  <w:style w:type="paragraph" w:styleId="Heading1">
    <w:name w:val="heading 1"/>
    <w:basedOn w:val="Normal"/>
    <w:next w:val="Normal"/>
    <w:link w:val="Heading1Char"/>
    <w:uiPriority w:val="9"/>
    <w:qFormat/>
    <w:rsid w:val="00BB3EA1"/>
    <w:pPr>
      <w:keepNext/>
      <w:keepLines/>
      <w:numPr>
        <w:numId w:val="10"/>
      </w:numPr>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A739A"/>
    <w:pPr>
      <w:keepNext/>
      <w:keepLines/>
      <w:numPr>
        <w:ilvl w:val="1"/>
        <w:numId w:val="10"/>
      </w:numPr>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AA06F1"/>
    <w:pPr>
      <w:keepNext/>
      <w:keepLines/>
      <w:numPr>
        <w:ilvl w:val="2"/>
        <w:numId w:val="10"/>
      </w:numPr>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A37C53"/>
    <w:pPr>
      <w:keepNext/>
      <w:keepLines/>
      <w:numPr>
        <w:ilvl w:val="3"/>
        <w:numId w:val="10"/>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A37C53"/>
    <w:pPr>
      <w:keepNext/>
      <w:keepLines/>
      <w:numPr>
        <w:ilvl w:val="4"/>
        <w:numId w:val="10"/>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A37C53"/>
    <w:pPr>
      <w:keepNext/>
      <w:keepLines/>
      <w:numPr>
        <w:ilvl w:val="5"/>
        <w:numId w:val="10"/>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A37C53"/>
    <w:pPr>
      <w:keepNext/>
      <w:keepLines/>
      <w:numPr>
        <w:ilvl w:val="6"/>
        <w:numId w:val="10"/>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A37C53"/>
    <w:pPr>
      <w:keepNext/>
      <w:keepLines/>
      <w:numPr>
        <w:ilvl w:val="7"/>
        <w:numId w:val="10"/>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37C53"/>
    <w:pPr>
      <w:keepNext/>
      <w:keepLines/>
      <w:numPr>
        <w:ilvl w:val="8"/>
        <w:numId w:val="10"/>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26E2A"/>
    <w:pPr>
      <w:tabs>
        <w:tab w:val="center" w:pos="4513"/>
        <w:tab w:val="right" w:pos="9026"/>
      </w:tabs>
      <w:spacing w:after="0" w:line="240" w:lineRule="auto"/>
    </w:pPr>
  </w:style>
  <w:style w:type="character" w:customStyle="1" w:styleId="HeaderChar">
    <w:name w:val="Header Char"/>
    <w:basedOn w:val="DefaultParagraphFont"/>
    <w:link w:val="Header"/>
    <w:uiPriority w:val="99"/>
    <w:rsid w:val="00726E2A"/>
  </w:style>
  <w:style w:type="paragraph" w:styleId="Footer">
    <w:name w:val="footer"/>
    <w:basedOn w:val="Normal"/>
    <w:link w:val="FooterChar"/>
    <w:uiPriority w:val="99"/>
    <w:unhideWhenUsed/>
    <w:rsid w:val="00726E2A"/>
    <w:pPr>
      <w:tabs>
        <w:tab w:val="center" w:pos="4513"/>
        <w:tab w:val="right" w:pos="9026"/>
      </w:tabs>
      <w:spacing w:after="0" w:line="240" w:lineRule="auto"/>
    </w:pPr>
  </w:style>
  <w:style w:type="character" w:customStyle="1" w:styleId="FooterChar">
    <w:name w:val="Footer Char"/>
    <w:basedOn w:val="DefaultParagraphFont"/>
    <w:link w:val="Footer"/>
    <w:uiPriority w:val="99"/>
    <w:rsid w:val="00726E2A"/>
  </w:style>
  <w:style w:type="table" w:styleId="TableGrid">
    <w:name w:val="Table Grid"/>
    <w:basedOn w:val="TableNormal"/>
    <w:uiPriority w:val="39"/>
    <w:qFormat/>
    <w:rsid w:val="00726E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Draft">
    <w:name w:val="xDraft"/>
    <w:basedOn w:val="Normal"/>
    <w:link w:val="xDraftChar"/>
    <w:rsid w:val="006B037C"/>
    <w:pPr>
      <w:spacing w:after="0" w:line="240" w:lineRule="auto"/>
    </w:pPr>
    <w:rPr>
      <w:rFonts w:eastAsiaTheme="minorEastAsia"/>
    </w:rPr>
  </w:style>
  <w:style w:type="paragraph" w:customStyle="1" w:styleId="xDate">
    <w:name w:val="xDate"/>
    <w:basedOn w:val="Normal"/>
    <w:link w:val="xDateChar"/>
    <w:rsid w:val="006B037C"/>
    <w:pPr>
      <w:spacing w:after="0" w:line="240" w:lineRule="auto"/>
    </w:pPr>
    <w:rPr>
      <w:rFonts w:eastAsiaTheme="minorEastAsia"/>
    </w:rPr>
  </w:style>
  <w:style w:type="character" w:customStyle="1" w:styleId="xDraftChar">
    <w:name w:val="xDraft Char"/>
    <w:basedOn w:val="DefaultParagraphFont"/>
    <w:link w:val="xDraft"/>
    <w:rsid w:val="006B037C"/>
    <w:rPr>
      <w:rFonts w:eastAsiaTheme="minorEastAsia"/>
    </w:rPr>
  </w:style>
  <w:style w:type="paragraph" w:customStyle="1" w:styleId="xVersion">
    <w:name w:val="xVersion"/>
    <w:basedOn w:val="Normal"/>
    <w:link w:val="xVersionChar"/>
    <w:rsid w:val="006B037C"/>
    <w:pPr>
      <w:spacing w:after="0" w:line="240" w:lineRule="auto"/>
    </w:pPr>
    <w:rPr>
      <w:rFonts w:eastAsiaTheme="minorEastAsia"/>
    </w:rPr>
  </w:style>
  <w:style w:type="character" w:customStyle="1" w:styleId="xDateChar">
    <w:name w:val="xDate Char"/>
    <w:basedOn w:val="DefaultParagraphFont"/>
    <w:link w:val="xDate"/>
    <w:rsid w:val="006B037C"/>
    <w:rPr>
      <w:rFonts w:eastAsiaTheme="minorEastAsia"/>
    </w:rPr>
  </w:style>
  <w:style w:type="character" w:customStyle="1" w:styleId="xVersionChar">
    <w:name w:val="xVersion Char"/>
    <w:basedOn w:val="DefaultParagraphFont"/>
    <w:link w:val="xVersion"/>
    <w:rsid w:val="006B037C"/>
    <w:rPr>
      <w:rFonts w:eastAsiaTheme="minorEastAsia"/>
    </w:rPr>
  </w:style>
  <w:style w:type="character" w:customStyle="1" w:styleId="Heading1Char">
    <w:name w:val="Heading 1 Char"/>
    <w:basedOn w:val="DefaultParagraphFont"/>
    <w:link w:val="Heading1"/>
    <w:uiPriority w:val="9"/>
    <w:rsid w:val="00BB3EA1"/>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8A739A"/>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link w:val="ListParagraphChar"/>
    <w:uiPriority w:val="34"/>
    <w:qFormat/>
    <w:rsid w:val="00224C54"/>
    <w:pPr>
      <w:ind w:left="720"/>
      <w:contextualSpacing/>
    </w:pPr>
  </w:style>
  <w:style w:type="character" w:customStyle="1" w:styleId="Heading3Char">
    <w:name w:val="Heading 3 Char"/>
    <w:basedOn w:val="DefaultParagraphFont"/>
    <w:link w:val="Heading3"/>
    <w:uiPriority w:val="9"/>
    <w:rsid w:val="00AA06F1"/>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A37C53"/>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A37C53"/>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A37C53"/>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A37C53"/>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A37C53"/>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37C53"/>
    <w:rPr>
      <w:rFonts w:asciiTheme="majorHAnsi" w:eastAsiaTheme="majorEastAsia" w:hAnsiTheme="majorHAnsi" w:cstheme="majorBidi"/>
      <w:i/>
      <w:iCs/>
      <w:color w:val="272727" w:themeColor="text1" w:themeTint="D8"/>
      <w:sz w:val="21"/>
      <w:szCs w:val="21"/>
    </w:rPr>
  </w:style>
  <w:style w:type="paragraph" w:styleId="TOCHeading">
    <w:name w:val="TOC Heading"/>
    <w:basedOn w:val="Heading1"/>
    <w:next w:val="Normal"/>
    <w:uiPriority w:val="39"/>
    <w:unhideWhenUsed/>
    <w:qFormat/>
    <w:rsid w:val="002441CE"/>
    <w:pPr>
      <w:numPr>
        <w:numId w:val="0"/>
      </w:numPr>
      <w:outlineLvl w:val="9"/>
    </w:pPr>
    <w:rPr>
      <w:lang w:val="en-US"/>
    </w:rPr>
  </w:style>
  <w:style w:type="paragraph" w:styleId="TOC1">
    <w:name w:val="toc 1"/>
    <w:basedOn w:val="Normal"/>
    <w:next w:val="Normal"/>
    <w:autoRedefine/>
    <w:uiPriority w:val="39"/>
    <w:unhideWhenUsed/>
    <w:rsid w:val="00AD2AC4"/>
    <w:pPr>
      <w:tabs>
        <w:tab w:val="left" w:pos="440"/>
        <w:tab w:val="right" w:leader="dot" w:pos="9016"/>
      </w:tabs>
      <w:spacing w:after="100"/>
    </w:pPr>
  </w:style>
  <w:style w:type="paragraph" w:styleId="TOC2">
    <w:name w:val="toc 2"/>
    <w:basedOn w:val="Normal"/>
    <w:next w:val="Normal"/>
    <w:autoRedefine/>
    <w:uiPriority w:val="39"/>
    <w:unhideWhenUsed/>
    <w:rsid w:val="002441CE"/>
    <w:pPr>
      <w:spacing w:after="100"/>
      <w:ind w:left="220"/>
    </w:pPr>
  </w:style>
  <w:style w:type="paragraph" w:styleId="TOC3">
    <w:name w:val="toc 3"/>
    <w:basedOn w:val="Normal"/>
    <w:next w:val="Normal"/>
    <w:autoRedefine/>
    <w:uiPriority w:val="39"/>
    <w:unhideWhenUsed/>
    <w:rsid w:val="00E738DD"/>
    <w:pPr>
      <w:tabs>
        <w:tab w:val="left" w:pos="1320"/>
        <w:tab w:val="right" w:leader="dot" w:pos="9016"/>
      </w:tabs>
      <w:spacing w:after="100"/>
      <w:ind w:left="440"/>
    </w:pPr>
  </w:style>
  <w:style w:type="character" w:styleId="Hyperlink">
    <w:name w:val="Hyperlink"/>
    <w:basedOn w:val="DefaultParagraphFont"/>
    <w:uiPriority w:val="99"/>
    <w:unhideWhenUsed/>
    <w:rsid w:val="002441CE"/>
    <w:rPr>
      <w:color w:val="0563C1" w:themeColor="hyperlink"/>
      <w:u w:val="single"/>
    </w:rPr>
  </w:style>
  <w:style w:type="paragraph" w:customStyle="1" w:styleId="A-TableText">
    <w:name w:val="A-Table Text"/>
    <w:rsid w:val="00ED0B1F"/>
    <w:pPr>
      <w:spacing w:before="60" w:after="60" w:line="240" w:lineRule="auto"/>
    </w:pPr>
    <w:rPr>
      <w:rFonts w:ascii="Times New Roman" w:eastAsia="Times New Roman" w:hAnsi="Times New Roman" w:cs="Times New Roman"/>
      <w:szCs w:val="20"/>
    </w:rPr>
  </w:style>
  <w:style w:type="paragraph" w:customStyle="1" w:styleId="A-TableHeader">
    <w:name w:val="A-Table Header"/>
    <w:next w:val="A-TableText"/>
    <w:rsid w:val="00ED0B1F"/>
    <w:pPr>
      <w:keepNext/>
      <w:spacing w:before="60" w:after="60" w:line="240" w:lineRule="auto"/>
    </w:pPr>
    <w:rPr>
      <w:rFonts w:ascii="Times New Roman" w:eastAsia="Times New Roman" w:hAnsi="Times New Roman" w:cs="Times New Roman"/>
      <w:b/>
      <w:szCs w:val="20"/>
    </w:rPr>
  </w:style>
  <w:style w:type="paragraph" w:styleId="Subtitle">
    <w:name w:val="Subtitle"/>
    <w:basedOn w:val="Normal"/>
    <w:next w:val="Normal"/>
    <w:link w:val="SubtitleChar"/>
    <w:uiPriority w:val="11"/>
    <w:qFormat/>
    <w:rsid w:val="00942E64"/>
    <w:pPr>
      <w:numPr>
        <w:ilvl w:val="1"/>
      </w:numPr>
      <w:spacing w:line="276" w:lineRule="auto"/>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942E64"/>
    <w:rPr>
      <w:rFonts w:eastAsiaTheme="minorEastAsia"/>
      <w:color w:val="5A5A5A" w:themeColor="text1" w:themeTint="A5"/>
      <w:spacing w:val="15"/>
    </w:rPr>
  </w:style>
  <w:style w:type="character" w:styleId="CommentReference">
    <w:name w:val="annotation reference"/>
    <w:basedOn w:val="DefaultParagraphFont"/>
    <w:uiPriority w:val="99"/>
    <w:unhideWhenUsed/>
    <w:qFormat/>
    <w:rsid w:val="00942E64"/>
    <w:rPr>
      <w:sz w:val="16"/>
      <w:szCs w:val="16"/>
    </w:rPr>
  </w:style>
  <w:style w:type="paragraph" w:styleId="CommentText">
    <w:name w:val="annotation text"/>
    <w:basedOn w:val="Normal"/>
    <w:link w:val="CommentTextChar"/>
    <w:uiPriority w:val="99"/>
    <w:unhideWhenUsed/>
    <w:rsid w:val="00942E64"/>
    <w:pPr>
      <w:spacing w:line="240" w:lineRule="auto"/>
    </w:pPr>
    <w:rPr>
      <w:sz w:val="20"/>
      <w:szCs w:val="20"/>
    </w:rPr>
  </w:style>
  <w:style w:type="character" w:customStyle="1" w:styleId="CommentTextChar">
    <w:name w:val="Comment Text Char"/>
    <w:basedOn w:val="DefaultParagraphFont"/>
    <w:link w:val="CommentText"/>
    <w:uiPriority w:val="99"/>
    <w:qFormat/>
    <w:rsid w:val="00942E64"/>
    <w:rPr>
      <w:sz w:val="20"/>
      <w:szCs w:val="20"/>
    </w:rPr>
  </w:style>
  <w:style w:type="paragraph" w:styleId="CommentSubject">
    <w:name w:val="annotation subject"/>
    <w:basedOn w:val="CommentText"/>
    <w:next w:val="CommentText"/>
    <w:link w:val="CommentSubjectChar"/>
    <w:uiPriority w:val="99"/>
    <w:semiHidden/>
    <w:unhideWhenUsed/>
    <w:rsid w:val="00942E64"/>
    <w:rPr>
      <w:b/>
      <w:bCs/>
    </w:rPr>
  </w:style>
  <w:style w:type="character" w:customStyle="1" w:styleId="CommentSubjectChar">
    <w:name w:val="Comment Subject Char"/>
    <w:basedOn w:val="CommentTextChar"/>
    <w:link w:val="CommentSubject"/>
    <w:uiPriority w:val="99"/>
    <w:semiHidden/>
    <w:rsid w:val="00942E64"/>
    <w:rPr>
      <w:b/>
      <w:bCs/>
      <w:sz w:val="20"/>
      <w:szCs w:val="20"/>
    </w:rPr>
  </w:style>
  <w:style w:type="paragraph" w:styleId="Revision">
    <w:name w:val="Revision"/>
    <w:hidden/>
    <w:uiPriority w:val="99"/>
    <w:semiHidden/>
    <w:rsid w:val="0041269D"/>
    <w:pPr>
      <w:spacing w:after="0" w:line="240" w:lineRule="auto"/>
    </w:pPr>
  </w:style>
  <w:style w:type="paragraph" w:customStyle="1" w:styleId="text">
    <w:name w:val="text"/>
    <w:basedOn w:val="Normal"/>
    <w:qFormat/>
    <w:rsid w:val="00E738DD"/>
    <w:pPr>
      <w:spacing w:line="240" w:lineRule="auto"/>
    </w:pPr>
    <w:rPr>
      <w:szCs w:val="24"/>
    </w:rPr>
  </w:style>
  <w:style w:type="paragraph" w:styleId="Caption">
    <w:name w:val="caption"/>
    <w:basedOn w:val="Normal"/>
    <w:next w:val="Normal"/>
    <w:uiPriority w:val="35"/>
    <w:unhideWhenUsed/>
    <w:qFormat/>
    <w:rsid w:val="00CD6107"/>
    <w:pPr>
      <w:spacing w:after="200" w:line="240" w:lineRule="auto"/>
    </w:pPr>
    <w:rPr>
      <w:i/>
      <w:iCs/>
      <w:color w:val="44546A" w:themeColor="text2"/>
      <w:sz w:val="18"/>
      <w:szCs w:val="18"/>
    </w:rPr>
  </w:style>
  <w:style w:type="paragraph" w:customStyle="1" w:styleId="A-Guided">
    <w:name w:val="A-Guided"/>
    <w:rsid w:val="0011347B"/>
    <w:pPr>
      <w:spacing w:before="60" w:after="0" w:line="240" w:lineRule="auto"/>
    </w:pPr>
    <w:rPr>
      <w:rFonts w:ascii="Times New Roman" w:eastAsia="Times New Roman" w:hAnsi="Times New Roman" w:cs="Times New Roman"/>
      <w:sz w:val="20"/>
      <w:szCs w:val="20"/>
    </w:rPr>
  </w:style>
  <w:style w:type="paragraph" w:customStyle="1" w:styleId="Z-DrugSubstance">
    <w:name w:val="Z-DrugSubstance"/>
    <w:basedOn w:val="Normal"/>
    <w:rsid w:val="0011347B"/>
    <w:pPr>
      <w:spacing w:after="0" w:line="240" w:lineRule="auto"/>
    </w:pPr>
    <w:rPr>
      <w:rFonts w:ascii="Times New Roman" w:eastAsia="Times New Roman" w:hAnsi="Times New Roman" w:cs="Times New Roman"/>
      <w:sz w:val="24"/>
      <w:szCs w:val="20"/>
    </w:rPr>
  </w:style>
  <w:style w:type="paragraph" w:customStyle="1" w:styleId="EndNoteBibliographyTitle">
    <w:name w:val="EndNote Bibliography Title"/>
    <w:basedOn w:val="Normal"/>
    <w:link w:val="EndNoteBibliographyTitleChar"/>
    <w:rsid w:val="0011347B"/>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11347B"/>
    <w:rPr>
      <w:rFonts w:ascii="Calibri" w:hAnsi="Calibri" w:cs="Calibri"/>
      <w:noProof/>
      <w:lang w:val="en-US"/>
    </w:rPr>
  </w:style>
  <w:style w:type="paragraph" w:customStyle="1" w:styleId="EndNoteBibliography">
    <w:name w:val="EndNote Bibliography"/>
    <w:basedOn w:val="Normal"/>
    <w:link w:val="EndNoteBibliographyChar"/>
    <w:rsid w:val="0011347B"/>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11347B"/>
    <w:rPr>
      <w:rFonts w:ascii="Calibri" w:hAnsi="Calibri" w:cs="Calibri"/>
      <w:noProof/>
      <w:lang w:val="en-US"/>
    </w:rPr>
  </w:style>
  <w:style w:type="character" w:styleId="UnresolvedMention">
    <w:name w:val="Unresolved Mention"/>
    <w:basedOn w:val="DefaultParagraphFont"/>
    <w:uiPriority w:val="99"/>
    <w:semiHidden/>
    <w:unhideWhenUsed/>
    <w:rsid w:val="0011347B"/>
    <w:rPr>
      <w:color w:val="605E5C"/>
      <w:shd w:val="clear" w:color="auto" w:fill="E1DFDD"/>
    </w:rPr>
  </w:style>
  <w:style w:type="character" w:customStyle="1" w:styleId="hgkelc">
    <w:name w:val="hgkelc"/>
    <w:basedOn w:val="DefaultParagraphFont"/>
    <w:rsid w:val="00495B88"/>
  </w:style>
  <w:style w:type="paragraph" w:styleId="NoSpacing">
    <w:name w:val="No Spacing"/>
    <w:link w:val="NoSpacingChar"/>
    <w:uiPriority w:val="1"/>
    <w:qFormat/>
    <w:rsid w:val="00373E28"/>
    <w:pPr>
      <w:spacing w:after="0" w:line="240" w:lineRule="auto"/>
    </w:pPr>
  </w:style>
  <w:style w:type="character" w:customStyle="1" w:styleId="cf01">
    <w:name w:val="cf01"/>
    <w:basedOn w:val="DefaultParagraphFont"/>
    <w:rsid w:val="00BC74AA"/>
    <w:rPr>
      <w:rFonts w:ascii="Segoe UI" w:hAnsi="Segoe UI" w:cs="Segoe UI" w:hint="default"/>
      <w:sz w:val="18"/>
      <w:szCs w:val="18"/>
    </w:rPr>
  </w:style>
  <w:style w:type="paragraph" w:styleId="BalloonText">
    <w:name w:val="Balloon Text"/>
    <w:basedOn w:val="Normal"/>
    <w:link w:val="BalloonTextChar"/>
    <w:uiPriority w:val="99"/>
    <w:semiHidden/>
    <w:unhideWhenUsed/>
    <w:rsid w:val="00306A8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06A86"/>
    <w:rPr>
      <w:rFonts w:ascii="Segoe UI" w:hAnsi="Segoe UI" w:cs="Segoe UI"/>
      <w:sz w:val="18"/>
      <w:szCs w:val="18"/>
    </w:rPr>
  </w:style>
  <w:style w:type="paragraph" w:customStyle="1" w:styleId="pf0">
    <w:name w:val="pf0"/>
    <w:basedOn w:val="Normal"/>
    <w:rsid w:val="00C67CF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11">
    <w:name w:val="cf11"/>
    <w:basedOn w:val="DefaultParagraphFont"/>
    <w:rsid w:val="00C67CF4"/>
    <w:rPr>
      <w:rFonts w:ascii="Segoe UI" w:hAnsi="Segoe UI" w:cs="Segoe UI" w:hint="default"/>
      <w:i/>
      <w:iCs/>
      <w:sz w:val="18"/>
      <w:szCs w:val="18"/>
    </w:rPr>
  </w:style>
  <w:style w:type="paragraph" w:customStyle="1" w:styleId="A-Heading1">
    <w:name w:val="A-Heading 1"/>
    <w:next w:val="Normal"/>
    <w:rsid w:val="00805A94"/>
    <w:pPr>
      <w:keepNext/>
      <w:spacing w:before="480" w:after="240" w:line="240" w:lineRule="auto"/>
      <w:outlineLvl w:val="0"/>
    </w:pPr>
    <w:rPr>
      <w:rFonts w:ascii="Times New Roman" w:eastAsia="Times New Roman" w:hAnsi="Times New Roman" w:cs="Times New Roman"/>
      <w:b/>
      <w:caps/>
      <w:sz w:val="28"/>
      <w:szCs w:val="20"/>
    </w:rPr>
  </w:style>
  <w:style w:type="character" w:customStyle="1" w:styleId="NoSpacingChar">
    <w:name w:val="No Spacing Char"/>
    <w:basedOn w:val="DefaultParagraphFont"/>
    <w:link w:val="NoSpacing"/>
    <w:uiPriority w:val="1"/>
    <w:rsid w:val="00805A94"/>
  </w:style>
  <w:style w:type="paragraph" w:styleId="BodyTextIndent2">
    <w:name w:val="Body Text Indent 2"/>
    <w:basedOn w:val="Normal"/>
    <w:link w:val="BodyTextIndent2Char"/>
    <w:rsid w:val="00004E11"/>
    <w:pPr>
      <w:spacing w:after="120" w:line="480" w:lineRule="auto"/>
      <w:ind w:left="283"/>
    </w:pPr>
    <w:rPr>
      <w:rFonts w:ascii="Calibri" w:eastAsia="Times New Roman" w:hAnsi="Calibri" w:cs="Times New Roman"/>
      <w:sz w:val="24"/>
      <w:szCs w:val="24"/>
      <w:lang w:val="en-US"/>
    </w:rPr>
  </w:style>
  <w:style w:type="character" w:customStyle="1" w:styleId="BodyTextIndent2Char">
    <w:name w:val="Body Text Indent 2 Char"/>
    <w:basedOn w:val="DefaultParagraphFont"/>
    <w:link w:val="BodyTextIndent2"/>
    <w:rsid w:val="00004E11"/>
    <w:rPr>
      <w:rFonts w:ascii="Calibri" w:eastAsia="Times New Roman" w:hAnsi="Calibri" w:cs="Times New Roman"/>
      <w:sz w:val="24"/>
      <w:szCs w:val="24"/>
      <w:lang w:val="en-US"/>
    </w:rPr>
  </w:style>
  <w:style w:type="character" w:customStyle="1" w:styleId="ListParagraphChar">
    <w:name w:val="List Paragraph Char"/>
    <w:basedOn w:val="DefaultParagraphFont"/>
    <w:link w:val="ListParagraph"/>
    <w:uiPriority w:val="34"/>
    <w:locked/>
    <w:rsid w:val="00E02A60"/>
  </w:style>
  <w:style w:type="paragraph" w:customStyle="1" w:styleId="Default">
    <w:name w:val="Default"/>
    <w:rsid w:val="007563A9"/>
    <w:pPr>
      <w:autoSpaceDE w:val="0"/>
      <w:autoSpaceDN w:val="0"/>
      <w:adjustRightInd w:val="0"/>
      <w:spacing w:after="0" w:line="240" w:lineRule="auto"/>
    </w:pPr>
    <w:rPr>
      <w:rFonts w:ascii="Calibri" w:hAnsi="Calibri" w:cs="Calibri"/>
      <w:color w:val="000000"/>
      <w:sz w:val="24"/>
      <w:szCs w:val="24"/>
      <w14:ligatures w14:val="standardContextual"/>
    </w:rPr>
  </w:style>
  <w:style w:type="paragraph" w:customStyle="1" w:styleId="A-ListBullet">
    <w:name w:val="A-List Bullet"/>
    <w:rsid w:val="007563A9"/>
    <w:pPr>
      <w:numPr>
        <w:numId w:val="24"/>
      </w:numPr>
      <w:spacing w:after="240" w:line="280" w:lineRule="atLeast"/>
    </w:pPr>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9331747">
      <w:bodyDiv w:val="1"/>
      <w:marLeft w:val="0"/>
      <w:marRight w:val="0"/>
      <w:marTop w:val="0"/>
      <w:marBottom w:val="0"/>
      <w:divBdr>
        <w:top w:val="none" w:sz="0" w:space="0" w:color="auto"/>
        <w:left w:val="none" w:sz="0" w:space="0" w:color="auto"/>
        <w:bottom w:val="none" w:sz="0" w:space="0" w:color="auto"/>
        <w:right w:val="none" w:sz="0" w:space="0" w:color="auto"/>
      </w:divBdr>
    </w:div>
    <w:div w:id="1254898973">
      <w:bodyDiv w:val="1"/>
      <w:marLeft w:val="0"/>
      <w:marRight w:val="0"/>
      <w:marTop w:val="0"/>
      <w:marBottom w:val="0"/>
      <w:divBdr>
        <w:top w:val="none" w:sz="0" w:space="0" w:color="auto"/>
        <w:left w:val="none" w:sz="0" w:space="0" w:color="auto"/>
        <w:bottom w:val="none" w:sz="0" w:space="0" w:color="auto"/>
        <w:right w:val="none" w:sz="0" w:space="0" w:color="auto"/>
      </w:divBdr>
    </w:div>
    <w:div w:id="1280334082">
      <w:bodyDiv w:val="1"/>
      <w:marLeft w:val="0"/>
      <w:marRight w:val="0"/>
      <w:marTop w:val="0"/>
      <w:marBottom w:val="0"/>
      <w:divBdr>
        <w:top w:val="none" w:sz="0" w:space="0" w:color="auto"/>
        <w:left w:val="none" w:sz="0" w:space="0" w:color="auto"/>
        <w:bottom w:val="none" w:sz="0" w:space="0" w:color="auto"/>
        <w:right w:val="none" w:sz="0" w:space="0" w:color="auto"/>
      </w:divBdr>
      <w:divsChild>
        <w:div w:id="336855593">
          <w:marLeft w:val="0"/>
          <w:marRight w:val="0"/>
          <w:marTop w:val="0"/>
          <w:marBottom w:val="0"/>
          <w:divBdr>
            <w:top w:val="none" w:sz="0" w:space="0" w:color="auto"/>
            <w:left w:val="none" w:sz="0" w:space="0" w:color="auto"/>
            <w:bottom w:val="none" w:sz="0" w:space="0" w:color="auto"/>
            <w:right w:val="none" w:sz="0" w:space="0" w:color="auto"/>
          </w:divBdr>
          <w:divsChild>
            <w:div w:id="1886792828">
              <w:marLeft w:val="0"/>
              <w:marRight w:val="0"/>
              <w:marTop w:val="180"/>
              <w:marBottom w:val="180"/>
              <w:divBdr>
                <w:top w:val="none" w:sz="0" w:space="0" w:color="auto"/>
                <w:left w:val="none" w:sz="0" w:space="0" w:color="auto"/>
                <w:bottom w:val="none" w:sz="0" w:space="0" w:color="auto"/>
                <w:right w:val="none" w:sz="0" w:space="0" w:color="auto"/>
              </w:divBdr>
            </w:div>
          </w:divsChild>
        </w:div>
        <w:div w:id="2135753763">
          <w:marLeft w:val="0"/>
          <w:marRight w:val="0"/>
          <w:marTop w:val="0"/>
          <w:marBottom w:val="0"/>
          <w:divBdr>
            <w:top w:val="none" w:sz="0" w:space="0" w:color="auto"/>
            <w:left w:val="none" w:sz="0" w:space="0" w:color="auto"/>
            <w:bottom w:val="none" w:sz="0" w:space="0" w:color="auto"/>
            <w:right w:val="none" w:sz="0" w:space="0" w:color="auto"/>
          </w:divBdr>
          <w:divsChild>
            <w:div w:id="1674989680">
              <w:marLeft w:val="0"/>
              <w:marRight w:val="0"/>
              <w:marTop w:val="0"/>
              <w:marBottom w:val="0"/>
              <w:divBdr>
                <w:top w:val="none" w:sz="0" w:space="0" w:color="auto"/>
                <w:left w:val="none" w:sz="0" w:space="0" w:color="auto"/>
                <w:bottom w:val="none" w:sz="0" w:space="0" w:color="auto"/>
                <w:right w:val="none" w:sz="0" w:space="0" w:color="auto"/>
              </w:divBdr>
              <w:divsChild>
                <w:div w:id="1742872677">
                  <w:marLeft w:val="0"/>
                  <w:marRight w:val="0"/>
                  <w:marTop w:val="0"/>
                  <w:marBottom w:val="0"/>
                  <w:divBdr>
                    <w:top w:val="none" w:sz="0" w:space="0" w:color="auto"/>
                    <w:left w:val="none" w:sz="0" w:space="0" w:color="auto"/>
                    <w:bottom w:val="none" w:sz="0" w:space="0" w:color="auto"/>
                    <w:right w:val="none" w:sz="0" w:space="0" w:color="auto"/>
                  </w:divBdr>
                  <w:divsChild>
                    <w:div w:id="1972322798">
                      <w:marLeft w:val="0"/>
                      <w:marRight w:val="0"/>
                      <w:marTop w:val="0"/>
                      <w:marBottom w:val="0"/>
                      <w:divBdr>
                        <w:top w:val="none" w:sz="0" w:space="0" w:color="auto"/>
                        <w:left w:val="none" w:sz="0" w:space="0" w:color="auto"/>
                        <w:bottom w:val="none" w:sz="0" w:space="0" w:color="auto"/>
                        <w:right w:val="none" w:sz="0" w:space="0" w:color="auto"/>
                      </w:divBdr>
                      <w:divsChild>
                        <w:div w:id="165631332">
                          <w:marLeft w:val="0"/>
                          <w:marRight w:val="0"/>
                          <w:marTop w:val="0"/>
                          <w:marBottom w:val="0"/>
                          <w:divBdr>
                            <w:top w:val="none" w:sz="0" w:space="0" w:color="auto"/>
                            <w:left w:val="none" w:sz="0" w:space="0" w:color="auto"/>
                            <w:bottom w:val="none" w:sz="0" w:space="0" w:color="auto"/>
                            <w:right w:val="none" w:sz="0" w:space="0" w:color="auto"/>
                          </w:divBdr>
                          <w:divsChild>
                            <w:div w:id="1978563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0305278">
      <w:bodyDiv w:val="1"/>
      <w:marLeft w:val="0"/>
      <w:marRight w:val="0"/>
      <w:marTop w:val="0"/>
      <w:marBottom w:val="0"/>
      <w:divBdr>
        <w:top w:val="none" w:sz="0" w:space="0" w:color="auto"/>
        <w:left w:val="none" w:sz="0" w:space="0" w:color="auto"/>
        <w:bottom w:val="none" w:sz="0" w:space="0" w:color="auto"/>
        <w:right w:val="none" w:sz="0" w:space="0" w:color="auto"/>
      </w:divBdr>
    </w:div>
    <w:div w:id="1674449385">
      <w:bodyDiv w:val="1"/>
      <w:marLeft w:val="0"/>
      <w:marRight w:val="0"/>
      <w:marTop w:val="0"/>
      <w:marBottom w:val="0"/>
      <w:divBdr>
        <w:top w:val="none" w:sz="0" w:space="0" w:color="auto"/>
        <w:left w:val="none" w:sz="0" w:space="0" w:color="auto"/>
        <w:bottom w:val="none" w:sz="0" w:space="0" w:color="auto"/>
        <w:right w:val="none" w:sz="0" w:space="0" w:color="auto"/>
      </w:divBdr>
    </w:div>
    <w:div w:id="2089037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hossain@warwick.ac.uk" TargetMode="External"/><Relationship Id="rId18" Type="http://schemas.openxmlformats.org/officeDocument/2006/relationships/image" Target="media/image8.png"/><Relationship Id="rId26" Type="http://schemas.openxmlformats.org/officeDocument/2006/relationships/hyperlink" Target="https://www.england.nhs.uk/costing-in-the-nhs/national-cost-collection/" TargetMode="External"/><Relationship Id="rId3" Type="http://schemas.openxmlformats.org/officeDocument/2006/relationships/styles" Target="styles.xml"/><Relationship Id="rId21" Type="http://schemas.openxmlformats.org/officeDocument/2006/relationships/hyperlink" Target="mailto:Samuel.Frempong@warwick.ac.uk" TargetMode="External"/><Relationship Id="rId34" Type="http://schemas.openxmlformats.org/officeDocument/2006/relationships/image" Target="media/image15.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7.png"/><Relationship Id="rId25" Type="http://schemas.openxmlformats.org/officeDocument/2006/relationships/hyperlink" Target="https://www.pssru.ac.uk/project-pages/unit-costs/unit-costs-of-health-and-social-care-2021/" TargetMode="External"/><Relationship Id="rId33" Type="http://schemas.openxmlformats.org/officeDocument/2006/relationships/package" Target="embeddings/Microsoft_Visio_Drawing.vsdx"/><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mailto:Rebecca.Kandiyali@warwick.ac.uk"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www.nice.org.uk/process/pmg9/resources/guide-to-the-methods-of-technology-appraisal-2013-pdf-2007975843781" TargetMode="External"/><Relationship Id="rId32" Type="http://schemas.openxmlformats.org/officeDocument/2006/relationships/image" Target="media/image14.emf"/><Relationship Id="rId5" Type="http://schemas.openxmlformats.org/officeDocument/2006/relationships/webSettings" Target="webSettings.xml"/><Relationship Id="rId15" Type="http://schemas.openxmlformats.org/officeDocument/2006/relationships/image" Target="media/image5.jpg"/><Relationship Id="rId23" Type="http://schemas.openxmlformats.org/officeDocument/2006/relationships/image" Target="media/image11.png"/><Relationship Id="rId28" Type="http://schemas.openxmlformats.org/officeDocument/2006/relationships/image" Target="media/image12.png"/><Relationship Id="rId36"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image" Target="media/image9.png"/><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james.griffin@warwick.ac.uk" TargetMode="External"/><Relationship Id="rId22" Type="http://schemas.openxmlformats.org/officeDocument/2006/relationships/image" Target="media/image10.png"/><Relationship Id="rId27" Type="http://schemas.openxmlformats.org/officeDocument/2006/relationships/hyperlink" Target="https://www.ons.gov.uk/employmentandlabourmarket/peopleinwork/earningsandworkinghours" TargetMode="External"/><Relationship Id="rId30" Type="http://schemas.openxmlformats.org/officeDocument/2006/relationships/footer" Target="footer1.xml"/><Relationship Id="rId35" Type="http://schemas.openxmlformats.org/officeDocument/2006/relationships/fontTable" Target="fontTable.xml"/><Relationship Id="rId8"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CF6666-92D6-4765-AF97-7AE4845C1C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14626</Words>
  <Characters>90828</Characters>
  <Application>Microsoft Office Word</Application>
  <DocSecurity>4</DocSecurity>
  <Lines>90828</Lines>
  <Paragraphs>7030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Hossain, Md Anower</dc:creator>
  <cp:keywords/>
  <dc:description/>
  <cp:lastModifiedBy>Chowdhury, Jannat</cp:lastModifiedBy>
  <cp:revision>2</cp:revision>
  <cp:lastPrinted>2023-04-11T21:04:00Z</cp:lastPrinted>
  <dcterms:created xsi:type="dcterms:W3CDTF">2026-01-21T11:00:00Z</dcterms:created>
  <dcterms:modified xsi:type="dcterms:W3CDTF">2026-01-21T11:00:00Z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c69d85d5-6d9e-4305-a294-1f636ec0f2d6_Enabled">
    <vt:lpwstr>true</vt:lpwstr>
  </property>
  <property fmtid="{D5CDD505-2E9C-101B-9397-08002B2CF9AE}" pid="3" name="MSIP_Label_c69d85d5-6d9e-4305-a294-1f636ec0f2d6_SetDate">
    <vt:lpwstr>2025-08-04T19:37:16Z</vt:lpwstr>
  </property>
  <property fmtid="{D5CDD505-2E9C-101B-9397-08002B2CF9AE}" pid="4" name="MSIP_Label_c69d85d5-6d9e-4305-a294-1f636ec0f2d6_Method">
    <vt:lpwstr>Standard</vt:lpwstr>
  </property>
  <property fmtid="{D5CDD505-2E9C-101B-9397-08002B2CF9AE}" pid="5" name="MSIP_Label_c69d85d5-6d9e-4305-a294-1f636ec0f2d6_Name">
    <vt:lpwstr>OFFICIAL</vt:lpwstr>
  </property>
  <property fmtid="{D5CDD505-2E9C-101B-9397-08002B2CF9AE}" pid="6" name="MSIP_Label_c69d85d5-6d9e-4305-a294-1f636ec0f2d6_SiteId">
    <vt:lpwstr>6030f479-b342-472d-a5dd-740ff7538de9</vt:lpwstr>
  </property>
  <property fmtid="{D5CDD505-2E9C-101B-9397-08002B2CF9AE}" pid="7" name="MSIP_Label_c69d85d5-6d9e-4305-a294-1f636ec0f2d6_ActionId">
    <vt:lpwstr>1a666d57-9e06-4f87-b08c-c87c4bf3339e</vt:lpwstr>
  </property>
  <property fmtid="{D5CDD505-2E9C-101B-9397-08002B2CF9AE}" pid="8" name="MSIP_Label_c69d85d5-6d9e-4305-a294-1f636ec0f2d6_ContentBits">
    <vt:lpwstr>0</vt:lpwstr>
  </property>
  <property fmtid="{D5CDD505-2E9C-101B-9397-08002B2CF9AE}" pid="9" name="MSIP_Label_c69d85d5-6d9e-4305-a294-1f636ec0f2d6_Tag">
    <vt:lpwstr>10, 3, 0, 1</vt:lpwstr>
  </property>
</Properties>
</file>