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A1DD5E" w14:textId="439E4FEB" w:rsidR="00D66A9D" w:rsidRPr="004407EB" w:rsidRDefault="0090722A" w:rsidP="00444997">
      <w:pPr>
        <w:outlineLvl w:val="0"/>
        <w:rPr>
          <w:rFonts w:asciiTheme="majorHAnsi" w:hAnsiTheme="majorHAnsi"/>
          <w:b/>
        </w:rPr>
      </w:pPr>
      <w:r w:rsidRPr="00DA6938">
        <w:rPr>
          <w:b/>
          <w:lang w:val="ro-RO" w:bidi="ro-RO"/>
        </w:rPr>
        <w:t xml:space="preserve">Fișa informativă pentru participanții la studiul Big Baby </w:t>
      </w:r>
    </w:p>
    <w:p w14:paraId="0836D04B" w14:textId="77777777" w:rsidR="004C47CB" w:rsidRDefault="004C47CB" w:rsidP="00E00842">
      <w:pPr>
        <w:rPr>
          <w:rFonts w:asciiTheme="majorHAnsi" w:hAnsiTheme="majorHAnsi"/>
        </w:rPr>
      </w:pPr>
    </w:p>
    <w:p w14:paraId="2ECEFB3D" w14:textId="54A2E26E" w:rsidR="0010670F" w:rsidRDefault="004C47CB" w:rsidP="0010670F">
      <w:pPr>
        <w:rPr>
          <w:rFonts w:eastAsia="Times New Roman"/>
          <w:lang w:eastAsia="en-GB"/>
        </w:rPr>
      </w:pPr>
      <w:r w:rsidRPr="0067784C">
        <w:rPr>
          <w:lang w:val="ro-RO" w:bidi="ro-RO"/>
        </w:rPr>
        <w:t xml:space="preserve">Această fișă de informații este disponibilă în pliante mari tipărite, ca audio și în traduceri în limbi de circulație minoritară. Pentru copii ale documentelor, vă rugăm să trimiteți un email la adresa: </w:t>
      </w:r>
      <w:hyperlink r:id="rId8" w:history="1">
        <w:r w:rsidR="001166AF" w:rsidRPr="004407EB">
          <w:rPr>
            <w:rStyle w:val="Hyperlink"/>
            <w:lang w:val="ro-RO" w:bidi="ro-RO"/>
          </w:rPr>
          <w:t>BigBaby@warwick.ac.uk</w:t>
        </w:r>
      </w:hyperlink>
      <w:r w:rsidRPr="0067784C">
        <w:rPr>
          <w:lang w:val="ro-RO" w:bidi="ro-RO"/>
        </w:rPr>
        <w:t xml:space="preserve"> sau să le descărcați de pe site: </w:t>
      </w:r>
      <w:hyperlink r:id="rId9" w:tgtFrame="_blank" w:history="1">
        <w:r w:rsidR="0010670F" w:rsidRPr="00AB07DE">
          <w:rPr>
            <w:rStyle w:val="Hyperlink"/>
            <w:lang w:val="ro-RO" w:bidi="ro-RO"/>
          </w:rPr>
          <w:t>http://warwick.ac.uk/bigbaby</w:t>
        </w:r>
      </w:hyperlink>
      <w:r w:rsidR="00AC2B64">
        <w:rPr>
          <w:rStyle w:val="apple-converted-space"/>
          <w:color w:val="212121"/>
          <w:shd w:val="clear" w:color="auto" w:fill="FFFFFF"/>
          <w:lang w:val="ro-RO" w:bidi="ro-RO"/>
        </w:rPr>
        <w:t>.</w:t>
      </w:r>
    </w:p>
    <w:p w14:paraId="6F21B645" w14:textId="07D5842F" w:rsidR="00566676" w:rsidRPr="004407EB" w:rsidRDefault="00566676">
      <w:pPr>
        <w:rPr>
          <w:rFonts w:asciiTheme="majorHAnsi" w:hAnsiTheme="majorHAnsi"/>
        </w:rPr>
      </w:pPr>
      <w:r w:rsidRPr="0067784C">
        <w:rPr>
          <w:noProof/>
          <w:lang w:eastAsia="en-GB"/>
        </w:rPr>
        <mc:AlternateContent>
          <mc:Choice Requires="wps">
            <w:drawing>
              <wp:anchor distT="0" distB="0" distL="114300" distR="114300" simplePos="0" relativeHeight="251655168" behindDoc="1" locked="0" layoutInCell="1" allowOverlap="1" wp14:anchorId="34E31B19" wp14:editId="491C03D3">
                <wp:simplePos x="0" y="0"/>
                <wp:positionH relativeFrom="page">
                  <wp:posOffset>5476875</wp:posOffset>
                </wp:positionH>
                <wp:positionV relativeFrom="paragraph">
                  <wp:posOffset>29210</wp:posOffset>
                </wp:positionV>
                <wp:extent cx="1676400" cy="876300"/>
                <wp:effectExtent l="177800" t="25400" r="76200" b="114300"/>
                <wp:wrapTight wrapText="bothSides">
                  <wp:wrapPolygon edited="0">
                    <wp:start x="327" y="-626"/>
                    <wp:lineTo x="-982" y="0"/>
                    <wp:lineTo x="-982" y="10017"/>
                    <wp:lineTo x="-2291" y="10017"/>
                    <wp:lineTo x="-2291" y="20035"/>
                    <wp:lineTo x="-982" y="20035"/>
                    <wp:lineTo x="-982" y="23165"/>
                    <wp:lineTo x="327" y="23791"/>
                    <wp:lineTo x="21273" y="23791"/>
                    <wp:lineTo x="22255" y="20035"/>
                    <wp:lineTo x="22255" y="10017"/>
                    <wp:lineTo x="21273" y="626"/>
                    <wp:lineTo x="21273" y="-626"/>
                    <wp:lineTo x="327" y="-626"/>
                  </wp:wrapPolygon>
                </wp:wrapTight>
                <wp:docPr id="4" name="Rounded Rectangular Callout 4"/>
                <wp:cNvGraphicFramePr/>
                <a:graphic xmlns:a="http://schemas.openxmlformats.org/drawingml/2006/main">
                  <a:graphicData uri="http://schemas.microsoft.com/office/word/2010/wordprocessingShape">
                    <wps:wsp>
                      <wps:cNvSpPr/>
                      <wps:spPr>
                        <a:xfrm>
                          <a:off x="0" y="0"/>
                          <a:ext cx="1676400" cy="876300"/>
                        </a:xfrm>
                        <a:prstGeom prst="wedgeRoundRectCallout">
                          <a:avLst>
                            <a:gd name="adj1" fmla="val -56818"/>
                            <a:gd name="adj2" fmla="val 7995"/>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588E39AE" w14:textId="1EFE22D9" w:rsidR="00BA3B5A" w:rsidRPr="00144532" w:rsidRDefault="00BA3B5A" w:rsidP="0090722A">
                            <w:pPr>
                              <w:jc w:val="center"/>
                              <w:rPr>
                                <w:rFonts w:ascii="Calibri" w:hAnsi="Calibri"/>
                                <w:color w:val="000000" w:themeColor="text1"/>
                              </w:rPr>
                            </w:pPr>
                            <w:r w:rsidRPr="00144532">
                              <w:rPr>
                                <w:b/>
                                <w:color w:val="000000" w:themeColor="text1"/>
                                <w:lang w:val="ro-RO" w:bidi="ro-RO"/>
                              </w:rPr>
                              <w:t>‘Macrosomia’</w:t>
                            </w:r>
                            <w:r w:rsidRPr="00144532">
                              <w:rPr>
                                <w:color w:val="000000" w:themeColor="text1"/>
                                <w:lang w:val="ro-RO" w:bidi="ro-RO"/>
                              </w:rPr>
                              <w:t xml:space="preserve"> se referă la bebeluși care par a fi mai mari decât era așteptat.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E31B1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4" o:spid="_x0000_s1026" type="#_x0000_t62" style="position:absolute;margin-left:431.25pt;margin-top:2.3pt;width:132pt;height:6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" adj="-1473,12527" fillcolor="#dbe5f1 [660]" strokecolor="#4579b8 [3044]">
                <v:shadow on="t" color="black" opacity="22937f" origin=",.5" offset="0,.63889mm"/>
                <v:textbox inset="0,0,0,0">
                  <w:txbxContent>
                    <w:p w14:paraId="588E39AE" w14:textId="1EFE22D9" w:rsidR="00BA3B5A" w:rsidRPr="00144532" w:rsidRDefault="00BA3B5A" w:rsidP="0090722A">
                      <w:pPr>
                        <w:jc w:val="center"/>
                        <w:rPr>
                          <w:rFonts w:ascii="Calibri" w:hAnsi="Calibri"/>
                          <w:color w:val="000000" w:themeColor="text1"/>
                        </w:rPr>
                      </w:pPr>
                      <w:r w:rsidRPr="00144532">
                        <w:rPr>
                          <w:b/>
                          <w:color w:val="000000" w:themeColor="text1"/>
                          <w:lang w:val="ro-RO" w:bidi="ro-RO"/>
                        </w:rPr>
                        <w:t>‘Macrosomia’</w:t>
                      </w:r>
                      <w:r w:rsidRPr="00144532">
                        <w:rPr>
                          <w:color w:val="000000" w:themeColor="text1"/>
                          <w:lang w:val="ro-RO" w:bidi="ro-RO"/>
                        </w:rPr>
                        <w:t xml:space="preserve"> se referă la bebeluși care par a fi mai mari decât era așteptat.</w:t>
                      </w:r>
                    </w:p>
                  </w:txbxContent>
                </v:textbox>
                <w10:wrap type="tight" anchorx="page"/>
              </v:shape>
            </w:pict>
          </mc:Fallback>
        </mc:AlternateContent>
      </w:r>
    </w:p>
    <w:p w14:paraId="210DF46E" w14:textId="3F4A76B1" w:rsidR="00AC495A" w:rsidRPr="004407EB" w:rsidRDefault="00444997" w:rsidP="00444997">
      <w:pPr>
        <w:outlineLvl w:val="0"/>
        <w:rPr>
          <w:rFonts w:asciiTheme="majorHAnsi" w:hAnsiTheme="majorHAnsi"/>
        </w:rPr>
      </w:pPr>
      <w:r>
        <w:rPr>
          <w:b/>
          <w:lang w:val="ro-RO" w:bidi="ro-RO"/>
        </w:rPr>
        <w:t xml:space="preserve">Titlul studiului </w:t>
      </w:r>
    </w:p>
    <w:p w14:paraId="079B6645" w14:textId="3E7D3F14" w:rsidR="005A04AD" w:rsidRPr="005F0980" w:rsidRDefault="005A04AD" w:rsidP="00444997">
      <w:pPr>
        <w:outlineLvl w:val="0"/>
        <w:rPr>
          <w:bCs/>
          <w:color w:val="333333"/>
          <w:lang w:val="ro-RO" w:bidi="ro-RO"/>
        </w:rPr>
      </w:pPr>
      <w:r w:rsidRPr="004407EB">
        <w:rPr>
          <w:rStyle w:val="Strong"/>
          <w:b w:val="0"/>
          <w:color w:val="333333"/>
          <w:lang w:val="ro-RO" w:bidi="ro-RO"/>
        </w:rPr>
        <w:t>Inducerea travaliului pentru predicția de posibilă macrosomie</w:t>
      </w:r>
      <w:r w:rsidR="00895C1B">
        <w:rPr>
          <w:lang w:val="ro-RO" w:bidi="ro-RO"/>
        </w:rPr>
        <w:t xml:space="preserve"> -</w:t>
      </w:r>
      <w:r w:rsidR="00895C1B" w:rsidRPr="004407EB">
        <w:rPr>
          <w:rStyle w:val="Strong"/>
          <w:b w:val="0"/>
          <w:color w:val="333333"/>
          <w:lang w:val="ro-RO" w:bidi="ro-RO"/>
        </w:rPr>
        <w:t>Studiul 'Big Baby Trial'.</w:t>
      </w:r>
    </w:p>
    <w:p w14:paraId="66D7CD76" w14:textId="1D5BD7DB" w:rsidR="005B1A68" w:rsidRPr="004407EB" w:rsidRDefault="005B1A68" w:rsidP="007D0D25">
      <w:pPr>
        <w:rPr>
          <w:rFonts w:asciiTheme="majorHAnsi" w:hAnsiTheme="majorHAnsi"/>
        </w:rPr>
      </w:pPr>
    </w:p>
    <w:p w14:paraId="2A8DE9BC" w14:textId="69B530CE" w:rsidR="00AC495A" w:rsidRPr="004407EB" w:rsidRDefault="00AC495A" w:rsidP="00444997">
      <w:pPr>
        <w:outlineLvl w:val="0"/>
        <w:rPr>
          <w:rFonts w:asciiTheme="majorHAnsi" w:hAnsiTheme="majorHAnsi"/>
          <w:b/>
        </w:rPr>
      </w:pPr>
      <w:r w:rsidRPr="004407EB">
        <w:rPr>
          <w:b/>
          <w:lang w:val="ro-RO" w:bidi="ro-RO"/>
        </w:rPr>
        <w:t>Invitație și rezumat succint</w:t>
      </w:r>
    </w:p>
    <w:p w14:paraId="749D9B4E" w14:textId="6B04EC63" w:rsidR="000C0856" w:rsidRPr="004407EB" w:rsidRDefault="000C0856" w:rsidP="007D0D25">
      <w:pPr>
        <w:rPr>
          <w:rFonts w:asciiTheme="majorHAnsi" w:hAnsiTheme="majorHAnsi"/>
        </w:rPr>
      </w:pPr>
      <w:r w:rsidRPr="004407EB">
        <w:rPr>
          <w:lang w:val="ro-RO" w:bidi="ro-RO"/>
        </w:rPr>
        <w:t xml:space="preserve">Scanarea recentă cu ultrasunete arată că bebelușul dvs. pare să fie mai mare decât era de așteptat. Vă invităm să luați parte la un studiu de cercetare pentru a afla momentul potrivit pentru a livra bebeluși de dimensiune mai mare decât așteptat. Vom implica circa 4000 de femei din Marea Britanie pentru a participa la acest studiu clinic. </w:t>
      </w:r>
    </w:p>
    <w:p w14:paraId="05179436" w14:textId="65325811" w:rsidR="000C0856" w:rsidRPr="004407EB" w:rsidRDefault="000C0856" w:rsidP="007D0D25">
      <w:pPr>
        <w:rPr>
          <w:rFonts w:asciiTheme="majorHAnsi" w:hAnsiTheme="majorHAnsi"/>
        </w:rPr>
      </w:pPr>
    </w:p>
    <w:p w14:paraId="64C85A74" w14:textId="2354C6CA" w:rsidR="005754BD" w:rsidRPr="004407EB" w:rsidRDefault="00566676" w:rsidP="007D0D25">
      <w:pPr>
        <w:rPr>
          <w:rFonts w:asciiTheme="majorHAnsi" w:hAnsiTheme="majorHAnsi"/>
        </w:rPr>
      </w:pPr>
      <w:r w:rsidRPr="004407EB">
        <w:rPr>
          <w:noProof/>
          <w:lang w:eastAsia="en-GB"/>
        </w:rPr>
        <mc:AlternateContent>
          <mc:Choice Requires="wps">
            <w:drawing>
              <wp:anchor distT="0" distB="0" distL="114300" distR="114300" simplePos="0" relativeHeight="251652096" behindDoc="1" locked="0" layoutInCell="1" allowOverlap="1" wp14:anchorId="51DCF01C" wp14:editId="50F82B52">
                <wp:simplePos x="0" y="0"/>
                <wp:positionH relativeFrom="margin">
                  <wp:posOffset>4486275</wp:posOffset>
                </wp:positionH>
                <wp:positionV relativeFrom="paragraph">
                  <wp:posOffset>1002030</wp:posOffset>
                </wp:positionV>
                <wp:extent cx="1977390" cy="2200275"/>
                <wp:effectExtent l="76200" t="19050" r="80010" b="104775"/>
                <wp:wrapTight wrapText="bothSides">
                  <wp:wrapPolygon edited="0">
                    <wp:start x="2289" y="-187"/>
                    <wp:lineTo x="-624" y="0"/>
                    <wp:lineTo x="-832" y="5984"/>
                    <wp:lineTo x="-624" y="20945"/>
                    <wp:lineTo x="208" y="20945"/>
                    <wp:lineTo x="208" y="21881"/>
                    <wp:lineTo x="2705" y="22442"/>
                    <wp:lineTo x="18936" y="22442"/>
                    <wp:lineTo x="19145" y="22255"/>
                    <wp:lineTo x="21434" y="20945"/>
                    <wp:lineTo x="22266" y="18140"/>
                    <wp:lineTo x="22266" y="2992"/>
                    <wp:lineTo x="19977" y="561"/>
                    <wp:lineTo x="19353" y="-187"/>
                    <wp:lineTo x="2289" y="-187"/>
                  </wp:wrapPolygon>
                </wp:wrapTight>
                <wp:docPr id="1" name="Rounded Rectangular Callout 1"/>
                <wp:cNvGraphicFramePr/>
                <a:graphic xmlns:a="http://schemas.openxmlformats.org/drawingml/2006/main">
                  <a:graphicData uri="http://schemas.microsoft.com/office/word/2010/wordprocessingShape">
                    <wps:wsp>
                      <wps:cNvSpPr/>
                      <wps:spPr>
                        <a:xfrm>
                          <a:off x="0" y="0"/>
                          <a:ext cx="1977390" cy="2200275"/>
                        </a:xfrm>
                        <a:prstGeom prst="wedgeRoundRectCallout">
                          <a:avLst>
                            <a:gd name="adj1" fmla="val -51595"/>
                            <a:gd name="adj2" fmla="val -19548"/>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214EE9E9" w14:textId="66692A2D" w:rsidR="00BA3B5A" w:rsidRPr="00144532" w:rsidRDefault="00BA3B5A" w:rsidP="007E5B82">
                            <w:pPr>
                              <w:jc w:val="center"/>
                              <w:rPr>
                                <w:color w:val="000000" w:themeColor="text1"/>
                              </w:rPr>
                            </w:pPr>
                            <w:r w:rsidRPr="00144532">
                              <w:rPr>
                                <w:b/>
                                <w:color w:val="000000" w:themeColor="text1"/>
                                <w:lang w:val="ro-RO" w:bidi="ro-RO"/>
                              </w:rPr>
                              <w:t>‘Shoulder dystocia’</w:t>
                            </w:r>
                            <w:r w:rsidRPr="00144532">
                              <w:rPr>
                                <w:color w:val="000000" w:themeColor="text1"/>
                                <w:lang w:val="ro-RO" w:bidi="ro-RO"/>
                              </w:rPr>
                              <w:t xml:space="preserve"> este când s-a expulzat capul copilului, dar unul dintre umeri se blochează în spatele osului pubian al femeii (unul dintre oasele din pelvis), întârziind nașterea cu expulzarea completă a trupului copilului.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CF01C" id="Rounded Rectangular Callout 1" o:spid="_x0000_s1027" type="#_x0000_t62" style="position:absolute;margin-left:353.25pt;margin-top:78.9pt;width:155.7pt;height:173.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" adj="-345,6578" fillcolor="#dbe5f1 [660]" strokecolor="#4579b8 [3044]">
                <v:shadow on="t" color="black" opacity="22937f" origin=",.5" offset="0,.63889mm"/>
                <v:textbox inset="0,0,0,0">
                  <w:txbxContent>
                    <w:p w14:paraId="214EE9E9" w14:textId="66692A2D" w:rsidR="00BA3B5A" w:rsidRPr="00144532" w:rsidRDefault="00BA3B5A" w:rsidP="007E5B82">
                      <w:pPr>
                        <w:jc w:val="center"/>
                        <w:rPr>
                          <w:color w:val="000000" w:themeColor="text1"/>
                        </w:rPr>
                      </w:pPr>
                      <w:r w:rsidRPr="00144532">
                        <w:rPr>
                          <w:b/>
                          <w:color w:val="000000" w:themeColor="text1"/>
                          <w:lang w:val="ro-RO" w:bidi="ro-RO"/>
                        </w:rPr>
                        <w:t>‘Shoulder dystocia’</w:t>
                      </w:r>
                      <w:r w:rsidRPr="00144532">
                        <w:rPr>
                          <w:color w:val="000000" w:themeColor="text1"/>
                          <w:lang w:val="ro-RO" w:bidi="ro-RO"/>
                        </w:rPr>
                        <w:t xml:space="preserve"> este când s-a expulzat capul copilului, dar unul dintre umeri se blochează în spatele osului pubian al femeii (unul dintre oasele din pelvis), întârziind nașterea cu expulzarea completă a trupului copilului.</w:t>
                      </w:r>
                    </w:p>
                  </w:txbxContent>
                </v:textbox>
                <w10:wrap type="tight" anchorx="margin"/>
              </v:shape>
            </w:pict>
          </mc:Fallback>
        </mc:AlternateContent>
      </w:r>
      <w:r w:rsidR="00447224" w:rsidRPr="004407EB">
        <w:rPr>
          <w:lang w:val="ro-RO" w:bidi="ro-RO"/>
        </w:rPr>
        <w:t>Înainte de a vă decide dacă doriți să participați la acest studiu, vă rugăm să citiți cu atenție această fișă de informații - care vă explică de ce se desfășoară studiul și ce înseamnă acesta pentru dumneavoastră, dacă participați. Unul din echipa noastră va trece prin fișa de informații cu dvs. și va răspunde la orice întrebări pe care le aveți. De asemenea, puteți discuta procesul de studiu cu doctorul(doctorița) obstetrician sau moașa care vă îngrijește.</w:t>
      </w:r>
    </w:p>
    <w:p w14:paraId="641CCE13" w14:textId="68C84ECB" w:rsidR="00901A1D" w:rsidRPr="004407EB" w:rsidRDefault="00901A1D" w:rsidP="007D0D25">
      <w:pPr>
        <w:rPr>
          <w:rFonts w:asciiTheme="majorHAnsi" w:hAnsiTheme="majorHAnsi"/>
          <w:b/>
        </w:rPr>
      </w:pPr>
    </w:p>
    <w:p w14:paraId="5D9626CE" w14:textId="2F53223A" w:rsidR="0055506F" w:rsidRPr="004407EB" w:rsidRDefault="00FD1226" w:rsidP="00444997">
      <w:pPr>
        <w:outlineLvl w:val="0"/>
        <w:rPr>
          <w:rFonts w:asciiTheme="majorHAnsi" w:hAnsiTheme="majorHAnsi"/>
          <w:b/>
        </w:rPr>
      </w:pPr>
      <w:r w:rsidRPr="004407EB">
        <w:rPr>
          <w:b/>
          <w:lang w:val="ro-RO" w:bidi="ro-RO"/>
        </w:rPr>
        <w:t xml:space="preserve">Despre ce este vorba în acest studiu? </w:t>
      </w:r>
    </w:p>
    <w:p w14:paraId="73679C2D" w14:textId="03BC0B90" w:rsidR="00A150CF" w:rsidRPr="004407EB" w:rsidRDefault="00A8523E" w:rsidP="007D0D25">
      <w:pPr>
        <w:rPr>
          <w:rFonts w:asciiTheme="majorHAnsi" w:hAnsiTheme="majorHAnsi"/>
        </w:rPr>
      </w:pPr>
      <w:r w:rsidRPr="004407EB">
        <w:rPr>
          <w:lang w:val="ro-RO" w:bidi="ro-RO"/>
        </w:rPr>
        <w:t xml:space="preserve">Scopul acestui studiu este de a afla daca inducerea (începerea) travaliului mai devreme decât de obicei, la 38 săptămâni, face mai puțin probabil ca „distocia umărului” să se întâmple la femeile ale căror copii par a fi mai mari decât se așteptau (peste 90 centile pe graficul de creștere). </w:t>
      </w:r>
    </w:p>
    <w:p w14:paraId="730A8641" w14:textId="0EC15CA5" w:rsidR="00A150CF" w:rsidRDefault="00A150CF" w:rsidP="007D0D25">
      <w:pPr>
        <w:rPr>
          <w:rFonts w:asciiTheme="majorHAnsi" w:hAnsiTheme="majorHAnsi"/>
        </w:rPr>
      </w:pPr>
    </w:p>
    <w:p w14:paraId="661C54EF" w14:textId="3C25A24D" w:rsidR="000E4946" w:rsidRDefault="000E4946" w:rsidP="007D0D25">
      <w:pPr>
        <w:rPr>
          <w:rFonts w:asciiTheme="majorHAnsi" w:hAnsiTheme="majorHAnsi"/>
        </w:rPr>
      </w:pPr>
    </w:p>
    <w:p w14:paraId="67F34BCF" w14:textId="0AD0434A" w:rsidR="000E4946" w:rsidRDefault="00566676" w:rsidP="007D0D25">
      <w:pPr>
        <w:rPr>
          <w:rFonts w:asciiTheme="majorHAnsi" w:hAnsiTheme="majorHAnsi"/>
        </w:rPr>
      </w:pPr>
      <w:r w:rsidRPr="004407EB">
        <w:rPr>
          <w:noProof/>
          <w:lang w:eastAsia="en-GB"/>
        </w:rPr>
        <mc:AlternateContent>
          <mc:Choice Requires="wps">
            <w:drawing>
              <wp:anchor distT="0" distB="0" distL="114300" distR="114300" simplePos="0" relativeHeight="251654144" behindDoc="1" locked="0" layoutInCell="1" allowOverlap="1" wp14:anchorId="5558FCF0" wp14:editId="3D6CB455">
                <wp:simplePos x="0" y="0"/>
                <wp:positionH relativeFrom="margin">
                  <wp:posOffset>0</wp:posOffset>
                </wp:positionH>
                <wp:positionV relativeFrom="paragraph">
                  <wp:posOffset>119380</wp:posOffset>
                </wp:positionV>
                <wp:extent cx="3255010" cy="1266825"/>
                <wp:effectExtent l="57150" t="361950" r="78740" b="104775"/>
                <wp:wrapTight wrapText="bothSides">
                  <wp:wrapPolygon edited="0">
                    <wp:start x="3919" y="-6171"/>
                    <wp:lineTo x="3287" y="-5522"/>
                    <wp:lineTo x="3287" y="-325"/>
                    <wp:lineTo x="-379" y="-325"/>
                    <wp:lineTo x="-253" y="20788"/>
                    <wp:lineTo x="885" y="23062"/>
                    <wp:lineTo x="20732" y="23062"/>
                    <wp:lineTo x="21870" y="20788"/>
                    <wp:lineTo x="21996" y="0"/>
                    <wp:lineTo x="21490" y="-325"/>
                    <wp:lineTo x="9481" y="-325"/>
                    <wp:lineTo x="9481" y="-5522"/>
                    <wp:lineTo x="4804" y="-6171"/>
                    <wp:lineTo x="3919" y="-6171"/>
                  </wp:wrapPolygon>
                </wp:wrapTight>
                <wp:docPr id="2" name="Rounded Rectangular Callout 2"/>
                <wp:cNvGraphicFramePr/>
                <a:graphic xmlns:a="http://schemas.openxmlformats.org/drawingml/2006/main">
                  <a:graphicData uri="http://schemas.microsoft.com/office/word/2010/wordprocessingShape">
                    <wps:wsp>
                      <wps:cNvSpPr/>
                      <wps:spPr>
                        <a:xfrm>
                          <a:off x="0" y="0"/>
                          <a:ext cx="3255010" cy="1266825"/>
                        </a:xfrm>
                        <a:prstGeom prst="wedgeRoundRectCallout">
                          <a:avLst>
                            <a:gd name="adj1" fmla="val -30052"/>
                            <a:gd name="adj2" fmla="val -75680"/>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55A7644E" w14:textId="3FB8D058" w:rsidR="00BA3B5A" w:rsidRPr="00144532" w:rsidRDefault="00BA3B5A" w:rsidP="003B34FC">
                            <w:pPr>
                              <w:jc w:val="center"/>
                              <w:rPr>
                                <w:rFonts w:ascii="Calibri" w:hAnsi="Calibri"/>
                                <w:color w:val="000000" w:themeColor="text1"/>
                              </w:rPr>
                            </w:pPr>
                            <w:r w:rsidRPr="00144532">
                              <w:rPr>
                                <w:b/>
                                <w:color w:val="000000" w:themeColor="text1"/>
                                <w:lang w:val="ro-RO" w:bidi="ro-RO"/>
                              </w:rPr>
                              <w:t xml:space="preserve">‘Over the 90th centile’ </w:t>
                            </w:r>
                            <w:r w:rsidRPr="00144532">
                              <w:rPr>
                                <w:color w:val="000000" w:themeColor="text1"/>
                                <w:lang w:val="ro-RO" w:bidi="ro-RO"/>
                              </w:rPr>
                              <w:t>(Peste 90 de centile) Graficul dvs. de creștere este creat pentru a estima greutatea ideală pe care copilul ar trebui să o aibă pentru mărimea și etnia sa. Unul din 10 copii va fi mai mare decât era de așteptat (denumit făt de „peste 90 de centile”).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8FCF0" id="Rounded Rectangular Callout 2" o:spid="_x0000_s1028" type="#_x0000_t62" style="position:absolute;margin-left:0;margin-top:9.4pt;width:256.3pt;height:99.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" adj="4309,-5547" fillcolor="#dbe5f1 [660]" strokecolor="#4579b8 [3044]">
                <v:shadow on="t" color="black" opacity="22937f" origin=",.5" offset="0,.63889mm"/>
                <v:textbox inset="0,0,0,0">
                  <w:txbxContent>
                    <w:p w14:paraId="55A7644E" w14:textId="3FB8D058" w:rsidR="00BA3B5A" w:rsidRPr="00144532" w:rsidRDefault="00BA3B5A" w:rsidP="003B34FC">
                      <w:pPr>
                        <w:jc w:val="center"/>
                        <w:rPr>
                          <w:rFonts w:ascii="Calibri" w:hAnsi="Calibri"/>
                          <w:color w:val="000000" w:themeColor="text1"/>
                        </w:rPr>
                      </w:pPr>
                      <w:r w:rsidRPr="00144532">
                        <w:rPr>
                          <w:b/>
                          <w:color w:val="000000" w:themeColor="text1"/>
                          <w:lang w:val="ro-RO" w:bidi="ro-RO"/>
                        </w:rPr>
                        <w:t xml:space="preserve">‘Over the 90th centile’ </w:t>
                      </w:r>
                      <w:r w:rsidRPr="00144532">
                        <w:rPr>
                          <w:color w:val="000000" w:themeColor="text1"/>
                          <w:lang w:val="ro-RO" w:bidi="ro-RO"/>
                        </w:rPr>
                        <w:t>(Peste 90 de centile) Graficul dvs. de creștere este creat pentru a estima greutatea ideală pe care copilul ar trebui să o aibă pentru mărimea și etnia sa. Unul din 10 copii va fi mai mare decât era de așteptat (denumit făt de „peste 90 de centile”).</w:t>
                      </w:r>
                    </w:p>
                  </w:txbxContent>
                </v:textbox>
                <w10:wrap type="tight" anchorx="margin"/>
              </v:shape>
            </w:pict>
          </mc:Fallback>
        </mc:AlternateContent>
      </w:r>
    </w:p>
    <w:p w14:paraId="137B065F" w14:textId="692EF6F3" w:rsidR="000E4946" w:rsidRDefault="000E4946" w:rsidP="007D0D25">
      <w:pPr>
        <w:rPr>
          <w:rFonts w:asciiTheme="majorHAnsi" w:hAnsiTheme="majorHAnsi"/>
        </w:rPr>
      </w:pPr>
    </w:p>
    <w:p w14:paraId="122A6AC0" w14:textId="77777777" w:rsidR="00566676" w:rsidRDefault="00566676" w:rsidP="0067784C">
      <w:pPr>
        <w:rPr>
          <w:lang w:val="ro-RO" w:bidi="ro-RO"/>
        </w:rPr>
      </w:pPr>
    </w:p>
    <w:p w14:paraId="088A695D" w14:textId="77777777" w:rsidR="00566676" w:rsidRDefault="00566676" w:rsidP="0067784C">
      <w:pPr>
        <w:rPr>
          <w:lang w:val="ro-RO" w:bidi="ro-RO"/>
        </w:rPr>
      </w:pPr>
    </w:p>
    <w:p w14:paraId="5BF0E130" w14:textId="77777777" w:rsidR="00566676" w:rsidRDefault="00566676" w:rsidP="0067784C">
      <w:pPr>
        <w:rPr>
          <w:lang w:val="ro-RO" w:bidi="ro-RO"/>
        </w:rPr>
      </w:pPr>
    </w:p>
    <w:p w14:paraId="7CCE2F97" w14:textId="77777777" w:rsidR="00566676" w:rsidRDefault="00566676" w:rsidP="0067784C">
      <w:pPr>
        <w:rPr>
          <w:lang w:val="ro-RO" w:bidi="ro-RO"/>
        </w:rPr>
      </w:pPr>
    </w:p>
    <w:p w14:paraId="3CB0CE3F" w14:textId="77777777" w:rsidR="00566676" w:rsidRDefault="00566676" w:rsidP="0067784C">
      <w:pPr>
        <w:rPr>
          <w:lang w:val="ro-RO" w:bidi="ro-RO"/>
        </w:rPr>
      </w:pPr>
    </w:p>
    <w:p w14:paraId="1DFB3096" w14:textId="77777777" w:rsidR="00566676" w:rsidRDefault="00566676" w:rsidP="0067784C">
      <w:pPr>
        <w:rPr>
          <w:lang w:val="ro-RO" w:bidi="ro-RO"/>
        </w:rPr>
      </w:pPr>
    </w:p>
    <w:p w14:paraId="56ECB360" w14:textId="77777777" w:rsidR="00566676" w:rsidRDefault="00566676" w:rsidP="0067784C">
      <w:pPr>
        <w:rPr>
          <w:lang w:val="ro-RO" w:bidi="ro-RO"/>
        </w:rPr>
      </w:pPr>
    </w:p>
    <w:p w14:paraId="010B5C9F" w14:textId="77777777" w:rsidR="001221B2" w:rsidRPr="001221B2" w:rsidRDefault="001221B2" w:rsidP="001221B2">
      <w:pPr>
        <w:rPr>
          <w:rFonts w:cstheme="majorHAnsi"/>
        </w:rPr>
      </w:pPr>
      <w:proofErr w:type="spellStart"/>
      <w:r w:rsidRPr="001221B2">
        <w:rPr>
          <w:rFonts w:cstheme="majorHAnsi"/>
        </w:rPr>
        <w:t>Femeile</w:t>
      </w:r>
      <w:proofErr w:type="spellEnd"/>
      <w:r w:rsidRPr="001221B2">
        <w:rPr>
          <w:rFonts w:cstheme="majorHAnsi"/>
        </w:rPr>
        <w:t xml:space="preserve"> </w:t>
      </w:r>
      <w:proofErr w:type="spellStart"/>
      <w:r w:rsidRPr="001221B2">
        <w:rPr>
          <w:rFonts w:cstheme="majorHAnsi"/>
        </w:rPr>
        <w:t>cărora</w:t>
      </w:r>
      <w:proofErr w:type="spellEnd"/>
      <w:r w:rsidRPr="001221B2">
        <w:rPr>
          <w:rFonts w:cstheme="majorHAnsi"/>
        </w:rPr>
        <w:t xml:space="preserve"> li se </w:t>
      </w:r>
      <w:proofErr w:type="spellStart"/>
      <w:r w:rsidRPr="001221B2">
        <w:rPr>
          <w:rFonts w:cstheme="majorHAnsi"/>
        </w:rPr>
        <w:t>spune</w:t>
      </w:r>
      <w:proofErr w:type="spellEnd"/>
      <w:r w:rsidRPr="001221B2">
        <w:rPr>
          <w:rFonts w:cstheme="majorHAnsi"/>
        </w:rPr>
        <w:t xml:space="preserve"> </w:t>
      </w:r>
      <w:proofErr w:type="spellStart"/>
      <w:r w:rsidRPr="001221B2">
        <w:rPr>
          <w:rFonts w:cstheme="majorHAnsi"/>
        </w:rPr>
        <w:t>după</w:t>
      </w:r>
      <w:proofErr w:type="spellEnd"/>
      <w:r w:rsidRPr="001221B2">
        <w:rPr>
          <w:rFonts w:cstheme="majorHAnsi"/>
        </w:rPr>
        <w:t xml:space="preserve"> o </w:t>
      </w:r>
      <w:proofErr w:type="spellStart"/>
      <w:r w:rsidRPr="001221B2">
        <w:rPr>
          <w:rFonts w:cstheme="majorHAnsi"/>
        </w:rPr>
        <w:t>ecografie</w:t>
      </w:r>
      <w:proofErr w:type="spellEnd"/>
      <w:r w:rsidRPr="001221B2">
        <w:rPr>
          <w:rFonts w:cstheme="majorHAnsi"/>
        </w:rPr>
        <w:t xml:space="preserve"> </w:t>
      </w:r>
      <w:proofErr w:type="spellStart"/>
      <w:r w:rsidRPr="001221B2">
        <w:rPr>
          <w:rFonts w:cstheme="majorHAnsi"/>
        </w:rPr>
        <w:t>prenatală</w:t>
      </w:r>
      <w:proofErr w:type="spellEnd"/>
      <w:r w:rsidRPr="001221B2">
        <w:rPr>
          <w:rFonts w:cstheme="majorHAnsi"/>
        </w:rPr>
        <w:t xml:space="preserve"> </w:t>
      </w:r>
      <w:proofErr w:type="spellStart"/>
      <w:r w:rsidRPr="001221B2">
        <w:rPr>
          <w:rFonts w:cstheme="majorHAnsi"/>
        </w:rPr>
        <w:t>că</w:t>
      </w:r>
      <w:proofErr w:type="spellEnd"/>
      <w:r w:rsidRPr="001221B2">
        <w:rPr>
          <w:rFonts w:cstheme="majorHAnsi"/>
        </w:rPr>
        <w:t xml:space="preserve"> </w:t>
      </w:r>
      <w:proofErr w:type="spellStart"/>
      <w:r w:rsidRPr="001221B2">
        <w:rPr>
          <w:rFonts w:cstheme="majorHAnsi"/>
        </w:rPr>
        <w:t>ar</w:t>
      </w:r>
      <w:proofErr w:type="spellEnd"/>
      <w:r w:rsidRPr="001221B2">
        <w:rPr>
          <w:rFonts w:cstheme="majorHAnsi"/>
        </w:rPr>
        <w:t xml:space="preserve"> </w:t>
      </w:r>
      <w:proofErr w:type="spellStart"/>
      <w:r w:rsidRPr="001221B2">
        <w:rPr>
          <w:rFonts w:cstheme="majorHAnsi"/>
        </w:rPr>
        <w:t>putea</w:t>
      </w:r>
      <w:proofErr w:type="spellEnd"/>
      <w:r w:rsidRPr="001221B2">
        <w:rPr>
          <w:rFonts w:cstheme="majorHAnsi"/>
        </w:rPr>
        <w:t xml:space="preserve"> </w:t>
      </w:r>
      <w:proofErr w:type="spellStart"/>
      <w:r w:rsidRPr="001221B2">
        <w:rPr>
          <w:rFonts w:cstheme="majorHAnsi"/>
        </w:rPr>
        <w:t>avea</w:t>
      </w:r>
      <w:proofErr w:type="spellEnd"/>
      <w:r w:rsidRPr="001221B2">
        <w:rPr>
          <w:rFonts w:cstheme="majorHAnsi"/>
        </w:rPr>
        <w:t xml:space="preserve"> </w:t>
      </w:r>
      <w:proofErr w:type="gramStart"/>
      <w:r w:rsidRPr="001221B2">
        <w:rPr>
          <w:rFonts w:cstheme="majorHAnsi"/>
        </w:rPr>
        <w:t>un</w:t>
      </w:r>
      <w:proofErr w:type="gramEnd"/>
      <w:r w:rsidRPr="001221B2">
        <w:rPr>
          <w:rFonts w:cstheme="majorHAnsi"/>
        </w:rPr>
        <w:t xml:space="preserve"> </w:t>
      </w:r>
      <w:proofErr w:type="spellStart"/>
      <w:r w:rsidRPr="001221B2">
        <w:rPr>
          <w:rFonts w:cstheme="majorHAnsi"/>
        </w:rPr>
        <w:t>copil</w:t>
      </w:r>
      <w:proofErr w:type="spellEnd"/>
      <w:r w:rsidRPr="001221B2">
        <w:rPr>
          <w:rFonts w:cstheme="majorHAnsi"/>
        </w:rPr>
        <w:t xml:space="preserve"> mare, nu </w:t>
      </w:r>
      <w:proofErr w:type="spellStart"/>
      <w:r w:rsidRPr="001221B2">
        <w:rPr>
          <w:rFonts w:cstheme="majorHAnsi"/>
        </w:rPr>
        <w:t>vor</w:t>
      </w:r>
      <w:proofErr w:type="spellEnd"/>
      <w:r w:rsidRPr="001221B2">
        <w:rPr>
          <w:rFonts w:cstheme="majorHAnsi"/>
        </w:rPr>
        <w:t xml:space="preserve"> </w:t>
      </w:r>
      <w:proofErr w:type="spellStart"/>
      <w:r w:rsidRPr="001221B2">
        <w:rPr>
          <w:rFonts w:cstheme="majorHAnsi"/>
        </w:rPr>
        <w:t>avea</w:t>
      </w:r>
      <w:proofErr w:type="spellEnd"/>
      <w:r w:rsidRPr="001221B2">
        <w:rPr>
          <w:rFonts w:cstheme="majorHAnsi"/>
        </w:rPr>
        <w:t xml:space="preserve"> </w:t>
      </w:r>
      <w:proofErr w:type="spellStart"/>
      <w:r w:rsidRPr="001221B2">
        <w:rPr>
          <w:rFonts w:cstheme="majorHAnsi"/>
        </w:rPr>
        <w:t>neapărat</w:t>
      </w:r>
      <w:proofErr w:type="spellEnd"/>
      <w:r w:rsidRPr="001221B2">
        <w:rPr>
          <w:rFonts w:cstheme="majorHAnsi"/>
        </w:rPr>
        <w:t xml:space="preserve"> un </w:t>
      </w:r>
      <w:proofErr w:type="spellStart"/>
      <w:r w:rsidRPr="001221B2">
        <w:rPr>
          <w:rFonts w:cstheme="majorHAnsi"/>
        </w:rPr>
        <w:t>copil</w:t>
      </w:r>
      <w:proofErr w:type="spellEnd"/>
      <w:r w:rsidRPr="001221B2">
        <w:rPr>
          <w:rFonts w:cstheme="majorHAnsi"/>
        </w:rPr>
        <w:t xml:space="preserve"> mare </w:t>
      </w:r>
      <w:proofErr w:type="spellStart"/>
      <w:r w:rsidRPr="001221B2">
        <w:rPr>
          <w:rFonts w:cstheme="majorHAnsi"/>
        </w:rPr>
        <w:t>în</w:t>
      </w:r>
      <w:proofErr w:type="spellEnd"/>
      <w:r w:rsidRPr="001221B2">
        <w:rPr>
          <w:rFonts w:cstheme="majorHAnsi"/>
        </w:rPr>
        <w:t xml:space="preserve"> </w:t>
      </w:r>
      <w:proofErr w:type="spellStart"/>
      <w:r w:rsidRPr="001221B2">
        <w:rPr>
          <w:rFonts w:cstheme="majorHAnsi"/>
        </w:rPr>
        <w:t>momentul</w:t>
      </w:r>
      <w:proofErr w:type="spellEnd"/>
      <w:r w:rsidRPr="001221B2">
        <w:rPr>
          <w:rFonts w:cstheme="majorHAnsi"/>
        </w:rPr>
        <w:t xml:space="preserve"> </w:t>
      </w:r>
      <w:proofErr w:type="spellStart"/>
      <w:r w:rsidRPr="001221B2">
        <w:rPr>
          <w:rFonts w:cstheme="majorHAnsi"/>
        </w:rPr>
        <w:t>când</w:t>
      </w:r>
      <w:proofErr w:type="spellEnd"/>
      <w:r w:rsidRPr="001221B2">
        <w:rPr>
          <w:rFonts w:cstheme="majorHAnsi"/>
        </w:rPr>
        <w:t xml:space="preserve"> </w:t>
      </w:r>
      <w:proofErr w:type="spellStart"/>
      <w:r w:rsidRPr="001221B2">
        <w:rPr>
          <w:rFonts w:cstheme="majorHAnsi"/>
        </w:rPr>
        <w:t>copilul</w:t>
      </w:r>
      <w:proofErr w:type="spellEnd"/>
      <w:r w:rsidRPr="001221B2">
        <w:rPr>
          <w:rFonts w:cstheme="majorHAnsi"/>
        </w:rPr>
        <w:t xml:space="preserve"> </w:t>
      </w:r>
      <w:proofErr w:type="spellStart"/>
      <w:r w:rsidRPr="001221B2">
        <w:rPr>
          <w:rFonts w:cstheme="majorHAnsi"/>
        </w:rPr>
        <w:t>lor</w:t>
      </w:r>
      <w:proofErr w:type="spellEnd"/>
      <w:r w:rsidRPr="001221B2">
        <w:rPr>
          <w:rFonts w:cstheme="majorHAnsi"/>
        </w:rPr>
        <w:t xml:space="preserve"> se </w:t>
      </w:r>
      <w:proofErr w:type="spellStart"/>
      <w:r w:rsidRPr="001221B2">
        <w:rPr>
          <w:rFonts w:cstheme="majorHAnsi"/>
        </w:rPr>
        <w:t>va</w:t>
      </w:r>
      <w:proofErr w:type="spellEnd"/>
      <w:r w:rsidRPr="001221B2">
        <w:rPr>
          <w:rFonts w:cstheme="majorHAnsi"/>
        </w:rPr>
        <w:t xml:space="preserve"> </w:t>
      </w:r>
      <w:proofErr w:type="spellStart"/>
      <w:r w:rsidRPr="001221B2">
        <w:rPr>
          <w:rFonts w:cstheme="majorHAnsi"/>
        </w:rPr>
        <w:t>naște</w:t>
      </w:r>
      <w:proofErr w:type="spellEnd"/>
      <w:r w:rsidRPr="001221B2">
        <w:rPr>
          <w:rFonts w:cstheme="majorHAnsi"/>
        </w:rPr>
        <w:t>.</w:t>
      </w:r>
    </w:p>
    <w:p w14:paraId="75326358" w14:textId="328F7838" w:rsidR="001221B2" w:rsidRDefault="001221B2" w:rsidP="006D1647">
      <w:pPr>
        <w:rPr>
          <w:rFonts w:asciiTheme="majorHAnsi" w:hAnsiTheme="majorHAnsi"/>
        </w:rPr>
      </w:pPr>
    </w:p>
    <w:p w14:paraId="0FDA2837" w14:textId="67055CFC" w:rsidR="008C089B" w:rsidRDefault="002104C7" w:rsidP="007D0D25">
      <w:pPr>
        <w:rPr>
          <w:rFonts w:asciiTheme="majorHAnsi" w:hAnsiTheme="majorHAnsi"/>
        </w:rPr>
      </w:pPr>
      <w:r>
        <w:rPr>
          <w:noProof/>
          <w:lang w:val="ro-RO" w:bidi="ro-RO"/>
        </w:rPr>
        <w:t>În majoritatea cazurilor, femeile cu copii mari au un travaliu normal și o naștere normală, fără îngrijorări. Cu toate acestea, există o șansă crescut</w:t>
      </w:r>
      <w:bookmarkStart w:id="0" w:name="_GoBack"/>
      <w:bookmarkEnd w:id="0"/>
      <w:r>
        <w:rPr>
          <w:noProof/>
          <w:lang w:val="ro-RO" w:bidi="ro-RO"/>
        </w:rPr>
        <w:t xml:space="preserve">ă ca nașterea să fie mai </w:t>
      </w:r>
      <w:r>
        <w:rPr>
          <w:noProof/>
          <w:lang w:val="ro-RO" w:bidi="ro-RO"/>
        </w:rPr>
        <w:lastRenderedPageBreak/>
        <w:t xml:space="preserve">dificilă, ceea ce ar putea duce la distocia umărului. Distocia de umăr se întâmplă într-una din 150 din toate nașterile vaginale. Știm că distocia umărului se întâmplă mai des la copiii mai mari, dar nu putem fi siguri cât de des. Estimăm că, pentru copiii mari, distocia umărului se poate întâmpla în până la una din 25 nașteri vaginale. Dacă se întâmplă distocia umărului, moașele și medicii vor folosi diferite moduri de a ajuta la eliberarea umerilor copilului, ceea ce permite de obicei nașterea organismului. </w:t>
      </w:r>
    </w:p>
    <w:p w14:paraId="53CD0C02" w14:textId="77777777" w:rsidR="0067784C" w:rsidRDefault="0067784C" w:rsidP="007D0D25">
      <w:pPr>
        <w:rPr>
          <w:rFonts w:asciiTheme="majorHAnsi" w:hAnsiTheme="majorHAnsi"/>
        </w:rPr>
      </w:pPr>
    </w:p>
    <w:p w14:paraId="18FAA5C5" w14:textId="6208D86D" w:rsidR="00A826D2" w:rsidRDefault="00BD457D" w:rsidP="007D0D25">
      <w:pPr>
        <w:rPr>
          <w:rFonts w:asciiTheme="majorHAnsi" w:hAnsiTheme="majorHAnsi"/>
        </w:rPr>
      </w:pPr>
      <w:r>
        <w:rPr>
          <w:lang w:val="ro-RO" w:bidi="ro-RO"/>
        </w:rPr>
        <w:t xml:space="preserve">Majoritatea copiilor care suferă de distocia umărului vor fi născuți ușor, fără complicații. Dar, în aproximativ unul din 10 cazuri de distocie a umărului, există întinderea nervilor în gâtul bebelușului (leziune a plexului brahial). Aceasta poate duce la pierderea capacității de mișcare a brațului bebelușului. În majoritatea cazurilor, această pierdere de mișcare este temporară, dar la unul din 10 dintre acești copii, pierderea mișcării poate fi permanentă. În unele cazuri, bebelușul poate avea o claviculă spartă, dar acest lucru se vindecă rapid și ușor la copii. </w:t>
      </w:r>
    </w:p>
    <w:p w14:paraId="244DADA6" w14:textId="438A8FCD" w:rsidR="0098013A" w:rsidRDefault="0098013A" w:rsidP="007D0D25">
      <w:pPr>
        <w:rPr>
          <w:rFonts w:asciiTheme="majorHAnsi" w:hAnsiTheme="majorHAnsi"/>
        </w:rPr>
      </w:pPr>
    </w:p>
    <w:p w14:paraId="0488765E" w14:textId="1B80DBFC" w:rsidR="00A826D2" w:rsidRPr="004407EB" w:rsidRDefault="00A826D2" w:rsidP="007D0D25">
      <w:pPr>
        <w:rPr>
          <w:rFonts w:asciiTheme="majorHAnsi" w:hAnsiTheme="majorHAnsi"/>
        </w:rPr>
      </w:pPr>
      <w:r w:rsidRPr="004407EB">
        <w:rPr>
          <w:lang w:val="ro-RO" w:bidi="ro-RO"/>
        </w:rPr>
        <w:t>În prezent, nu știm care este cel mai bun mod de a livra copii mai mari. Poate că începutul mai devreme al travaliului, când copiii sunt mai mici, ajută, în sensul că distocia umărului este mai puțin probabilă. Această problemă a fost identificată ca o importantă întrebare rămasă fără răspuns pentru unitățile de maternitate NHS. Rezultatele acestui studiu vor ajuta femeile, moașele și obstetricienii să decidă despre cel mai bun mod de a livra copii mari.</w:t>
      </w:r>
    </w:p>
    <w:p w14:paraId="077C0013" w14:textId="134BB648" w:rsidR="00C84D87" w:rsidRPr="004407EB" w:rsidRDefault="00C84D87" w:rsidP="007D0D25">
      <w:pPr>
        <w:rPr>
          <w:rFonts w:asciiTheme="majorHAnsi" w:hAnsiTheme="majorHAnsi"/>
          <w:b/>
        </w:rPr>
      </w:pPr>
    </w:p>
    <w:p w14:paraId="03257922" w14:textId="7AFC0DDB" w:rsidR="00A826D2" w:rsidRPr="004407EB" w:rsidRDefault="005B1A68" w:rsidP="00444997">
      <w:pPr>
        <w:outlineLvl w:val="0"/>
        <w:rPr>
          <w:rFonts w:asciiTheme="majorHAnsi" w:hAnsiTheme="majorHAnsi"/>
          <w:b/>
        </w:rPr>
      </w:pPr>
      <w:r w:rsidRPr="004407EB">
        <w:rPr>
          <w:b/>
          <w:lang w:val="ro-RO" w:bidi="ro-RO"/>
        </w:rPr>
        <w:t>Ce se va întâmpla dacă accept să particip?</w:t>
      </w:r>
    </w:p>
    <w:p w14:paraId="7A53CB95" w14:textId="0AE6383D" w:rsidR="000B1089" w:rsidRPr="004407EB" w:rsidRDefault="000B1089" w:rsidP="007D0D25">
      <w:pPr>
        <w:rPr>
          <w:rFonts w:asciiTheme="majorHAnsi" w:hAnsiTheme="majorHAnsi"/>
        </w:rPr>
      </w:pPr>
      <w:r w:rsidRPr="004407EB">
        <w:rPr>
          <w:lang w:val="ro-RO" w:bidi="ro-RO"/>
        </w:rPr>
        <w:t xml:space="preserve">Vă veți întâlni cu un membru al echipei noastre de cercetare de la unitatea de maternitate care vă va explica procesul. Sunteți bineveniți să vă aduceți partenerul, familia sau prietenul dvs. la această întâlnire. Vă vom întreba despre istoricul medical, orice sarcină anterioară și sarcina actuală. De asemenea, vom examina rezultatele ecografiei cu ultrasunete. Puteți să adresați membrilor echipei orice întrebări ați putea avea. Dacă sunteți eligibilă și doriți să participați, vă vom cere să semnați un formular de consimțământ. </w:t>
      </w:r>
    </w:p>
    <w:p w14:paraId="7BB61520" w14:textId="28AA1A59" w:rsidR="000B1089" w:rsidRPr="004407EB" w:rsidRDefault="000B1089" w:rsidP="007D0D25">
      <w:pPr>
        <w:rPr>
          <w:rFonts w:asciiTheme="majorHAnsi" w:hAnsiTheme="majorHAnsi"/>
        </w:rPr>
      </w:pPr>
    </w:p>
    <w:p w14:paraId="51C269AA" w14:textId="7AE09A84" w:rsidR="00197E6D" w:rsidRPr="004407EB" w:rsidRDefault="000B1089" w:rsidP="007D0D25">
      <w:pPr>
        <w:rPr>
          <w:rFonts w:asciiTheme="majorHAnsi" w:hAnsiTheme="majorHAnsi"/>
        </w:rPr>
      </w:pPr>
      <w:r w:rsidRPr="004407EB">
        <w:rPr>
          <w:lang w:val="ro-RO" w:bidi="ro-RO"/>
        </w:rPr>
        <w:t>După ce ați semnat formularul de consimțământ, vă vom solicita să completați câteva chestionare despre sănătatea, bunăstarea și calitatea vieții. Veți fi alese în mod aleator pentru a vă determina travaliul indus la aproximativ 38 de săptămâni (</w:t>
      </w:r>
      <w:r w:rsidRPr="004407EB">
        <w:rPr>
          <w:b/>
          <w:lang w:val="ro-RO" w:bidi="ro-RO"/>
        </w:rPr>
        <w:t>grupul de intervenție</w:t>
      </w:r>
      <w:r w:rsidRPr="004407EB">
        <w:rPr>
          <w:lang w:val="ro-RO" w:bidi="ro-RO"/>
        </w:rPr>
        <w:t>) sau pentru a continua cu nașterea normală (</w:t>
      </w:r>
      <w:r w:rsidRPr="004407EB">
        <w:rPr>
          <w:b/>
          <w:lang w:val="ro-RO" w:bidi="ro-RO"/>
        </w:rPr>
        <w:t>grupul obișnuit de îngrijire</w:t>
      </w:r>
      <w:r w:rsidRPr="004407EB">
        <w:rPr>
          <w:lang w:val="ro-RO" w:bidi="ro-RO"/>
        </w:rPr>
        <w:t xml:space="preserve">). </w:t>
      </w:r>
    </w:p>
    <w:p w14:paraId="3C0C2EE8" w14:textId="77777777" w:rsidR="00197E6D" w:rsidRPr="004407EB" w:rsidRDefault="00197E6D" w:rsidP="007D0D25">
      <w:pPr>
        <w:rPr>
          <w:rFonts w:asciiTheme="majorHAnsi" w:hAnsiTheme="majorHAnsi"/>
        </w:rPr>
      </w:pPr>
    </w:p>
    <w:p w14:paraId="634E1118" w14:textId="59BF794E" w:rsidR="00537B9A" w:rsidRPr="004407EB" w:rsidRDefault="000B1089" w:rsidP="00537B9A">
      <w:pPr>
        <w:rPr>
          <w:rFonts w:asciiTheme="majorHAnsi" w:hAnsiTheme="majorHAnsi"/>
        </w:rPr>
      </w:pPr>
      <w:r w:rsidRPr="004407EB">
        <w:rPr>
          <w:lang w:val="ro-RO" w:bidi="ro-RO"/>
        </w:rPr>
        <w:t xml:space="preserve">Dacă sunteți selectată pentru a vă determina travaliul indus, moașa sau doctorul(doctorița) obstetrician vă va organiza un moment și o dată pentru începerea travaliului (prin inducție) și vă vor explica cum și când se va întâmpla acest lucru. </w:t>
      </w:r>
    </w:p>
    <w:p w14:paraId="4297BC42" w14:textId="77777777" w:rsidR="00537B9A" w:rsidRDefault="00537B9A" w:rsidP="007D0D25">
      <w:pPr>
        <w:rPr>
          <w:rFonts w:asciiTheme="majorHAnsi" w:hAnsiTheme="majorHAnsi"/>
        </w:rPr>
      </w:pPr>
    </w:p>
    <w:p w14:paraId="02A34AD9" w14:textId="77777777" w:rsidR="00C600CE" w:rsidRDefault="000B1089" w:rsidP="00122D87">
      <w:pPr>
        <w:rPr>
          <w:rFonts w:asciiTheme="majorHAnsi" w:hAnsiTheme="majorHAnsi"/>
        </w:rPr>
      </w:pPr>
      <w:r w:rsidRPr="004407EB">
        <w:rPr>
          <w:lang w:val="ro-RO" w:bidi="ro-RO"/>
        </w:rPr>
        <w:t xml:space="preserve">Dacă vă aflați în grupul obișnuit de îngrijire, veți aștepta ca travaliul dumneavoastră să înceapă în mod natural și veți urma programările anterior stabilite. </w:t>
      </w:r>
    </w:p>
    <w:p w14:paraId="354EC66A" w14:textId="1A6290FF" w:rsidR="00A6146B" w:rsidRDefault="00A6146B" w:rsidP="00122D87">
      <w:pPr>
        <w:rPr>
          <w:rFonts w:asciiTheme="majorHAnsi" w:hAnsiTheme="majorHAnsi"/>
        </w:rPr>
      </w:pPr>
    </w:p>
    <w:p w14:paraId="52614055" w14:textId="168D1C4F" w:rsidR="00A6146B" w:rsidRPr="004407EB" w:rsidRDefault="00A6146B" w:rsidP="00122D87">
      <w:pPr>
        <w:rPr>
          <w:rFonts w:asciiTheme="majorHAnsi" w:hAnsiTheme="majorHAnsi"/>
        </w:rPr>
      </w:pPr>
      <w:r>
        <w:rPr>
          <w:lang w:val="ro-RO" w:bidi="ro-RO"/>
        </w:rPr>
        <w:t xml:space="preserve">Dacă, în orice moment, obstetricianul sau moașa dumneavoastră consideră că trebuie făcut un plan diferit pentru nașterea dvs., vor discuta acest lucru cu dvs.. Dacă nu vă mai </w:t>
      </w:r>
      <w:r>
        <w:rPr>
          <w:lang w:val="ro-RO" w:bidi="ro-RO"/>
        </w:rPr>
        <w:lastRenderedPageBreak/>
        <w:t xml:space="preserve">simțiți fericită cu privire la opțiunile de naștere pe care le aveți ca parte a procesului și doriți să discutați alte opțiuni, puteți discuta aceste aspecte cu doctorul(doctorița) obstetrician sau moașa. Dacă nașterea dvs. este diferită de cea pentru care ați fost alocată, de exemplu, aveți programată o cezariană, puteți continua să faceți parte din studiu. </w:t>
      </w:r>
    </w:p>
    <w:p w14:paraId="2855D2E4" w14:textId="363B4568" w:rsidR="000B1089" w:rsidRDefault="000B1089" w:rsidP="007D0D25">
      <w:pPr>
        <w:rPr>
          <w:rFonts w:asciiTheme="majorHAnsi" w:hAnsiTheme="majorHAnsi"/>
        </w:rPr>
      </w:pPr>
    </w:p>
    <w:p w14:paraId="1AE26F77" w14:textId="5DBFD037" w:rsidR="00A51E30" w:rsidRPr="004407EB" w:rsidRDefault="00A51E30" w:rsidP="007D0D25">
      <w:pPr>
        <w:rPr>
          <w:rFonts w:asciiTheme="majorHAnsi" w:hAnsiTheme="majorHAnsi"/>
        </w:rPr>
      </w:pPr>
      <w:r>
        <w:rPr>
          <w:lang w:val="ro-RO" w:bidi="ro-RO"/>
        </w:rPr>
        <w:t xml:space="preserve">Dacă sunteți de acord să luați parte, vom colecta informații din dosarele dvs. din înregistrările din spital, despre nașterea bebelușului și despre sănătatea copilului dumneavoastră și a copilului în timpul spitalizării. Vă vom contacta la două și șase luni de la nașterea bebelușului și vă vom cere să completați chestionare despre sănătatea și bunăstarea bebelușului și a copilului dumneavoastră. Pentru mai multe detalii despre informațiile pe care le vom colecta, consultați pagina 6 din această fișă informativă. </w:t>
      </w:r>
    </w:p>
    <w:p w14:paraId="2B780ACE" w14:textId="77777777" w:rsidR="003B34FC" w:rsidRDefault="003B34FC" w:rsidP="004C4BCB">
      <w:pPr>
        <w:outlineLvl w:val="0"/>
        <w:rPr>
          <w:rFonts w:asciiTheme="majorHAnsi" w:hAnsiTheme="majorHAnsi"/>
          <w:b/>
        </w:rPr>
      </w:pPr>
    </w:p>
    <w:p w14:paraId="2987CCE0" w14:textId="77777777" w:rsidR="00593C9D" w:rsidRDefault="00593C9D" w:rsidP="004C4BCB">
      <w:pPr>
        <w:outlineLvl w:val="0"/>
        <w:rPr>
          <w:rFonts w:asciiTheme="majorHAnsi" w:hAnsiTheme="majorHAnsi"/>
          <w:b/>
        </w:rPr>
      </w:pPr>
    </w:p>
    <w:p w14:paraId="144C1251" w14:textId="01515DCA" w:rsidR="004C4BCB" w:rsidRPr="004407EB" w:rsidRDefault="004C4BCB" w:rsidP="004C4BCB">
      <w:pPr>
        <w:outlineLvl w:val="0"/>
        <w:rPr>
          <w:rFonts w:asciiTheme="majorHAnsi" w:hAnsiTheme="majorHAnsi"/>
          <w:b/>
        </w:rPr>
      </w:pPr>
      <w:r w:rsidRPr="004407EB">
        <w:rPr>
          <w:b/>
          <w:lang w:val="ro-RO" w:bidi="ro-RO"/>
        </w:rPr>
        <w:t>Care sunt alternativele clinice?</w:t>
      </w:r>
    </w:p>
    <w:p w14:paraId="74A17978" w14:textId="00189F09" w:rsidR="005A3A97" w:rsidRPr="00B427EC" w:rsidRDefault="004C4BCB" w:rsidP="0058750D">
      <w:pPr>
        <w:rPr>
          <w:rFonts w:asciiTheme="majorHAnsi" w:hAnsiTheme="majorHAnsi"/>
        </w:rPr>
      </w:pPr>
      <w:r w:rsidRPr="004407EB">
        <w:rPr>
          <w:lang w:val="ro-RO" w:bidi="ro-RO"/>
        </w:rPr>
        <w:t>Toate femeile din proces vor primi aceeași grija pe care ar fi primit-o dacă studiul nu se va întâmpla. Chiar dacă nu doriți să participați la studiul clinic complet, puteți participa la cercetare. (Aceasta este cunoscută sub numele de „cercetare de cohortă”.) Dacă sunteți de acord să vă înscrieți în studiul de cohortă, dorim să strângem informații despre nașterea bebelușului pentru a ajuta doctorii și moașele să ia decizii cu privire la cea mai bună modalitate de a oferi copiii mari în viitor. Dacă sunteți fericită să colectăm informații despre nașterea bebelușului dvs., vă vom cere să semnați un formular de consimțământ.</w:t>
      </w:r>
    </w:p>
    <w:p w14:paraId="16DF3326" w14:textId="77777777" w:rsidR="0058750D" w:rsidRPr="00B427EC" w:rsidRDefault="0058750D" w:rsidP="0058750D">
      <w:pPr>
        <w:rPr>
          <w:rFonts w:asciiTheme="majorHAnsi" w:hAnsiTheme="majorHAnsi"/>
        </w:rPr>
      </w:pPr>
    </w:p>
    <w:p w14:paraId="7976EA9B" w14:textId="711F5443" w:rsidR="0058750D" w:rsidRPr="00414975" w:rsidRDefault="0058750D" w:rsidP="0058750D">
      <w:pPr>
        <w:rPr>
          <w:rFonts w:asciiTheme="majorHAnsi" w:eastAsia="Times New Roman" w:hAnsiTheme="majorHAnsi" w:cs="Segoe UI"/>
          <w:iCs/>
          <w:color w:val="212121"/>
          <w:lang w:eastAsia="en-GB"/>
        </w:rPr>
      </w:pPr>
      <w:r>
        <w:rPr>
          <w:color w:val="212121"/>
          <w:lang w:val="ro-RO" w:bidi="ro-RO"/>
        </w:rPr>
        <w:t xml:space="preserve">Unele femei ce au risc de a naște bebeluși de mărime mare pot decide că ar dori ca travaliul lor să fie indus sau că ar dori să aștepte ca acesta să înceapă în mod natural. Dacă sunteți sigură că vreți ca travaliul dvs. să fie indus sau că doriți să așteptați ca acesta să înceapă în mod natural, discutați acest lucru cu moașa și doctorul(doctorița) dvs. obstetrician. </w:t>
      </w:r>
    </w:p>
    <w:p w14:paraId="49C1573E" w14:textId="77777777" w:rsidR="00235068" w:rsidRDefault="00235068" w:rsidP="004C4BCB">
      <w:pPr>
        <w:rPr>
          <w:rFonts w:asciiTheme="majorHAnsi" w:eastAsia="Times New Roman" w:hAnsiTheme="majorHAnsi" w:cs="Segoe UI"/>
          <w:iCs/>
          <w:color w:val="212121"/>
          <w:lang w:eastAsia="en-GB"/>
        </w:rPr>
      </w:pPr>
    </w:p>
    <w:p w14:paraId="625CD11B" w14:textId="7AF0794D" w:rsidR="00835A2C" w:rsidRDefault="00FC3D4D" w:rsidP="004C4BCB">
      <w:pPr>
        <w:rPr>
          <w:rFonts w:asciiTheme="majorHAnsi" w:eastAsia="Times New Roman" w:hAnsiTheme="majorHAnsi" w:cs="Segoe UI"/>
          <w:iCs/>
          <w:color w:val="212121"/>
          <w:lang w:eastAsia="en-GB"/>
        </w:rPr>
      </w:pPr>
      <w:r>
        <w:rPr>
          <w:color w:val="212121"/>
          <w:lang w:val="ro-RO" w:bidi="ro-RO"/>
        </w:rPr>
        <w:t>Dacă doriți să aveți copilul dvs. născut prin cezariană, veți avea ocazia să discutați acest lucru cu moașa și doctorul(doctorița) dvs. obstetrician. Dacă aveți o operație de cezariană, am dori să aflăm informații despre nașterea dumneavoastră și despre sănătatea copilului dumneavoastră și după naștere. Dacă sunteți fericită să colectăm aceste informații, vă vom cere să semnați un formular de consimțământ. Vă vom cere, de asemenea, să completați chestionare care vor include întrebări despre sănătatea, bunăstarea și calitatea vieții dumneavoastră și ale copilului dumneavoastră. Vă vom cere să completați un chestionar atunci când sunteți de acord să participați la studiu și încă unul la două și unul la șase luni după nașterea bebelușului. Dacă ne spuneți că bebelușul dvs. a avut probleme de sănătate importante în această perioadă, vom colecta informații despre aceste probleme din dosarele spitalului și de la medicul de familie. Acest lucru ne va ajuta sa înțelegem mai bine și să comparăm riscurile și beneficiile unei nașteri vaginale sau o cezariană la femeile cu copii de dimensiuni mai mari.</w:t>
      </w:r>
    </w:p>
    <w:p w14:paraId="68580887" w14:textId="77777777" w:rsidR="004C4BCB" w:rsidRDefault="004C4BCB" w:rsidP="004C4BCB">
      <w:pPr>
        <w:rPr>
          <w:rFonts w:asciiTheme="majorHAnsi" w:hAnsiTheme="majorHAnsi"/>
          <w:b/>
        </w:rPr>
      </w:pPr>
    </w:p>
    <w:p w14:paraId="6EA4BC5A" w14:textId="740636C9" w:rsidR="004C4BCB" w:rsidRPr="004407EB" w:rsidRDefault="004C4BCB" w:rsidP="004C4BCB">
      <w:pPr>
        <w:rPr>
          <w:rFonts w:asciiTheme="majorHAnsi" w:hAnsiTheme="majorHAnsi"/>
          <w:b/>
        </w:rPr>
      </w:pPr>
      <w:r w:rsidRPr="004407EB">
        <w:rPr>
          <w:b/>
          <w:lang w:val="ro-RO" w:bidi="ro-RO"/>
        </w:rPr>
        <w:t>Care sunt beneficiile posibile ale participării la acest studiu?</w:t>
      </w:r>
    </w:p>
    <w:p w14:paraId="40DAAA8D" w14:textId="5818310A" w:rsidR="004C4BCB" w:rsidRPr="004407EB" w:rsidRDefault="004C4BCB" w:rsidP="004C4BCB">
      <w:pPr>
        <w:rPr>
          <w:rFonts w:asciiTheme="majorHAnsi" w:hAnsiTheme="majorHAnsi"/>
        </w:rPr>
      </w:pPr>
      <w:r w:rsidRPr="004407EB">
        <w:rPr>
          <w:lang w:val="ro-RO" w:bidi="ro-RO"/>
        </w:rPr>
        <w:lastRenderedPageBreak/>
        <w:t>Nu știm dacă participarea la studiul de cercetare ar aduce beneficii pentru tine sau pentru copilul dvs.. Constatările ne vor ajuta să sfătuim femeile în viitor cu privire la cel mai bun mod de a-și naște bebelușii pentru a reduce problemele posibile în timpul nașterii, inclusiv reducerea riscului de distocie a umărului.</w:t>
      </w:r>
    </w:p>
    <w:p w14:paraId="1FCDC5C1" w14:textId="6DB287A6" w:rsidR="004C4BCB" w:rsidRDefault="004C4BCB" w:rsidP="004C4BCB">
      <w:pPr>
        <w:rPr>
          <w:rFonts w:asciiTheme="majorHAnsi" w:hAnsiTheme="majorHAnsi"/>
          <w:b/>
        </w:rPr>
      </w:pPr>
    </w:p>
    <w:p w14:paraId="750AE343" w14:textId="77777777" w:rsidR="00647241" w:rsidRDefault="00647241" w:rsidP="004C4BCB">
      <w:pPr>
        <w:rPr>
          <w:rFonts w:asciiTheme="majorHAnsi" w:hAnsiTheme="majorHAnsi"/>
          <w:b/>
        </w:rPr>
      </w:pPr>
    </w:p>
    <w:p w14:paraId="3428517C" w14:textId="77777777" w:rsidR="004C4BCB" w:rsidRPr="004407EB" w:rsidRDefault="004C4BCB" w:rsidP="004C4BCB">
      <w:pPr>
        <w:outlineLvl w:val="0"/>
        <w:rPr>
          <w:rFonts w:asciiTheme="majorHAnsi" w:hAnsiTheme="majorHAnsi"/>
          <w:b/>
        </w:rPr>
      </w:pPr>
      <w:r w:rsidRPr="004407EB">
        <w:rPr>
          <w:b/>
          <w:lang w:val="ro-RO" w:bidi="ro-RO"/>
        </w:rPr>
        <w:t>Care sunt posibilele dezavantaje și riscuri de participare?</w:t>
      </w:r>
    </w:p>
    <w:p w14:paraId="09CAC9C2" w14:textId="6F3E531C" w:rsidR="004C4BCB" w:rsidRPr="004407EB" w:rsidRDefault="004C4BCB" w:rsidP="004C4BCB">
      <w:pPr>
        <w:rPr>
          <w:rFonts w:asciiTheme="majorHAnsi" w:hAnsiTheme="majorHAnsi"/>
        </w:rPr>
      </w:pPr>
      <w:r w:rsidRPr="004407EB">
        <w:rPr>
          <w:lang w:val="ro-RO" w:bidi="ro-RO"/>
        </w:rPr>
        <w:t xml:space="preserve">În general, nașterea în Marea Britanie este foarte sigură, indiferent de tipul nașterii pe care o aveți. Cu toate acestea, dacă copilul dumneavoastră este mare, pot exista riscuri sporite atât pentru dumneavoastră, cât și pentru copilul dumneavoastră. În această cercetare încercăm să găsim cea mai bună modalitate de a reduce aceste riscuri la femeile care au o naștere normală (vaginală). Uneori, obstetricienii recomandă o cezariană în loc de naștere vaginală, iar unele femei pot alege o naștere prin cezariană.  </w:t>
      </w:r>
    </w:p>
    <w:p w14:paraId="43AAC46F" w14:textId="77777777" w:rsidR="004C4BCB" w:rsidRPr="004407EB" w:rsidRDefault="004C4BCB" w:rsidP="004C4BCB">
      <w:pPr>
        <w:rPr>
          <w:rFonts w:asciiTheme="majorHAnsi" w:hAnsiTheme="majorHAnsi"/>
        </w:rPr>
      </w:pPr>
    </w:p>
    <w:p w14:paraId="264AF035" w14:textId="231C0110" w:rsidR="00E6657B" w:rsidRPr="00B427EC" w:rsidRDefault="004C4BCB" w:rsidP="00B427EC">
      <w:pPr>
        <w:rPr>
          <w:rFonts w:asciiTheme="majorHAnsi" w:hAnsiTheme="majorHAnsi"/>
        </w:rPr>
        <w:sectPr w:rsidR="00E6657B" w:rsidRPr="00B427EC" w:rsidSect="004F7EB2">
          <w:headerReference w:type="default" r:id="rId10"/>
          <w:footerReference w:type="default" r:id="rId11"/>
          <w:pgSz w:w="11900" w:h="16840"/>
          <w:pgMar w:top="1440" w:right="1440" w:bottom="1440" w:left="1440" w:header="709" w:footer="709" w:gutter="0"/>
          <w:cols w:space="708"/>
          <w:docGrid w:linePitch="360"/>
        </w:sectPr>
      </w:pPr>
      <w:r w:rsidRPr="004407EB">
        <w:rPr>
          <w:lang w:val="ro-RO" w:bidi="ro-RO"/>
        </w:rPr>
        <w:t xml:space="preserve">Dacă aveți o operație cezariană, există riscuri diferite de luat în considerare. Am rezumat ceea ce știm despre riscurile nașterilor vaginale, care determină travaliul și operația cezariană, în tabelele de mai jos, însă în prezent nu știm ce tip de naștere are cele mai puține riscuri pentru femeile cu copii de dimensiuni mai mari. Moașa sau doctorul(doctorița) dvs obstetrician va fi capabil(ă) să discute riscurile cu dvs. în detaliu. </w:t>
      </w:r>
    </w:p>
    <w:p w14:paraId="27405B1D" w14:textId="5D0689AD" w:rsidR="004C4BCB" w:rsidRDefault="004C4BCB" w:rsidP="004C4BCB">
      <w:pPr>
        <w:outlineLvl w:val="0"/>
        <w:rPr>
          <w:rFonts w:asciiTheme="majorHAnsi" w:hAnsiTheme="majorHAnsi"/>
          <w:b/>
        </w:rPr>
      </w:pPr>
      <w:r w:rsidRPr="004407EB">
        <w:rPr>
          <w:b/>
          <w:lang w:val="ro-RO" w:bidi="ro-RO"/>
        </w:rPr>
        <w:lastRenderedPageBreak/>
        <w:t xml:space="preserve">Tabel 1 </w:t>
      </w:r>
      <w:r w:rsidRPr="004407EB">
        <w:rPr>
          <w:lang w:val="ro-RO" w:bidi="ro-RO"/>
        </w:rPr>
        <w:t>Riscurile unei nașteri vaginale cu un copil mare</w:t>
      </w:r>
    </w:p>
    <w:p w14:paraId="61D7F9C5" w14:textId="77777777" w:rsidR="004F7EB2" w:rsidRDefault="004F7EB2" w:rsidP="004C4BCB">
      <w:pPr>
        <w:outlineLvl w:val="0"/>
        <w:rPr>
          <w:rFonts w:asciiTheme="majorHAnsi" w:hAnsiTheme="majorHAnsi"/>
          <w:b/>
        </w:rPr>
      </w:pPr>
    </w:p>
    <w:tbl>
      <w:tblPr>
        <w:tblStyle w:val="TableGrid"/>
        <w:tblW w:w="9322" w:type="dxa"/>
        <w:tblLook w:val="04A0" w:firstRow="1" w:lastRow="0" w:firstColumn="1" w:lastColumn="0" w:noHBand="0" w:noVBand="1"/>
      </w:tblPr>
      <w:tblGrid>
        <w:gridCol w:w="4618"/>
        <w:gridCol w:w="4704"/>
      </w:tblGrid>
      <w:tr w:rsidR="00E05B42" w14:paraId="09ED0B19" w14:textId="77777777" w:rsidTr="00B427EC">
        <w:tc>
          <w:tcPr>
            <w:tcW w:w="4618" w:type="dxa"/>
          </w:tcPr>
          <w:p w14:paraId="59739C0A" w14:textId="7328A1B3" w:rsidR="00E05B42" w:rsidRDefault="00E05B42" w:rsidP="00B427EC">
            <w:pPr>
              <w:jc w:val="center"/>
              <w:outlineLvl w:val="0"/>
              <w:rPr>
                <w:rFonts w:asciiTheme="majorHAnsi" w:hAnsiTheme="majorHAnsi"/>
                <w:b/>
              </w:rPr>
            </w:pPr>
            <w:r>
              <w:rPr>
                <w:b/>
                <w:lang w:val="ro-RO" w:bidi="ro-RO"/>
              </w:rPr>
              <w:t>Riscuri pentru bebeluș</w:t>
            </w:r>
          </w:p>
        </w:tc>
        <w:tc>
          <w:tcPr>
            <w:tcW w:w="4704" w:type="dxa"/>
          </w:tcPr>
          <w:p w14:paraId="433601BA" w14:textId="68CE2E2F" w:rsidR="00E05B42" w:rsidRDefault="00E05B42" w:rsidP="00B427EC">
            <w:pPr>
              <w:jc w:val="center"/>
              <w:outlineLvl w:val="0"/>
              <w:rPr>
                <w:rFonts w:asciiTheme="majorHAnsi" w:hAnsiTheme="majorHAnsi"/>
                <w:b/>
              </w:rPr>
            </w:pPr>
            <w:r>
              <w:rPr>
                <w:b/>
                <w:lang w:val="ro-RO" w:bidi="ro-RO"/>
              </w:rPr>
              <w:t>Riscuri pentru femeia care naște</w:t>
            </w:r>
          </w:p>
        </w:tc>
      </w:tr>
      <w:tr w:rsidR="00E05B42" w14:paraId="33D86509" w14:textId="77777777" w:rsidTr="00B427EC">
        <w:tc>
          <w:tcPr>
            <w:tcW w:w="4618" w:type="dxa"/>
          </w:tcPr>
          <w:p w14:paraId="65CF7F58" w14:textId="5EDCA935" w:rsidR="00E05B42" w:rsidRDefault="003569CD">
            <w:pPr>
              <w:outlineLvl w:val="0"/>
              <w:rPr>
                <w:rFonts w:asciiTheme="majorHAnsi" w:hAnsiTheme="majorHAnsi"/>
                <w:b/>
              </w:rPr>
            </w:pPr>
            <w:r>
              <w:rPr>
                <w:lang w:val="ro-RO" w:bidi="ro-RO"/>
              </w:rPr>
              <w:t xml:space="preserve">Nu știm cu siguranță câți copii de dimensiuni mai mari vor experimenta distocia umărului. Estimăm că până la unul din 25 copii mari vor avea o distocie a umărului și vor avea nevoie de ajutor suplimentar pentru a-și elibera umerii. Majoritatea copiilor care suferă de distocia umărului vor fi născuți fără complicații pe termen lung. </w:t>
            </w:r>
          </w:p>
        </w:tc>
        <w:tc>
          <w:tcPr>
            <w:tcW w:w="4704" w:type="dxa"/>
          </w:tcPr>
          <w:p w14:paraId="645534D3" w14:textId="4FEE560D" w:rsidR="00E05B42" w:rsidRPr="00B427EC" w:rsidRDefault="00C80549">
            <w:pPr>
              <w:outlineLvl w:val="0"/>
              <w:rPr>
                <w:rFonts w:asciiTheme="majorHAnsi" w:hAnsiTheme="majorHAnsi"/>
              </w:rPr>
            </w:pPr>
            <w:r>
              <w:rPr>
                <w:lang w:val="ro-RO" w:bidi="ro-RO"/>
              </w:rPr>
              <w:t xml:space="preserve">Uneori travaliul poate fi mai lung pentru copii de dimensiuni mai mari. În Marea Britanie, 15 din 100 de femei care intenționează să aibă o naștere vaginală trebuie să aibă o operație cezariană de urgență (vezi tabelul 3 de mai jos). Este posibil ca unele femei să aibă nevoie de o forceps sau de o perfuzie (aspirație). </w:t>
            </w:r>
          </w:p>
        </w:tc>
      </w:tr>
      <w:tr w:rsidR="00E05B42" w14:paraId="7D7F312C" w14:textId="77777777" w:rsidTr="00B427EC">
        <w:tc>
          <w:tcPr>
            <w:tcW w:w="4618" w:type="dxa"/>
          </w:tcPr>
          <w:p w14:paraId="0FA8D0B5" w14:textId="2924AB97" w:rsidR="00E05B42" w:rsidRDefault="003569CD">
            <w:pPr>
              <w:outlineLvl w:val="0"/>
              <w:rPr>
                <w:rFonts w:asciiTheme="majorHAnsi" w:hAnsiTheme="majorHAnsi"/>
                <w:b/>
              </w:rPr>
            </w:pPr>
            <w:r>
              <w:rPr>
                <w:lang w:val="ro-RO" w:bidi="ro-RO"/>
              </w:rPr>
              <w:t xml:space="preserve">Unul din 10 copii care suferă de distocia umărului va avea întinderea nervilor în gât. Aceasta se numește leziune a plexului brahial și poate cauza pierderea mișcării în brațul bebelușului. Cel mai frecvent tip de leziune a plexului brahial este paralizia Erb. Pentru unul din 10 bebeluși cu o leziune de plex brahial, pierderea mișcării va fi permanentă.  </w:t>
            </w:r>
          </w:p>
        </w:tc>
        <w:tc>
          <w:tcPr>
            <w:tcW w:w="4704" w:type="dxa"/>
          </w:tcPr>
          <w:p w14:paraId="5A5B5956" w14:textId="592BDB4A" w:rsidR="00E05B42" w:rsidRPr="00B427EC" w:rsidRDefault="003569CD" w:rsidP="004C4BCB">
            <w:pPr>
              <w:outlineLvl w:val="0"/>
              <w:rPr>
                <w:rFonts w:asciiTheme="majorHAnsi" w:hAnsiTheme="majorHAnsi"/>
              </w:rPr>
            </w:pPr>
            <w:r>
              <w:rPr>
                <w:lang w:val="ro-RO" w:bidi="ro-RO"/>
              </w:rPr>
              <w:t xml:space="preserve">Trei din 100 de femei vor avea o ruptură de vagin care se va extinde în pasajul anterior. Acest lucru le-ar putea afecta controlul intestinului, în cazul în care ruptura nu este identificată și reparată. </w:t>
            </w:r>
          </w:p>
        </w:tc>
      </w:tr>
      <w:tr w:rsidR="00E05B42" w14:paraId="4BD0E207" w14:textId="77777777" w:rsidTr="00B427EC">
        <w:tc>
          <w:tcPr>
            <w:tcW w:w="4618" w:type="dxa"/>
          </w:tcPr>
          <w:p w14:paraId="138E6BA2" w14:textId="1E742719" w:rsidR="00E05B42" w:rsidRDefault="00E05B42" w:rsidP="009534F2">
            <w:pPr>
              <w:outlineLvl w:val="0"/>
              <w:rPr>
                <w:rFonts w:asciiTheme="majorHAnsi" w:hAnsiTheme="majorHAnsi"/>
                <w:b/>
              </w:rPr>
            </w:pPr>
            <w:r>
              <w:rPr>
                <w:lang w:val="ro-RO" w:bidi="ro-RO"/>
              </w:rPr>
              <w:t>La copiii care suferă de distocia umărului, unul din 10 poate avea o fractură la nivelul claviculei. La copiii care suferă de distocia umărului, unul din 100 poate avea o fractură la nivelul brațului. Acestea se vindecă, în general, bine.</w:t>
            </w:r>
          </w:p>
        </w:tc>
        <w:tc>
          <w:tcPr>
            <w:tcW w:w="4704" w:type="dxa"/>
          </w:tcPr>
          <w:p w14:paraId="59C3E910" w14:textId="3ED2BA28" w:rsidR="00E05B42" w:rsidRPr="00B427EC" w:rsidRDefault="00C80549">
            <w:pPr>
              <w:outlineLvl w:val="0"/>
              <w:rPr>
                <w:rFonts w:asciiTheme="majorHAnsi" w:hAnsiTheme="majorHAnsi"/>
              </w:rPr>
            </w:pPr>
            <w:r w:rsidRPr="00B427EC">
              <w:rPr>
                <w:lang w:val="ro-RO" w:bidi="ro-RO"/>
              </w:rPr>
              <w:t xml:space="preserve">Uneori, femeile cu un copil mare pot avea sângerări mai severe după nașterea bebelușului. În cazuri rare, unele femei pot avea nevoie de transfuzii de sânge. </w:t>
            </w:r>
          </w:p>
        </w:tc>
      </w:tr>
      <w:tr w:rsidR="00E05B42" w14:paraId="5A1A33C4" w14:textId="77777777" w:rsidTr="00B427EC">
        <w:tc>
          <w:tcPr>
            <w:tcW w:w="4618" w:type="dxa"/>
          </w:tcPr>
          <w:p w14:paraId="277C10DE" w14:textId="77F687EA" w:rsidR="00E05B42" w:rsidRDefault="00E05B42" w:rsidP="004C4BCB">
            <w:pPr>
              <w:outlineLvl w:val="0"/>
              <w:rPr>
                <w:rFonts w:asciiTheme="majorHAnsi" w:hAnsiTheme="majorHAnsi"/>
                <w:b/>
              </w:rPr>
            </w:pPr>
            <w:r w:rsidRPr="004D06FD">
              <w:rPr>
                <w:lang w:val="ro-RO" w:bidi="ro-RO"/>
              </w:rPr>
              <w:t>Foarte rar, un copil poate suferi leziuni cerebrale dacă nu au primit suficient oxigen în timpul nașterii din cauza distociei umărului.</w:t>
            </w:r>
          </w:p>
        </w:tc>
        <w:tc>
          <w:tcPr>
            <w:tcW w:w="4704" w:type="dxa"/>
          </w:tcPr>
          <w:p w14:paraId="5D9FE4D2" w14:textId="77777777" w:rsidR="00E05B42" w:rsidRDefault="00E05B42" w:rsidP="004C4BCB">
            <w:pPr>
              <w:outlineLvl w:val="0"/>
              <w:rPr>
                <w:rFonts w:asciiTheme="majorHAnsi" w:hAnsiTheme="majorHAnsi"/>
                <w:b/>
              </w:rPr>
            </w:pPr>
          </w:p>
        </w:tc>
      </w:tr>
    </w:tbl>
    <w:p w14:paraId="3BFFCD9A" w14:textId="77777777" w:rsidR="00E05B42" w:rsidRDefault="00E05B42" w:rsidP="004C4BCB">
      <w:pPr>
        <w:outlineLvl w:val="0"/>
        <w:rPr>
          <w:rFonts w:asciiTheme="majorHAnsi" w:hAnsiTheme="majorHAnsi"/>
          <w:b/>
        </w:rPr>
      </w:pPr>
    </w:p>
    <w:p w14:paraId="5F7F61EA" w14:textId="04CE22FD" w:rsidR="00E05B42" w:rsidRDefault="00C53B2C" w:rsidP="004C4BCB">
      <w:pPr>
        <w:outlineLvl w:val="0"/>
        <w:rPr>
          <w:rFonts w:asciiTheme="majorHAnsi" w:hAnsiTheme="majorHAnsi"/>
          <w:b/>
        </w:rPr>
      </w:pPr>
      <w:r w:rsidRPr="004407EB">
        <w:rPr>
          <w:b/>
          <w:lang w:val="ro-RO" w:bidi="ro-RO"/>
        </w:rPr>
        <w:t xml:space="preserve">Tabelul 2 Riscurile de a induce travaliul cu un copil mare </w:t>
      </w:r>
    </w:p>
    <w:p w14:paraId="1BD2FB5E" w14:textId="77777777" w:rsidR="003B34FC" w:rsidRDefault="003B34FC" w:rsidP="004C4BCB">
      <w:pPr>
        <w:outlineLvl w:val="0"/>
        <w:rPr>
          <w:rFonts w:asciiTheme="majorHAnsi" w:hAnsiTheme="majorHAnsi"/>
          <w:b/>
        </w:rPr>
      </w:pPr>
    </w:p>
    <w:tbl>
      <w:tblPr>
        <w:tblStyle w:val="TableGrid"/>
        <w:tblW w:w="9322" w:type="dxa"/>
        <w:tblLook w:val="04A0" w:firstRow="1" w:lastRow="0" w:firstColumn="1" w:lastColumn="0" w:noHBand="0" w:noVBand="1"/>
      </w:tblPr>
      <w:tblGrid>
        <w:gridCol w:w="4644"/>
        <w:gridCol w:w="4678"/>
      </w:tblGrid>
      <w:tr w:rsidR="00C53B2C" w14:paraId="4260821D" w14:textId="77777777" w:rsidTr="00B427EC">
        <w:tc>
          <w:tcPr>
            <w:tcW w:w="4644" w:type="dxa"/>
          </w:tcPr>
          <w:p w14:paraId="28EC9620" w14:textId="146C4C34" w:rsidR="00C53B2C" w:rsidRDefault="00F97569" w:rsidP="00B427EC">
            <w:pPr>
              <w:jc w:val="center"/>
              <w:outlineLvl w:val="0"/>
              <w:rPr>
                <w:rFonts w:asciiTheme="majorHAnsi" w:hAnsiTheme="majorHAnsi"/>
                <w:b/>
              </w:rPr>
            </w:pPr>
            <w:r>
              <w:rPr>
                <w:b/>
                <w:lang w:val="ro-RO" w:bidi="ro-RO"/>
              </w:rPr>
              <w:t>Riscuri pentru bebeluș</w:t>
            </w:r>
          </w:p>
        </w:tc>
        <w:tc>
          <w:tcPr>
            <w:tcW w:w="4678" w:type="dxa"/>
          </w:tcPr>
          <w:p w14:paraId="17480E7D" w14:textId="135E04EB" w:rsidR="00C53B2C" w:rsidRDefault="00F97569" w:rsidP="00B427EC">
            <w:pPr>
              <w:jc w:val="center"/>
              <w:outlineLvl w:val="0"/>
              <w:rPr>
                <w:rFonts w:asciiTheme="majorHAnsi" w:hAnsiTheme="majorHAnsi"/>
                <w:b/>
              </w:rPr>
            </w:pPr>
            <w:r>
              <w:rPr>
                <w:b/>
                <w:lang w:val="ro-RO" w:bidi="ro-RO"/>
              </w:rPr>
              <w:t>Riscuri pentru femeia care naște</w:t>
            </w:r>
          </w:p>
        </w:tc>
      </w:tr>
      <w:tr w:rsidR="00C53B2C" w14:paraId="3AF29488" w14:textId="77777777" w:rsidTr="00B427EC">
        <w:tc>
          <w:tcPr>
            <w:tcW w:w="4644" w:type="dxa"/>
          </w:tcPr>
          <w:p w14:paraId="0B6C6EED" w14:textId="365036F0" w:rsidR="00C53B2C" w:rsidRPr="00B427EC" w:rsidRDefault="00C53B2C" w:rsidP="004C4BCB">
            <w:pPr>
              <w:outlineLvl w:val="0"/>
              <w:rPr>
                <w:rFonts w:asciiTheme="majorHAnsi" w:hAnsiTheme="majorHAnsi"/>
              </w:rPr>
            </w:pPr>
            <w:r w:rsidRPr="00B427EC">
              <w:rPr>
                <w:lang w:val="ro-RO" w:bidi="ro-RO"/>
              </w:rPr>
              <w:t xml:space="preserve">Inducerea travaliului la 38 de săptămâni este sigură pentru copil. Există unele dovezi că inducerea travaliului mai devreme poate duce la icter la copil. De obicei, aceasta nu are efecte pe termen lung.  </w:t>
            </w:r>
          </w:p>
        </w:tc>
        <w:tc>
          <w:tcPr>
            <w:tcW w:w="4678" w:type="dxa"/>
          </w:tcPr>
          <w:p w14:paraId="59E82C26" w14:textId="0F761C5E" w:rsidR="00C53B2C" w:rsidRPr="00B427EC" w:rsidRDefault="00C53B2C">
            <w:pPr>
              <w:outlineLvl w:val="0"/>
              <w:rPr>
                <w:rFonts w:asciiTheme="majorHAnsi" w:hAnsiTheme="majorHAnsi"/>
              </w:rPr>
            </w:pPr>
            <w:r w:rsidRPr="00B427EC">
              <w:rPr>
                <w:lang w:val="ro-RO" w:bidi="ro-RO"/>
              </w:rPr>
              <w:t xml:space="preserve">Adesea, femeile care au travaliu indus vor găsi că travaliul lor este mai lung și mai dureros decât pentru femeile care intră în travaliu în mod natural. </w:t>
            </w:r>
          </w:p>
        </w:tc>
      </w:tr>
      <w:tr w:rsidR="00C53B2C" w14:paraId="3727ACB3" w14:textId="77777777" w:rsidTr="00B427EC">
        <w:tc>
          <w:tcPr>
            <w:tcW w:w="4644" w:type="dxa"/>
          </w:tcPr>
          <w:p w14:paraId="0739005F" w14:textId="4F759775" w:rsidR="00C53B2C" w:rsidRPr="00B427EC" w:rsidRDefault="00C53B2C">
            <w:pPr>
              <w:outlineLvl w:val="0"/>
              <w:rPr>
                <w:rFonts w:asciiTheme="majorHAnsi" w:hAnsiTheme="majorHAnsi"/>
              </w:rPr>
            </w:pPr>
            <w:r>
              <w:rPr>
                <w:lang w:val="ro-RO" w:bidi="ro-RO"/>
              </w:rPr>
              <w:t xml:space="preserve">Acest studiu are scopul de a afla dacă inducerea mai devreme a travaliului, la 38 de săptămâni, reduce probabilitatea de distocie a umărului. Dacă copilul suferă de </w:t>
            </w:r>
            <w:r>
              <w:rPr>
                <w:lang w:val="ro-RO" w:bidi="ro-RO"/>
              </w:rPr>
              <w:lastRenderedPageBreak/>
              <w:t xml:space="preserve">distocie a umărului, complicațiile posibile sunt prezentate în tabelul 1.  </w:t>
            </w:r>
          </w:p>
        </w:tc>
        <w:tc>
          <w:tcPr>
            <w:tcW w:w="4678" w:type="dxa"/>
          </w:tcPr>
          <w:p w14:paraId="30D0039F" w14:textId="7320E5ED" w:rsidR="00C53B2C" w:rsidRPr="00B427EC" w:rsidRDefault="00F97569">
            <w:pPr>
              <w:outlineLvl w:val="0"/>
              <w:rPr>
                <w:rFonts w:asciiTheme="majorHAnsi" w:hAnsiTheme="majorHAnsi"/>
              </w:rPr>
            </w:pPr>
            <w:r>
              <w:rPr>
                <w:lang w:val="ro-RO" w:bidi="ro-RO"/>
              </w:rPr>
              <w:lastRenderedPageBreak/>
              <w:t xml:space="preserve">Dacă aveți o naștere vaginală, riscurile sunt prezentate în tabelul 1. Travaliul indus poate crește riscul de ruptură de vagin care se extinde în pasajul anterior.  </w:t>
            </w:r>
          </w:p>
        </w:tc>
      </w:tr>
      <w:tr w:rsidR="00C53B2C" w14:paraId="226271ED" w14:textId="77777777" w:rsidTr="00B427EC">
        <w:tc>
          <w:tcPr>
            <w:tcW w:w="4644" w:type="dxa"/>
          </w:tcPr>
          <w:p w14:paraId="081922E0" w14:textId="77777777" w:rsidR="00C53B2C" w:rsidRDefault="00C53B2C" w:rsidP="004C4BCB">
            <w:pPr>
              <w:outlineLvl w:val="0"/>
              <w:rPr>
                <w:rFonts w:asciiTheme="majorHAnsi" w:hAnsiTheme="majorHAnsi"/>
                <w:b/>
              </w:rPr>
            </w:pPr>
          </w:p>
        </w:tc>
        <w:tc>
          <w:tcPr>
            <w:tcW w:w="4678" w:type="dxa"/>
          </w:tcPr>
          <w:p w14:paraId="475BA8AB" w14:textId="1A227ACC" w:rsidR="00C53B2C" w:rsidRDefault="002A0433">
            <w:pPr>
              <w:outlineLvl w:val="0"/>
              <w:rPr>
                <w:rFonts w:asciiTheme="majorHAnsi" w:hAnsiTheme="majorHAnsi"/>
                <w:b/>
              </w:rPr>
            </w:pPr>
            <w:r>
              <w:rPr>
                <w:lang w:val="ro-RO" w:bidi="ro-RO"/>
              </w:rPr>
              <w:t xml:space="preserve">Uneori, dacă travaliul este indus, este posibil să aveți nevoie de o operație prin cezariană de urgență, iar riscurile acestui lucru sunt prezentate în tabelul 3. </w:t>
            </w:r>
          </w:p>
        </w:tc>
      </w:tr>
    </w:tbl>
    <w:p w14:paraId="017451CE" w14:textId="77777777" w:rsidR="00F97569" w:rsidRDefault="00F97569" w:rsidP="002A0433">
      <w:pPr>
        <w:outlineLvl w:val="0"/>
        <w:rPr>
          <w:rFonts w:asciiTheme="majorHAnsi" w:hAnsiTheme="majorHAnsi"/>
          <w:b/>
        </w:rPr>
      </w:pPr>
    </w:p>
    <w:p w14:paraId="20B6D7DD" w14:textId="1E487F7C" w:rsidR="003B34FC" w:rsidRDefault="003B34FC" w:rsidP="004C4BCB">
      <w:pPr>
        <w:outlineLvl w:val="0"/>
        <w:rPr>
          <w:rFonts w:asciiTheme="majorHAnsi" w:hAnsiTheme="majorHAnsi"/>
          <w:b/>
        </w:rPr>
      </w:pPr>
    </w:p>
    <w:p w14:paraId="37CDAF0A" w14:textId="77777777" w:rsidR="0006553C" w:rsidRDefault="0006553C" w:rsidP="004C4BCB">
      <w:pPr>
        <w:outlineLvl w:val="0"/>
        <w:rPr>
          <w:rFonts w:asciiTheme="majorHAnsi" w:hAnsiTheme="majorHAnsi"/>
          <w:b/>
        </w:rPr>
      </w:pPr>
    </w:p>
    <w:p w14:paraId="5E4F782F" w14:textId="77777777" w:rsidR="003B34FC" w:rsidRDefault="003B34FC" w:rsidP="004C4BCB">
      <w:pPr>
        <w:outlineLvl w:val="0"/>
        <w:rPr>
          <w:rFonts w:asciiTheme="majorHAnsi" w:hAnsiTheme="majorHAnsi"/>
          <w:b/>
        </w:rPr>
      </w:pPr>
    </w:p>
    <w:p w14:paraId="5BAB5889" w14:textId="5021A0C5" w:rsidR="002A0433" w:rsidRDefault="002A0433" w:rsidP="002A0433">
      <w:pPr>
        <w:outlineLvl w:val="0"/>
        <w:rPr>
          <w:rFonts w:asciiTheme="majorHAnsi" w:hAnsiTheme="majorHAnsi"/>
          <w:b/>
        </w:rPr>
      </w:pPr>
      <w:r w:rsidRPr="004407EB">
        <w:rPr>
          <w:b/>
          <w:lang w:val="ro-RO" w:bidi="ro-RO"/>
        </w:rPr>
        <w:t xml:space="preserve">Tabelul 3 Riscuri de operație cezariană  </w:t>
      </w:r>
    </w:p>
    <w:p w14:paraId="7CD4C2CB" w14:textId="77777777" w:rsidR="00E05B42" w:rsidRDefault="00E05B42" w:rsidP="004C4BCB">
      <w:pPr>
        <w:outlineLvl w:val="0"/>
        <w:rPr>
          <w:rFonts w:asciiTheme="majorHAnsi" w:hAnsiTheme="majorHAnsi"/>
          <w:b/>
        </w:rPr>
      </w:pPr>
    </w:p>
    <w:tbl>
      <w:tblPr>
        <w:tblStyle w:val="TableGrid"/>
        <w:tblW w:w="0" w:type="auto"/>
        <w:tblLook w:val="04A0" w:firstRow="1" w:lastRow="0" w:firstColumn="1" w:lastColumn="0" w:noHBand="0" w:noVBand="1"/>
      </w:tblPr>
      <w:tblGrid>
        <w:gridCol w:w="3539"/>
        <w:gridCol w:w="5471"/>
      </w:tblGrid>
      <w:tr w:rsidR="002A0433" w14:paraId="28C93FB5" w14:textId="77777777" w:rsidTr="005A58C1">
        <w:tc>
          <w:tcPr>
            <w:tcW w:w="3539" w:type="dxa"/>
          </w:tcPr>
          <w:p w14:paraId="6835486C" w14:textId="515DD19B" w:rsidR="002A0433" w:rsidRDefault="00F97569" w:rsidP="00B427EC">
            <w:pPr>
              <w:jc w:val="center"/>
              <w:outlineLvl w:val="0"/>
              <w:rPr>
                <w:rFonts w:asciiTheme="majorHAnsi" w:hAnsiTheme="majorHAnsi"/>
                <w:b/>
              </w:rPr>
            </w:pPr>
            <w:r>
              <w:rPr>
                <w:b/>
                <w:lang w:val="ro-RO" w:bidi="ro-RO"/>
              </w:rPr>
              <w:t>Riscuri pentru bebeluș</w:t>
            </w:r>
          </w:p>
        </w:tc>
        <w:tc>
          <w:tcPr>
            <w:tcW w:w="5471" w:type="dxa"/>
          </w:tcPr>
          <w:p w14:paraId="5F285171" w14:textId="1D53DB1D" w:rsidR="002A0433" w:rsidRDefault="00F97569" w:rsidP="00B427EC">
            <w:pPr>
              <w:jc w:val="center"/>
              <w:outlineLvl w:val="0"/>
              <w:rPr>
                <w:rFonts w:asciiTheme="majorHAnsi" w:hAnsiTheme="majorHAnsi"/>
                <w:b/>
              </w:rPr>
            </w:pPr>
            <w:r>
              <w:rPr>
                <w:b/>
                <w:lang w:val="ro-RO" w:bidi="ro-RO"/>
              </w:rPr>
              <w:t>Riscuri pentru femeia care naște</w:t>
            </w:r>
          </w:p>
        </w:tc>
      </w:tr>
      <w:tr w:rsidR="00835A2C" w14:paraId="026A5196" w14:textId="77777777" w:rsidTr="005A58C1">
        <w:tc>
          <w:tcPr>
            <w:tcW w:w="3539" w:type="dxa"/>
          </w:tcPr>
          <w:p w14:paraId="70F43FE5" w14:textId="73052C7E" w:rsidR="00835A2C" w:rsidRPr="00835A2C" w:rsidRDefault="00F97569" w:rsidP="004C4BCB">
            <w:pPr>
              <w:outlineLvl w:val="0"/>
              <w:rPr>
                <w:rFonts w:asciiTheme="majorHAnsi" w:hAnsiTheme="majorHAnsi"/>
              </w:rPr>
            </w:pPr>
            <w:r>
              <w:rPr>
                <w:lang w:val="ro-RO" w:bidi="ro-RO"/>
              </w:rPr>
              <w:t>Unul din 10 copii pot prezenta dificultăți de respirație. Unii dintre acești copii vor avea nevoie de tratament pentru aceasta în unitatea neonatală.</w:t>
            </w:r>
          </w:p>
        </w:tc>
        <w:tc>
          <w:tcPr>
            <w:tcW w:w="5471" w:type="dxa"/>
          </w:tcPr>
          <w:p w14:paraId="654425C8" w14:textId="74624A0D" w:rsidR="00835A2C" w:rsidRDefault="00F97569">
            <w:pPr>
              <w:outlineLvl w:val="0"/>
              <w:rPr>
                <w:rFonts w:asciiTheme="majorHAnsi" w:hAnsiTheme="majorHAnsi"/>
              </w:rPr>
            </w:pPr>
            <w:r>
              <w:rPr>
                <w:lang w:val="ro-RO" w:bidi="ro-RO"/>
              </w:rPr>
              <w:t>Nouă din 100 de femei raportează durere persistentă la locul rănii și în abdomenul lor timp de câteva luni după o operație cezariană.</w:t>
            </w:r>
          </w:p>
        </w:tc>
      </w:tr>
      <w:tr w:rsidR="00835A2C" w14:paraId="4671BAAB" w14:textId="77777777" w:rsidTr="005A58C1">
        <w:tc>
          <w:tcPr>
            <w:tcW w:w="3539" w:type="dxa"/>
          </w:tcPr>
          <w:p w14:paraId="154A03D8" w14:textId="78668CAE" w:rsidR="00835A2C" w:rsidRPr="00835A2C" w:rsidRDefault="00F97569" w:rsidP="004C4BCB">
            <w:pPr>
              <w:outlineLvl w:val="0"/>
              <w:rPr>
                <w:rFonts w:asciiTheme="majorHAnsi" w:hAnsiTheme="majorHAnsi"/>
              </w:rPr>
            </w:pPr>
            <w:r>
              <w:rPr>
                <w:lang w:val="ro-RO" w:bidi="ro-RO"/>
              </w:rPr>
              <w:t>Unu sau doi copii din 100 vor avea o tăietură pe pielea lor.</w:t>
            </w:r>
          </w:p>
        </w:tc>
        <w:tc>
          <w:tcPr>
            <w:tcW w:w="5471" w:type="dxa"/>
          </w:tcPr>
          <w:p w14:paraId="53823D2D" w14:textId="79EFE219" w:rsidR="00835A2C" w:rsidRDefault="00F97569" w:rsidP="004C4BCB">
            <w:pPr>
              <w:outlineLvl w:val="0"/>
              <w:rPr>
                <w:rFonts w:asciiTheme="majorHAnsi" w:hAnsiTheme="majorHAnsi"/>
              </w:rPr>
            </w:pPr>
            <w:r>
              <w:rPr>
                <w:lang w:val="ro-RO" w:bidi="ro-RO"/>
              </w:rPr>
              <w:t>Cinci din 100 de femei vor trebui readuse la spital după o operație cezariană. Aceasta s-ar putea datora faptului că rana lor nu este vindecată sau pentru că au o infecție.</w:t>
            </w:r>
          </w:p>
        </w:tc>
      </w:tr>
      <w:tr w:rsidR="00835A2C" w14:paraId="7FB4F0F4" w14:textId="77777777" w:rsidTr="005A58C1">
        <w:tc>
          <w:tcPr>
            <w:tcW w:w="3539" w:type="dxa"/>
          </w:tcPr>
          <w:p w14:paraId="0E105CDB" w14:textId="74170446" w:rsidR="00835A2C" w:rsidRPr="00835A2C" w:rsidRDefault="00835A2C" w:rsidP="004C4BCB">
            <w:pPr>
              <w:outlineLvl w:val="0"/>
              <w:rPr>
                <w:rFonts w:asciiTheme="majorHAnsi" w:hAnsiTheme="majorHAnsi"/>
              </w:rPr>
            </w:pPr>
            <w:r>
              <w:rPr>
                <w:lang w:val="ro-RO" w:bidi="ro-RO"/>
              </w:rPr>
              <w:t>Unele femei spun că durează mai mult pentru a se conecta emoțional cu bebelușul după o operație cezariană.</w:t>
            </w:r>
          </w:p>
        </w:tc>
        <w:tc>
          <w:tcPr>
            <w:tcW w:w="5471" w:type="dxa"/>
          </w:tcPr>
          <w:p w14:paraId="24C6F515" w14:textId="0BF697F0" w:rsidR="00835A2C" w:rsidRDefault="00F97569" w:rsidP="004C4BCB">
            <w:pPr>
              <w:outlineLvl w:val="0"/>
              <w:rPr>
                <w:rFonts w:asciiTheme="majorHAnsi" w:hAnsiTheme="majorHAnsi"/>
              </w:rPr>
            </w:pPr>
            <w:r>
              <w:rPr>
                <w:lang w:val="ro-RO" w:bidi="ro-RO"/>
              </w:rPr>
              <w:t>Șase din 100 de femei vor avea o infecție după o operație cezariană. Infecția poate implica cicatrice, le poate afecta vezica urinară sau rinichii, sau căptușeala uterului lor.</w:t>
            </w:r>
          </w:p>
        </w:tc>
      </w:tr>
      <w:tr w:rsidR="00835A2C" w14:paraId="22B1B645" w14:textId="77777777" w:rsidTr="005A58C1">
        <w:tc>
          <w:tcPr>
            <w:tcW w:w="3539" w:type="dxa"/>
          </w:tcPr>
          <w:p w14:paraId="2AD7410B" w14:textId="77777777" w:rsidR="00835A2C" w:rsidRPr="00835A2C" w:rsidRDefault="00835A2C" w:rsidP="004C4BCB">
            <w:pPr>
              <w:outlineLvl w:val="0"/>
              <w:rPr>
                <w:rFonts w:asciiTheme="majorHAnsi" w:hAnsiTheme="majorHAnsi"/>
              </w:rPr>
            </w:pPr>
          </w:p>
        </w:tc>
        <w:tc>
          <w:tcPr>
            <w:tcW w:w="5471" w:type="dxa"/>
          </w:tcPr>
          <w:p w14:paraId="1EE718DE" w14:textId="4F1336C6" w:rsidR="00835A2C" w:rsidRDefault="00F97569" w:rsidP="004C4BCB">
            <w:pPr>
              <w:outlineLvl w:val="0"/>
              <w:rPr>
                <w:rFonts w:asciiTheme="majorHAnsi" w:hAnsiTheme="majorHAnsi"/>
              </w:rPr>
            </w:pPr>
            <w:r>
              <w:rPr>
                <w:lang w:val="ro-RO" w:bidi="ro-RO"/>
              </w:rPr>
              <w:t>Una din 1000 de femei poate avea o leziune a vezicii urinare sau intestinului în timpul unei operații cezariene. Aceasta va necesita reparații medicale.</w:t>
            </w:r>
          </w:p>
        </w:tc>
      </w:tr>
      <w:tr w:rsidR="00835A2C" w14:paraId="1F2E739E" w14:textId="77777777" w:rsidTr="005A58C1">
        <w:tc>
          <w:tcPr>
            <w:tcW w:w="3539" w:type="dxa"/>
          </w:tcPr>
          <w:p w14:paraId="4B9DCC8F" w14:textId="58CACDEE" w:rsidR="00835A2C" w:rsidRPr="00B427EC" w:rsidRDefault="00835A2C" w:rsidP="004C4BCB">
            <w:pPr>
              <w:outlineLvl w:val="0"/>
              <w:rPr>
                <w:rFonts w:asciiTheme="majorHAnsi" w:hAnsiTheme="majorHAnsi"/>
              </w:rPr>
            </w:pPr>
          </w:p>
        </w:tc>
        <w:tc>
          <w:tcPr>
            <w:tcW w:w="5471" w:type="dxa"/>
          </w:tcPr>
          <w:p w14:paraId="7FBD6090" w14:textId="4EE2845D" w:rsidR="00835A2C" w:rsidRPr="00B427EC" w:rsidRDefault="00F97569">
            <w:pPr>
              <w:outlineLvl w:val="0"/>
              <w:rPr>
                <w:rFonts w:asciiTheme="majorHAnsi" w:hAnsiTheme="majorHAnsi"/>
              </w:rPr>
            </w:pPr>
            <w:r>
              <w:rPr>
                <w:lang w:val="ro-RO" w:bidi="ro-RO"/>
              </w:rPr>
              <w:t xml:space="preserve">Cinci din 1000 de femei sângerează foarte mult (hemoragie) în timpul unei operații cezariană. Unele dintre aceste femei vor avea nevoie de o transfuzie de sânge. În unele cazuri, o femeie poate avea nevoie de o histerectomie (în cazul în care uterul este îndepărtat) pentru a controla sângerarea. </w:t>
            </w:r>
          </w:p>
        </w:tc>
      </w:tr>
      <w:tr w:rsidR="00835A2C" w14:paraId="3C9B49A3" w14:textId="77777777" w:rsidTr="005A58C1">
        <w:tc>
          <w:tcPr>
            <w:tcW w:w="3539" w:type="dxa"/>
          </w:tcPr>
          <w:p w14:paraId="54163F40" w14:textId="11FA26BF" w:rsidR="00835A2C" w:rsidRPr="00B427EC" w:rsidRDefault="00835A2C" w:rsidP="004C4BCB">
            <w:pPr>
              <w:outlineLvl w:val="0"/>
              <w:rPr>
                <w:rFonts w:asciiTheme="majorHAnsi" w:hAnsiTheme="majorHAnsi"/>
              </w:rPr>
            </w:pPr>
          </w:p>
        </w:tc>
        <w:tc>
          <w:tcPr>
            <w:tcW w:w="5471" w:type="dxa"/>
          </w:tcPr>
          <w:p w14:paraId="748565B2" w14:textId="19B516F2" w:rsidR="00835A2C" w:rsidRPr="00B427EC" w:rsidRDefault="00F97569" w:rsidP="004C4BCB">
            <w:pPr>
              <w:outlineLvl w:val="0"/>
              <w:rPr>
                <w:rFonts w:asciiTheme="majorHAnsi" w:hAnsiTheme="majorHAnsi"/>
              </w:rPr>
            </w:pPr>
            <w:r>
              <w:rPr>
                <w:lang w:val="ro-RO" w:bidi="ro-RO"/>
              </w:rPr>
              <w:t xml:space="preserve">Cinci din 1000 de femei ar putea avea nevoie de intervenții chirurgicale după operația cezariană. </w:t>
            </w:r>
          </w:p>
        </w:tc>
      </w:tr>
      <w:tr w:rsidR="00835A2C" w14:paraId="204F5415" w14:textId="77777777" w:rsidTr="005A58C1">
        <w:tc>
          <w:tcPr>
            <w:tcW w:w="3539" w:type="dxa"/>
          </w:tcPr>
          <w:p w14:paraId="2C64C251" w14:textId="17460413" w:rsidR="00835A2C" w:rsidRPr="00B427EC" w:rsidRDefault="00835A2C" w:rsidP="004C4BCB">
            <w:pPr>
              <w:outlineLvl w:val="0"/>
              <w:rPr>
                <w:rFonts w:asciiTheme="majorHAnsi" w:hAnsiTheme="majorHAnsi"/>
              </w:rPr>
            </w:pPr>
          </w:p>
        </w:tc>
        <w:tc>
          <w:tcPr>
            <w:tcW w:w="5471" w:type="dxa"/>
          </w:tcPr>
          <w:p w14:paraId="307F5792" w14:textId="0B5D8A9B" w:rsidR="00835A2C" w:rsidRPr="00B427EC" w:rsidRDefault="00F97569" w:rsidP="004C4BCB">
            <w:pPr>
              <w:outlineLvl w:val="0"/>
              <w:rPr>
                <w:rFonts w:asciiTheme="majorHAnsi" w:hAnsiTheme="majorHAnsi"/>
              </w:rPr>
            </w:pPr>
            <w:r>
              <w:rPr>
                <w:lang w:val="ro-RO" w:bidi="ro-RO"/>
              </w:rPr>
              <w:t>Șase din 10.000 de femei vor avea cheaguri de sânge la nivelul piciorului sau al plămânului, după o operație cezariană.</w:t>
            </w:r>
          </w:p>
        </w:tc>
      </w:tr>
      <w:tr w:rsidR="00835A2C" w14:paraId="781D2C20" w14:textId="77777777" w:rsidTr="005A58C1">
        <w:tc>
          <w:tcPr>
            <w:tcW w:w="3539" w:type="dxa"/>
          </w:tcPr>
          <w:p w14:paraId="1E596D84" w14:textId="77777777" w:rsidR="00835A2C" w:rsidRPr="00B427EC" w:rsidRDefault="00835A2C" w:rsidP="004C4BCB">
            <w:pPr>
              <w:outlineLvl w:val="0"/>
              <w:rPr>
                <w:rFonts w:asciiTheme="majorHAnsi" w:hAnsiTheme="majorHAnsi"/>
              </w:rPr>
            </w:pPr>
          </w:p>
        </w:tc>
        <w:tc>
          <w:tcPr>
            <w:tcW w:w="5471" w:type="dxa"/>
          </w:tcPr>
          <w:p w14:paraId="67CB2A28" w14:textId="0EF798F9" w:rsidR="00835A2C" w:rsidRPr="00B427EC" w:rsidRDefault="00F97569">
            <w:pPr>
              <w:outlineLvl w:val="0"/>
              <w:rPr>
                <w:rFonts w:asciiTheme="majorHAnsi" w:hAnsiTheme="majorHAnsi"/>
              </w:rPr>
            </w:pPr>
            <w:r>
              <w:rPr>
                <w:lang w:val="ro-RO" w:bidi="ro-RO"/>
              </w:rPr>
              <w:t xml:space="preserve">Una din patru femei care au o operație cezariană va avea nevoie de o altă operație cezariană dacă încearcă o naștere vaginală în următoarea sarcină. Dacă aveți o operație cezariană și decideți să </w:t>
            </w:r>
            <w:r>
              <w:rPr>
                <w:lang w:val="ro-RO" w:bidi="ro-RO"/>
              </w:rPr>
              <w:lastRenderedPageBreak/>
              <w:t xml:space="preserve">încercați o naștere vaginală în următoarea sarcină, ați avea nevoie de o monitorizare suplimentară a travaliului, deoarece există un risc (unul din 200 de femei) ca cicatricea uterului să se poată deschide în timpul travaliului. </w:t>
            </w:r>
          </w:p>
        </w:tc>
      </w:tr>
      <w:tr w:rsidR="00835A2C" w14:paraId="41CE9BE0" w14:textId="77777777" w:rsidTr="005A58C1">
        <w:tc>
          <w:tcPr>
            <w:tcW w:w="3539" w:type="dxa"/>
          </w:tcPr>
          <w:p w14:paraId="70AFAADA" w14:textId="77777777" w:rsidR="00835A2C" w:rsidRPr="00835A2C" w:rsidRDefault="00835A2C" w:rsidP="004C4BCB">
            <w:pPr>
              <w:outlineLvl w:val="0"/>
              <w:rPr>
                <w:rFonts w:asciiTheme="majorHAnsi" w:hAnsiTheme="majorHAnsi"/>
              </w:rPr>
            </w:pPr>
          </w:p>
        </w:tc>
        <w:tc>
          <w:tcPr>
            <w:tcW w:w="5471" w:type="dxa"/>
          </w:tcPr>
          <w:p w14:paraId="1E3A68AE" w14:textId="1CA3A3E4" w:rsidR="00835A2C" w:rsidRDefault="00F97569">
            <w:pPr>
              <w:outlineLvl w:val="0"/>
              <w:rPr>
                <w:rFonts w:asciiTheme="majorHAnsi" w:hAnsiTheme="majorHAnsi"/>
              </w:rPr>
            </w:pPr>
            <w:r>
              <w:rPr>
                <w:lang w:val="ro-RO" w:bidi="ro-RO"/>
              </w:rPr>
              <w:t xml:space="preserve">Dacă aveți o operație cezariană în această sarcină, în următoarea sarcină există o șansă crescută de naștere mortală. Acest lucru este însă neobișnuit.  </w:t>
            </w:r>
          </w:p>
        </w:tc>
      </w:tr>
      <w:tr w:rsidR="00FB152A" w14:paraId="51088B48" w14:textId="77777777" w:rsidTr="005A58C1">
        <w:tc>
          <w:tcPr>
            <w:tcW w:w="3539" w:type="dxa"/>
          </w:tcPr>
          <w:p w14:paraId="4DE37B5E" w14:textId="77777777" w:rsidR="00FB152A" w:rsidRPr="00835A2C" w:rsidRDefault="00FB152A" w:rsidP="004C4BCB">
            <w:pPr>
              <w:outlineLvl w:val="0"/>
              <w:rPr>
                <w:rFonts w:asciiTheme="majorHAnsi" w:hAnsiTheme="majorHAnsi"/>
              </w:rPr>
            </w:pPr>
          </w:p>
        </w:tc>
        <w:tc>
          <w:tcPr>
            <w:tcW w:w="5471" w:type="dxa"/>
          </w:tcPr>
          <w:p w14:paraId="2B00995F" w14:textId="72677EC0" w:rsidR="00FB152A" w:rsidRDefault="00FB152A">
            <w:pPr>
              <w:outlineLvl w:val="0"/>
              <w:rPr>
                <w:rFonts w:asciiTheme="majorHAnsi" w:hAnsiTheme="majorHAnsi"/>
              </w:rPr>
            </w:pPr>
            <w:r>
              <w:rPr>
                <w:lang w:val="ro-RO" w:bidi="ro-RO"/>
              </w:rPr>
              <w:t xml:space="preserve">Dacă aveți o operație prin cezariană în această sarcină și placenta este scăzută în următoarea sarcină, există o șansă crescută ca placenta să nu iasă ușor după ce copilul s-a născut. Acest lucru poate cauza sângerări grave și poate însemna că trebuie să vi se efectueze o histerectomie. Acest lucru este mai puțin frecvent, dar șansa crește cu fiecare operație cezariană.  </w:t>
            </w:r>
          </w:p>
        </w:tc>
      </w:tr>
    </w:tbl>
    <w:p w14:paraId="7E531878" w14:textId="698CDA8E" w:rsidR="005A3A97" w:rsidRDefault="005A3A97" w:rsidP="00B427EC">
      <w:pPr>
        <w:outlineLvl w:val="0"/>
        <w:rPr>
          <w:rFonts w:asciiTheme="majorHAnsi" w:hAnsiTheme="majorHAnsi"/>
          <w:b/>
        </w:rPr>
        <w:sectPr w:rsidR="005A3A97" w:rsidSect="00B427EC">
          <w:pgSz w:w="11900" w:h="16840"/>
          <w:pgMar w:top="1440" w:right="1440" w:bottom="1440" w:left="1440" w:header="709" w:footer="709" w:gutter="0"/>
          <w:cols w:space="708"/>
          <w:docGrid w:linePitch="360"/>
        </w:sectPr>
      </w:pPr>
    </w:p>
    <w:p w14:paraId="1F4ED500" w14:textId="23EDE1D8" w:rsidR="00CD510E" w:rsidRDefault="00CD510E" w:rsidP="00CD510E">
      <w:pPr>
        <w:rPr>
          <w:rFonts w:asciiTheme="majorHAnsi" w:hAnsiTheme="majorHAnsi"/>
          <w:b/>
        </w:rPr>
      </w:pPr>
      <w:r w:rsidRPr="00AB07DE">
        <w:rPr>
          <w:b/>
          <w:lang w:val="ro-RO" w:bidi="ro-RO"/>
        </w:rPr>
        <w:lastRenderedPageBreak/>
        <w:t>Ce alte informații veți colecta?</w:t>
      </w:r>
    </w:p>
    <w:p w14:paraId="203B2369" w14:textId="7A515946" w:rsidR="00BE4274" w:rsidRDefault="00F96BEF" w:rsidP="000D2191">
      <w:pPr>
        <w:rPr>
          <w:rStyle w:val="Hyperlink"/>
          <w:rFonts w:asciiTheme="majorHAnsi" w:hAnsiTheme="majorHAnsi" w:cstheme="majorHAnsi"/>
        </w:rPr>
      </w:pPr>
      <w:r w:rsidRPr="00D829B9">
        <w:rPr>
          <w:lang w:val="ro-RO" w:bidi="ro-RO"/>
        </w:rPr>
        <w:t xml:space="preserve">Spitalele universitare din Coventry și Warwickshire (UHCW) sunt sponsorul acestui proces și vor acționa în calitate de controlor de date. Aceasta înseamnă că ei sunt responsabili pentru căutarea informațiilor pe care le colectăm despre dvs. și pentru a ne asigura că le folosim în mod corespunzător. </w:t>
      </w:r>
      <w:r w:rsidR="003F5EA4" w:rsidRPr="004E6E8E">
        <w:rPr>
          <w:rStyle w:val="Hyperlink"/>
          <w:color w:val="auto"/>
          <w:u w:val="none"/>
          <w:lang w:val="ro-RO" w:bidi="ro-RO"/>
        </w:rPr>
        <w:t xml:space="preserve">Site-urile de studiu sunt procesoarele de date și vor fi sub instrucțiunile sponsorului. </w:t>
      </w:r>
      <w:r w:rsidRPr="00D829B9">
        <w:rPr>
          <w:lang w:val="ro-RO" w:bidi="ro-RO"/>
        </w:rPr>
        <w:t xml:space="preserve">Puteți afla mai multe despre modul în care informațiile dvs. sunt utilizate, despre modul în care vă puteți exercita drepturile privind prelucrarea informațiilor personale și despre datele de contact ale ofițerului de protecție a datelor de la </w:t>
      </w:r>
      <w:hyperlink r:id="rId12" w:history="1">
        <w:r w:rsidRPr="00D829B9">
          <w:rPr>
            <w:rStyle w:val="Hyperlink"/>
            <w:lang w:val="ro-RO" w:bidi="ro-RO"/>
          </w:rPr>
          <w:t>https://www.uhcw.nhs.uk/privacy/.</w:t>
        </w:r>
      </w:hyperlink>
      <w:r w:rsidR="00883AA3">
        <w:rPr>
          <w:rStyle w:val="Hyperlink"/>
          <w:lang w:val="ro-RO" w:bidi="ro-RO"/>
        </w:rPr>
        <w:t xml:space="preserve"> </w:t>
      </w:r>
    </w:p>
    <w:p w14:paraId="4980BB57" w14:textId="77777777" w:rsidR="00597109" w:rsidRDefault="00597109" w:rsidP="000D2191">
      <w:pPr>
        <w:rPr>
          <w:rStyle w:val="Hyperlink"/>
          <w:rFonts w:asciiTheme="majorHAnsi" w:hAnsiTheme="majorHAnsi" w:cstheme="majorHAnsi"/>
        </w:rPr>
      </w:pPr>
    </w:p>
    <w:p w14:paraId="4AC7DE3B" w14:textId="284F9239" w:rsidR="000D2191" w:rsidRDefault="004D7EF7" w:rsidP="000D2191">
      <w:pPr>
        <w:rPr>
          <w:rFonts w:asciiTheme="majorHAnsi" w:hAnsiTheme="majorHAnsi" w:cstheme="majorHAnsi"/>
        </w:rPr>
      </w:pPr>
      <w:r w:rsidRPr="00D829B9">
        <w:rPr>
          <w:lang w:val="ro-RO" w:bidi="ro-RO"/>
        </w:rPr>
        <w:t xml:space="preserve">Vom colecta informații din dosarele dvs. din înregistrările din spital, despre nașterea bebelușului și despre sănătatea copilului dumneavoastră și a copilului în timpul spitalizării. Aceasta va include informația privind originea etnică și sănătatea, care este considerată "date personale de categorie specială". Pentru a vă proteja drepturile, vom folosi cantitatea minimă de informații personale de identificare. Vă vom colecta numele, data nașterii, adresa, numărul de telefon și adresa de e-mail din fișele medicale, pentru a vă putea contacta despre cercetare și pentru a vă asigura că informațiile relevante despre studiu sunt înregistrate pentru îngrijirea dvs. și pentru a supraveghea calitatea cercetării. Pentru a face acest lucru, persoanele din sponsorizări ale studiilor și autoritățile de reglementare vă pot examina notele medicale și înregistrările de cercetare. </w:t>
      </w:r>
    </w:p>
    <w:p w14:paraId="2E47B67C" w14:textId="77777777" w:rsidR="00597109" w:rsidRDefault="00597109" w:rsidP="000D2191">
      <w:pPr>
        <w:rPr>
          <w:rFonts w:asciiTheme="majorHAnsi" w:hAnsiTheme="majorHAnsi" w:cstheme="majorHAnsi"/>
        </w:rPr>
      </w:pPr>
    </w:p>
    <w:p w14:paraId="075691DB" w14:textId="2D7CD39D" w:rsidR="00E76560" w:rsidRPr="007A4930" w:rsidRDefault="00F91C5D" w:rsidP="007D0D25">
      <w:pPr>
        <w:rPr>
          <w:rFonts w:asciiTheme="majorHAnsi" w:hAnsiTheme="majorHAnsi" w:cstheme="majorHAnsi"/>
        </w:rPr>
      </w:pPr>
      <w:r>
        <w:rPr>
          <w:lang w:val="ro-RO" w:bidi="ro-RO"/>
        </w:rPr>
        <w:t xml:space="preserve">De asemenea, vom folosi informațiile dvs. pentru a vă contacta la două și, respectiv, la șase luni după nașterea bebelușului pentru a vă solicita să completați chestionare despre sănătatea și bunăstarea dumneavoastră și a copilului dvs. și despre serviciile de asistență medicală, folosite. Dacă ne spuneți că copilul dvs. a avut probleme importante de sănătate în acest moment, cu permisiunea dvs., vom colecta informații despre acestea din spitalul dvs. și din înregistrările dvs. de la medicul de familie despre dvs. sau despre copilul dvs., sau vă putem contacta pentru a discuta mai departe aceste probleme. Când vom primi chestionarul dvs., vom examina informațiile dvs. și dacă vom constata că lipsesc detalii importante, vă vom contacta pentru a colecta aceste informații. </w:t>
      </w:r>
    </w:p>
    <w:p w14:paraId="704E6F7B" w14:textId="77777777" w:rsidR="0069754D" w:rsidRDefault="0069754D" w:rsidP="007D0D25">
      <w:pPr>
        <w:rPr>
          <w:rFonts w:asciiTheme="majorHAnsi" w:hAnsiTheme="majorHAnsi"/>
        </w:rPr>
      </w:pPr>
    </w:p>
    <w:p w14:paraId="44C33886" w14:textId="1B87C17B" w:rsidR="0069754D" w:rsidRDefault="002C631D" w:rsidP="007D0D25">
      <w:pPr>
        <w:rPr>
          <w:rFonts w:asciiTheme="majorHAnsi" w:hAnsiTheme="majorHAnsi"/>
        </w:rPr>
      </w:pPr>
      <w:r>
        <w:rPr>
          <w:lang w:val="ro-RO" w:bidi="ro-RO"/>
        </w:rPr>
        <w:t xml:space="preserve">Dacă v-ați dat permisiunea, vă putem contacta și vă întrebați dacă sunteți dispus să participați la un interviu față în față cu un membru al echipei noastre de cercetare despre experiențele dvs. de participare la Big Baby Trial. Cu permisiunea dvs., am dori, de asemenea, să luăm un interviu partenerului dvs. sau partenerului de naștere, pentru a înțelege care a fost experiența lor de a participa la acest studiu Big Baby Trial. </w:t>
      </w:r>
    </w:p>
    <w:p w14:paraId="15B25805" w14:textId="118A5566" w:rsidR="00E76560" w:rsidRDefault="00CE6B8C" w:rsidP="007D0D25">
      <w:pPr>
        <w:rPr>
          <w:rFonts w:asciiTheme="majorHAnsi" w:hAnsiTheme="majorHAnsi"/>
        </w:rPr>
      </w:pPr>
      <w:r>
        <w:rPr>
          <w:lang w:val="ro-RO" w:bidi="ro-RO"/>
        </w:rPr>
        <w:t xml:space="preserve"> </w:t>
      </w:r>
    </w:p>
    <w:p w14:paraId="28CFB857" w14:textId="7A5084E9" w:rsidR="003C196B" w:rsidRDefault="00E76560" w:rsidP="003C196B">
      <w:pPr>
        <w:rPr>
          <w:rFonts w:asciiTheme="majorHAnsi" w:hAnsiTheme="majorHAnsi" w:cstheme="majorHAnsi"/>
        </w:rPr>
      </w:pPr>
      <w:r>
        <w:rPr>
          <w:lang w:val="ro-RO" w:bidi="ro-RO"/>
        </w:rPr>
        <w:t xml:space="preserve">În Marea Britanie, este foarte rar ca o femeie să moară în timpul sarcinii târzii, sau în timpul sau după naștere (acest risc este mai mic decât 1 la 10000). De asemenea, este neobișnuit ca un copil să moară în primele 28 de zile după naștere (riscul este mai mic decât 1 la 400). În cazul în care oricare dintre aceste lucruri se întâmplă în timp ce participați la acest proces, este important pentru noi să încercăm să păstrăm la minimum suferința pentru tine și pentru familia ta. Pentru a ne ajuta să realizăm acest lucru, cu permisiunea dvs., vom verifica înregistrările spitalului copilului înainte de a vă </w:t>
      </w:r>
      <w:r>
        <w:rPr>
          <w:lang w:val="ro-RO" w:bidi="ro-RO"/>
        </w:rPr>
        <w:lastRenderedPageBreak/>
        <w:t>trimite cele două chestionare (la două și la șase luni după naștere) sau vă invităm să participați la un interviu sau la alte studii. Atunci când verificăm, înregistrările bebelușului dvs., dacă constatăm că copilul a murit, vă vom contacta prin serviciul spitalicesc corespunzător deceselor, sau un membru cu experiență al echipei de cercetare vă va contacta direct prin telefon. Este important să știm dacă dvs. sau copilul dvs. a murit și, dacă da, ce a cauzat acest lucru. Pentru a ne oferi acces la aceste informații, ne-ar plăcea permisiunea dvs. să analizăm informațiile deținute de o organizație numită NHS Digital, care se ocupă de informațiile privind asistența medicală. Vom colecta aceste informații doar dacă nu ați completat chestionarele de urmărire. Vom colecta numerele NHS ale dvs. și ale copilului dvs. din dosarele medicale pentru a face acest lucru.</w:t>
      </w:r>
    </w:p>
    <w:p w14:paraId="08212A1B" w14:textId="77777777" w:rsidR="004F1055" w:rsidRPr="00694ED0" w:rsidRDefault="004F1055" w:rsidP="003C196B">
      <w:pPr>
        <w:rPr>
          <w:rFonts w:asciiTheme="majorHAnsi" w:hAnsiTheme="majorHAnsi"/>
        </w:rPr>
      </w:pPr>
    </w:p>
    <w:p w14:paraId="19EA9471" w14:textId="77777777" w:rsidR="007331C6" w:rsidRPr="004407EB" w:rsidRDefault="007331C6" w:rsidP="00444997">
      <w:pPr>
        <w:outlineLvl w:val="0"/>
        <w:rPr>
          <w:rFonts w:asciiTheme="majorHAnsi" w:hAnsiTheme="majorHAnsi"/>
          <w:b/>
        </w:rPr>
      </w:pPr>
      <w:r w:rsidRPr="004407EB">
        <w:rPr>
          <w:b/>
          <w:lang w:val="ro-RO" w:bidi="ro-RO"/>
        </w:rPr>
        <w:t>Sunt obligată să particip?</w:t>
      </w:r>
    </w:p>
    <w:p w14:paraId="574D706A" w14:textId="4ECA7AC3" w:rsidR="007331C6" w:rsidRPr="004407EB" w:rsidRDefault="007331C6" w:rsidP="007D0D25">
      <w:pPr>
        <w:rPr>
          <w:rFonts w:asciiTheme="majorHAnsi" w:hAnsiTheme="majorHAnsi"/>
        </w:rPr>
      </w:pPr>
      <w:r w:rsidRPr="004407EB">
        <w:rPr>
          <w:lang w:val="ro-RO" w:bidi="ro-RO"/>
        </w:rPr>
        <w:t xml:space="preserve">Depinde în întregime de dvs. dacă participați sau nu la proces sau la orice altă parte a studiului. Nu trebuie să participați și nu va exista nicio diferență în ceea ce privește aspectele legate de îngrijirea pe care o primiți dacă alegeți să nu participați. Dacă doriți să participați, veți avea ocazia să discutați cu noi această foaie și să ne întrebați dacă aveți întrebări. Vă vom cere apoi să semnați un formular de consimțământ pentru a confirma că ați fost de acord să participați. Chiar și după ce ați semnat formularul de consimțământ, dacă vă răzgândiți, puteți să vă retrageți din studiu în orice moment, fără a trebui să dați un motiv. Acest lucru nu va afecta grija medicală pe care o primiți. </w:t>
      </w:r>
    </w:p>
    <w:p w14:paraId="147E1C0A" w14:textId="77777777" w:rsidR="00DF64AB" w:rsidRPr="004407EB" w:rsidRDefault="00DF64AB" w:rsidP="007D0D25">
      <w:pPr>
        <w:rPr>
          <w:rFonts w:asciiTheme="majorHAnsi" w:hAnsiTheme="majorHAnsi"/>
          <w:b/>
        </w:rPr>
      </w:pPr>
    </w:p>
    <w:p w14:paraId="29F86F05" w14:textId="3845E279" w:rsidR="005B1A68" w:rsidRPr="004407EB" w:rsidRDefault="00DF64AB" w:rsidP="00444997">
      <w:pPr>
        <w:outlineLvl w:val="0"/>
        <w:rPr>
          <w:rFonts w:asciiTheme="majorHAnsi" w:hAnsiTheme="majorHAnsi"/>
          <w:b/>
        </w:rPr>
      </w:pPr>
      <w:r w:rsidRPr="004407EB">
        <w:rPr>
          <w:b/>
          <w:lang w:val="ro-RO" w:bidi="ro-RO"/>
        </w:rPr>
        <w:t>Ce se întâmplă când studiul se încheie?</w:t>
      </w:r>
    </w:p>
    <w:p w14:paraId="52117E21" w14:textId="36DF2BDE" w:rsidR="00A514C5" w:rsidRPr="004407EB" w:rsidRDefault="00DF64AB" w:rsidP="007D0D25">
      <w:pPr>
        <w:rPr>
          <w:rFonts w:asciiTheme="majorHAnsi" w:hAnsiTheme="majorHAnsi"/>
        </w:rPr>
      </w:pPr>
      <w:r w:rsidRPr="004407EB">
        <w:rPr>
          <w:lang w:val="ro-RO" w:bidi="ro-RO"/>
        </w:rPr>
        <w:t>La sfârșitul procesului, care va dura 42 de luni, vom analiza informațiile pe care le-am colectat pentru a decide dacă începerea timpurie a muncii devine cel mai bun lucru pentru femei și pentru copiii lor. În viitor, aceste rezultate vor ajuta femeile care se așteaptă la copii mari să decidă dacă travaliul lor ar trebui indus.</w:t>
      </w:r>
    </w:p>
    <w:p w14:paraId="1798AEF9" w14:textId="77777777" w:rsidR="00721506" w:rsidRPr="004407EB" w:rsidRDefault="00721506" w:rsidP="007D0D25">
      <w:pPr>
        <w:rPr>
          <w:rFonts w:asciiTheme="majorHAnsi" w:hAnsiTheme="majorHAnsi"/>
        </w:rPr>
      </w:pPr>
    </w:p>
    <w:p w14:paraId="52E674DE" w14:textId="531953DD" w:rsidR="000B1089" w:rsidRPr="004407EB" w:rsidRDefault="00721506" w:rsidP="007D0D25">
      <w:pPr>
        <w:rPr>
          <w:rFonts w:asciiTheme="majorHAnsi" w:hAnsiTheme="majorHAnsi"/>
        </w:rPr>
      </w:pPr>
      <w:r w:rsidRPr="004407EB">
        <w:rPr>
          <w:lang w:val="ro-RO" w:bidi="ro-RO"/>
        </w:rPr>
        <w:t>Indiferent de partea din studiu în care vă alăturați, dorim să păstrăm informațiile pe care le avem asupra dvs. și a copilului după încheierea studiului. Acest lucru este posibil pentru a vă putea contacta pe măsură ce copilul dvs. crește (sau să vă putem contacta copilul când acesta a crescut) pentru a afla dacă ceva legat de naștere a afectat starea sa de sănătate pe termen lung. Pentru a putea face acest lucru, am dori permisiunea dvs. de a putea investiga statisticile privind episodul spitalicesc pentru dvs. sau pentru copilul dumneavoastră (sau ambii). Vom colecta numerele NHS ale dvs. și ale copilului dvs. pentru a face acest lucru.</w:t>
      </w:r>
    </w:p>
    <w:p w14:paraId="00DE9EEA" w14:textId="77777777" w:rsidR="00DA249B" w:rsidRPr="004407EB" w:rsidRDefault="00DA249B" w:rsidP="007D0D25">
      <w:pPr>
        <w:rPr>
          <w:rFonts w:asciiTheme="majorHAnsi" w:hAnsiTheme="majorHAnsi"/>
          <w:b/>
        </w:rPr>
      </w:pPr>
    </w:p>
    <w:p w14:paraId="70EB025C" w14:textId="13B268F4" w:rsidR="005B1A68" w:rsidRPr="004407EB" w:rsidRDefault="005B1A68" w:rsidP="00444997">
      <w:pPr>
        <w:outlineLvl w:val="0"/>
        <w:rPr>
          <w:rFonts w:asciiTheme="majorHAnsi" w:hAnsiTheme="majorHAnsi"/>
          <w:b/>
        </w:rPr>
      </w:pPr>
      <w:r w:rsidRPr="004407EB">
        <w:rPr>
          <w:b/>
          <w:lang w:val="ro-RO" w:bidi="ro-RO"/>
        </w:rPr>
        <w:t>Cheltuieli și plăți</w:t>
      </w:r>
    </w:p>
    <w:p w14:paraId="1AE01A93" w14:textId="09BE84EF" w:rsidR="00BF0693" w:rsidRDefault="00F44805" w:rsidP="00403C3E">
      <w:pPr>
        <w:rPr>
          <w:rFonts w:asciiTheme="majorHAnsi" w:hAnsiTheme="majorHAnsi"/>
        </w:rPr>
      </w:pPr>
      <w:r>
        <w:rPr>
          <w:lang w:val="ro-RO" w:bidi="ro-RO"/>
        </w:rPr>
        <w:t>Ne așteptăm ca vizitele de studiu să fie în linie cu întâlnirile dvs. de rutină, astfel încât să nu mai fie nevoie să faceți deplasări suplimentare la spital. Nu vor exista plăți sau decontări ale cheltuielilor de călătorie pentru a participa la această cercetare.</w:t>
      </w:r>
    </w:p>
    <w:p w14:paraId="22682DA1" w14:textId="77777777" w:rsidR="00BF0693" w:rsidRDefault="00BF0693" w:rsidP="00403C3E">
      <w:pPr>
        <w:rPr>
          <w:rFonts w:asciiTheme="majorHAnsi" w:hAnsiTheme="majorHAnsi"/>
        </w:rPr>
      </w:pPr>
    </w:p>
    <w:p w14:paraId="38C9198F" w14:textId="7583B88B" w:rsidR="005B1A68" w:rsidRPr="004407EB" w:rsidRDefault="005B1A68" w:rsidP="00444997">
      <w:pPr>
        <w:outlineLvl w:val="0"/>
        <w:rPr>
          <w:rFonts w:asciiTheme="majorHAnsi" w:hAnsiTheme="majorHAnsi"/>
          <w:b/>
        </w:rPr>
      </w:pPr>
      <w:r w:rsidRPr="004407EB">
        <w:rPr>
          <w:b/>
          <w:lang w:val="ro-RO" w:bidi="ro-RO"/>
        </w:rPr>
        <w:t>Ce se întâmplă dacă am anumite preocupări/întrebări?</w:t>
      </w:r>
    </w:p>
    <w:p w14:paraId="43B14072" w14:textId="1746E403" w:rsidR="00E60984" w:rsidRPr="004407EB" w:rsidRDefault="00E60984" w:rsidP="007D0D25">
      <w:pPr>
        <w:rPr>
          <w:rFonts w:asciiTheme="majorHAnsi" w:hAnsiTheme="majorHAnsi"/>
        </w:rPr>
      </w:pPr>
      <w:r w:rsidRPr="004407EB">
        <w:rPr>
          <w:lang w:val="ro-RO" w:bidi="ro-RO"/>
        </w:rPr>
        <w:t xml:space="preserve">Dacă aveți nelămuriri, vă rugăm să discutați cu un membru al echipei de cercetare (detalii de mai jos) sau cu doctorul(doctorița) dvs. obstetrician sau moașa dumneavoastră. Ei vă vor oferi toate informațiile pe care le cereți. Dacă nu sunteți încă </w:t>
      </w:r>
      <w:r w:rsidRPr="004407EB">
        <w:rPr>
          <w:lang w:val="ro-RO" w:bidi="ro-RO"/>
        </w:rPr>
        <w:lastRenderedPageBreak/>
        <w:t xml:space="preserve">fericit, trebuie să contactați </w:t>
      </w:r>
      <w:r w:rsidR="00CF075D" w:rsidRPr="00BE4E06">
        <w:rPr>
          <w:color w:val="808080" w:themeColor="background1" w:themeShade="80"/>
          <w:highlight w:val="yellow"/>
          <w:lang w:val="ro-RO" w:bidi="ro-RO"/>
        </w:rPr>
        <w:t xml:space="preserve">&lt;&lt; insert as appropriate&gt;&gt;, </w:t>
      </w:r>
      <w:r w:rsidRPr="004407EB">
        <w:rPr>
          <w:lang w:val="ro-RO" w:bidi="ro-RO"/>
        </w:rPr>
        <w:t xml:space="preserve">care vă poate oferi îndrumări confidențiale despre cum să obțineți sfaturi independente. Veți avea aceleași drepturi legale ca orice altă persoană tratată în NHS. Dacă dumneavoastră sau copilul dumneavoastră suferă orice daună din neglijență, puteți avea motive pentru o acțiune în justiție, dar este posibil să fiți nevoită să plătiți toate costurile implicate. </w:t>
      </w:r>
    </w:p>
    <w:p w14:paraId="767A0F7E" w14:textId="77777777" w:rsidR="00E60984" w:rsidRPr="004407EB" w:rsidRDefault="00E60984" w:rsidP="00E00842">
      <w:pPr>
        <w:rPr>
          <w:rFonts w:asciiTheme="majorHAnsi" w:hAnsiTheme="majorHAnsi"/>
          <w:b/>
        </w:rPr>
      </w:pPr>
    </w:p>
    <w:p w14:paraId="15E64E7B" w14:textId="2A6A5060" w:rsidR="005B1A68" w:rsidRPr="004407EB" w:rsidRDefault="005B1A68" w:rsidP="00444997">
      <w:pPr>
        <w:outlineLvl w:val="0"/>
        <w:rPr>
          <w:rFonts w:asciiTheme="majorHAnsi" w:hAnsiTheme="majorHAnsi"/>
          <w:b/>
        </w:rPr>
      </w:pPr>
      <w:r w:rsidRPr="004407EB">
        <w:rPr>
          <w:b/>
          <w:lang w:val="ro-RO" w:bidi="ro-RO"/>
        </w:rPr>
        <w:t>Ce se va întâmpla dacă nu vreau să continui în acest studiu?</w:t>
      </w:r>
    </w:p>
    <w:p w14:paraId="708B34C3" w14:textId="6AB29519" w:rsidR="007F78BD" w:rsidRPr="00972CDF" w:rsidRDefault="00D1295E" w:rsidP="007F78BD">
      <w:pPr>
        <w:rPr>
          <w:rFonts w:asciiTheme="majorHAnsi" w:hAnsiTheme="majorHAnsi" w:cstheme="majorHAnsi"/>
        </w:rPr>
      </w:pPr>
      <w:r>
        <w:rPr>
          <w:lang w:val="ro-RO" w:bidi="ro-RO"/>
        </w:rPr>
        <w:t xml:space="preserve">Participarea la studiul de cercetare este în întregime voluntară. Dacă nu doriți să continuați participarea în studiu, puteți să vă retrageți în orice moment fără a da un motiv și fără să vă afecteze în vreun fel îngrijirile medicale. Dacă decideți să vă retrageți din studiu, puteți alege să nu mai aveți niciun contact cu noi. Cu toate acestea, vom păstra informațiile despre dvs. pe care le-am colectat deja, dacă faceți acest lucru. Drepturile dvs. de a accesa, schimba sau muta informațiile dvs. sunt limitate, deoarece este necesar să vă gestionăm informațiile în moduri specifice, pentru ca cercetarea să fie fiabilă și precisă. </w:t>
      </w:r>
    </w:p>
    <w:p w14:paraId="7F83CEB5" w14:textId="77777777" w:rsidR="003C196B" w:rsidRDefault="003C196B" w:rsidP="00444997">
      <w:pPr>
        <w:outlineLvl w:val="0"/>
        <w:rPr>
          <w:rFonts w:asciiTheme="majorHAnsi" w:hAnsiTheme="majorHAnsi"/>
          <w:b/>
        </w:rPr>
      </w:pPr>
    </w:p>
    <w:p w14:paraId="3F5D7BC2" w14:textId="798507A9" w:rsidR="005B1A68" w:rsidRPr="004407EB" w:rsidRDefault="005C66CC" w:rsidP="00444997">
      <w:pPr>
        <w:outlineLvl w:val="0"/>
        <w:rPr>
          <w:rFonts w:asciiTheme="majorHAnsi" w:hAnsiTheme="majorHAnsi"/>
          <w:b/>
        </w:rPr>
      </w:pPr>
      <w:r w:rsidRPr="004407EB">
        <w:rPr>
          <w:b/>
          <w:lang w:val="ro-RO" w:bidi="ro-RO"/>
        </w:rPr>
        <w:t>Vor fi confidențiale informațiile despre mine și copilul meu?</w:t>
      </w:r>
    </w:p>
    <w:p w14:paraId="2FA4FC3B" w14:textId="4186BC1B" w:rsidR="00C86999" w:rsidRPr="00C8115F" w:rsidRDefault="00ED5D4C" w:rsidP="00B427EC">
      <w:pPr>
        <w:jc w:val="both"/>
        <w:rPr>
          <w:rFonts w:asciiTheme="majorHAnsi" w:hAnsiTheme="majorHAnsi"/>
        </w:rPr>
      </w:pPr>
      <w:r>
        <w:rPr>
          <w:lang w:val="ro-RO" w:bidi="ro-RO"/>
        </w:rPr>
        <w:t xml:space="preserve">Da. Toate informațiile pe care le colectăm despre dvs. și copilul dvs. sunt strict confidențiale. Odată ce ați fost de acord să participați la proces, vom stoca detaliile dvs. de contact într-o bază de date securizată pe care echipa de studiu le poate accesa. Informațiile de cercetare pe care le colectăm pentru studiu se vor referi la dvs. printr-un număr unic de studiu, astfel încât riscul identificării dvs. este foarte scăzut. Vom păstra detaliile de contact și informațiile de cercetare în părți separate ale bazei de date. În cazuri rare, un cercetător senior din echipa de studiu poate avea nevoie să transmită informațiile pe care le primim în timpul studiului, dacă există o preocupare cu privire la un risc semnificativ de vătămare pentru dvs. sau pentru copilul dvs. sau pentru alte persoane. Ei vor transmite informații doar unei persoane autorizate să se ocupe de astfel de preocupări și, dacă este posibil, cercetătorul vă va explica ce informații se transmit și de ce. Toate informațiile vor fi stocate în siguranță și vor fi ținute la Institutul Perinatal și la Unitatea de studii clinice Warwick, în conformitate cu toate legile relevante din Regatul Unit și numai personalul autorizat va avea acces la acesta. </w:t>
      </w:r>
    </w:p>
    <w:p w14:paraId="50ABAD26" w14:textId="77777777" w:rsidR="00C41DFD" w:rsidRPr="00C8115F" w:rsidRDefault="00C41DFD" w:rsidP="007D0D25">
      <w:pPr>
        <w:rPr>
          <w:rFonts w:asciiTheme="majorHAnsi" w:hAnsiTheme="majorHAnsi"/>
          <w:b/>
        </w:rPr>
      </w:pPr>
    </w:p>
    <w:p w14:paraId="2F7D5F69" w14:textId="428BA53A" w:rsidR="00112AFF" w:rsidRPr="00C8115F" w:rsidRDefault="00112AFF" w:rsidP="00444997">
      <w:pPr>
        <w:outlineLvl w:val="0"/>
        <w:rPr>
          <w:rFonts w:asciiTheme="majorHAnsi" w:hAnsiTheme="majorHAnsi"/>
          <w:b/>
        </w:rPr>
      </w:pPr>
      <w:r w:rsidRPr="00C8115F">
        <w:rPr>
          <w:b/>
          <w:lang w:val="ro-RO" w:bidi="ro-RO"/>
        </w:rPr>
        <w:t>Cine va putea să vadă informațiile mele?</w:t>
      </w:r>
    </w:p>
    <w:p w14:paraId="619E5D16" w14:textId="2000F97A" w:rsidR="00C86999" w:rsidRPr="00C8115F" w:rsidRDefault="00C86999" w:rsidP="007D0D25">
      <w:pPr>
        <w:rPr>
          <w:rFonts w:asciiTheme="majorHAnsi" w:hAnsiTheme="majorHAnsi"/>
        </w:rPr>
      </w:pPr>
      <w:r w:rsidRPr="00C8115F">
        <w:rPr>
          <w:lang w:val="ro-RO" w:bidi="ro-RO"/>
        </w:rPr>
        <w:t xml:space="preserve">Ocazional, vom accesa înregistrările medicale ale copilului dvs. sau ale copilului dvs. pentru a ne asigura că informațiile pe care le-am colectat despre dvs. sunt corecte. Numai personalul autorizat va face acest lucru. </w:t>
      </w:r>
    </w:p>
    <w:p w14:paraId="5FD25791" w14:textId="7BE07957" w:rsidR="00C86999" w:rsidRPr="00C8115F" w:rsidRDefault="00C22078" w:rsidP="007D0D25">
      <w:pPr>
        <w:rPr>
          <w:rFonts w:asciiTheme="majorHAnsi" w:hAnsiTheme="majorHAnsi"/>
        </w:rPr>
      </w:pPr>
      <w:r w:rsidRPr="007454F7">
        <w:rPr>
          <w:lang w:val="ro-RO" w:bidi="ro-RO"/>
        </w:rPr>
        <w:t xml:space="preserve">Persoanele care analizează informațiile nu vă vor putea identifica. Vom cere permisiunea dumneavoastră să îi spuneți medicului dumneavoastră că luați parte la studiul clinic. Dacă nu doriți ca noi să-i spuneți medicului de familie, nu veți putea participa. </w:t>
      </w:r>
    </w:p>
    <w:p w14:paraId="237637E9" w14:textId="77777777" w:rsidR="00C86999" w:rsidRPr="00C8115F" w:rsidRDefault="00C86999" w:rsidP="007D0D25">
      <w:pPr>
        <w:rPr>
          <w:rFonts w:asciiTheme="majorHAnsi" w:hAnsiTheme="majorHAnsi"/>
        </w:rPr>
      </w:pPr>
    </w:p>
    <w:p w14:paraId="6B3FF9B6" w14:textId="68EB3E62" w:rsidR="0055147D" w:rsidRDefault="00C86999" w:rsidP="0055147D">
      <w:pPr>
        <w:rPr>
          <w:rFonts w:asciiTheme="majorHAnsi" w:hAnsiTheme="majorHAnsi"/>
        </w:rPr>
      </w:pPr>
      <w:r w:rsidRPr="00C8115F">
        <w:rPr>
          <w:lang w:val="ro-RO" w:bidi="ro-RO"/>
        </w:rPr>
        <w:t xml:space="preserve">Numai personalul autorizat va avea acces la detaliile dvs. personale și va fi capabil să vă urmărească identitatea. La sfârșitul studiului, vom stoca informațiile pe care le colectăm pentru studiul despre dumneavoastră și copilul dumneavoastră timp de cel puțin 25 de ani dacă vă aflați în studiul randomizat sau cel puțin 10 ani pentru studiul de cohortă. Acest lucru este în conformitate cu legislația britanică. </w:t>
      </w:r>
    </w:p>
    <w:p w14:paraId="094B9E25" w14:textId="5E443D28" w:rsidR="00C86999" w:rsidRPr="004407EB" w:rsidRDefault="00C86999" w:rsidP="007D0D25">
      <w:pPr>
        <w:rPr>
          <w:rFonts w:asciiTheme="majorHAnsi" w:hAnsiTheme="majorHAnsi"/>
        </w:rPr>
      </w:pPr>
    </w:p>
    <w:p w14:paraId="0061885D" w14:textId="060221F4" w:rsidR="005B1A68" w:rsidRPr="004407EB" w:rsidRDefault="005B1A68" w:rsidP="00444997">
      <w:pPr>
        <w:outlineLvl w:val="0"/>
        <w:rPr>
          <w:rFonts w:asciiTheme="majorHAnsi" w:hAnsiTheme="majorHAnsi"/>
          <w:b/>
        </w:rPr>
      </w:pPr>
      <w:r w:rsidRPr="004407EB">
        <w:rPr>
          <w:b/>
          <w:lang w:val="ro-RO" w:bidi="ro-RO"/>
        </w:rPr>
        <w:t>Ce se va întâmpla cu rezultatele acestui proces?</w:t>
      </w:r>
    </w:p>
    <w:p w14:paraId="5F1160A0" w14:textId="57A16CC4" w:rsidR="00C86999" w:rsidRPr="004407EB" w:rsidRDefault="00C86999" w:rsidP="007D0D25">
      <w:pPr>
        <w:rPr>
          <w:rFonts w:asciiTheme="majorHAnsi" w:hAnsiTheme="majorHAnsi"/>
        </w:rPr>
      </w:pPr>
      <w:r w:rsidRPr="004407EB">
        <w:rPr>
          <w:lang w:val="ro-RO" w:bidi="ro-RO"/>
        </w:rPr>
        <w:t xml:space="preserve">Odată ce procesul este finalizat, vom pregăti și vom publica un raport. Rezultatele vor fi disponibile spitalelor care au participat la proces. Putem comunica informații referitoare la studiu în cadrul întâlnirilor științifice și aceasta poate fi publicată în reviste științifice. Nu veți fi identificată în niciun raport sau publicație și niciuna dintre informații nu va putea fi urmărită personal. Rezultatele studiului vor fi publicate pe site-ul Big Baby </w:t>
      </w:r>
      <w:hyperlink r:id="rId13" w:tgtFrame="_blank" w:history="1">
        <w:r w:rsidR="009720C9" w:rsidRPr="008074AA">
          <w:rPr>
            <w:rStyle w:val="Hyperlink"/>
            <w:spacing w:val="-4"/>
            <w:lang w:val="ro-RO" w:bidi="ro-RO"/>
          </w:rPr>
          <w:t>http://warwick.ac.uk/bigbaby</w:t>
        </w:r>
      </w:hyperlink>
      <w:r w:rsidRPr="004407EB">
        <w:rPr>
          <w:lang w:val="ro-RO" w:bidi="ro-RO"/>
        </w:rPr>
        <w:t xml:space="preserve"> .</w:t>
      </w:r>
    </w:p>
    <w:p w14:paraId="778D31D8" w14:textId="59995006" w:rsidR="00AD097B" w:rsidRPr="004407EB" w:rsidRDefault="00AD097B" w:rsidP="00E00842">
      <w:pPr>
        <w:rPr>
          <w:rFonts w:asciiTheme="majorHAnsi" w:hAnsiTheme="majorHAnsi"/>
          <w:b/>
        </w:rPr>
      </w:pPr>
    </w:p>
    <w:p w14:paraId="38B904D1" w14:textId="007AAEF5" w:rsidR="005B1A68" w:rsidRPr="004407EB" w:rsidRDefault="005B1A68" w:rsidP="00444997">
      <w:pPr>
        <w:outlineLvl w:val="0"/>
        <w:rPr>
          <w:rFonts w:asciiTheme="majorHAnsi" w:hAnsiTheme="majorHAnsi"/>
          <w:b/>
        </w:rPr>
      </w:pPr>
      <w:r w:rsidRPr="004407EB">
        <w:rPr>
          <w:b/>
          <w:lang w:val="ro-RO" w:bidi="ro-RO"/>
        </w:rPr>
        <w:t>Cine organizează și finanțează acest proces?</w:t>
      </w:r>
    </w:p>
    <w:p w14:paraId="08319F1D" w14:textId="663FA774" w:rsidR="000B1089" w:rsidRPr="004407EB" w:rsidRDefault="000B1089" w:rsidP="007D0D25">
      <w:pPr>
        <w:rPr>
          <w:rFonts w:asciiTheme="majorHAnsi" w:hAnsiTheme="majorHAnsi"/>
        </w:rPr>
      </w:pPr>
      <w:r w:rsidRPr="004407EB">
        <w:rPr>
          <w:lang w:val="ro-RO" w:bidi="ro-RO"/>
        </w:rPr>
        <w:t xml:space="preserve">Studiul este finanțat de către Institutul Național pentru Cercetare în domeniul sănătății (NIHR), Health Technology Assessment Program. Guvernul a înființat NIHR în 2006 pentru a oferi fonduri organizate pentru cercetare în cadrul NHS. Spitalul Universitar Coventry și Warwickshire sponsorizează studiul. Acesta acoperă costurile de asigurare și de despăgubire care se aplică studiilor de cercetare. Profesorul Siobhan Quenby (de la Spitalul Universitar Coventry, Warwickshire NHS Trust si Universitatea Warwick) și profesorul Jason Gardosi (de la Institutul Perinatal) sunt anchetatorii șef și au responsabilitatea globală pentru studiu. Unitatea de studii clinice din Universitatea din Warwick organizează administrarea studiului. </w:t>
      </w:r>
    </w:p>
    <w:p w14:paraId="412C4FF5" w14:textId="751DE63D" w:rsidR="003C196B" w:rsidRDefault="003C196B" w:rsidP="00444997">
      <w:pPr>
        <w:outlineLvl w:val="0"/>
        <w:rPr>
          <w:rFonts w:asciiTheme="majorHAnsi" w:hAnsiTheme="majorHAnsi"/>
          <w:b/>
        </w:rPr>
      </w:pPr>
    </w:p>
    <w:p w14:paraId="26C45745" w14:textId="67ABB42F" w:rsidR="005B1A68" w:rsidRPr="004407EB" w:rsidRDefault="005B1A68" w:rsidP="00444997">
      <w:pPr>
        <w:outlineLvl w:val="0"/>
        <w:rPr>
          <w:rFonts w:asciiTheme="majorHAnsi" w:hAnsiTheme="majorHAnsi"/>
          <w:b/>
        </w:rPr>
      </w:pPr>
      <w:r w:rsidRPr="004407EB">
        <w:rPr>
          <w:b/>
          <w:lang w:val="ro-RO" w:bidi="ro-RO"/>
        </w:rPr>
        <w:t>Cine a examinat acest studiu?</w:t>
      </w:r>
    </w:p>
    <w:p w14:paraId="698D5D39" w14:textId="19CE4008" w:rsidR="00D44E52" w:rsidRPr="004407EB" w:rsidRDefault="00C86999" w:rsidP="007D0D25">
      <w:pPr>
        <w:rPr>
          <w:rFonts w:asciiTheme="majorHAnsi" w:hAnsiTheme="majorHAnsi"/>
        </w:rPr>
      </w:pPr>
      <w:r w:rsidRPr="004407EB">
        <w:rPr>
          <w:lang w:val="ro-RO" w:bidi="ro-RO"/>
        </w:rPr>
        <w:t xml:space="preserve">Procesul a fost revizuit și aprobat de Comitetul de etică pentru cercetare de la South West - Exeter (REC) la 1 februarie 2018. REC sunt un grup independent de oameni care revizuiesc toate cercetările efectuate în NHS pentru a vă proteja siguranța, drepturile, bunăstarea și demnitatea. </w:t>
      </w:r>
    </w:p>
    <w:p w14:paraId="738304AC" w14:textId="77777777" w:rsidR="00C84D87" w:rsidRPr="004407EB" w:rsidRDefault="00C84D87" w:rsidP="007D0D25">
      <w:pPr>
        <w:rPr>
          <w:rFonts w:asciiTheme="majorHAnsi" w:hAnsiTheme="majorHAnsi"/>
        </w:rPr>
      </w:pPr>
    </w:p>
    <w:p w14:paraId="045734B2" w14:textId="17383AB6" w:rsidR="00C84D87" w:rsidRPr="004407EB" w:rsidRDefault="00C84D87" w:rsidP="00444997">
      <w:pPr>
        <w:outlineLvl w:val="0"/>
        <w:rPr>
          <w:rFonts w:asciiTheme="majorHAnsi" w:hAnsiTheme="majorHAnsi"/>
          <w:b/>
        </w:rPr>
      </w:pPr>
      <w:r w:rsidRPr="004407EB">
        <w:rPr>
          <w:b/>
          <w:lang w:val="ro-RO" w:bidi="ro-RO"/>
        </w:rPr>
        <w:t xml:space="preserve">Și dacă vreau să mă plâng? </w:t>
      </w:r>
    </w:p>
    <w:p w14:paraId="2104CA8D" w14:textId="622278F6" w:rsidR="00E2746F" w:rsidRDefault="00C84D87" w:rsidP="007D0D25">
      <w:pPr>
        <w:rPr>
          <w:rFonts w:asciiTheme="majorHAnsi" w:hAnsiTheme="majorHAnsi"/>
        </w:rPr>
      </w:pPr>
      <w:r w:rsidRPr="004407EB">
        <w:rPr>
          <w:lang w:val="ro-RO" w:bidi="ro-RO"/>
        </w:rPr>
        <w:t xml:space="preserve">Dacă doriți să faceți o plângere, vă rugăm să contactați: Research and Development, 4th Floor Rotunda, ADA40007, University Hospitals Coventry and Warwickshire NHS Trust, Clifford Bridge Road, Coventry, CV2 2DX. </w:t>
      </w:r>
    </w:p>
    <w:p w14:paraId="1A33CB2E" w14:textId="77777777" w:rsidR="00B70994" w:rsidRPr="004407EB" w:rsidRDefault="00B70994" w:rsidP="007D0D25">
      <w:pPr>
        <w:rPr>
          <w:rFonts w:asciiTheme="majorHAnsi" w:hAnsiTheme="majorHAnsi"/>
        </w:rPr>
      </w:pPr>
    </w:p>
    <w:p w14:paraId="66FA30BB" w14:textId="526912A3" w:rsidR="00A3717C" w:rsidRPr="004407EB" w:rsidRDefault="00A3717C" w:rsidP="00444997">
      <w:pPr>
        <w:outlineLvl w:val="0"/>
        <w:rPr>
          <w:rFonts w:asciiTheme="majorHAnsi" w:hAnsiTheme="majorHAnsi"/>
          <w:b/>
        </w:rPr>
      </w:pPr>
      <w:r w:rsidRPr="004407EB">
        <w:rPr>
          <w:b/>
          <w:lang w:val="ro-RO" w:bidi="ro-RO"/>
        </w:rPr>
        <w:t xml:space="preserve">Cum pot contacta echipa de cercetare din spital? </w:t>
      </w:r>
    </w:p>
    <w:p w14:paraId="1565E73F" w14:textId="7201D13F" w:rsidR="002D36D0" w:rsidRDefault="003A5F28" w:rsidP="007D0D25">
      <w:pPr>
        <w:rPr>
          <w:rFonts w:asciiTheme="majorHAnsi" w:hAnsiTheme="majorHAnsi"/>
        </w:rPr>
      </w:pPr>
      <w:r>
        <w:rPr>
          <w:lang w:val="ro-RO" w:bidi="ro-RO"/>
        </w:rPr>
        <w:t xml:space="preserve">Echipa de cercetare spitalicească va fi bucuroasă să răspundă la orice întrebări legate de studiu sau de implicarea dumneavoastră în aceasta, fie acum, fie în viitor. Vă rugăm să contactați echipa de cercetare din spital. </w:t>
      </w:r>
    </w:p>
    <w:p w14:paraId="0860237B" w14:textId="0F5B99D4" w:rsidR="002D36D0" w:rsidRDefault="002D36D0" w:rsidP="00444997">
      <w:pPr>
        <w:outlineLvl w:val="0"/>
        <w:rPr>
          <w:rFonts w:asciiTheme="majorHAnsi" w:hAnsiTheme="majorHAnsi"/>
        </w:rPr>
      </w:pPr>
      <w:r w:rsidRPr="00D54A27">
        <w:rPr>
          <w:b/>
          <w:lang w:val="ro-RO" w:bidi="ro-RO"/>
        </w:rPr>
        <w:t xml:space="preserve">Email: </w:t>
      </w:r>
      <w:r w:rsidRPr="00D54A27">
        <w:rPr>
          <w:highlight w:val="yellow"/>
          <w:lang w:val="ro-RO" w:bidi="ro-RO"/>
        </w:rPr>
        <w:t>&lt;&lt;Please insert&gt;&gt;</w:t>
      </w:r>
    </w:p>
    <w:p w14:paraId="562B0204" w14:textId="48291AE7" w:rsidR="002D36D0" w:rsidRDefault="002D36D0" w:rsidP="00BE4E06">
      <w:pPr>
        <w:tabs>
          <w:tab w:val="left" w:pos="3181"/>
        </w:tabs>
        <w:outlineLvl w:val="0"/>
        <w:rPr>
          <w:rFonts w:asciiTheme="majorHAnsi" w:hAnsiTheme="majorHAnsi"/>
        </w:rPr>
      </w:pPr>
      <w:r w:rsidRPr="00D54A27">
        <w:rPr>
          <w:b/>
          <w:lang w:val="ro-RO" w:bidi="ro-RO"/>
        </w:rPr>
        <w:t xml:space="preserve">Telefon: </w:t>
      </w:r>
      <w:r w:rsidRPr="00D54A27">
        <w:rPr>
          <w:highlight w:val="yellow"/>
          <w:lang w:val="ro-RO" w:bidi="ro-RO"/>
        </w:rPr>
        <w:t>&lt;&lt;Please insert&gt;&gt;</w:t>
      </w:r>
      <w:r w:rsidRPr="00D54A27">
        <w:rPr>
          <w:highlight w:val="yellow"/>
          <w:lang w:val="ro-RO" w:bidi="ro-RO"/>
        </w:rPr>
        <w:tab/>
      </w:r>
    </w:p>
    <w:p w14:paraId="028528BB" w14:textId="48F8B0B7" w:rsidR="00112AFF" w:rsidRDefault="002D36D0" w:rsidP="007D0D25">
      <w:pPr>
        <w:rPr>
          <w:rFonts w:asciiTheme="majorHAnsi" w:hAnsiTheme="majorHAnsi"/>
        </w:rPr>
      </w:pPr>
      <w:r w:rsidRPr="00D54A27">
        <w:rPr>
          <w:b/>
          <w:lang w:val="ro-RO" w:bidi="ro-RO"/>
        </w:rPr>
        <w:t xml:space="preserve">Scrieți către: </w:t>
      </w:r>
      <w:r w:rsidRPr="00D54A27">
        <w:rPr>
          <w:highlight w:val="yellow"/>
          <w:lang w:val="ro-RO" w:bidi="ro-RO"/>
        </w:rPr>
        <w:t xml:space="preserve">&lt;&lt;Please insert&gt;&gt; </w:t>
      </w:r>
    </w:p>
    <w:p w14:paraId="28BF37E8" w14:textId="77777777" w:rsidR="00071AE4" w:rsidRPr="004407EB" w:rsidRDefault="00071AE4" w:rsidP="00E00842">
      <w:pPr>
        <w:rPr>
          <w:rFonts w:asciiTheme="majorHAnsi" w:hAnsiTheme="majorHAnsi"/>
        </w:rPr>
      </w:pPr>
    </w:p>
    <w:tbl>
      <w:tblPr>
        <w:tblStyle w:val="TableGrid"/>
        <w:tblpPr w:leftFromText="180" w:rightFromText="180" w:vertAnchor="text" w:horzAnchor="page" w:tblpX="1357" w:tblpY="339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281"/>
        <w:gridCol w:w="1417"/>
        <w:gridCol w:w="1134"/>
        <w:gridCol w:w="1701"/>
        <w:gridCol w:w="2212"/>
      </w:tblGrid>
      <w:tr w:rsidR="00A27A72" w14:paraId="58CDD688" w14:textId="77777777" w:rsidTr="00A27A72">
        <w:trPr>
          <w:trHeight w:val="1033"/>
        </w:trPr>
        <w:tc>
          <w:tcPr>
            <w:tcW w:w="1271" w:type="dxa"/>
            <w:vAlign w:val="bottom"/>
            <w:hideMark/>
          </w:tcPr>
          <w:p w14:paraId="7A57291E" w14:textId="77777777" w:rsidR="00A27A72" w:rsidRDefault="00A27A72" w:rsidP="00A27A72">
            <w:pPr>
              <w:rPr>
                <w:b/>
              </w:rPr>
            </w:pPr>
            <w:r>
              <w:rPr>
                <w:b/>
                <w:noProof/>
                <w:lang w:eastAsia="en-GB"/>
              </w:rPr>
              <w:lastRenderedPageBreak/>
              <w:drawing>
                <wp:inline distT="0" distB="0" distL="0" distR="0" wp14:anchorId="6BAC0DC6" wp14:editId="42995420">
                  <wp:extent cx="781050" cy="6286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7758" t="7141" r="1080" b="5954"/>
                          <a:stretch>
                            <a:fillRect/>
                          </a:stretch>
                        </pic:blipFill>
                        <pic:spPr bwMode="auto">
                          <a:xfrm>
                            <a:off x="0" y="0"/>
                            <a:ext cx="781050" cy="628650"/>
                          </a:xfrm>
                          <a:prstGeom prst="rect">
                            <a:avLst/>
                          </a:prstGeom>
                          <a:noFill/>
                          <a:ln>
                            <a:noFill/>
                          </a:ln>
                        </pic:spPr>
                      </pic:pic>
                    </a:graphicData>
                  </a:graphic>
                </wp:inline>
              </w:drawing>
            </w:r>
          </w:p>
        </w:tc>
        <w:tc>
          <w:tcPr>
            <w:tcW w:w="1281" w:type="dxa"/>
            <w:vAlign w:val="center"/>
            <w:hideMark/>
          </w:tcPr>
          <w:p w14:paraId="7CD16D5F" w14:textId="078F6DD2" w:rsidR="00A27A72" w:rsidRDefault="00A27A72" w:rsidP="00A27A72">
            <w:pPr>
              <w:jc w:val="center"/>
              <w:rPr>
                <w:b/>
              </w:rPr>
            </w:pPr>
            <w:r>
              <w:rPr>
                <w:b/>
                <w:noProof/>
                <w:lang w:eastAsia="en-GB"/>
              </w:rPr>
              <w:drawing>
                <wp:inline distT="0" distB="0" distL="0" distR="0" wp14:anchorId="0F3D1862" wp14:editId="2E7F66F2">
                  <wp:extent cx="571500" cy="552450"/>
                  <wp:effectExtent l="0" t="0" r="0" b="0"/>
                  <wp:docPr id="30" name="Picture 30" descr="P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p>
        </w:tc>
        <w:tc>
          <w:tcPr>
            <w:tcW w:w="1417" w:type="dxa"/>
            <w:vAlign w:val="center"/>
            <w:hideMark/>
          </w:tcPr>
          <w:p w14:paraId="095DC323" w14:textId="77777777" w:rsidR="00A27A72" w:rsidRDefault="00A27A72" w:rsidP="00A27A72">
            <w:pPr>
              <w:jc w:val="center"/>
              <w:rPr>
                <w:b/>
              </w:rPr>
            </w:pPr>
            <w:r>
              <w:rPr>
                <w:b/>
                <w:noProof/>
                <w:lang w:eastAsia="en-GB"/>
              </w:rPr>
              <w:drawing>
                <wp:inline distT="0" distB="0" distL="0" distR="0" wp14:anchorId="0089A73E" wp14:editId="3BE194B2">
                  <wp:extent cx="609600" cy="476250"/>
                  <wp:effectExtent l="0" t="0" r="0" b="0"/>
                  <wp:docPr id="31" name="Picture 31" descr="KCL log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CL logo 2016"/>
                          <pic:cNvPicPr>
                            <a:picLocks noChangeAspect="1" noChangeArrowheads="1"/>
                          </pic:cNvPicPr>
                        </pic:nvPicPr>
                        <pic:blipFill>
                          <a:blip r:embed="rId16">
                            <a:extLst>
                              <a:ext uri="{28A0092B-C50C-407E-A947-70E740481C1C}">
                                <a14:useLocalDpi xmlns:a14="http://schemas.microsoft.com/office/drawing/2010/main" val="0"/>
                              </a:ext>
                            </a:extLst>
                          </a:blip>
                          <a:srcRect l="3566"/>
                          <a:stretch>
                            <a:fillRect/>
                          </a:stretch>
                        </pic:blipFill>
                        <pic:spPr bwMode="auto">
                          <a:xfrm>
                            <a:off x="0" y="0"/>
                            <a:ext cx="609600" cy="476250"/>
                          </a:xfrm>
                          <a:prstGeom prst="rect">
                            <a:avLst/>
                          </a:prstGeom>
                          <a:noFill/>
                          <a:ln>
                            <a:noFill/>
                          </a:ln>
                        </pic:spPr>
                      </pic:pic>
                    </a:graphicData>
                  </a:graphic>
                </wp:inline>
              </w:drawing>
            </w:r>
          </w:p>
        </w:tc>
        <w:tc>
          <w:tcPr>
            <w:tcW w:w="1134" w:type="dxa"/>
            <w:vAlign w:val="center"/>
            <w:hideMark/>
          </w:tcPr>
          <w:p w14:paraId="6D13BF4C" w14:textId="77777777" w:rsidR="00A27A72" w:rsidRDefault="00A27A72" w:rsidP="00A27A72">
            <w:pPr>
              <w:jc w:val="right"/>
              <w:rPr>
                <w:b/>
              </w:rPr>
            </w:pPr>
            <w:r>
              <w:rPr>
                <w:b/>
                <w:noProof/>
                <w:lang w:eastAsia="en-GB"/>
              </w:rPr>
              <w:drawing>
                <wp:inline distT="0" distB="0" distL="0" distR="0" wp14:anchorId="581239B8" wp14:editId="4E3D30F8">
                  <wp:extent cx="638175" cy="638175"/>
                  <wp:effectExtent l="0" t="0" r="9525" b="9525"/>
                  <wp:docPr id="192" name="Picture 192" descr="logo 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 ci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tc>
        <w:tc>
          <w:tcPr>
            <w:tcW w:w="1701" w:type="dxa"/>
            <w:vAlign w:val="bottom"/>
            <w:hideMark/>
          </w:tcPr>
          <w:p w14:paraId="299EBF8C" w14:textId="77777777" w:rsidR="00A27A72" w:rsidRDefault="00A27A72" w:rsidP="00A27A72">
            <w:pPr>
              <w:spacing w:after="120"/>
              <w:jc w:val="center"/>
              <w:rPr>
                <w:b/>
              </w:rPr>
            </w:pPr>
            <w:r>
              <w:rPr>
                <w:b/>
                <w:noProof/>
                <w:lang w:eastAsia="en-GB"/>
              </w:rPr>
              <w:drawing>
                <wp:inline distT="0" distB="0" distL="0" distR="0" wp14:anchorId="1C8C6DDE" wp14:editId="525F93F8">
                  <wp:extent cx="962025" cy="485775"/>
                  <wp:effectExtent l="0" t="0" r="9525" b="9525"/>
                  <wp:docPr id="193" name="Picture 193" descr="The Shrewsbury and Telford Hospital NHS Trust ÔÇô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Shrewsbury and Telford Hospital NHS Trust ÔÇô RGB BLUE"/>
                          <pic:cNvPicPr>
                            <a:picLocks noChangeAspect="1" noChangeArrowheads="1"/>
                          </pic:cNvPicPr>
                        </pic:nvPicPr>
                        <pic:blipFill>
                          <a:blip r:embed="rId18">
                            <a:extLst>
                              <a:ext uri="{28A0092B-C50C-407E-A947-70E740481C1C}">
                                <a14:useLocalDpi xmlns:a14="http://schemas.microsoft.com/office/drawing/2010/main" val="0"/>
                              </a:ext>
                            </a:extLst>
                          </a:blip>
                          <a:srcRect l="29543" t="11554" r="5087" b="15669"/>
                          <a:stretch>
                            <a:fillRect/>
                          </a:stretch>
                        </pic:blipFill>
                        <pic:spPr bwMode="auto">
                          <a:xfrm>
                            <a:off x="0" y="0"/>
                            <a:ext cx="962025" cy="485775"/>
                          </a:xfrm>
                          <a:prstGeom prst="rect">
                            <a:avLst/>
                          </a:prstGeom>
                          <a:noFill/>
                          <a:ln>
                            <a:noFill/>
                          </a:ln>
                        </pic:spPr>
                      </pic:pic>
                    </a:graphicData>
                  </a:graphic>
                </wp:inline>
              </w:drawing>
            </w:r>
          </w:p>
        </w:tc>
        <w:tc>
          <w:tcPr>
            <w:tcW w:w="2212" w:type="dxa"/>
            <w:vAlign w:val="bottom"/>
            <w:hideMark/>
          </w:tcPr>
          <w:p w14:paraId="4A2717EE" w14:textId="77777777" w:rsidR="00A27A72" w:rsidRDefault="00A27A72" w:rsidP="00A27A72">
            <w:pPr>
              <w:jc w:val="center"/>
              <w:rPr>
                <w:b/>
              </w:rPr>
            </w:pPr>
            <w:r>
              <w:rPr>
                <w:b/>
                <w:noProof/>
                <w:lang w:eastAsia="en-GB"/>
              </w:rPr>
              <w:drawing>
                <wp:inline distT="0" distB="0" distL="0" distR="0" wp14:anchorId="37BC8562" wp14:editId="5655D6D8">
                  <wp:extent cx="1333500" cy="571500"/>
                  <wp:effectExtent l="0" t="0" r="0" b="0"/>
                  <wp:docPr id="194" name="Picture 194" descr="University Hospitals Coventry and Warwickshire NHS Trust ÔÇô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iversity Hospitals Coventry and Warwickshire NHS Trust ÔÇô RGB BLUE"/>
                          <pic:cNvPicPr>
                            <a:picLocks noChangeAspect="1" noChangeArrowheads="1"/>
                          </pic:cNvPicPr>
                        </pic:nvPicPr>
                        <pic:blipFill>
                          <a:blip r:embed="rId19">
                            <a:extLst>
                              <a:ext uri="{28A0092B-C50C-407E-A947-70E740481C1C}">
                                <a14:useLocalDpi xmlns:a14="http://schemas.microsoft.com/office/drawing/2010/main" val="0"/>
                              </a:ext>
                            </a:extLst>
                          </a:blip>
                          <a:srcRect l="7584" t="8452" r="3799" b="6996"/>
                          <a:stretch>
                            <a:fillRect/>
                          </a:stretch>
                        </pic:blipFill>
                        <pic:spPr bwMode="auto">
                          <a:xfrm>
                            <a:off x="0" y="0"/>
                            <a:ext cx="1333500" cy="571500"/>
                          </a:xfrm>
                          <a:prstGeom prst="rect">
                            <a:avLst/>
                          </a:prstGeom>
                          <a:noFill/>
                          <a:ln>
                            <a:noFill/>
                          </a:ln>
                        </pic:spPr>
                      </pic:pic>
                    </a:graphicData>
                  </a:graphic>
                </wp:inline>
              </w:drawing>
            </w:r>
          </w:p>
        </w:tc>
      </w:tr>
    </w:tbl>
    <w:p w14:paraId="5B993961" w14:textId="0DC281BB" w:rsidR="00071AE4" w:rsidRPr="004407EB" w:rsidRDefault="004441B9">
      <w:pPr>
        <w:rPr>
          <w:rFonts w:asciiTheme="majorHAnsi" w:hAnsiTheme="majorHAnsi"/>
        </w:rPr>
      </w:pPr>
      <w:r w:rsidRPr="00EA09FB">
        <w:rPr>
          <w:noProof/>
          <w:lang w:eastAsia="en-GB"/>
        </w:rPr>
        <w:drawing>
          <wp:anchor distT="0" distB="0" distL="114300" distR="114300" simplePos="0" relativeHeight="251667456" behindDoc="1" locked="0" layoutInCell="1" allowOverlap="1" wp14:anchorId="2816399B" wp14:editId="283E43BE">
            <wp:simplePos x="0" y="0"/>
            <wp:positionH relativeFrom="margin">
              <wp:align>right</wp:align>
            </wp:positionH>
            <wp:positionV relativeFrom="paragraph">
              <wp:posOffset>4445</wp:posOffset>
            </wp:positionV>
            <wp:extent cx="742950" cy="715010"/>
            <wp:effectExtent l="0" t="0" r="0" b="8890"/>
            <wp:wrapTight wrapText="bothSides">
              <wp:wrapPolygon edited="0">
                <wp:start x="0" y="0"/>
                <wp:lineTo x="0" y="21293"/>
                <wp:lineTo x="21046" y="21293"/>
                <wp:lineTo x="21046" y="0"/>
                <wp:lineTo x="0" y="0"/>
              </wp:wrapPolygon>
            </wp:wrapTight>
            <wp:docPr id="20" name="Picture 20" descr="C:\Users\mescg\AppData\Local\Microsoft\Windows\Temporary Internet Files\Content.Outlook\74HA3FAR\QR Cod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scg\AppData\Local\Microsoft\Windows\Temporary Internet Files\Content.Outlook\74HA3FAR\QR Code (002).jpg"/>
                    <pic:cNvPicPr>
                      <a:picLocks noChangeAspect="1" noChangeArrowheads="1"/>
                    </pic:cNvPicPr>
                  </pic:nvPicPr>
                  <pic:blipFill rotWithShape="1">
                    <a:blip r:embed="rId20">
                      <a:extLst>
                        <a:ext uri="{28A0092B-C50C-407E-A947-70E740481C1C}">
                          <a14:useLocalDpi xmlns:a14="http://schemas.microsoft.com/office/drawing/2010/main" val="0"/>
                        </a:ext>
                      </a:extLst>
                    </a:blip>
                    <a:srcRect l="4964" t="4962" r="4049" b="7434"/>
                    <a:stretch/>
                  </pic:blipFill>
                  <pic:spPr bwMode="auto">
                    <a:xfrm>
                      <a:off x="0" y="0"/>
                      <a:ext cx="742950" cy="715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36D0">
        <w:rPr>
          <w:lang w:val="ro-RO" w:bidi="ro-RO"/>
        </w:rPr>
        <w:t xml:space="preserve">Pentru mai multe informații despre studiul "Big Baby" și alte informații utile, vizitați site-ul Big Baby Project: </w:t>
      </w:r>
      <w:r w:rsidR="00647241">
        <w:rPr>
          <w:rStyle w:val="Hyperlink"/>
          <w:lang w:val="ro-RO" w:bidi="ro-RO"/>
        </w:rPr>
        <w:fldChar w:fldCharType="begin"/>
      </w:r>
      <w:r w:rsidR="00647241">
        <w:rPr>
          <w:rStyle w:val="Hyperlink"/>
          <w:lang w:val="ro-RO" w:bidi="ro-RO"/>
        </w:rPr>
        <w:instrText xml:space="preserve"> HYPERLINK "http://warwick.ac.uk/bigbaby" \t "_blank" </w:instrText>
      </w:r>
      <w:r w:rsidR="00647241">
        <w:rPr>
          <w:rStyle w:val="Hyperlink"/>
          <w:lang w:val="ro-RO" w:bidi="ro-RO"/>
        </w:rPr>
        <w:fldChar w:fldCharType="separate"/>
      </w:r>
      <w:r w:rsidR="0010670F" w:rsidRPr="00AB07DE">
        <w:rPr>
          <w:rStyle w:val="Hyperlink"/>
          <w:lang w:val="ro-RO" w:bidi="ro-RO"/>
        </w:rPr>
        <w:t>http://warwick.ac.uk/bigbaby</w:t>
      </w:r>
      <w:r w:rsidR="00647241">
        <w:rPr>
          <w:rStyle w:val="Hyperlink"/>
          <w:lang w:val="ro-RO" w:bidi="ro-RO"/>
        </w:rPr>
        <w:fldChar w:fldCharType="end"/>
      </w:r>
      <w:r w:rsidR="0010670F">
        <w:rPr>
          <w:rStyle w:val="apple-converted-space"/>
          <w:color w:val="212121"/>
          <w:shd w:val="clear" w:color="auto" w:fill="FFFFFF"/>
          <w:lang w:val="ro-RO" w:bidi="ro-RO"/>
        </w:rPr>
        <w:t>.</w:t>
      </w:r>
    </w:p>
    <w:p w14:paraId="76CE49FD" w14:textId="2DE196D3" w:rsidR="000A4FFA" w:rsidRDefault="000A4FFA" w:rsidP="00B427EC">
      <w:pPr>
        <w:outlineLvl w:val="0"/>
        <w:rPr>
          <w:rFonts w:asciiTheme="majorHAnsi" w:hAnsiTheme="majorHAnsi"/>
          <w:b/>
        </w:rPr>
      </w:pPr>
    </w:p>
    <w:p w14:paraId="62AB1E5E" w14:textId="6FD8F2DE" w:rsidR="00C73F2A" w:rsidRPr="004407EB" w:rsidRDefault="006D180D" w:rsidP="00B427EC">
      <w:pPr>
        <w:outlineLvl w:val="0"/>
        <w:rPr>
          <w:rFonts w:asciiTheme="majorHAnsi" w:hAnsiTheme="majorHAnsi"/>
        </w:rPr>
      </w:pPr>
      <w:r w:rsidRPr="004407EB">
        <w:rPr>
          <w:b/>
          <w:lang w:val="ro-RO" w:bidi="ro-RO"/>
        </w:rPr>
        <w:t xml:space="preserve">Vă mulțumim că ați luat timp să citiți această fișă de informații. </w:t>
      </w:r>
    </w:p>
    <w:p w14:paraId="62F95749" w14:textId="77777777" w:rsidR="000A4FFA" w:rsidRDefault="000A4FFA" w:rsidP="00265274">
      <w:pPr>
        <w:jc w:val="both"/>
        <w:rPr>
          <w:rFonts w:asciiTheme="majorHAnsi" w:hAnsiTheme="majorHAnsi"/>
          <w:b/>
        </w:rPr>
      </w:pPr>
    </w:p>
    <w:p w14:paraId="1BAF1FF8" w14:textId="77777777" w:rsidR="0055585E" w:rsidRPr="0055585E" w:rsidRDefault="0055585E" w:rsidP="0055585E">
      <w:proofErr w:type="spellStart"/>
      <w:r w:rsidRPr="0055585E">
        <w:rPr>
          <w:b/>
        </w:rPr>
        <w:t>Recunoașterea</w:t>
      </w:r>
      <w:proofErr w:type="spellEnd"/>
      <w:r w:rsidRPr="0055585E">
        <w:rPr>
          <w:b/>
        </w:rPr>
        <w:t xml:space="preserve"> </w:t>
      </w:r>
      <w:proofErr w:type="spellStart"/>
      <w:r w:rsidRPr="0055585E">
        <w:rPr>
          <w:b/>
        </w:rPr>
        <w:t>finanțării</w:t>
      </w:r>
      <w:proofErr w:type="spellEnd"/>
      <w:r w:rsidRPr="0055585E">
        <w:rPr>
          <w:b/>
        </w:rPr>
        <w:t xml:space="preserve"> </w:t>
      </w:r>
      <w:proofErr w:type="spellStart"/>
      <w:r w:rsidRPr="0055585E">
        <w:rPr>
          <w:b/>
        </w:rPr>
        <w:t>și</w:t>
      </w:r>
      <w:proofErr w:type="spellEnd"/>
      <w:r w:rsidRPr="0055585E">
        <w:rPr>
          <w:b/>
        </w:rPr>
        <w:t xml:space="preserve"> </w:t>
      </w:r>
      <w:proofErr w:type="spellStart"/>
      <w:r w:rsidRPr="0055585E">
        <w:rPr>
          <w:b/>
        </w:rPr>
        <w:t>exonerarea</w:t>
      </w:r>
      <w:proofErr w:type="spellEnd"/>
      <w:r w:rsidRPr="0055585E">
        <w:t xml:space="preserve"> - </w:t>
      </w:r>
      <w:proofErr w:type="spellStart"/>
      <w:r w:rsidRPr="0055585E">
        <w:t>Acest</w:t>
      </w:r>
      <w:proofErr w:type="spellEnd"/>
      <w:r w:rsidRPr="0055585E">
        <w:t xml:space="preserve"> </w:t>
      </w:r>
      <w:proofErr w:type="spellStart"/>
      <w:r w:rsidRPr="0055585E">
        <w:t>proiect</w:t>
      </w:r>
      <w:proofErr w:type="spellEnd"/>
      <w:r w:rsidRPr="0055585E">
        <w:t xml:space="preserve"> </w:t>
      </w:r>
      <w:proofErr w:type="spellStart"/>
      <w:proofErr w:type="gramStart"/>
      <w:r w:rsidRPr="0055585E">
        <w:t>este</w:t>
      </w:r>
      <w:proofErr w:type="spellEnd"/>
      <w:proofErr w:type="gramEnd"/>
      <w:r w:rsidRPr="0055585E">
        <w:t xml:space="preserve"> </w:t>
      </w:r>
      <w:proofErr w:type="spellStart"/>
      <w:r w:rsidRPr="0055585E">
        <w:t>finanțat</w:t>
      </w:r>
      <w:proofErr w:type="spellEnd"/>
      <w:r w:rsidRPr="0055585E">
        <w:t xml:space="preserve"> de </w:t>
      </w:r>
      <w:proofErr w:type="spellStart"/>
      <w:r w:rsidRPr="0055585E">
        <w:t>către</w:t>
      </w:r>
      <w:proofErr w:type="spellEnd"/>
      <w:r w:rsidRPr="0055585E">
        <w:t xml:space="preserve"> </w:t>
      </w:r>
      <w:proofErr w:type="spellStart"/>
      <w:r w:rsidRPr="0055585E">
        <w:t>Institutul</w:t>
      </w:r>
      <w:proofErr w:type="spellEnd"/>
      <w:r w:rsidRPr="0055585E">
        <w:t xml:space="preserve"> </w:t>
      </w:r>
      <w:proofErr w:type="spellStart"/>
      <w:r w:rsidRPr="0055585E">
        <w:t>Național</w:t>
      </w:r>
      <w:proofErr w:type="spellEnd"/>
      <w:r w:rsidRPr="0055585E">
        <w:t xml:space="preserve"> </w:t>
      </w:r>
      <w:proofErr w:type="spellStart"/>
      <w:r w:rsidRPr="0055585E">
        <w:t>pentru</w:t>
      </w:r>
      <w:proofErr w:type="spellEnd"/>
      <w:r w:rsidRPr="0055585E">
        <w:t xml:space="preserve"> </w:t>
      </w:r>
      <w:proofErr w:type="spellStart"/>
      <w:r w:rsidRPr="0055585E">
        <w:t>Cercetare</w:t>
      </w:r>
      <w:proofErr w:type="spellEnd"/>
      <w:r w:rsidRPr="0055585E">
        <w:t xml:space="preserve"> </w:t>
      </w:r>
      <w:proofErr w:type="spellStart"/>
      <w:r w:rsidRPr="0055585E">
        <w:t>în</w:t>
      </w:r>
      <w:proofErr w:type="spellEnd"/>
      <w:r w:rsidRPr="0055585E">
        <w:t xml:space="preserve"> </w:t>
      </w:r>
      <w:proofErr w:type="spellStart"/>
      <w:r w:rsidRPr="0055585E">
        <w:t>Sănătate</w:t>
      </w:r>
      <w:proofErr w:type="spellEnd"/>
      <w:r w:rsidRPr="0055585E">
        <w:t xml:space="preserve">, </w:t>
      </w:r>
      <w:proofErr w:type="spellStart"/>
      <w:r w:rsidRPr="0055585E">
        <w:t>Programul</w:t>
      </w:r>
      <w:proofErr w:type="spellEnd"/>
      <w:r w:rsidRPr="0055585E">
        <w:t xml:space="preserve"> </w:t>
      </w:r>
      <w:proofErr w:type="spellStart"/>
      <w:r w:rsidRPr="0055585E">
        <w:t>privind</w:t>
      </w:r>
      <w:proofErr w:type="spellEnd"/>
      <w:r w:rsidRPr="0055585E">
        <w:t xml:space="preserve"> </w:t>
      </w:r>
      <w:proofErr w:type="spellStart"/>
      <w:r w:rsidRPr="0055585E">
        <w:t>Tehnologia</w:t>
      </w:r>
      <w:proofErr w:type="spellEnd"/>
      <w:r w:rsidRPr="0055585E">
        <w:t xml:space="preserve"> </w:t>
      </w:r>
      <w:proofErr w:type="spellStart"/>
      <w:r w:rsidRPr="0055585E">
        <w:t>Sănătății</w:t>
      </w:r>
      <w:proofErr w:type="spellEnd"/>
      <w:r w:rsidRPr="0055585E">
        <w:t xml:space="preserve"> 16/77/02. </w:t>
      </w:r>
      <w:proofErr w:type="spellStart"/>
      <w:r w:rsidRPr="0055585E">
        <w:t>Opiniile</w:t>
      </w:r>
      <w:proofErr w:type="spellEnd"/>
      <w:r w:rsidRPr="0055585E">
        <w:t xml:space="preserve"> </w:t>
      </w:r>
      <w:proofErr w:type="spellStart"/>
      <w:r w:rsidRPr="0055585E">
        <w:t>exprimate</w:t>
      </w:r>
      <w:proofErr w:type="spellEnd"/>
      <w:r w:rsidRPr="0055585E">
        <w:t xml:space="preserve"> </w:t>
      </w:r>
      <w:proofErr w:type="spellStart"/>
      <w:r w:rsidRPr="0055585E">
        <w:t>sunt</w:t>
      </w:r>
      <w:proofErr w:type="spellEnd"/>
      <w:r w:rsidRPr="0055585E">
        <w:t xml:space="preserve"> </w:t>
      </w:r>
      <w:proofErr w:type="spellStart"/>
      <w:r w:rsidRPr="0055585E">
        <w:t>cele</w:t>
      </w:r>
      <w:proofErr w:type="spellEnd"/>
      <w:r w:rsidRPr="0055585E">
        <w:t xml:space="preserve"> ale </w:t>
      </w:r>
      <w:proofErr w:type="spellStart"/>
      <w:r w:rsidRPr="0055585E">
        <w:t>autorului</w:t>
      </w:r>
      <w:proofErr w:type="spellEnd"/>
      <w:r w:rsidRPr="0055585E">
        <w:t xml:space="preserve"> </w:t>
      </w:r>
      <w:proofErr w:type="spellStart"/>
      <w:r w:rsidRPr="0055585E">
        <w:t>și</w:t>
      </w:r>
      <w:proofErr w:type="spellEnd"/>
      <w:r w:rsidRPr="0055585E">
        <w:t xml:space="preserve"> nu </w:t>
      </w:r>
      <w:proofErr w:type="spellStart"/>
      <w:r w:rsidRPr="0055585E">
        <w:t>neapărat</w:t>
      </w:r>
      <w:proofErr w:type="spellEnd"/>
      <w:r w:rsidRPr="0055585E">
        <w:t xml:space="preserve"> </w:t>
      </w:r>
      <w:proofErr w:type="spellStart"/>
      <w:r w:rsidRPr="0055585E">
        <w:t>cele</w:t>
      </w:r>
      <w:proofErr w:type="spellEnd"/>
      <w:r w:rsidRPr="0055585E">
        <w:t xml:space="preserve"> ale NIHR (</w:t>
      </w:r>
      <w:proofErr w:type="spellStart"/>
      <w:r w:rsidRPr="0055585E">
        <w:t>Institutului</w:t>
      </w:r>
      <w:proofErr w:type="spellEnd"/>
      <w:r w:rsidRPr="0055585E">
        <w:t xml:space="preserve"> </w:t>
      </w:r>
      <w:proofErr w:type="spellStart"/>
      <w:r w:rsidRPr="0055585E">
        <w:t>Național</w:t>
      </w:r>
      <w:proofErr w:type="spellEnd"/>
      <w:r w:rsidRPr="0055585E">
        <w:t xml:space="preserve"> </w:t>
      </w:r>
      <w:proofErr w:type="spellStart"/>
      <w:r w:rsidRPr="0055585E">
        <w:t>pentru</w:t>
      </w:r>
      <w:proofErr w:type="spellEnd"/>
      <w:r w:rsidRPr="0055585E">
        <w:t xml:space="preserve"> </w:t>
      </w:r>
      <w:proofErr w:type="spellStart"/>
      <w:r w:rsidRPr="0055585E">
        <w:t>Cercetare</w:t>
      </w:r>
      <w:proofErr w:type="spellEnd"/>
      <w:r w:rsidRPr="0055585E">
        <w:t xml:space="preserve"> </w:t>
      </w:r>
      <w:proofErr w:type="spellStart"/>
      <w:r w:rsidRPr="0055585E">
        <w:t>în</w:t>
      </w:r>
      <w:proofErr w:type="spellEnd"/>
      <w:r w:rsidRPr="0055585E">
        <w:t xml:space="preserve"> </w:t>
      </w:r>
      <w:proofErr w:type="spellStart"/>
      <w:r w:rsidRPr="0055585E">
        <w:t>Sănătate</w:t>
      </w:r>
      <w:proofErr w:type="spellEnd"/>
      <w:r w:rsidRPr="0055585E">
        <w:t xml:space="preserve">) </w:t>
      </w:r>
      <w:proofErr w:type="spellStart"/>
      <w:r w:rsidRPr="0055585E">
        <w:t>sau</w:t>
      </w:r>
      <w:proofErr w:type="spellEnd"/>
      <w:r w:rsidRPr="0055585E">
        <w:t xml:space="preserve"> ale </w:t>
      </w:r>
      <w:proofErr w:type="spellStart"/>
      <w:r w:rsidRPr="0055585E">
        <w:t>Departamentului</w:t>
      </w:r>
      <w:proofErr w:type="spellEnd"/>
      <w:r w:rsidRPr="0055585E">
        <w:t xml:space="preserve"> de </w:t>
      </w:r>
      <w:proofErr w:type="spellStart"/>
      <w:r w:rsidRPr="0055585E">
        <w:t>Sănătate</w:t>
      </w:r>
      <w:proofErr w:type="spellEnd"/>
      <w:r w:rsidRPr="0055585E">
        <w:t xml:space="preserve"> </w:t>
      </w:r>
      <w:proofErr w:type="spellStart"/>
      <w:r w:rsidRPr="0055585E">
        <w:t>și</w:t>
      </w:r>
      <w:proofErr w:type="spellEnd"/>
      <w:r w:rsidRPr="0055585E">
        <w:t xml:space="preserve"> </w:t>
      </w:r>
      <w:proofErr w:type="spellStart"/>
      <w:r w:rsidRPr="0055585E">
        <w:t>Asistență</w:t>
      </w:r>
      <w:proofErr w:type="spellEnd"/>
      <w:r w:rsidRPr="0055585E">
        <w:t xml:space="preserve"> </w:t>
      </w:r>
      <w:proofErr w:type="spellStart"/>
      <w:r w:rsidRPr="0055585E">
        <w:t>Socială</w:t>
      </w:r>
      <w:proofErr w:type="spellEnd"/>
    </w:p>
    <w:p w14:paraId="286A3613" w14:textId="77777777" w:rsidR="0055585E" w:rsidRDefault="0055585E" w:rsidP="0055585E"/>
    <w:p w14:paraId="5CD10814" w14:textId="69BDBDC0" w:rsidR="00C73F2A" w:rsidRDefault="00C73F2A" w:rsidP="00265274">
      <w:pPr>
        <w:jc w:val="both"/>
        <w:rPr>
          <w:b/>
        </w:rPr>
      </w:pPr>
    </w:p>
    <w:p w14:paraId="61C75B12" w14:textId="7544D139" w:rsidR="00C73F2A" w:rsidRDefault="00C73F2A" w:rsidP="00265274">
      <w:pPr>
        <w:jc w:val="both"/>
        <w:rPr>
          <w:b/>
        </w:rPr>
      </w:pPr>
    </w:p>
    <w:p w14:paraId="4C7F4F3F" w14:textId="27681C41" w:rsidR="00C73F2A" w:rsidRDefault="006C2496" w:rsidP="00265274">
      <w:pPr>
        <w:jc w:val="both"/>
        <w:rPr>
          <w:b/>
        </w:rPr>
      </w:pPr>
      <w:r w:rsidRPr="00640F6E">
        <w:rPr>
          <w:noProof/>
          <w:lang w:eastAsia="en-GB"/>
        </w:rPr>
        <w:drawing>
          <wp:inline distT="0" distB="0" distL="0" distR="0" wp14:anchorId="1B5C2546" wp14:editId="3E719B85">
            <wp:extent cx="2047875" cy="428625"/>
            <wp:effectExtent l="0" t="0" r="9525" b="9525"/>
            <wp:docPr id="3" name="Picture 3" descr="https://www.nihr.ac.uk/about-us/images/Branding/NIHR_Logos_Funded%20by_CO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nihr.ac.uk/about-us/images/Branding/NIHR_Logos_Funded%20by_COL_RGB.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47875" cy="428625"/>
                    </a:xfrm>
                    <a:prstGeom prst="rect">
                      <a:avLst/>
                    </a:prstGeom>
                    <a:noFill/>
                    <a:ln>
                      <a:noFill/>
                    </a:ln>
                  </pic:spPr>
                </pic:pic>
              </a:graphicData>
            </a:graphic>
          </wp:inline>
        </w:drawing>
      </w:r>
      <w:r w:rsidR="0055585E" w:rsidRPr="000E0AC9">
        <w:rPr>
          <w:noProof/>
          <w:lang w:eastAsia="en-GB"/>
        </w:rPr>
        <w:drawing>
          <wp:anchor distT="0" distB="0" distL="114300" distR="114300" simplePos="0" relativeHeight="251663360" behindDoc="0" locked="0" layoutInCell="1" allowOverlap="1" wp14:anchorId="207CD475" wp14:editId="2B459F90">
            <wp:simplePos x="0" y="0"/>
            <wp:positionH relativeFrom="margin">
              <wp:posOffset>4958080</wp:posOffset>
            </wp:positionH>
            <wp:positionV relativeFrom="margin">
              <wp:posOffset>3184525</wp:posOffset>
            </wp:positionV>
            <wp:extent cx="819150" cy="555625"/>
            <wp:effectExtent l="0" t="0" r="0" b="3175"/>
            <wp:wrapSquare wrapText="bothSides"/>
            <wp:docPr id="21" name="Picture 21" descr="C:\Users\mescg\AppData\Local\Microsoft\Windows\Temporary Internet Files\Content.Outlook\74HA3FAR\Crystal Mark 22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mescg\AppData\Local\Microsoft\Windows\Temporary Internet Files\Content.Outlook\74HA3FAR\Crystal Mark 2263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19150" cy="555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127441" w14:textId="062FE77A" w:rsidR="00C73F2A" w:rsidRDefault="00C73F2A" w:rsidP="00265274">
      <w:pPr>
        <w:jc w:val="both"/>
        <w:rPr>
          <w:b/>
        </w:rPr>
      </w:pPr>
    </w:p>
    <w:p w14:paraId="1C83A732" w14:textId="057CAAB1" w:rsidR="00C73F2A" w:rsidRDefault="00C73F2A" w:rsidP="00265274">
      <w:pPr>
        <w:jc w:val="both"/>
        <w:rPr>
          <w:b/>
        </w:rPr>
      </w:pPr>
    </w:p>
    <w:p w14:paraId="39169470" w14:textId="471449A2" w:rsidR="00C73F2A" w:rsidRDefault="00C73F2A" w:rsidP="00265274">
      <w:pPr>
        <w:jc w:val="both"/>
        <w:rPr>
          <w:b/>
        </w:rPr>
      </w:pPr>
    </w:p>
    <w:p w14:paraId="6E891CB2" w14:textId="5D49EB69" w:rsidR="00C73F2A" w:rsidRDefault="00C73F2A" w:rsidP="00265274">
      <w:pPr>
        <w:jc w:val="both"/>
        <w:rPr>
          <w:b/>
        </w:rPr>
      </w:pPr>
    </w:p>
    <w:p w14:paraId="7AF72822" w14:textId="28D0C0ED" w:rsidR="00C73F2A" w:rsidRDefault="00C73F2A" w:rsidP="00265274">
      <w:pPr>
        <w:jc w:val="both"/>
        <w:rPr>
          <w:b/>
        </w:rPr>
      </w:pPr>
    </w:p>
    <w:p w14:paraId="2FC16A13" w14:textId="7A4E8187" w:rsidR="00C73F2A" w:rsidRDefault="00C73F2A" w:rsidP="00265274">
      <w:pPr>
        <w:jc w:val="both"/>
        <w:rPr>
          <w:b/>
        </w:rPr>
      </w:pPr>
    </w:p>
    <w:p w14:paraId="4FA15164" w14:textId="58531CE7" w:rsidR="008B3DB0" w:rsidRPr="004407EB" w:rsidRDefault="008B3DB0" w:rsidP="00BE4E06">
      <w:pPr>
        <w:rPr>
          <w:rFonts w:asciiTheme="majorHAnsi" w:hAnsiTheme="majorHAnsi"/>
        </w:rPr>
      </w:pPr>
    </w:p>
    <w:sectPr w:rsidR="008B3DB0" w:rsidRPr="004407EB" w:rsidSect="004F7EB2">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A3437" w14:textId="77777777" w:rsidR="00BA3B5A" w:rsidRDefault="00BA3B5A" w:rsidP="00E2746F">
      <w:r>
        <w:separator/>
      </w:r>
    </w:p>
  </w:endnote>
  <w:endnote w:type="continuationSeparator" w:id="0">
    <w:p w14:paraId="7FBFE7B7" w14:textId="77777777" w:rsidR="00BA3B5A" w:rsidRDefault="00BA3B5A" w:rsidP="00E27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sz w:val="20"/>
        <w:szCs w:val="20"/>
      </w:rPr>
      <w:id w:val="759409845"/>
      <w:docPartObj>
        <w:docPartGallery w:val="Page Numbers (Bottom of Page)"/>
        <w:docPartUnique/>
      </w:docPartObj>
    </w:sdtPr>
    <w:sdtEndPr/>
    <w:sdtContent>
      <w:sdt>
        <w:sdtPr>
          <w:rPr>
            <w:rFonts w:asciiTheme="majorHAnsi" w:hAnsiTheme="majorHAnsi"/>
            <w:sz w:val="20"/>
            <w:szCs w:val="20"/>
          </w:rPr>
          <w:id w:val="-132943929"/>
          <w:docPartObj>
            <w:docPartGallery w:val="Page Numbers (Top of Page)"/>
            <w:docPartUnique/>
          </w:docPartObj>
        </w:sdtPr>
        <w:sdtEndPr/>
        <w:sdtContent>
          <w:p w14:paraId="32411A19" w14:textId="5AB621BB" w:rsidR="00846A3C" w:rsidRDefault="00846A3C" w:rsidP="00846A3C">
            <w:pPr>
              <w:rPr>
                <w:rFonts w:ascii="Calibri Light" w:hAnsi="Calibri Light" w:cs="Calibri Light"/>
              </w:rPr>
            </w:pPr>
            <w:proofErr w:type="spellStart"/>
            <w:r>
              <w:rPr>
                <w:rFonts w:ascii="Calibri Light" w:hAnsi="Calibri Light"/>
                <w:sz w:val="20"/>
                <w:szCs w:val="20"/>
              </w:rPr>
              <w:t>Fișă</w:t>
            </w:r>
            <w:proofErr w:type="spellEnd"/>
            <w:r>
              <w:rPr>
                <w:rFonts w:ascii="Calibri Light" w:hAnsi="Calibri Light"/>
                <w:sz w:val="20"/>
                <w:szCs w:val="20"/>
              </w:rPr>
              <w:t xml:space="preserve"> </w:t>
            </w:r>
            <w:proofErr w:type="spellStart"/>
            <w:r>
              <w:rPr>
                <w:rFonts w:ascii="Calibri Light" w:hAnsi="Calibri Light"/>
                <w:sz w:val="20"/>
                <w:szCs w:val="20"/>
              </w:rPr>
              <w:t>informații</w:t>
            </w:r>
            <w:proofErr w:type="spellEnd"/>
            <w:r>
              <w:rPr>
                <w:rFonts w:ascii="Calibri Light" w:hAnsi="Calibri Light"/>
                <w:sz w:val="20"/>
                <w:szCs w:val="20"/>
              </w:rPr>
              <w:t xml:space="preserve"> Big Baby |V6.0| 28 </w:t>
            </w:r>
            <w:proofErr w:type="spellStart"/>
            <w:r>
              <w:rPr>
                <w:rFonts w:ascii="Calibri Light" w:hAnsi="Calibri Light"/>
                <w:sz w:val="20"/>
                <w:szCs w:val="20"/>
              </w:rPr>
              <w:t>Februarie</w:t>
            </w:r>
            <w:proofErr w:type="spellEnd"/>
            <w:r>
              <w:rPr>
                <w:rFonts w:ascii="Calibri Light" w:hAnsi="Calibri Light"/>
                <w:sz w:val="20"/>
                <w:szCs w:val="20"/>
              </w:rPr>
              <w:t xml:space="preserve"> 2019 | </w:t>
            </w:r>
            <w:r w:rsidR="003A016D">
              <w:rPr>
                <w:rFonts w:ascii="Calibri Light" w:hAnsi="Calibri Light"/>
                <w:sz w:val="20"/>
                <w:szCs w:val="20"/>
              </w:rPr>
              <w:t xml:space="preserve">IRAS: ID 229163 |ISRCTN18229892 | </w:t>
            </w:r>
            <w:r w:rsidRPr="00846A3C">
              <w:rPr>
                <w:rFonts w:ascii="Calibri Light" w:hAnsi="Calibri Light"/>
                <w:b/>
                <w:sz w:val="20"/>
                <w:szCs w:val="20"/>
              </w:rPr>
              <w:t>ROMANIAN</w:t>
            </w:r>
          </w:p>
          <w:p w14:paraId="0692F56C" w14:textId="77777777" w:rsidR="00846A3C" w:rsidRDefault="00846A3C" w:rsidP="00846A3C">
            <w:pPr>
              <w:rPr>
                <w:rFonts w:ascii="Calibri" w:hAnsi="Calibri" w:cs="Times New Roman"/>
              </w:rPr>
            </w:pPr>
          </w:p>
          <w:p w14:paraId="74DCABAB" w14:textId="195CEF74" w:rsidR="00846A3C" w:rsidRDefault="00846A3C" w:rsidP="00846A3C">
            <w:pPr>
              <w:pStyle w:val="Footer"/>
              <w:ind w:left="-1418"/>
              <w:jc w:val="center"/>
              <w:rPr>
                <w:sz w:val="20"/>
                <w:szCs w:val="20"/>
                <w:lang w:val="ro-RO" w:bidi="ro-RO"/>
              </w:rPr>
            </w:pPr>
          </w:p>
          <w:p w14:paraId="1AE17537" w14:textId="0301B6E6" w:rsidR="00BA3B5A" w:rsidRPr="00E2746F" w:rsidRDefault="00BA3B5A" w:rsidP="00031D33">
            <w:pPr>
              <w:pStyle w:val="Footer"/>
              <w:rPr>
                <w:rFonts w:asciiTheme="majorHAnsi" w:hAnsiTheme="majorHAnsi"/>
                <w:sz w:val="20"/>
                <w:szCs w:val="20"/>
              </w:rPr>
            </w:pPr>
            <w:r>
              <w:rPr>
                <w:sz w:val="20"/>
                <w:szCs w:val="20"/>
                <w:lang w:val="ro-RO" w:bidi="ro-RO"/>
              </w:rPr>
              <w:tab/>
              <w:t xml:space="preserve"> Pagina </w:t>
            </w:r>
            <w:r w:rsidRPr="00E2746F">
              <w:rPr>
                <w:b/>
                <w:sz w:val="20"/>
                <w:szCs w:val="20"/>
                <w:lang w:val="ro-RO" w:bidi="ro-RO"/>
              </w:rPr>
              <w:fldChar w:fldCharType="begin"/>
            </w:r>
            <w:r w:rsidRPr="00E2746F">
              <w:rPr>
                <w:b/>
                <w:sz w:val="20"/>
                <w:szCs w:val="20"/>
                <w:lang w:val="ro-RO" w:bidi="ro-RO"/>
              </w:rPr>
              <w:instrText xml:space="preserve"> PAGE </w:instrText>
            </w:r>
            <w:r w:rsidRPr="00E2746F">
              <w:rPr>
                <w:b/>
                <w:sz w:val="20"/>
                <w:szCs w:val="20"/>
                <w:lang w:val="ro-RO" w:bidi="ro-RO"/>
              </w:rPr>
              <w:fldChar w:fldCharType="separate"/>
            </w:r>
            <w:r w:rsidR="003A016D">
              <w:rPr>
                <w:b/>
                <w:noProof/>
                <w:sz w:val="20"/>
                <w:szCs w:val="20"/>
                <w:lang w:val="ro-RO" w:bidi="ro-RO"/>
              </w:rPr>
              <w:t>12</w:t>
            </w:r>
            <w:r w:rsidRPr="00E2746F">
              <w:rPr>
                <w:b/>
                <w:sz w:val="20"/>
                <w:szCs w:val="20"/>
                <w:lang w:val="ro-RO" w:bidi="ro-RO"/>
              </w:rPr>
              <w:fldChar w:fldCharType="end"/>
            </w:r>
            <w:r>
              <w:rPr>
                <w:sz w:val="20"/>
                <w:szCs w:val="20"/>
                <w:lang w:val="ro-RO" w:bidi="ro-RO"/>
              </w:rPr>
              <w:t xml:space="preserve"> din </w:t>
            </w:r>
            <w:r w:rsidRPr="00E2746F">
              <w:rPr>
                <w:b/>
                <w:sz w:val="20"/>
                <w:szCs w:val="20"/>
                <w:lang w:val="ro-RO" w:bidi="ro-RO"/>
              </w:rPr>
              <w:fldChar w:fldCharType="begin"/>
            </w:r>
            <w:r w:rsidRPr="00E2746F">
              <w:rPr>
                <w:b/>
                <w:sz w:val="20"/>
                <w:szCs w:val="20"/>
                <w:lang w:val="ro-RO" w:bidi="ro-RO"/>
              </w:rPr>
              <w:instrText xml:space="preserve"> NUMPAGES  </w:instrText>
            </w:r>
            <w:r w:rsidRPr="00E2746F">
              <w:rPr>
                <w:b/>
                <w:sz w:val="20"/>
                <w:szCs w:val="20"/>
                <w:lang w:val="ro-RO" w:bidi="ro-RO"/>
              </w:rPr>
              <w:fldChar w:fldCharType="separate"/>
            </w:r>
            <w:r w:rsidR="003A016D">
              <w:rPr>
                <w:b/>
                <w:noProof/>
                <w:sz w:val="20"/>
                <w:szCs w:val="20"/>
                <w:lang w:val="ro-RO" w:bidi="ro-RO"/>
              </w:rPr>
              <w:t>12</w:t>
            </w:r>
            <w:r w:rsidRPr="00E2746F">
              <w:rPr>
                <w:b/>
                <w:sz w:val="20"/>
                <w:szCs w:val="20"/>
                <w:lang w:val="ro-RO" w:bidi="ro-RO"/>
              </w:rPr>
              <w:fldChar w:fldCharType="end"/>
            </w:r>
          </w:p>
        </w:sdtContent>
      </w:sdt>
    </w:sdtContent>
  </w:sdt>
  <w:p w14:paraId="25B65225" w14:textId="1497B402" w:rsidR="00BA3B5A" w:rsidRDefault="00BA3B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4344AF" w14:textId="77777777" w:rsidR="00BA3B5A" w:rsidRDefault="00BA3B5A" w:rsidP="00E2746F">
      <w:r>
        <w:separator/>
      </w:r>
    </w:p>
  </w:footnote>
  <w:footnote w:type="continuationSeparator" w:id="0">
    <w:p w14:paraId="79AF7B80" w14:textId="77777777" w:rsidR="00BA3B5A" w:rsidRDefault="00BA3B5A" w:rsidP="00E27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62"/>
    </w:tblGrid>
    <w:tr w:rsidR="00BA3B5A" w14:paraId="27746485" w14:textId="77777777" w:rsidTr="001166AF">
      <w:tc>
        <w:tcPr>
          <w:tcW w:w="4510" w:type="dxa"/>
        </w:tcPr>
        <w:p w14:paraId="0A54E46D" w14:textId="322A831A" w:rsidR="00BA3B5A" w:rsidRDefault="00BA3B5A" w:rsidP="001166AF">
          <w:pPr>
            <w:pStyle w:val="Header"/>
            <w:tabs>
              <w:tab w:val="clear" w:pos="4513"/>
              <w:tab w:val="clear" w:pos="9026"/>
              <w:tab w:val="right" w:pos="4294"/>
            </w:tabs>
            <w:rPr>
              <w:rFonts w:asciiTheme="majorHAnsi" w:hAnsiTheme="majorHAnsi"/>
              <w:b/>
              <w:sz w:val="28"/>
              <w:szCs w:val="28"/>
            </w:rPr>
          </w:pPr>
          <w:r w:rsidRPr="00434E69">
            <w:rPr>
              <w:b/>
              <w:noProof/>
              <w:sz w:val="28"/>
              <w:szCs w:val="28"/>
              <w:lang w:eastAsia="en-GB"/>
            </w:rPr>
            <w:drawing>
              <wp:inline distT="0" distB="0" distL="0" distR="0" wp14:anchorId="4902502F" wp14:editId="0C8DAF54">
                <wp:extent cx="1190625" cy="400637"/>
                <wp:effectExtent l="0" t="0" r="0" b="0"/>
                <wp:docPr id="28" name="Picture 28" descr="M:\WMS\CTU\Reproductive Health\Big Baby\Trial management\Logos\Final logos supplied\Final logos supplied\BigBaby_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WMS\CTU\Reproductive Health\Big Baby\Trial management\Logos\Final logos supplied\Final logos supplied\BigBaby_strap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8179" cy="406544"/>
                        </a:xfrm>
                        <a:prstGeom prst="rect">
                          <a:avLst/>
                        </a:prstGeom>
                        <a:noFill/>
                        <a:ln>
                          <a:noFill/>
                        </a:ln>
                      </pic:spPr>
                    </pic:pic>
                  </a:graphicData>
                </a:graphic>
              </wp:inline>
            </w:drawing>
          </w:r>
          <w:r>
            <w:rPr>
              <w:b/>
              <w:noProof/>
              <w:sz w:val="28"/>
              <w:szCs w:val="28"/>
              <w:lang w:val="ro-RO" w:bidi="ro-RO"/>
            </w:rPr>
            <w:tab/>
          </w:r>
        </w:p>
      </w:tc>
      <w:tc>
        <w:tcPr>
          <w:tcW w:w="4562" w:type="dxa"/>
        </w:tcPr>
        <w:p w14:paraId="75CBD341" w14:textId="2E53A70E" w:rsidR="00BA3B5A" w:rsidRDefault="00BA3B5A" w:rsidP="004C47CB">
          <w:pPr>
            <w:pStyle w:val="Header"/>
            <w:jc w:val="right"/>
            <w:rPr>
              <w:rFonts w:asciiTheme="majorHAnsi" w:hAnsiTheme="majorHAnsi"/>
              <w:b/>
              <w:sz w:val="28"/>
              <w:szCs w:val="28"/>
            </w:rPr>
          </w:pPr>
          <w:r w:rsidRPr="00F55BB7">
            <w:rPr>
              <w:b/>
              <w:sz w:val="28"/>
              <w:szCs w:val="28"/>
              <w:lang w:val="ro-RO" w:bidi="ro-RO"/>
            </w:rPr>
            <w:t xml:space="preserve">  </w:t>
          </w:r>
          <w:r w:rsidRPr="00F55BB7">
            <w:rPr>
              <w:b/>
              <w:lang w:val="ro-RO" w:bidi="ro-RO"/>
            </w:rPr>
            <w:t>[</w:t>
          </w:r>
          <w:r w:rsidRPr="006F4E98">
            <w:rPr>
              <w:b/>
              <w:color w:val="808080" w:themeColor="background1" w:themeShade="80"/>
              <w:lang w:val="ro-RO" w:bidi="ro-RO"/>
            </w:rPr>
            <w:t>Imprimat pe Trust Headed Paper</w:t>
          </w:r>
          <w:r w:rsidRPr="00F55BB7">
            <w:rPr>
              <w:b/>
              <w:lang w:val="ro-RO" w:bidi="ro-RO"/>
            </w:rPr>
            <w:t>]</w:t>
          </w:r>
        </w:p>
      </w:tc>
    </w:tr>
  </w:tbl>
  <w:p w14:paraId="4245C3E2" w14:textId="29B40E1B" w:rsidR="00BA3B5A" w:rsidRPr="006F4E98" w:rsidRDefault="00BA3B5A">
    <w:pPr>
      <w:pStyle w:val="Header"/>
      <w:rPr>
        <w:rFonts w:asciiTheme="majorHAnsi" w:hAnsiTheme="majorHAnsi"/>
        <w:b/>
      </w:rPr>
    </w:pPr>
    <w:r>
      <w:rPr>
        <w:sz w:val="28"/>
        <w:szCs w:val="28"/>
        <w:lang w:val="ro-RO" w:bidi="ro-RO"/>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370AE7"/>
    <w:multiLevelType w:val="hybridMultilevel"/>
    <w:tmpl w:val="6088B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B7B6203"/>
    <w:multiLevelType w:val="hybridMultilevel"/>
    <w:tmpl w:val="92B249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D046637"/>
    <w:multiLevelType w:val="hybridMultilevel"/>
    <w:tmpl w:val="4AD8C7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4DC4050"/>
    <w:multiLevelType w:val="hybridMultilevel"/>
    <w:tmpl w:val="A5DEDDC2"/>
    <w:lvl w:ilvl="0" w:tplc="08090001">
      <w:start w:val="1"/>
      <w:numFmt w:val="bullet"/>
      <w:lvlText w:val=""/>
      <w:lvlJc w:val="left"/>
      <w:pPr>
        <w:ind w:left="720" w:hanging="360"/>
      </w:pPr>
      <w:rPr>
        <w:rFonts w:ascii="Symbol" w:hAnsi="Symbol" w:hint="default"/>
      </w:rPr>
    </w:lvl>
    <w:lvl w:ilvl="1" w:tplc="DC369866">
      <w:numFmt w:val="bullet"/>
      <w:lvlText w:val="•"/>
      <w:lvlJc w:val="left"/>
      <w:pPr>
        <w:ind w:left="1440" w:hanging="360"/>
      </w:pPr>
      <w:rPr>
        <w:rFonts w:ascii="Calibri" w:eastAsiaTheme="minorEastAsia"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E87EBA"/>
    <w:multiLevelType w:val="hybridMultilevel"/>
    <w:tmpl w:val="6B48180A"/>
    <w:lvl w:ilvl="0" w:tplc="B52CC674">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46133E3"/>
    <w:multiLevelType w:val="hybridMultilevel"/>
    <w:tmpl w:val="718A5D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E324605"/>
    <w:multiLevelType w:val="hybridMultilevel"/>
    <w:tmpl w:val="CFE870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D3E19B4"/>
    <w:multiLevelType w:val="hybridMultilevel"/>
    <w:tmpl w:val="7D3CD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7"/>
  </w:num>
  <w:num w:numId="4">
    <w:abstractNumId w:val="6"/>
  </w:num>
  <w:num w:numId="5">
    <w:abstractNumId w:val="5"/>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4BD"/>
    <w:rsid w:val="000008FC"/>
    <w:rsid w:val="00000FFA"/>
    <w:rsid w:val="0000418C"/>
    <w:rsid w:val="000057AB"/>
    <w:rsid w:val="000072FD"/>
    <w:rsid w:val="00011B93"/>
    <w:rsid w:val="00012FC8"/>
    <w:rsid w:val="00017BE9"/>
    <w:rsid w:val="00017D6A"/>
    <w:rsid w:val="000242F5"/>
    <w:rsid w:val="000255CD"/>
    <w:rsid w:val="00026B1C"/>
    <w:rsid w:val="00027C5F"/>
    <w:rsid w:val="000304E6"/>
    <w:rsid w:val="00031D33"/>
    <w:rsid w:val="00035FC1"/>
    <w:rsid w:val="00040B2F"/>
    <w:rsid w:val="0004153F"/>
    <w:rsid w:val="00045781"/>
    <w:rsid w:val="000469FE"/>
    <w:rsid w:val="00060AA6"/>
    <w:rsid w:val="0006553C"/>
    <w:rsid w:val="00070DAA"/>
    <w:rsid w:val="00071AE4"/>
    <w:rsid w:val="0007513B"/>
    <w:rsid w:val="00075165"/>
    <w:rsid w:val="0007796F"/>
    <w:rsid w:val="000824FA"/>
    <w:rsid w:val="00084A26"/>
    <w:rsid w:val="00086044"/>
    <w:rsid w:val="0009311A"/>
    <w:rsid w:val="000937DD"/>
    <w:rsid w:val="00096F55"/>
    <w:rsid w:val="0009726E"/>
    <w:rsid w:val="000973C4"/>
    <w:rsid w:val="000A053F"/>
    <w:rsid w:val="000A3CC8"/>
    <w:rsid w:val="000A4FFA"/>
    <w:rsid w:val="000A679D"/>
    <w:rsid w:val="000B0D0A"/>
    <w:rsid w:val="000B1089"/>
    <w:rsid w:val="000B1B45"/>
    <w:rsid w:val="000B1F36"/>
    <w:rsid w:val="000B3777"/>
    <w:rsid w:val="000B683D"/>
    <w:rsid w:val="000B7EB3"/>
    <w:rsid w:val="000C0856"/>
    <w:rsid w:val="000C0E8C"/>
    <w:rsid w:val="000C113F"/>
    <w:rsid w:val="000C1428"/>
    <w:rsid w:val="000C7F44"/>
    <w:rsid w:val="000D1B86"/>
    <w:rsid w:val="000D2191"/>
    <w:rsid w:val="000E0AC9"/>
    <w:rsid w:val="000E4946"/>
    <w:rsid w:val="000E72D5"/>
    <w:rsid w:val="000F0CCE"/>
    <w:rsid w:val="000F6E7F"/>
    <w:rsid w:val="001017B9"/>
    <w:rsid w:val="0010670F"/>
    <w:rsid w:val="001075BB"/>
    <w:rsid w:val="001103FC"/>
    <w:rsid w:val="0011043A"/>
    <w:rsid w:val="00111943"/>
    <w:rsid w:val="00112AFF"/>
    <w:rsid w:val="00114987"/>
    <w:rsid w:val="001166AF"/>
    <w:rsid w:val="001221B2"/>
    <w:rsid w:val="001225DF"/>
    <w:rsid w:val="00122D87"/>
    <w:rsid w:val="00122DDE"/>
    <w:rsid w:val="001241D6"/>
    <w:rsid w:val="00124FB5"/>
    <w:rsid w:val="001273FD"/>
    <w:rsid w:val="00143397"/>
    <w:rsid w:val="001442DB"/>
    <w:rsid w:val="00144532"/>
    <w:rsid w:val="0014504C"/>
    <w:rsid w:val="00145589"/>
    <w:rsid w:val="00145C32"/>
    <w:rsid w:val="00146B3A"/>
    <w:rsid w:val="0016209E"/>
    <w:rsid w:val="00162119"/>
    <w:rsid w:val="001640D4"/>
    <w:rsid w:val="0016505E"/>
    <w:rsid w:val="00172802"/>
    <w:rsid w:val="00172D76"/>
    <w:rsid w:val="00174588"/>
    <w:rsid w:val="0017519C"/>
    <w:rsid w:val="001843E6"/>
    <w:rsid w:val="00185E26"/>
    <w:rsid w:val="00186942"/>
    <w:rsid w:val="0019533C"/>
    <w:rsid w:val="001960E2"/>
    <w:rsid w:val="001978E6"/>
    <w:rsid w:val="00197C69"/>
    <w:rsid w:val="00197E6D"/>
    <w:rsid w:val="001A11DB"/>
    <w:rsid w:val="001A18E7"/>
    <w:rsid w:val="001A19FC"/>
    <w:rsid w:val="001B1675"/>
    <w:rsid w:val="001B2217"/>
    <w:rsid w:val="001B324D"/>
    <w:rsid w:val="001B503A"/>
    <w:rsid w:val="001B5773"/>
    <w:rsid w:val="001B7046"/>
    <w:rsid w:val="001C2B29"/>
    <w:rsid w:val="001C5ECC"/>
    <w:rsid w:val="001C6FC6"/>
    <w:rsid w:val="001D2751"/>
    <w:rsid w:val="001D506D"/>
    <w:rsid w:val="001D5144"/>
    <w:rsid w:val="001D64B2"/>
    <w:rsid w:val="001E351C"/>
    <w:rsid w:val="001E423F"/>
    <w:rsid w:val="001E5DBF"/>
    <w:rsid w:val="001E6B54"/>
    <w:rsid w:val="001E6DE4"/>
    <w:rsid w:val="001F2873"/>
    <w:rsid w:val="001F3231"/>
    <w:rsid w:val="001F3D09"/>
    <w:rsid w:val="001F541E"/>
    <w:rsid w:val="001F7D6B"/>
    <w:rsid w:val="002016E4"/>
    <w:rsid w:val="00201CAB"/>
    <w:rsid w:val="00202B2D"/>
    <w:rsid w:val="002070A4"/>
    <w:rsid w:val="002104C7"/>
    <w:rsid w:val="002125BD"/>
    <w:rsid w:val="002162EA"/>
    <w:rsid w:val="00217DB8"/>
    <w:rsid w:val="0022032F"/>
    <w:rsid w:val="00220C1D"/>
    <w:rsid w:val="00221375"/>
    <w:rsid w:val="00224174"/>
    <w:rsid w:val="002275F0"/>
    <w:rsid w:val="00235068"/>
    <w:rsid w:val="002354AC"/>
    <w:rsid w:val="00240499"/>
    <w:rsid w:val="00243670"/>
    <w:rsid w:val="00244979"/>
    <w:rsid w:val="00245583"/>
    <w:rsid w:val="0025295B"/>
    <w:rsid w:val="00254091"/>
    <w:rsid w:val="00255157"/>
    <w:rsid w:val="00255598"/>
    <w:rsid w:val="00257F39"/>
    <w:rsid w:val="00260757"/>
    <w:rsid w:val="00260E0D"/>
    <w:rsid w:val="00262849"/>
    <w:rsid w:val="00265274"/>
    <w:rsid w:val="0027240E"/>
    <w:rsid w:val="002731C1"/>
    <w:rsid w:val="00281ACD"/>
    <w:rsid w:val="00282251"/>
    <w:rsid w:val="002837CB"/>
    <w:rsid w:val="00284523"/>
    <w:rsid w:val="002863A0"/>
    <w:rsid w:val="0028656E"/>
    <w:rsid w:val="0029100E"/>
    <w:rsid w:val="00291248"/>
    <w:rsid w:val="00291751"/>
    <w:rsid w:val="00294B15"/>
    <w:rsid w:val="00295216"/>
    <w:rsid w:val="00295B7E"/>
    <w:rsid w:val="002A00F6"/>
    <w:rsid w:val="002A0433"/>
    <w:rsid w:val="002B173F"/>
    <w:rsid w:val="002B2E9B"/>
    <w:rsid w:val="002B4453"/>
    <w:rsid w:val="002B4FB8"/>
    <w:rsid w:val="002C0A48"/>
    <w:rsid w:val="002C1B15"/>
    <w:rsid w:val="002C1D31"/>
    <w:rsid w:val="002C2BB3"/>
    <w:rsid w:val="002C3597"/>
    <w:rsid w:val="002C4865"/>
    <w:rsid w:val="002C5F55"/>
    <w:rsid w:val="002C631D"/>
    <w:rsid w:val="002D0B0D"/>
    <w:rsid w:val="002D36D0"/>
    <w:rsid w:val="002E39B9"/>
    <w:rsid w:val="002E4039"/>
    <w:rsid w:val="002E5C28"/>
    <w:rsid w:val="002E6E4E"/>
    <w:rsid w:val="002F15AB"/>
    <w:rsid w:val="002F7C12"/>
    <w:rsid w:val="00302160"/>
    <w:rsid w:val="00315E5A"/>
    <w:rsid w:val="00316018"/>
    <w:rsid w:val="0031798C"/>
    <w:rsid w:val="00325E55"/>
    <w:rsid w:val="00326008"/>
    <w:rsid w:val="00326B53"/>
    <w:rsid w:val="00327E1B"/>
    <w:rsid w:val="00334F15"/>
    <w:rsid w:val="00340AB9"/>
    <w:rsid w:val="00343EA3"/>
    <w:rsid w:val="003442B8"/>
    <w:rsid w:val="003479FA"/>
    <w:rsid w:val="0035091E"/>
    <w:rsid w:val="00355959"/>
    <w:rsid w:val="003569CD"/>
    <w:rsid w:val="00365573"/>
    <w:rsid w:val="00373489"/>
    <w:rsid w:val="003758AC"/>
    <w:rsid w:val="003822B0"/>
    <w:rsid w:val="00382E9C"/>
    <w:rsid w:val="00383053"/>
    <w:rsid w:val="003833DF"/>
    <w:rsid w:val="00383BCC"/>
    <w:rsid w:val="00385A27"/>
    <w:rsid w:val="00385CFF"/>
    <w:rsid w:val="00387611"/>
    <w:rsid w:val="0038788A"/>
    <w:rsid w:val="00387B32"/>
    <w:rsid w:val="00390EAE"/>
    <w:rsid w:val="00394A74"/>
    <w:rsid w:val="003955F1"/>
    <w:rsid w:val="003962F3"/>
    <w:rsid w:val="003976AF"/>
    <w:rsid w:val="003A016D"/>
    <w:rsid w:val="003A2970"/>
    <w:rsid w:val="003A29D2"/>
    <w:rsid w:val="003A2AEC"/>
    <w:rsid w:val="003A4581"/>
    <w:rsid w:val="003A5F28"/>
    <w:rsid w:val="003A6599"/>
    <w:rsid w:val="003A6ACA"/>
    <w:rsid w:val="003B1096"/>
    <w:rsid w:val="003B34FC"/>
    <w:rsid w:val="003B41A5"/>
    <w:rsid w:val="003C0034"/>
    <w:rsid w:val="003C196B"/>
    <w:rsid w:val="003C4211"/>
    <w:rsid w:val="003C7B7C"/>
    <w:rsid w:val="003D0C1A"/>
    <w:rsid w:val="003D1151"/>
    <w:rsid w:val="003E0BEF"/>
    <w:rsid w:val="003E2643"/>
    <w:rsid w:val="003E7637"/>
    <w:rsid w:val="003F5EA4"/>
    <w:rsid w:val="0040220E"/>
    <w:rsid w:val="00403C3E"/>
    <w:rsid w:val="00404102"/>
    <w:rsid w:val="00411511"/>
    <w:rsid w:val="00411930"/>
    <w:rsid w:val="00411E33"/>
    <w:rsid w:val="0041210B"/>
    <w:rsid w:val="00417935"/>
    <w:rsid w:val="00420F3D"/>
    <w:rsid w:val="004226A4"/>
    <w:rsid w:val="00427E2A"/>
    <w:rsid w:val="00430C9A"/>
    <w:rsid w:val="00434E69"/>
    <w:rsid w:val="004407EB"/>
    <w:rsid w:val="00440EB8"/>
    <w:rsid w:val="00441A12"/>
    <w:rsid w:val="0044297B"/>
    <w:rsid w:val="004441B9"/>
    <w:rsid w:val="004442D2"/>
    <w:rsid w:val="00444997"/>
    <w:rsid w:val="00447224"/>
    <w:rsid w:val="004474F2"/>
    <w:rsid w:val="00450E4B"/>
    <w:rsid w:val="00454159"/>
    <w:rsid w:val="00454FA1"/>
    <w:rsid w:val="00461958"/>
    <w:rsid w:val="0046227E"/>
    <w:rsid w:val="00464AE5"/>
    <w:rsid w:val="00465524"/>
    <w:rsid w:val="00466951"/>
    <w:rsid w:val="00467543"/>
    <w:rsid w:val="0047120E"/>
    <w:rsid w:val="00473C0E"/>
    <w:rsid w:val="0047497F"/>
    <w:rsid w:val="0048092E"/>
    <w:rsid w:val="00481307"/>
    <w:rsid w:val="00484EFE"/>
    <w:rsid w:val="004874D5"/>
    <w:rsid w:val="00487B87"/>
    <w:rsid w:val="004932F2"/>
    <w:rsid w:val="004A3DB4"/>
    <w:rsid w:val="004B2751"/>
    <w:rsid w:val="004B7227"/>
    <w:rsid w:val="004B7772"/>
    <w:rsid w:val="004B7BF6"/>
    <w:rsid w:val="004C47CB"/>
    <w:rsid w:val="004C4BCB"/>
    <w:rsid w:val="004D39DE"/>
    <w:rsid w:val="004D5EFC"/>
    <w:rsid w:val="004D72A0"/>
    <w:rsid w:val="004D7EF7"/>
    <w:rsid w:val="004E32C2"/>
    <w:rsid w:val="004E3487"/>
    <w:rsid w:val="004E6E8E"/>
    <w:rsid w:val="004F1055"/>
    <w:rsid w:val="004F1797"/>
    <w:rsid w:val="004F4A29"/>
    <w:rsid w:val="004F7EB2"/>
    <w:rsid w:val="005020EE"/>
    <w:rsid w:val="00502DCC"/>
    <w:rsid w:val="00502FD1"/>
    <w:rsid w:val="005100EA"/>
    <w:rsid w:val="00513728"/>
    <w:rsid w:val="00525238"/>
    <w:rsid w:val="0052555C"/>
    <w:rsid w:val="00526762"/>
    <w:rsid w:val="005313F1"/>
    <w:rsid w:val="00534F80"/>
    <w:rsid w:val="0053533A"/>
    <w:rsid w:val="00537B9A"/>
    <w:rsid w:val="005509EA"/>
    <w:rsid w:val="0055147D"/>
    <w:rsid w:val="0055506F"/>
    <w:rsid w:val="0055585E"/>
    <w:rsid w:val="005565BA"/>
    <w:rsid w:val="005572D3"/>
    <w:rsid w:val="00564B69"/>
    <w:rsid w:val="00565333"/>
    <w:rsid w:val="00565901"/>
    <w:rsid w:val="00566676"/>
    <w:rsid w:val="00566E35"/>
    <w:rsid w:val="0056729A"/>
    <w:rsid w:val="00567D76"/>
    <w:rsid w:val="005713C7"/>
    <w:rsid w:val="005754BD"/>
    <w:rsid w:val="00584D85"/>
    <w:rsid w:val="00585C3F"/>
    <w:rsid w:val="0058750D"/>
    <w:rsid w:val="005902AA"/>
    <w:rsid w:val="00591974"/>
    <w:rsid w:val="00591AFC"/>
    <w:rsid w:val="00593C9D"/>
    <w:rsid w:val="00596982"/>
    <w:rsid w:val="00597109"/>
    <w:rsid w:val="00597341"/>
    <w:rsid w:val="005A04AD"/>
    <w:rsid w:val="005A1A9D"/>
    <w:rsid w:val="005A3A97"/>
    <w:rsid w:val="005A58C1"/>
    <w:rsid w:val="005B1656"/>
    <w:rsid w:val="005B1659"/>
    <w:rsid w:val="005B1A68"/>
    <w:rsid w:val="005B3A1A"/>
    <w:rsid w:val="005B5C22"/>
    <w:rsid w:val="005C3C88"/>
    <w:rsid w:val="005C66CC"/>
    <w:rsid w:val="005D117D"/>
    <w:rsid w:val="005D274D"/>
    <w:rsid w:val="005D2C51"/>
    <w:rsid w:val="005E01FA"/>
    <w:rsid w:val="005E03BE"/>
    <w:rsid w:val="005E0CEE"/>
    <w:rsid w:val="005E1CD0"/>
    <w:rsid w:val="005E3B9F"/>
    <w:rsid w:val="005E48B5"/>
    <w:rsid w:val="005E4E39"/>
    <w:rsid w:val="005F0980"/>
    <w:rsid w:val="005F155F"/>
    <w:rsid w:val="005F687D"/>
    <w:rsid w:val="005F7456"/>
    <w:rsid w:val="00600AE5"/>
    <w:rsid w:val="00610409"/>
    <w:rsid w:val="00610C80"/>
    <w:rsid w:val="006112E4"/>
    <w:rsid w:val="00612016"/>
    <w:rsid w:val="00613E34"/>
    <w:rsid w:val="006143D0"/>
    <w:rsid w:val="0061719E"/>
    <w:rsid w:val="00623330"/>
    <w:rsid w:val="0062399D"/>
    <w:rsid w:val="0062445E"/>
    <w:rsid w:val="0062625B"/>
    <w:rsid w:val="00626F28"/>
    <w:rsid w:val="00632B3D"/>
    <w:rsid w:val="00632CDB"/>
    <w:rsid w:val="0063318D"/>
    <w:rsid w:val="00633C1A"/>
    <w:rsid w:val="0064005C"/>
    <w:rsid w:val="00640945"/>
    <w:rsid w:val="00640A9D"/>
    <w:rsid w:val="0064335D"/>
    <w:rsid w:val="006449D6"/>
    <w:rsid w:val="00646624"/>
    <w:rsid w:val="00647241"/>
    <w:rsid w:val="00650F0A"/>
    <w:rsid w:val="00652987"/>
    <w:rsid w:val="006530F5"/>
    <w:rsid w:val="00653B0E"/>
    <w:rsid w:val="006567D3"/>
    <w:rsid w:val="00660A60"/>
    <w:rsid w:val="0066484A"/>
    <w:rsid w:val="006676BB"/>
    <w:rsid w:val="00671A0D"/>
    <w:rsid w:val="00671A49"/>
    <w:rsid w:val="00671A5F"/>
    <w:rsid w:val="00672282"/>
    <w:rsid w:val="00672374"/>
    <w:rsid w:val="00673E81"/>
    <w:rsid w:val="00675CC6"/>
    <w:rsid w:val="0067784C"/>
    <w:rsid w:val="00684C31"/>
    <w:rsid w:val="00686405"/>
    <w:rsid w:val="006871FB"/>
    <w:rsid w:val="00690914"/>
    <w:rsid w:val="00691F95"/>
    <w:rsid w:val="00693F67"/>
    <w:rsid w:val="0069529E"/>
    <w:rsid w:val="0069754D"/>
    <w:rsid w:val="006A1D65"/>
    <w:rsid w:val="006A4103"/>
    <w:rsid w:val="006A6FE7"/>
    <w:rsid w:val="006A7A12"/>
    <w:rsid w:val="006B0C98"/>
    <w:rsid w:val="006B29EA"/>
    <w:rsid w:val="006B342C"/>
    <w:rsid w:val="006B58E1"/>
    <w:rsid w:val="006B5ABD"/>
    <w:rsid w:val="006B6F65"/>
    <w:rsid w:val="006C06E2"/>
    <w:rsid w:val="006C2496"/>
    <w:rsid w:val="006C65A1"/>
    <w:rsid w:val="006C7305"/>
    <w:rsid w:val="006C7737"/>
    <w:rsid w:val="006C78A2"/>
    <w:rsid w:val="006D1647"/>
    <w:rsid w:val="006D180D"/>
    <w:rsid w:val="006D1A52"/>
    <w:rsid w:val="006D2D5A"/>
    <w:rsid w:val="006D36AF"/>
    <w:rsid w:val="006E3AC7"/>
    <w:rsid w:val="006E506B"/>
    <w:rsid w:val="006E6F22"/>
    <w:rsid w:val="006E79C3"/>
    <w:rsid w:val="006E7FDE"/>
    <w:rsid w:val="006F1DF6"/>
    <w:rsid w:val="006F3FF3"/>
    <w:rsid w:val="006F4E98"/>
    <w:rsid w:val="006F79F0"/>
    <w:rsid w:val="007043FB"/>
    <w:rsid w:val="00704426"/>
    <w:rsid w:val="00704E32"/>
    <w:rsid w:val="00713501"/>
    <w:rsid w:val="00717B88"/>
    <w:rsid w:val="0072013C"/>
    <w:rsid w:val="007204C6"/>
    <w:rsid w:val="00720643"/>
    <w:rsid w:val="00721506"/>
    <w:rsid w:val="00722D7F"/>
    <w:rsid w:val="00726B6E"/>
    <w:rsid w:val="00731510"/>
    <w:rsid w:val="00731C1E"/>
    <w:rsid w:val="0073275C"/>
    <w:rsid w:val="007331C6"/>
    <w:rsid w:val="00734385"/>
    <w:rsid w:val="007351B2"/>
    <w:rsid w:val="00737B97"/>
    <w:rsid w:val="007454F7"/>
    <w:rsid w:val="007476CD"/>
    <w:rsid w:val="0075153C"/>
    <w:rsid w:val="0075264C"/>
    <w:rsid w:val="00753CB9"/>
    <w:rsid w:val="007600BA"/>
    <w:rsid w:val="007623DD"/>
    <w:rsid w:val="00762DF1"/>
    <w:rsid w:val="00765B7B"/>
    <w:rsid w:val="00774B31"/>
    <w:rsid w:val="007756CF"/>
    <w:rsid w:val="00775CCA"/>
    <w:rsid w:val="007847BC"/>
    <w:rsid w:val="00786A01"/>
    <w:rsid w:val="00790FFA"/>
    <w:rsid w:val="00791014"/>
    <w:rsid w:val="007A0348"/>
    <w:rsid w:val="007A17B6"/>
    <w:rsid w:val="007A23D0"/>
    <w:rsid w:val="007A4930"/>
    <w:rsid w:val="007B03D1"/>
    <w:rsid w:val="007B1288"/>
    <w:rsid w:val="007B24BF"/>
    <w:rsid w:val="007B402E"/>
    <w:rsid w:val="007B64B9"/>
    <w:rsid w:val="007B6D6E"/>
    <w:rsid w:val="007B7FA8"/>
    <w:rsid w:val="007C5145"/>
    <w:rsid w:val="007D0D25"/>
    <w:rsid w:val="007D11E2"/>
    <w:rsid w:val="007D2BA5"/>
    <w:rsid w:val="007D6102"/>
    <w:rsid w:val="007E1C2B"/>
    <w:rsid w:val="007E5094"/>
    <w:rsid w:val="007E5B82"/>
    <w:rsid w:val="007E7C9D"/>
    <w:rsid w:val="007E7E07"/>
    <w:rsid w:val="007F78BD"/>
    <w:rsid w:val="008005A7"/>
    <w:rsid w:val="008012D9"/>
    <w:rsid w:val="00801E8D"/>
    <w:rsid w:val="00802BFC"/>
    <w:rsid w:val="00803655"/>
    <w:rsid w:val="00806241"/>
    <w:rsid w:val="008074AA"/>
    <w:rsid w:val="00814D7C"/>
    <w:rsid w:val="008219C8"/>
    <w:rsid w:val="00825310"/>
    <w:rsid w:val="00827963"/>
    <w:rsid w:val="00830A2C"/>
    <w:rsid w:val="00831557"/>
    <w:rsid w:val="00835A2C"/>
    <w:rsid w:val="00840835"/>
    <w:rsid w:val="00843448"/>
    <w:rsid w:val="008443B6"/>
    <w:rsid w:val="00846A3C"/>
    <w:rsid w:val="008530DF"/>
    <w:rsid w:val="0085714C"/>
    <w:rsid w:val="008601C8"/>
    <w:rsid w:val="00864D55"/>
    <w:rsid w:val="00870CBD"/>
    <w:rsid w:val="00873778"/>
    <w:rsid w:val="0087609D"/>
    <w:rsid w:val="00877B0D"/>
    <w:rsid w:val="008829BF"/>
    <w:rsid w:val="0088373F"/>
    <w:rsid w:val="00883AA3"/>
    <w:rsid w:val="00883B10"/>
    <w:rsid w:val="008856DD"/>
    <w:rsid w:val="00885CE5"/>
    <w:rsid w:val="008860A6"/>
    <w:rsid w:val="00886D44"/>
    <w:rsid w:val="008878F0"/>
    <w:rsid w:val="00891B35"/>
    <w:rsid w:val="00893385"/>
    <w:rsid w:val="0089420E"/>
    <w:rsid w:val="00895C1B"/>
    <w:rsid w:val="008A0155"/>
    <w:rsid w:val="008B2D49"/>
    <w:rsid w:val="008B3DB0"/>
    <w:rsid w:val="008B44B9"/>
    <w:rsid w:val="008B5146"/>
    <w:rsid w:val="008C089B"/>
    <w:rsid w:val="008C0ADD"/>
    <w:rsid w:val="008C1E18"/>
    <w:rsid w:val="008C44DB"/>
    <w:rsid w:val="008C5191"/>
    <w:rsid w:val="008C7E9C"/>
    <w:rsid w:val="008D03F5"/>
    <w:rsid w:val="008D410E"/>
    <w:rsid w:val="008D52D1"/>
    <w:rsid w:val="008D6409"/>
    <w:rsid w:val="008D7ED1"/>
    <w:rsid w:val="008E0C1A"/>
    <w:rsid w:val="008E1516"/>
    <w:rsid w:val="008E1E08"/>
    <w:rsid w:val="008F6652"/>
    <w:rsid w:val="008F6C8B"/>
    <w:rsid w:val="008F76EB"/>
    <w:rsid w:val="00901A1D"/>
    <w:rsid w:val="0090722A"/>
    <w:rsid w:val="0091625D"/>
    <w:rsid w:val="00920A04"/>
    <w:rsid w:val="00920D9C"/>
    <w:rsid w:val="0092239C"/>
    <w:rsid w:val="009246AE"/>
    <w:rsid w:val="00925084"/>
    <w:rsid w:val="00931BC3"/>
    <w:rsid w:val="0093319F"/>
    <w:rsid w:val="009333E0"/>
    <w:rsid w:val="00935825"/>
    <w:rsid w:val="00937A73"/>
    <w:rsid w:val="00945647"/>
    <w:rsid w:val="009474EB"/>
    <w:rsid w:val="009477D1"/>
    <w:rsid w:val="00947E91"/>
    <w:rsid w:val="00951544"/>
    <w:rsid w:val="00951CD6"/>
    <w:rsid w:val="009534F2"/>
    <w:rsid w:val="00953B39"/>
    <w:rsid w:val="009611D8"/>
    <w:rsid w:val="00961FFB"/>
    <w:rsid w:val="00964B08"/>
    <w:rsid w:val="00964EEF"/>
    <w:rsid w:val="009650C4"/>
    <w:rsid w:val="00966B06"/>
    <w:rsid w:val="00967266"/>
    <w:rsid w:val="009717B4"/>
    <w:rsid w:val="009720C9"/>
    <w:rsid w:val="00972F29"/>
    <w:rsid w:val="00975638"/>
    <w:rsid w:val="009778D2"/>
    <w:rsid w:val="0098013A"/>
    <w:rsid w:val="00980EED"/>
    <w:rsid w:val="00983ED0"/>
    <w:rsid w:val="00985C96"/>
    <w:rsid w:val="009865C7"/>
    <w:rsid w:val="00995BBF"/>
    <w:rsid w:val="0099698F"/>
    <w:rsid w:val="00997AE9"/>
    <w:rsid w:val="009A3FB8"/>
    <w:rsid w:val="009A66CF"/>
    <w:rsid w:val="009B0E50"/>
    <w:rsid w:val="009B2BAC"/>
    <w:rsid w:val="009B4A06"/>
    <w:rsid w:val="009B5508"/>
    <w:rsid w:val="009B5FE9"/>
    <w:rsid w:val="009B6D22"/>
    <w:rsid w:val="009C0F15"/>
    <w:rsid w:val="009C5900"/>
    <w:rsid w:val="009C648A"/>
    <w:rsid w:val="009C6D8A"/>
    <w:rsid w:val="009D17AB"/>
    <w:rsid w:val="009D2C76"/>
    <w:rsid w:val="009D63E0"/>
    <w:rsid w:val="009D7410"/>
    <w:rsid w:val="009D7A21"/>
    <w:rsid w:val="009E3396"/>
    <w:rsid w:val="009E5252"/>
    <w:rsid w:val="009E563D"/>
    <w:rsid w:val="009E68DE"/>
    <w:rsid w:val="009F17BE"/>
    <w:rsid w:val="009F4BBF"/>
    <w:rsid w:val="00A02F02"/>
    <w:rsid w:val="00A032BE"/>
    <w:rsid w:val="00A040D6"/>
    <w:rsid w:val="00A07083"/>
    <w:rsid w:val="00A12E2A"/>
    <w:rsid w:val="00A143AC"/>
    <w:rsid w:val="00A150CF"/>
    <w:rsid w:val="00A17686"/>
    <w:rsid w:val="00A27A72"/>
    <w:rsid w:val="00A3639F"/>
    <w:rsid w:val="00A365D5"/>
    <w:rsid w:val="00A3717C"/>
    <w:rsid w:val="00A400BA"/>
    <w:rsid w:val="00A42FAD"/>
    <w:rsid w:val="00A4491B"/>
    <w:rsid w:val="00A44F89"/>
    <w:rsid w:val="00A4620B"/>
    <w:rsid w:val="00A514C5"/>
    <w:rsid w:val="00A51E30"/>
    <w:rsid w:val="00A523D4"/>
    <w:rsid w:val="00A5302B"/>
    <w:rsid w:val="00A6146B"/>
    <w:rsid w:val="00A617C9"/>
    <w:rsid w:val="00A647CB"/>
    <w:rsid w:val="00A66483"/>
    <w:rsid w:val="00A7199E"/>
    <w:rsid w:val="00A724CC"/>
    <w:rsid w:val="00A76351"/>
    <w:rsid w:val="00A826D2"/>
    <w:rsid w:val="00A8483B"/>
    <w:rsid w:val="00A8523E"/>
    <w:rsid w:val="00A858E9"/>
    <w:rsid w:val="00A86794"/>
    <w:rsid w:val="00A91B8E"/>
    <w:rsid w:val="00A93050"/>
    <w:rsid w:val="00A94112"/>
    <w:rsid w:val="00A960CD"/>
    <w:rsid w:val="00AA062D"/>
    <w:rsid w:val="00AA39B2"/>
    <w:rsid w:val="00AA3FF9"/>
    <w:rsid w:val="00AA4CFD"/>
    <w:rsid w:val="00AA68E9"/>
    <w:rsid w:val="00AB07DE"/>
    <w:rsid w:val="00AB1D5C"/>
    <w:rsid w:val="00AB5061"/>
    <w:rsid w:val="00AB6DC8"/>
    <w:rsid w:val="00AC051D"/>
    <w:rsid w:val="00AC1CCD"/>
    <w:rsid w:val="00AC1CD4"/>
    <w:rsid w:val="00AC2B64"/>
    <w:rsid w:val="00AC323A"/>
    <w:rsid w:val="00AC495A"/>
    <w:rsid w:val="00AC5567"/>
    <w:rsid w:val="00AD097B"/>
    <w:rsid w:val="00AD0D19"/>
    <w:rsid w:val="00AD34B0"/>
    <w:rsid w:val="00AD3AE6"/>
    <w:rsid w:val="00AD3BE6"/>
    <w:rsid w:val="00AE1531"/>
    <w:rsid w:val="00AE3E53"/>
    <w:rsid w:val="00AF72CB"/>
    <w:rsid w:val="00B0513B"/>
    <w:rsid w:val="00B05D82"/>
    <w:rsid w:val="00B11725"/>
    <w:rsid w:val="00B11AE0"/>
    <w:rsid w:val="00B11E91"/>
    <w:rsid w:val="00B13B96"/>
    <w:rsid w:val="00B14A6C"/>
    <w:rsid w:val="00B15E5B"/>
    <w:rsid w:val="00B216AB"/>
    <w:rsid w:val="00B24E66"/>
    <w:rsid w:val="00B33318"/>
    <w:rsid w:val="00B336FE"/>
    <w:rsid w:val="00B338C2"/>
    <w:rsid w:val="00B37AB9"/>
    <w:rsid w:val="00B412C7"/>
    <w:rsid w:val="00B4200E"/>
    <w:rsid w:val="00B427EC"/>
    <w:rsid w:val="00B42B15"/>
    <w:rsid w:val="00B504E2"/>
    <w:rsid w:val="00B51B91"/>
    <w:rsid w:val="00B52D66"/>
    <w:rsid w:val="00B56D4B"/>
    <w:rsid w:val="00B6103D"/>
    <w:rsid w:val="00B64A19"/>
    <w:rsid w:val="00B65794"/>
    <w:rsid w:val="00B66343"/>
    <w:rsid w:val="00B664B2"/>
    <w:rsid w:val="00B70994"/>
    <w:rsid w:val="00B714F3"/>
    <w:rsid w:val="00B76DDD"/>
    <w:rsid w:val="00B801DB"/>
    <w:rsid w:val="00B81DF3"/>
    <w:rsid w:val="00B8419D"/>
    <w:rsid w:val="00B84E23"/>
    <w:rsid w:val="00B87146"/>
    <w:rsid w:val="00B9066F"/>
    <w:rsid w:val="00B92585"/>
    <w:rsid w:val="00B93E28"/>
    <w:rsid w:val="00BA0ED0"/>
    <w:rsid w:val="00BA3B5A"/>
    <w:rsid w:val="00BA4E7A"/>
    <w:rsid w:val="00BA4E92"/>
    <w:rsid w:val="00BA5ED7"/>
    <w:rsid w:val="00BB5C76"/>
    <w:rsid w:val="00BB5F1A"/>
    <w:rsid w:val="00BD457D"/>
    <w:rsid w:val="00BD4E7D"/>
    <w:rsid w:val="00BD5FBA"/>
    <w:rsid w:val="00BD6E05"/>
    <w:rsid w:val="00BD7235"/>
    <w:rsid w:val="00BE03A1"/>
    <w:rsid w:val="00BE4274"/>
    <w:rsid w:val="00BE4C2C"/>
    <w:rsid w:val="00BE4E06"/>
    <w:rsid w:val="00BE61E9"/>
    <w:rsid w:val="00BE7BB8"/>
    <w:rsid w:val="00BF0693"/>
    <w:rsid w:val="00BF5A2D"/>
    <w:rsid w:val="00BF6C4D"/>
    <w:rsid w:val="00BF7ADC"/>
    <w:rsid w:val="00C04D5E"/>
    <w:rsid w:val="00C11CB6"/>
    <w:rsid w:val="00C124BD"/>
    <w:rsid w:val="00C12AE2"/>
    <w:rsid w:val="00C1326A"/>
    <w:rsid w:val="00C138A7"/>
    <w:rsid w:val="00C20887"/>
    <w:rsid w:val="00C20A74"/>
    <w:rsid w:val="00C20D7B"/>
    <w:rsid w:val="00C22078"/>
    <w:rsid w:val="00C23750"/>
    <w:rsid w:val="00C247DC"/>
    <w:rsid w:val="00C26D2B"/>
    <w:rsid w:val="00C26D8B"/>
    <w:rsid w:val="00C27D13"/>
    <w:rsid w:val="00C3046C"/>
    <w:rsid w:val="00C30600"/>
    <w:rsid w:val="00C3502A"/>
    <w:rsid w:val="00C36062"/>
    <w:rsid w:val="00C36F00"/>
    <w:rsid w:val="00C40099"/>
    <w:rsid w:val="00C41DFD"/>
    <w:rsid w:val="00C4311E"/>
    <w:rsid w:val="00C510CC"/>
    <w:rsid w:val="00C52887"/>
    <w:rsid w:val="00C52DED"/>
    <w:rsid w:val="00C53B2C"/>
    <w:rsid w:val="00C55155"/>
    <w:rsid w:val="00C600CE"/>
    <w:rsid w:val="00C6793D"/>
    <w:rsid w:val="00C72083"/>
    <w:rsid w:val="00C73F2A"/>
    <w:rsid w:val="00C74E20"/>
    <w:rsid w:val="00C77B5F"/>
    <w:rsid w:val="00C77C8C"/>
    <w:rsid w:val="00C80549"/>
    <w:rsid w:val="00C8115F"/>
    <w:rsid w:val="00C84D87"/>
    <w:rsid w:val="00C86999"/>
    <w:rsid w:val="00C86CB2"/>
    <w:rsid w:val="00C87566"/>
    <w:rsid w:val="00C90BFC"/>
    <w:rsid w:val="00C93980"/>
    <w:rsid w:val="00C93D47"/>
    <w:rsid w:val="00C94155"/>
    <w:rsid w:val="00C95945"/>
    <w:rsid w:val="00CA53B6"/>
    <w:rsid w:val="00CA65E5"/>
    <w:rsid w:val="00CB00A0"/>
    <w:rsid w:val="00CB300A"/>
    <w:rsid w:val="00CB32CD"/>
    <w:rsid w:val="00CB35FB"/>
    <w:rsid w:val="00CB52DA"/>
    <w:rsid w:val="00CB78EA"/>
    <w:rsid w:val="00CC78AE"/>
    <w:rsid w:val="00CC7B4E"/>
    <w:rsid w:val="00CD4D8F"/>
    <w:rsid w:val="00CD510E"/>
    <w:rsid w:val="00CD7F03"/>
    <w:rsid w:val="00CE62C0"/>
    <w:rsid w:val="00CE6B8C"/>
    <w:rsid w:val="00CF075D"/>
    <w:rsid w:val="00CF1341"/>
    <w:rsid w:val="00CF1921"/>
    <w:rsid w:val="00CF2EEB"/>
    <w:rsid w:val="00CF369E"/>
    <w:rsid w:val="00CF4104"/>
    <w:rsid w:val="00CF5416"/>
    <w:rsid w:val="00CF5B26"/>
    <w:rsid w:val="00CF60C6"/>
    <w:rsid w:val="00D01710"/>
    <w:rsid w:val="00D031B8"/>
    <w:rsid w:val="00D03682"/>
    <w:rsid w:val="00D0599E"/>
    <w:rsid w:val="00D07804"/>
    <w:rsid w:val="00D10871"/>
    <w:rsid w:val="00D1295E"/>
    <w:rsid w:val="00D15738"/>
    <w:rsid w:val="00D16F7A"/>
    <w:rsid w:val="00D1725E"/>
    <w:rsid w:val="00D20904"/>
    <w:rsid w:val="00D256C4"/>
    <w:rsid w:val="00D30803"/>
    <w:rsid w:val="00D33F58"/>
    <w:rsid w:val="00D436E7"/>
    <w:rsid w:val="00D44E52"/>
    <w:rsid w:val="00D44ED7"/>
    <w:rsid w:val="00D47E5E"/>
    <w:rsid w:val="00D53272"/>
    <w:rsid w:val="00D537A3"/>
    <w:rsid w:val="00D547B6"/>
    <w:rsid w:val="00D54A27"/>
    <w:rsid w:val="00D5622E"/>
    <w:rsid w:val="00D5633A"/>
    <w:rsid w:val="00D64C25"/>
    <w:rsid w:val="00D66A9D"/>
    <w:rsid w:val="00D674F8"/>
    <w:rsid w:val="00D679EC"/>
    <w:rsid w:val="00D702BF"/>
    <w:rsid w:val="00D70E29"/>
    <w:rsid w:val="00D74F8B"/>
    <w:rsid w:val="00D759E3"/>
    <w:rsid w:val="00D76C7A"/>
    <w:rsid w:val="00D80DEC"/>
    <w:rsid w:val="00D81216"/>
    <w:rsid w:val="00D829B9"/>
    <w:rsid w:val="00D84C77"/>
    <w:rsid w:val="00D87DDB"/>
    <w:rsid w:val="00D92C5E"/>
    <w:rsid w:val="00D95740"/>
    <w:rsid w:val="00D967DD"/>
    <w:rsid w:val="00D97D65"/>
    <w:rsid w:val="00DA0E5A"/>
    <w:rsid w:val="00DA249B"/>
    <w:rsid w:val="00DA5D8B"/>
    <w:rsid w:val="00DA6938"/>
    <w:rsid w:val="00DB0472"/>
    <w:rsid w:val="00DB3499"/>
    <w:rsid w:val="00DC0F92"/>
    <w:rsid w:val="00DC3C04"/>
    <w:rsid w:val="00DC3DA6"/>
    <w:rsid w:val="00DC584E"/>
    <w:rsid w:val="00DC5E2D"/>
    <w:rsid w:val="00DD206C"/>
    <w:rsid w:val="00DD41FA"/>
    <w:rsid w:val="00DD636F"/>
    <w:rsid w:val="00DD7C7D"/>
    <w:rsid w:val="00DE0B34"/>
    <w:rsid w:val="00DE3245"/>
    <w:rsid w:val="00DF64AB"/>
    <w:rsid w:val="00E00842"/>
    <w:rsid w:val="00E05B0D"/>
    <w:rsid w:val="00E05B42"/>
    <w:rsid w:val="00E05F95"/>
    <w:rsid w:val="00E12C37"/>
    <w:rsid w:val="00E16545"/>
    <w:rsid w:val="00E20DB8"/>
    <w:rsid w:val="00E219F1"/>
    <w:rsid w:val="00E2746F"/>
    <w:rsid w:val="00E314A3"/>
    <w:rsid w:val="00E32304"/>
    <w:rsid w:val="00E33873"/>
    <w:rsid w:val="00E33CE7"/>
    <w:rsid w:val="00E410D3"/>
    <w:rsid w:val="00E43D4E"/>
    <w:rsid w:val="00E464DC"/>
    <w:rsid w:val="00E5680F"/>
    <w:rsid w:val="00E56D95"/>
    <w:rsid w:val="00E60984"/>
    <w:rsid w:val="00E65ECE"/>
    <w:rsid w:val="00E6657B"/>
    <w:rsid w:val="00E70F41"/>
    <w:rsid w:val="00E71988"/>
    <w:rsid w:val="00E73C4A"/>
    <w:rsid w:val="00E74B07"/>
    <w:rsid w:val="00E75E76"/>
    <w:rsid w:val="00E76560"/>
    <w:rsid w:val="00E809EA"/>
    <w:rsid w:val="00E81011"/>
    <w:rsid w:val="00E82576"/>
    <w:rsid w:val="00E87D9E"/>
    <w:rsid w:val="00E935B2"/>
    <w:rsid w:val="00E95F93"/>
    <w:rsid w:val="00EA4CB2"/>
    <w:rsid w:val="00EA6422"/>
    <w:rsid w:val="00EB149D"/>
    <w:rsid w:val="00EB1C1F"/>
    <w:rsid w:val="00EB7F38"/>
    <w:rsid w:val="00EC292A"/>
    <w:rsid w:val="00ED1D4D"/>
    <w:rsid w:val="00ED5D4C"/>
    <w:rsid w:val="00ED786D"/>
    <w:rsid w:val="00EE116C"/>
    <w:rsid w:val="00EE2B28"/>
    <w:rsid w:val="00EF03EB"/>
    <w:rsid w:val="00EF2800"/>
    <w:rsid w:val="00F0082F"/>
    <w:rsid w:val="00F00E24"/>
    <w:rsid w:val="00F0247F"/>
    <w:rsid w:val="00F03329"/>
    <w:rsid w:val="00F05502"/>
    <w:rsid w:val="00F0658F"/>
    <w:rsid w:val="00F0699E"/>
    <w:rsid w:val="00F06A36"/>
    <w:rsid w:val="00F0773D"/>
    <w:rsid w:val="00F10769"/>
    <w:rsid w:val="00F17244"/>
    <w:rsid w:val="00F20B7A"/>
    <w:rsid w:val="00F20F24"/>
    <w:rsid w:val="00F233BA"/>
    <w:rsid w:val="00F236DF"/>
    <w:rsid w:val="00F262E3"/>
    <w:rsid w:val="00F26B78"/>
    <w:rsid w:val="00F35C4C"/>
    <w:rsid w:val="00F36A1D"/>
    <w:rsid w:val="00F3702B"/>
    <w:rsid w:val="00F44805"/>
    <w:rsid w:val="00F47C2F"/>
    <w:rsid w:val="00F5411B"/>
    <w:rsid w:val="00F54B11"/>
    <w:rsid w:val="00F55BB7"/>
    <w:rsid w:val="00F55EDD"/>
    <w:rsid w:val="00F5653F"/>
    <w:rsid w:val="00F62089"/>
    <w:rsid w:val="00F6258A"/>
    <w:rsid w:val="00F62FEC"/>
    <w:rsid w:val="00F63849"/>
    <w:rsid w:val="00F6567A"/>
    <w:rsid w:val="00F668B9"/>
    <w:rsid w:val="00F66B84"/>
    <w:rsid w:val="00F71496"/>
    <w:rsid w:val="00F7287D"/>
    <w:rsid w:val="00F73A33"/>
    <w:rsid w:val="00F75C69"/>
    <w:rsid w:val="00F76C75"/>
    <w:rsid w:val="00F76EBB"/>
    <w:rsid w:val="00F77C39"/>
    <w:rsid w:val="00F80267"/>
    <w:rsid w:val="00F81991"/>
    <w:rsid w:val="00F82981"/>
    <w:rsid w:val="00F836BB"/>
    <w:rsid w:val="00F85C2A"/>
    <w:rsid w:val="00F86613"/>
    <w:rsid w:val="00F91C5D"/>
    <w:rsid w:val="00F9599F"/>
    <w:rsid w:val="00F95CFD"/>
    <w:rsid w:val="00F96BEF"/>
    <w:rsid w:val="00F97569"/>
    <w:rsid w:val="00F97C88"/>
    <w:rsid w:val="00F97F48"/>
    <w:rsid w:val="00FA172E"/>
    <w:rsid w:val="00FA3799"/>
    <w:rsid w:val="00FA47B9"/>
    <w:rsid w:val="00FA715C"/>
    <w:rsid w:val="00FB152A"/>
    <w:rsid w:val="00FB4201"/>
    <w:rsid w:val="00FB61AE"/>
    <w:rsid w:val="00FB63AE"/>
    <w:rsid w:val="00FB6F87"/>
    <w:rsid w:val="00FC04E4"/>
    <w:rsid w:val="00FC2A9D"/>
    <w:rsid w:val="00FC3D4D"/>
    <w:rsid w:val="00FC6466"/>
    <w:rsid w:val="00FC6F04"/>
    <w:rsid w:val="00FD044F"/>
    <w:rsid w:val="00FD1226"/>
    <w:rsid w:val="00FD1FE1"/>
    <w:rsid w:val="00FD7FAC"/>
    <w:rsid w:val="00FE090E"/>
    <w:rsid w:val="00FE2A87"/>
    <w:rsid w:val="00FF0590"/>
    <w:rsid w:val="00FF26A4"/>
    <w:rsid w:val="00FF2C46"/>
    <w:rsid w:val="00FF3B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2515E706"/>
  <w14:defaultImageDpi w14:val="330"/>
  <w15:docId w15:val="{18FAE280-B6A0-4F40-92A9-A31611040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0247F"/>
    <w:rPr>
      <w:sz w:val="16"/>
      <w:szCs w:val="16"/>
    </w:rPr>
  </w:style>
  <w:style w:type="paragraph" w:styleId="CommentText">
    <w:name w:val="annotation text"/>
    <w:basedOn w:val="Normal"/>
    <w:link w:val="CommentTextChar"/>
    <w:uiPriority w:val="99"/>
    <w:semiHidden/>
    <w:unhideWhenUsed/>
    <w:rsid w:val="00F0247F"/>
    <w:rPr>
      <w:sz w:val="20"/>
      <w:szCs w:val="20"/>
    </w:rPr>
  </w:style>
  <w:style w:type="character" w:customStyle="1" w:styleId="CommentTextChar">
    <w:name w:val="Comment Text Char"/>
    <w:basedOn w:val="DefaultParagraphFont"/>
    <w:link w:val="CommentText"/>
    <w:uiPriority w:val="99"/>
    <w:semiHidden/>
    <w:rsid w:val="00F0247F"/>
    <w:rPr>
      <w:sz w:val="20"/>
      <w:szCs w:val="20"/>
      <w:lang w:val="en-GB"/>
    </w:rPr>
  </w:style>
  <w:style w:type="paragraph" w:styleId="CommentSubject">
    <w:name w:val="annotation subject"/>
    <w:basedOn w:val="CommentText"/>
    <w:next w:val="CommentText"/>
    <w:link w:val="CommentSubjectChar"/>
    <w:uiPriority w:val="99"/>
    <w:semiHidden/>
    <w:unhideWhenUsed/>
    <w:rsid w:val="00F0247F"/>
    <w:rPr>
      <w:b/>
      <w:bCs/>
    </w:rPr>
  </w:style>
  <w:style w:type="character" w:customStyle="1" w:styleId="CommentSubjectChar">
    <w:name w:val="Comment Subject Char"/>
    <w:basedOn w:val="CommentTextChar"/>
    <w:link w:val="CommentSubject"/>
    <w:uiPriority w:val="99"/>
    <w:semiHidden/>
    <w:rsid w:val="00F0247F"/>
    <w:rPr>
      <w:b/>
      <w:bCs/>
      <w:sz w:val="20"/>
      <w:szCs w:val="20"/>
      <w:lang w:val="en-GB"/>
    </w:rPr>
  </w:style>
  <w:style w:type="paragraph" w:styleId="BalloonText">
    <w:name w:val="Balloon Text"/>
    <w:basedOn w:val="Normal"/>
    <w:link w:val="BalloonTextChar"/>
    <w:uiPriority w:val="99"/>
    <w:semiHidden/>
    <w:unhideWhenUsed/>
    <w:rsid w:val="00F024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47F"/>
    <w:rPr>
      <w:rFonts w:ascii="Segoe UI" w:hAnsi="Segoe UI" w:cs="Segoe UI"/>
      <w:sz w:val="18"/>
      <w:szCs w:val="18"/>
      <w:lang w:val="en-GB"/>
    </w:rPr>
  </w:style>
  <w:style w:type="paragraph" w:styleId="Revision">
    <w:name w:val="Revision"/>
    <w:hidden/>
    <w:uiPriority w:val="99"/>
    <w:semiHidden/>
    <w:rsid w:val="007A0348"/>
    <w:rPr>
      <w:lang w:val="en-GB"/>
    </w:rPr>
  </w:style>
  <w:style w:type="table" w:styleId="TableGrid">
    <w:name w:val="Table Grid"/>
    <w:basedOn w:val="TableNormal"/>
    <w:uiPriority w:val="39"/>
    <w:rsid w:val="00254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3C7B7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E2746F"/>
    <w:pPr>
      <w:tabs>
        <w:tab w:val="center" w:pos="4513"/>
        <w:tab w:val="right" w:pos="9026"/>
      </w:tabs>
    </w:pPr>
  </w:style>
  <w:style w:type="character" w:customStyle="1" w:styleId="HeaderChar">
    <w:name w:val="Header Char"/>
    <w:basedOn w:val="DefaultParagraphFont"/>
    <w:link w:val="Header"/>
    <w:uiPriority w:val="99"/>
    <w:rsid w:val="00E2746F"/>
    <w:rPr>
      <w:lang w:val="en-GB"/>
    </w:rPr>
  </w:style>
  <w:style w:type="paragraph" w:styleId="Footer">
    <w:name w:val="footer"/>
    <w:basedOn w:val="Normal"/>
    <w:link w:val="FooterChar"/>
    <w:uiPriority w:val="99"/>
    <w:unhideWhenUsed/>
    <w:rsid w:val="00E2746F"/>
    <w:pPr>
      <w:tabs>
        <w:tab w:val="center" w:pos="4513"/>
        <w:tab w:val="right" w:pos="9026"/>
      </w:tabs>
    </w:pPr>
  </w:style>
  <w:style w:type="character" w:customStyle="1" w:styleId="FooterChar">
    <w:name w:val="Footer Char"/>
    <w:basedOn w:val="DefaultParagraphFont"/>
    <w:link w:val="Footer"/>
    <w:uiPriority w:val="99"/>
    <w:rsid w:val="00E2746F"/>
    <w:rPr>
      <w:lang w:val="en-GB"/>
    </w:rPr>
  </w:style>
  <w:style w:type="paragraph" w:styleId="ListParagraph">
    <w:name w:val="List Paragraph"/>
    <w:basedOn w:val="Normal"/>
    <w:link w:val="ListParagraphChar"/>
    <w:uiPriority w:val="34"/>
    <w:qFormat/>
    <w:rsid w:val="005B1A68"/>
    <w:pPr>
      <w:ind w:left="720"/>
      <w:contextualSpacing/>
    </w:pPr>
  </w:style>
  <w:style w:type="character" w:styleId="Hyperlink">
    <w:name w:val="Hyperlink"/>
    <w:basedOn w:val="DefaultParagraphFont"/>
    <w:uiPriority w:val="99"/>
    <w:unhideWhenUsed/>
    <w:rsid w:val="000C0E8C"/>
    <w:rPr>
      <w:color w:val="0000FF" w:themeColor="hyperlink"/>
      <w:u w:val="single"/>
    </w:rPr>
  </w:style>
  <w:style w:type="table" w:customStyle="1" w:styleId="GridTable1Light1">
    <w:name w:val="Grid Table 1 Light1"/>
    <w:basedOn w:val="TableNormal"/>
    <w:uiPriority w:val="99"/>
    <w:rsid w:val="00012FC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5A04AD"/>
    <w:rPr>
      <w:b/>
      <w:bCs/>
    </w:rPr>
  </w:style>
  <w:style w:type="paragraph" w:styleId="DocumentMap">
    <w:name w:val="Document Map"/>
    <w:basedOn w:val="Normal"/>
    <w:link w:val="DocumentMapChar"/>
    <w:uiPriority w:val="99"/>
    <w:semiHidden/>
    <w:unhideWhenUsed/>
    <w:rsid w:val="00444997"/>
    <w:rPr>
      <w:rFonts w:ascii="Times New Roman" w:hAnsi="Times New Roman" w:cs="Times New Roman"/>
    </w:rPr>
  </w:style>
  <w:style w:type="character" w:customStyle="1" w:styleId="DocumentMapChar">
    <w:name w:val="Document Map Char"/>
    <w:basedOn w:val="DefaultParagraphFont"/>
    <w:link w:val="DocumentMap"/>
    <w:uiPriority w:val="99"/>
    <w:semiHidden/>
    <w:rsid w:val="00444997"/>
    <w:rPr>
      <w:rFonts w:ascii="Times New Roman" w:hAnsi="Times New Roman" w:cs="Times New Roman"/>
      <w:lang w:val="en-GB"/>
    </w:rPr>
  </w:style>
  <w:style w:type="character" w:styleId="FollowedHyperlink">
    <w:name w:val="FollowedHyperlink"/>
    <w:basedOn w:val="DefaultParagraphFont"/>
    <w:uiPriority w:val="99"/>
    <w:semiHidden/>
    <w:unhideWhenUsed/>
    <w:rsid w:val="0010670F"/>
    <w:rPr>
      <w:color w:val="800080" w:themeColor="followedHyperlink"/>
      <w:u w:val="single"/>
    </w:rPr>
  </w:style>
  <w:style w:type="character" w:customStyle="1" w:styleId="apple-converted-space">
    <w:name w:val="apple-converted-space"/>
    <w:basedOn w:val="DefaultParagraphFont"/>
    <w:rsid w:val="0010670F"/>
  </w:style>
  <w:style w:type="character" w:customStyle="1" w:styleId="ListParagraphChar">
    <w:name w:val="List Paragraph Char"/>
    <w:basedOn w:val="DefaultParagraphFont"/>
    <w:link w:val="ListParagraph"/>
    <w:uiPriority w:val="34"/>
    <w:rsid w:val="009C6D8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304348">
      <w:bodyDiv w:val="1"/>
      <w:marLeft w:val="0"/>
      <w:marRight w:val="0"/>
      <w:marTop w:val="0"/>
      <w:marBottom w:val="0"/>
      <w:divBdr>
        <w:top w:val="none" w:sz="0" w:space="0" w:color="auto"/>
        <w:left w:val="none" w:sz="0" w:space="0" w:color="auto"/>
        <w:bottom w:val="none" w:sz="0" w:space="0" w:color="auto"/>
        <w:right w:val="none" w:sz="0" w:space="0" w:color="auto"/>
      </w:divBdr>
    </w:div>
    <w:div w:id="463667377">
      <w:bodyDiv w:val="1"/>
      <w:marLeft w:val="0"/>
      <w:marRight w:val="0"/>
      <w:marTop w:val="0"/>
      <w:marBottom w:val="0"/>
      <w:divBdr>
        <w:top w:val="none" w:sz="0" w:space="0" w:color="auto"/>
        <w:left w:val="none" w:sz="0" w:space="0" w:color="auto"/>
        <w:bottom w:val="none" w:sz="0" w:space="0" w:color="auto"/>
        <w:right w:val="none" w:sz="0" w:space="0" w:color="auto"/>
      </w:divBdr>
    </w:div>
    <w:div w:id="727463120">
      <w:bodyDiv w:val="1"/>
      <w:marLeft w:val="0"/>
      <w:marRight w:val="0"/>
      <w:marTop w:val="0"/>
      <w:marBottom w:val="0"/>
      <w:divBdr>
        <w:top w:val="none" w:sz="0" w:space="0" w:color="auto"/>
        <w:left w:val="none" w:sz="0" w:space="0" w:color="auto"/>
        <w:bottom w:val="none" w:sz="0" w:space="0" w:color="auto"/>
        <w:right w:val="none" w:sz="0" w:space="0" w:color="auto"/>
      </w:divBdr>
    </w:div>
    <w:div w:id="790056164">
      <w:bodyDiv w:val="1"/>
      <w:marLeft w:val="0"/>
      <w:marRight w:val="0"/>
      <w:marTop w:val="0"/>
      <w:marBottom w:val="0"/>
      <w:divBdr>
        <w:top w:val="none" w:sz="0" w:space="0" w:color="auto"/>
        <w:left w:val="none" w:sz="0" w:space="0" w:color="auto"/>
        <w:bottom w:val="none" w:sz="0" w:space="0" w:color="auto"/>
        <w:right w:val="none" w:sz="0" w:space="0" w:color="auto"/>
      </w:divBdr>
    </w:div>
    <w:div w:id="981419790">
      <w:bodyDiv w:val="1"/>
      <w:marLeft w:val="0"/>
      <w:marRight w:val="0"/>
      <w:marTop w:val="0"/>
      <w:marBottom w:val="0"/>
      <w:divBdr>
        <w:top w:val="none" w:sz="0" w:space="0" w:color="auto"/>
        <w:left w:val="none" w:sz="0" w:space="0" w:color="auto"/>
        <w:bottom w:val="none" w:sz="0" w:space="0" w:color="auto"/>
        <w:right w:val="none" w:sz="0" w:space="0" w:color="auto"/>
      </w:divBdr>
    </w:div>
    <w:div w:id="21029506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gBaby@warwick.ac.uk" TargetMode="External"/><Relationship Id="rId13" Type="http://schemas.openxmlformats.org/officeDocument/2006/relationships/hyperlink" Target="http://warwick.ac.uk/bigbaby"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https://www.uhcw.nhs.uk/privacy/"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warwick.ac.uk/bigbaby" TargetMode="External"/><Relationship Id="rId14" Type="http://schemas.openxmlformats.org/officeDocument/2006/relationships/image" Target="media/image2.emf"/><Relationship Id="rId22"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08C15-9900-48D1-8653-D88DCCCE9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7694B31</Template>
  <TotalTime>8</TotalTime>
  <Pages>12</Pages>
  <Words>4184</Words>
  <Characters>23855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Ewington</dc:creator>
  <cp:lastModifiedBy>Harris, Kirsten</cp:lastModifiedBy>
  <cp:revision>18</cp:revision>
  <cp:lastPrinted>2019-01-07T11:01:00Z</cp:lastPrinted>
  <dcterms:created xsi:type="dcterms:W3CDTF">2019-04-04T10:48:00Z</dcterms:created>
  <dcterms:modified xsi:type="dcterms:W3CDTF">2019-05-02T08:16:00Z</dcterms:modified>
</cp:coreProperties>
</file>