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909FEB" w14:textId="63B33B67" w:rsidR="0071782A" w:rsidRPr="0071782A" w:rsidRDefault="0071782A" w:rsidP="0071782A">
      <w:pPr>
        <w:pStyle w:val="Footer"/>
        <w:jc w:val="center"/>
        <w:rPr>
          <w:b/>
          <w:bCs/>
          <w:u w:val="single"/>
        </w:rPr>
      </w:pPr>
      <w:r w:rsidRPr="0071782A">
        <w:rPr>
          <w:b/>
          <w:bCs/>
          <w:u w:val="single"/>
        </w:rPr>
        <w:t>CoReCCT Animated Video</w:t>
      </w:r>
      <w:r w:rsidR="00E04F49">
        <w:rPr>
          <w:b/>
          <w:bCs/>
          <w:u w:val="single"/>
        </w:rPr>
        <w:t xml:space="preserve"> </w:t>
      </w:r>
      <w:r w:rsidRPr="0071782A">
        <w:rPr>
          <w:b/>
          <w:bCs/>
          <w:u w:val="single"/>
        </w:rPr>
        <w:t>Transcript</w:t>
      </w:r>
    </w:p>
    <w:p w14:paraId="776B9849" w14:textId="77777777" w:rsidR="00EC227E" w:rsidRDefault="00EC227E"/>
    <w:p w14:paraId="7250DD71" w14:textId="3DF83DE7" w:rsidR="007C7C75" w:rsidRDefault="007C7C75">
      <w:r>
        <w:t>The Confederation of Respiratory Critical Care Trials, or CoReCCT for short.</w:t>
      </w:r>
    </w:p>
    <w:p w14:paraId="39C15948" w14:textId="690845C2" w:rsidR="007C7C75" w:rsidRDefault="007C7C75">
      <w:r>
        <w:t xml:space="preserve"> In the UK, over 60,000 adults each year receive invasive ventilation in an ICU. While </w:t>
      </w:r>
      <w:r w:rsidR="00614711">
        <w:t>life saving</w:t>
      </w:r>
      <w:r>
        <w:t xml:space="preserve">, patients often experience negative physical, psychological and social impacts. </w:t>
      </w:r>
    </w:p>
    <w:p w14:paraId="7165987D" w14:textId="77777777" w:rsidR="007C7C75" w:rsidRDefault="007C7C75">
      <w:r>
        <w:t xml:space="preserve">We know that the way we treat patients at risk of intubation and following intubation influences their outcome. We need more research to improve the care we give to these patients, but we also know that delivering research in intensive care is very challenging. So, we need to look for ways to increase efficiency in the way we conduct trials. </w:t>
      </w:r>
    </w:p>
    <w:p w14:paraId="1DD9BAD1" w14:textId="2922420A" w:rsidR="007C7C75" w:rsidRDefault="007C7C75">
      <w:r>
        <w:t xml:space="preserve">CoReCCT is a brand new concept in respiratory critical care research. It brings together 4 clinical trials along the NHS pathway for patients with acute respiratory failure. From, </w:t>
      </w:r>
      <w:r w:rsidR="00092E38">
        <w:t>a</w:t>
      </w:r>
      <w:r>
        <w:t>wake prone positioning to prevent intubation</w:t>
      </w:r>
      <w:r w:rsidR="00614711">
        <w:t>,</w:t>
      </w:r>
      <w:r>
        <w:t xml:space="preserve"> to the use of a novel tracheal tube with subglottic suction</w:t>
      </w:r>
      <w:r w:rsidR="00484487">
        <w:t>,</w:t>
      </w:r>
      <w:r>
        <w:t xml:space="preserve"> as well as ventilation modes and intubated patients. </w:t>
      </w:r>
    </w:p>
    <w:p w14:paraId="174A68D3" w14:textId="77777777" w:rsidR="00AE1F60" w:rsidRDefault="007C7C75">
      <w:r>
        <w:t xml:space="preserve">What does this mean for you? </w:t>
      </w:r>
    </w:p>
    <w:p w14:paraId="780BB15A" w14:textId="1CA41868" w:rsidR="007C7C75" w:rsidRDefault="007C7C75">
      <w:r>
        <w:t>For research staff, we hope that each site will be set up to recruit to 1,</w:t>
      </w:r>
      <w:r w:rsidR="00AE1F60">
        <w:t xml:space="preserve"> </w:t>
      </w:r>
      <w:r>
        <w:t xml:space="preserve">2 or more of the </w:t>
      </w:r>
      <w:r w:rsidR="00092E38">
        <w:t>c</w:t>
      </w:r>
      <w:r>
        <w:t xml:space="preserve">onfederation trials. We have set up the </w:t>
      </w:r>
      <w:r w:rsidR="00092E38">
        <w:t>c</w:t>
      </w:r>
      <w:r>
        <w:t xml:space="preserve">onfederation to help you seamlessly enrol patients into one or more trials where appropriate. </w:t>
      </w:r>
    </w:p>
    <w:p w14:paraId="547BA971" w14:textId="47B45125" w:rsidR="007C7C75" w:rsidRDefault="007C7C75">
      <w:r>
        <w:t xml:space="preserve">We're able to do this through the use of our bespoke modular CRFs and unified database, meaning that there is no duplication of data collection across trials. For example, a patient at Follow-up, participating in more than one trial, will only need to complete follow up data </w:t>
      </w:r>
      <w:r w:rsidR="00FC06B6" w:rsidRPr="00FC06B6">
        <w:rPr>
          <w:b/>
          <w:bCs/>
        </w:rPr>
        <w:t>once</w:t>
      </w:r>
      <w:r>
        <w:t xml:space="preserve"> for all enrolled trials. </w:t>
      </w:r>
    </w:p>
    <w:p w14:paraId="18A45478" w14:textId="77777777" w:rsidR="007C7C75" w:rsidRDefault="007C7C75">
      <w:r>
        <w:t xml:space="preserve">We have also designed an overarching master protocol to complement the separate domain protocols for each trial to ensure that key trial processes are aligned as far as possible. For R&amp;D departments, there will be a single site agreement for all four trials to minimise burden. </w:t>
      </w:r>
    </w:p>
    <w:p w14:paraId="47973CCA" w14:textId="163AF9EC" w:rsidR="007C7C75" w:rsidRDefault="007C7C75">
      <w:r>
        <w:t xml:space="preserve">Sites can be set up to recruit to one or more of the </w:t>
      </w:r>
      <w:r w:rsidR="00092E38">
        <w:t>c</w:t>
      </w:r>
      <w:r>
        <w:t xml:space="preserve">onfederation trials using the one site agreement. </w:t>
      </w:r>
    </w:p>
    <w:p w14:paraId="035AC4C0" w14:textId="77777777" w:rsidR="007C7C75" w:rsidRDefault="007C7C75">
      <w:r>
        <w:t>And finally, with CoReCCT, patients are given the opportunity to access more than one treatment along their care pathway, providing them with the opportunity to achieve better health outcomes. All of this, whilst minimising burden to patients and research staff by streamlining trial operations.</w:t>
      </w:r>
    </w:p>
    <w:p w14:paraId="032B2F34" w14:textId="77777777" w:rsidR="007C7C75" w:rsidRDefault="007C7C75">
      <w:r>
        <w:t xml:space="preserve"> CoReCCT is a unique platform with the aim to offer long term efficiency gains through the harmonisation of trial processes, data collection and site setup. </w:t>
      </w:r>
    </w:p>
    <w:p w14:paraId="6E887B40" w14:textId="4A726401" w:rsidR="00301003" w:rsidRDefault="007C7C75">
      <w:r>
        <w:t xml:space="preserve">We are currently looking for sites to join us on this exciting new concept in trial delivery. If your site is interested in taking part, please contact </w:t>
      </w:r>
      <w:hyperlink r:id="rId7" w:history="1">
        <w:r w:rsidR="003D1502" w:rsidRPr="00DF014A">
          <w:rPr>
            <w:rStyle w:val="Hyperlink"/>
          </w:rPr>
          <w:t>ICUconfederation@warwick.ac.uk</w:t>
        </w:r>
      </w:hyperlink>
    </w:p>
    <w:sectPr w:rsidR="00301003">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35F99C5" w14:textId="77777777" w:rsidR="00FE17F9" w:rsidRDefault="00FE17F9" w:rsidP="005B3F8B">
      <w:pPr>
        <w:spacing w:after="0" w:line="240" w:lineRule="auto"/>
      </w:pPr>
      <w:r>
        <w:separator/>
      </w:r>
    </w:p>
  </w:endnote>
  <w:endnote w:type="continuationSeparator" w:id="0">
    <w:p w14:paraId="1E6F32B7" w14:textId="77777777" w:rsidR="00FE17F9" w:rsidRDefault="00FE17F9" w:rsidP="005B3F8B">
      <w:pPr>
        <w:spacing w:after="0" w:line="240" w:lineRule="auto"/>
      </w:pPr>
      <w:r>
        <w:continuationSeparator/>
      </w:r>
    </w:p>
  </w:endnote>
  <w:endnote w:type="continuationNotice" w:id="1">
    <w:p w14:paraId="399CA1E8" w14:textId="77777777" w:rsidR="00FE17F9" w:rsidRDefault="00FE17F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Aptos Display">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AF78C5" w14:textId="77777777" w:rsidR="00072F14" w:rsidRDefault="00072F1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AAB9D5" w14:textId="2AB8BA53" w:rsidR="00A352EF" w:rsidRDefault="00A352EF">
    <w:pPr>
      <w:pStyle w:val="Footer"/>
    </w:pPr>
    <w:r>
      <w:t xml:space="preserve">CoReCCT Animated Video </w:t>
    </w:r>
    <w:r w:rsidR="00E04F49">
      <w:t>(</w:t>
    </w:r>
    <w:r w:rsidR="00FD6737">
      <w:t>V2.0</w:t>
    </w:r>
    <w:r w:rsidR="00072F14">
      <w:t>, 07May2024</w:t>
    </w:r>
    <w:r w:rsidR="00E04F49">
      <w:t>)</w:t>
    </w:r>
    <w:r w:rsidR="00FD6737">
      <w:t xml:space="preserve"> </w:t>
    </w:r>
    <w:r w:rsidR="00176B8F">
      <w:t>Transcript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BD0875" w14:textId="77777777" w:rsidR="00072F14" w:rsidRDefault="00072F1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602530F" w14:textId="77777777" w:rsidR="00FE17F9" w:rsidRDefault="00FE17F9" w:rsidP="005B3F8B">
      <w:pPr>
        <w:spacing w:after="0" w:line="240" w:lineRule="auto"/>
      </w:pPr>
      <w:r>
        <w:separator/>
      </w:r>
    </w:p>
  </w:footnote>
  <w:footnote w:type="continuationSeparator" w:id="0">
    <w:p w14:paraId="5B66B167" w14:textId="77777777" w:rsidR="00FE17F9" w:rsidRDefault="00FE17F9" w:rsidP="005B3F8B">
      <w:pPr>
        <w:spacing w:after="0" w:line="240" w:lineRule="auto"/>
      </w:pPr>
      <w:r>
        <w:continuationSeparator/>
      </w:r>
    </w:p>
  </w:footnote>
  <w:footnote w:type="continuationNotice" w:id="1">
    <w:p w14:paraId="4EDF6157" w14:textId="77777777" w:rsidR="00FE17F9" w:rsidRDefault="00FE17F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38FB49" w14:textId="77777777" w:rsidR="00072F14" w:rsidRDefault="00072F1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B01122" w14:textId="77777777" w:rsidR="00072F14" w:rsidRDefault="00072F1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D44801" w14:textId="77777777" w:rsidR="00072F14" w:rsidRDefault="00072F1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7C75"/>
    <w:rsid w:val="00072F14"/>
    <w:rsid w:val="00092E38"/>
    <w:rsid w:val="001225DC"/>
    <w:rsid w:val="00176B8F"/>
    <w:rsid w:val="002249F1"/>
    <w:rsid w:val="002D5C8C"/>
    <w:rsid w:val="00301003"/>
    <w:rsid w:val="003D1502"/>
    <w:rsid w:val="003E3200"/>
    <w:rsid w:val="00484487"/>
    <w:rsid w:val="005B3F8B"/>
    <w:rsid w:val="006133A5"/>
    <w:rsid w:val="00614711"/>
    <w:rsid w:val="0071782A"/>
    <w:rsid w:val="007C7C75"/>
    <w:rsid w:val="00962021"/>
    <w:rsid w:val="009F1A90"/>
    <w:rsid w:val="00A352EF"/>
    <w:rsid w:val="00AC011D"/>
    <w:rsid w:val="00AE1F60"/>
    <w:rsid w:val="00C605E5"/>
    <w:rsid w:val="00E04F49"/>
    <w:rsid w:val="00EC227E"/>
    <w:rsid w:val="00ED0460"/>
    <w:rsid w:val="00EF3330"/>
    <w:rsid w:val="00FC06B6"/>
    <w:rsid w:val="00FD6737"/>
    <w:rsid w:val="00FE17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E13CAE"/>
  <w15:chartTrackingRefBased/>
  <w15:docId w15:val="{00A0CD2B-5FCE-4568-9BB8-E3ED6C2F8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7C7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C7C7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C7C7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C7C7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C7C7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C7C7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C7C7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C7C7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C7C7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C7C7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C7C7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C7C7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C7C7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C7C7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C7C7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C7C7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C7C7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C7C75"/>
    <w:rPr>
      <w:rFonts w:eastAsiaTheme="majorEastAsia" w:cstheme="majorBidi"/>
      <w:color w:val="272727" w:themeColor="text1" w:themeTint="D8"/>
    </w:rPr>
  </w:style>
  <w:style w:type="paragraph" w:styleId="Title">
    <w:name w:val="Title"/>
    <w:basedOn w:val="Normal"/>
    <w:next w:val="Normal"/>
    <w:link w:val="TitleChar"/>
    <w:uiPriority w:val="10"/>
    <w:qFormat/>
    <w:rsid w:val="007C7C7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C7C7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C7C7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C7C7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C7C75"/>
    <w:pPr>
      <w:spacing w:before="160"/>
      <w:jc w:val="center"/>
    </w:pPr>
    <w:rPr>
      <w:i/>
      <w:iCs/>
      <w:color w:val="404040" w:themeColor="text1" w:themeTint="BF"/>
    </w:rPr>
  </w:style>
  <w:style w:type="character" w:customStyle="1" w:styleId="QuoteChar">
    <w:name w:val="Quote Char"/>
    <w:basedOn w:val="DefaultParagraphFont"/>
    <w:link w:val="Quote"/>
    <w:uiPriority w:val="29"/>
    <w:rsid w:val="007C7C75"/>
    <w:rPr>
      <w:i/>
      <w:iCs/>
      <w:color w:val="404040" w:themeColor="text1" w:themeTint="BF"/>
    </w:rPr>
  </w:style>
  <w:style w:type="paragraph" w:styleId="ListParagraph">
    <w:name w:val="List Paragraph"/>
    <w:basedOn w:val="Normal"/>
    <w:uiPriority w:val="34"/>
    <w:qFormat/>
    <w:rsid w:val="007C7C75"/>
    <w:pPr>
      <w:ind w:left="720"/>
      <w:contextualSpacing/>
    </w:pPr>
  </w:style>
  <w:style w:type="character" w:styleId="IntenseEmphasis">
    <w:name w:val="Intense Emphasis"/>
    <w:basedOn w:val="DefaultParagraphFont"/>
    <w:uiPriority w:val="21"/>
    <w:qFormat/>
    <w:rsid w:val="007C7C75"/>
    <w:rPr>
      <w:i/>
      <w:iCs/>
      <w:color w:val="0F4761" w:themeColor="accent1" w:themeShade="BF"/>
    </w:rPr>
  </w:style>
  <w:style w:type="paragraph" w:styleId="IntenseQuote">
    <w:name w:val="Intense Quote"/>
    <w:basedOn w:val="Normal"/>
    <w:next w:val="Normal"/>
    <w:link w:val="IntenseQuoteChar"/>
    <w:uiPriority w:val="30"/>
    <w:qFormat/>
    <w:rsid w:val="007C7C7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C7C75"/>
    <w:rPr>
      <w:i/>
      <w:iCs/>
      <w:color w:val="0F4761" w:themeColor="accent1" w:themeShade="BF"/>
    </w:rPr>
  </w:style>
  <w:style w:type="character" w:styleId="IntenseReference">
    <w:name w:val="Intense Reference"/>
    <w:basedOn w:val="DefaultParagraphFont"/>
    <w:uiPriority w:val="32"/>
    <w:qFormat/>
    <w:rsid w:val="007C7C75"/>
    <w:rPr>
      <w:b/>
      <w:bCs/>
      <w:smallCaps/>
      <w:color w:val="0F4761" w:themeColor="accent1" w:themeShade="BF"/>
      <w:spacing w:val="5"/>
    </w:rPr>
  </w:style>
  <w:style w:type="character" w:styleId="Hyperlink">
    <w:name w:val="Hyperlink"/>
    <w:basedOn w:val="DefaultParagraphFont"/>
    <w:uiPriority w:val="99"/>
    <w:unhideWhenUsed/>
    <w:rsid w:val="003D1502"/>
    <w:rPr>
      <w:color w:val="467886" w:themeColor="hyperlink"/>
      <w:u w:val="single"/>
    </w:rPr>
  </w:style>
  <w:style w:type="character" w:styleId="UnresolvedMention">
    <w:name w:val="Unresolved Mention"/>
    <w:basedOn w:val="DefaultParagraphFont"/>
    <w:uiPriority w:val="99"/>
    <w:semiHidden/>
    <w:unhideWhenUsed/>
    <w:rsid w:val="003D1502"/>
    <w:rPr>
      <w:color w:val="605E5C"/>
      <w:shd w:val="clear" w:color="auto" w:fill="E1DFDD"/>
    </w:rPr>
  </w:style>
  <w:style w:type="paragraph" w:styleId="Header">
    <w:name w:val="header"/>
    <w:basedOn w:val="Normal"/>
    <w:link w:val="HeaderChar"/>
    <w:uiPriority w:val="99"/>
    <w:unhideWhenUsed/>
    <w:rsid w:val="005B3F8B"/>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3F8B"/>
  </w:style>
  <w:style w:type="paragraph" w:styleId="Footer">
    <w:name w:val="footer"/>
    <w:basedOn w:val="Normal"/>
    <w:link w:val="FooterChar"/>
    <w:uiPriority w:val="99"/>
    <w:unhideWhenUsed/>
    <w:rsid w:val="005B3F8B"/>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3F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ICUconfederation@warwick.ac.uk"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390</Words>
  <Characters>2228</Characters>
  <Application>Microsoft Office Word</Application>
  <DocSecurity>4</DocSecurity>
  <Lines>18</Lines>
  <Paragraphs>5</Paragraphs>
  <ScaleCrop>false</ScaleCrop>
  <Company>University of Warwick</Company>
  <LinksUpToDate>false</LinksUpToDate>
  <CharactersWithSpaces>2613</CharactersWithSpaces>
  <SharedDoc>false</SharedDoc>
  <HLinks>
    <vt:vector size="6" baseType="variant">
      <vt:variant>
        <vt:i4>7798794</vt:i4>
      </vt:variant>
      <vt:variant>
        <vt:i4>0</vt:i4>
      </vt:variant>
      <vt:variant>
        <vt:i4>0</vt:i4>
      </vt:variant>
      <vt:variant>
        <vt:i4>5</vt:i4>
      </vt:variant>
      <vt:variant>
        <vt:lpwstr>mailto:ICUconfederation@warwick.ac.uk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Krovi, Deepthi</dc:creator>
  <cp:keywords/>
  <dc:description/>
  <cp:lastModifiedBy>Alleyne, Sharisse</cp:lastModifiedBy>
  <cp:revision>17</cp:revision>
  <dcterms:created xsi:type="dcterms:W3CDTF">2024-05-15T21:07:00Z</dcterms:created>
  <dcterms:modified xsi:type="dcterms:W3CDTF">2024-05-15T21:27:00Z</dcterms:modified>
</cp:coreProperties>
</file>