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395DC1" w14:textId="2C14C11E" w:rsidR="00381AFA" w:rsidRPr="00F65BD4" w:rsidRDefault="0014074F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 xml:space="preserve">Surgeon: </w:t>
      </w:r>
    </w:p>
    <w:p w14:paraId="7F20C86A" w14:textId="3186D2E9" w:rsidR="00381AFA" w:rsidRPr="00F65BD4" w:rsidRDefault="00381AFA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 xml:space="preserve">Assistant: </w:t>
      </w:r>
    </w:p>
    <w:p w14:paraId="173D6263" w14:textId="5ADB7E3D" w:rsidR="00381AFA" w:rsidRPr="00F65BD4" w:rsidRDefault="00381AFA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 xml:space="preserve">Anaesthetist: </w:t>
      </w:r>
    </w:p>
    <w:p w14:paraId="4E87F4F3" w14:textId="77777777" w:rsidR="00381AFA" w:rsidRPr="00F65BD4" w:rsidRDefault="00381AFA">
      <w:pPr>
        <w:rPr>
          <w:rFonts w:ascii="Arial" w:hAnsi="Arial" w:cs="Arial"/>
          <w:sz w:val="22"/>
          <w:szCs w:val="22"/>
        </w:rPr>
      </w:pPr>
    </w:p>
    <w:p w14:paraId="0CA1D209" w14:textId="5EFF1382" w:rsidR="00381AFA" w:rsidRPr="00F65BD4" w:rsidRDefault="008879AC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DD/MMM/YYYY</w:t>
      </w:r>
    </w:p>
    <w:p w14:paraId="37035E17" w14:textId="77777777" w:rsidR="00381AFA" w:rsidRPr="00F65BD4" w:rsidRDefault="00381AFA">
      <w:pPr>
        <w:rPr>
          <w:rFonts w:ascii="Arial" w:hAnsi="Arial" w:cs="Arial"/>
          <w:sz w:val="22"/>
          <w:szCs w:val="22"/>
        </w:rPr>
      </w:pPr>
    </w:p>
    <w:p w14:paraId="6314C616" w14:textId="42C62683" w:rsidR="00145564" w:rsidRPr="00F65BD4" w:rsidRDefault="00C86370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RACER</w:t>
      </w:r>
      <w:r w:rsidR="00145564" w:rsidRPr="00F65BD4">
        <w:rPr>
          <w:rFonts w:ascii="Arial" w:hAnsi="Arial" w:cs="Arial"/>
          <w:sz w:val="22"/>
          <w:szCs w:val="22"/>
        </w:rPr>
        <w:t xml:space="preserve"> STUDY BLINDED OPERATION NOTE: </w:t>
      </w:r>
    </w:p>
    <w:p w14:paraId="2F001CF9" w14:textId="14AFB118" w:rsidR="00145564" w:rsidRPr="00F65BD4" w:rsidRDefault="00145564">
      <w:pPr>
        <w:rPr>
          <w:rFonts w:ascii="Arial" w:hAnsi="Arial" w:cs="Arial"/>
          <w:sz w:val="22"/>
          <w:szCs w:val="22"/>
        </w:rPr>
      </w:pPr>
      <w:r w:rsidRPr="00A45E3D">
        <w:rPr>
          <w:rFonts w:ascii="Arial" w:hAnsi="Arial" w:cs="Arial"/>
          <w:color w:val="FF0000"/>
          <w:sz w:val="22"/>
          <w:szCs w:val="22"/>
        </w:rPr>
        <w:t xml:space="preserve">RIGHT/LEFT </w:t>
      </w:r>
      <w:r w:rsidR="00C86370" w:rsidRPr="00F65BD4">
        <w:rPr>
          <w:rFonts w:ascii="Arial" w:hAnsi="Arial" w:cs="Arial"/>
          <w:sz w:val="22"/>
          <w:szCs w:val="22"/>
        </w:rPr>
        <w:t>TOTAL KNEE REPLACEMENT PERFORMED</w:t>
      </w:r>
      <w:r w:rsidRPr="00F65BD4">
        <w:rPr>
          <w:rFonts w:ascii="Arial" w:hAnsi="Arial" w:cs="Arial"/>
          <w:sz w:val="22"/>
          <w:szCs w:val="22"/>
        </w:rPr>
        <w:t xml:space="preserve"> WITH </w:t>
      </w:r>
      <w:r w:rsidR="00C86370" w:rsidRPr="00F65BD4">
        <w:rPr>
          <w:rFonts w:ascii="Arial" w:hAnsi="Arial" w:cs="Arial"/>
          <w:sz w:val="22"/>
          <w:szCs w:val="22"/>
        </w:rPr>
        <w:t xml:space="preserve">MAKO ROBOT </w:t>
      </w:r>
      <w:r w:rsidRPr="00F65BD4">
        <w:rPr>
          <w:rFonts w:ascii="Arial" w:hAnsi="Arial" w:cs="Arial"/>
          <w:sz w:val="22"/>
          <w:szCs w:val="22"/>
        </w:rPr>
        <w:t xml:space="preserve">OR </w:t>
      </w:r>
      <w:r w:rsidR="00C86370" w:rsidRPr="00F65BD4">
        <w:rPr>
          <w:rFonts w:ascii="Arial" w:hAnsi="Arial" w:cs="Arial"/>
          <w:sz w:val="22"/>
          <w:szCs w:val="22"/>
        </w:rPr>
        <w:t>CONVENTIONAL INSTRUMENTS (BLINDED TRIAL)</w:t>
      </w:r>
    </w:p>
    <w:p w14:paraId="1800DC26" w14:textId="77777777" w:rsidR="00F65BD4" w:rsidRPr="00F65BD4" w:rsidRDefault="00F65BD4" w:rsidP="00F65BD4">
      <w:pPr>
        <w:widowControl w:val="0"/>
        <w:rPr>
          <w:rFonts w:ascii="Arial" w:hAnsi="Arial" w:cs="Arial"/>
          <w:iCs/>
          <w:sz w:val="22"/>
          <w:szCs w:val="22"/>
        </w:rPr>
      </w:pPr>
    </w:p>
    <w:p w14:paraId="3E3192F0" w14:textId="0EDEE4EC" w:rsidR="00F65BD4" w:rsidRPr="00F65BD4" w:rsidRDefault="00F65BD4" w:rsidP="00F65BD4">
      <w:pPr>
        <w:widowControl w:val="0"/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iCs/>
          <w:sz w:val="22"/>
          <w:szCs w:val="22"/>
        </w:rPr>
        <w:t>This participant met the inclusion criteria and none of the exclusion criteria and was eligible for entry into the RACER trial.</w:t>
      </w:r>
    </w:p>
    <w:p w14:paraId="32645446" w14:textId="3B8675FA" w:rsidR="00145564" w:rsidRDefault="00145564">
      <w:pPr>
        <w:rPr>
          <w:rFonts w:ascii="Arial" w:hAnsi="Arial" w:cs="Arial"/>
          <w:sz w:val="22"/>
          <w:szCs w:val="22"/>
        </w:rPr>
      </w:pPr>
    </w:p>
    <w:p w14:paraId="3068D854" w14:textId="613933D3" w:rsidR="00F65BD4" w:rsidRPr="00F65BD4" w:rsidRDefault="00F65BD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Pre-operatively reviewed, consented for surgery and marked. Pre-op ROM: </w:t>
      </w:r>
      <w:r w:rsidRPr="00F65BD4">
        <w:rPr>
          <w:rFonts w:ascii="Arial" w:hAnsi="Arial" w:cs="Arial"/>
          <w:color w:val="FF0000"/>
          <w:sz w:val="22"/>
          <w:szCs w:val="22"/>
        </w:rPr>
        <w:t>XX-XXX</w:t>
      </w:r>
    </w:p>
    <w:p w14:paraId="37993F80" w14:textId="77777777" w:rsidR="00145564" w:rsidRPr="00F65BD4" w:rsidRDefault="00145564">
      <w:pPr>
        <w:rPr>
          <w:rFonts w:ascii="Arial" w:hAnsi="Arial" w:cs="Arial"/>
          <w:sz w:val="22"/>
          <w:szCs w:val="22"/>
        </w:rPr>
      </w:pPr>
    </w:p>
    <w:p w14:paraId="0D25D59D" w14:textId="77777777" w:rsidR="00145564" w:rsidRPr="00F65BD4" w:rsidRDefault="00145564">
      <w:pPr>
        <w:rPr>
          <w:rFonts w:ascii="Arial" w:hAnsi="Arial" w:cs="Arial"/>
          <w:sz w:val="22"/>
          <w:szCs w:val="22"/>
          <w:u w:val="single"/>
        </w:rPr>
      </w:pPr>
      <w:r w:rsidRPr="00F65BD4">
        <w:rPr>
          <w:rFonts w:ascii="Arial" w:hAnsi="Arial" w:cs="Arial"/>
          <w:sz w:val="22"/>
          <w:szCs w:val="22"/>
          <w:u w:val="single"/>
        </w:rPr>
        <w:t>Procedure</w:t>
      </w:r>
    </w:p>
    <w:p w14:paraId="7F809FC7" w14:textId="3E107434" w:rsidR="002936BB" w:rsidRPr="00F65BD4" w:rsidRDefault="002936BB">
      <w:pPr>
        <w:rPr>
          <w:rFonts w:ascii="Arial" w:hAnsi="Arial" w:cs="Arial"/>
          <w:i/>
          <w:sz w:val="22"/>
          <w:szCs w:val="22"/>
        </w:rPr>
      </w:pPr>
      <w:r w:rsidRPr="00F65BD4">
        <w:rPr>
          <w:rFonts w:ascii="Arial" w:hAnsi="Arial" w:cs="Arial"/>
          <w:i/>
          <w:sz w:val="22"/>
          <w:szCs w:val="22"/>
        </w:rPr>
        <w:t xml:space="preserve">Procedure followed according to </w:t>
      </w:r>
      <w:r w:rsidR="00C86370" w:rsidRPr="00F65BD4">
        <w:rPr>
          <w:rFonts w:ascii="Arial" w:hAnsi="Arial" w:cs="Arial"/>
          <w:i/>
          <w:sz w:val="22"/>
          <w:szCs w:val="22"/>
        </w:rPr>
        <w:t>RACER</w:t>
      </w:r>
      <w:r w:rsidRPr="00F65BD4">
        <w:rPr>
          <w:rFonts w:ascii="Arial" w:hAnsi="Arial" w:cs="Arial"/>
          <w:i/>
          <w:sz w:val="22"/>
          <w:szCs w:val="22"/>
        </w:rPr>
        <w:t xml:space="preserve"> operating manual</w:t>
      </w:r>
    </w:p>
    <w:p w14:paraId="047E9AE5" w14:textId="5D946FE9" w:rsidR="002936BB" w:rsidRDefault="002936BB">
      <w:pPr>
        <w:rPr>
          <w:rFonts w:ascii="Arial" w:hAnsi="Arial" w:cs="Arial"/>
          <w:sz w:val="22"/>
          <w:szCs w:val="22"/>
        </w:rPr>
      </w:pPr>
    </w:p>
    <w:p w14:paraId="229628B8" w14:textId="6F2CB809" w:rsidR="009F04AC" w:rsidRDefault="009F04A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Tourniquet time: </w:t>
      </w:r>
      <w:proofErr w:type="spellStart"/>
      <w:r w:rsidRPr="009F04AC">
        <w:rPr>
          <w:rFonts w:ascii="Arial" w:hAnsi="Arial" w:cs="Arial"/>
          <w:color w:val="FF0000"/>
          <w:sz w:val="22"/>
          <w:szCs w:val="22"/>
        </w:rPr>
        <w:t>XXmins</w:t>
      </w:r>
      <w:proofErr w:type="spellEnd"/>
      <w:r w:rsidRPr="009F04AC">
        <w:rPr>
          <w:rFonts w:ascii="Arial" w:hAnsi="Arial" w:cs="Arial"/>
          <w:color w:val="FF0000"/>
          <w:sz w:val="22"/>
          <w:szCs w:val="22"/>
        </w:rPr>
        <w:t xml:space="preserve"> /not used</w:t>
      </w:r>
    </w:p>
    <w:p w14:paraId="41B58877" w14:textId="77777777" w:rsidR="009F04AC" w:rsidRPr="00F65BD4" w:rsidRDefault="009F04AC">
      <w:pPr>
        <w:rPr>
          <w:rFonts w:ascii="Arial" w:hAnsi="Arial" w:cs="Arial"/>
          <w:sz w:val="22"/>
          <w:szCs w:val="22"/>
        </w:rPr>
      </w:pPr>
    </w:p>
    <w:p w14:paraId="288FC281" w14:textId="0A1546F0" w:rsidR="006109EE" w:rsidRPr="00F65BD4" w:rsidRDefault="00F65BD4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Medial parapatellar approach</w:t>
      </w:r>
    </w:p>
    <w:p w14:paraId="6D4F1DC2" w14:textId="7AE425DC" w:rsidR="00F65BD4" w:rsidRPr="00F65BD4" w:rsidRDefault="00F65BD4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Bony cuts and balancing according to agreed process, no complications</w:t>
      </w:r>
    </w:p>
    <w:p w14:paraId="1D8D70C5" w14:textId="46C03ECA" w:rsidR="00F65BD4" w:rsidRPr="00F65BD4" w:rsidRDefault="00F65BD4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Patella was resurfaced/not resurfaced according to standard technique</w:t>
      </w:r>
    </w:p>
    <w:p w14:paraId="3F8287B8" w14:textId="0D9D6B66" w:rsidR="00F65BD4" w:rsidRPr="00F65BD4" w:rsidRDefault="00F65BD4">
      <w:pPr>
        <w:rPr>
          <w:rFonts w:ascii="Arial" w:hAnsi="Arial" w:cs="Arial"/>
          <w:sz w:val="22"/>
          <w:szCs w:val="22"/>
        </w:rPr>
      </w:pPr>
    </w:p>
    <w:p w14:paraId="6B2DDB74" w14:textId="25480CAD" w:rsidR="00F65BD4" w:rsidRPr="00F65BD4" w:rsidRDefault="00F65BD4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Final implant sizes:</w:t>
      </w:r>
    </w:p>
    <w:p w14:paraId="581B0ED4" w14:textId="4DADF722" w:rsidR="00F65BD4" w:rsidRPr="00F65BD4" w:rsidRDefault="00F65BD4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Tibia size:</w:t>
      </w:r>
      <w:r>
        <w:rPr>
          <w:rFonts w:ascii="Arial" w:hAnsi="Arial" w:cs="Arial"/>
          <w:sz w:val="22"/>
          <w:szCs w:val="22"/>
        </w:rPr>
        <w:t xml:space="preserve"> </w:t>
      </w:r>
      <w:r w:rsidRPr="00F65BD4">
        <w:rPr>
          <w:rFonts w:ascii="Arial" w:hAnsi="Arial" w:cs="Arial"/>
          <w:color w:val="FF0000"/>
          <w:sz w:val="22"/>
          <w:szCs w:val="22"/>
        </w:rPr>
        <w:t>XX</w:t>
      </w:r>
    </w:p>
    <w:p w14:paraId="362B1C09" w14:textId="4D037FC3" w:rsidR="00F65BD4" w:rsidRPr="00F65BD4" w:rsidRDefault="00F65BD4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Femur size:</w:t>
      </w:r>
      <w:r>
        <w:rPr>
          <w:rFonts w:ascii="Arial" w:hAnsi="Arial" w:cs="Arial"/>
          <w:sz w:val="22"/>
          <w:szCs w:val="22"/>
        </w:rPr>
        <w:t xml:space="preserve"> </w:t>
      </w:r>
      <w:r w:rsidRPr="00F65BD4">
        <w:rPr>
          <w:rFonts w:ascii="Arial" w:hAnsi="Arial" w:cs="Arial"/>
          <w:color w:val="FF0000"/>
          <w:sz w:val="22"/>
          <w:szCs w:val="22"/>
        </w:rPr>
        <w:t>XX</w:t>
      </w:r>
    </w:p>
    <w:p w14:paraId="1E076784" w14:textId="18496F7A" w:rsidR="00F65BD4" w:rsidRPr="00F65BD4" w:rsidRDefault="00F65BD4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Insert thickness:</w:t>
      </w:r>
      <w:r>
        <w:rPr>
          <w:rFonts w:ascii="Arial" w:hAnsi="Arial" w:cs="Arial"/>
          <w:sz w:val="22"/>
          <w:szCs w:val="22"/>
        </w:rPr>
        <w:t xml:space="preserve"> </w:t>
      </w:r>
      <w:r w:rsidRPr="00F65BD4">
        <w:rPr>
          <w:rFonts w:ascii="Arial" w:hAnsi="Arial" w:cs="Arial"/>
          <w:color w:val="FF0000"/>
          <w:sz w:val="22"/>
          <w:szCs w:val="22"/>
        </w:rPr>
        <w:t>XX</w:t>
      </w:r>
    </w:p>
    <w:p w14:paraId="43BFE182" w14:textId="153A14EF" w:rsidR="00E60650" w:rsidRPr="00F65BD4" w:rsidRDefault="00F65BD4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Patella size:</w:t>
      </w:r>
      <w:r>
        <w:rPr>
          <w:rFonts w:ascii="Arial" w:hAnsi="Arial" w:cs="Arial"/>
          <w:sz w:val="22"/>
          <w:szCs w:val="22"/>
        </w:rPr>
        <w:t xml:space="preserve"> </w:t>
      </w:r>
      <w:r w:rsidRPr="00F65BD4">
        <w:rPr>
          <w:rFonts w:ascii="Arial" w:hAnsi="Arial" w:cs="Arial"/>
          <w:color w:val="FF0000"/>
          <w:sz w:val="22"/>
          <w:szCs w:val="22"/>
        </w:rPr>
        <w:t>XX</w:t>
      </w:r>
    </w:p>
    <w:p w14:paraId="2154E62F" w14:textId="77777777" w:rsidR="00E60650" w:rsidRPr="00F65BD4" w:rsidRDefault="00E60650">
      <w:pPr>
        <w:rPr>
          <w:rFonts w:ascii="Arial" w:hAnsi="Arial" w:cs="Arial"/>
          <w:sz w:val="22"/>
          <w:szCs w:val="22"/>
        </w:rPr>
      </w:pPr>
    </w:p>
    <w:p w14:paraId="09AA9816" w14:textId="2527559D" w:rsidR="002936BB" w:rsidRPr="009D6265" w:rsidRDefault="002936BB">
      <w:pPr>
        <w:rPr>
          <w:rFonts w:ascii="Arial" w:hAnsi="Arial" w:cs="Arial"/>
          <w:b/>
          <w:bCs/>
          <w:sz w:val="22"/>
          <w:szCs w:val="22"/>
        </w:rPr>
      </w:pPr>
      <w:r w:rsidRPr="009D6265">
        <w:rPr>
          <w:rFonts w:ascii="Arial" w:hAnsi="Arial" w:cs="Arial"/>
          <w:b/>
          <w:bCs/>
          <w:sz w:val="22"/>
          <w:szCs w:val="22"/>
        </w:rPr>
        <w:t>NOTE:</w:t>
      </w:r>
      <w:r w:rsidR="0040494C" w:rsidRPr="009D6265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6265">
        <w:rPr>
          <w:rFonts w:ascii="Arial" w:hAnsi="Arial" w:cs="Arial"/>
          <w:b/>
          <w:bCs/>
          <w:sz w:val="22"/>
          <w:szCs w:val="22"/>
        </w:rPr>
        <w:t xml:space="preserve">USE OF THE </w:t>
      </w:r>
      <w:r w:rsidR="00C86370" w:rsidRPr="009D6265">
        <w:rPr>
          <w:rFonts w:ascii="Arial" w:hAnsi="Arial" w:cs="Arial"/>
          <w:b/>
          <w:bCs/>
          <w:sz w:val="22"/>
          <w:szCs w:val="22"/>
        </w:rPr>
        <w:t>ROBOT</w:t>
      </w:r>
      <w:r w:rsidRPr="009D6265">
        <w:rPr>
          <w:rFonts w:ascii="Arial" w:hAnsi="Arial" w:cs="Arial"/>
          <w:b/>
          <w:bCs/>
          <w:sz w:val="22"/>
          <w:szCs w:val="22"/>
        </w:rPr>
        <w:t xml:space="preserve"> IS BLINDED AND WILL NOT BE DOCUMENTED HERE.</w:t>
      </w:r>
    </w:p>
    <w:p w14:paraId="2ACCBC89" w14:textId="783C4B54" w:rsidR="007F0051" w:rsidRPr="00F65BD4" w:rsidRDefault="007F0051">
      <w:pPr>
        <w:rPr>
          <w:rFonts w:ascii="Arial" w:hAnsi="Arial" w:cs="Arial"/>
          <w:sz w:val="22"/>
          <w:szCs w:val="22"/>
        </w:rPr>
      </w:pPr>
    </w:p>
    <w:p w14:paraId="42DD5227" w14:textId="355A293F" w:rsidR="002936BB" w:rsidRPr="00F65BD4" w:rsidRDefault="00F65BD4">
      <w:pPr>
        <w:rPr>
          <w:rStyle w:val="Hyperlink"/>
          <w:rFonts w:ascii="Arial" w:hAnsi="Arial" w:cs="Arial"/>
          <w:color w:val="auto"/>
          <w:sz w:val="22"/>
          <w:szCs w:val="22"/>
          <w:u w:val="none"/>
        </w:rPr>
      </w:pPr>
      <w:r w:rsidRPr="00F65BD4">
        <w:rPr>
          <w:rFonts w:ascii="Arial" w:hAnsi="Arial" w:cs="Arial"/>
          <w:sz w:val="22"/>
          <w:szCs w:val="22"/>
        </w:rPr>
        <w:t xml:space="preserve">Any details about whether or not the robot was used, or any details about robotic methods (if used), should be inserted here: </w:t>
      </w:r>
      <w:hyperlink r:id="rId6" w:history="1">
        <w:r w:rsidR="009D6265" w:rsidRPr="00611313">
          <w:rPr>
            <w:rStyle w:val="Hyperlink"/>
            <w:rFonts w:ascii="Arial" w:hAnsi="Arial" w:cs="Arial"/>
            <w:sz w:val="22"/>
            <w:szCs w:val="22"/>
          </w:rPr>
          <w:t>http://ctu.warwick.ac.uk/RACER</w:t>
        </w:r>
      </w:hyperlink>
      <w:r w:rsidR="009D6265">
        <w:rPr>
          <w:rFonts w:ascii="Arial" w:hAnsi="Arial" w:cs="Arial"/>
          <w:color w:val="4472C4" w:themeColor="accent1"/>
          <w:sz w:val="22"/>
          <w:szCs w:val="22"/>
        </w:rPr>
        <w:t xml:space="preserve"> </w:t>
      </w:r>
    </w:p>
    <w:p w14:paraId="4344341A" w14:textId="16E4DF01" w:rsidR="00F9744B" w:rsidRPr="00F65BD4" w:rsidRDefault="00F9744B">
      <w:pPr>
        <w:rPr>
          <w:rFonts w:ascii="Arial" w:hAnsi="Arial" w:cs="Arial"/>
          <w:sz w:val="22"/>
          <w:szCs w:val="22"/>
        </w:rPr>
      </w:pPr>
    </w:p>
    <w:p w14:paraId="654BE42E" w14:textId="4D28D44E" w:rsidR="00F65BD4" w:rsidRPr="00F65BD4" w:rsidRDefault="00F65BD4">
      <w:pPr>
        <w:rPr>
          <w:rFonts w:ascii="Arial" w:hAnsi="Arial" w:cs="Arial"/>
          <w:sz w:val="22"/>
          <w:szCs w:val="22"/>
        </w:rPr>
      </w:pPr>
      <w:proofErr w:type="spellStart"/>
      <w:r w:rsidRPr="00F65BD4">
        <w:rPr>
          <w:rFonts w:ascii="Arial" w:hAnsi="Arial" w:cs="Arial"/>
          <w:color w:val="FF0000"/>
          <w:sz w:val="22"/>
          <w:szCs w:val="22"/>
        </w:rPr>
        <w:t>XXX</w:t>
      </w:r>
      <w:r w:rsidRPr="00F65BD4">
        <w:rPr>
          <w:rFonts w:ascii="Arial" w:hAnsi="Arial" w:cs="Arial"/>
          <w:sz w:val="22"/>
          <w:szCs w:val="22"/>
        </w:rPr>
        <w:t>mls</w:t>
      </w:r>
      <w:proofErr w:type="spellEnd"/>
      <w:r w:rsidRPr="00F65BD4">
        <w:rPr>
          <w:rFonts w:ascii="Arial" w:hAnsi="Arial" w:cs="Arial"/>
          <w:sz w:val="22"/>
          <w:szCs w:val="22"/>
        </w:rPr>
        <w:t xml:space="preserve"> local anaesthetic infiltration</w:t>
      </w:r>
    </w:p>
    <w:p w14:paraId="1F381BFE" w14:textId="77777777" w:rsidR="00FE082C" w:rsidRPr="00F65BD4" w:rsidRDefault="00FE082C">
      <w:pPr>
        <w:rPr>
          <w:rFonts w:ascii="Arial" w:hAnsi="Arial" w:cs="Arial"/>
          <w:sz w:val="22"/>
          <w:szCs w:val="22"/>
        </w:rPr>
      </w:pPr>
    </w:p>
    <w:p w14:paraId="3FA56D79" w14:textId="22C395CD" w:rsidR="002936BB" w:rsidRPr="00F65BD4" w:rsidRDefault="002936BB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Wound closure:</w:t>
      </w:r>
    </w:p>
    <w:p w14:paraId="44569198" w14:textId="7FDDD54D" w:rsidR="00C86370" w:rsidRPr="00F65BD4" w:rsidRDefault="00F65BD4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Standard closure in layers</w:t>
      </w:r>
    </w:p>
    <w:p w14:paraId="7C4CDAB0" w14:textId="2267221B" w:rsidR="00F65BD4" w:rsidRPr="00F65BD4" w:rsidRDefault="00F65BD4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color w:val="FF0000"/>
          <w:sz w:val="22"/>
          <w:szCs w:val="22"/>
        </w:rPr>
        <w:t>XX</w:t>
      </w:r>
      <w:r w:rsidRPr="00F65BD4">
        <w:rPr>
          <w:rFonts w:ascii="Arial" w:hAnsi="Arial" w:cs="Arial"/>
          <w:sz w:val="22"/>
          <w:szCs w:val="22"/>
        </w:rPr>
        <w:t xml:space="preserve"> to skin</w:t>
      </w:r>
    </w:p>
    <w:p w14:paraId="69942485" w14:textId="5CEAB6EF" w:rsidR="00F65BD4" w:rsidRPr="00F65BD4" w:rsidRDefault="00F65BD4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Dressing</w:t>
      </w:r>
    </w:p>
    <w:p w14:paraId="4865837D" w14:textId="32659465" w:rsidR="002936BB" w:rsidRDefault="002936BB">
      <w:pPr>
        <w:rPr>
          <w:rFonts w:ascii="Arial" w:hAnsi="Arial" w:cs="Arial"/>
          <w:sz w:val="22"/>
          <w:szCs w:val="22"/>
        </w:rPr>
      </w:pPr>
    </w:p>
    <w:p w14:paraId="7DFABB48" w14:textId="77777777" w:rsidR="00F65BD4" w:rsidRPr="00F65BD4" w:rsidRDefault="00F65BD4">
      <w:pPr>
        <w:rPr>
          <w:rFonts w:ascii="Arial" w:hAnsi="Arial" w:cs="Arial"/>
          <w:sz w:val="22"/>
          <w:szCs w:val="22"/>
        </w:rPr>
      </w:pPr>
    </w:p>
    <w:p w14:paraId="797225A7" w14:textId="55BC811C" w:rsidR="002936BB" w:rsidRPr="00F65BD4" w:rsidRDefault="002936BB">
      <w:pPr>
        <w:rPr>
          <w:rFonts w:ascii="Arial" w:hAnsi="Arial" w:cs="Arial"/>
          <w:sz w:val="22"/>
          <w:szCs w:val="22"/>
          <w:u w:val="single"/>
        </w:rPr>
      </w:pPr>
      <w:r w:rsidRPr="00F65BD4">
        <w:rPr>
          <w:rFonts w:ascii="Arial" w:hAnsi="Arial" w:cs="Arial"/>
          <w:sz w:val="22"/>
          <w:szCs w:val="22"/>
          <w:u w:val="single"/>
        </w:rPr>
        <w:t>Post</w:t>
      </w:r>
      <w:r w:rsidR="00F65BD4">
        <w:rPr>
          <w:rFonts w:ascii="Arial" w:hAnsi="Arial" w:cs="Arial"/>
          <w:sz w:val="22"/>
          <w:szCs w:val="22"/>
          <w:u w:val="single"/>
        </w:rPr>
        <w:t>-</w:t>
      </w:r>
      <w:r w:rsidRPr="00F65BD4">
        <w:rPr>
          <w:rFonts w:ascii="Arial" w:hAnsi="Arial" w:cs="Arial"/>
          <w:sz w:val="22"/>
          <w:szCs w:val="22"/>
          <w:u w:val="single"/>
        </w:rPr>
        <w:t>op</w:t>
      </w:r>
      <w:r w:rsidR="00F65BD4">
        <w:rPr>
          <w:rFonts w:ascii="Arial" w:hAnsi="Arial" w:cs="Arial"/>
          <w:sz w:val="22"/>
          <w:szCs w:val="22"/>
          <w:u w:val="single"/>
        </w:rPr>
        <w:t>erative instructions:</w:t>
      </w:r>
    </w:p>
    <w:p w14:paraId="2B1B704E" w14:textId="780059C3" w:rsidR="002936BB" w:rsidRPr="00F65BD4" w:rsidRDefault="002936BB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Home when well and comfortable</w:t>
      </w:r>
    </w:p>
    <w:p w14:paraId="408086A0" w14:textId="407D521A" w:rsidR="00C86370" w:rsidRPr="00F65BD4" w:rsidRDefault="00C86370">
      <w:pPr>
        <w:rPr>
          <w:rFonts w:ascii="Arial" w:hAnsi="Arial" w:cs="Arial"/>
          <w:i/>
          <w:sz w:val="22"/>
          <w:szCs w:val="22"/>
        </w:rPr>
      </w:pPr>
      <w:r w:rsidRPr="00F65BD4">
        <w:rPr>
          <w:rFonts w:ascii="Arial" w:hAnsi="Arial" w:cs="Arial"/>
          <w:i/>
          <w:color w:val="FF0000"/>
          <w:sz w:val="22"/>
          <w:szCs w:val="22"/>
        </w:rPr>
        <w:t>[details for enhanced recovery protocol, VTE prophylaxis etc – site/surgeon specific]</w:t>
      </w:r>
    </w:p>
    <w:p w14:paraId="56B024E5" w14:textId="77777777" w:rsidR="002936BB" w:rsidRPr="00F65BD4" w:rsidRDefault="002936BB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 xml:space="preserve">Removal of sutures 12-14 days </w:t>
      </w:r>
      <w:r w:rsidRPr="00F65BD4">
        <w:rPr>
          <w:rFonts w:ascii="Arial" w:hAnsi="Arial" w:cs="Arial"/>
          <w:i/>
          <w:color w:val="FF0000"/>
          <w:sz w:val="22"/>
          <w:szCs w:val="22"/>
        </w:rPr>
        <w:t>[edit as appropriate to surgeon]</w:t>
      </w:r>
    </w:p>
    <w:p w14:paraId="739AFA41" w14:textId="2C80DFBA" w:rsidR="002936BB" w:rsidRPr="00F65BD4" w:rsidRDefault="002936BB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 xml:space="preserve">Mobilise post op according to </w:t>
      </w:r>
      <w:r w:rsidR="00C86370" w:rsidRPr="00F65BD4">
        <w:rPr>
          <w:rFonts w:ascii="Arial" w:hAnsi="Arial" w:cs="Arial"/>
          <w:sz w:val="22"/>
          <w:szCs w:val="22"/>
        </w:rPr>
        <w:t>RACER</w:t>
      </w:r>
      <w:r w:rsidRPr="00F65BD4">
        <w:rPr>
          <w:rFonts w:ascii="Arial" w:hAnsi="Arial" w:cs="Arial"/>
          <w:sz w:val="22"/>
          <w:szCs w:val="22"/>
        </w:rPr>
        <w:t xml:space="preserve"> study protocol</w:t>
      </w:r>
    </w:p>
    <w:p w14:paraId="6713A029" w14:textId="6884F9A0" w:rsidR="00C86370" w:rsidRPr="00F65BD4" w:rsidRDefault="00C86370">
      <w:pPr>
        <w:rPr>
          <w:rFonts w:ascii="Arial" w:hAnsi="Arial" w:cs="Arial"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>Rehabilitation according to the RACER physiotherapy manual &amp; home rehabilitation guide (to be given to patient before discharge)</w:t>
      </w:r>
    </w:p>
    <w:p w14:paraId="1B7F8CE5" w14:textId="50697027" w:rsidR="002936BB" w:rsidRPr="00F65BD4" w:rsidRDefault="002936BB">
      <w:pPr>
        <w:rPr>
          <w:rFonts w:ascii="Arial" w:hAnsi="Arial" w:cs="Arial"/>
          <w:i/>
          <w:sz w:val="22"/>
          <w:szCs w:val="22"/>
        </w:rPr>
      </w:pPr>
      <w:r w:rsidRPr="00F65BD4">
        <w:rPr>
          <w:rFonts w:ascii="Arial" w:hAnsi="Arial" w:cs="Arial"/>
          <w:sz w:val="22"/>
          <w:szCs w:val="22"/>
        </w:rPr>
        <w:t xml:space="preserve">Follow up at </w:t>
      </w:r>
      <w:r w:rsidR="003908EE" w:rsidRPr="00F65BD4">
        <w:rPr>
          <w:rFonts w:ascii="Arial" w:hAnsi="Arial" w:cs="Arial"/>
          <w:color w:val="FF0000"/>
          <w:sz w:val="22"/>
          <w:szCs w:val="22"/>
        </w:rPr>
        <w:t>XX</w:t>
      </w:r>
      <w:r w:rsidR="003908EE" w:rsidRPr="00F65BD4">
        <w:rPr>
          <w:rFonts w:ascii="Arial" w:hAnsi="Arial" w:cs="Arial"/>
          <w:sz w:val="22"/>
          <w:szCs w:val="22"/>
        </w:rPr>
        <w:t xml:space="preserve"> weeks </w:t>
      </w:r>
      <w:r w:rsidR="003908EE" w:rsidRPr="00F65BD4">
        <w:rPr>
          <w:rFonts w:ascii="Arial" w:hAnsi="Arial" w:cs="Arial"/>
          <w:i/>
          <w:color w:val="FF0000"/>
          <w:sz w:val="22"/>
          <w:szCs w:val="22"/>
        </w:rPr>
        <w:t>[edit as appropriate to surgeon]</w:t>
      </w:r>
      <w:r w:rsidR="003908EE" w:rsidRPr="00F65BD4">
        <w:rPr>
          <w:rFonts w:ascii="Arial" w:hAnsi="Arial" w:cs="Arial"/>
          <w:color w:val="FF0000"/>
          <w:sz w:val="22"/>
          <w:szCs w:val="22"/>
        </w:rPr>
        <w:t xml:space="preserve"> </w:t>
      </w:r>
    </w:p>
    <w:p w14:paraId="074CFBA5" w14:textId="5B857525" w:rsidR="0021518D" w:rsidRPr="00F65BD4" w:rsidRDefault="0021518D">
      <w:pPr>
        <w:rPr>
          <w:sz w:val="22"/>
          <w:szCs w:val="22"/>
        </w:rPr>
      </w:pPr>
    </w:p>
    <w:p w14:paraId="5F579CF2" w14:textId="77777777" w:rsidR="0021518D" w:rsidRPr="00F65BD4" w:rsidRDefault="0021518D" w:rsidP="0021518D">
      <w:pPr>
        <w:rPr>
          <w:sz w:val="22"/>
          <w:szCs w:val="22"/>
        </w:rPr>
      </w:pPr>
    </w:p>
    <w:p w14:paraId="29EBF86A" w14:textId="2893566C" w:rsidR="002936BB" w:rsidRPr="0021518D" w:rsidRDefault="0021518D" w:rsidP="0021518D">
      <w:pPr>
        <w:tabs>
          <w:tab w:val="left" w:pos="7455"/>
        </w:tabs>
      </w:pPr>
      <w:r>
        <w:tab/>
      </w:r>
    </w:p>
    <w:sectPr w:rsidR="002936BB" w:rsidRPr="0021518D" w:rsidSect="00A45E3D">
      <w:footerReference w:type="default" r:id="rId7"/>
      <w:pgSz w:w="11900" w:h="16840"/>
      <w:pgMar w:top="1135" w:right="1440" w:bottom="1440" w:left="1440" w:header="720" w:footer="91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343EF2" w14:textId="77777777" w:rsidR="00406F52" w:rsidRDefault="00406F52" w:rsidP="00070796">
      <w:r>
        <w:separator/>
      </w:r>
    </w:p>
  </w:endnote>
  <w:endnote w:type="continuationSeparator" w:id="0">
    <w:p w14:paraId="3733FF22" w14:textId="77777777" w:rsidR="00406F52" w:rsidRDefault="00406F52" w:rsidP="00070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49A8DB" w14:textId="35171924" w:rsidR="00070796" w:rsidRPr="00070796" w:rsidRDefault="009D6265">
    <w:pPr>
      <w:pStyle w:val="Footer"/>
      <w:rPr>
        <w:sz w:val="16"/>
      </w:rPr>
    </w:pPr>
    <w:r>
      <w:rPr>
        <w:sz w:val="16"/>
      </w:rPr>
      <w:t>RACER-Knee</w:t>
    </w:r>
    <w:r w:rsidR="00A45E3D">
      <w:rPr>
        <w:sz w:val="16"/>
      </w:rPr>
      <w:t xml:space="preserve"> – Template </w:t>
    </w:r>
    <w:r w:rsidR="00070796" w:rsidRPr="00070796">
      <w:rPr>
        <w:sz w:val="16"/>
      </w:rPr>
      <w:t xml:space="preserve">Blinded Operation Note </w:t>
    </w:r>
    <w:r>
      <w:rPr>
        <w:sz w:val="16"/>
      </w:rPr>
      <w:t>V1.0 | 10Oct2020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CC64D8" w14:textId="77777777" w:rsidR="00406F52" w:rsidRDefault="00406F52" w:rsidP="00070796">
      <w:r>
        <w:separator/>
      </w:r>
    </w:p>
  </w:footnote>
  <w:footnote w:type="continuationSeparator" w:id="0">
    <w:p w14:paraId="7EAAC4D0" w14:textId="77777777" w:rsidR="00406F52" w:rsidRDefault="00406F52" w:rsidP="000707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revisionView w:inkAnnotation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564"/>
    <w:rsid w:val="00070796"/>
    <w:rsid w:val="000E7C42"/>
    <w:rsid w:val="0014074F"/>
    <w:rsid w:val="00145564"/>
    <w:rsid w:val="0021518D"/>
    <w:rsid w:val="002936BB"/>
    <w:rsid w:val="00381AFA"/>
    <w:rsid w:val="003908EE"/>
    <w:rsid w:val="0040494C"/>
    <w:rsid w:val="00406F52"/>
    <w:rsid w:val="00442835"/>
    <w:rsid w:val="006109EE"/>
    <w:rsid w:val="0079250D"/>
    <w:rsid w:val="007F0051"/>
    <w:rsid w:val="008879AC"/>
    <w:rsid w:val="008A0B93"/>
    <w:rsid w:val="009D6265"/>
    <w:rsid w:val="009F04AC"/>
    <w:rsid w:val="00A45E3D"/>
    <w:rsid w:val="00AF55B9"/>
    <w:rsid w:val="00B06B06"/>
    <w:rsid w:val="00C2556A"/>
    <w:rsid w:val="00C86370"/>
    <w:rsid w:val="00CB6A79"/>
    <w:rsid w:val="00E60650"/>
    <w:rsid w:val="00F65BD4"/>
    <w:rsid w:val="00F9744B"/>
    <w:rsid w:val="00FE0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FCF10B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4074F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07079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0796"/>
  </w:style>
  <w:style w:type="paragraph" w:styleId="Footer">
    <w:name w:val="footer"/>
    <w:basedOn w:val="Normal"/>
    <w:link w:val="FooterChar"/>
    <w:uiPriority w:val="99"/>
    <w:unhideWhenUsed/>
    <w:rsid w:val="0007079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0796"/>
  </w:style>
  <w:style w:type="character" w:styleId="FollowedHyperlink">
    <w:name w:val="FollowedHyperlink"/>
    <w:basedOn w:val="DefaultParagraphFont"/>
    <w:uiPriority w:val="99"/>
    <w:semiHidden/>
    <w:unhideWhenUsed/>
    <w:rsid w:val="00F9744B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65BD4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9D62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375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tu.warwick.ac.uk/RACE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Metcalfe, Andy</dc:creator>
  <cp:keywords/>
  <dc:description/>
  <cp:lastModifiedBy>Foster, Bethany</cp:lastModifiedBy>
  <cp:revision>3</cp:revision>
  <dcterms:created xsi:type="dcterms:W3CDTF">2021-03-05T10:42:00Z</dcterms:created>
  <dcterms:modified xsi:type="dcterms:W3CDTF">2021-03-05T10:44:00Z</dcterms:modified>
</cp:coreProperties>
</file>