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1EAFC" w14:textId="2E135830" w:rsidR="009655F2" w:rsidRPr="00F8657E" w:rsidRDefault="00E95A9D"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FULL</w:t>
      </w:r>
      <w:r w:rsidR="009655F2" w:rsidRPr="00F8657E">
        <w:rPr>
          <w:rFonts w:cstheme="minorHAnsi"/>
          <w:b/>
          <w:szCs w:val="22"/>
        </w:rPr>
        <w:t xml:space="preserve"> TITLE OF THE TRIAL</w:t>
      </w:r>
    </w:p>
    <w:p w14:paraId="7F5BDCB2" w14:textId="190C0695" w:rsidR="00DB25D1" w:rsidRPr="00F8657E" w:rsidRDefault="00E52CA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szCs w:val="22"/>
        </w:rPr>
      </w:pPr>
      <w:bookmarkStart w:id="0" w:name="_Hlk75861456"/>
      <w:r w:rsidRPr="00F8657E">
        <w:rPr>
          <w:rFonts w:cstheme="minorHAnsi"/>
          <w:bCs/>
          <w:szCs w:val="22"/>
        </w:rPr>
        <w:t>Colo-Pro_2: A feasibility randomised controlled double blind trial to compare standard bolus dosed cefuroxime prophylaxis to bolus-continuous infusion dosed cefuroxime prophylaxis for the prevention of infections after colorectal surgery.</w:t>
      </w:r>
      <w:bookmarkEnd w:id="0"/>
    </w:p>
    <w:p w14:paraId="1E9584F5" w14:textId="69C2BA32" w:rsidR="009655F2" w:rsidRPr="00F8657E" w:rsidRDefault="00E95A9D"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SHORT STUDY TITLE</w:t>
      </w:r>
      <w:r w:rsidR="00102C70" w:rsidRPr="00F8657E">
        <w:rPr>
          <w:rFonts w:cstheme="minorHAnsi"/>
          <w:b/>
          <w:szCs w:val="22"/>
        </w:rPr>
        <w:t>S</w:t>
      </w:r>
      <w:r w:rsidRPr="00F8657E">
        <w:rPr>
          <w:rFonts w:cstheme="minorHAnsi"/>
          <w:b/>
          <w:szCs w:val="22"/>
        </w:rPr>
        <w:t xml:space="preserve"> </w:t>
      </w:r>
    </w:p>
    <w:p w14:paraId="120FD2C5" w14:textId="325CD7C1" w:rsidR="008A7CE0" w:rsidRPr="00F8657E" w:rsidRDefault="00D554F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Short title: </w:t>
      </w:r>
      <w:r w:rsidR="00E52CA9" w:rsidRPr="00F8657E">
        <w:rPr>
          <w:rFonts w:cstheme="minorHAnsi"/>
          <w:szCs w:val="22"/>
        </w:rPr>
        <w:t>Colo-Pro_2: A feasibility trial of bolus-continuous infusion dosed cefuroxime prophylaxis for the prevention of infections after colorectal surgery.</w:t>
      </w:r>
    </w:p>
    <w:p w14:paraId="0E3EB7ED" w14:textId="173B1421" w:rsidR="00A1404F" w:rsidRPr="00F8657E" w:rsidRDefault="00A1404F"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IRAS short title: Colo-Pro_2: Bolus-continuous infusion surgical antibiotic prophylaxis</w:t>
      </w:r>
    </w:p>
    <w:p w14:paraId="2A0EDFA1" w14:textId="1E8E41E6" w:rsidR="009655F2" w:rsidRPr="00F8657E" w:rsidRDefault="00D554F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Lay title: </w:t>
      </w:r>
      <w:r w:rsidR="00E52CA9" w:rsidRPr="00F8657E">
        <w:rPr>
          <w:rFonts w:cstheme="minorHAnsi"/>
          <w:szCs w:val="22"/>
        </w:rPr>
        <w:t>Colo-Pro_2</w:t>
      </w:r>
      <w:r w:rsidR="00FF47FF" w:rsidRPr="00F8657E">
        <w:rPr>
          <w:rFonts w:cstheme="minorHAnsi"/>
          <w:szCs w:val="22"/>
        </w:rPr>
        <w:t xml:space="preserve">: A </w:t>
      </w:r>
      <w:r w:rsidR="00C26FDB" w:rsidRPr="00F8657E">
        <w:rPr>
          <w:rFonts w:cstheme="minorHAnsi"/>
          <w:szCs w:val="22"/>
        </w:rPr>
        <w:t>study</w:t>
      </w:r>
      <w:r w:rsidR="00E52CA9" w:rsidRPr="00F8657E">
        <w:rPr>
          <w:rFonts w:cstheme="minorHAnsi"/>
          <w:szCs w:val="22"/>
        </w:rPr>
        <w:t xml:space="preserve"> in patients undergoing bowel operations</w:t>
      </w:r>
      <w:r w:rsidR="00C26FDB" w:rsidRPr="00F8657E">
        <w:rPr>
          <w:rFonts w:cstheme="minorHAnsi"/>
          <w:szCs w:val="22"/>
        </w:rPr>
        <w:t xml:space="preserve"> compar</w:t>
      </w:r>
      <w:r w:rsidR="00E52CA9" w:rsidRPr="00F8657E">
        <w:rPr>
          <w:rFonts w:cstheme="minorHAnsi"/>
          <w:szCs w:val="22"/>
        </w:rPr>
        <w:t>ing a single dose of antibiotic</w:t>
      </w:r>
      <w:r w:rsidR="00620E69" w:rsidRPr="00F8657E">
        <w:rPr>
          <w:rFonts w:cstheme="minorHAnsi"/>
          <w:szCs w:val="22"/>
        </w:rPr>
        <w:t xml:space="preserve"> before an operation</w:t>
      </w:r>
      <w:r w:rsidR="00E52CA9" w:rsidRPr="00F8657E">
        <w:rPr>
          <w:rFonts w:cstheme="minorHAnsi"/>
          <w:szCs w:val="22"/>
        </w:rPr>
        <w:t xml:space="preserve"> to continuous dosing of antibiotic</w:t>
      </w:r>
      <w:r w:rsidR="00620E69" w:rsidRPr="00F8657E">
        <w:rPr>
          <w:rFonts w:cstheme="minorHAnsi"/>
          <w:szCs w:val="22"/>
        </w:rPr>
        <w:t xml:space="preserve"> throughout an operation</w:t>
      </w:r>
      <w:r w:rsidR="00E52CA9" w:rsidRPr="00F8657E">
        <w:rPr>
          <w:rFonts w:cstheme="minorHAnsi"/>
          <w:szCs w:val="22"/>
        </w:rPr>
        <w:t xml:space="preserve"> in preventing infections after operations.</w:t>
      </w:r>
    </w:p>
    <w:p w14:paraId="17A5DA30" w14:textId="77777777" w:rsidR="009655F2" w:rsidRPr="00F8657E" w:rsidRDefault="009655F2"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p>
    <w:p w14:paraId="57BE068C" w14:textId="3D44604D" w:rsidR="009655F2" w:rsidRPr="00F8657E" w:rsidRDefault="001560EF"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This</w:t>
      </w:r>
      <w:r w:rsidR="009655F2" w:rsidRPr="00F8657E">
        <w:rPr>
          <w:rFonts w:cstheme="minorHAnsi"/>
          <w:b/>
          <w:szCs w:val="22"/>
        </w:rPr>
        <w:t xml:space="preserve"> protocol has regard for the HRA guidance and order of content</w:t>
      </w:r>
    </w:p>
    <w:p w14:paraId="1B7EF3A6" w14:textId="77777777" w:rsidR="00F73189" w:rsidRPr="00F8657E" w:rsidRDefault="00F73189" w:rsidP="00D55558">
      <w:pPr>
        <w:spacing w:after="0" w:line="360" w:lineRule="auto"/>
        <w:rPr>
          <w:rFonts w:cstheme="minorHAnsi"/>
          <w:b/>
          <w:szCs w:val="22"/>
        </w:rPr>
      </w:pPr>
    </w:p>
    <w:p w14:paraId="7645C0CC" w14:textId="207DC254"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RESEARCH REFERENCE NUMBERS</w:t>
      </w:r>
    </w:p>
    <w:p w14:paraId="218BFA1B" w14:textId="7BCB96B6" w:rsidR="00102C70" w:rsidRPr="00F8657E" w:rsidRDefault="00102C70" w:rsidP="000619DB">
      <w:pPr>
        <w:pStyle w:val="ListParagraph"/>
        <w:numPr>
          <w:ilvl w:val="0"/>
          <w:numId w:val="32"/>
        </w:num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rPr>
      </w:pPr>
      <w:r w:rsidRPr="00F8657E">
        <w:rPr>
          <w:rFonts w:cstheme="minorHAnsi"/>
          <w:bCs/>
        </w:rPr>
        <w:t xml:space="preserve">IRAS: </w:t>
      </w:r>
      <w:r w:rsidR="00146F8A" w:rsidRPr="00F8657E">
        <w:rPr>
          <w:rFonts w:cstheme="minorHAnsi"/>
          <w:bCs/>
        </w:rPr>
        <w:t>315251</w:t>
      </w:r>
    </w:p>
    <w:p w14:paraId="4242C5C3" w14:textId="31E23060" w:rsidR="00102C70" w:rsidRPr="00F8657E" w:rsidRDefault="00102C70" w:rsidP="000619DB">
      <w:pPr>
        <w:pStyle w:val="ListParagraph"/>
        <w:numPr>
          <w:ilvl w:val="0"/>
          <w:numId w:val="32"/>
        </w:num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rPr>
      </w:pPr>
      <w:r w:rsidRPr="00F8657E">
        <w:rPr>
          <w:rFonts w:cstheme="minorHAnsi"/>
          <w:bCs/>
        </w:rPr>
        <w:t>Funders number: Healthcare Infection Society: 125674</w:t>
      </w:r>
    </w:p>
    <w:p w14:paraId="27289351" w14:textId="0D47C030" w:rsidR="00146F8A" w:rsidRPr="00F8657E" w:rsidRDefault="00F5464F" w:rsidP="00A72C9D">
      <w:pPr>
        <w:pStyle w:val="ListParagraph"/>
        <w:numPr>
          <w:ilvl w:val="0"/>
          <w:numId w:val="32"/>
        </w:num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rPr>
      </w:pPr>
      <w:r w:rsidRPr="00F8657E">
        <w:rPr>
          <w:rFonts w:cstheme="minorHAnsi"/>
          <w:bCs/>
        </w:rPr>
        <w:t xml:space="preserve">Leeds Teaching Hospitals Trust R&amp;I number: </w:t>
      </w:r>
      <w:r w:rsidR="00146F8A" w:rsidRPr="00F8657E">
        <w:rPr>
          <w:rFonts w:cstheme="minorHAnsi"/>
          <w:bCs/>
        </w:rPr>
        <w:t>XXX</w:t>
      </w:r>
    </w:p>
    <w:p w14:paraId="6D0241E6" w14:textId="77777777"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p>
    <w:p w14:paraId="0AA7150F" w14:textId="77777777"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TRIAL REGISTRY NUMBER AND DATE</w:t>
      </w:r>
    </w:p>
    <w:p w14:paraId="46DFA7B5" w14:textId="06A29C21" w:rsidR="00475FDA" w:rsidRPr="00F8657E" w:rsidRDefault="00226D84" w:rsidP="000619DB">
      <w:pPr>
        <w:pStyle w:val="ListParagraph"/>
        <w:numPr>
          <w:ilvl w:val="0"/>
          <w:numId w:val="33"/>
        </w:num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color w:val="FF0000"/>
        </w:rPr>
      </w:pPr>
      <w:r w:rsidRPr="00F8657E">
        <w:rPr>
          <w:rFonts w:cstheme="minorHAnsi"/>
          <w:bCs/>
        </w:rPr>
        <w:t>Clinical</w:t>
      </w:r>
      <w:r w:rsidR="00A264B8" w:rsidRPr="00F8657E">
        <w:rPr>
          <w:rFonts w:cstheme="minorHAnsi"/>
          <w:bCs/>
        </w:rPr>
        <w:t>T</w:t>
      </w:r>
      <w:r w:rsidRPr="00F8657E">
        <w:rPr>
          <w:rFonts w:cstheme="minorHAnsi"/>
          <w:bCs/>
        </w:rPr>
        <w:t>rial</w:t>
      </w:r>
      <w:r w:rsidR="007F5767" w:rsidRPr="00F8657E">
        <w:rPr>
          <w:rFonts w:cstheme="minorHAnsi"/>
          <w:bCs/>
        </w:rPr>
        <w:t>s.gov</w:t>
      </w:r>
      <w:r w:rsidR="00102C70" w:rsidRPr="00F8657E">
        <w:rPr>
          <w:rFonts w:cstheme="minorHAnsi"/>
          <w:bCs/>
        </w:rPr>
        <w:t>:</w:t>
      </w:r>
      <w:r w:rsidR="00146F8A" w:rsidRPr="00F8657E">
        <w:rPr>
          <w:rFonts w:cstheme="minorHAnsi"/>
          <w:bCs/>
        </w:rPr>
        <w:t xml:space="preserve"> </w:t>
      </w:r>
      <w:r w:rsidR="00800A18" w:rsidRPr="00F8657E">
        <w:rPr>
          <w:rFonts w:cstheme="minorHAnsi"/>
          <w:bCs/>
        </w:rPr>
        <w:t>TBC</w:t>
      </w:r>
    </w:p>
    <w:p w14:paraId="0D319AA2" w14:textId="77777777"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PROTOCOL VERSION NUMBER AND DATE</w:t>
      </w:r>
    </w:p>
    <w:p w14:paraId="36981F47" w14:textId="43C1DBFF" w:rsidR="00102C70" w:rsidRPr="00F8657E" w:rsidRDefault="00D94267"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szCs w:val="22"/>
        </w:rPr>
      </w:pPr>
      <w:r w:rsidRPr="00F8657E">
        <w:rPr>
          <w:rFonts w:cstheme="minorHAnsi"/>
          <w:bCs/>
          <w:szCs w:val="22"/>
        </w:rPr>
        <w:t xml:space="preserve">Version </w:t>
      </w:r>
      <w:r w:rsidR="002506E5">
        <w:rPr>
          <w:rFonts w:cstheme="minorHAnsi"/>
          <w:bCs/>
          <w:szCs w:val="22"/>
        </w:rPr>
        <w:t>1.</w:t>
      </w:r>
      <w:r w:rsidR="00F9243A">
        <w:rPr>
          <w:rFonts w:cstheme="minorHAnsi"/>
          <w:bCs/>
          <w:szCs w:val="22"/>
        </w:rPr>
        <w:t>2</w:t>
      </w:r>
    </w:p>
    <w:p w14:paraId="34CF939F" w14:textId="428BC4EA" w:rsidR="00E95A9D" w:rsidRPr="00F8657E" w:rsidRDefault="00102C70"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szCs w:val="22"/>
        </w:rPr>
      </w:pPr>
      <w:r w:rsidRPr="00F8657E">
        <w:rPr>
          <w:rFonts w:cstheme="minorHAnsi"/>
          <w:bCs/>
          <w:szCs w:val="22"/>
        </w:rPr>
        <w:t xml:space="preserve">Date: </w:t>
      </w:r>
      <w:r w:rsidR="00F9243A">
        <w:rPr>
          <w:rFonts w:cstheme="minorHAnsi"/>
          <w:bCs/>
          <w:szCs w:val="22"/>
        </w:rPr>
        <w:t>24</w:t>
      </w:r>
      <w:r w:rsidR="001C6A6C">
        <w:rPr>
          <w:rFonts w:cstheme="minorHAnsi"/>
          <w:bCs/>
          <w:szCs w:val="22"/>
        </w:rPr>
        <w:t>/</w:t>
      </w:r>
      <w:r w:rsidR="00F9243A">
        <w:rPr>
          <w:rFonts w:cstheme="minorHAnsi"/>
          <w:bCs/>
          <w:szCs w:val="22"/>
        </w:rPr>
        <w:t>0</w:t>
      </w:r>
      <w:r w:rsidR="008132D8">
        <w:rPr>
          <w:rFonts w:cstheme="minorHAnsi"/>
          <w:bCs/>
          <w:szCs w:val="22"/>
        </w:rPr>
        <w:t>1</w:t>
      </w:r>
      <w:r w:rsidR="001C6A6C">
        <w:rPr>
          <w:rFonts w:cstheme="minorHAnsi"/>
          <w:bCs/>
          <w:szCs w:val="22"/>
        </w:rPr>
        <w:t>/202</w:t>
      </w:r>
      <w:r w:rsidR="00F9243A">
        <w:rPr>
          <w:rFonts w:cstheme="minorHAnsi"/>
          <w:bCs/>
          <w:szCs w:val="22"/>
        </w:rPr>
        <w:t>3</w:t>
      </w:r>
      <w:r w:rsidR="00D94267" w:rsidRPr="00F8657E">
        <w:rPr>
          <w:rFonts w:cstheme="minorHAnsi"/>
          <w:bCs/>
          <w:szCs w:val="22"/>
        </w:rPr>
        <w:t xml:space="preserve">. </w:t>
      </w:r>
    </w:p>
    <w:p w14:paraId="4305DE17" w14:textId="77777777"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p>
    <w:p w14:paraId="4C40B362" w14:textId="79D5AEC4" w:rsidR="00F5464F" w:rsidRPr="00F8657E" w:rsidRDefault="00F5464F"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 xml:space="preserve">SPONSOR </w:t>
      </w:r>
    </w:p>
    <w:p w14:paraId="517B46BE" w14:textId="77777777" w:rsidR="008A7CE0" w:rsidRPr="00F8657E" w:rsidRDefault="00F5464F"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szCs w:val="22"/>
        </w:rPr>
      </w:pPr>
      <w:r w:rsidRPr="00F8657E">
        <w:rPr>
          <w:rFonts w:cstheme="minorHAnsi"/>
          <w:bCs/>
          <w:szCs w:val="22"/>
        </w:rPr>
        <w:t>The University of Leeds</w:t>
      </w:r>
    </w:p>
    <w:p w14:paraId="133B3BC9" w14:textId="084E3206" w:rsidR="00475FDA" w:rsidRPr="00F8657E" w:rsidRDefault="00475FDA" w:rsidP="00620E69">
      <w:pPr>
        <w:spacing w:line="360" w:lineRule="auto"/>
        <w:rPr>
          <w:rStyle w:val="Heading11"/>
          <w:rFonts w:asciiTheme="minorHAnsi" w:hAnsiTheme="minorHAnsi" w:cstheme="minorHAnsi"/>
          <w:b/>
          <w:bCs/>
          <w:sz w:val="22"/>
          <w:szCs w:val="22"/>
        </w:rPr>
      </w:pPr>
      <w:r w:rsidRPr="00F8657E">
        <w:rPr>
          <w:rFonts w:cstheme="minorHAnsi"/>
          <w:b/>
          <w:bCs/>
          <w:szCs w:val="22"/>
        </w:rPr>
        <w:lastRenderedPageBreak/>
        <w:t>SIGNATURE PAGE</w:t>
      </w:r>
    </w:p>
    <w:p w14:paraId="6359B5D0" w14:textId="1724EEF3"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The undersigned confirm that the following protocol has been agreed and accepted and that the Chief Investigator agrees to conduct the trial in compliance with the approved protocol and will adhere </w:t>
      </w:r>
      <w:r w:rsidR="00B639DB" w:rsidRPr="00F8657E">
        <w:rPr>
          <w:rFonts w:cstheme="minorHAnsi"/>
          <w:szCs w:val="22"/>
        </w:rPr>
        <w:t xml:space="preserve">to ICHGCP </w:t>
      </w:r>
      <w:r w:rsidR="0064356D" w:rsidRPr="00F8657E">
        <w:rPr>
          <w:rFonts w:cstheme="minorHAnsi"/>
          <w:szCs w:val="22"/>
        </w:rPr>
        <w:t xml:space="preserve">and research governance framework 2005 </w:t>
      </w:r>
    </w:p>
    <w:p w14:paraId="71D06904" w14:textId="24DCA669"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I agree to ensure that the confidential information contained in this document will not be used for any other purpose other than the evaluation or conduct of the clinical investigation without the prior written consent of the Sponsor</w:t>
      </w:r>
    </w:p>
    <w:p w14:paraId="155CB861" w14:textId="0452A497"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I also confirm that I will make the findings of the study </w:t>
      </w:r>
      <w:r w:rsidR="00A03DD1" w:rsidRPr="00F8657E">
        <w:rPr>
          <w:rFonts w:cstheme="minorHAnsi"/>
          <w:szCs w:val="22"/>
        </w:rPr>
        <w:t>publicly</w:t>
      </w:r>
      <w:r w:rsidRPr="00F8657E">
        <w:rPr>
          <w:rFonts w:cstheme="minorHAnsi"/>
          <w:szCs w:val="22"/>
        </w:rPr>
        <w:t xml:space="preserve"> available through publication or other dissemination tools without any unnecessary delay and that an honest accurate and transparent account of the study will be given; and that any discrepancies from the study as planned in this protocol will be explained.</w:t>
      </w:r>
    </w:p>
    <w:p w14:paraId="37462125"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bl>
      <w:tblPr>
        <w:tblW w:w="0" w:type="auto"/>
        <w:tblLayout w:type="fixed"/>
        <w:tblLook w:val="0000" w:firstRow="0" w:lastRow="0" w:firstColumn="0" w:lastColumn="0" w:noHBand="0" w:noVBand="0"/>
      </w:tblPr>
      <w:tblGrid>
        <w:gridCol w:w="6487"/>
        <w:gridCol w:w="1134"/>
        <w:gridCol w:w="1847"/>
      </w:tblGrid>
      <w:tr w:rsidR="003C12DB" w:rsidRPr="00F8657E" w14:paraId="754B4579" w14:textId="77777777" w:rsidTr="00475FDA">
        <w:tc>
          <w:tcPr>
            <w:tcW w:w="9468" w:type="dxa"/>
            <w:gridSpan w:val="3"/>
          </w:tcPr>
          <w:p w14:paraId="4952D8DE" w14:textId="77777777" w:rsidR="00761CEC" w:rsidRPr="00F8657E" w:rsidRDefault="00761CE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p>
          <w:p w14:paraId="3684AED5" w14:textId="77777777" w:rsidR="00761CEC" w:rsidRPr="00F8657E" w:rsidRDefault="00761CE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p>
          <w:p w14:paraId="4205D864" w14:textId="0A569451" w:rsidR="003C12DB" w:rsidRPr="00F8657E" w:rsidRDefault="00E95A9D"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Chief Investigator</w:t>
            </w:r>
          </w:p>
        </w:tc>
      </w:tr>
      <w:tr w:rsidR="003C12DB" w:rsidRPr="00F8657E" w14:paraId="05F73613" w14:textId="77777777" w:rsidTr="00475FDA">
        <w:tc>
          <w:tcPr>
            <w:tcW w:w="6487" w:type="dxa"/>
          </w:tcPr>
          <w:p w14:paraId="37D7B078" w14:textId="70A61B09"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Signature: </w:t>
            </w:r>
            <w:r w:rsidR="00B3075D" w:rsidRPr="00F8657E">
              <w:rPr>
                <w:rFonts w:cstheme="minorHAnsi"/>
                <w:noProof/>
                <w:szCs w:val="22"/>
                <w:lang w:eastAsia="en-GB"/>
              </w:rPr>
              <w:drawing>
                <wp:inline distT="0" distB="0" distL="0" distR="0" wp14:anchorId="34CE6513" wp14:editId="6A3EA44D">
                  <wp:extent cx="1323975" cy="428625"/>
                  <wp:effectExtent l="0" t="0" r="952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3975" cy="428625"/>
                          </a:xfrm>
                          <a:prstGeom prst="rect">
                            <a:avLst/>
                          </a:prstGeom>
                          <a:noFill/>
                          <a:ln>
                            <a:noFill/>
                          </a:ln>
                        </pic:spPr>
                      </pic:pic>
                    </a:graphicData>
                  </a:graphic>
                </wp:inline>
              </w:drawing>
            </w:r>
            <w:r w:rsidRPr="00F8657E">
              <w:rPr>
                <w:rFonts w:cstheme="minorHAnsi"/>
                <w:szCs w:val="22"/>
              </w:rPr>
              <w:t>.</w:t>
            </w:r>
          </w:p>
        </w:tc>
        <w:tc>
          <w:tcPr>
            <w:tcW w:w="1134" w:type="dxa"/>
          </w:tcPr>
          <w:p w14:paraId="6899C2A9"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c>
          <w:tcPr>
            <w:tcW w:w="1847" w:type="dxa"/>
          </w:tcPr>
          <w:p w14:paraId="6DCDA9C7" w14:textId="5DFCB12E"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Date: </w:t>
            </w:r>
            <w:r w:rsidR="00F053FC" w:rsidRPr="00F8657E">
              <w:rPr>
                <w:rFonts w:cstheme="minorHAnsi"/>
                <w:szCs w:val="22"/>
              </w:rPr>
              <w:t>15</w:t>
            </w:r>
            <w:r w:rsidRPr="00F8657E">
              <w:rPr>
                <w:rFonts w:cstheme="minorHAnsi"/>
                <w:szCs w:val="22"/>
              </w:rPr>
              <w:t>/</w:t>
            </w:r>
            <w:r w:rsidR="002D624A">
              <w:rPr>
                <w:rFonts w:cstheme="minorHAnsi"/>
                <w:szCs w:val="22"/>
              </w:rPr>
              <w:t>11/2021</w:t>
            </w:r>
          </w:p>
        </w:tc>
      </w:tr>
      <w:tr w:rsidR="003C12DB" w:rsidRPr="00F8657E" w14:paraId="0B18011F" w14:textId="77777777" w:rsidTr="00475FDA">
        <w:tc>
          <w:tcPr>
            <w:tcW w:w="6487" w:type="dxa"/>
          </w:tcPr>
          <w:p w14:paraId="0A5F9562" w14:textId="4325FF98" w:rsidR="003C12DB" w:rsidRPr="00F8657E" w:rsidRDefault="00E95A9D" w:rsidP="00D55558">
            <w:pPr>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Name: </w:t>
            </w:r>
            <w:r w:rsidR="00170688" w:rsidRPr="00F8657E">
              <w:rPr>
                <w:rFonts w:cstheme="minorHAnsi"/>
                <w:szCs w:val="22"/>
              </w:rPr>
              <w:t>Andrew Kirby</w:t>
            </w:r>
            <w:r w:rsidR="003C12DB" w:rsidRPr="00F8657E">
              <w:rPr>
                <w:rFonts w:cstheme="minorHAnsi"/>
                <w:szCs w:val="22"/>
              </w:rPr>
              <w:tab/>
            </w:r>
          </w:p>
        </w:tc>
        <w:tc>
          <w:tcPr>
            <w:tcW w:w="1134" w:type="dxa"/>
          </w:tcPr>
          <w:p w14:paraId="0FF27A1D"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c>
          <w:tcPr>
            <w:tcW w:w="1847" w:type="dxa"/>
          </w:tcPr>
          <w:p w14:paraId="64437623"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r>
      <w:tr w:rsidR="003C12DB" w:rsidRPr="00F8657E" w14:paraId="3E725846" w14:textId="77777777" w:rsidTr="00475FDA">
        <w:tc>
          <w:tcPr>
            <w:tcW w:w="6487" w:type="dxa"/>
          </w:tcPr>
          <w:p w14:paraId="33664AF3" w14:textId="12C3EDF6" w:rsidR="003C12DB" w:rsidRPr="00F8657E" w:rsidRDefault="00D9202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Cs/>
                <w:szCs w:val="22"/>
              </w:rPr>
            </w:pPr>
            <w:r w:rsidRPr="00F8657E">
              <w:rPr>
                <w:rFonts w:cstheme="minorHAnsi"/>
                <w:bCs/>
                <w:szCs w:val="22"/>
              </w:rPr>
              <w:t>Position: Associate clinical professor in microbiology</w:t>
            </w:r>
          </w:p>
        </w:tc>
        <w:tc>
          <w:tcPr>
            <w:tcW w:w="1134" w:type="dxa"/>
          </w:tcPr>
          <w:p w14:paraId="765628F6"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c>
          <w:tcPr>
            <w:tcW w:w="1847" w:type="dxa"/>
          </w:tcPr>
          <w:p w14:paraId="626E59A7"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r>
      <w:tr w:rsidR="003C12DB" w:rsidRPr="00F8657E" w14:paraId="26183B06" w14:textId="77777777" w:rsidTr="00475FDA">
        <w:tc>
          <w:tcPr>
            <w:tcW w:w="6487" w:type="dxa"/>
          </w:tcPr>
          <w:p w14:paraId="3F5DF5D3"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p w14:paraId="7BA9E05E" w14:textId="77777777" w:rsidR="00761CEC" w:rsidRPr="00F8657E" w:rsidRDefault="00761CE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p w14:paraId="1B2A158D" w14:textId="77777777" w:rsidR="00761CEC" w:rsidRPr="00F8657E" w:rsidRDefault="00761CE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p w14:paraId="0FFE9CF7" w14:textId="77777777" w:rsidR="00761CEC" w:rsidRPr="00F8657E" w:rsidRDefault="00761CE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p w14:paraId="049F7737" w14:textId="16B16C12" w:rsidR="00761CEC" w:rsidRPr="00F8657E" w:rsidRDefault="00761CE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c>
          <w:tcPr>
            <w:tcW w:w="1134" w:type="dxa"/>
          </w:tcPr>
          <w:p w14:paraId="74AD3538"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c>
          <w:tcPr>
            <w:tcW w:w="1847" w:type="dxa"/>
          </w:tcPr>
          <w:p w14:paraId="33DFA70C" w14:textId="77777777" w:rsidR="003C12DB" w:rsidRPr="00F8657E" w:rsidRDefault="003C12D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p>
        </w:tc>
      </w:tr>
    </w:tbl>
    <w:p w14:paraId="76B4BE03" w14:textId="789888BD" w:rsidR="00475FDA" w:rsidRPr="00F8657E" w:rsidRDefault="00475FDA" w:rsidP="00D55558">
      <w:pPr>
        <w:pStyle w:val="Heading1"/>
        <w:spacing w:before="0" w:after="120" w:line="360" w:lineRule="auto"/>
        <w:rPr>
          <w:rFonts w:asciiTheme="minorHAnsi" w:hAnsiTheme="minorHAnsi" w:cstheme="minorHAnsi"/>
          <w:color w:val="auto"/>
          <w:sz w:val="22"/>
          <w:szCs w:val="22"/>
        </w:rPr>
      </w:pPr>
      <w:bookmarkStart w:id="1" w:name="_Toc354567215"/>
      <w:r w:rsidRPr="00F8657E">
        <w:rPr>
          <w:rFonts w:asciiTheme="minorHAnsi" w:hAnsiTheme="minorHAnsi" w:cstheme="minorHAnsi"/>
          <w:color w:val="auto"/>
          <w:sz w:val="22"/>
          <w:szCs w:val="22"/>
        </w:rPr>
        <w:t>KEY TRIAL CONTACTS</w:t>
      </w:r>
      <w:bookmarkEnd w:id="1"/>
    </w:p>
    <w:tbl>
      <w:tblPr>
        <w:tblStyle w:val="TableGrid"/>
        <w:tblW w:w="0" w:type="auto"/>
        <w:tblLook w:val="04A0" w:firstRow="1" w:lastRow="0" w:firstColumn="1" w:lastColumn="0" w:noHBand="0" w:noVBand="1"/>
      </w:tblPr>
      <w:tblGrid>
        <w:gridCol w:w="3849"/>
        <w:gridCol w:w="6113"/>
      </w:tblGrid>
      <w:tr w:rsidR="003C12DB" w:rsidRPr="00F8657E" w14:paraId="37F1B76C" w14:textId="77777777" w:rsidTr="026A7F5E">
        <w:tc>
          <w:tcPr>
            <w:tcW w:w="3936" w:type="dxa"/>
          </w:tcPr>
          <w:p w14:paraId="20B9EE96" w14:textId="7F7852E4" w:rsidR="003C12DB" w:rsidRPr="00F8657E" w:rsidRDefault="003C12DB" w:rsidP="00D55558">
            <w:pPr>
              <w:spacing w:line="360" w:lineRule="auto"/>
              <w:rPr>
                <w:rFonts w:cstheme="minorHAnsi"/>
                <w:color w:val="0000FF"/>
                <w:szCs w:val="22"/>
              </w:rPr>
            </w:pPr>
            <w:r w:rsidRPr="00F8657E">
              <w:rPr>
                <w:szCs w:val="22"/>
              </w:rPr>
              <w:t>Chief Investigator</w:t>
            </w:r>
          </w:p>
        </w:tc>
        <w:tc>
          <w:tcPr>
            <w:tcW w:w="6252" w:type="dxa"/>
          </w:tcPr>
          <w:p w14:paraId="788A2CC5" w14:textId="77777777" w:rsidR="003C12DB" w:rsidRPr="00F8657E" w:rsidRDefault="00170688" w:rsidP="00D55558">
            <w:pPr>
              <w:spacing w:line="360" w:lineRule="auto"/>
              <w:rPr>
                <w:rFonts w:cstheme="minorHAnsi"/>
                <w:szCs w:val="22"/>
              </w:rPr>
            </w:pPr>
            <w:r w:rsidRPr="00F8657E">
              <w:rPr>
                <w:rFonts w:cstheme="minorHAnsi"/>
                <w:szCs w:val="22"/>
              </w:rPr>
              <w:t>Andrew Kirby</w:t>
            </w:r>
          </w:p>
          <w:p w14:paraId="3570486B" w14:textId="6522FD81" w:rsidR="00170688" w:rsidRPr="00F8657E" w:rsidRDefault="00170688" w:rsidP="00D55558">
            <w:pPr>
              <w:spacing w:line="360" w:lineRule="auto"/>
              <w:rPr>
                <w:rFonts w:cstheme="minorHAnsi"/>
                <w:szCs w:val="22"/>
              </w:rPr>
            </w:pPr>
            <w:r w:rsidRPr="00F8657E">
              <w:rPr>
                <w:rFonts w:cstheme="minorHAnsi"/>
                <w:szCs w:val="22"/>
              </w:rPr>
              <w:t>Address: Old Medical School, Leeds General Infirmary, Leeds, LS1 3EX</w:t>
            </w:r>
          </w:p>
          <w:p w14:paraId="3E91DEA5" w14:textId="77777777" w:rsidR="00170688" w:rsidRPr="00F8657E" w:rsidRDefault="00170688" w:rsidP="00D55558">
            <w:pPr>
              <w:spacing w:line="360" w:lineRule="auto"/>
              <w:rPr>
                <w:rFonts w:cstheme="minorHAnsi"/>
                <w:szCs w:val="22"/>
              </w:rPr>
            </w:pPr>
            <w:r w:rsidRPr="00F8657E">
              <w:rPr>
                <w:rFonts w:cstheme="minorHAnsi"/>
                <w:szCs w:val="22"/>
              </w:rPr>
              <w:t>Telephone: 0113 3923929</w:t>
            </w:r>
          </w:p>
          <w:p w14:paraId="1802A146" w14:textId="289C75D3" w:rsidR="00170688" w:rsidRPr="00F8657E" w:rsidRDefault="00170688" w:rsidP="7584F796">
            <w:pPr>
              <w:spacing w:line="360" w:lineRule="auto"/>
              <w:rPr>
                <w:b/>
                <w:bCs/>
                <w:color w:val="0000FF"/>
              </w:rPr>
            </w:pPr>
            <w:r w:rsidRPr="7584F796">
              <w:t>E-mail: a.kirby@leeds.ac.uk</w:t>
            </w:r>
          </w:p>
        </w:tc>
      </w:tr>
      <w:tr w:rsidR="003C12DB" w:rsidRPr="00F8657E" w14:paraId="488CD785" w14:textId="77777777" w:rsidTr="026A7F5E">
        <w:tc>
          <w:tcPr>
            <w:tcW w:w="3936" w:type="dxa"/>
          </w:tcPr>
          <w:p w14:paraId="446678F7" w14:textId="7F9D58FD" w:rsidR="003C12DB" w:rsidRPr="00F8657E" w:rsidRDefault="003C12DB" w:rsidP="00D55558">
            <w:pPr>
              <w:spacing w:line="360" w:lineRule="auto"/>
              <w:rPr>
                <w:rFonts w:cstheme="minorHAnsi"/>
                <w:color w:val="0000FF"/>
                <w:szCs w:val="22"/>
              </w:rPr>
            </w:pPr>
            <w:r w:rsidRPr="00F8657E">
              <w:rPr>
                <w:szCs w:val="22"/>
              </w:rPr>
              <w:t>Trial Co-ordinator</w:t>
            </w:r>
          </w:p>
        </w:tc>
        <w:tc>
          <w:tcPr>
            <w:tcW w:w="6252" w:type="dxa"/>
          </w:tcPr>
          <w:p w14:paraId="7A2F6997" w14:textId="77777777" w:rsidR="00E95A9D" w:rsidRPr="00F8657E" w:rsidRDefault="00E95A9D" w:rsidP="00D55558">
            <w:pPr>
              <w:spacing w:line="360" w:lineRule="auto"/>
              <w:rPr>
                <w:rFonts w:cstheme="minorHAnsi"/>
                <w:szCs w:val="22"/>
              </w:rPr>
            </w:pPr>
            <w:r w:rsidRPr="00F8657E">
              <w:rPr>
                <w:rFonts w:cstheme="minorHAnsi"/>
                <w:szCs w:val="22"/>
              </w:rPr>
              <w:t>Andrew Kirby</w:t>
            </w:r>
          </w:p>
          <w:p w14:paraId="07F2BF2B" w14:textId="77777777" w:rsidR="00E95A9D" w:rsidRPr="00F8657E" w:rsidRDefault="00E95A9D" w:rsidP="00D55558">
            <w:pPr>
              <w:spacing w:line="360" w:lineRule="auto"/>
              <w:rPr>
                <w:rFonts w:cstheme="minorHAnsi"/>
                <w:szCs w:val="22"/>
              </w:rPr>
            </w:pPr>
            <w:r w:rsidRPr="00F8657E">
              <w:rPr>
                <w:rFonts w:cstheme="minorHAnsi"/>
                <w:szCs w:val="22"/>
              </w:rPr>
              <w:t>Address: Old Medical School, Leeds General Infirmary, Leeds, LS1 3EX</w:t>
            </w:r>
          </w:p>
          <w:p w14:paraId="069C8B19" w14:textId="77777777" w:rsidR="00E95A9D" w:rsidRPr="00F8657E" w:rsidRDefault="00E95A9D" w:rsidP="00D55558">
            <w:pPr>
              <w:spacing w:line="360" w:lineRule="auto"/>
              <w:rPr>
                <w:rFonts w:cstheme="minorHAnsi"/>
                <w:szCs w:val="22"/>
              </w:rPr>
            </w:pPr>
            <w:r w:rsidRPr="00F8657E">
              <w:rPr>
                <w:rFonts w:cstheme="minorHAnsi"/>
                <w:szCs w:val="22"/>
              </w:rPr>
              <w:t>Telephone: 0113 3923929</w:t>
            </w:r>
          </w:p>
          <w:p w14:paraId="2A3B85E8" w14:textId="3E90F395" w:rsidR="003C12DB" w:rsidRPr="00F8657E" w:rsidRDefault="00E95A9D" w:rsidP="00D55558">
            <w:pPr>
              <w:spacing w:line="360" w:lineRule="auto"/>
              <w:rPr>
                <w:rFonts w:cstheme="minorHAnsi"/>
                <w:color w:val="0000FF"/>
                <w:szCs w:val="22"/>
              </w:rPr>
            </w:pPr>
            <w:r w:rsidRPr="00F8657E">
              <w:rPr>
                <w:rFonts w:cstheme="minorHAnsi"/>
                <w:szCs w:val="22"/>
              </w:rPr>
              <w:t>E-mail: a.kirby@leeds.ac.uk</w:t>
            </w:r>
          </w:p>
        </w:tc>
      </w:tr>
      <w:tr w:rsidR="003C12DB" w:rsidRPr="00F8657E" w14:paraId="4072219F" w14:textId="77777777" w:rsidTr="026A7F5E">
        <w:tc>
          <w:tcPr>
            <w:tcW w:w="3936" w:type="dxa"/>
          </w:tcPr>
          <w:p w14:paraId="430FFEC6" w14:textId="2BAE3A45" w:rsidR="003C12DB" w:rsidRPr="00F8657E" w:rsidRDefault="003C12DB" w:rsidP="00D55558">
            <w:pPr>
              <w:spacing w:line="360" w:lineRule="auto"/>
              <w:rPr>
                <w:rFonts w:cstheme="minorHAnsi"/>
                <w:color w:val="0000FF"/>
                <w:szCs w:val="22"/>
              </w:rPr>
            </w:pPr>
            <w:r w:rsidRPr="00F8657E">
              <w:rPr>
                <w:szCs w:val="22"/>
              </w:rPr>
              <w:t>Sponsor</w:t>
            </w:r>
          </w:p>
        </w:tc>
        <w:tc>
          <w:tcPr>
            <w:tcW w:w="6252" w:type="dxa"/>
          </w:tcPr>
          <w:p w14:paraId="7B46A951" w14:textId="5FD044EB" w:rsidR="00231960" w:rsidRPr="00F8657E" w:rsidRDefault="00231960" w:rsidP="7584F796">
            <w:pPr>
              <w:spacing w:line="360" w:lineRule="auto"/>
            </w:pPr>
            <w:r w:rsidRPr="026A7F5E">
              <w:t>University of Leeds</w:t>
            </w:r>
          </w:p>
          <w:p w14:paraId="57ADC52D" w14:textId="11AA2F2A" w:rsidR="00E95A9D" w:rsidRPr="00F8657E" w:rsidRDefault="00680447" w:rsidP="00D55558">
            <w:pPr>
              <w:spacing w:line="360" w:lineRule="auto"/>
              <w:rPr>
                <w:rFonts w:cstheme="minorHAnsi"/>
                <w:szCs w:val="22"/>
              </w:rPr>
            </w:pPr>
            <w:r w:rsidRPr="00F8657E">
              <w:rPr>
                <w:rFonts w:cstheme="minorHAnsi"/>
                <w:szCs w:val="22"/>
              </w:rPr>
              <w:t>Emma</w:t>
            </w:r>
            <w:r w:rsidR="000A76DD" w:rsidRPr="00F8657E">
              <w:rPr>
                <w:rFonts w:cstheme="minorHAnsi"/>
                <w:szCs w:val="22"/>
              </w:rPr>
              <w:t xml:space="preserve"> Armstrong</w:t>
            </w:r>
            <w:r w:rsidR="00231960" w:rsidRPr="00F8657E">
              <w:rPr>
                <w:rFonts w:cstheme="minorHAnsi"/>
                <w:szCs w:val="22"/>
              </w:rPr>
              <w:t>: governance-ethics@leeds.ac.uk</w:t>
            </w:r>
          </w:p>
        </w:tc>
      </w:tr>
      <w:tr w:rsidR="003C12DB" w:rsidRPr="00F8657E" w14:paraId="21A94519" w14:textId="77777777" w:rsidTr="026A7F5E">
        <w:tc>
          <w:tcPr>
            <w:tcW w:w="3936" w:type="dxa"/>
          </w:tcPr>
          <w:p w14:paraId="08D4251D" w14:textId="7221EFBB" w:rsidR="00347EE5" w:rsidRPr="00F8657E" w:rsidRDefault="003C12DB" w:rsidP="00D55558">
            <w:pPr>
              <w:spacing w:line="360" w:lineRule="auto"/>
              <w:rPr>
                <w:rFonts w:cstheme="minorHAnsi"/>
                <w:color w:val="0000FF"/>
                <w:szCs w:val="22"/>
              </w:rPr>
            </w:pPr>
            <w:r w:rsidRPr="00F8657E">
              <w:rPr>
                <w:szCs w:val="22"/>
              </w:rPr>
              <w:t>Funder</w:t>
            </w:r>
          </w:p>
        </w:tc>
        <w:tc>
          <w:tcPr>
            <w:tcW w:w="6252" w:type="dxa"/>
          </w:tcPr>
          <w:p w14:paraId="4DA08208" w14:textId="2C161E7C" w:rsidR="003C12DB" w:rsidRPr="00F8657E" w:rsidRDefault="00231960" w:rsidP="00D55558">
            <w:pPr>
              <w:spacing w:line="360" w:lineRule="auto"/>
              <w:rPr>
                <w:rFonts w:cstheme="minorHAnsi"/>
                <w:color w:val="0000FF"/>
                <w:szCs w:val="22"/>
              </w:rPr>
            </w:pPr>
            <w:r w:rsidRPr="00F8657E">
              <w:rPr>
                <w:rFonts w:cstheme="minorHAnsi"/>
                <w:szCs w:val="22"/>
              </w:rPr>
              <w:t>Healthcare Infection Society</w:t>
            </w:r>
          </w:p>
        </w:tc>
      </w:tr>
      <w:tr w:rsidR="003C12DB" w:rsidRPr="00F8657E" w14:paraId="215561C8" w14:textId="77777777" w:rsidTr="026A7F5E">
        <w:tc>
          <w:tcPr>
            <w:tcW w:w="3936" w:type="dxa"/>
          </w:tcPr>
          <w:p w14:paraId="389EF0F2" w14:textId="5D1FAA42" w:rsidR="003C12DB" w:rsidRPr="00F8657E" w:rsidRDefault="003C12DB" w:rsidP="00D55558">
            <w:pPr>
              <w:spacing w:line="360" w:lineRule="auto"/>
              <w:rPr>
                <w:rFonts w:cstheme="minorHAnsi"/>
                <w:color w:val="0000FF"/>
                <w:szCs w:val="22"/>
              </w:rPr>
            </w:pPr>
            <w:r w:rsidRPr="00F8657E">
              <w:rPr>
                <w:szCs w:val="22"/>
              </w:rPr>
              <w:t>Key Protocol Contributors</w:t>
            </w:r>
          </w:p>
        </w:tc>
        <w:tc>
          <w:tcPr>
            <w:tcW w:w="6252" w:type="dxa"/>
          </w:tcPr>
          <w:p w14:paraId="2E58AA3B" w14:textId="77777777" w:rsidR="00857085" w:rsidRPr="00F8657E" w:rsidRDefault="00857085" w:rsidP="00D55558">
            <w:pPr>
              <w:spacing w:line="360" w:lineRule="auto"/>
              <w:rPr>
                <w:rFonts w:cstheme="minorHAnsi"/>
                <w:color w:val="000000" w:themeColor="text1"/>
                <w:szCs w:val="22"/>
              </w:rPr>
            </w:pPr>
            <w:r w:rsidRPr="00F8657E">
              <w:rPr>
                <w:rFonts w:cstheme="minorHAnsi"/>
                <w:color w:val="000000" w:themeColor="text1"/>
                <w:szCs w:val="22"/>
              </w:rPr>
              <w:t>Andrew Kirby</w:t>
            </w:r>
          </w:p>
          <w:p w14:paraId="777C40CA" w14:textId="77777777" w:rsidR="004631FA" w:rsidRPr="00F8657E" w:rsidRDefault="00231960" w:rsidP="00D55558">
            <w:pPr>
              <w:spacing w:line="360" w:lineRule="auto"/>
              <w:rPr>
                <w:rFonts w:cstheme="minorHAnsi"/>
                <w:color w:val="000000" w:themeColor="text1"/>
                <w:szCs w:val="22"/>
              </w:rPr>
            </w:pPr>
            <w:r w:rsidRPr="00F8657E">
              <w:rPr>
                <w:rFonts w:cstheme="minorHAnsi"/>
                <w:color w:val="000000" w:themeColor="text1"/>
                <w:szCs w:val="22"/>
              </w:rPr>
              <w:t>Dermot Burke</w:t>
            </w:r>
          </w:p>
          <w:p w14:paraId="38EF97FD" w14:textId="77777777" w:rsidR="00231960" w:rsidRPr="00F8657E" w:rsidRDefault="00231960" w:rsidP="00D55558">
            <w:pPr>
              <w:spacing w:line="360" w:lineRule="auto"/>
              <w:rPr>
                <w:rFonts w:cstheme="minorHAnsi"/>
                <w:color w:val="000000" w:themeColor="text1"/>
                <w:szCs w:val="22"/>
              </w:rPr>
            </w:pPr>
            <w:r w:rsidRPr="00F8657E">
              <w:rPr>
                <w:rFonts w:cstheme="minorHAnsi"/>
                <w:color w:val="000000" w:themeColor="text1"/>
                <w:szCs w:val="22"/>
              </w:rPr>
              <w:t>Tamas Szakmany</w:t>
            </w:r>
          </w:p>
          <w:p w14:paraId="448E4762" w14:textId="52D18678" w:rsidR="00231960" w:rsidRPr="00F8657E" w:rsidRDefault="00231960" w:rsidP="00D55558">
            <w:pPr>
              <w:spacing w:line="360" w:lineRule="auto"/>
              <w:rPr>
                <w:rFonts w:cstheme="minorHAnsi"/>
                <w:color w:val="000000" w:themeColor="text1"/>
                <w:szCs w:val="22"/>
              </w:rPr>
            </w:pPr>
            <w:r w:rsidRPr="00F8657E">
              <w:rPr>
                <w:rFonts w:cstheme="minorHAnsi"/>
                <w:color w:val="000000" w:themeColor="text1"/>
                <w:szCs w:val="22"/>
              </w:rPr>
              <w:t>Tom Pinkney</w:t>
            </w:r>
          </w:p>
        </w:tc>
      </w:tr>
      <w:tr w:rsidR="003C12DB" w:rsidRPr="00F8657E" w14:paraId="495CD03F" w14:textId="77777777" w:rsidTr="026A7F5E">
        <w:tc>
          <w:tcPr>
            <w:tcW w:w="3936" w:type="dxa"/>
          </w:tcPr>
          <w:p w14:paraId="7E7DFD0F" w14:textId="3A54AB35" w:rsidR="003C12DB" w:rsidRPr="00F8657E" w:rsidRDefault="003C12DB" w:rsidP="00D55558">
            <w:pPr>
              <w:spacing w:line="360" w:lineRule="auto"/>
              <w:rPr>
                <w:rFonts w:cstheme="minorHAnsi"/>
                <w:color w:val="0000FF"/>
                <w:szCs w:val="22"/>
              </w:rPr>
            </w:pPr>
            <w:r w:rsidRPr="00F8657E">
              <w:rPr>
                <w:szCs w:val="22"/>
              </w:rPr>
              <w:t>Statistician</w:t>
            </w:r>
          </w:p>
        </w:tc>
        <w:tc>
          <w:tcPr>
            <w:tcW w:w="6252" w:type="dxa"/>
          </w:tcPr>
          <w:p w14:paraId="42621F6F" w14:textId="37E33A06" w:rsidR="003C12DB" w:rsidRPr="00F8657E" w:rsidRDefault="00857085" w:rsidP="00D55558">
            <w:pPr>
              <w:spacing w:line="360" w:lineRule="auto"/>
              <w:rPr>
                <w:rFonts w:cstheme="minorHAnsi"/>
                <w:szCs w:val="22"/>
              </w:rPr>
            </w:pPr>
            <w:r w:rsidRPr="00F8657E">
              <w:rPr>
                <w:rFonts w:cstheme="minorHAnsi"/>
                <w:szCs w:val="22"/>
              </w:rPr>
              <w:t>Not applicable</w:t>
            </w:r>
          </w:p>
        </w:tc>
      </w:tr>
      <w:tr w:rsidR="003C12DB" w:rsidRPr="00F8657E" w14:paraId="5082C9C5" w14:textId="77777777" w:rsidTr="026A7F5E">
        <w:tc>
          <w:tcPr>
            <w:tcW w:w="3936" w:type="dxa"/>
          </w:tcPr>
          <w:p w14:paraId="1ABED283" w14:textId="0B64BE21" w:rsidR="003C12DB" w:rsidRPr="00F8657E" w:rsidRDefault="003C12DB" w:rsidP="00D55558">
            <w:pPr>
              <w:spacing w:line="360" w:lineRule="auto"/>
              <w:rPr>
                <w:szCs w:val="22"/>
              </w:rPr>
            </w:pPr>
            <w:r w:rsidRPr="00F8657E">
              <w:rPr>
                <w:szCs w:val="22"/>
              </w:rPr>
              <w:t>Trials pharmacist</w:t>
            </w:r>
          </w:p>
        </w:tc>
        <w:tc>
          <w:tcPr>
            <w:tcW w:w="6252" w:type="dxa"/>
          </w:tcPr>
          <w:p w14:paraId="259E99E6" w14:textId="6D043FF5" w:rsidR="003C12DB" w:rsidRPr="00F8657E" w:rsidRDefault="00A549F9" w:rsidP="00D55558">
            <w:pPr>
              <w:spacing w:line="360" w:lineRule="auto"/>
              <w:rPr>
                <w:rFonts w:cstheme="minorHAnsi"/>
                <w:szCs w:val="22"/>
              </w:rPr>
            </w:pPr>
            <w:r w:rsidRPr="00F8657E">
              <w:rPr>
                <w:rFonts w:cstheme="minorHAnsi"/>
                <w:szCs w:val="22"/>
              </w:rPr>
              <w:t>Not applicable</w:t>
            </w:r>
          </w:p>
        </w:tc>
      </w:tr>
      <w:tr w:rsidR="00231960" w:rsidRPr="00F8657E" w14:paraId="1AB8C106" w14:textId="77777777" w:rsidTr="026A7F5E">
        <w:trPr>
          <w:trHeight w:val="621"/>
        </w:trPr>
        <w:tc>
          <w:tcPr>
            <w:tcW w:w="3936" w:type="dxa"/>
            <w:vMerge w:val="restart"/>
          </w:tcPr>
          <w:p w14:paraId="694C149B" w14:textId="2CBDA28D" w:rsidR="00231960" w:rsidRPr="00F8657E" w:rsidRDefault="00231960" w:rsidP="00D55558">
            <w:pPr>
              <w:spacing w:line="360" w:lineRule="auto"/>
              <w:rPr>
                <w:szCs w:val="22"/>
              </w:rPr>
            </w:pPr>
            <w:r w:rsidRPr="00F8657E">
              <w:rPr>
                <w:szCs w:val="22"/>
              </w:rPr>
              <w:t>Committees</w:t>
            </w:r>
          </w:p>
        </w:tc>
        <w:tc>
          <w:tcPr>
            <w:tcW w:w="6252" w:type="dxa"/>
          </w:tcPr>
          <w:p w14:paraId="26BF7A04" w14:textId="32D7C014" w:rsidR="00231960" w:rsidRPr="00F8657E" w:rsidRDefault="00D55558" w:rsidP="00D55558">
            <w:pPr>
              <w:spacing w:line="360" w:lineRule="auto"/>
              <w:rPr>
                <w:rFonts w:cstheme="minorHAnsi"/>
                <w:color w:val="0000FF"/>
                <w:szCs w:val="22"/>
              </w:rPr>
            </w:pPr>
            <w:r w:rsidRPr="00F8657E">
              <w:rPr>
                <w:rFonts w:asciiTheme="majorHAnsi" w:hAnsiTheme="majorHAnsi" w:cstheme="majorHAnsi"/>
                <w:szCs w:val="22"/>
              </w:rPr>
              <w:t xml:space="preserve">Independent </w:t>
            </w:r>
            <w:r w:rsidR="00231960" w:rsidRPr="00F8657E">
              <w:rPr>
                <w:rFonts w:asciiTheme="majorHAnsi" w:hAnsiTheme="majorHAnsi" w:cstheme="majorHAnsi"/>
                <w:szCs w:val="22"/>
              </w:rPr>
              <w:t xml:space="preserve">Committee chair: </w:t>
            </w:r>
          </w:p>
        </w:tc>
      </w:tr>
      <w:tr w:rsidR="00D55558" w:rsidRPr="00F8657E" w14:paraId="4C612215" w14:textId="77777777" w:rsidTr="026A7F5E">
        <w:trPr>
          <w:trHeight w:val="558"/>
        </w:trPr>
        <w:tc>
          <w:tcPr>
            <w:tcW w:w="3936" w:type="dxa"/>
            <w:vMerge/>
          </w:tcPr>
          <w:p w14:paraId="17EE6ACC" w14:textId="77777777" w:rsidR="00D55558" w:rsidRPr="00F8657E" w:rsidRDefault="00D55558" w:rsidP="00D55558">
            <w:pPr>
              <w:spacing w:line="360" w:lineRule="auto"/>
              <w:rPr>
                <w:szCs w:val="22"/>
              </w:rPr>
            </w:pPr>
          </w:p>
        </w:tc>
        <w:tc>
          <w:tcPr>
            <w:tcW w:w="6252" w:type="dxa"/>
          </w:tcPr>
          <w:p w14:paraId="25EFA7F5" w14:textId="0B1670C1" w:rsidR="00D67EF8" w:rsidRPr="00F8657E" w:rsidRDefault="00D55558" w:rsidP="00D55558">
            <w:pPr>
              <w:spacing w:line="360" w:lineRule="auto"/>
              <w:rPr>
                <w:rFonts w:asciiTheme="majorHAnsi" w:hAnsiTheme="majorHAnsi" w:cstheme="majorHAnsi"/>
                <w:szCs w:val="22"/>
              </w:rPr>
            </w:pPr>
            <w:r w:rsidRPr="00F8657E">
              <w:rPr>
                <w:rFonts w:asciiTheme="majorHAnsi" w:hAnsiTheme="majorHAnsi" w:cstheme="majorHAnsi"/>
                <w:szCs w:val="22"/>
              </w:rPr>
              <w:t xml:space="preserve">Trial Management </w:t>
            </w:r>
            <w:r w:rsidR="003C404A" w:rsidRPr="00F8657E">
              <w:rPr>
                <w:rFonts w:asciiTheme="majorHAnsi" w:hAnsiTheme="majorHAnsi" w:cstheme="majorHAnsi"/>
                <w:szCs w:val="22"/>
              </w:rPr>
              <w:t xml:space="preserve">Group </w:t>
            </w:r>
            <w:r w:rsidRPr="00F8657E">
              <w:rPr>
                <w:rFonts w:asciiTheme="majorHAnsi" w:hAnsiTheme="majorHAnsi" w:cstheme="majorHAnsi"/>
                <w:szCs w:val="22"/>
              </w:rPr>
              <w:t>(TM</w:t>
            </w:r>
            <w:r w:rsidR="003C404A" w:rsidRPr="00F8657E">
              <w:rPr>
                <w:rFonts w:asciiTheme="majorHAnsi" w:hAnsiTheme="majorHAnsi" w:cstheme="majorHAnsi"/>
                <w:szCs w:val="22"/>
              </w:rPr>
              <w:t>G</w:t>
            </w:r>
            <w:r w:rsidRPr="00F8657E">
              <w:rPr>
                <w:rFonts w:asciiTheme="majorHAnsi" w:hAnsiTheme="majorHAnsi" w:cstheme="majorHAnsi"/>
                <w:szCs w:val="22"/>
              </w:rPr>
              <w:t>): Committee chair:</w:t>
            </w:r>
          </w:p>
          <w:p w14:paraId="3083D3CD" w14:textId="760B3A91" w:rsidR="00D55558" w:rsidRPr="00F8657E" w:rsidRDefault="00D55558" w:rsidP="00D55558">
            <w:pPr>
              <w:spacing w:line="360" w:lineRule="auto"/>
              <w:rPr>
                <w:rFonts w:cstheme="minorHAnsi"/>
                <w:szCs w:val="22"/>
              </w:rPr>
            </w:pPr>
            <w:r w:rsidRPr="00F8657E">
              <w:rPr>
                <w:rFonts w:asciiTheme="majorHAnsi" w:hAnsiTheme="majorHAnsi" w:cstheme="majorHAnsi"/>
                <w:szCs w:val="22"/>
              </w:rPr>
              <w:t>Dr Andrew Kirby</w:t>
            </w:r>
          </w:p>
        </w:tc>
      </w:tr>
    </w:tbl>
    <w:p w14:paraId="6B04F7E8" w14:textId="2F6822DB"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TRIAL SUMMARY</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2"/>
        <w:gridCol w:w="4094"/>
        <w:gridCol w:w="3547"/>
      </w:tblGrid>
      <w:tr w:rsidR="003C12DB" w:rsidRPr="00F8657E" w14:paraId="5F042276" w14:textId="77777777" w:rsidTr="00E00AE9">
        <w:trPr>
          <w:trHeight w:val="385"/>
        </w:trPr>
        <w:tc>
          <w:tcPr>
            <w:tcW w:w="2532" w:type="dxa"/>
          </w:tcPr>
          <w:p w14:paraId="33BB8C9C" w14:textId="77777777" w:rsidR="00475FDA" w:rsidRPr="00F8657E" w:rsidRDefault="00475FDA" w:rsidP="00D55558">
            <w:pPr>
              <w:spacing w:line="360" w:lineRule="auto"/>
              <w:rPr>
                <w:rFonts w:cstheme="minorHAnsi"/>
                <w:szCs w:val="22"/>
              </w:rPr>
            </w:pPr>
            <w:r w:rsidRPr="00F8657E">
              <w:rPr>
                <w:rFonts w:cstheme="minorHAnsi"/>
                <w:szCs w:val="22"/>
              </w:rPr>
              <w:t>Trial Title</w:t>
            </w:r>
          </w:p>
        </w:tc>
        <w:tc>
          <w:tcPr>
            <w:tcW w:w="7641" w:type="dxa"/>
            <w:gridSpan w:val="2"/>
          </w:tcPr>
          <w:p w14:paraId="3D0E0C8C" w14:textId="5070F1B2" w:rsidR="00475FDA" w:rsidRPr="00F8657E" w:rsidRDefault="00B51011" w:rsidP="00D55558">
            <w:pPr>
              <w:spacing w:line="360" w:lineRule="auto"/>
              <w:rPr>
                <w:rFonts w:cstheme="minorHAnsi"/>
                <w:color w:val="0000FF"/>
                <w:szCs w:val="22"/>
              </w:rPr>
            </w:pPr>
            <w:r w:rsidRPr="00F8657E">
              <w:rPr>
                <w:rFonts w:cstheme="minorHAnsi"/>
                <w:color w:val="000000" w:themeColor="text1"/>
                <w:szCs w:val="22"/>
              </w:rPr>
              <w:t>Colo-Pro_2: A feasibility randomised controlled double blind trial to compare standard bolus dosed cefuroxime prophylaxis to bolus-continuous infusion dosed cefuroxime prophylaxis for the prevention of infections after colorectal surgery.</w:t>
            </w:r>
          </w:p>
        </w:tc>
      </w:tr>
      <w:tr w:rsidR="003C12DB" w:rsidRPr="00F8657E" w14:paraId="6BE9617D" w14:textId="77777777" w:rsidTr="00E00AE9">
        <w:trPr>
          <w:trHeight w:val="371"/>
        </w:trPr>
        <w:tc>
          <w:tcPr>
            <w:tcW w:w="2532" w:type="dxa"/>
          </w:tcPr>
          <w:p w14:paraId="3F2D11B3" w14:textId="77777777" w:rsidR="00475FDA" w:rsidRPr="00F8657E" w:rsidRDefault="00475FDA" w:rsidP="00D55558">
            <w:pPr>
              <w:spacing w:line="360" w:lineRule="auto"/>
              <w:rPr>
                <w:rFonts w:cstheme="minorHAnsi"/>
                <w:szCs w:val="22"/>
              </w:rPr>
            </w:pPr>
            <w:r w:rsidRPr="00F8657E">
              <w:rPr>
                <w:rFonts w:cstheme="minorHAnsi"/>
                <w:szCs w:val="22"/>
              </w:rPr>
              <w:t>Trial Design</w:t>
            </w:r>
          </w:p>
        </w:tc>
        <w:tc>
          <w:tcPr>
            <w:tcW w:w="7641" w:type="dxa"/>
            <w:gridSpan w:val="2"/>
          </w:tcPr>
          <w:p w14:paraId="3F0CDF90" w14:textId="1EF2D1D5" w:rsidR="00475FDA" w:rsidRPr="00F8657E" w:rsidRDefault="00B51011" w:rsidP="00D55558">
            <w:pPr>
              <w:spacing w:line="360" w:lineRule="auto"/>
              <w:rPr>
                <w:rFonts w:cstheme="minorHAnsi"/>
                <w:color w:val="000000" w:themeColor="text1"/>
                <w:szCs w:val="22"/>
              </w:rPr>
            </w:pPr>
            <w:r w:rsidRPr="00F8657E">
              <w:rPr>
                <w:rFonts w:cstheme="minorHAnsi"/>
                <w:color w:val="000000" w:themeColor="text1"/>
                <w:szCs w:val="22"/>
              </w:rPr>
              <w:t xml:space="preserve">A feasibility randomised controlled double blind </w:t>
            </w:r>
            <w:r w:rsidR="00170688" w:rsidRPr="00F8657E">
              <w:rPr>
                <w:rFonts w:cstheme="minorHAnsi"/>
                <w:color w:val="000000" w:themeColor="text1"/>
                <w:szCs w:val="22"/>
              </w:rPr>
              <w:t>parallel group trial.</w:t>
            </w:r>
          </w:p>
        </w:tc>
      </w:tr>
      <w:tr w:rsidR="003C12DB" w:rsidRPr="00F8657E" w14:paraId="37FD4EEE" w14:textId="77777777" w:rsidTr="00E00AE9">
        <w:trPr>
          <w:trHeight w:val="703"/>
        </w:trPr>
        <w:tc>
          <w:tcPr>
            <w:tcW w:w="2532" w:type="dxa"/>
          </w:tcPr>
          <w:p w14:paraId="734DF1DE" w14:textId="77777777" w:rsidR="00475FDA" w:rsidRPr="00F8657E" w:rsidRDefault="00475FDA" w:rsidP="00D55558">
            <w:pPr>
              <w:spacing w:line="360" w:lineRule="auto"/>
              <w:rPr>
                <w:rFonts w:cstheme="minorHAnsi"/>
                <w:szCs w:val="22"/>
              </w:rPr>
            </w:pPr>
            <w:r w:rsidRPr="00F8657E">
              <w:rPr>
                <w:rFonts w:cstheme="minorHAnsi"/>
                <w:szCs w:val="22"/>
              </w:rPr>
              <w:t>Trial Participants</w:t>
            </w:r>
          </w:p>
        </w:tc>
        <w:tc>
          <w:tcPr>
            <w:tcW w:w="7641" w:type="dxa"/>
            <w:gridSpan w:val="2"/>
          </w:tcPr>
          <w:p w14:paraId="616481D0" w14:textId="707458AF" w:rsidR="008630AB" w:rsidRPr="00F8657E" w:rsidRDefault="008630AB" w:rsidP="00D55558">
            <w:pPr>
              <w:spacing w:line="360" w:lineRule="auto"/>
              <w:rPr>
                <w:rFonts w:cstheme="minorHAnsi"/>
                <w:color w:val="000000" w:themeColor="text1"/>
                <w:szCs w:val="22"/>
              </w:rPr>
            </w:pPr>
            <w:r w:rsidRPr="00F8657E">
              <w:rPr>
                <w:rFonts w:cstheme="minorHAnsi"/>
                <w:color w:val="000000" w:themeColor="text1"/>
                <w:szCs w:val="22"/>
              </w:rPr>
              <w:t>Adults (&gt;1</w:t>
            </w:r>
            <w:r w:rsidR="0078686F" w:rsidRPr="00F8657E">
              <w:rPr>
                <w:rFonts w:cstheme="minorHAnsi"/>
                <w:color w:val="000000" w:themeColor="text1"/>
                <w:szCs w:val="22"/>
              </w:rPr>
              <w:t>6</w:t>
            </w:r>
            <w:r w:rsidRPr="00F8657E">
              <w:rPr>
                <w:rFonts w:cstheme="minorHAnsi"/>
                <w:color w:val="000000" w:themeColor="text1"/>
                <w:szCs w:val="22"/>
              </w:rPr>
              <w:t xml:space="preserve"> years)</w:t>
            </w:r>
          </w:p>
          <w:p w14:paraId="3767F482" w14:textId="50F464ED" w:rsidR="00BE6973" w:rsidRPr="00F8657E" w:rsidRDefault="00170688" w:rsidP="00D55558">
            <w:pPr>
              <w:spacing w:line="360" w:lineRule="auto"/>
              <w:rPr>
                <w:rFonts w:cstheme="minorHAnsi"/>
                <w:color w:val="000000" w:themeColor="text1"/>
                <w:szCs w:val="22"/>
              </w:rPr>
            </w:pPr>
            <w:r w:rsidRPr="00F8657E">
              <w:rPr>
                <w:rFonts w:cstheme="minorHAnsi"/>
                <w:color w:val="000000" w:themeColor="text1"/>
                <w:szCs w:val="22"/>
              </w:rPr>
              <w:t xml:space="preserve">Undergoing </w:t>
            </w:r>
            <w:r w:rsidR="00B51011" w:rsidRPr="00F8657E">
              <w:rPr>
                <w:rFonts w:cstheme="minorHAnsi"/>
                <w:color w:val="000000" w:themeColor="text1"/>
                <w:szCs w:val="22"/>
              </w:rPr>
              <w:t xml:space="preserve">major </w:t>
            </w:r>
            <w:r w:rsidRPr="00F8657E">
              <w:rPr>
                <w:rFonts w:cstheme="minorHAnsi"/>
                <w:color w:val="000000" w:themeColor="text1"/>
                <w:szCs w:val="22"/>
              </w:rPr>
              <w:t xml:space="preserve">colorectal surgery (incision, excision or anastomosis of the large bowel, including anastomosis of </w:t>
            </w:r>
            <w:r w:rsidR="008630AB" w:rsidRPr="00F8657E">
              <w:rPr>
                <w:rFonts w:cstheme="minorHAnsi"/>
                <w:color w:val="000000" w:themeColor="text1"/>
                <w:szCs w:val="22"/>
              </w:rPr>
              <w:t>small to large bowel).</w:t>
            </w:r>
          </w:p>
          <w:p w14:paraId="2DE961C7" w14:textId="254D64EC" w:rsidR="00475FDA" w:rsidRPr="00F8657E" w:rsidRDefault="00CA147C" w:rsidP="00D55558">
            <w:pPr>
              <w:spacing w:line="360" w:lineRule="auto"/>
              <w:rPr>
                <w:rFonts w:cstheme="minorHAnsi"/>
                <w:color w:val="000000" w:themeColor="text1"/>
                <w:szCs w:val="22"/>
              </w:rPr>
            </w:pPr>
            <w:r w:rsidRPr="00F8657E">
              <w:rPr>
                <w:rFonts w:cstheme="minorHAnsi"/>
                <w:color w:val="000000" w:themeColor="text1"/>
                <w:szCs w:val="22"/>
              </w:rPr>
              <w:t xml:space="preserve">Cefuroxime </w:t>
            </w:r>
            <w:r w:rsidR="00A20A9A" w:rsidRPr="00F8657E">
              <w:rPr>
                <w:rFonts w:cstheme="minorHAnsi"/>
                <w:color w:val="000000" w:themeColor="text1"/>
                <w:szCs w:val="22"/>
              </w:rPr>
              <w:t xml:space="preserve">is a </w:t>
            </w:r>
            <w:r w:rsidR="00D94267" w:rsidRPr="00F8657E">
              <w:rPr>
                <w:rFonts w:cstheme="minorHAnsi"/>
                <w:color w:val="000000" w:themeColor="text1"/>
                <w:szCs w:val="22"/>
              </w:rPr>
              <w:t xml:space="preserve">suitable </w:t>
            </w:r>
            <w:r w:rsidR="008742C1" w:rsidRPr="00F8657E">
              <w:rPr>
                <w:rFonts w:cstheme="minorHAnsi"/>
                <w:color w:val="000000" w:themeColor="text1"/>
                <w:szCs w:val="22"/>
              </w:rPr>
              <w:t>prophylactic</w:t>
            </w:r>
            <w:r w:rsidR="00D94267" w:rsidRPr="00F8657E">
              <w:rPr>
                <w:rFonts w:cstheme="minorHAnsi"/>
                <w:color w:val="000000" w:themeColor="text1"/>
                <w:szCs w:val="22"/>
              </w:rPr>
              <w:t xml:space="preserve"> antibiotic</w:t>
            </w:r>
          </w:p>
          <w:p w14:paraId="1044BC6D" w14:textId="790F889D" w:rsidR="00C33F8A" w:rsidRPr="00F8657E" w:rsidRDefault="00C33F8A" w:rsidP="00D55558">
            <w:pPr>
              <w:spacing w:line="360" w:lineRule="auto"/>
              <w:rPr>
                <w:rFonts w:cstheme="minorHAnsi"/>
                <w:color w:val="000000" w:themeColor="text1"/>
                <w:szCs w:val="22"/>
              </w:rPr>
            </w:pPr>
            <w:r w:rsidRPr="00F8657E">
              <w:rPr>
                <w:rFonts w:cstheme="minorHAnsi"/>
                <w:color w:val="000000" w:themeColor="text1"/>
                <w:szCs w:val="22"/>
              </w:rPr>
              <w:t>Creatinine clearance &gt; 40 ml/min</w:t>
            </w:r>
          </w:p>
        </w:tc>
      </w:tr>
      <w:tr w:rsidR="003C12DB" w:rsidRPr="00F8657E" w14:paraId="4CCE0C58" w14:textId="77777777" w:rsidTr="004631FA">
        <w:trPr>
          <w:trHeight w:val="394"/>
        </w:trPr>
        <w:tc>
          <w:tcPr>
            <w:tcW w:w="2532" w:type="dxa"/>
          </w:tcPr>
          <w:p w14:paraId="0BC9D62F" w14:textId="67D4EE8A" w:rsidR="00475FDA" w:rsidRPr="00F8657E" w:rsidRDefault="00475FDA" w:rsidP="00D55558">
            <w:pPr>
              <w:spacing w:line="360" w:lineRule="auto"/>
              <w:rPr>
                <w:rFonts w:cstheme="minorHAnsi"/>
                <w:szCs w:val="22"/>
              </w:rPr>
            </w:pPr>
            <w:r w:rsidRPr="00F8657E">
              <w:rPr>
                <w:rFonts w:cstheme="minorHAnsi"/>
                <w:szCs w:val="22"/>
              </w:rPr>
              <w:t>Planned Sample Size</w:t>
            </w:r>
          </w:p>
        </w:tc>
        <w:tc>
          <w:tcPr>
            <w:tcW w:w="7641" w:type="dxa"/>
            <w:gridSpan w:val="2"/>
          </w:tcPr>
          <w:p w14:paraId="592A74C2" w14:textId="3E6E6D22" w:rsidR="00475FDA" w:rsidRPr="00F8657E" w:rsidRDefault="0055357E" w:rsidP="00D55558">
            <w:pPr>
              <w:spacing w:line="360" w:lineRule="auto"/>
              <w:rPr>
                <w:rFonts w:cstheme="minorHAnsi"/>
                <w:color w:val="0000FF"/>
                <w:szCs w:val="22"/>
              </w:rPr>
            </w:pPr>
            <w:r w:rsidRPr="00F8657E">
              <w:rPr>
                <w:rFonts w:cstheme="minorHAnsi"/>
                <w:szCs w:val="22"/>
              </w:rPr>
              <w:t xml:space="preserve">Up to </w:t>
            </w:r>
            <w:r w:rsidR="00B51011" w:rsidRPr="00F8657E">
              <w:rPr>
                <w:rFonts w:cstheme="minorHAnsi"/>
                <w:szCs w:val="22"/>
              </w:rPr>
              <w:t>180</w:t>
            </w:r>
          </w:p>
        </w:tc>
      </w:tr>
      <w:tr w:rsidR="003C12DB" w:rsidRPr="00F8657E" w14:paraId="62E93A6F" w14:textId="77777777" w:rsidTr="00E00AE9">
        <w:trPr>
          <w:trHeight w:val="385"/>
        </w:trPr>
        <w:tc>
          <w:tcPr>
            <w:tcW w:w="2532" w:type="dxa"/>
          </w:tcPr>
          <w:p w14:paraId="17BC6BF4" w14:textId="77777777" w:rsidR="00475FDA" w:rsidRPr="00F8657E" w:rsidRDefault="00475FDA" w:rsidP="00D55558">
            <w:pPr>
              <w:spacing w:line="360" w:lineRule="auto"/>
              <w:rPr>
                <w:rFonts w:cstheme="minorHAnsi"/>
                <w:szCs w:val="22"/>
              </w:rPr>
            </w:pPr>
            <w:r w:rsidRPr="00F8657E">
              <w:rPr>
                <w:rFonts w:cstheme="minorHAnsi"/>
                <w:szCs w:val="22"/>
              </w:rPr>
              <w:t>Treatment duration</w:t>
            </w:r>
          </w:p>
        </w:tc>
        <w:tc>
          <w:tcPr>
            <w:tcW w:w="7641" w:type="dxa"/>
            <w:gridSpan w:val="2"/>
          </w:tcPr>
          <w:p w14:paraId="32863D44" w14:textId="6A3CA9E4" w:rsidR="00475FDA" w:rsidRPr="00F8657E" w:rsidRDefault="00170688" w:rsidP="00D55558">
            <w:pPr>
              <w:spacing w:line="360" w:lineRule="auto"/>
              <w:rPr>
                <w:rFonts w:cstheme="minorHAnsi"/>
                <w:color w:val="000000" w:themeColor="text1"/>
                <w:szCs w:val="22"/>
              </w:rPr>
            </w:pPr>
            <w:r w:rsidRPr="00F8657E">
              <w:rPr>
                <w:rFonts w:cstheme="minorHAnsi"/>
                <w:color w:val="000000" w:themeColor="text1"/>
                <w:szCs w:val="22"/>
              </w:rPr>
              <w:t>Duration of the surgical procedure</w:t>
            </w:r>
            <w:r w:rsidR="008807A6" w:rsidRPr="00F8657E">
              <w:rPr>
                <w:rFonts w:cstheme="minorHAnsi"/>
                <w:color w:val="000000" w:themeColor="text1"/>
                <w:szCs w:val="22"/>
              </w:rPr>
              <w:t xml:space="preserve"> up to 6 hours</w:t>
            </w:r>
          </w:p>
        </w:tc>
      </w:tr>
      <w:tr w:rsidR="003C12DB" w:rsidRPr="00F8657E" w14:paraId="23FDA7F9" w14:textId="77777777" w:rsidTr="00E00AE9">
        <w:trPr>
          <w:trHeight w:val="385"/>
        </w:trPr>
        <w:tc>
          <w:tcPr>
            <w:tcW w:w="2532" w:type="dxa"/>
          </w:tcPr>
          <w:p w14:paraId="2873A146" w14:textId="77777777" w:rsidR="00475FDA" w:rsidRPr="00F8657E" w:rsidRDefault="00475FDA" w:rsidP="00D55558">
            <w:pPr>
              <w:spacing w:line="360" w:lineRule="auto"/>
              <w:rPr>
                <w:rFonts w:cstheme="minorHAnsi"/>
                <w:szCs w:val="22"/>
              </w:rPr>
            </w:pPr>
            <w:r w:rsidRPr="00F8657E">
              <w:rPr>
                <w:rFonts w:cstheme="minorHAnsi"/>
                <w:szCs w:val="22"/>
              </w:rPr>
              <w:t>Follow up duration</w:t>
            </w:r>
          </w:p>
        </w:tc>
        <w:tc>
          <w:tcPr>
            <w:tcW w:w="7641" w:type="dxa"/>
            <w:gridSpan w:val="2"/>
          </w:tcPr>
          <w:p w14:paraId="76FEB1F3" w14:textId="3DDD1CE4" w:rsidR="00475FDA" w:rsidRPr="00F8657E" w:rsidRDefault="00B51011" w:rsidP="00D55558">
            <w:pPr>
              <w:spacing w:line="360" w:lineRule="auto"/>
              <w:rPr>
                <w:rFonts w:cstheme="minorHAnsi"/>
                <w:color w:val="000000" w:themeColor="text1"/>
                <w:szCs w:val="22"/>
              </w:rPr>
            </w:pPr>
            <w:r w:rsidRPr="00F8657E">
              <w:rPr>
                <w:rFonts w:cstheme="minorHAnsi"/>
                <w:color w:val="000000" w:themeColor="text1"/>
                <w:szCs w:val="22"/>
              </w:rPr>
              <w:t>9</w:t>
            </w:r>
            <w:r w:rsidR="00A44B3E" w:rsidRPr="00F8657E">
              <w:rPr>
                <w:rFonts w:cstheme="minorHAnsi"/>
                <w:color w:val="000000" w:themeColor="text1"/>
                <w:szCs w:val="22"/>
              </w:rPr>
              <w:t>0 days</w:t>
            </w:r>
          </w:p>
        </w:tc>
      </w:tr>
      <w:tr w:rsidR="003C12DB" w:rsidRPr="00F8657E" w14:paraId="15260F08" w14:textId="77777777" w:rsidTr="00E00AE9">
        <w:trPr>
          <w:trHeight w:val="385"/>
        </w:trPr>
        <w:tc>
          <w:tcPr>
            <w:tcW w:w="2532" w:type="dxa"/>
          </w:tcPr>
          <w:p w14:paraId="5521B620" w14:textId="77777777" w:rsidR="00475FDA" w:rsidRPr="00F8657E" w:rsidRDefault="00475FDA" w:rsidP="00D55558">
            <w:pPr>
              <w:spacing w:line="360" w:lineRule="auto"/>
              <w:rPr>
                <w:rFonts w:cstheme="minorHAnsi"/>
                <w:szCs w:val="22"/>
              </w:rPr>
            </w:pPr>
            <w:r w:rsidRPr="00F8657E">
              <w:rPr>
                <w:rFonts w:cstheme="minorHAnsi"/>
                <w:szCs w:val="22"/>
              </w:rPr>
              <w:t>Planned Trial Period</w:t>
            </w:r>
          </w:p>
        </w:tc>
        <w:tc>
          <w:tcPr>
            <w:tcW w:w="7641" w:type="dxa"/>
            <w:gridSpan w:val="2"/>
          </w:tcPr>
          <w:p w14:paraId="0954CC16" w14:textId="7937B9CD" w:rsidR="00475FDA" w:rsidRPr="00F8657E" w:rsidRDefault="00F904A7" w:rsidP="00D55558">
            <w:pPr>
              <w:spacing w:line="360" w:lineRule="auto"/>
              <w:rPr>
                <w:rFonts w:cstheme="minorHAnsi"/>
                <w:color w:val="0000FF"/>
                <w:szCs w:val="22"/>
              </w:rPr>
            </w:pPr>
            <w:r w:rsidRPr="00F8657E">
              <w:rPr>
                <w:rFonts w:cstheme="minorHAnsi"/>
                <w:szCs w:val="22"/>
              </w:rPr>
              <w:t>27 months (</w:t>
            </w:r>
            <w:r w:rsidR="00220383" w:rsidRPr="00F8657E">
              <w:rPr>
                <w:rFonts w:cstheme="minorHAnsi"/>
                <w:szCs w:val="22"/>
              </w:rPr>
              <w:t>24</w:t>
            </w:r>
            <w:r w:rsidR="006C0F3A" w:rsidRPr="00F8657E">
              <w:rPr>
                <w:rFonts w:cstheme="minorHAnsi"/>
                <w:szCs w:val="22"/>
              </w:rPr>
              <w:t xml:space="preserve"> months</w:t>
            </w:r>
            <w:r w:rsidR="00E54962" w:rsidRPr="00F8657E">
              <w:rPr>
                <w:rFonts w:cstheme="minorHAnsi"/>
                <w:szCs w:val="22"/>
              </w:rPr>
              <w:t xml:space="preserve"> </w:t>
            </w:r>
            <w:r w:rsidRPr="00F8657E">
              <w:rPr>
                <w:rFonts w:cstheme="minorHAnsi"/>
                <w:szCs w:val="22"/>
              </w:rPr>
              <w:t>recruitment and 90 days follow up)</w:t>
            </w:r>
          </w:p>
        </w:tc>
      </w:tr>
      <w:tr w:rsidR="001D1F95" w:rsidRPr="00F8657E" w14:paraId="58353C48" w14:textId="77777777" w:rsidTr="00E00AE9">
        <w:trPr>
          <w:trHeight w:val="428"/>
        </w:trPr>
        <w:tc>
          <w:tcPr>
            <w:tcW w:w="2532" w:type="dxa"/>
          </w:tcPr>
          <w:p w14:paraId="701B71BB" w14:textId="77777777" w:rsidR="001D1F95" w:rsidRPr="00F8657E" w:rsidRDefault="001D1F95" w:rsidP="00D55558">
            <w:pPr>
              <w:spacing w:line="360" w:lineRule="auto"/>
              <w:rPr>
                <w:rFonts w:cstheme="minorHAnsi"/>
                <w:szCs w:val="22"/>
              </w:rPr>
            </w:pPr>
          </w:p>
        </w:tc>
        <w:tc>
          <w:tcPr>
            <w:tcW w:w="4094" w:type="dxa"/>
          </w:tcPr>
          <w:p w14:paraId="70BD9401" w14:textId="77777777" w:rsidR="001D1F95" w:rsidRPr="00F8657E" w:rsidRDefault="001D1F95" w:rsidP="00D55558">
            <w:pPr>
              <w:spacing w:line="360" w:lineRule="auto"/>
              <w:rPr>
                <w:rFonts w:cstheme="minorHAnsi"/>
                <w:szCs w:val="22"/>
              </w:rPr>
            </w:pPr>
            <w:r w:rsidRPr="00F8657E">
              <w:rPr>
                <w:rFonts w:cstheme="minorHAnsi"/>
                <w:szCs w:val="22"/>
              </w:rPr>
              <w:t>Objectives</w:t>
            </w:r>
          </w:p>
        </w:tc>
        <w:tc>
          <w:tcPr>
            <w:tcW w:w="3547" w:type="dxa"/>
          </w:tcPr>
          <w:p w14:paraId="25CD835D" w14:textId="789AA8A5" w:rsidR="001D1F95" w:rsidRPr="00F8657E" w:rsidRDefault="001D1F95" w:rsidP="00D55558">
            <w:pPr>
              <w:spacing w:line="360" w:lineRule="auto"/>
              <w:rPr>
                <w:rFonts w:cstheme="minorHAnsi"/>
                <w:szCs w:val="22"/>
              </w:rPr>
            </w:pPr>
            <w:r w:rsidRPr="00F8657E">
              <w:rPr>
                <w:rFonts w:cstheme="minorHAnsi"/>
                <w:szCs w:val="22"/>
              </w:rPr>
              <w:t>Outcome Measure</w:t>
            </w:r>
          </w:p>
        </w:tc>
      </w:tr>
      <w:tr w:rsidR="003C12DB" w:rsidRPr="00F8657E" w14:paraId="4A72BEB2" w14:textId="77777777" w:rsidTr="00E00AE9">
        <w:trPr>
          <w:trHeight w:val="770"/>
        </w:trPr>
        <w:tc>
          <w:tcPr>
            <w:tcW w:w="2532" w:type="dxa"/>
          </w:tcPr>
          <w:p w14:paraId="0D568A86" w14:textId="77777777" w:rsidR="00475FDA" w:rsidRPr="00F8657E" w:rsidRDefault="00475FDA" w:rsidP="00D55558">
            <w:pPr>
              <w:spacing w:line="360" w:lineRule="auto"/>
              <w:rPr>
                <w:rFonts w:cstheme="minorHAnsi"/>
                <w:szCs w:val="22"/>
              </w:rPr>
            </w:pPr>
            <w:r w:rsidRPr="00F8657E">
              <w:rPr>
                <w:rFonts w:cstheme="minorHAnsi"/>
                <w:szCs w:val="22"/>
              </w:rPr>
              <w:t>Primary</w:t>
            </w:r>
          </w:p>
          <w:p w14:paraId="4C0CED87" w14:textId="77777777" w:rsidR="00475FDA" w:rsidRPr="00F8657E" w:rsidRDefault="00475FDA" w:rsidP="00D55558">
            <w:pPr>
              <w:spacing w:line="360" w:lineRule="auto"/>
              <w:rPr>
                <w:rFonts w:cstheme="minorHAnsi"/>
                <w:szCs w:val="22"/>
              </w:rPr>
            </w:pPr>
          </w:p>
        </w:tc>
        <w:tc>
          <w:tcPr>
            <w:tcW w:w="4094" w:type="dxa"/>
          </w:tcPr>
          <w:p w14:paraId="73108B5B" w14:textId="454B4A39" w:rsidR="00475FDA" w:rsidRPr="00F8657E" w:rsidRDefault="00B3075D" w:rsidP="00A72C9D">
            <w:pPr>
              <w:spacing w:line="360" w:lineRule="auto"/>
              <w:rPr>
                <w:rFonts w:cstheme="minorHAnsi"/>
                <w:szCs w:val="22"/>
              </w:rPr>
            </w:pPr>
            <w:r w:rsidRPr="00F8657E">
              <w:rPr>
                <w:rFonts w:cstheme="minorHAnsi"/>
                <w:szCs w:val="22"/>
              </w:rPr>
              <w:t>Trial feasibility as assessed by rates of recruitment</w:t>
            </w:r>
            <w:r w:rsidR="00E94D80" w:rsidRPr="00F8657E">
              <w:rPr>
                <w:rFonts w:cstheme="minorHAnsi"/>
                <w:szCs w:val="22"/>
              </w:rPr>
              <w:t xml:space="preserve"> </w:t>
            </w:r>
            <w:r w:rsidRPr="00F8657E">
              <w:rPr>
                <w:rFonts w:cstheme="minorHAnsi"/>
                <w:szCs w:val="22"/>
              </w:rPr>
              <w:t xml:space="preserve">and </w:t>
            </w:r>
            <w:r w:rsidR="00A72C9D" w:rsidRPr="00F8657E">
              <w:rPr>
                <w:rFonts w:cstheme="minorHAnsi"/>
                <w:szCs w:val="22"/>
              </w:rPr>
              <w:t>retention</w:t>
            </w:r>
          </w:p>
        </w:tc>
        <w:tc>
          <w:tcPr>
            <w:tcW w:w="3547" w:type="dxa"/>
          </w:tcPr>
          <w:p w14:paraId="5B12CD63" w14:textId="68839F28" w:rsidR="00F51B29" w:rsidRPr="00F8657E" w:rsidRDefault="00F51B29" w:rsidP="00F51B29">
            <w:pPr>
              <w:spacing w:line="360" w:lineRule="auto"/>
              <w:rPr>
                <w:rFonts w:cstheme="minorHAnsi"/>
              </w:rPr>
            </w:pPr>
            <w:r w:rsidRPr="00F8657E">
              <w:rPr>
                <w:rFonts w:cstheme="minorHAnsi"/>
              </w:rPr>
              <w:t>Feasibility assessed by</w:t>
            </w:r>
          </w:p>
          <w:p w14:paraId="3D7136EC" w14:textId="3FF5FDB5" w:rsidR="00220383" w:rsidRPr="00F8657E" w:rsidRDefault="00B3075D" w:rsidP="00F51B29">
            <w:pPr>
              <w:pStyle w:val="ListParagraph"/>
              <w:numPr>
                <w:ilvl w:val="0"/>
                <w:numId w:val="33"/>
              </w:numPr>
              <w:spacing w:line="360" w:lineRule="auto"/>
              <w:rPr>
                <w:rFonts w:cstheme="minorHAnsi"/>
              </w:rPr>
            </w:pPr>
            <w:r w:rsidRPr="00F8657E">
              <w:rPr>
                <w:rFonts w:cstheme="minorHAnsi"/>
              </w:rPr>
              <w:t>Recruitment rate</w:t>
            </w:r>
          </w:p>
          <w:p w14:paraId="2C5B6D09" w14:textId="72D4EF23" w:rsidR="002735E1" w:rsidRPr="00F8657E" w:rsidRDefault="00B3075D" w:rsidP="00D23A86">
            <w:pPr>
              <w:pStyle w:val="ListParagraph"/>
              <w:numPr>
                <w:ilvl w:val="0"/>
                <w:numId w:val="33"/>
              </w:numPr>
              <w:spacing w:line="360" w:lineRule="auto"/>
              <w:rPr>
                <w:rFonts w:cstheme="minorHAnsi"/>
              </w:rPr>
            </w:pPr>
            <w:r w:rsidRPr="00F8657E">
              <w:rPr>
                <w:rFonts w:cstheme="minorHAnsi"/>
              </w:rPr>
              <w:t>Retention rate</w:t>
            </w:r>
          </w:p>
        </w:tc>
      </w:tr>
      <w:tr w:rsidR="003C12DB" w:rsidRPr="00F8657E" w14:paraId="7061A677" w14:textId="77777777" w:rsidTr="00E00AE9">
        <w:trPr>
          <w:trHeight w:val="770"/>
        </w:trPr>
        <w:tc>
          <w:tcPr>
            <w:tcW w:w="2532" w:type="dxa"/>
          </w:tcPr>
          <w:p w14:paraId="2F0A96FF" w14:textId="77777777" w:rsidR="00475FDA" w:rsidRPr="00F8657E" w:rsidRDefault="00475FDA" w:rsidP="00D55558">
            <w:pPr>
              <w:spacing w:line="360" w:lineRule="auto"/>
              <w:rPr>
                <w:rFonts w:cstheme="minorHAnsi"/>
                <w:szCs w:val="22"/>
              </w:rPr>
            </w:pPr>
            <w:r w:rsidRPr="00F8657E">
              <w:rPr>
                <w:rFonts w:cstheme="minorHAnsi"/>
                <w:szCs w:val="22"/>
              </w:rPr>
              <w:t>Secondary</w:t>
            </w:r>
          </w:p>
          <w:p w14:paraId="519C3F64" w14:textId="77777777" w:rsidR="00475FDA" w:rsidRPr="00F8657E" w:rsidRDefault="00475FDA" w:rsidP="00D55558">
            <w:pPr>
              <w:spacing w:line="360" w:lineRule="auto"/>
              <w:rPr>
                <w:rFonts w:cstheme="minorHAnsi"/>
                <w:szCs w:val="22"/>
              </w:rPr>
            </w:pPr>
          </w:p>
          <w:p w14:paraId="048C1F27" w14:textId="77777777" w:rsidR="00F27ACE" w:rsidRPr="00F8657E" w:rsidRDefault="00F27ACE" w:rsidP="00D55558">
            <w:pPr>
              <w:spacing w:line="360" w:lineRule="auto"/>
              <w:rPr>
                <w:rFonts w:cstheme="minorHAnsi"/>
                <w:szCs w:val="22"/>
              </w:rPr>
            </w:pPr>
          </w:p>
          <w:p w14:paraId="444F706E" w14:textId="71BF6963" w:rsidR="00F27ACE" w:rsidRPr="00F8657E" w:rsidRDefault="00F27ACE" w:rsidP="00D55558">
            <w:pPr>
              <w:spacing w:line="360" w:lineRule="auto"/>
              <w:rPr>
                <w:rFonts w:cstheme="minorHAnsi"/>
                <w:szCs w:val="22"/>
              </w:rPr>
            </w:pPr>
          </w:p>
        </w:tc>
        <w:tc>
          <w:tcPr>
            <w:tcW w:w="4094" w:type="dxa"/>
          </w:tcPr>
          <w:p w14:paraId="00CBE8D9" w14:textId="56CAE212" w:rsidR="00F27ACE" w:rsidRPr="00F8657E" w:rsidRDefault="00F27ACE" w:rsidP="00D55558">
            <w:pPr>
              <w:spacing w:line="360" w:lineRule="auto"/>
              <w:rPr>
                <w:rFonts w:cstheme="minorHAnsi"/>
                <w:szCs w:val="22"/>
              </w:rPr>
            </w:pPr>
            <w:r w:rsidRPr="00F8657E">
              <w:rPr>
                <w:rFonts w:cstheme="minorHAnsi"/>
                <w:szCs w:val="22"/>
              </w:rPr>
              <w:t xml:space="preserve">To </w:t>
            </w:r>
            <w:r w:rsidR="00220383" w:rsidRPr="00F8657E">
              <w:rPr>
                <w:rFonts w:cstheme="minorHAnsi"/>
                <w:szCs w:val="22"/>
              </w:rPr>
              <w:t>estimate outcomes rates across a number of outcomes</w:t>
            </w:r>
            <w:r w:rsidR="00220383" w:rsidRPr="00F8657E">
              <w:t xml:space="preserve"> </w:t>
            </w:r>
            <w:r w:rsidR="00220383" w:rsidRPr="00F8657E">
              <w:rPr>
                <w:rFonts w:cstheme="minorHAnsi"/>
                <w:szCs w:val="22"/>
              </w:rPr>
              <w:t xml:space="preserve">in patients undergoing colo-rectal surgery receiving </w:t>
            </w:r>
            <w:r w:rsidRPr="00F8657E">
              <w:rPr>
                <w:rFonts w:cstheme="minorHAnsi"/>
                <w:szCs w:val="22"/>
              </w:rPr>
              <w:t>cefuroxime surgical antibiotic prophylaxis</w:t>
            </w:r>
            <w:r w:rsidR="00220383" w:rsidRPr="00F8657E">
              <w:rPr>
                <w:rFonts w:cstheme="minorHAnsi"/>
                <w:szCs w:val="22"/>
              </w:rPr>
              <w:t>.</w:t>
            </w:r>
          </w:p>
          <w:p w14:paraId="40F2EB2B" w14:textId="77777777" w:rsidR="00F27ACE" w:rsidRPr="00F8657E" w:rsidRDefault="00F27ACE" w:rsidP="00D55558">
            <w:pPr>
              <w:spacing w:line="360" w:lineRule="auto"/>
              <w:rPr>
                <w:rFonts w:cstheme="minorHAnsi"/>
                <w:szCs w:val="22"/>
              </w:rPr>
            </w:pPr>
          </w:p>
          <w:p w14:paraId="27359E82" w14:textId="3E58FEBC" w:rsidR="00475FDA" w:rsidRPr="00F8657E" w:rsidRDefault="00170688" w:rsidP="00D55558">
            <w:pPr>
              <w:spacing w:line="360" w:lineRule="auto"/>
              <w:rPr>
                <w:rFonts w:cstheme="minorHAnsi"/>
                <w:szCs w:val="22"/>
              </w:rPr>
            </w:pPr>
            <w:r w:rsidRPr="00F8657E">
              <w:rPr>
                <w:rFonts w:cstheme="minorHAnsi"/>
                <w:szCs w:val="22"/>
              </w:rPr>
              <w:t xml:space="preserve"> </w:t>
            </w:r>
          </w:p>
        </w:tc>
        <w:tc>
          <w:tcPr>
            <w:tcW w:w="3547" w:type="dxa"/>
          </w:tcPr>
          <w:p w14:paraId="5C41587B" w14:textId="6044B242" w:rsidR="00220383" w:rsidRPr="00F8657E" w:rsidRDefault="00220383" w:rsidP="00220383">
            <w:pPr>
              <w:spacing w:line="360" w:lineRule="auto"/>
              <w:rPr>
                <w:rFonts w:cstheme="minorHAnsi"/>
                <w:szCs w:val="22"/>
              </w:rPr>
            </w:pPr>
            <w:r w:rsidRPr="00F8657E">
              <w:rPr>
                <w:rFonts w:cstheme="minorHAnsi"/>
                <w:szCs w:val="22"/>
              </w:rPr>
              <w:t>Health Care Associated Infection</w:t>
            </w:r>
          </w:p>
          <w:p w14:paraId="458AC241" w14:textId="468F3BEB" w:rsidR="00220383" w:rsidRPr="00F8657E" w:rsidRDefault="00220383" w:rsidP="00220383">
            <w:pPr>
              <w:spacing w:line="360" w:lineRule="auto"/>
              <w:rPr>
                <w:rFonts w:cstheme="minorHAnsi"/>
                <w:szCs w:val="22"/>
              </w:rPr>
            </w:pPr>
            <w:r w:rsidRPr="00F8657E">
              <w:rPr>
                <w:rFonts w:cstheme="minorHAnsi"/>
                <w:szCs w:val="22"/>
              </w:rPr>
              <w:t xml:space="preserve">Surgical site </w:t>
            </w:r>
            <w:r w:rsidR="00D36610" w:rsidRPr="00F8657E">
              <w:rPr>
                <w:rFonts w:cstheme="minorHAnsi"/>
                <w:szCs w:val="22"/>
              </w:rPr>
              <w:t>infection</w:t>
            </w:r>
          </w:p>
          <w:p w14:paraId="16F794A9" w14:textId="37CDA7F5" w:rsidR="00220383" w:rsidRPr="00F8657E" w:rsidRDefault="00220383" w:rsidP="00220383">
            <w:pPr>
              <w:spacing w:line="360" w:lineRule="auto"/>
              <w:rPr>
                <w:rFonts w:cstheme="minorHAnsi"/>
                <w:szCs w:val="22"/>
              </w:rPr>
            </w:pPr>
            <w:r w:rsidRPr="00F8657E">
              <w:rPr>
                <w:rFonts w:cstheme="minorHAnsi"/>
                <w:szCs w:val="22"/>
              </w:rPr>
              <w:t>Microbiological evidence of UTI</w:t>
            </w:r>
          </w:p>
          <w:p w14:paraId="70324F15" w14:textId="77777777" w:rsidR="00220383" w:rsidRPr="00F8657E" w:rsidRDefault="00220383" w:rsidP="00220383">
            <w:pPr>
              <w:spacing w:line="360" w:lineRule="auto"/>
              <w:rPr>
                <w:rFonts w:cstheme="minorHAnsi"/>
                <w:szCs w:val="22"/>
              </w:rPr>
            </w:pPr>
            <w:r w:rsidRPr="00F8657E">
              <w:rPr>
                <w:rFonts w:cstheme="minorHAnsi"/>
                <w:szCs w:val="22"/>
              </w:rPr>
              <w:t>Antimicrobial consumption</w:t>
            </w:r>
          </w:p>
          <w:p w14:paraId="2B3CE6B2" w14:textId="77777777" w:rsidR="00220383" w:rsidRPr="00F8657E" w:rsidRDefault="00220383" w:rsidP="00220383">
            <w:pPr>
              <w:spacing w:line="360" w:lineRule="auto"/>
              <w:rPr>
                <w:rFonts w:cstheme="minorHAnsi"/>
                <w:szCs w:val="22"/>
              </w:rPr>
            </w:pPr>
            <w:r w:rsidRPr="00F8657E">
              <w:rPr>
                <w:rFonts w:cstheme="minorHAnsi"/>
                <w:szCs w:val="22"/>
              </w:rPr>
              <w:t>Antimicrobially resistant infections</w:t>
            </w:r>
          </w:p>
          <w:p w14:paraId="5A6AFF60" w14:textId="12FE99EA" w:rsidR="00220383" w:rsidRPr="00F8657E" w:rsidRDefault="00220383" w:rsidP="00220383">
            <w:pPr>
              <w:spacing w:line="360" w:lineRule="auto"/>
              <w:rPr>
                <w:rFonts w:cstheme="minorHAnsi"/>
                <w:szCs w:val="22"/>
              </w:rPr>
            </w:pPr>
            <w:r w:rsidRPr="00F8657E">
              <w:rPr>
                <w:rFonts w:cstheme="minorHAnsi"/>
                <w:szCs w:val="22"/>
              </w:rPr>
              <w:t>(AMR infections)</w:t>
            </w:r>
          </w:p>
          <w:p w14:paraId="50FD0D5F" w14:textId="1BB74CD9" w:rsidR="00220383" w:rsidRPr="00F8657E" w:rsidRDefault="00220383" w:rsidP="00220383">
            <w:pPr>
              <w:spacing w:line="360" w:lineRule="auto"/>
              <w:rPr>
                <w:rFonts w:cstheme="minorHAnsi"/>
                <w:szCs w:val="22"/>
              </w:rPr>
            </w:pPr>
            <w:r w:rsidRPr="00F8657E">
              <w:rPr>
                <w:rFonts w:cstheme="minorHAnsi"/>
                <w:szCs w:val="22"/>
              </w:rPr>
              <w:t>C. difficile infection</w:t>
            </w:r>
          </w:p>
          <w:p w14:paraId="31BC6991" w14:textId="7E82E256" w:rsidR="00220383" w:rsidRPr="00F8657E" w:rsidRDefault="00220383" w:rsidP="00220383">
            <w:pPr>
              <w:spacing w:line="360" w:lineRule="auto"/>
              <w:rPr>
                <w:rFonts w:cstheme="minorHAnsi"/>
                <w:szCs w:val="22"/>
              </w:rPr>
            </w:pPr>
            <w:r w:rsidRPr="00F8657E">
              <w:rPr>
                <w:rFonts w:cstheme="minorHAnsi"/>
                <w:szCs w:val="22"/>
              </w:rPr>
              <w:t xml:space="preserve">Anastomotic leakage </w:t>
            </w:r>
          </w:p>
          <w:p w14:paraId="11FFBDF6" w14:textId="5F44EB31" w:rsidR="00220383" w:rsidRPr="00F8657E" w:rsidRDefault="00220383" w:rsidP="00220383">
            <w:pPr>
              <w:spacing w:line="360" w:lineRule="auto"/>
              <w:rPr>
                <w:rFonts w:cstheme="minorHAnsi"/>
                <w:szCs w:val="22"/>
              </w:rPr>
            </w:pPr>
            <w:r w:rsidRPr="00F8657E">
              <w:rPr>
                <w:rFonts w:cstheme="minorHAnsi"/>
                <w:szCs w:val="22"/>
              </w:rPr>
              <w:t>Mortality</w:t>
            </w:r>
          </w:p>
          <w:p w14:paraId="4CA350F7" w14:textId="754E2A62" w:rsidR="00220383" w:rsidRPr="00F8657E" w:rsidRDefault="00220383" w:rsidP="00220383">
            <w:pPr>
              <w:spacing w:line="360" w:lineRule="auto"/>
              <w:rPr>
                <w:rFonts w:cstheme="minorHAnsi"/>
                <w:szCs w:val="22"/>
              </w:rPr>
            </w:pPr>
            <w:r w:rsidRPr="00F8657E">
              <w:rPr>
                <w:rFonts w:cstheme="minorHAnsi"/>
                <w:szCs w:val="22"/>
              </w:rPr>
              <w:t xml:space="preserve">Length of hospital stay </w:t>
            </w:r>
          </w:p>
          <w:p w14:paraId="04A3AD9C" w14:textId="35673FA7" w:rsidR="00220383" w:rsidRPr="00F8657E" w:rsidRDefault="00220383" w:rsidP="00220383">
            <w:pPr>
              <w:spacing w:line="360" w:lineRule="auto"/>
              <w:rPr>
                <w:rFonts w:cstheme="minorHAnsi"/>
                <w:szCs w:val="22"/>
              </w:rPr>
            </w:pPr>
            <w:r w:rsidRPr="00F8657E">
              <w:rPr>
                <w:rFonts w:cstheme="minorHAnsi"/>
                <w:szCs w:val="22"/>
              </w:rPr>
              <w:t>Re-admission</w:t>
            </w:r>
          </w:p>
          <w:p w14:paraId="5F84466F" w14:textId="3F124B45" w:rsidR="00220383" w:rsidRPr="00F8657E" w:rsidRDefault="00220383" w:rsidP="00220383">
            <w:pPr>
              <w:spacing w:line="360" w:lineRule="auto"/>
              <w:rPr>
                <w:rFonts w:cstheme="minorHAnsi"/>
                <w:szCs w:val="22"/>
              </w:rPr>
            </w:pPr>
            <w:r w:rsidRPr="00F8657E">
              <w:rPr>
                <w:rFonts w:cstheme="minorHAnsi"/>
                <w:szCs w:val="22"/>
              </w:rPr>
              <w:t xml:space="preserve">Quality of life </w:t>
            </w:r>
          </w:p>
          <w:p w14:paraId="01E95B56" w14:textId="2E9612F8" w:rsidR="003D59F5" w:rsidRPr="00F8657E" w:rsidRDefault="00220383" w:rsidP="00220383">
            <w:pPr>
              <w:spacing w:line="360" w:lineRule="auto"/>
              <w:rPr>
                <w:rFonts w:cstheme="minorHAnsi"/>
                <w:szCs w:val="22"/>
              </w:rPr>
            </w:pPr>
            <w:r w:rsidRPr="00F8657E">
              <w:rPr>
                <w:rFonts w:cstheme="minorHAnsi"/>
                <w:szCs w:val="22"/>
              </w:rPr>
              <w:t>Cost of healthcare treatment</w:t>
            </w:r>
          </w:p>
        </w:tc>
      </w:tr>
      <w:tr w:rsidR="003C12DB" w:rsidRPr="00F8657E" w14:paraId="0038A6B1" w14:textId="77777777" w:rsidTr="00E00AE9">
        <w:trPr>
          <w:trHeight w:val="385"/>
        </w:trPr>
        <w:tc>
          <w:tcPr>
            <w:tcW w:w="2532" w:type="dxa"/>
          </w:tcPr>
          <w:p w14:paraId="6BBC51CD" w14:textId="604C3693" w:rsidR="00475FDA" w:rsidRPr="00F8657E" w:rsidRDefault="00044E0A" w:rsidP="00D55558">
            <w:pPr>
              <w:spacing w:line="360" w:lineRule="auto"/>
              <w:rPr>
                <w:rFonts w:cstheme="minorHAnsi"/>
                <w:szCs w:val="22"/>
              </w:rPr>
            </w:pPr>
            <w:r w:rsidRPr="00F8657E">
              <w:rPr>
                <w:rFonts w:cstheme="minorHAnsi"/>
                <w:szCs w:val="22"/>
              </w:rPr>
              <w:t xml:space="preserve">Standard care and intervention care </w:t>
            </w:r>
          </w:p>
        </w:tc>
        <w:tc>
          <w:tcPr>
            <w:tcW w:w="7641" w:type="dxa"/>
            <w:gridSpan w:val="2"/>
          </w:tcPr>
          <w:p w14:paraId="3D368078" w14:textId="11CFCFE7" w:rsidR="00F85F20" w:rsidRPr="00F8657E" w:rsidRDefault="00F85F20" w:rsidP="00D55558">
            <w:pPr>
              <w:spacing w:line="360" w:lineRule="auto"/>
              <w:rPr>
                <w:rFonts w:cstheme="minorHAnsi"/>
                <w:szCs w:val="22"/>
                <w:u w:val="single"/>
              </w:rPr>
            </w:pPr>
            <w:r w:rsidRPr="00F8657E">
              <w:rPr>
                <w:rFonts w:cstheme="minorHAnsi"/>
                <w:szCs w:val="22"/>
                <w:u w:val="single"/>
              </w:rPr>
              <w:t xml:space="preserve">Standard </w:t>
            </w:r>
            <w:r w:rsidR="00044E0A" w:rsidRPr="00F8657E">
              <w:rPr>
                <w:rFonts w:cstheme="minorHAnsi"/>
                <w:szCs w:val="22"/>
                <w:u w:val="single"/>
              </w:rPr>
              <w:t>care</w:t>
            </w:r>
          </w:p>
          <w:p w14:paraId="72C17A93" w14:textId="766CA1BA" w:rsidR="00F85F20" w:rsidRPr="00F8657E" w:rsidRDefault="00F85F20" w:rsidP="000619DB">
            <w:pPr>
              <w:pStyle w:val="ListParagraph"/>
              <w:numPr>
                <w:ilvl w:val="0"/>
                <w:numId w:val="30"/>
              </w:numPr>
              <w:spacing w:line="360" w:lineRule="auto"/>
              <w:rPr>
                <w:rFonts w:cstheme="minorHAnsi"/>
              </w:rPr>
            </w:pPr>
            <w:r w:rsidRPr="00F8657E">
              <w:rPr>
                <w:rFonts w:cstheme="minorHAnsi"/>
              </w:rPr>
              <w:t>1.5 grams</w:t>
            </w:r>
            <w:r w:rsidR="00044E0A" w:rsidRPr="00F8657E">
              <w:rPr>
                <w:rFonts w:cstheme="minorHAnsi"/>
              </w:rPr>
              <w:t xml:space="preserve"> cefuroxime in the hour before surgery and then</w:t>
            </w:r>
            <w:r w:rsidRPr="00F8657E">
              <w:rPr>
                <w:rFonts w:cstheme="minorHAnsi"/>
              </w:rPr>
              <w:t xml:space="preserve"> 4 hourly.</w:t>
            </w:r>
          </w:p>
          <w:p w14:paraId="2D66847D" w14:textId="54DE046E" w:rsidR="00F85F20" w:rsidRPr="00F8657E" w:rsidRDefault="00F85F20" w:rsidP="00D55558">
            <w:pPr>
              <w:spacing w:line="360" w:lineRule="auto"/>
              <w:rPr>
                <w:rFonts w:cstheme="minorHAnsi"/>
                <w:szCs w:val="22"/>
                <w:u w:val="single"/>
              </w:rPr>
            </w:pPr>
            <w:r w:rsidRPr="00F8657E">
              <w:rPr>
                <w:rFonts w:cstheme="minorHAnsi"/>
                <w:szCs w:val="22"/>
                <w:u w:val="single"/>
              </w:rPr>
              <w:t xml:space="preserve">Intervention </w:t>
            </w:r>
            <w:r w:rsidR="00044E0A" w:rsidRPr="00F8657E">
              <w:rPr>
                <w:rFonts w:cstheme="minorHAnsi"/>
                <w:szCs w:val="22"/>
                <w:u w:val="single"/>
              </w:rPr>
              <w:t>care</w:t>
            </w:r>
            <w:r w:rsidRPr="00F8657E">
              <w:rPr>
                <w:rFonts w:cstheme="minorHAnsi"/>
                <w:szCs w:val="22"/>
                <w:u w:val="single"/>
              </w:rPr>
              <w:t xml:space="preserve">: </w:t>
            </w:r>
          </w:p>
          <w:p w14:paraId="7EFEF71C" w14:textId="25BE45DF" w:rsidR="00F85F20" w:rsidRPr="00F8657E" w:rsidRDefault="00F85F20" w:rsidP="000619DB">
            <w:pPr>
              <w:pStyle w:val="ListParagraph"/>
              <w:numPr>
                <w:ilvl w:val="0"/>
                <w:numId w:val="30"/>
              </w:numPr>
              <w:spacing w:line="360" w:lineRule="auto"/>
              <w:rPr>
                <w:rFonts w:cstheme="minorHAnsi"/>
              </w:rPr>
            </w:pPr>
            <w:r w:rsidRPr="00F8657E">
              <w:rPr>
                <w:rFonts w:cstheme="minorHAnsi"/>
              </w:rPr>
              <w:t>A loading dose of cefuroxime 2332 mg</w:t>
            </w:r>
            <w:r w:rsidR="00044E0A" w:rsidRPr="00F8657E">
              <w:t xml:space="preserve"> </w:t>
            </w:r>
            <w:r w:rsidR="00044E0A" w:rsidRPr="00F8657E">
              <w:rPr>
                <w:rFonts w:cstheme="minorHAnsi"/>
              </w:rPr>
              <w:t>in the hour before surgery</w:t>
            </w:r>
          </w:p>
          <w:p w14:paraId="65B55BCF" w14:textId="77777777" w:rsidR="00F85F20" w:rsidRPr="00F8657E" w:rsidRDefault="00F85F20" w:rsidP="000619DB">
            <w:pPr>
              <w:pStyle w:val="ListParagraph"/>
              <w:numPr>
                <w:ilvl w:val="0"/>
                <w:numId w:val="30"/>
              </w:numPr>
              <w:spacing w:line="360" w:lineRule="auto"/>
              <w:rPr>
                <w:rFonts w:cstheme="minorHAnsi"/>
              </w:rPr>
            </w:pPr>
            <w:r w:rsidRPr="00F8657E">
              <w:rPr>
                <w:rFonts w:cstheme="minorHAnsi"/>
              </w:rPr>
              <w:t>A maximum hourly dose on continuous infusion of 1226 mg/hour.</w:t>
            </w:r>
          </w:p>
          <w:p w14:paraId="7C64EF3F" w14:textId="79900B08" w:rsidR="00F85F20" w:rsidRPr="00F8657E" w:rsidRDefault="00F85F20" w:rsidP="00D55558">
            <w:pPr>
              <w:pStyle w:val="ListParagraph"/>
              <w:spacing w:line="360" w:lineRule="auto"/>
              <w:rPr>
                <w:rFonts w:cstheme="minorHAnsi"/>
              </w:rPr>
            </w:pPr>
            <w:r w:rsidRPr="00F8657E">
              <w:rPr>
                <w:rFonts w:cstheme="minorHAnsi"/>
              </w:rPr>
              <w:t>These doses will be administered for a maximum of 6 hours.</w:t>
            </w:r>
          </w:p>
          <w:p w14:paraId="4814A549" w14:textId="77777777" w:rsidR="008807A6" w:rsidRPr="00F8657E" w:rsidRDefault="00D82236" w:rsidP="00D55558">
            <w:pPr>
              <w:spacing w:line="360" w:lineRule="auto"/>
              <w:rPr>
                <w:rFonts w:cstheme="minorHAnsi"/>
                <w:szCs w:val="22"/>
                <w:u w:val="single"/>
              </w:rPr>
            </w:pPr>
            <w:r w:rsidRPr="00F8657E">
              <w:rPr>
                <w:rFonts w:cstheme="minorHAnsi"/>
                <w:szCs w:val="22"/>
                <w:u w:val="single"/>
              </w:rPr>
              <w:t>Route of administration</w:t>
            </w:r>
          </w:p>
          <w:p w14:paraId="329B05C2" w14:textId="7CC67945" w:rsidR="00D9202C" w:rsidRPr="00F8657E" w:rsidRDefault="00D82236" w:rsidP="00D55558">
            <w:pPr>
              <w:spacing w:line="360" w:lineRule="auto"/>
              <w:rPr>
                <w:rFonts w:cstheme="minorHAnsi"/>
                <w:szCs w:val="22"/>
              </w:rPr>
            </w:pPr>
            <w:r w:rsidRPr="00F8657E">
              <w:rPr>
                <w:rFonts w:cstheme="minorHAnsi"/>
                <w:szCs w:val="22"/>
              </w:rPr>
              <w:t>Intravenous</w:t>
            </w:r>
          </w:p>
        </w:tc>
      </w:tr>
    </w:tbl>
    <w:p w14:paraId="6533797E" w14:textId="469A23A5"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ROLE OF STUDY SPONSOR AND FUNDER</w:t>
      </w:r>
    </w:p>
    <w:p w14:paraId="188C43DA" w14:textId="6BA35816" w:rsidR="00D5458C" w:rsidRPr="00F8657E" w:rsidRDefault="00D5458C" w:rsidP="00D55558">
      <w:pPr>
        <w:spacing w:line="360" w:lineRule="auto"/>
        <w:rPr>
          <w:rFonts w:cstheme="minorHAnsi"/>
          <w:szCs w:val="22"/>
        </w:rPr>
      </w:pPr>
      <w:r w:rsidRPr="00F8657E">
        <w:rPr>
          <w:rFonts w:cstheme="minorHAnsi"/>
          <w:szCs w:val="22"/>
        </w:rPr>
        <w:t xml:space="preserve">The University of Leeds (UoL) is the Sponsor of the trial and employer of the Chief Investigator. This is an investigator-led </w:t>
      </w:r>
      <w:r w:rsidR="00D23A86" w:rsidRPr="00F8657E">
        <w:rPr>
          <w:rFonts w:cstheme="minorHAnsi"/>
          <w:szCs w:val="22"/>
        </w:rPr>
        <w:t>three</w:t>
      </w:r>
      <w:r w:rsidRPr="00F8657E">
        <w:rPr>
          <w:rFonts w:cstheme="minorHAnsi"/>
          <w:szCs w:val="22"/>
        </w:rPr>
        <w:t>-site</w:t>
      </w:r>
      <w:r w:rsidR="005E7D42" w:rsidRPr="00F8657E">
        <w:rPr>
          <w:rFonts w:cstheme="minorHAnsi"/>
          <w:szCs w:val="22"/>
        </w:rPr>
        <w:t xml:space="preserve"> </w:t>
      </w:r>
      <w:r w:rsidR="001945AD" w:rsidRPr="00F8657E">
        <w:rPr>
          <w:rFonts w:cstheme="minorHAnsi"/>
          <w:szCs w:val="22"/>
        </w:rPr>
        <w:t>feasibility</w:t>
      </w:r>
      <w:r w:rsidRPr="00F8657E">
        <w:rPr>
          <w:rFonts w:cstheme="minorHAnsi"/>
          <w:szCs w:val="22"/>
        </w:rPr>
        <w:t xml:space="preserve"> trial. The study is managed and conducted by the Chief Investigator, with the UoL overseeing the activity to ensure appropriate regulatory and governance procedures are in place. The sponsor was not directly involved in the design of the trial.</w:t>
      </w:r>
    </w:p>
    <w:p w14:paraId="5813BAFD" w14:textId="623FD0C8" w:rsidR="00D5458C" w:rsidRPr="00F8657E" w:rsidRDefault="00D5458C" w:rsidP="00D55558">
      <w:pPr>
        <w:spacing w:line="360" w:lineRule="auto"/>
        <w:rPr>
          <w:rFonts w:cstheme="minorHAnsi"/>
          <w:szCs w:val="22"/>
        </w:rPr>
      </w:pPr>
      <w:r w:rsidRPr="00F8657E">
        <w:rPr>
          <w:rFonts w:cstheme="minorHAnsi"/>
          <w:szCs w:val="22"/>
        </w:rPr>
        <w:t xml:space="preserve">The funder is the Healthcare Infection Society. The funder undertook review of the trial design prior to contracting the research. The trial will be conducted as contracted without involvement of the sponsor or funder. </w:t>
      </w:r>
    </w:p>
    <w:p w14:paraId="07F96FFA" w14:textId="77777777" w:rsidR="00D5458C" w:rsidRPr="00F8657E" w:rsidRDefault="00D5458C" w:rsidP="00D55558">
      <w:pPr>
        <w:spacing w:line="360" w:lineRule="auto"/>
        <w:rPr>
          <w:rFonts w:cstheme="minorHAnsi"/>
          <w:szCs w:val="22"/>
        </w:rPr>
      </w:pPr>
      <w:r w:rsidRPr="00F8657E">
        <w:rPr>
          <w:rFonts w:cstheme="minorHAnsi"/>
          <w:szCs w:val="22"/>
        </w:rPr>
        <w:t>Neither sponsor/funder will have input into data analysis/interpretation and manuscript writing. The funder will not control the final decision regarding any of these aspects of the trial.</w:t>
      </w:r>
    </w:p>
    <w:p w14:paraId="2B865601" w14:textId="0E00A883"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ROLES AND RESPONSIBILITIES OF TRIAL MANAGEMENT COMMITEES/GROUPS &amp; INDIVIDUALS</w:t>
      </w:r>
    </w:p>
    <w:p w14:paraId="05BBB2DB" w14:textId="448A1A88" w:rsidR="00D5458C" w:rsidRPr="00F8657E" w:rsidRDefault="00D5458C" w:rsidP="00D55558">
      <w:pPr>
        <w:spacing w:line="360" w:lineRule="auto"/>
        <w:rPr>
          <w:b/>
          <w:szCs w:val="22"/>
        </w:rPr>
      </w:pPr>
      <w:r w:rsidRPr="00F8657E">
        <w:rPr>
          <w:b/>
          <w:szCs w:val="22"/>
        </w:rPr>
        <w:t>Trial Committees</w:t>
      </w:r>
    </w:p>
    <w:p w14:paraId="2BAB7EE0" w14:textId="5B29B8B9" w:rsidR="00545792" w:rsidRPr="00F8657E" w:rsidRDefault="00545792" w:rsidP="000619DB">
      <w:pPr>
        <w:pStyle w:val="ListParagraph"/>
        <w:numPr>
          <w:ilvl w:val="0"/>
          <w:numId w:val="35"/>
        </w:numPr>
        <w:spacing w:line="360" w:lineRule="auto"/>
        <w:rPr>
          <w:bCs/>
        </w:rPr>
      </w:pPr>
      <w:r w:rsidRPr="00F8657E">
        <w:rPr>
          <w:bCs/>
        </w:rPr>
        <w:t xml:space="preserve">The Trial Management Group (TMG) will meet regularly to ensure all practical details of the trial are progressing well and working well and everyone within the trial understands them. The TMG will be made up of </w:t>
      </w:r>
      <w:r w:rsidR="00787C53" w:rsidRPr="00F8657E">
        <w:rPr>
          <w:bCs/>
        </w:rPr>
        <w:t xml:space="preserve">the </w:t>
      </w:r>
      <w:r w:rsidRPr="00F8657E">
        <w:rPr>
          <w:bCs/>
        </w:rPr>
        <w:t>chief investigator and co-applicants, with others with necessary expertise invited to join as needed.</w:t>
      </w:r>
    </w:p>
    <w:p w14:paraId="3294ED4C" w14:textId="4A234FEE" w:rsidR="000313A8" w:rsidRPr="00F8657E" w:rsidRDefault="000313A8" w:rsidP="00D55558">
      <w:pPr>
        <w:pStyle w:val="ListParagraph"/>
        <w:numPr>
          <w:ilvl w:val="0"/>
          <w:numId w:val="2"/>
        </w:numPr>
        <w:tabs>
          <w:tab w:val="num" w:pos="185"/>
        </w:tabs>
        <w:spacing w:line="360" w:lineRule="auto"/>
      </w:pPr>
      <w:r w:rsidRPr="00F8657E">
        <w:rPr>
          <w:bCs/>
        </w:rPr>
        <w:t xml:space="preserve">Independent committee: </w:t>
      </w:r>
      <w:r w:rsidR="004E06E2" w:rsidRPr="00F8657E">
        <w:rPr>
          <w:bCs/>
        </w:rPr>
        <w:t xml:space="preserve">As a </w:t>
      </w:r>
      <w:r w:rsidR="00DE0D72" w:rsidRPr="00F8657E">
        <w:rPr>
          <w:bCs/>
        </w:rPr>
        <w:t>feasibility</w:t>
      </w:r>
      <w:r w:rsidR="004E06E2" w:rsidRPr="00F8657E">
        <w:rPr>
          <w:bCs/>
        </w:rPr>
        <w:t xml:space="preserve"> study </w:t>
      </w:r>
      <w:r w:rsidR="000E59A5">
        <w:rPr>
          <w:bCs/>
        </w:rPr>
        <w:t>there will be an</w:t>
      </w:r>
      <w:r w:rsidR="00F672ED">
        <w:rPr>
          <w:bCs/>
        </w:rPr>
        <w:t xml:space="preserve"> </w:t>
      </w:r>
      <w:r w:rsidRPr="00F8657E">
        <w:rPr>
          <w:bCs/>
        </w:rPr>
        <w:t xml:space="preserve">independent committee to take on those roles relevant to a </w:t>
      </w:r>
      <w:r w:rsidR="00DE0D72" w:rsidRPr="00F8657E">
        <w:rPr>
          <w:bCs/>
        </w:rPr>
        <w:t>feasibility</w:t>
      </w:r>
      <w:r w:rsidRPr="00F8657E">
        <w:rPr>
          <w:bCs/>
        </w:rPr>
        <w:t xml:space="preserve"> study that would normally be carried out by a Trial Steering Committee (TSC) and a Data Monitoring and Ethics Committee (DMEC). The independent committee will within the context of </w:t>
      </w:r>
      <w:r w:rsidR="001C1EBB" w:rsidRPr="00F8657E">
        <w:rPr>
          <w:bCs/>
        </w:rPr>
        <w:t xml:space="preserve">a </w:t>
      </w:r>
      <w:r w:rsidR="00DE0D72" w:rsidRPr="00F8657E">
        <w:rPr>
          <w:bCs/>
        </w:rPr>
        <w:t>feasibility</w:t>
      </w:r>
      <w:r w:rsidRPr="00F8657E">
        <w:rPr>
          <w:bCs/>
        </w:rPr>
        <w:t xml:space="preserve"> study monitor </w:t>
      </w:r>
      <w:r w:rsidR="00D5458C" w:rsidRPr="00F8657E">
        <w:t>subject safety</w:t>
      </w:r>
      <w:r w:rsidR="003F66A8" w:rsidRPr="00F8657E">
        <w:t xml:space="preserve"> with unblinded data</w:t>
      </w:r>
      <w:r w:rsidRPr="00F8657E">
        <w:t xml:space="preserve"> and </w:t>
      </w:r>
      <w:r w:rsidR="00D5458C" w:rsidRPr="00F8657E">
        <w:t xml:space="preserve">on-going compliance to ethical and regulatory standards. The rights, safety and well-being of the participants are the most important considerations and will prevail over the interests of science and society. The </w:t>
      </w:r>
      <w:r w:rsidRPr="00F8657E">
        <w:t>Independent committee</w:t>
      </w:r>
      <w:r w:rsidR="00D5458C" w:rsidRPr="00F8657E">
        <w:t xml:space="preserve"> </w:t>
      </w:r>
      <w:r w:rsidRPr="00F8657E">
        <w:t>will</w:t>
      </w:r>
      <w:r w:rsidR="00D5458C" w:rsidRPr="00F8657E">
        <w:t xml:space="preserve"> have a majority independent representation and include the Chair. The TSC </w:t>
      </w:r>
      <w:r w:rsidR="001C1EBB" w:rsidRPr="00F8657E">
        <w:t>will</w:t>
      </w:r>
      <w:r w:rsidR="00D5458C" w:rsidRPr="00F8657E">
        <w:t xml:space="preserve"> meet </w:t>
      </w:r>
      <w:r w:rsidRPr="00F8657E">
        <w:t xml:space="preserve">once, after one year of trial conduct, </w:t>
      </w:r>
      <w:r w:rsidR="00D5458C" w:rsidRPr="00F8657E">
        <w:t xml:space="preserve">and send </w:t>
      </w:r>
      <w:r w:rsidRPr="00F8657E">
        <w:t xml:space="preserve">a </w:t>
      </w:r>
      <w:r w:rsidR="00D5458C" w:rsidRPr="00F8657E">
        <w:t xml:space="preserve">report to the sponsor and funder. </w:t>
      </w:r>
    </w:p>
    <w:p w14:paraId="630E82BA" w14:textId="0697DBE1" w:rsidR="003802A1" w:rsidRPr="00F8657E" w:rsidRDefault="003802A1" w:rsidP="00D55558">
      <w:pPr>
        <w:spacing w:after="0" w:line="360" w:lineRule="auto"/>
        <w:rPr>
          <w:rFonts w:eastAsia="Times New Roman" w:cstheme="minorHAnsi"/>
          <w:b/>
          <w:color w:val="0000FF"/>
          <w:szCs w:val="22"/>
        </w:rPr>
      </w:pPr>
    </w:p>
    <w:p w14:paraId="25567B39" w14:textId="63C08B02" w:rsidR="003F66A8" w:rsidRPr="00F8657E" w:rsidRDefault="003F66A8" w:rsidP="00D55558">
      <w:pPr>
        <w:pStyle w:val="EndnoteText"/>
        <w:tabs>
          <w:tab w:val="left" w:pos="817"/>
          <w:tab w:val="left" w:pos="9603"/>
        </w:tabs>
        <w:suppressAutoHyphens/>
        <w:spacing w:after="120" w:line="360" w:lineRule="auto"/>
        <w:rPr>
          <w:rFonts w:asciiTheme="minorHAnsi" w:hAnsiTheme="minorHAnsi" w:cstheme="minorHAnsi"/>
          <w:b/>
          <w:sz w:val="22"/>
          <w:szCs w:val="22"/>
        </w:rPr>
      </w:pPr>
    </w:p>
    <w:p w14:paraId="76157DD5" w14:textId="2708A0CC" w:rsidR="00475FDA" w:rsidRPr="00F8657E" w:rsidRDefault="00475FDA" w:rsidP="00D55558">
      <w:pPr>
        <w:pStyle w:val="EndnoteText"/>
        <w:tabs>
          <w:tab w:val="left" w:pos="817"/>
          <w:tab w:val="left" w:pos="9603"/>
        </w:tabs>
        <w:suppressAutoHyphens/>
        <w:spacing w:after="120" w:line="360" w:lineRule="auto"/>
        <w:rPr>
          <w:rFonts w:asciiTheme="minorHAnsi" w:hAnsiTheme="minorHAnsi" w:cstheme="minorHAnsi"/>
          <w:b/>
          <w:sz w:val="22"/>
          <w:szCs w:val="22"/>
        </w:rPr>
      </w:pPr>
      <w:r w:rsidRPr="00F8657E">
        <w:rPr>
          <w:rFonts w:asciiTheme="minorHAnsi" w:hAnsiTheme="minorHAnsi" w:cstheme="minorHAnsi"/>
          <w:b/>
          <w:sz w:val="22"/>
          <w:szCs w:val="22"/>
        </w:rPr>
        <w:t>Protocol contributors</w:t>
      </w:r>
    </w:p>
    <w:tbl>
      <w:tblPr>
        <w:tblStyle w:val="TableGrid"/>
        <w:tblW w:w="0" w:type="auto"/>
        <w:tblLook w:val="04A0" w:firstRow="1" w:lastRow="0" w:firstColumn="1" w:lastColumn="0" w:noHBand="0" w:noVBand="1"/>
      </w:tblPr>
      <w:tblGrid>
        <w:gridCol w:w="4981"/>
        <w:gridCol w:w="4981"/>
      </w:tblGrid>
      <w:tr w:rsidR="00EF73DC" w:rsidRPr="00F8657E" w14:paraId="5BBB4D36" w14:textId="77777777" w:rsidTr="00A72C9D">
        <w:tc>
          <w:tcPr>
            <w:tcW w:w="4981" w:type="dxa"/>
          </w:tcPr>
          <w:p w14:paraId="5C29925A"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
                <w:sz w:val="22"/>
                <w:szCs w:val="22"/>
              </w:rPr>
            </w:pPr>
            <w:r w:rsidRPr="00F8657E">
              <w:rPr>
                <w:rFonts w:asciiTheme="majorHAnsi" w:hAnsiTheme="majorHAnsi" w:cstheme="majorHAnsi"/>
                <w:b/>
                <w:sz w:val="22"/>
                <w:szCs w:val="22"/>
              </w:rPr>
              <w:t>Contributor</w:t>
            </w:r>
          </w:p>
        </w:tc>
        <w:tc>
          <w:tcPr>
            <w:tcW w:w="4981" w:type="dxa"/>
          </w:tcPr>
          <w:p w14:paraId="41E07A29"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
                <w:sz w:val="22"/>
                <w:szCs w:val="22"/>
              </w:rPr>
            </w:pPr>
            <w:r w:rsidRPr="00F8657E">
              <w:rPr>
                <w:rFonts w:asciiTheme="majorHAnsi" w:hAnsiTheme="majorHAnsi" w:cstheme="majorHAnsi"/>
                <w:b/>
                <w:sz w:val="22"/>
                <w:szCs w:val="22"/>
              </w:rPr>
              <w:t>Role</w:t>
            </w:r>
          </w:p>
        </w:tc>
      </w:tr>
      <w:tr w:rsidR="00EF73DC" w:rsidRPr="00F8657E" w14:paraId="7B936358" w14:textId="77777777" w:rsidTr="00A72C9D">
        <w:tc>
          <w:tcPr>
            <w:tcW w:w="4981" w:type="dxa"/>
          </w:tcPr>
          <w:p w14:paraId="3FB551D7"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Mr Dermot Burke</w:t>
            </w:r>
          </w:p>
        </w:tc>
        <w:tc>
          <w:tcPr>
            <w:tcW w:w="4981" w:type="dxa"/>
          </w:tcPr>
          <w:p w14:paraId="2A117A73"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Trial design including surgical input.</w:t>
            </w:r>
          </w:p>
        </w:tc>
      </w:tr>
      <w:tr w:rsidR="00EF73DC" w:rsidRPr="00F8657E" w14:paraId="15348DCD" w14:textId="77777777" w:rsidTr="00A72C9D">
        <w:tc>
          <w:tcPr>
            <w:tcW w:w="4981" w:type="dxa"/>
          </w:tcPr>
          <w:p w14:paraId="17309BB3"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Dr Andrew Kirby</w:t>
            </w:r>
          </w:p>
        </w:tc>
        <w:tc>
          <w:tcPr>
            <w:tcW w:w="4981" w:type="dxa"/>
          </w:tcPr>
          <w:p w14:paraId="3ED1E46A"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Trial design including microbiological input.</w:t>
            </w:r>
          </w:p>
        </w:tc>
      </w:tr>
      <w:tr w:rsidR="00EF73DC" w:rsidRPr="00F8657E" w14:paraId="04B8EBB0" w14:textId="77777777" w:rsidTr="00A72C9D">
        <w:tc>
          <w:tcPr>
            <w:tcW w:w="4981" w:type="dxa"/>
          </w:tcPr>
          <w:p w14:paraId="44955BD0"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Professor Thomas Pinkney</w:t>
            </w:r>
          </w:p>
        </w:tc>
        <w:tc>
          <w:tcPr>
            <w:tcW w:w="4981" w:type="dxa"/>
          </w:tcPr>
          <w:p w14:paraId="30F01095"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Trial design including surgical input.</w:t>
            </w:r>
          </w:p>
        </w:tc>
      </w:tr>
      <w:tr w:rsidR="00EF73DC" w:rsidRPr="00F8657E" w14:paraId="324E2FC7" w14:textId="77777777" w:rsidTr="00A72C9D">
        <w:tc>
          <w:tcPr>
            <w:tcW w:w="4981" w:type="dxa"/>
          </w:tcPr>
          <w:p w14:paraId="133D2822"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Dr Tamas Szakmany</w:t>
            </w:r>
          </w:p>
        </w:tc>
        <w:tc>
          <w:tcPr>
            <w:tcW w:w="4981" w:type="dxa"/>
          </w:tcPr>
          <w:p w14:paraId="2C396E6E" w14:textId="77777777" w:rsidR="00EF73DC" w:rsidRPr="00F8657E" w:rsidRDefault="00EF73DC" w:rsidP="00D55558">
            <w:pPr>
              <w:pStyle w:val="EndnoteText"/>
              <w:tabs>
                <w:tab w:val="left" w:pos="817"/>
                <w:tab w:val="left" w:pos="9603"/>
              </w:tabs>
              <w:suppressAutoHyphens/>
              <w:spacing w:after="120" w:line="360" w:lineRule="auto"/>
              <w:rPr>
                <w:rFonts w:asciiTheme="majorHAnsi" w:hAnsiTheme="majorHAnsi" w:cstheme="majorHAnsi"/>
                <w:bCs/>
                <w:sz w:val="22"/>
                <w:szCs w:val="22"/>
              </w:rPr>
            </w:pPr>
            <w:r w:rsidRPr="00F8657E">
              <w:rPr>
                <w:rFonts w:asciiTheme="majorHAnsi" w:hAnsiTheme="majorHAnsi" w:cstheme="majorHAnsi"/>
                <w:bCs/>
                <w:sz w:val="22"/>
                <w:szCs w:val="22"/>
              </w:rPr>
              <w:t>Trial design including critical care input</w:t>
            </w:r>
          </w:p>
        </w:tc>
      </w:tr>
    </w:tbl>
    <w:p w14:paraId="302D2E58" w14:textId="77777777" w:rsidR="00274E5A" w:rsidRPr="00F8657E" w:rsidRDefault="00274E5A" w:rsidP="00D55558">
      <w:pPr>
        <w:pStyle w:val="EndnoteText"/>
        <w:tabs>
          <w:tab w:val="left" w:pos="817"/>
          <w:tab w:val="left" w:pos="9603"/>
        </w:tabs>
        <w:suppressAutoHyphens/>
        <w:spacing w:line="360" w:lineRule="auto"/>
        <w:rPr>
          <w:rFonts w:asciiTheme="minorHAnsi" w:hAnsiTheme="minorHAnsi" w:cstheme="minorHAnsi"/>
          <w:sz w:val="22"/>
          <w:szCs w:val="22"/>
        </w:rPr>
      </w:pPr>
    </w:p>
    <w:tbl>
      <w:tblPr>
        <w:tblW w:w="9602" w:type="dxa"/>
        <w:tblLayout w:type="fixed"/>
        <w:tblLook w:val="0000" w:firstRow="0" w:lastRow="0" w:firstColumn="0" w:lastColumn="0" w:noHBand="0" w:noVBand="0"/>
      </w:tblPr>
      <w:tblGrid>
        <w:gridCol w:w="3708"/>
        <w:gridCol w:w="5894"/>
      </w:tblGrid>
      <w:tr w:rsidR="00347EE5" w:rsidRPr="00F8657E" w14:paraId="5AC828C4" w14:textId="77777777" w:rsidTr="00475FDA">
        <w:trPr>
          <w:trHeight w:val="138"/>
        </w:trPr>
        <w:tc>
          <w:tcPr>
            <w:tcW w:w="3708" w:type="dxa"/>
          </w:tcPr>
          <w:p w14:paraId="39E61344" w14:textId="64BE4BB3"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b/>
                <w:szCs w:val="22"/>
              </w:rPr>
              <w:t>KEYWORDS:</w:t>
            </w:r>
            <w:r w:rsidR="00274E5A" w:rsidRPr="00F8657E">
              <w:rPr>
                <w:rFonts w:cstheme="minorHAnsi"/>
                <w:b/>
                <w:szCs w:val="22"/>
              </w:rPr>
              <w:t xml:space="preserve"> </w:t>
            </w:r>
          </w:p>
        </w:tc>
        <w:tc>
          <w:tcPr>
            <w:tcW w:w="5894" w:type="dxa"/>
          </w:tcPr>
          <w:p w14:paraId="4A7DE507" w14:textId="0ACA869E" w:rsidR="00475FDA" w:rsidRPr="00F8657E" w:rsidRDefault="00274E5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rPr>
            </w:pPr>
            <w:r w:rsidRPr="00F8657E">
              <w:rPr>
                <w:rFonts w:cstheme="minorHAnsi"/>
                <w:szCs w:val="22"/>
              </w:rPr>
              <w:t xml:space="preserve">Antibiotic; Prophylaxis; Surgical </w:t>
            </w:r>
            <w:r w:rsidR="00BB0930" w:rsidRPr="00F8657E">
              <w:rPr>
                <w:rFonts w:cstheme="minorHAnsi"/>
                <w:szCs w:val="22"/>
              </w:rPr>
              <w:t xml:space="preserve">site </w:t>
            </w:r>
            <w:r w:rsidR="00D94267" w:rsidRPr="00F8657E">
              <w:rPr>
                <w:rFonts w:cstheme="minorHAnsi"/>
                <w:szCs w:val="22"/>
              </w:rPr>
              <w:t>i</w:t>
            </w:r>
            <w:r w:rsidRPr="00F8657E">
              <w:rPr>
                <w:rFonts w:cstheme="minorHAnsi"/>
                <w:szCs w:val="22"/>
              </w:rPr>
              <w:t>nfection; Pharmacodynamics.</w:t>
            </w:r>
          </w:p>
        </w:tc>
      </w:tr>
    </w:tbl>
    <w:p w14:paraId="651514A6" w14:textId="77777777" w:rsidR="00475FDA" w:rsidRPr="00F8657E" w:rsidRDefault="00475FDA" w:rsidP="00D55558">
      <w:pPr>
        <w:spacing w:line="360" w:lineRule="auto"/>
        <w:rPr>
          <w:rFonts w:cstheme="minorHAnsi"/>
          <w:szCs w:val="22"/>
        </w:rPr>
      </w:pPr>
    </w:p>
    <w:p w14:paraId="7DA27166" w14:textId="22CB5DA8"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cstheme="minorHAnsi"/>
          <w:sz w:val="22"/>
          <w:szCs w:val="22"/>
        </w:rPr>
        <w:br w:type="page"/>
      </w:r>
      <w:r w:rsidRPr="00F8657E">
        <w:rPr>
          <w:rFonts w:asciiTheme="minorHAnsi" w:hAnsiTheme="minorHAnsi" w:cstheme="minorHAnsi"/>
          <w:color w:val="auto"/>
          <w:sz w:val="22"/>
          <w:szCs w:val="22"/>
        </w:rPr>
        <w:t>LIST of CONTENTS</w:t>
      </w:r>
    </w:p>
    <w:tbl>
      <w:tblPr>
        <w:tblStyle w:val="TableGrid"/>
        <w:tblW w:w="10419" w:type="dxa"/>
        <w:tblLook w:val="04A0" w:firstRow="1" w:lastRow="0" w:firstColumn="1" w:lastColumn="0" w:noHBand="0" w:noVBand="1"/>
      </w:tblPr>
      <w:tblGrid>
        <w:gridCol w:w="9128"/>
        <w:gridCol w:w="1291"/>
      </w:tblGrid>
      <w:tr w:rsidR="006361A0" w:rsidRPr="00F8657E" w14:paraId="3212C7FD" w14:textId="77777777" w:rsidTr="00987A19">
        <w:tc>
          <w:tcPr>
            <w:tcW w:w="9128" w:type="dxa"/>
            <w:vAlign w:val="center"/>
          </w:tcPr>
          <w:p w14:paraId="5A76A411" w14:textId="597433B1" w:rsidR="006361A0" w:rsidRPr="00F8657E" w:rsidRDefault="006361A0" w:rsidP="00D55558">
            <w:pPr>
              <w:spacing w:before="60" w:after="60" w:line="360" w:lineRule="auto"/>
              <w:rPr>
                <w:rFonts w:cstheme="minorHAnsi"/>
                <w:b/>
                <w:szCs w:val="22"/>
              </w:rPr>
            </w:pPr>
            <w:r w:rsidRPr="00F8657E">
              <w:rPr>
                <w:rFonts w:cstheme="minorHAnsi"/>
                <w:b/>
                <w:szCs w:val="22"/>
              </w:rPr>
              <w:t>GENERAL INFORMATION</w:t>
            </w:r>
          </w:p>
        </w:tc>
        <w:tc>
          <w:tcPr>
            <w:tcW w:w="1291" w:type="dxa"/>
            <w:vAlign w:val="center"/>
          </w:tcPr>
          <w:p w14:paraId="1480F3B9" w14:textId="2E5FB38F" w:rsidR="006361A0" w:rsidRPr="00F8657E" w:rsidRDefault="006361A0" w:rsidP="00D55558">
            <w:pPr>
              <w:spacing w:before="60" w:after="60" w:line="360" w:lineRule="auto"/>
              <w:rPr>
                <w:rFonts w:cstheme="minorHAnsi"/>
                <w:b/>
                <w:szCs w:val="22"/>
              </w:rPr>
            </w:pPr>
            <w:r w:rsidRPr="00F8657E">
              <w:rPr>
                <w:rFonts w:cstheme="minorHAnsi"/>
                <w:b/>
                <w:szCs w:val="22"/>
              </w:rPr>
              <w:t>Page No.</w:t>
            </w:r>
          </w:p>
        </w:tc>
      </w:tr>
      <w:tr w:rsidR="006361A0" w:rsidRPr="00F8657E" w14:paraId="37F15CF8" w14:textId="77777777" w:rsidTr="00987A19">
        <w:tc>
          <w:tcPr>
            <w:tcW w:w="9128" w:type="dxa"/>
            <w:vAlign w:val="center"/>
          </w:tcPr>
          <w:p w14:paraId="158F0F34" w14:textId="670879DA" w:rsidR="006361A0" w:rsidRPr="00F8657E" w:rsidRDefault="006361A0" w:rsidP="00D55558">
            <w:pPr>
              <w:spacing w:before="60" w:after="60" w:line="360" w:lineRule="auto"/>
              <w:rPr>
                <w:rFonts w:cstheme="minorHAnsi"/>
                <w:szCs w:val="22"/>
              </w:rPr>
            </w:pPr>
            <w:r w:rsidRPr="00F8657E">
              <w:rPr>
                <w:rFonts w:cstheme="minorHAnsi"/>
                <w:szCs w:val="22"/>
              </w:rPr>
              <w:t>TITLE PAGE</w:t>
            </w:r>
            <w:r w:rsidRPr="00F8657E">
              <w:rPr>
                <w:rFonts w:cstheme="minorHAnsi"/>
                <w:szCs w:val="22"/>
              </w:rPr>
              <w:tab/>
            </w:r>
          </w:p>
        </w:tc>
        <w:tc>
          <w:tcPr>
            <w:tcW w:w="1291" w:type="dxa"/>
            <w:vAlign w:val="center"/>
          </w:tcPr>
          <w:p w14:paraId="2C46ECA6" w14:textId="77777777" w:rsidR="006361A0" w:rsidRPr="00F8657E" w:rsidRDefault="006361A0" w:rsidP="00D55558">
            <w:pPr>
              <w:spacing w:before="60" w:after="60" w:line="360" w:lineRule="auto"/>
              <w:rPr>
                <w:rFonts w:cstheme="minorHAnsi"/>
                <w:color w:val="0000FF"/>
                <w:szCs w:val="22"/>
              </w:rPr>
            </w:pPr>
          </w:p>
        </w:tc>
      </w:tr>
      <w:tr w:rsidR="006361A0" w:rsidRPr="00F8657E" w14:paraId="5A872E31" w14:textId="77777777" w:rsidTr="00987A19">
        <w:tc>
          <w:tcPr>
            <w:tcW w:w="9128" w:type="dxa"/>
            <w:vAlign w:val="center"/>
          </w:tcPr>
          <w:p w14:paraId="41886691" w14:textId="4E242FE6" w:rsidR="006361A0" w:rsidRPr="00F8657E" w:rsidRDefault="006361A0" w:rsidP="00D55558">
            <w:pPr>
              <w:spacing w:before="60" w:after="60" w:line="360" w:lineRule="auto"/>
              <w:rPr>
                <w:rFonts w:cstheme="minorHAnsi"/>
                <w:szCs w:val="22"/>
              </w:rPr>
            </w:pPr>
            <w:r w:rsidRPr="00F8657E">
              <w:rPr>
                <w:rFonts w:cstheme="minorHAnsi"/>
                <w:szCs w:val="22"/>
              </w:rPr>
              <w:t>RESEARCH REFERENCE NUMBERS</w:t>
            </w:r>
            <w:r w:rsidRPr="00F8657E">
              <w:rPr>
                <w:rFonts w:cstheme="minorHAnsi"/>
                <w:szCs w:val="22"/>
              </w:rPr>
              <w:tab/>
            </w:r>
          </w:p>
        </w:tc>
        <w:tc>
          <w:tcPr>
            <w:tcW w:w="1291" w:type="dxa"/>
            <w:vAlign w:val="center"/>
          </w:tcPr>
          <w:p w14:paraId="28D3A5AA" w14:textId="77777777" w:rsidR="006361A0" w:rsidRPr="00F8657E" w:rsidRDefault="006361A0" w:rsidP="00D55558">
            <w:pPr>
              <w:spacing w:before="60" w:after="60" w:line="360" w:lineRule="auto"/>
              <w:rPr>
                <w:rFonts w:cstheme="minorHAnsi"/>
                <w:color w:val="0000FF"/>
                <w:szCs w:val="22"/>
              </w:rPr>
            </w:pPr>
          </w:p>
        </w:tc>
      </w:tr>
      <w:tr w:rsidR="006361A0" w:rsidRPr="00F8657E" w14:paraId="24626DF7" w14:textId="77777777" w:rsidTr="00987A19">
        <w:tc>
          <w:tcPr>
            <w:tcW w:w="9128" w:type="dxa"/>
            <w:vAlign w:val="center"/>
          </w:tcPr>
          <w:p w14:paraId="0F03F9ED" w14:textId="18D298EA" w:rsidR="006361A0" w:rsidRPr="00F8657E" w:rsidRDefault="006361A0" w:rsidP="00D55558">
            <w:pPr>
              <w:spacing w:before="60" w:after="60" w:line="360" w:lineRule="auto"/>
              <w:rPr>
                <w:rFonts w:cstheme="minorHAnsi"/>
                <w:szCs w:val="22"/>
              </w:rPr>
            </w:pPr>
            <w:r w:rsidRPr="00F8657E">
              <w:rPr>
                <w:rFonts w:cstheme="minorHAnsi"/>
                <w:szCs w:val="22"/>
              </w:rPr>
              <w:t>SIGNATURE PAGE</w:t>
            </w:r>
          </w:p>
        </w:tc>
        <w:tc>
          <w:tcPr>
            <w:tcW w:w="1291" w:type="dxa"/>
            <w:vAlign w:val="center"/>
          </w:tcPr>
          <w:p w14:paraId="2697B0B2" w14:textId="77777777" w:rsidR="006361A0" w:rsidRPr="00F8657E" w:rsidRDefault="006361A0" w:rsidP="00D55558">
            <w:pPr>
              <w:spacing w:before="60" w:after="60" w:line="360" w:lineRule="auto"/>
              <w:rPr>
                <w:rFonts w:cstheme="minorHAnsi"/>
                <w:color w:val="0000FF"/>
                <w:szCs w:val="22"/>
              </w:rPr>
            </w:pPr>
          </w:p>
        </w:tc>
      </w:tr>
      <w:tr w:rsidR="006361A0" w:rsidRPr="00F8657E" w14:paraId="37B02DF2" w14:textId="77777777" w:rsidTr="00987A19">
        <w:tc>
          <w:tcPr>
            <w:tcW w:w="9128" w:type="dxa"/>
            <w:vAlign w:val="center"/>
          </w:tcPr>
          <w:p w14:paraId="44116F21" w14:textId="5C2123E8" w:rsidR="006361A0" w:rsidRPr="00F8657E" w:rsidRDefault="006320FB" w:rsidP="00D55558">
            <w:pPr>
              <w:spacing w:before="60" w:after="60" w:line="360" w:lineRule="auto"/>
              <w:rPr>
                <w:rFonts w:cstheme="minorHAnsi"/>
                <w:szCs w:val="22"/>
              </w:rPr>
            </w:pPr>
            <w:r w:rsidRPr="00F8657E">
              <w:rPr>
                <w:rFonts w:cstheme="minorHAnsi"/>
                <w:szCs w:val="22"/>
              </w:rPr>
              <w:t xml:space="preserve">KEY TRIAL CONTACTS </w:t>
            </w:r>
          </w:p>
        </w:tc>
        <w:tc>
          <w:tcPr>
            <w:tcW w:w="1291" w:type="dxa"/>
            <w:vAlign w:val="center"/>
          </w:tcPr>
          <w:p w14:paraId="6BE1275E" w14:textId="77777777" w:rsidR="006361A0" w:rsidRPr="00F8657E" w:rsidRDefault="006361A0" w:rsidP="00D55558">
            <w:pPr>
              <w:spacing w:before="60" w:after="60" w:line="360" w:lineRule="auto"/>
              <w:rPr>
                <w:rFonts w:cstheme="minorHAnsi"/>
                <w:color w:val="0000FF"/>
                <w:szCs w:val="22"/>
              </w:rPr>
            </w:pPr>
          </w:p>
        </w:tc>
      </w:tr>
      <w:tr w:rsidR="006361A0" w:rsidRPr="00F8657E" w14:paraId="00D954E7" w14:textId="77777777" w:rsidTr="00987A19">
        <w:tc>
          <w:tcPr>
            <w:tcW w:w="9128" w:type="dxa"/>
            <w:vAlign w:val="center"/>
          </w:tcPr>
          <w:p w14:paraId="3421D647" w14:textId="35BDE89F" w:rsidR="006361A0" w:rsidRPr="00F8657E" w:rsidRDefault="006320FB" w:rsidP="00D55558">
            <w:pPr>
              <w:spacing w:before="60" w:after="60" w:line="360" w:lineRule="auto"/>
              <w:rPr>
                <w:rFonts w:cstheme="minorHAnsi"/>
                <w:szCs w:val="22"/>
              </w:rPr>
            </w:pPr>
            <w:r w:rsidRPr="00F8657E">
              <w:rPr>
                <w:rFonts w:cstheme="minorHAnsi"/>
                <w:szCs w:val="22"/>
              </w:rPr>
              <w:t>TRIAL SUMMARY</w:t>
            </w:r>
          </w:p>
        </w:tc>
        <w:tc>
          <w:tcPr>
            <w:tcW w:w="1291" w:type="dxa"/>
            <w:vAlign w:val="center"/>
          </w:tcPr>
          <w:p w14:paraId="11262EAD" w14:textId="77777777" w:rsidR="006361A0" w:rsidRPr="00F8657E" w:rsidRDefault="006361A0" w:rsidP="00D55558">
            <w:pPr>
              <w:spacing w:before="60" w:after="60" w:line="360" w:lineRule="auto"/>
              <w:rPr>
                <w:rFonts w:cstheme="minorHAnsi"/>
                <w:color w:val="0000FF"/>
                <w:szCs w:val="22"/>
              </w:rPr>
            </w:pPr>
          </w:p>
        </w:tc>
      </w:tr>
      <w:tr w:rsidR="006361A0" w:rsidRPr="00F8657E" w14:paraId="3DC9B057" w14:textId="77777777" w:rsidTr="00987A19">
        <w:tc>
          <w:tcPr>
            <w:tcW w:w="9128" w:type="dxa"/>
            <w:vAlign w:val="center"/>
          </w:tcPr>
          <w:p w14:paraId="5EA5ADFD" w14:textId="269D93E4" w:rsidR="006361A0" w:rsidRPr="00F8657E" w:rsidRDefault="006361A0" w:rsidP="00D55558">
            <w:pPr>
              <w:spacing w:before="60" w:after="60" w:line="360" w:lineRule="auto"/>
              <w:rPr>
                <w:rFonts w:cstheme="minorHAnsi"/>
                <w:szCs w:val="22"/>
              </w:rPr>
            </w:pPr>
            <w:r w:rsidRPr="00F8657E">
              <w:rPr>
                <w:rFonts w:cstheme="minorHAnsi"/>
                <w:szCs w:val="22"/>
              </w:rPr>
              <w:t>ROLE OF SPONSOR AND FUNDER</w:t>
            </w:r>
          </w:p>
        </w:tc>
        <w:tc>
          <w:tcPr>
            <w:tcW w:w="1291" w:type="dxa"/>
            <w:vAlign w:val="center"/>
          </w:tcPr>
          <w:p w14:paraId="1510BA59" w14:textId="77777777" w:rsidR="006361A0" w:rsidRPr="00F8657E" w:rsidRDefault="006361A0" w:rsidP="00D55558">
            <w:pPr>
              <w:spacing w:before="60" w:after="60" w:line="360" w:lineRule="auto"/>
              <w:rPr>
                <w:rFonts w:cstheme="minorHAnsi"/>
                <w:color w:val="0000FF"/>
                <w:szCs w:val="22"/>
              </w:rPr>
            </w:pPr>
          </w:p>
        </w:tc>
      </w:tr>
      <w:tr w:rsidR="006361A0" w:rsidRPr="00F8657E" w14:paraId="39059D14" w14:textId="77777777" w:rsidTr="00987A19">
        <w:tc>
          <w:tcPr>
            <w:tcW w:w="9128" w:type="dxa"/>
            <w:vAlign w:val="center"/>
          </w:tcPr>
          <w:p w14:paraId="6F215347" w14:textId="000CA0DD" w:rsidR="006361A0" w:rsidRPr="00F8657E" w:rsidRDefault="006361A0" w:rsidP="00D55558">
            <w:pPr>
              <w:spacing w:before="60" w:after="60" w:line="360" w:lineRule="auto"/>
              <w:rPr>
                <w:rFonts w:cstheme="minorHAnsi"/>
                <w:szCs w:val="22"/>
              </w:rPr>
            </w:pPr>
            <w:r w:rsidRPr="00F8657E">
              <w:rPr>
                <w:rFonts w:cstheme="minorHAnsi"/>
                <w:szCs w:val="22"/>
              </w:rPr>
              <w:t xml:space="preserve">ROLES &amp; RESPONSIBILITIES OF TRIAL MANAGEMENT COMMITTEES, GROUPS AND INDIVIDUALS </w:t>
            </w:r>
            <w:r w:rsidR="00CF518C" w:rsidRPr="00F8657E">
              <w:rPr>
                <w:rFonts w:cstheme="minorHAnsi"/>
                <w:szCs w:val="22"/>
              </w:rPr>
              <w:t>&amp; PRTOCOL CONTRIBUTORS</w:t>
            </w:r>
          </w:p>
        </w:tc>
        <w:tc>
          <w:tcPr>
            <w:tcW w:w="1291" w:type="dxa"/>
            <w:vAlign w:val="center"/>
          </w:tcPr>
          <w:p w14:paraId="6C84AD9F" w14:textId="77777777" w:rsidR="006361A0" w:rsidRPr="00F8657E" w:rsidRDefault="006361A0" w:rsidP="00D55558">
            <w:pPr>
              <w:spacing w:before="60" w:after="60" w:line="360" w:lineRule="auto"/>
              <w:rPr>
                <w:rFonts w:cstheme="minorHAnsi"/>
                <w:color w:val="0000FF"/>
                <w:szCs w:val="22"/>
              </w:rPr>
            </w:pPr>
          </w:p>
        </w:tc>
      </w:tr>
      <w:tr w:rsidR="006361A0" w:rsidRPr="00F8657E" w14:paraId="39139354" w14:textId="77777777" w:rsidTr="00987A19">
        <w:tc>
          <w:tcPr>
            <w:tcW w:w="9128" w:type="dxa"/>
            <w:vAlign w:val="center"/>
          </w:tcPr>
          <w:p w14:paraId="2767ECE5" w14:textId="4E8303BA" w:rsidR="006361A0" w:rsidRPr="00F8657E" w:rsidRDefault="006361A0" w:rsidP="00D55558">
            <w:pPr>
              <w:spacing w:before="60" w:after="60" w:line="360" w:lineRule="auto"/>
              <w:rPr>
                <w:rFonts w:cstheme="minorHAnsi"/>
                <w:szCs w:val="22"/>
              </w:rPr>
            </w:pPr>
            <w:r w:rsidRPr="00F8657E">
              <w:rPr>
                <w:rFonts w:cstheme="minorHAnsi"/>
                <w:szCs w:val="22"/>
              </w:rPr>
              <w:t xml:space="preserve">LIST </w:t>
            </w:r>
            <w:r w:rsidR="00CF518C" w:rsidRPr="00F8657E">
              <w:rPr>
                <w:rFonts w:cstheme="minorHAnsi"/>
                <w:szCs w:val="22"/>
              </w:rPr>
              <w:t>OF</w:t>
            </w:r>
            <w:r w:rsidRPr="00F8657E">
              <w:rPr>
                <w:rFonts w:cstheme="minorHAnsi"/>
                <w:szCs w:val="22"/>
              </w:rPr>
              <w:t xml:space="preserve"> CONTENTS</w:t>
            </w:r>
            <w:r w:rsidRPr="00F8657E">
              <w:rPr>
                <w:rFonts w:cstheme="minorHAnsi"/>
                <w:szCs w:val="22"/>
              </w:rPr>
              <w:tab/>
            </w:r>
          </w:p>
        </w:tc>
        <w:tc>
          <w:tcPr>
            <w:tcW w:w="1291" w:type="dxa"/>
            <w:vAlign w:val="center"/>
          </w:tcPr>
          <w:p w14:paraId="58F7E4DB" w14:textId="77777777" w:rsidR="006361A0" w:rsidRPr="00F8657E" w:rsidRDefault="006361A0" w:rsidP="00D55558">
            <w:pPr>
              <w:spacing w:before="60" w:after="60" w:line="360" w:lineRule="auto"/>
              <w:rPr>
                <w:rFonts w:cstheme="minorHAnsi"/>
                <w:color w:val="0000FF"/>
                <w:szCs w:val="22"/>
              </w:rPr>
            </w:pPr>
          </w:p>
        </w:tc>
      </w:tr>
      <w:tr w:rsidR="006361A0" w:rsidRPr="00F8657E" w14:paraId="71CB024A" w14:textId="77777777" w:rsidTr="00987A19">
        <w:tc>
          <w:tcPr>
            <w:tcW w:w="9128" w:type="dxa"/>
            <w:vAlign w:val="center"/>
          </w:tcPr>
          <w:p w14:paraId="24612320" w14:textId="677585A5" w:rsidR="006361A0" w:rsidRPr="00F8657E" w:rsidRDefault="006361A0" w:rsidP="00D55558">
            <w:pPr>
              <w:spacing w:before="60" w:after="60" w:line="360" w:lineRule="auto"/>
              <w:rPr>
                <w:rFonts w:cstheme="minorHAnsi"/>
                <w:szCs w:val="22"/>
              </w:rPr>
            </w:pPr>
            <w:r w:rsidRPr="00F8657E">
              <w:rPr>
                <w:rFonts w:cstheme="minorHAnsi"/>
                <w:szCs w:val="22"/>
              </w:rPr>
              <w:t xml:space="preserve">LIST </w:t>
            </w:r>
            <w:r w:rsidR="00CF518C" w:rsidRPr="00F8657E">
              <w:rPr>
                <w:rFonts w:cstheme="minorHAnsi"/>
                <w:szCs w:val="22"/>
              </w:rPr>
              <w:t>OF</w:t>
            </w:r>
            <w:r w:rsidRPr="00F8657E">
              <w:rPr>
                <w:rFonts w:cstheme="minorHAnsi"/>
                <w:szCs w:val="22"/>
              </w:rPr>
              <w:t xml:space="preserve"> ABBREVIATIONS</w:t>
            </w:r>
          </w:p>
        </w:tc>
        <w:tc>
          <w:tcPr>
            <w:tcW w:w="1291" w:type="dxa"/>
            <w:vAlign w:val="center"/>
          </w:tcPr>
          <w:p w14:paraId="3D8D538C" w14:textId="77777777" w:rsidR="006361A0" w:rsidRPr="00F8657E" w:rsidRDefault="006361A0" w:rsidP="00D55558">
            <w:pPr>
              <w:spacing w:before="60" w:after="60" w:line="360" w:lineRule="auto"/>
              <w:rPr>
                <w:rFonts w:cstheme="minorHAnsi"/>
                <w:color w:val="0000FF"/>
                <w:szCs w:val="22"/>
              </w:rPr>
            </w:pPr>
          </w:p>
        </w:tc>
      </w:tr>
      <w:tr w:rsidR="006361A0" w:rsidRPr="00F8657E" w14:paraId="677DC4DA" w14:textId="77777777" w:rsidTr="00987A19">
        <w:tc>
          <w:tcPr>
            <w:tcW w:w="9128" w:type="dxa"/>
            <w:vAlign w:val="center"/>
          </w:tcPr>
          <w:p w14:paraId="343DECBE" w14:textId="0CB5EF4F" w:rsidR="006361A0" w:rsidRPr="00F8657E" w:rsidRDefault="006361A0" w:rsidP="00D55558">
            <w:pPr>
              <w:spacing w:before="60" w:after="60" w:line="360" w:lineRule="auto"/>
              <w:rPr>
                <w:rFonts w:cstheme="minorHAnsi"/>
                <w:szCs w:val="22"/>
              </w:rPr>
            </w:pPr>
            <w:r w:rsidRPr="00F8657E">
              <w:rPr>
                <w:rFonts w:cstheme="minorHAnsi"/>
                <w:szCs w:val="22"/>
              </w:rPr>
              <w:t>TRIAL FLOW CHART</w:t>
            </w:r>
            <w:r w:rsidRPr="00F8657E">
              <w:rPr>
                <w:rFonts w:cstheme="minorHAnsi"/>
                <w:szCs w:val="22"/>
              </w:rPr>
              <w:tab/>
            </w:r>
          </w:p>
        </w:tc>
        <w:tc>
          <w:tcPr>
            <w:tcW w:w="1291" w:type="dxa"/>
            <w:vAlign w:val="center"/>
          </w:tcPr>
          <w:p w14:paraId="46AFF604" w14:textId="77777777" w:rsidR="006361A0" w:rsidRPr="00F8657E" w:rsidRDefault="006361A0" w:rsidP="00D55558">
            <w:pPr>
              <w:spacing w:before="60" w:after="60" w:line="360" w:lineRule="auto"/>
              <w:rPr>
                <w:rFonts w:cstheme="minorHAnsi"/>
                <w:color w:val="0000FF"/>
                <w:szCs w:val="22"/>
              </w:rPr>
            </w:pPr>
          </w:p>
        </w:tc>
      </w:tr>
      <w:tr w:rsidR="006361A0" w:rsidRPr="00F8657E" w14:paraId="34FE2B6A" w14:textId="77777777" w:rsidTr="00987A19">
        <w:tc>
          <w:tcPr>
            <w:tcW w:w="10419" w:type="dxa"/>
            <w:gridSpan w:val="2"/>
            <w:vAlign w:val="center"/>
          </w:tcPr>
          <w:p w14:paraId="639061A0" w14:textId="106CC5EC" w:rsidR="00CA7C26" w:rsidRPr="00F8657E" w:rsidRDefault="006361A0" w:rsidP="00D55558">
            <w:pPr>
              <w:spacing w:before="60" w:after="60" w:line="360" w:lineRule="auto"/>
              <w:rPr>
                <w:rFonts w:cstheme="minorHAnsi"/>
                <w:szCs w:val="22"/>
              </w:rPr>
            </w:pPr>
            <w:r w:rsidRPr="00F8657E">
              <w:rPr>
                <w:rFonts w:cstheme="minorHAnsi"/>
                <w:b/>
                <w:szCs w:val="22"/>
              </w:rPr>
              <w:t>SECTION</w:t>
            </w:r>
            <w:r w:rsidRPr="00F8657E">
              <w:rPr>
                <w:rFonts w:cstheme="minorHAnsi"/>
                <w:szCs w:val="22"/>
              </w:rPr>
              <w:t xml:space="preserve"> </w:t>
            </w:r>
          </w:p>
        </w:tc>
      </w:tr>
      <w:tr w:rsidR="006361A0" w:rsidRPr="00F8657E" w14:paraId="4AB6B2B3" w14:textId="77777777" w:rsidTr="00987A19">
        <w:tc>
          <w:tcPr>
            <w:tcW w:w="9128" w:type="dxa"/>
            <w:vAlign w:val="center"/>
          </w:tcPr>
          <w:p w14:paraId="5FB04283" w14:textId="0E45CD34" w:rsidR="006361A0" w:rsidRPr="00F8657E" w:rsidRDefault="006361A0" w:rsidP="00D55558">
            <w:pPr>
              <w:spacing w:before="60" w:after="60" w:line="360" w:lineRule="auto"/>
              <w:rPr>
                <w:rFonts w:cstheme="minorHAnsi"/>
                <w:szCs w:val="22"/>
              </w:rPr>
            </w:pPr>
            <w:r w:rsidRPr="00F8657E">
              <w:rPr>
                <w:rFonts w:cstheme="minorHAnsi"/>
                <w:szCs w:val="22"/>
              </w:rPr>
              <w:t>1. BACKGROUND</w:t>
            </w:r>
            <w:r w:rsidRPr="00F8657E">
              <w:rPr>
                <w:rFonts w:cstheme="minorHAnsi"/>
                <w:szCs w:val="22"/>
              </w:rPr>
              <w:tab/>
            </w:r>
          </w:p>
        </w:tc>
        <w:tc>
          <w:tcPr>
            <w:tcW w:w="1291" w:type="dxa"/>
            <w:vAlign w:val="center"/>
          </w:tcPr>
          <w:p w14:paraId="07F4859E" w14:textId="77777777" w:rsidR="006361A0" w:rsidRPr="00F8657E" w:rsidRDefault="006361A0" w:rsidP="00D55558">
            <w:pPr>
              <w:spacing w:before="60" w:after="60" w:line="360" w:lineRule="auto"/>
              <w:rPr>
                <w:rFonts w:cstheme="minorHAnsi"/>
                <w:color w:val="0000FF"/>
                <w:szCs w:val="22"/>
              </w:rPr>
            </w:pPr>
          </w:p>
        </w:tc>
      </w:tr>
      <w:tr w:rsidR="006361A0" w:rsidRPr="00F8657E" w14:paraId="057B8D67" w14:textId="77777777" w:rsidTr="00987A19">
        <w:tc>
          <w:tcPr>
            <w:tcW w:w="9128" w:type="dxa"/>
            <w:vAlign w:val="center"/>
          </w:tcPr>
          <w:p w14:paraId="6906B9A5" w14:textId="26DDF20C" w:rsidR="006361A0" w:rsidRPr="00F8657E" w:rsidRDefault="006361A0" w:rsidP="00D55558">
            <w:pPr>
              <w:spacing w:before="60" w:after="60" w:line="360" w:lineRule="auto"/>
              <w:rPr>
                <w:szCs w:val="22"/>
              </w:rPr>
            </w:pPr>
            <w:r w:rsidRPr="00F8657E">
              <w:rPr>
                <w:rFonts w:cstheme="minorHAnsi"/>
                <w:szCs w:val="22"/>
              </w:rPr>
              <w:t>2. RATIONALE</w:t>
            </w:r>
            <w:r w:rsidRPr="00F8657E">
              <w:rPr>
                <w:rFonts w:cstheme="minorHAnsi"/>
                <w:szCs w:val="22"/>
              </w:rPr>
              <w:tab/>
            </w:r>
          </w:p>
        </w:tc>
        <w:tc>
          <w:tcPr>
            <w:tcW w:w="1291" w:type="dxa"/>
            <w:vAlign w:val="center"/>
          </w:tcPr>
          <w:p w14:paraId="420CF0B8" w14:textId="77777777" w:rsidR="006361A0" w:rsidRPr="00F8657E" w:rsidRDefault="006361A0" w:rsidP="00D55558">
            <w:pPr>
              <w:spacing w:before="60" w:after="60" w:line="360" w:lineRule="auto"/>
              <w:rPr>
                <w:szCs w:val="22"/>
              </w:rPr>
            </w:pPr>
          </w:p>
        </w:tc>
      </w:tr>
      <w:tr w:rsidR="006361A0" w:rsidRPr="00F8657E" w14:paraId="026C9DA7" w14:textId="77777777" w:rsidTr="00987A19">
        <w:tc>
          <w:tcPr>
            <w:tcW w:w="9128" w:type="dxa"/>
            <w:vAlign w:val="center"/>
          </w:tcPr>
          <w:p w14:paraId="54D62C1B" w14:textId="37F1ADFA" w:rsidR="006361A0" w:rsidRPr="00F8657E" w:rsidRDefault="006361A0" w:rsidP="00D55558">
            <w:pPr>
              <w:tabs>
                <w:tab w:val="right" w:leader="dot" w:pos="9248"/>
              </w:tabs>
              <w:spacing w:before="60" w:after="60" w:line="360" w:lineRule="auto"/>
              <w:ind w:right="-18"/>
              <w:rPr>
                <w:rFonts w:cstheme="minorHAnsi"/>
                <w:szCs w:val="22"/>
              </w:rPr>
            </w:pPr>
            <w:r w:rsidRPr="00F8657E">
              <w:rPr>
                <w:rFonts w:cstheme="minorHAnsi"/>
                <w:szCs w:val="22"/>
              </w:rPr>
              <w:t xml:space="preserve">3. OBJECTIVES AND OUTCOME MEASURES/ENDPOINTS </w:t>
            </w:r>
          </w:p>
        </w:tc>
        <w:tc>
          <w:tcPr>
            <w:tcW w:w="1291" w:type="dxa"/>
            <w:vAlign w:val="center"/>
          </w:tcPr>
          <w:p w14:paraId="3766EBB0" w14:textId="77777777" w:rsidR="006361A0" w:rsidRPr="00F8657E" w:rsidRDefault="006361A0" w:rsidP="00D55558">
            <w:pPr>
              <w:spacing w:before="60" w:after="60" w:line="360" w:lineRule="auto"/>
              <w:rPr>
                <w:szCs w:val="22"/>
              </w:rPr>
            </w:pPr>
          </w:p>
        </w:tc>
      </w:tr>
      <w:tr w:rsidR="006361A0" w:rsidRPr="00F8657E" w14:paraId="21213E90" w14:textId="77777777" w:rsidTr="00987A19">
        <w:tc>
          <w:tcPr>
            <w:tcW w:w="9128" w:type="dxa"/>
            <w:vAlign w:val="center"/>
          </w:tcPr>
          <w:p w14:paraId="2A7D6865" w14:textId="6FDED6FB" w:rsidR="006361A0" w:rsidRPr="00F8657E" w:rsidRDefault="006361A0" w:rsidP="00D55558">
            <w:pPr>
              <w:tabs>
                <w:tab w:val="right" w:leader="dot" w:pos="9248"/>
              </w:tabs>
              <w:spacing w:before="60" w:after="60" w:line="360" w:lineRule="auto"/>
              <w:ind w:right="-18"/>
              <w:rPr>
                <w:rFonts w:cstheme="minorHAnsi"/>
                <w:szCs w:val="22"/>
              </w:rPr>
            </w:pPr>
            <w:r w:rsidRPr="00F8657E">
              <w:rPr>
                <w:rFonts w:cstheme="minorHAnsi"/>
                <w:szCs w:val="22"/>
              </w:rPr>
              <w:t>4. TRIAL DESIGN</w:t>
            </w:r>
          </w:p>
        </w:tc>
        <w:tc>
          <w:tcPr>
            <w:tcW w:w="1291" w:type="dxa"/>
            <w:vAlign w:val="center"/>
          </w:tcPr>
          <w:p w14:paraId="281AA463" w14:textId="77777777" w:rsidR="006361A0" w:rsidRPr="00F8657E" w:rsidRDefault="006361A0" w:rsidP="00D55558">
            <w:pPr>
              <w:spacing w:before="60" w:after="60" w:line="360" w:lineRule="auto"/>
              <w:rPr>
                <w:szCs w:val="22"/>
              </w:rPr>
            </w:pPr>
          </w:p>
        </w:tc>
      </w:tr>
      <w:tr w:rsidR="006361A0" w:rsidRPr="00F8657E" w14:paraId="284BE5EC" w14:textId="77777777" w:rsidTr="00987A19">
        <w:tc>
          <w:tcPr>
            <w:tcW w:w="9128" w:type="dxa"/>
            <w:vAlign w:val="center"/>
          </w:tcPr>
          <w:p w14:paraId="0F2A6C01" w14:textId="564DC968" w:rsidR="006361A0" w:rsidRPr="00F8657E" w:rsidRDefault="006361A0" w:rsidP="00D55558">
            <w:pPr>
              <w:tabs>
                <w:tab w:val="right" w:leader="dot" w:pos="9248"/>
              </w:tabs>
              <w:spacing w:before="60" w:after="60" w:line="360" w:lineRule="auto"/>
              <w:ind w:right="-18"/>
              <w:rPr>
                <w:rFonts w:cstheme="minorHAnsi"/>
                <w:szCs w:val="22"/>
              </w:rPr>
            </w:pPr>
            <w:r w:rsidRPr="00F8657E">
              <w:rPr>
                <w:rFonts w:cstheme="minorHAnsi"/>
                <w:szCs w:val="22"/>
              </w:rPr>
              <w:t>5. STUDY SETTING</w:t>
            </w:r>
          </w:p>
        </w:tc>
        <w:tc>
          <w:tcPr>
            <w:tcW w:w="1291" w:type="dxa"/>
            <w:vAlign w:val="center"/>
          </w:tcPr>
          <w:p w14:paraId="697E2B31" w14:textId="77777777" w:rsidR="006361A0" w:rsidRPr="00F8657E" w:rsidRDefault="006361A0" w:rsidP="00D55558">
            <w:pPr>
              <w:spacing w:before="60" w:after="60" w:line="360" w:lineRule="auto"/>
              <w:rPr>
                <w:szCs w:val="22"/>
              </w:rPr>
            </w:pPr>
          </w:p>
        </w:tc>
      </w:tr>
      <w:tr w:rsidR="006361A0" w:rsidRPr="00F8657E" w14:paraId="3B446F5D" w14:textId="77777777" w:rsidTr="00987A19">
        <w:tc>
          <w:tcPr>
            <w:tcW w:w="9128" w:type="dxa"/>
            <w:vAlign w:val="center"/>
          </w:tcPr>
          <w:p w14:paraId="695E6069" w14:textId="69332F9C" w:rsidR="006361A0" w:rsidRPr="00F8657E" w:rsidRDefault="006361A0" w:rsidP="00D55558">
            <w:pPr>
              <w:tabs>
                <w:tab w:val="right" w:leader="dot" w:pos="9248"/>
              </w:tabs>
              <w:spacing w:before="60" w:after="60" w:line="360" w:lineRule="auto"/>
              <w:ind w:right="-18"/>
              <w:rPr>
                <w:rFonts w:cstheme="minorHAnsi"/>
                <w:szCs w:val="22"/>
              </w:rPr>
            </w:pPr>
            <w:r w:rsidRPr="00F8657E">
              <w:rPr>
                <w:rFonts w:cstheme="minorHAnsi"/>
                <w:szCs w:val="22"/>
              </w:rPr>
              <w:t>6. ELIGIBILITY CRITERIA</w:t>
            </w:r>
          </w:p>
        </w:tc>
        <w:tc>
          <w:tcPr>
            <w:tcW w:w="1291" w:type="dxa"/>
            <w:vAlign w:val="center"/>
          </w:tcPr>
          <w:p w14:paraId="64A579F4" w14:textId="77777777" w:rsidR="006361A0" w:rsidRPr="00F8657E" w:rsidRDefault="006361A0" w:rsidP="00D55558">
            <w:pPr>
              <w:spacing w:before="60" w:after="60" w:line="360" w:lineRule="auto"/>
              <w:rPr>
                <w:szCs w:val="22"/>
              </w:rPr>
            </w:pPr>
          </w:p>
        </w:tc>
      </w:tr>
      <w:tr w:rsidR="006361A0" w:rsidRPr="00F8657E" w14:paraId="17B1B812" w14:textId="77777777" w:rsidTr="00987A19">
        <w:tc>
          <w:tcPr>
            <w:tcW w:w="9128" w:type="dxa"/>
            <w:vAlign w:val="center"/>
          </w:tcPr>
          <w:p w14:paraId="098BEE55" w14:textId="74EEC67C"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7. TRIAL PROCEDDURES</w:t>
            </w:r>
          </w:p>
        </w:tc>
        <w:tc>
          <w:tcPr>
            <w:tcW w:w="1291" w:type="dxa"/>
            <w:vAlign w:val="center"/>
          </w:tcPr>
          <w:p w14:paraId="5842D9FE" w14:textId="77777777" w:rsidR="006361A0" w:rsidRPr="00F8657E" w:rsidRDefault="006361A0" w:rsidP="00D55558">
            <w:pPr>
              <w:spacing w:before="60" w:after="60" w:line="360" w:lineRule="auto"/>
              <w:rPr>
                <w:szCs w:val="22"/>
              </w:rPr>
            </w:pPr>
          </w:p>
        </w:tc>
      </w:tr>
      <w:tr w:rsidR="006361A0" w:rsidRPr="00F8657E" w14:paraId="1EEBE258" w14:textId="77777777" w:rsidTr="00987A19">
        <w:tc>
          <w:tcPr>
            <w:tcW w:w="9128" w:type="dxa"/>
            <w:vAlign w:val="center"/>
          </w:tcPr>
          <w:p w14:paraId="798FF721" w14:textId="15594213"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8. TRIAL MEDICATION</w:t>
            </w:r>
          </w:p>
        </w:tc>
        <w:tc>
          <w:tcPr>
            <w:tcW w:w="1291" w:type="dxa"/>
            <w:vAlign w:val="center"/>
          </w:tcPr>
          <w:p w14:paraId="2308AD45" w14:textId="77777777" w:rsidR="006361A0" w:rsidRPr="00F8657E" w:rsidRDefault="006361A0" w:rsidP="00D55558">
            <w:pPr>
              <w:spacing w:before="60" w:after="60" w:line="360" w:lineRule="auto"/>
              <w:rPr>
                <w:szCs w:val="22"/>
              </w:rPr>
            </w:pPr>
          </w:p>
        </w:tc>
      </w:tr>
      <w:tr w:rsidR="006361A0" w:rsidRPr="00F8657E" w14:paraId="67635D05" w14:textId="77777777" w:rsidTr="00987A19">
        <w:tc>
          <w:tcPr>
            <w:tcW w:w="9128" w:type="dxa"/>
            <w:vAlign w:val="center"/>
          </w:tcPr>
          <w:p w14:paraId="46EA0B81" w14:textId="07418BB8"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9. PHARMACOVIGILANCE</w:t>
            </w:r>
          </w:p>
        </w:tc>
        <w:tc>
          <w:tcPr>
            <w:tcW w:w="1291" w:type="dxa"/>
            <w:vAlign w:val="center"/>
          </w:tcPr>
          <w:p w14:paraId="1BC81F3E" w14:textId="77777777" w:rsidR="006361A0" w:rsidRPr="00F8657E" w:rsidRDefault="006361A0" w:rsidP="00D55558">
            <w:pPr>
              <w:spacing w:before="60" w:after="60" w:line="360" w:lineRule="auto"/>
              <w:rPr>
                <w:szCs w:val="22"/>
              </w:rPr>
            </w:pPr>
          </w:p>
        </w:tc>
      </w:tr>
      <w:tr w:rsidR="006361A0" w:rsidRPr="00F8657E" w14:paraId="6A4F69BE" w14:textId="77777777" w:rsidTr="00987A19">
        <w:tc>
          <w:tcPr>
            <w:tcW w:w="9128" w:type="dxa"/>
            <w:vAlign w:val="center"/>
          </w:tcPr>
          <w:p w14:paraId="64397255" w14:textId="6C0DAEDF"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10. STATISTICS AND DATA ANALYSIS</w:t>
            </w:r>
          </w:p>
        </w:tc>
        <w:tc>
          <w:tcPr>
            <w:tcW w:w="1291" w:type="dxa"/>
            <w:vAlign w:val="center"/>
          </w:tcPr>
          <w:p w14:paraId="0AE4103B" w14:textId="77777777" w:rsidR="006361A0" w:rsidRPr="00F8657E" w:rsidRDefault="006361A0" w:rsidP="00D55558">
            <w:pPr>
              <w:spacing w:before="60" w:after="60" w:line="360" w:lineRule="auto"/>
              <w:rPr>
                <w:szCs w:val="22"/>
              </w:rPr>
            </w:pPr>
          </w:p>
        </w:tc>
      </w:tr>
      <w:tr w:rsidR="006361A0" w:rsidRPr="00F8657E" w14:paraId="3E10A148" w14:textId="77777777" w:rsidTr="00987A19">
        <w:tc>
          <w:tcPr>
            <w:tcW w:w="9128" w:type="dxa"/>
            <w:vAlign w:val="center"/>
          </w:tcPr>
          <w:p w14:paraId="450BB091" w14:textId="0B624514"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 xml:space="preserve">11. </w:t>
            </w:r>
            <w:r w:rsidRPr="00F8657E">
              <w:rPr>
                <w:rFonts w:cstheme="minorHAnsi"/>
                <w:bCs/>
                <w:szCs w:val="22"/>
              </w:rPr>
              <w:t>DATA HANDLING</w:t>
            </w:r>
          </w:p>
        </w:tc>
        <w:tc>
          <w:tcPr>
            <w:tcW w:w="1291" w:type="dxa"/>
            <w:vAlign w:val="center"/>
          </w:tcPr>
          <w:p w14:paraId="6C817920" w14:textId="77777777" w:rsidR="006361A0" w:rsidRPr="00F8657E" w:rsidRDefault="006361A0" w:rsidP="00D55558">
            <w:pPr>
              <w:spacing w:before="60" w:after="60" w:line="360" w:lineRule="auto"/>
              <w:rPr>
                <w:szCs w:val="22"/>
              </w:rPr>
            </w:pPr>
          </w:p>
        </w:tc>
      </w:tr>
      <w:tr w:rsidR="006361A0" w:rsidRPr="00F8657E" w14:paraId="080073CC" w14:textId="77777777" w:rsidTr="00987A19">
        <w:tc>
          <w:tcPr>
            <w:tcW w:w="9128" w:type="dxa"/>
            <w:vAlign w:val="center"/>
          </w:tcPr>
          <w:p w14:paraId="44E21FCA" w14:textId="5400CD8E"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12.</w:t>
            </w:r>
            <w:r w:rsidRPr="00F8657E">
              <w:rPr>
                <w:rFonts w:cstheme="minorHAnsi"/>
                <w:spacing w:val="-3"/>
                <w:szCs w:val="22"/>
              </w:rPr>
              <w:t xml:space="preserve"> MONITORING, AUDIT &amp; INSPECTION</w:t>
            </w:r>
          </w:p>
        </w:tc>
        <w:tc>
          <w:tcPr>
            <w:tcW w:w="1291" w:type="dxa"/>
            <w:vAlign w:val="center"/>
          </w:tcPr>
          <w:p w14:paraId="31EA63B9" w14:textId="77777777" w:rsidR="006361A0" w:rsidRPr="00F8657E" w:rsidRDefault="006361A0" w:rsidP="00D55558">
            <w:pPr>
              <w:spacing w:before="60" w:after="60" w:line="360" w:lineRule="auto"/>
              <w:rPr>
                <w:szCs w:val="22"/>
              </w:rPr>
            </w:pPr>
          </w:p>
        </w:tc>
      </w:tr>
      <w:tr w:rsidR="006361A0" w:rsidRPr="00F8657E" w14:paraId="01A7D067" w14:textId="77777777" w:rsidTr="00987A19">
        <w:tc>
          <w:tcPr>
            <w:tcW w:w="9128" w:type="dxa"/>
            <w:vAlign w:val="center"/>
          </w:tcPr>
          <w:p w14:paraId="71EF8E28" w14:textId="09BBB2BC"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13.</w:t>
            </w:r>
            <w:r w:rsidRPr="00F8657E">
              <w:rPr>
                <w:rFonts w:cstheme="minorHAnsi"/>
                <w:bCs/>
                <w:szCs w:val="22"/>
              </w:rPr>
              <w:t xml:space="preserve"> </w:t>
            </w:r>
            <w:r w:rsidRPr="00F8657E">
              <w:rPr>
                <w:rFonts w:cstheme="minorHAnsi"/>
                <w:szCs w:val="22"/>
              </w:rPr>
              <w:t>ETHICAL AND TRIAL ADMINISTRATION</w:t>
            </w:r>
          </w:p>
        </w:tc>
        <w:tc>
          <w:tcPr>
            <w:tcW w:w="1291" w:type="dxa"/>
            <w:vAlign w:val="center"/>
          </w:tcPr>
          <w:p w14:paraId="0E2D79D6" w14:textId="77777777" w:rsidR="006361A0" w:rsidRPr="00F8657E" w:rsidRDefault="006361A0" w:rsidP="00D55558">
            <w:pPr>
              <w:spacing w:before="60" w:after="60" w:line="360" w:lineRule="auto"/>
              <w:rPr>
                <w:szCs w:val="22"/>
              </w:rPr>
            </w:pPr>
          </w:p>
        </w:tc>
      </w:tr>
      <w:tr w:rsidR="006361A0" w:rsidRPr="00F8657E" w14:paraId="0CC0F30E" w14:textId="77777777" w:rsidTr="00987A19">
        <w:tc>
          <w:tcPr>
            <w:tcW w:w="9128" w:type="dxa"/>
            <w:vAlign w:val="center"/>
          </w:tcPr>
          <w:p w14:paraId="6E64419C" w14:textId="00C488E1"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 xml:space="preserve">14. </w:t>
            </w:r>
            <w:r w:rsidRPr="00F8657E">
              <w:rPr>
                <w:rFonts w:cstheme="minorHAnsi"/>
                <w:spacing w:val="-3"/>
                <w:szCs w:val="22"/>
              </w:rPr>
              <w:t>DISSEMINATION POLICY</w:t>
            </w:r>
          </w:p>
        </w:tc>
        <w:tc>
          <w:tcPr>
            <w:tcW w:w="1291" w:type="dxa"/>
            <w:vAlign w:val="center"/>
          </w:tcPr>
          <w:p w14:paraId="1735F9E8" w14:textId="77777777" w:rsidR="006361A0" w:rsidRPr="00F8657E" w:rsidRDefault="006361A0" w:rsidP="00D55558">
            <w:pPr>
              <w:spacing w:before="60" w:after="60" w:line="360" w:lineRule="auto"/>
              <w:rPr>
                <w:szCs w:val="22"/>
              </w:rPr>
            </w:pPr>
          </w:p>
        </w:tc>
      </w:tr>
      <w:tr w:rsidR="006361A0" w:rsidRPr="00F8657E" w14:paraId="45E465A1" w14:textId="77777777" w:rsidTr="00987A19">
        <w:tc>
          <w:tcPr>
            <w:tcW w:w="9128" w:type="dxa"/>
            <w:vAlign w:val="center"/>
          </w:tcPr>
          <w:p w14:paraId="6BEA0E83" w14:textId="0EC3C428"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 xml:space="preserve">15. </w:t>
            </w:r>
            <w:r w:rsidRPr="00F8657E">
              <w:rPr>
                <w:rFonts w:cstheme="minorHAnsi"/>
                <w:spacing w:val="-3"/>
                <w:szCs w:val="22"/>
              </w:rPr>
              <w:t>REFERENCES</w:t>
            </w:r>
          </w:p>
        </w:tc>
        <w:tc>
          <w:tcPr>
            <w:tcW w:w="1291" w:type="dxa"/>
            <w:vAlign w:val="center"/>
          </w:tcPr>
          <w:p w14:paraId="0D3BB03A" w14:textId="77777777" w:rsidR="006361A0" w:rsidRPr="00F8657E" w:rsidRDefault="006361A0" w:rsidP="00D55558">
            <w:pPr>
              <w:spacing w:before="60" w:after="60" w:line="360" w:lineRule="auto"/>
              <w:rPr>
                <w:szCs w:val="22"/>
              </w:rPr>
            </w:pPr>
          </w:p>
        </w:tc>
      </w:tr>
      <w:tr w:rsidR="006361A0" w:rsidRPr="00F8657E" w14:paraId="52A3ACDC" w14:textId="77777777" w:rsidTr="00987A19">
        <w:tc>
          <w:tcPr>
            <w:tcW w:w="9128" w:type="dxa"/>
            <w:vAlign w:val="center"/>
          </w:tcPr>
          <w:p w14:paraId="78B2FFBF" w14:textId="0748F0A7" w:rsidR="006361A0" w:rsidRPr="00F8657E" w:rsidRDefault="006361A0" w:rsidP="00D55558">
            <w:pPr>
              <w:tabs>
                <w:tab w:val="right" w:leader="dot" w:pos="9248"/>
              </w:tabs>
              <w:suppressAutoHyphens/>
              <w:spacing w:before="60" w:after="60" w:line="360" w:lineRule="auto"/>
              <w:ind w:right="-18"/>
              <w:rPr>
                <w:rFonts w:cstheme="minorHAnsi"/>
                <w:szCs w:val="22"/>
              </w:rPr>
            </w:pPr>
            <w:r w:rsidRPr="00F8657E">
              <w:rPr>
                <w:rFonts w:cstheme="minorHAnsi"/>
                <w:szCs w:val="22"/>
              </w:rPr>
              <w:t xml:space="preserve">16. </w:t>
            </w:r>
            <w:r w:rsidRPr="00F8657E">
              <w:rPr>
                <w:rFonts w:cstheme="minorHAnsi"/>
                <w:spacing w:val="-3"/>
                <w:szCs w:val="22"/>
              </w:rPr>
              <w:t>APPENDICIES</w:t>
            </w:r>
          </w:p>
        </w:tc>
        <w:tc>
          <w:tcPr>
            <w:tcW w:w="1291" w:type="dxa"/>
            <w:vAlign w:val="center"/>
          </w:tcPr>
          <w:p w14:paraId="060A4271" w14:textId="77777777" w:rsidR="006361A0" w:rsidRPr="00F8657E" w:rsidRDefault="006361A0" w:rsidP="00D55558">
            <w:pPr>
              <w:spacing w:before="60" w:after="60" w:line="360" w:lineRule="auto"/>
              <w:rPr>
                <w:szCs w:val="22"/>
              </w:rPr>
            </w:pPr>
          </w:p>
        </w:tc>
      </w:tr>
    </w:tbl>
    <w:p w14:paraId="2A5CBB7F" w14:textId="77777777"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p>
    <w:p w14:paraId="3FFF97C5" w14:textId="0068218D" w:rsidR="003802A1" w:rsidRPr="00F8657E" w:rsidRDefault="003802A1" w:rsidP="00D55558">
      <w:pPr>
        <w:spacing w:after="0" w:line="360" w:lineRule="auto"/>
        <w:rPr>
          <w:rFonts w:cstheme="minorHAnsi"/>
          <w:b/>
          <w:szCs w:val="22"/>
        </w:rPr>
      </w:pPr>
      <w:r w:rsidRPr="00F8657E">
        <w:rPr>
          <w:rFonts w:cstheme="minorHAnsi"/>
          <w:b/>
          <w:szCs w:val="22"/>
        </w:rPr>
        <w:br w:type="page"/>
      </w:r>
    </w:p>
    <w:p w14:paraId="1DE018A7" w14:textId="7899D14E" w:rsidR="00475FDA" w:rsidRPr="00F8657E" w:rsidRDefault="00475FDA"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b/>
          <w:szCs w:val="22"/>
        </w:rPr>
      </w:pPr>
      <w:r w:rsidRPr="00F8657E">
        <w:rPr>
          <w:rFonts w:cstheme="minorHAnsi"/>
          <w:b/>
          <w:szCs w:val="22"/>
        </w:rPr>
        <w:t>LIST OF ABBREVIATIONS</w:t>
      </w:r>
    </w:p>
    <w:p w14:paraId="63A2BDDB" w14:textId="2927AADB" w:rsidR="00475FDA" w:rsidRPr="00F8657E" w:rsidRDefault="00475FDA" w:rsidP="00F52440">
      <w:pPr>
        <w:tabs>
          <w:tab w:val="left" w:pos="3870"/>
        </w:tabs>
        <w:spacing w:line="360" w:lineRule="auto"/>
        <w:rPr>
          <w:rFonts w:cstheme="minorHAnsi"/>
          <w:szCs w:val="22"/>
        </w:rPr>
      </w:pPr>
      <w:r w:rsidRPr="00F8657E">
        <w:rPr>
          <w:rFonts w:cstheme="minorHAnsi"/>
          <w:szCs w:val="22"/>
        </w:rPr>
        <w:t>AE</w:t>
      </w:r>
      <w:r w:rsidR="00BD7D46" w:rsidRPr="00F8657E">
        <w:rPr>
          <w:rFonts w:cstheme="minorHAnsi"/>
          <w:szCs w:val="22"/>
        </w:rPr>
        <w:t>/AR</w:t>
      </w:r>
      <w:r w:rsidRPr="00F8657E">
        <w:rPr>
          <w:rFonts w:cstheme="minorHAnsi"/>
          <w:szCs w:val="22"/>
        </w:rPr>
        <w:tab/>
        <w:t>Adverse Event</w:t>
      </w:r>
      <w:r w:rsidR="00BD7D46" w:rsidRPr="00F8657E">
        <w:rPr>
          <w:rFonts w:cstheme="minorHAnsi"/>
          <w:szCs w:val="22"/>
        </w:rPr>
        <w:t>/Reaction</w:t>
      </w:r>
    </w:p>
    <w:p w14:paraId="7B6F2EF8" w14:textId="26028EE0" w:rsidR="004E352A" w:rsidRPr="00F8657E" w:rsidRDefault="004E352A" w:rsidP="00D55558">
      <w:pPr>
        <w:tabs>
          <w:tab w:val="left" w:pos="3870"/>
        </w:tabs>
        <w:spacing w:line="360" w:lineRule="auto"/>
        <w:rPr>
          <w:rFonts w:cstheme="minorHAnsi"/>
          <w:szCs w:val="22"/>
        </w:rPr>
      </w:pPr>
      <w:r w:rsidRPr="00F8657E">
        <w:rPr>
          <w:rFonts w:cstheme="minorHAnsi"/>
          <w:szCs w:val="22"/>
        </w:rPr>
        <w:t>AMR</w:t>
      </w:r>
      <w:r w:rsidRPr="00F8657E">
        <w:rPr>
          <w:rFonts w:cstheme="minorHAnsi"/>
          <w:szCs w:val="22"/>
        </w:rPr>
        <w:tab/>
      </w:r>
      <w:r w:rsidR="002A6836" w:rsidRPr="00F8657E">
        <w:rPr>
          <w:rFonts w:cstheme="minorHAnsi"/>
          <w:szCs w:val="22"/>
        </w:rPr>
        <w:t>Antimicrobial resistance</w:t>
      </w:r>
    </w:p>
    <w:p w14:paraId="13A8C0B1" w14:textId="3286E0EA" w:rsidR="00475FDA" w:rsidRPr="00F8657E" w:rsidRDefault="00475FDA" w:rsidP="00D55558">
      <w:pPr>
        <w:tabs>
          <w:tab w:val="left" w:pos="3870"/>
        </w:tabs>
        <w:spacing w:line="360" w:lineRule="auto"/>
        <w:rPr>
          <w:rFonts w:cstheme="minorHAnsi"/>
          <w:szCs w:val="22"/>
        </w:rPr>
      </w:pPr>
      <w:r w:rsidRPr="00F8657E">
        <w:rPr>
          <w:rFonts w:cstheme="minorHAnsi"/>
          <w:szCs w:val="22"/>
        </w:rPr>
        <w:t>CI</w:t>
      </w:r>
      <w:r w:rsidRPr="00F8657E">
        <w:rPr>
          <w:rFonts w:cstheme="minorHAnsi"/>
          <w:szCs w:val="22"/>
        </w:rPr>
        <w:tab/>
        <w:t>Chief Investigator</w:t>
      </w:r>
    </w:p>
    <w:p w14:paraId="4BF50C49"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CRF</w:t>
      </w:r>
      <w:r w:rsidRPr="00F8657E">
        <w:rPr>
          <w:rFonts w:cstheme="minorHAnsi"/>
          <w:szCs w:val="22"/>
        </w:rPr>
        <w:tab/>
        <w:t>Case Report Form</w:t>
      </w:r>
    </w:p>
    <w:p w14:paraId="16BFF693" w14:textId="77777777" w:rsidR="00475FDA" w:rsidRPr="00F8657E" w:rsidRDefault="00475FDA" w:rsidP="00D55558">
      <w:pPr>
        <w:tabs>
          <w:tab w:val="left" w:pos="3870"/>
        </w:tabs>
        <w:spacing w:line="360" w:lineRule="auto"/>
        <w:ind w:left="3870" w:hanging="3870"/>
        <w:rPr>
          <w:rFonts w:cstheme="minorHAnsi"/>
          <w:szCs w:val="22"/>
        </w:rPr>
      </w:pPr>
      <w:r w:rsidRPr="00F8657E">
        <w:rPr>
          <w:rFonts w:cstheme="minorHAnsi"/>
          <w:szCs w:val="22"/>
        </w:rPr>
        <w:t>CTIMP</w:t>
      </w:r>
      <w:r w:rsidRPr="00F8657E">
        <w:rPr>
          <w:rFonts w:cstheme="minorHAnsi"/>
          <w:szCs w:val="22"/>
        </w:rPr>
        <w:tab/>
        <w:t>Clinical Trial of Investigational Medicinal Product</w:t>
      </w:r>
      <w:r w:rsidRPr="00F8657E">
        <w:rPr>
          <w:rFonts w:cstheme="minorHAnsi"/>
          <w:szCs w:val="22"/>
        </w:rPr>
        <w:tab/>
      </w:r>
    </w:p>
    <w:p w14:paraId="5D3BF326" w14:textId="77136533" w:rsidR="00697EFF" w:rsidRPr="00F8657E" w:rsidRDefault="00697EFF" w:rsidP="00D55558">
      <w:pPr>
        <w:tabs>
          <w:tab w:val="left" w:pos="3870"/>
        </w:tabs>
        <w:spacing w:line="360" w:lineRule="auto"/>
        <w:rPr>
          <w:rFonts w:cstheme="minorHAnsi"/>
          <w:szCs w:val="22"/>
          <w:lang w:val="en"/>
        </w:rPr>
      </w:pPr>
      <w:r w:rsidRPr="00F8657E">
        <w:rPr>
          <w:rFonts w:cstheme="minorHAnsi"/>
          <w:szCs w:val="22"/>
          <w:lang w:val="en"/>
        </w:rPr>
        <w:t xml:space="preserve">E.coli </w:t>
      </w:r>
      <w:r w:rsidRPr="00F8657E">
        <w:rPr>
          <w:rFonts w:cstheme="minorHAnsi"/>
          <w:szCs w:val="22"/>
          <w:lang w:val="en"/>
        </w:rPr>
        <w:tab/>
        <w:t>Escherichia coli</w:t>
      </w:r>
    </w:p>
    <w:p w14:paraId="288B0A06" w14:textId="32D534C0" w:rsidR="00697EFF" w:rsidRPr="00F8657E" w:rsidRDefault="00697EFF" w:rsidP="00D55558">
      <w:pPr>
        <w:tabs>
          <w:tab w:val="left" w:pos="3870"/>
        </w:tabs>
        <w:spacing w:line="360" w:lineRule="auto"/>
        <w:rPr>
          <w:rFonts w:cstheme="minorHAnsi"/>
          <w:szCs w:val="22"/>
        </w:rPr>
      </w:pPr>
      <w:r w:rsidRPr="00F8657E">
        <w:rPr>
          <w:rFonts w:cstheme="minorHAnsi"/>
          <w:szCs w:val="22"/>
        </w:rPr>
        <w:t>EUCAST</w:t>
      </w:r>
      <w:r w:rsidRPr="00F8657E">
        <w:rPr>
          <w:rFonts w:cstheme="minorHAnsi"/>
          <w:szCs w:val="22"/>
        </w:rPr>
        <w:tab/>
        <w:t>European Committee for Antimicrobial Susceptibility testing</w:t>
      </w:r>
    </w:p>
    <w:p w14:paraId="44552DD8"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GCP</w:t>
      </w:r>
      <w:r w:rsidRPr="00F8657E">
        <w:rPr>
          <w:rFonts w:cstheme="minorHAnsi"/>
          <w:szCs w:val="22"/>
        </w:rPr>
        <w:tab/>
        <w:t>Good Clinical Practice</w:t>
      </w:r>
    </w:p>
    <w:p w14:paraId="07028254" w14:textId="6CD8E961" w:rsidR="002A6836" w:rsidRPr="00F8657E" w:rsidRDefault="002A6836" w:rsidP="00D55558">
      <w:pPr>
        <w:tabs>
          <w:tab w:val="left" w:pos="3870"/>
        </w:tabs>
        <w:spacing w:line="360" w:lineRule="auto"/>
        <w:ind w:left="3870" w:hanging="3870"/>
        <w:rPr>
          <w:rFonts w:cstheme="minorHAnsi"/>
          <w:szCs w:val="22"/>
        </w:rPr>
      </w:pPr>
      <w:r w:rsidRPr="00F8657E">
        <w:rPr>
          <w:rFonts w:cstheme="minorHAnsi"/>
          <w:szCs w:val="22"/>
        </w:rPr>
        <w:t>HCAI</w:t>
      </w:r>
      <w:r w:rsidRPr="00F8657E">
        <w:rPr>
          <w:rFonts w:cstheme="minorHAnsi"/>
          <w:szCs w:val="22"/>
        </w:rPr>
        <w:tab/>
        <w:t>Healthcare associated infection</w:t>
      </w:r>
    </w:p>
    <w:p w14:paraId="0492A337" w14:textId="4B2FE21E" w:rsidR="00475FDA" w:rsidRPr="00F8657E" w:rsidRDefault="00475FDA" w:rsidP="00D55558">
      <w:pPr>
        <w:tabs>
          <w:tab w:val="left" w:pos="3870"/>
        </w:tabs>
        <w:spacing w:line="360" w:lineRule="auto"/>
        <w:ind w:left="3870" w:hanging="3870"/>
        <w:rPr>
          <w:rFonts w:cstheme="minorHAnsi"/>
          <w:szCs w:val="22"/>
        </w:rPr>
      </w:pPr>
      <w:r w:rsidRPr="00F8657E">
        <w:rPr>
          <w:rFonts w:cstheme="minorHAnsi"/>
          <w:szCs w:val="22"/>
        </w:rPr>
        <w:t>ICH</w:t>
      </w:r>
      <w:r w:rsidRPr="00F8657E">
        <w:rPr>
          <w:rFonts w:cstheme="minorHAnsi"/>
          <w:szCs w:val="22"/>
        </w:rPr>
        <w:tab/>
      </w:r>
      <w:r w:rsidRPr="00F8657E">
        <w:rPr>
          <w:rFonts w:cstheme="minorHAnsi"/>
          <w:szCs w:val="22"/>
          <w:lang w:val="en"/>
        </w:rPr>
        <w:t>International Conference on Harmonisation of technical requirements for registration of pharmaceuticals for human use.</w:t>
      </w:r>
    </w:p>
    <w:p w14:paraId="2B1775ED"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ISRCTN</w:t>
      </w:r>
      <w:r w:rsidRPr="00F8657E">
        <w:rPr>
          <w:rFonts w:cstheme="minorHAnsi"/>
          <w:szCs w:val="22"/>
        </w:rPr>
        <w:tab/>
        <w:t xml:space="preserve">International Standard Randomised Controlled Trials </w:t>
      </w:r>
      <w:r w:rsidRPr="00F8657E">
        <w:rPr>
          <w:rFonts w:cstheme="minorHAnsi"/>
          <w:szCs w:val="22"/>
        </w:rPr>
        <w:tab/>
        <w:t>Number</w:t>
      </w:r>
    </w:p>
    <w:p w14:paraId="19DE2010" w14:textId="485AC02A" w:rsidR="00475FDA" w:rsidRPr="00F8657E" w:rsidRDefault="00475FDA" w:rsidP="00697EFF">
      <w:pPr>
        <w:tabs>
          <w:tab w:val="left" w:pos="3870"/>
        </w:tabs>
        <w:spacing w:line="360" w:lineRule="auto"/>
        <w:ind w:left="3870" w:hanging="3870"/>
        <w:rPr>
          <w:rFonts w:cstheme="minorHAnsi"/>
          <w:szCs w:val="22"/>
        </w:rPr>
      </w:pPr>
      <w:r w:rsidRPr="00F8657E">
        <w:rPr>
          <w:rFonts w:cstheme="minorHAnsi"/>
          <w:szCs w:val="22"/>
        </w:rPr>
        <w:t>MHRA</w:t>
      </w:r>
      <w:r w:rsidRPr="00F8657E">
        <w:rPr>
          <w:rFonts w:cstheme="minorHAnsi"/>
          <w:szCs w:val="22"/>
        </w:rPr>
        <w:tab/>
        <w:t>Medicines and Healthcare products Regulatory Agency</w:t>
      </w:r>
    </w:p>
    <w:p w14:paraId="5C8AD85C" w14:textId="42FB8BEC" w:rsidR="00697EFF" w:rsidRPr="00F8657E" w:rsidRDefault="00697EFF" w:rsidP="00697EFF">
      <w:pPr>
        <w:tabs>
          <w:tab w:val="left" w:pos="3870"/>
        </w:tabs>
        <w:spacing w:line="360" w:lineRule="auto"/>
        <w:ind w:left="3870" w:hanging="3870"/>
        <w:rPr>
          <w:rFonts w:cstheme="minorHAnsi"/>
          <w:szCs w:val="22"/>
        </w:rPr>
      </w:pPr>
      <w:r w:rsidRPr="00F8657E">
        <w:rPr>
          <w:rFonts w:cstheme="minorHAnsi"/>
          <w:szCs w:val="22"/>
        </w:rPr>
        <w:t>MIC</w:t>
      </w:r>
      <w:r w:rsidRPr="00F8657E">
        <w:rPr>
          <w:rFonts w:cstheme="minorHAnsi"/>
          <w:szCs w:val="22"/>
        </w:rPr>
        <w:tab/>
        <w:t>Minimum Inhibitory Concentration</w:t>
      </w:r>
    </w:p>
    <w:p w14:paraId="7F8FE784" w14:textId="4EB1BA93" w:rsidR="00F456CB" w:rsidRPr="00F8657E" w:rsidRDefault="00F456CB" w:rsidP="00D55558">
      <w:pPr>
        <w:tabs>
          <w:tab w:val="left" w:pos="3870"/>
        </w:tabs>
        <w:spacing w:line="360" w:lineRule="auto"/>
        <w:rPr>
          <w:rFonts w:cstheme="minorHAnsi"/>
          <w:szCs w:val="22"/>
        </w:rPr>
      </w:pPr>
      <w:r w:rsidRPr="00F8657E">
        <w:rPr>
          <w:rFonts w:cstheme="minorHAnsi"/>
          <w:szCs w:val="22"/>
        </w:rPr>
        <w:t>MP</w:t>
      </w:r>
      <w:r w:rsidRPr="00F8657E">
        <w:rPr>
          <w:rFonts w:cstheme="minorHAnsi"/>
          <w:szCs w:val="22"/>
        </w:rPr>
        <w:tab/>
        <w:t>Medicinal Product</w:t>
      </w:r>
    </w:p>
    <w:p w14:paraId="5BE66B51" w14:textId="77777777" w:rsidR="00475FDA" w:rsidRPr="00F8657E" w:rsidRDefault="00475FDA" w:rsidP="00D55558">
      <w:pPr>
        <w:tabs>
          <w:tab w:val="left" w:pos="3870"/>
        </w:tabs>
        <w:spacing w:line="360" w:lineRule="auto"/>
        <w:ind w:left="3870" w:hanging="3870"/>
        <w:rPr>
          <w:rFonts w:cstheme="minorHAnsi"/>
          <w:szCs w:val="22"/>
        </w:rPr>
      </w:pPr>
      <w:r w:rsidRPr="00F8657E">
        <w:rPr>
          <w:rFonts w:cstheme="minorHAnsi"/>
          <w:szCs w:val="22"/>
        </w:rPr>
        <w:t>NHS R&amp;D</w:t>
      </w:r>
      <w:r w:rsidRPr="00F8657E">
        <w:rPr>
          <w:rFonts w:cstheme="minorHAnsi"/>
          <w:szCs w:val="22"/>
        </w:rPr>
        <w:tab/>
        <w:t xml:space="preserve">National Health Service Research &amp; Development  </w:t>
      </w:r>
    </w:p>
    <w:p w14:paraId="477BB682"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PI</w:t>
      </w:r>
      <w:r w:rsidRPr="00F8657E">
        <w:rPr>
          <w:rFonts w:cstheme="minorHAnsi"/>
          <w:szCs w:val="22"/>
        </w:rPr>
        <w:tab/>
        <w:t>Principal Investigator</w:t>
      </w:r>
    </w:p>
    <w:p w14:paraId="7F850085"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PIS</w:t>
      </w:r>
      <w:r w:rsidRPr="00F8657E">
        <w:rPr>
          <w:rFonts w:cstheme="minorHAnsi"/>
          <w:szCs w:val="22"/>
        </w:rPr>
        <w:tab/>
        <w:t>Participant Information Sheet</w:t>
      </w:r>
    </w:p>
    <w:p w14:paraId="511073A8"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RCT</w:t>
      </w:r>
      <w:r w:rsidRPr="00F8657E">
        <w:rPr>
          <w:rFonts w:cstheme="minorHAnsi"/>
          <w:szCs w:val="22"/>
        </w:rPr>
        <w:tab/>
        <w:t>Randomised Control Trial</w:t>
      </w:r>
    </w:p>
    <w:p w14:paraId="7F31C40D" w14:textId="77777777" w:rsidR="00475FDA" w:rsidRPr="00F8657E" w:rsidRDefault="00475FDA" w:rsidP="00D55558">
      <w:pPr>
        <w:tabs>
          <w:tab w:val="left" w:pos="3870"/>
        </w:tabs>
        <w:spacing w:line="360" w:lineRule="auto"/>
        <w:rPr>
          <w:rFonts w:cstheme="minorHAnsi"/>
          <w:szCs w:val="22"/>
        </w:rPr>
      </w:pPr>
      <w:r w:rsidRPr="00F8657E">
        <w:rPr>
          <w:rFonts w:cstheme="minorHAnsi"/>
          <w:szCs w:val="22"/>
        </w:rPr>
        <w:t>REC</w:t>
      </w:r>
      <w:r w:rsidRPr="00F8657E">
        <w:rPr>
          <w:rFonts w:cstheme="minorHAnsi"/>
          <w:szCs w:val="22"/>
        </w:rPr>
        <w:tab/>
        <w:t>Research Ethics Committee</w:t>
      </w:r>
    </w:p>
    <w:p w14:paraId="43E35C1D" w14:textId="66EDAD98" w:rsidR="00682A2E" w:rsidRPr="00F8657E" w:rsidRDefault="00682A2E" w:rsidP="00D55558">
      <w:pPr>
        <w:tabs>
          <w:tab w:val="left" w:pos="3870"/>
        </w:tabs>
        <w:spacing w:line="360" w:lineRule="auto"/>
        <w:rPr>
          <w:rFonts w:cstheme="minorHAnsi"/>
          <w:szCs w:val="22"/>
        </w:rPr>
      </w:pPr>
      <w:r w:rsidRPr="00F8657E">
        <w:rPr>
          <w:rFonts w:cstheme="minorHAnsi"/>
          <w:szCs w:val="22"/>
        </w:rPr>
        <w:t>RTI</w:t>
      </w:r>
      <w:r w:rsidRPr="00F8657E">
        <w:rPr>
          <w:rFonts w:cstheme="minorHAnsi"/>
          <w:szCs w:val="22"/>
        </w:rPr>
        <w:tab/>
        <w:t>Respiratory tract infection</w:t>
      </w:r>
    </w:p>
    <w:p w14:paraId="7F45A45C" w14:textId="4AA00618" w:rsidR="00475FDA" w:rsidRPr="00F8657E" w:rsidRDefault="00475FDA" w:rsidP="00D55558">
      <w:pPr>
        <w:tabs>
          <w:tab w:val="left" w:pos="3870"/>
        </w:tabs>
        <w:spacing w:line="360" w:lineRule="auto"/>
        <w:rPr>
          <w:rFonts w:cstheme="minorHAnsi"/>
          <w:szCs w:val="22"/>
        </w:rPr>
      </w:pPr>
      <w:r w:rsidRPr="00F8657E">
        <w:rPr>
          <w:rFonts w:cstheme="minorHAnsi"/>
          <w:szCs w:val="22"/>
        </w:rPr>
        <w:t>SAE</w:t>
      </w:r>
      <w:r w:rsidR="00F52440" w:rsidRPr="00F8657E">
        <w:rPr>
          <w:rFonts w:cstheme="minorHAnsi"/>
          <w:szCs w:val="22"/>
        </w:rPr>
        <w:t>/R</w:t>
      </w:r>
      <w:r w:rsidRPr="00F8657E">
        <w:rPr>
          <w:rFonts w:cstheme="minorHAnsi"/>
          <w:szCs w:val="22"/>
        </w:rPr>
        <w:tab/>
        <w:t>Serious Adverse Event</w:t>
      </w:r>
      <w:r w:rsidR="00F52440" w:rsidRPr="00F8657E">
        <w:rPr>
          <w:rFonts w:cstheme="minorHAnsi"/>
          <w:szCs w:val="22"/>
        </w:rPr>
        <w:t>/S</w:t>
      </w:r>
      <w:r w:rsidRPr="00F8657E">
        <w:rPr>
          <w:rFonts w:cstheme="minorHAnsi"/>
          <w:szCs w:val="22"/>
        </w:rPr>
        <w:t>erious Adverse Reaction</w:t>
      </w:r>
    </w:p>
    <w:p w14:paraId="41C1321D" w14:textId="2B3E93B6" w:rsidR="004E352A" w:rsidRPr="00F8657E" w:rsidRDefault="004E352A" w:rsidP="00D55558">
      <w:pPr>
        <w:tabs>
          <w:tab w:val="left" w:pos="3870"/>
        </w:tabs>
        <w:spacing w:line="360" w:lineRule="auto"/>
        <w:rPr>
          <w:rFonts w:cstheme="minorHAnsi"/>
          <w:szCs w:val="22"/>
        </w:rPr>
      </w:pPr>
      <w:r w:rsidRPr="00F8657E">
        <w:rPr>
          <w:rFonts w:cstheme="minorHAnsi"/>
          <w:szCs w:val="22"/>
        </w:rPr>
        <w:t>SAP</w:t>
      </w:r>
      <w:r w:rsidRPr="00F8657E">
        <w:rPr>
          <w:rFonts w:cstheme="minorHAnsi"/>
          <w:szCs w:val="22"/>
        </w:rPr>
        <w:tab/>
        <w:t>Surgical antibiotic prophylaxis</w:t>
      </w:r>
    </w:p>
    <w:p w14:paraId="353723A8" w14:textId="488F6FCF" w:rsidR="00475FDA" w:rsidRPr="00F8657E" w:rsidRDefault="00475FDA" w:rsidP="00D55558">
      <w:pPr>
        <w:tabs>
          <w:tab w:val="left" w:pos="3870"/>
        </w:tabs>
        <w:spacing w:line="360" w:lineRule="auto"/>
        <w:rPr>
          <w:rFonts w:cstheme="minorHAnsi"/>
          <w:szCs w:val="22"/>
        </w:rPr>
      </w:pPr>
      <w:r w:rsidRPr="00F8657E">
        <w:rPr>
          <w:rFonts w:cstheme="minorHAnsi"/>
          <w:szCs w:val="22"/>
        </w:rPr>
        <w:t>SmPC</w:t>
      </w:r>
      <w:r w:rsidRPr="00F8657E">
        <w:rPr>
          <w:rFonts w:cstheme="minorHAnsi"/>
          <w:szCs w:val="22"/>
        </w:rPr>
        <w:tab/>
        <w:t xml:space="preserve">Summary of Product Characteristics </w:t>
      </w:r>
    </w:p>
    <w:p w14:paraId="23AB5BFE" w14:textId="1199F4D7" w:rsidR="00682A2E" w:rsidRPr="00F8657E" w:rsidRDefault="00682A2E" w:rsidP="00D55558">
      <w:pPr>
        <w:tabs>
          <w:tab w:val="left" w:pos="3870"/>
        </w:tabs>
        <w:spacing w:line="360" w:lineRule="auto"/>
        <w:ind w:left="3870" w:hanging="3870"/>
        <w:rPr>
          <w:rFonts w:cstheme="minorHAnsi"/>
          <w:szCs w:val="22"/>
        </w:rPr>
      </w:pPr>
      <w:r w:rsidRPr="00F8657E">
        <w:rPr>
          <w:rFonts w:cstheme="minorHAnsi"/>
          <w:szCs w:val="22"/>
        </w:rPr>
        <w:t>SSI</w:t>
      </w:r>
      <w:r w:rsidRPr="00F8657E">
        <w:rPr>
          <w:rFonts w:cstheme="minorHAnsi"/>
          <w:szCs w:val="22"/>
        </w:rPr>
        <w:tab/>
        <w:t>Surgical site infection</w:t>
      </w:r>
    </w:p>
    <w:p w14:paraId="34074816" w14:textId="6BA13CEE" w:rsidR="00475FDA" w:rsidRPr="00F8657E" w:rsidRDefault="00475FDA" w:rsidP="00D55558">
      <w:pPr>
        <w:tabs>
          <w:tab w:val="left" w:pos="3870"/>
        </w:tabs>
        <w:spacing w:line="360" w:lineRule="auto"/>
        <w:ind w:left="3870" w:hanging="3870"/>
        <w:rPr>
          <w:rFonts w:cstheme="minorHAnsi"/>
          <w:szCs w:val="22"/>
        </w:rPr>
      </w:pPr>
      <w:r w:rsidRPr="00F8657E">
        <w:rPr>
          <w:rFonts w:cstheme="minorHAnsi"/>
          <w:szCs w:val="22"/>
        </w:rPr>
        <w:t>SUSAR</w:t>
      </w:r>
      <w:r w:rsidRPr="00F8657E">
        <w:rPr>
          <w:rFonts w:cstheme="minorHAnsi"/>
          <w:szCs w:val="22"/>
        </w:rPr>
        <w:tab/>
        <w:t xml:space="preserve">Suspected Unexpected Serious Adverse Reaction </w:t>
      </w:r>
    </w:p>
    <w:p w14:paraId="2E6FEF01" w14:textId="77777777" w:rsidR="00F52440" w:rsidRPr="00F8657E" w:rsidRDefault="00475FDA" w:rsidP="001C1EBB">
      <w:pPr>
        <w:tabs>
          <w:tab w:val="left" w:pos="3870"/>
        </w:tabs>
        <w:spacing w:line="360" w:lineRule="auto"/>
        <w:rPr>
          <w:rFonts w:cstheme="minorHAnsi"/>
          <w:szCs w:val="22"/>
        </w:rPr>
      </w:pPr>
      <w:r w:rsidRPr="00F8657E">
        <w:rPr>
          <w:rFonts w:cstheme="minorHAnsi"/>
          <w:szCs w:val="22"/>
        </w:rPr>
        <w:t>TMF</w:t>
      </w:r>
      <w:r w:rsidRPr="00F8657E">
        <w:rPr>
          <w:rFonts w:cstheme="minorHAnsi"/>
          <w:szCs w:val="22"/>
        </w:rPr>
        <w:tab/>
        <w:t>Trial Master File</w:t>
      </w:r>
    </w:p>
    <w:p w14:paraId="2C6F37E6" w14:textId="22BE5FBC" w:rsidR="00682A2E" w:rsidRPr="00F8657E" w:rsidRDefault="00682A2E" w:rsidP="001C1EBB">
      <w:pPr>
        <w:tabs>
          <w:tab w:val="left" w:pos="3870"/>
        </w:tabs>
        <w:spacing w:line="360" w:lineRule="auto"/>
        <w:rPr>
          <w:rFonts w:cstheme="minorHAnsi"/>
          <w:szCs w:val="22"/>
        </w:rPr>
      </w:pPr>
      <w:r w:rsidRPr="00F8657E">
        <w:rPr>
          <w:rFonts w:cstheme="minorHAnsi"/>
          <w:szCs w:val="22"/>
        </w:rPr>
        <w:t>UTI</w:t>
      </w:r>
      <w:r w:rsidRPr="00F8657E">
        <w:rPr>
          <w:rFonts w:cstheme="minorHAnsi"/>
          <w:szCs w:val="22"/>
        </w:rPr>
        <w:tab/>
        <w:t>Urinary tract infection</w:t>
      </w:r>
    </w:p>
    <w:p w14:paraId="1CD50B8F" w14:textId="77777777" w:rsidR="00FD3919" w:rsidRPr="00F8657E" w:rsidRDefault="00FD3919" w:rsidP="00CF518C">
      <w:pPr>
        <w:tabs>
          <w:tab w:val="left" w:pos="3870"/>
        </w:tabs>
        <w:spacing w:line="360" w:lineRule="auto"/>
        <w:rPr>
          <w:rFonts w:cstheme="minorHAnsi"/>
          <w:b/>
          <w:bCs/>
          <w:szCs w:val="22"/>
        </w:rPr>
      </w:pPr>
    </w:p>
    <w:p w14:paraId="2D8510F4" w14:textId="77777777" w:rsidR="00FD3919" w:rsidRPr="00F8657E" w:rsidRDefault="00FD3919" w:rsidP="00CF518C">
      <w:pPr>
        <w:tabs>
          <w:tab w:val="left" w:pos="3870"/>
        </w:tabs>
        <w:spacing w:line="360" w:lineRule="auto"/>
        <w:rPr>
          <w:rFonts w:cstheme="minorHAnsi"/>
          <w:b/>
          <w:bCs/>
          <w:szCs w:val="22"/>
        </w:rPr>
      </w:pPr>
    </w:p>
    <w:p w14:paraId="3B5A9AE4" w14:textId="77777777" w:rsidR="00FD3919" w:rsidRPr="00F8657E" w:rsidRDefault="00FD3919" w:rsidP="00CF518C">
      <w:pPr>
        <w:tabs>
          <w:tab w:val="left" w:pos="3870"/>
        </w:tabs>
        <w:spacing w:line="360" w:lineRule="auto"/>
        <w:rPr>
          <w:rFonts w:cstheme="minorHAnsi"/>
          <w:b/>
          <w:bCs/>
          <w:szCs w:val="22"/>
        </w:rPr>
      </w:pPr>
    </w:p>
    <w:p w14:paraId="5A1ACA9E" w14:textId="77777777" w:rsidR="00FD3919" w:rsidRPr="00F8657E" w:rsidRDefault="00FD3919" w:rsidP="00CF518C">
      <w:pPr>
        <w:tabs>
          <w:tab w:val="left" w:pos="3870"/>
        </w:tabs>
        <w:spacing w:line="360" w:lineRule="auto"/>
        <w:rPr>
          <w:rFonts w:cstheme="minorHAnsi"/>
          <w:b/>
          <w:bCs/>
          <w:szCs w:val="22"/>
        </w:rPr>
      </w:pPr>
    </w:p>
    <w:p w14:paraId="23892D0D" w14:textId="77777777" w:rsidR="00FD3919" w:rsidRPr="00F8657E" w:rsidRDefault="00FD3919" w:rsidP="00CF518C">
      <w:pPr>
        <w:tabs>
          <w:tab w:val="left" w:pos="3870"/>
        </w:tabs>
        <w:spacing w:line="360" w:lineRule="auto"/>
        <w:rPr>
          <w:rFonts w:cstheme="minorHAnsi"/>
          <w:b/>
          <w:bCs/>
          <w:szCs w:val="22"/>
        </w:rPr>
      </w:pPr>
    </w:p>
    <w:p w14:paraId="617E5992" w14:textId="77777777" w:rsidR="00FD3919" w:rsidRPr="00F8657E" w:rsidRDefault="00FD3919" w:rsidP="00CF518C">
      <w:pPr>
        <w:tabs>
          <w:tab w:val="left" w:pos="3870"/>
        </w:tabs>
        <w:spacing w:line="360" w:lineRule="auto"/>
        <w:rPr>
          <w:rFonts w:cstheme="minorHAnsi"/>
          <w:b/>
          <w:bCs/>
          <w:szCs w:val="22"/>
        </w:rPr>
      </w:pPr>
    </w:p>
    <w:p w14:paraId="5A1A335B" w14:textId="77777777" w:rsidR="00FD3919" w:rsidRPr="00F8657E" w:rsidRDefault="00FD3919" w:rsidP="00CF518C">
      <w:pPr>
        <w:tabs>
          <w:tab w:val="left" w:pos="3870"/>
        </w:tabs>
        <w:spacing w:line="360" w:lineRule="auto"/>
        <w:rPr>
          <w:rFonts w:cstheme="minorHAnsi"/>
          <w:b/>
          <w:bCs/>
          <w:szCs w:val="22"/>
        </w:rPr>
      </w:pPr>
    </w:p>
    <w:p w14:paraId="08214131" w14:textId="77777777" w:rsidR="00FD3919" w:rsidRPr="00F8657E" w:rsidRDefault="00FD3919" w:rsidP="00CF518C">
      <w:pPr>
        <w:tabs>
          <w:tab w:val="left" w:pos="3870"/>
        </w:tabs>
        <w:spacing w:line="360" w:lineRule="auto"/>
        <w:rPr>
          <w:rFonts w:cstheme="minorHAnsi"/>
          <w:b/>
          <w:bCs/>
          <w:szCs w:val="22"/>
        </w:rPr>
      </w:pPr>
    </w:p>
    <w:p w14:paraId="5A4B2FC1" w14:textId="77777777" w:rsidR="00FD3919" w:rsidRPr="00F8657E" w:rsidRDefault="00FD3919" w:rsidP="00CF518C">
      <w:pPr>
        <w:tabs>
          <w:tab w:val="left" w:pos="3870"/>
        </w:tabs>
        <w:spacing w:line="360" w:lineRule="auto"/>
        <w:rPr>
          <w:rFonts w:cstheme="minorHAnsi"/>
          <w:b/>
          <w:bCs/>
          <w:szCs w:val="22"/>
        </w:rPr>
      </w:pPr>
    </w:p>
    <w:p w14:paraId="27CC327B" w14:textId="77777777" w:rsidR="00FD3919" w:rsidRPr="00F8657E" w:rsidRDefault="00FD3919" w:rsidP="00CF518C">
      <w:pPr>
        <w:tabs>
          <w:tab w:val="left" w:pos="3870"/>
        </w:tabs>
        <w:spacing w:line="360" w:lineRule="auto"/>
        <w:rPr>
          <w:rFonts w:cstheme="minorHAnsi"/>
          <w:b/>
          <w:bCs/>
          <w:szCs w:val="22"/>
        </w:rPr>
      </w:pPr>
    </w:p>
    <w:p w14:paraId="67DB96D1" w14:textId="77777777" w:rsidR="00FD3919" w:rsidRPr="00F8657E" w:rsidRDefault="00FD3919" w:rsidP="00CF518C">
      <w:pPr>
        <w:tabs>
          <w:tab w:val="left" w:pos="3870"/>
        </w:tabs>
        <w:spacing w:line="360" w:lineRule="auto"/>
        <w:rPr>
          <w:rFonts w:cstheme="minorHAnsi"/>
          <w:b/>
          <w:bCs/>
          <w:szCs w:val="22"/>
        </w:rPr>
      </w:pPr>
    </w:p>
    <w:p w14:paraId="1DCF7E15" w14:textId="77777777" w:rsidR="00FD3919" w:rsidRPr="00F8657E" w:rsidRDefault="00FD3919" w:rsidP="00CF518C">
      <w:pPr>
        <w:tabs>
          <w:tab w:val="left" w:pos="3870"/>
        </w:tabs>
        <w:spacing w:line="360" w:lineRule="auto"/>
        <w:rPr>
          <w:rFonts w:cstheme="minorHAnsi"/>
          <w:b/>
          <w:bCs/>
          <w:szCs w:val="22"/>
        </w:rPr>
      </w:pPr>
    </w:p>
    <w:p w14:paraId="6546117A" w14:textId="77777777" w:rsidR="00FD3919" w:rsidRPr="00F8657E" w:rsidRDefault="00FD3919" w:rsidP="00CF518C">
      <w:pPr>
        <w:tabs>
          <w:tab w:val="left" w:pos="3870"/>
        </w:tabs>
        <w:spacing w:line="360" w:lineRule="auto"/>
        <w:rPr>
          <w:rFonts w:cstheme="minorHAnsi"/>
          <w:b/>
          <w:bCs/>
          <w:szCs w:val="22"/>
        </w:rPr>
      </w:pPr>
    </w:p>
    <w:p w14:paraId="0506C6A7" w14:textId="77777777" w:rsidR="00FD3919" w:rsidRPr="00F8657E" w:rsidRDefault="00FD3919" w:rsidP="00CF518C">
      <w:pPr>
        <w:tabs>
          <w:tab w:val="left" w:pos="3870"/>
        </w:tabs>
        <w:spacing w:line="360" w:lineRule="auto"/>
        <w:rPr>
          <w:rFonts w:cstheme="minorHAnsi"/>
          <w:b/>
          <w:bCs/>
          <w:szCs w:val="22"/>
        </w:rPr>
      </w:pPr>
    </w:p>
    <w:p w14:paraId="3DCB6626" w14:textId="77777777" w:rsidR="00FD3919" w:rsidRPr="00F8657E" w:rsidRDefault="00FD3919" w:rsidP="00CF518C">
      <w:pPr>
        <w:tabs>
          <w:tab w:val="left" w:pos="3870"/>
        </w:tabs>
        <w:spacing w:line="360" w:lineRule="auto"/>
        <w:rPr>
          <w:rFonts w:cstheme="minorHAnsi"/>
          <w:b/>
          <w:bCs/>
          <w:szCs w:val="22"/>
        </w:rPr>
      </w:pPr>
    </w:p>
    <w:p w14:paraId="79AAAA70" w14:textId="77777777" w:rsidR="00FD3919" w:rsidRPr="00F8657E" w:rsidRDefault="00FD3919" w:rsidP="00CF518C">
      <w:pPr>
        <w:tabs>
          <w:tab w:val="left" w:pos="3870"/>
        </w:tabs>
        <w:spacing w:line="360" w:lineRule="auto"/>
        <w:rPr>
          <w:rFonts w:cstheme="minorHAnsi"/>
          <w:b/>
          <w:bCs/>
          <w:szCs w:val="22"/>
        </w:rPr>
      </w:pPr>
    </w:p>
    <w:p w14:paraId="3E12547D" w14:textId="77777777" w:rsidR="00FD3919" w:rsidRPr="00F8657E" w:rsidRDefault="00FD3919" w:rsidP="00CF518C">
      <w:pPr>
        <w:tabs>
          <w:tab w:val="left" w:pos="3870"/>
        </w:tabs>
        <w:spacing w:line="360" w:lineRule="auto"/>
        <w:rPr>
          <w:rFonts w:cstheme="minorHAnsi"/>
          <w:b/>
          <w:bCs/>
          <w:szCs w:val="22"/>
        </w:rPr>
      </w:pPr>
    </w:p>
    <w:p w14:paraId="14E1EBC3" w14:textId="77777777" w:rsidR="00FD3919" w:rsidRPr="00F8657E" w:rsidRDefault="00FD3919" w:rsidP="00CF518C">
      <w:pPr>
        <w:tabs>
          <w:tab w:val="left" w:pos="3870"/>
        </w:tabs>
        <w:spacing w:line="360" w:lineRule="auto"/>
        <w:rPr>
          <w:rFonts w:cstheme="minorHAnsi"/>
          <w:b/>
          <w:bCs/>
          <w:szCs w:val="22"/>
        </w:rPr>
      </w:pPr>
    </w:p>
    <w:p w14:paraId="076FC464" w14:textId="77777777" w:rsidR="00FD3919" w:rsidRPr="00F8657E" w:rsidRDefault="00475FDA" w:rsidP="00CF518C">
      <w:pPr>
        <w:tabs>
          <w:tab w:val="left" w:pos="3870"/>
        </w:tabs>
        <w:spacing w:line="360" w:lineRule="auto"/>
        <w:rPr>
          <w:rFonts w:cstheme="minorHAnsi"/>
          <w:b/>
          <w:bCs/>
          <w:szCs w:val="22"/>
        </w:rPr>
      </w:pPr>
      <w:r w:rsidRPr="00F8657E">
        <w:rPr>
          <w:rFonts w:cstheme="minorHAnsi"/>
          <w:b/>
          <w:bCs/>
          <w:szCs w:val="22"/>
        </w:rPr>
        <w:t>TRIAL FLOW CHART</w:t>
      </w:r>
    </w:p>
    <w:p w14:paraId="416A7BE5" w14:textId="77777777" w:rsidR="0025671C" w:rsidRPr="00F8657E" w:rsidRDefault="00D55558" w:rsidP="00CF518C">
      <w:pPr>
        <w:tabs>
          <w:tab w:val="left" w:pos="3870"/>
        </w:tabs>
        <w:spacing w:line="360" w:lineRule="auto"/>
        <w:rPr>
          <w:rFonts w:cstheme="minorHAnsi"/>
          <w:szCs w:val="22"/>
        </w:rPr>
      </w:pPr>
      <w:r w:rsidRPr="00F8657E">
        <w:rPr>
          <w:noProof/>
          <w:szCs w:val="22"/>
          <w:lang w:eastAsia="en-GB"/>
        </w:rPr>
        <mc:AlternateContent>
          <mc:Choice Requires="wps">
            <w:drawing>
              <wp:anchor distT="0" distB="0" distL="114300" distR="114300" simplePos="0" relativeHeight="251658242" behindDoc="0" locked="0" layoutInCell="1" allowOverlap="1" wp14:anchorId="24315D3D" wp14:editId="56D100DF">
                <wp:simplePos x="0" y="0"/>
                <wp:positionH relativeFrom="column">
                  <wp:posOffset>949959</wp:posOffset>
                </wp:positionH>
                <wp:positionV relativeFrom="paragraph">
                  <wp:posOffset>195580</wp:posOffset>
                </wp:positionV>
                <wp:extent cx="4067175" cy="285750"/>
                <wp:effectExtent l="0" t="0" r="28575" b="19050"/>
                <wp:wrapNone/>
                <wp:docPr id="2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7175" cy="285750"/>
                        </a:xfrm>
                        <a:prstGeom prst="rect">
                          <a:avLst/>
                        </a:prstGeom>
                        <a:solidFill>
                          <a:srgbClr val="FFFFFF"/>
                        </a:solidFill>
                        <a:ln w="9525">
                          <a:solidFill>
                            <a:srgbClr val="000000"/>
                          </a:solidFill>
                          <a:miter lim="800000"/>
                          <a:headEnd/>
                          <a:tailEnd/>
                        </a:ln>
                      </wps:spPr>
                      <wps:txbx>
                        <w:txbxContent>
                          <w:p w14:paraId="06381358" w14:textId="3C1C3752" w:rsidR="00A72C9D" w:rsidRDefault="00A72C9D" w:rsidP="0025671C">
                            <w:pPr>
                              <w:jc w:val="center"/>
                            </w:pPr>
                            <w:r>
                              <w:t>Clinical decision for a patient to undergo colorectal surgery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4315D3D" id="_x0000_t202" coordsize="21600,21600" o:spt="202" path="m,l,21600r21600,l21600,xe">
                <v:stroke joinstyle="miter"/>
                <v:path gradientshapeok="t" o:connecttype="rect"/>
              </v:shapetype>
              <v:shape id="Text Box 2" o:spid="_x0000_s1026" type="#_x0000_t202" style="position:absolute;margin-left:74.8pt;margin-top:15.4pt;width:320.25pt;height:2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UTKFwIAACsEAAAOAAAAZHJzL2Uyb0RvYy54bWysU9tu2zAMfR+wfxD0vjgJ4iY16hRdugwD&#10;ugvQ7QMUWbaFyaJGKbGzrx8lp2nQbS/D9CCIInVEHh7e3A6dYQeFXoMt+Wwy5UxZCZW2Tcm/fd2+&#10;WXHmg7CVMGBVyY/K89v161c3vSvUHFowlUJGINYXvSt5G4IrsszLVnXCT8ApS84asBOBTGyyCkVP&#10;6J3J5tPpVdYDVg5BKu/p9n508nXCr2slw+e69iowU3LKLaQd076Le7a+EUWDwrVantIQ/5BFJ7Sl&#10;T89Q9yIItkf9G1SnJYKHOkwkdBnUtZYq1UDVzKYvqnlshVOpFiLHuzNN/v/Byk+HR/cFWRjewkAN&#10;TEV49wDyu2cWNq2wjbpDhL5VoqKPZ5GyrHe+OD2NVPvCR5Bd/xEqarLYB0hAQ41dZIXqZIRODTie&#10;SVdDYJIuF9Or5WyZcybJN1/lyzx1JRPF02uHPrxX0LF4KDlSUxO6ODz4ELMRxVNI/MyD0dVWG5MM&#10;bHYbg+wgSADbtFIBL8KMZX3Jr/N5PhLwV4hpWn+C6HQgJRvdlXx1DhJFpO2drZLOgtBmPFPKxp54&#10;jNSNJIZhN1Bg5HMH1ZEYRRgVSxNGhxbwJ2c9qbXk/sdeoOLMfLDUlevZYhHlnYxFvpyTgZee3aVH&#10;WElQJQ+cjcdNGEdi71A3Lf006sDCHXWy1onk56xOeZMiE/en6YmSv7RT1POMr38BAAD//wMAUEsD&#10;BBQABgAIAAAAIQA2itos3wAAAAkBAAAPAAAAZHJzL2Rvd25yZXYueG1sTI/LTsMwEEX3SPyDNUhs&#10;ELVLS5qEOBVCAsEO2gq2buwmEfY42G4a/p5hBbu5mqP7qNaTs2w0IfYeJcxnApjBxuseWwm77eN1&#10;DiwmhVpZj0bCt4mwrs/PKlVqf8I3M25Sy8gEY6kkdCkNJeex6YxTceYHg/Q7+OBUIhlaroM6kbmz&#10;/EaIjDvVIyV0ajAPnWk+N0cnIV8+jx/xZfH63mQHW6Sr1fj0FaS8vJju74AlM6U/GH7rU3WoqdPe&#10;H1FHZkkvi4xQCQtBEwhYFWIObE/HbQ68rvj/BfUPAAAA//8DAFBLAQItABQABgAIAAAAIQC2gziS&#10;/gAAAOEBAAATAAAAAAAAAAAAAAAAAAAAAABbQ29udGVudF9UeXBlc10ueG1sUEsBAi0AFAAGAAgA&#10;AAAhADj9If/WAAAAlAEAAAsAAAAAAAAAAAAAAAAALwEAAF9yZWxzLy5yZWxzUEsBAi0AFAAGAAgA&#10;AAAhABXJRMoXAgAAKwQAAA4AAAAAAAAAAAAAAAAALgIAAGRycy9lMm9Eb2MueG1sUEsBAi0AFAAG&#10;AAgAAAAhADaK2izfAAAACQEAAA8AAAAAAAAAAAAAAAAAcQQAAGRycy9kb3ducmV2LnhtbFBLBQYA&#10;AAAABAAEAPMAAAB9BQAAAAA=&#10;">
                <v:textbox>
                  <w:txbxContent>
                    <w:p w14:paraId="06381358" w14:textId="3C1C3752" w:rsidR="00A72C9D" w:rsidRDefault="00A72C9D" w:rsidP="0025671C">
                      <w:pPr>
                        <w:jc w:val="center"/>
                      </w:pPr>
                      <w:r>
                        <w:t>Clinical decision for a patient to undergo colorectal surgery</w:t>
                      </w:r>
                    </w:p>
                  </w:txbxContent>
                </v:textbox>
              </v:shape>
            </w:pict>
          </mc:Fallback>
        </mc:AlternateContent>
      </w:r>
    </w:p>
    <w:p w14:paraId="0E863A54" w14:textId="65D70D06" w:rsidR="001D1C3D"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59" behindDoc="0" locked="0" layoutInCell="1" allowOverlap="1" wp14:anchorId="7DAF2B71" wp14:editId="68140126">
                <wp:simplePos x="0" y="0"/>
                <wp:positionH relativeFrom="column">
                  <wp:posOffset>2962275</wp:posOffset>
                </wp:positionH>
                <wp:positionV relativeFrom="paragraph">
                  <wp:posOffset>182245</wp:posOffset>
                </wp:positionV>
                <wp:extent cx="0" cy="287020"/>
                <wp:effectExtent l="76200" t="0" r="57150" b="55880"/>
                <wp:wrapNone/>
                <wp:docPr id="29"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3BEB868" id="_x0000_t32" coordsize="21600,21600" o:spt="32" o:oned="t" path="m,l21600,21600e" filled="f">
                <v:path arrowok="t" fillok="f" o:connecttype="none"/>
                <o:lock v:ext="edit" shapetype="t"/>
              </v:shapetype>
              <v:shape id="AutoShape 16" o:spid="_x0000_s1026" type="#_x0000_t32" style="position:absolute;margin-left:233.25pt;margin-top:14.35pt;width:0;height:22.6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Cq6&#10;zvzgAAAACQEAAA8AAABkcnMvZG93bnJldi54bWxMj8tOwzAQRfdI/IM1SOyoQwG3DZlUQIXIBqQ+&#10;hFi68RBbxHYUu23K19eIBSxn5ujOucV8sC3bUx+MdwjXowwYudor4xqEzfr5agosROmUbL0jhCMF&#10;mJfnZ4XMlT+4Je1XsWEpxIVcIugYu5zzUGuyMox8Ry7dPn1vZUxj33DVy0MKty0fZ5ngVhqXPmjZ&#10;0ZOm+mu1swhx8XHU4r1+nJm39curMN9VVS0QLy+Gh3tgkYb4B8OPflKHMjlt/c6pwFqEWyHuEoow&#10;nk6AJeB3sUWY3MyAlwX/36A8AQAA//8DAFBLAQItABQABgAIAAAAIQC2gziS/gAAAOEBAAATAAAA&#10;AAAAAAAAAAAAAAAAAABbQ29udGVudF9UeXBlc10ueG1sUEsBAi0AFAAGAAgAAAAhADj9If/WAAAA&#10;lAEAAAsAAAAAAAAAAAAAAAAALwEAAF9yZWxzLy5yZWxzUEsBAi0AFAAGAAgAAAAhAMFxtYPRAQAA&#10;lQMAAA4AAAAAAAAAAAAAAAAALgIAAGRycy9lMm9Eb2MueG1sUEsBAi0AFAAGAAgAAAAhACq6zvzg&#10;AAAACQEAAA8AAAAAAAAAAAAAAAAAKwQAAGRycy9kb3ducmV2LnhtbFBLBQYAAAAABAAEAPMAAAA4&#10;BQAAAAA=&#10;">
                <v:stroke endarrow="block"/>
              </v:shape>
            </w:pict>
          </mc:Fallback>
        </mc:AlternateContent>
      </w:r>
    </w:p>
    <w:p w14:paraId="298B6C7E" w14:textId="1562B4B5"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6" behindDoc="0" locked="0" layoutInCell="1" allowOverlap="1" wp14:anchorId="48F11AAE" wp14:editId="06BB36A2">
                <wp:simplePos x="0" y="0"/>
                <wp:positionH relativeFrom="column">
                  <wp:posOffset>949960</wp:posOffset>
                </wp:positionH>
                <wp:positionV relativeFrom="paragraph">
                  <wp:posOffset>151765</wp:posOffset>
                </wp:positionV>
                <wp:extent cx="4057650" cy="304800"/>
                <wp:effectExtent l="0" t="0" r="19050" b="1905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0" cy="304800"/>
                        </a:xfrm>
                        <a:prstGeom prst="rect">
                          <a:avLst/>
                        </a:prstGeom>
                        <a:solidFill>
                          <a:srgbClr val="FFFFFF"/>
                        </a:solidFill>
                        <a:ln w="9525">
                          <a:solidFill>
                            <a:srgbClr val="000000"/>
                          </a:solidFill>
                          <a:miter lim="800000"/>
                          <a:headEnd/>
                          <a:tailEnd/>
                        </a:ln>
                      </wps:spPr>
                      <wps:txbx>
                        <w:txbxContent>
                          <w:p w14:paraId="66131C78" w14:textId="3ADE802B" w:rsidR="00A72C9D" w:rsidRDefault="00A72C9D" w:rsidP="0025671C">
                            <w:pPr>
                              <w:jc w:val="center"/>
                            </w:pPr>
                            <w:r>
                              <w:t>Research team identify eligible patient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8F11AAE" id="_x0000_s1027" type="#_x0000_t202" style="position:absolute;margin-left:74.8pt;margin-top:11.95pt;width:319.5pt;height:2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KNGgIAADIEAAAOAAAAZHJzL2Uyb0RvYy54bWysU9tu2zAMfR+wfxD0vtjJkl6MOEWXLsOA&#10;7gJ0+wBFlmNhsqhRSuzs60vJbhp028swPQiiKB2Sh4fLm7417KDQa7Aln05yzpSVUGm7K/n3b5s3&#10;V5z5IGwlDFhV8qPy/Gb1+tWyc4WaQQOmUsgIxPqicyVvQnBFlnnZqFb4CThlyVkDtiKQibusQtER&#10;emuyWZ5fZB1g5RCk8p5u7wYnXyX8ulYyfKlrrwIzJafcQtox7du4Z6ulKHYoXKPlmIb4hyxaoS0F&#10;PUHdiSDYHvVvUK2WCB7qMJHQZlDXWqpUA1UzzV9U89AIp1ItRI53J5r8/4OVnw8P7iuy0L+DnhqY&#10;ivDuHuQPzyysG2F36hYRukaJigJPI2VZ53wxfo1U+8JHkG33CSpqstgHSEB9jW1khepkhE4NOJ5I&#10;V31gki7n+eLyYkEuSb63+fwqT13JRPH026EPHxS0LB5KjtTUhC4O9z7EbETx9CQG82B0tdHGJAN3&#10;27VBdhAkgE1aqYAXz4xlXcmvF7PFQMBfIfK0/gTR6kBKNrotOZVAa9BWpO29rZLOgtBmOFPKxo48&#10;RuoGEkO/7ZmuRpIjrVuojkQswiBcGjQ6NIC/OOtItCX3P/cCFWfmo6XmXE/n86jyZMwXlzMy8Nyz&#10;PfcIKwmq5IGz4bgOw2TsHepdQ5EGOVi4pYbWOnH9nNWYPgkztWAcoqj8czu9eh711SMAAAD//wMA&#10;UEsDBBQABgAIAAAAIQBqgDFL3wAAAAkBAAAPAAAAZHJzL2Rvd25yZXYueG1sTI/NTsMwEITvSLyD&#10;tUhcEHX6ozQJcSqEBIIbFNRe3XibRMTrYLtpeHuWE9x2dkez35SbyfZiRB86RwrmswQEUu1MR42C&#10;j/fH2wxEiJqM7h2hgm8MsKkuL0pdGHemNxy3sREcQqHQCtoYh0LKULdodZi5AYlvR+etjix9I43X&#10;Zw63vVwkSSqt7og/tHrAhxbrz+3JKshWz+M+vCxfd3V67PN4sx6fvrxS11fT/R2IiFP8M8MvPqND&#10;xUwHdyITRM96ladsVbBY5iDYsM4yXhx4mOcgq1L+b1D9AAAA//8DAFBLAQItABQABgAIAAAAIQC2&#10;gziS/gAAAOEBAAATAAAAAAAAAAAAAAAAAAAAAABbQ29udGVudF9UeXBlc10ueG1sUEsBAi0AFAAG&#10;AAgAAAAhADj9If/WAAAAlAEAAAsAAAAAAAAAAAAAAAAALwEAAF9yZWxzLy5yZWxzUEsBAi0AFAAG&#10;AAgAAAAhAMmf4o0aAgAAMgQAAA4AAAAAAAAAAAAAAAAALgIAAGRycy9lMm9Eb2MueG1sUEsBAi0A&#10;FAAGAAgAAAAhAGqAMUvfAAAACQEAAA8AAAAAAAAAAAAAAAAAdAQAAGRycy9kb3ducmV2LnhtbFBL&#10;BQYAAAAABAAEAPMAAACABQAAAAA=&#10;">
                <v:textbox>
                  <w:txbxContent>
                    <w:p w14:paraId="66131C78" w14:textId="3ADE802B" w:rsidR="00A72C9D" w:rsidRDefault="00A72C9D" w:rsidP="0025671C">
                      <w:pPr>
                        <w:jc w:val="center"/>
                      </w:pPr>
                      <w:r>
                        <w:t>Research team identify eligible patient</w:t>
                      </w:r>
                    </w:p>
                  </w:txbxContent>
                </v:textbox>
              </v:shape>
            </w:pict>
          </mc:Fallback>
        </mc:AlternateContent>
      </w:r>
    </w:p>
    <w:p w14:paraId="64CDEC4C" w14:textId="3757BC69"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8" behindDoc="0" locked="0" layoutInCell="1" allowOverlap="1" wp14:anchorId="145614FB" wp14:editId="2E254BF5">
                <wp:simplePos x="0" y="0"/>
                <wp:positionH relativeFrom="column">
                  <wp:posOffset>2979420</wp:posOffset>
                </wp:positionH>
                <wp:positionV relativeFrom="paragraph">
                  <wp:posOffset>144145</wp:posOffset>
                </wp:positionV>
                <wp:extent cx="0" cy="287020"/>
                <wp:effectExtent l="76200" t="0" r="57150" b="55880"/>
                <wp:wrapNone/>
                <wp:docPr id="29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0BB3AC" id="AutoShape 16" o:spid="_x0000_s1026" type="#_x0000_t32" style="position:absolute;margin-left:234.6pt;margin-top:11.35pt;width:0;height:22.6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D4n&#10;g+bfAAAACQEAAA8AAABkcnMvZG93bnJldi54bWxMj8FOwzAMhu9IvENkJG4spUIZLXUnYEL0MiQ2&#10;hDhmTWgiGqdqsq3j6QniMI62P/3+/moxuZ7t9RisJ4TrWQZMU+uVpQ7hbfN0dQssRElK9p40wlEH&#10;WNTnZ5UslT/Qq96vY8dSCIVSIpgYh5Lz0BrtZJj5QVO6ffrRyZjGseNqlIcU7nqeZ5ngTlpKH4wc&#10;9KPR7dd65xDi8uNoxHv7UNiXzfNK2O+maZaIlxfT/R2wqKd4guFXP6lDnZy2fkcqsB7hRhR5QhHy&#10;fA4sAX+LLYKYF8Driv9vUP8AAAD//wMAUEsBAi0AFAAGAAgAAAAhALaDOJL+AAAA4QEAABMAAAAA&#10;AAAAAAAAAAAAAAAAAFtDb250ZW50X1R5cGVzXS54bWxQSwECLQAUAAYACAAAACEAOP0h/9YAAACU&#10;AQAACwAAAAAAAAAAAAAAAAAvAQAAX3JlbHMvLnJlbHNQSwECLQAUAAYACAAAACEAwXG1g9EBAACV&#10;AwAADgAAAAAAAAAAAAAAAAAuAgAAZHJzL2Uyb0RvYy54bWxQSwECLQAUAAYACAAAACEAPieD5t8A&#10;AAAJAQAADwAAAAAAAAAAAAAAAAArBAAAZHJzL2Rvd25yZXYueG1sUEsFBgAAAAAEAAQA8wAAADcF&#10;AAAAAA==&#10;">
                <v:stroke endarrow="block"/>
              </v:shape>
            </w:pict>
          </mc:Fallback>
        </mc:AlternateContent>
      </w:r>
    </w:p>
    <w:p w14:paraId="4AEF073C" w14:textId="7F439F71"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3" behindDoc="0" locked="0" layoutInCell="1" allowOverlap="1" wp14:anchorId="63C0F369" wp14:editId="61F941C4">
                <wp:simplePos x="0" y="0"/>
                <wp:positionH relativeFrom="column">
                  <wp:posOffset>940435</wp:posOffset>
                </wp:positionH>
                <wp:positionV relativeFrom="paragraph">
                  <wp:posOffset>146050</wp:posOffset>
                </wp:positionV>
                <wp:extent cx="4105275" cy="295275"/>
                <wp:effectExtent l="0" t="0" r="28575" b="28575"/>
                <wp:wrapNone/>
                <wp:docPr id="2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5275" cy="295275"/>
                        </a:xfrm>
                        <a:prstGeom prst="rect">
                          <a:avLst/>
                        </a:prstGeom>
                        <a:solidFill>
                          <a:srgbClr val="FFFFFF"/>
                        </a:solidFill>
                        <a:ln w="9525">
                          <a:solidFill>
                            <a:srgbClr val="000000"/>
                          </a:solidFill>
                          <a:miter lim="800000"/>
                          <a:headEnd/>
                          <a:tailEnd/>
                        </a:ln>
                      </wps:spPr>
                      <wps:txbx>
                        <w:txbxContent>
                          <w:p w14:paraId="440745F2" w14:textId="77777777" w:rsidR="00A72C9D" w:rsidRDefault="00A72C9D" w:rsidP="0025671C">
                            <w:pPr>
                              <w:jc w:val="center"/>
                            </w:pPr>
                            <w:r>
                              <w:t>Patient invitation to research study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C0F369" id="_x0000_s1028" type="#_x0000_t202" style="position:absolute;margin-left:74.05pt;margin-top:11.5pt;width:323.25pt;height:2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XTEDwIAACYEAAAOAAAAZHJzL2Uyb0RvYy54bWysU8Fu2zAMvQ/YPwi6L3aCZG2NOEWXLsOA&#10;rhvQ9QNkWY6FyaJGKbGzrx8lp2nQrZdhOgikSD2Sj+TyeugM2yv0GmzJp5OcM2Ul1NpuS/74ffPu&#10;kjMfhK2FAatKflCeX6/evln2rlAzaMHUChmBWF/0ruRtCK7IMi9b1Qk/AacsGRvATgRScZvVKHpC&#10;70w2y/P3WQ9YOwSpvKfX29HIVwm/aZQMX5vGq8BMySm3kG5MdxXvbLUUxRaFa7U8piH+IYtOaEtB&#10;T1C3Igi2Q/0HVKclgocmTCR0GTSNlirVQNVM8xfVPLTCqVQLkePdiSb//2Dl/f7BfUMWhg8wUANT&#10;Ed7dgfzhmYV1K+xW3SBC3ypRU+BppCzrnS+OXyPVvvARpOq/QE1NFrsACWhosIusUJ2M0KkBhxPp&#10;aghM0uN8mi9mFwvOJNlmV0mOIUTx9NuhD58UdCwKJUdqakIX+zsfRtcnlxjMg9H1RhuTFNxWa4Ns&#10;L2gANumkAl64Gcv6klPwxUjAqxB5On+D6HSgSTa6K/nlyUkUkbaPtk5zFoQ2o0zVGXvkMVI3khiG&#10;amC6JhpigEhrBfWBiEUYB5cWjYQW8BdnPQ1tyf3PnUDFmflsqTlX0/k8TnlS5ouLGSl4bqnOLcJK&#10;gip54GwU1yFtRuTNwg01sdGJ3+dMjinTMKYOHRcnTvu5nrye13v1GwAA//8DAFBLAwQUAAYACAAA&#10;ACEAQOQYUd8AAAAJAQAADwAAAGRycy9kb3ducmV2LnhtbEyPwU7DMBBE70j8g7VIXFDrtA1pEuJU&#10;CAlEb9AiuLqxm0TY62C7afh7lhMcR/s0+6baTNawUfvQOxSwmCfANDZO9dgKeNs/znJgIUpU0jjU&#10;Ar51gE19eVHJUrkzvupxF1tGJRhKKaCLcSg5D02nrQxzN2ik29F5KyNF33Ll5ZnKreHLJMm4lT3S&#10;h04O+qHTzefuZAXk6fP4Ebarl/cmO5oi3qzHpy8vxPXVdH8HLOop/sHwq0/qUJPTwZ1QBWYop/mC&#10;UAHLFW0iYF2kGbCDgKy4BV5X/P+C+gcAAP//AwBQSwECLQAUAAYACAAAACEAtoM4kv4AAADhAQAA&#10;EwAAAAAAAAAAAAAAAAAAAAAAW0NvbnRlbnRfVHlwZXNdLnhtbFBLAQItABQABgAIAAAAIQA4/SH/&#10;1gAAAJQBAAALAAAAAAAAAAAAAAAAAC8BAABfcmVscy8ucmVsc1BLAQItABQABgAIAAAAIQC6NXTE&#10;DwIAACYEAAAOAAAAAAAAAAAAAAAAAC4CAABkcnMvZTJvRG9jLnhtbFBLAQItABQABgAIAAAAIQBA&#10;5BhR3wAAAAkBAAAPAAAAAAAAAAAAAAAAAGkEAABkcnMvZG93bnJldi54bWxQSwUGAAAAAAQABADz&#10;AAAAdQUAAAAA&#10;">
                <v:textbox>
                  <w:txbxContent>
                    <w:p w14:paraId="440745F2" w14:textId="77777777" w:rsidR="00A72C9D" w:rsidRDefault="00A72C9D" w:rsidP="0025671C">
                      <w:pPr>
                        <w:jc w:val="center"/>
                      </w:pPr>
                      <w:r>
                        <w:t>Patient invitation to research study</w:t>
                      </w:r>
                    </w:p>
                  </w:txbxContent>
                </v:textbox>
              </v:shape>
            </w:pict>
          </mc:Fallback>
        </mc:AlternateContent>
      </w:r>
    </w:p>
    <w:p w14:paraId="4EF56AA7" w14:textId="470599C2"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51" behindDoc="0" locked="0" layoutInCell="1" allowOverlap="1" wp14:anchorId="5E9D98BD" wp14:editId="4098BC5F">
                <wp:simplePos x="0" y="0"/>
                <wp:positionH relativeFrom="column">
                  <wp:posOffset>2991485</wp:posOffset>
                </wp:positionH>
                <wp:positionV relativeFrom="paragraph">
                  <wp:posOffset>153035</wp:posOffset>
                </wp:positionV>
                <wp:extent cx="0" cy="329609"/>
                <wp:effectExtent l="76200" t="0" r="76200" b="51435"/>
                <wp:wrapNone/>
                <wp:docPr id="294"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9609"/>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20B6AB" id="AutoShape 17" o:spid="_x0000_s1026" type="#_x0000_t32" style="position:absolute;margin-left:235.55pt;margin-top:12.05pt;width:0;height:25.9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YBt0QEAAJUDAAAOAAAAZHJzL2Uyb0RvYy54bWysU01v2zAMvQ/YfxB0X5xkaLEYcXpI1126&#10;LUC7H8BIsi1MFgVSiZ1/P0lN031gl6I+CKJEPr33SK9vpsGJoyG26Bu5mM2lMF6htr5r5I/Huw+f&#10;pOAIXoNDbxp5MixvNu/frcdQmyX26LQhkUA812NoZB9jqKuKVW8G4BkG49NlizRATCF1lSYYE/rg&#10;quV8fl2NSDoQKsOcTm+fLuWm4LetUfF727KJwjUycYtlpbLu81pt1lB3BKG36kwDXsFiAOvToxeo&#10;W4ggDmT/gRqsImRs40zhUGHbWmWKhqRmMf9LzUMPwRQtyRwOF5v47WDVt+PW7yhTV5N/CPeofrLw&#10;uO3Bd6YQeDyF1LhFtqoaA9eXkhxw2JHYj19Rpxw4RCwuTC0NGTLpE1Mx+3Qx20xRqKdDlU4/LlfX&#10;81UBh/q5LhDHLwYHkTeN5Ehguz5u0fvUUaRFeQWO9xwzK6ifC/KjHu+sc6Wxzouxkaur5VUpYHRW&#10;58ucxtTtt47EEfJolO/M4o80woPXBaw3oD97LWLxw6dxlhl9MFoKZ9L0513JjGDdS2Ykm7x0/8lO&#10;5J0/O5vNzJPL9R71aUdZW45S74vK85zm4fo9Llkvf9PmFwAAAP//AwBQSwMEFAAGAAgAAAAhAJoV&#10;FH/fAAAACQEAAA8AAABkcnMvZG93bnJldi54bWxMj8FOwzAMhu9IvENkJG4s7TR1UJpOwITohUls&#10;08Qxa0wb0ThVk20dT48RBzhZtj/9/lwsRteJIw7BelKQThIQSLU3lhoF283zzS2IEDUZ3XlCBWcM&#10;sCgvLwqdG3+iNzyuYyM4hEKuFbQx9rmUoW7R6TDxPRLvPvzgdOR2aKQZ9InDXSenSZJJpy3xhVb3&#10;+NRi/bk+OAVx+X5us139eGdXm5fXzH5VVbVU6vpqfLgHEXGMfzD86LM6lOy09wcyQXQKZvM0ZVTB&#10;dMaVgd/BXsE8S0CWhfz/QfkNAAD//wMAUEsBAi0AFAAGAAgAAAAhALaDOJL+AAAA4QEAABMAAAAA&#10;AAAAAAAAAAAAAAAAAFtDb250ZW50X1R5cGVzXS54bWxQSwECLQAUAAYACAAAACEAOP0h/9YAAACU&#10;AQAACwAAAAAAAAAAAAAAAAAvAQAAX3JlbHMvLnJlbHNQSwECLQAUAAYACAAAACEAU5GAbdEBAACV&#10;AwAADgAAAAAAAAAAAAAAAAAuAgAAZHJzL2Uyb0RvYy54bWxQSwECLQAUAAYACAAAACEAmhUUf98A&#10;AAAJAQAADwAAAAAAAAAAAAAAAAArBAAAZHJzL2Rvd25yZXYueG1sUEsFBgAAAAAEAAQA8wAAADcF&#10;AAAAAA==&#10;">
                <v:stroke endarrow="block"/>
              </v:shape>
            </w:pict>
          </mc:Fallback>
        </mc:AlternateContent>
      </w:r>
    </w:p>
    <w:p w14:paraId="38096B0D" w14:textId="61DAF4A4"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4" behindDoc="0" locked="0" layoutInCell="1" allowOverlap="1" wp14:anchorId="227FBDEE" wp14:editId="67CDB187">
                <wp:simplePos x="0" y="0"/>
                <wp:positionH relativeFrom="column">
                  <wp:posOffset>959485</wp:posOffset>
                </wp:positionH>
                <wp:positionV relativeFrom="paragraph">
                  <wp:posOffset>168910</wp:posOffset>
                </wp:positionV>
                <wp:extent cx="4095750" cy="314325"/>
                <wp:effectExtent l="0" t="0" r="19050" b="28575"/>
                <wp:wrapNone/>
                <wp:docPr id="2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0" cy="314325"/>
                        </a:xfrm>
                        <a:prstGeom prst="rect">
                          <a:avLst/>
                        </a:prstGeom>
                        <a:solidFill>
                          <a:srgbClr val="FFFFFF"/>
                        </a:solidFill>
                        <a:ln w="9525">
                          <a:solidFill>
                            <a:srgbClr val="000000"/>
                          </a:solidFill>
                          <a:miter lim="800000"/>
                          <a:headEnd/>
                          <a:tailEnd/>
                        </a:ln>
                      </wps:spPr>
                      <wps:txbx>
                        <w:txbxContent>
                          <w:p w14:paraId="2099B6D1" w14:textId="77777777" w:rsidR="00A72C9D" w:rsidRDefault="00A72C9D" w:rsidP="0025671C">
                            <w:pPr>
                              <w:jc w:val="center"/>
                            </w:pPr>
                            <w:r w:rsidRPr="00F8657E">
                              <w:t>Patient provides consent for research study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7FBDEE" id="_x0000_s1029" type="#_x0000_t202" style="position:absolute;margin-left:75.55pt;margin-top:13.3pt;width:322.5pt;height:24.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tpGQIAADIEAAAOAAAAZHJzL2Uyb0RvYy54bWysU9tu2zAMfR+wfxD0vjhJk7Ux4hRdugwD&#10;ugvQ7QNkWbaFyaJGKbG7ry8lp2l2wR6G6UEQRemQPDxcXw+dYQeFXoMt+Gwy5UxZCZW2TcG/ftm9&#10;uuLMB2ErYcCqgj8oz683L1+se5erObRgKoWMQKzPe1fwNgSXZ5mXreqEn4BTlpw1YCcCmdhkFYqe&#10;0DuTzafT11kPWDkEqbyn29vRyTcJv66VDJ/q2qvATMEpt5B2THsZ92yzFnmDwrVaHtMQ/5BFJ7Sl&#10;oCeoWxEE26P+DarTEsFDHSYSugzqWkuVaqBqZtNfqrlvhVOpFiLHuxNN/v/Byo+He/cZWRjewEAN&#10;TEV4dwfym2cWtq2wjbpBhL5VoqLAs0hZ1jufH79Gqn3uI0jZf4CKmiz2ARLQUGMXWaE6GaFTAx5O&#10;pKshMEmXi+lqebkklyTfxWxxMV+mECJ/+u3Qh3cKOhYPBUdqakIXhzsfYjYif3oSg3kwutppY5KB&#10;Tbk1yA6CBLBL64j+0zNjWV/w1ZJi/x1imtafIDodSMlGdwW/Oj0SeaTtra2SzoLQZjxTysYeeYzU&#10;jSSGoRyYroiGGCDSWkL1QMQijMKlQaNDC/iDs55EW3D/fS9QcWbeW2rOarZYRJUnY7G8nJOB557y&#10;3COsJKiCB87G4zaMk7F3qJuWIo1ysHBDDa114vo5q2P6JMzUguMQReWf2+nV86hvHgEAAP//AwBQ&#10;SwMEFAAGAAgAAAAhAIXyUW3eAAAACQEAAA8AAABkcnMvZG93bnJldi54bWxMj0FPwzAMhe9I/IfI&#10;SFwQSzug20rTCSGB2A0GgmvWeG1F4pQk68q/x5zgZD/76flztZ6cFSOG2HtSkM8yEEiNNz21Ct5e&#10;Hy6XIGLSZLT1hAq+McK6Pj2pdGn8kV5w3KZWcAjFUivoUhpKKWPTodNx5gck3u19cDqxDK00QR85&#10;3Fk5z7JCOt0TX+j0gPcdNp/bg1OwvH4aP+Lm6vm9KfZ2lS4W4+NXUOr8bLq7BZFwSn9m+MVndKiZ&#10;aecPZKKwrG/ynK0K5kUBgg2LVcGDHTdcZV3J/x/UPwAAAP//AwBQSwECLQAUAAYACAAAACEAtoM4&#10;kv4AAADhAQAAEwAAAAAAAAAAAAAAAAAAAAAAW0NvbnRlbnRfVHlwZXNdLnhtbFBLAQItABQABgAI&#10;AAAAIQA4/SH/1gAAAJQBAAALAAAAAAAAAAAAAAAAAC8BAABfcmVscy8ucmVsc1BLAQItABQABgAI&#10;AAAAIQD8l/tpGQIAADIEAAAOAAAAAAAAAAAAAAAAAC4CAABkcnMvZTJvRG9jLnhtbFBLAQItABQA&#10;BgAIAAAAIQCF8lFt3gAAAAkBAAAPAAAAAAAAAAAAAAAAAHMEAABkcnMvZG93bnJldi54bWxQSwUG&#10;AAAAAAQABADzAAAAfgUAAAAA&#10;">
                <v:textbox>
                  <w:txbxContent>
                    <w:p w14:paraId="2099B6D1" w14:textId="77777777" w:rsidR="00A72C9D" w:rsidRDefault="00A72C9D" w:rsidP="0025671C">
                      <w:pPr>
                        <w:jc w:val="center"/>
                      </w:pPr>
                      <w:r w:rsidRPr="00F8657E">
                        <w:t>Patient provides consent for research study</w:t>
                      </w:r>
                    </w:p>
                  </w:txbxContent>
                </v:textbox>
              </v:shape>
            </w:pict>
          </mc:Fallback>
        </mc:AlternateContent>
      </w:r>
    </w:p>
    <w:p w14:paraId="5C5C9827" w14:textId="05601AD0"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76" behindDoc="0" locked="0" layoutInCell="1" allowOverlap="1" wp14:anchorId="08B24B39" wp14:editId="0C0A08F9">
                <wp:simplePos x="0" y="0"/>
                <wp:positionH relativeFrom="column">
                  <wp:posOffset>3016885</wp:posOffset>
                </wp:positionH>
                <wp:positionV relativeFrom="paragraph">
                  <wp:posOffset>165735</wp:posOffset>
                </wp:positionV>
                <wp:extent cx="0" cy="287020"/>
                <wp:effectExtent l="76200" t="0" r="57150" b="55880"/>
                <wp:wrapNone/>
                <wp:docPr id="35"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BB6C32" id="AutoShape 16" o:spid="_x0000_s1026" type="#_x0000_t32" style="position:absolute;margin-left:237.55pt;margin-top:13.05pt;width:0;height:22.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FhC&#10;iwLfAAAACQEAAA8AAABkcnMvZG93bnJldi54bWxMj8FOwzAMhu9IvENkJG4s7YBulLoTMCF6AYlt&#10;QhyzJjQVjVM12dbx9BhxgJNl+9Pvz8VidJ3YmyG0nhDSSQLCUO11Sw3CZv14MQcRoiKtOk8G4WgC&#10;LMrTk0Ll2h/o1exXsREcQiFXCDbGPpcy1NY4FSa+N8S7Dz84FbkdGqkHdeBw18lpkmTSqZb4glW9&#10;ebCm/lztHEJcvh9t9lbf37Qv66fnrP2qqmqJeH423t2CiGaMfzD86LM6lOy09TvSQXQIV7PrlFGE&#10;acaVgd/BFmGWXoIsC/n/g/IbAAD//wMAUEsBAi0AFAAGAAgAAAAhALaDOJL+AAAA4QEAABMAAAAA&#10;AAAAAAAAAAAAAAAAAFtDb250ZW50X1R5cGVzXS54bWxQSwECLQAUAAYACAAAACEAOP0h/9YAAACU&#10;AQAACwAAAAAAAAAAAAAAAAAvAQAAX3JlbHMvLnJlbHNQSwECLQAUAAYACAAAACEAwXG1g9EBAACV&#10;AwAADgAAAAAAAAAAAAAAAAAuAgAAZHJzL2Uyb0RvYy54bWxQSwECLQAUAAYACAAAACEAWEKLAt8A&#10;AAAJAQAADwAAAAAAAAAAAAAAAAArBAAAZHJzL2Rvd25yZXYueG1sUEsFBgAAAAAEAAQA8wAAADcF&#10;AAAAAA==&#10;">
                <v:stroke endarrow="block"/>
              </v:shape>
            </w:pict>
          </mc:Fallback>
        </mc:AlternateContent>
      </w:r>
    </w:p>
    <w:p w14:paraId="6746067A" w14:textId="00089427" w:rsidR="0025671C" w:rsidRPr="00F8657E" w:rsidRDefault="009A73C9"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5" behindDoc="0" locked="0" layoutInCell="1" allowOverlap="1" wp14:anchorId="0C2E7C07" wp14:editId="79815EBE">
                <wp:simplePos x="0" y="0"/>
                <wp:positionH relativeFrom="column">
                  <wp:posOffset>959486</wp:posOffset>
                </wp:positionH>
                <wp:positionV relativeFrom="paragraph">
                  <wp:posOffset>172720</wp:posOffset>
                </wp:positionV>
                <wp:extent cx="4114800" cy="323850"/>
                <wp:effectExtent l="0" t="0" r="19050" b="19050"/>
                <wp:wrapNone/>
                <wp:docPr id="2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323850"/>
                        </a:xfrm>
                        <a:prstGeom prst="rect">
                          <a:avLst/>
                        </a:prstGeom>
                        <a:solidFill>
                          <a:srgbClr val="FFFFFF"/>
                        </a:solidFill>
                        <a:ln w="9525">
                          <a:solidFill>
                            <a:srgbClr val="000000"/>
                          </a:solidFill>
                          <a:miter lim="800000"/>
                          <a:headEnd/>
                          <a:tailEnd/>
                        </a:ln>
                      </wps:spPr>
                      <wps:txbx>
                        <w:txbxContent>
                          <w:p w14:paraId="27CDE367" w14:textId="67468107" w:rsidR="00A72C9D" w:rsidRDefault="00A72C9D" w:rsidP="0025671C">
                            <w:pPr>
                              <w:jc w:val="center"/>
                            </w:pPr>
                            <w:r>
                              <w:t>Participant randomised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2E7C07" id="_x0000_s1030" type="#_x0000_t202" style="position:absolute;margin-left:75.55pt;margin-top:13.6pt;width:324pt;height:25.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hdRFQIAACYEAAAOAAAAZHJzL2Uyb0RvYy54bWysU9uO0zAQfUfiHyy/0yTdFrpR09XSpQhp&#10;uUgLH+A6TmPheMzYbVK+nrHT7VYLvCD8YM147OOZM2eWN0Nn2EGh12ArXkxyzpSVUGu7q/i3r5tX&#10;C858ELYWBqyq+FF5frN6+WLZu1JNoQVTK2QEYn3Zu4q3Ibgyy7xsVSf8BJyyFGwAOxHIxV1Wo+gJ&#10;vTPZNM9fZz1g7RCk8p5O78YgXyX8plEyfG4arwIzFafcQtox7du4Z6ulKHcoXKvlKQ3xD1l0Qlv6&#10;9Ax1J4Jge9S/QXVaInhowkRCl0HTaKlSDVRNkT+r5qEVTqVaiBzvzjT5/wcrPx0e3BdkYXgLAzUw&#10;FeHdPcjvnllYt8Lu1C0i9K0SNX1cRMqy3vny9DRS7UsfQbb9R6ipyWIfIAENDXaRFaqTETo14Hgm&#10;XQ2BSTqcFcVskVNIUuxqerWYp65konx87dCH9wo6Fo2KIzU1oYvDvQ8xG1E+XomfeTC63mhjkoO7&#10;7dogOwgSwCatVMCza8ayvuLX8+l8JOCvEHlaf4LodCAlG91VnMqhNWor0vbO1klnQWgz2pSysSce&#10;I3UjiWHYDkzXxEl8G2ndQn0kYhFG4dKgkdEC/uSsJ9FW3P/YC1ScmQ+WmnNdzGZR5cmZzd9MycHL&#10;yPYyIqwkqIoHzkZzHdJkRN4s3FITG534fcrklDKJMdF+Gpyo9ks/3Xoa79UvAAAA//8DAFBLAwQU&#10;AAYACAAAACEAeGv5Zt8AAAAJAQAADwAAAGRycy9kb3ducmV2LnhtbEyPzU7DMBCE70i8g7VIXFDr&#10;JEDzQ5wKIYHoDVoEVzd2kwh7HWw3DW/PcoLbzu5o9pt6PVvDJu3D4FBAukyAaWydGrAT8LZ7XBTA&#10;QpSopHGoBXzrAOvm/KyWlXInfNXTNnaMQjBUUkAf41hxHtpeWxmWbtRIt4PzVkaSvuPKyxOFW8Oz&#10;JFlxKwekD70c9UOv28/t0Qoobp6nj7C5fnlvVwdTxqt8evryQlxezPd3wKKe458ZfvEJHRpi2rsj&#10;qsAM6ds0JauALM+AkSEvS1rsaSgy4E3N/zdofgAAAP//AwBQSwECLQAUAAYACAAAACEAtoM4kv4A&#10;AADhAQAAEwAAAAAAAAAAAAAAAAAAAAAAW0NvbnRlbnRfVHlwZXNdLnhtbFBLAQItABQABgAIAAAA&#10;IQA4/SH/1gAAAJQBAAALAAAAAAAAAAAAAAAAAC8BAABfcmVscy8ucmVsc1BLAQItABQABgAIAAAA&#10;IQDf3hdRFQIAACYEAAAOAAAAAAAAAAAAAAAAAC4CAABkcnMvZTJvRG9jLnhtbFBLAQItABQABgAI&#10;AAAAIQB4a/lm3wAAAAkBAAAPAAAAAAAAAAAAAAAAAG8EAABkcnMvZG93bnJldi54bWxQSwUGAAAA&#10;AAQABADzAAAAewUAAAAA&#10;">
                <v:textbox>
                  <w:txbxContent>
                    <w:p w14:paraId="27CDE367" w14:textId="67468107" w:rsidR="00A72C9D" w:rsidRDefault="00A72C9D" w:rsidP="0025671C">
                      <w:pPr>
                        <w:jc w:val="center"/>
                      </w:pPr>
                      <w:r>
                        <w:t>Participant randomised</w:t>
                      </w:r>
                    </w:p>
                  </w:txbxContent>
                </v:textbox>
              </v:shape>
            </w:pict>
          </mc:Fallback>
        </mc:AlternateContent>
      </w:r>
    </w:p>
    <w:p w14:paraId="04736F42" w14:textId="415546A8" w:rsidR="0025671C" w:rsidRPr="00F8657E" w:rsidRDefault="000D7248"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68" behindDoc="0" locked="0" layoutInCell="1" allowOverlap="1" wp14:anchorId="7EE0ECAB" wp14:editId="19C626B1">
                <wp:simplePos x="0" y="0"/>
                <wp:positionH relativeFrom="column">
                  <wp:posOffset>3016885</wp:posOffset>
                </wp:positionH>
                <wp:positionV relativeFrom="paragraph">
                  <wp:posOffset>188595</wp:posOffset>
                </wp:positionV>
                <wp:extent cx="0" cy="287020"/>
                <wp:effectExtent l="76200" t="0" r="57150" b="55880"/>
                <wp:wrapNone/>
                <wp:docPr id="33"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F0B732" id="AutoShape 16" o:spid="_x0000_s1026" type="#_x0000_t32" style="position:absolute;margin-left:237.55pt;margin-top:14.85pt;width:0;height:22.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G66&#10;QHXgAAAACQEAAA8AAABkcnMvZG93bnJldi54bWxMj8FOwzAMhu9IvENkJG4s3TTatdSdgAnRy5DY&#10;JsQxa0IT0ThVk20dT08QBzja/vT7+8vlaDt2VIM3jhCmkwSYosZJQy3Cbvt0swDmgyApOkcK4aw8&#10;LKvLi1IU0p3oVR03oWUxhHwhEHQIfcG5b7Sywk9cryjePtxgRYjj0HI5iFMMtx2fJUnKrTAUP2jR&#10;q0etms/NwSKE1ftZp2/NQ25ets/r1HzVdb1CvL4a7++ABTWGPxh+9KM6VNFp7w4kPesQ5tntNKII&#10;szwDFoHfxR4hm+fAq5L/b1B9AwAA//8DAFBLAQItABQABgAIAAAAIQC2gziS/gAAAOEBAAATAAAA&#10;AAAAAAAAAAAAAAAAAABbQ29udGVudF9UeXBlc10ueG1sUEsBAi0AFAAGAAgAAAAhADj9If/WAAAA&#10;lAEAAAsAAAAAAAAAAAAAAAAALwEAAF9yZWxzLy5yZWxzUEsBAi0AFAAGAAgAAAAhAMFxtYPRAQAA&#10;lQMAAA4AAAAAAAAAAAAAAAAALgIAAGRycy9lMm9Eb2MueG1sUEsBAi0AFAAGAAgAAAAhAG66QHXg&#10;AAAACQEAAA8AAAAAAAAAAAAAAAAAKwQAAGRycy9kb3ducmV2LnhtbFBLBQYAAAAABAAEAPMAAAA4&#10;BQAAAAA=&#10;">
                <v:stroke endarrow="block"/>
              </v:shape>
            </w:pict>
          </mc:Fallback>
        </mc:AlternateContent>
      </w:r>
    </w:p>
    <w:p w14:paraId="5B7FF0E5" w14:textId="5DA8060B" w:rsidR="0025671C" w:rsidRPr="00F8657E" w:rsidRDefault="00D46A88"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78" behindDoc="0" locked="0" layoutInCell="1" allowOverlap="1" wp14:anchorId="00D40459" wp14:editId="0F14F199">
                <wp:simplePos x="0" y="0"/>
                <wp:positionH relativeFrom="column">
                  <wp:posOffset>521335</wp:posOffset>
                </wp:positionH>
                <wp:positionV relativeFrom="paragraph">
                  <wp:posOffset>156845</wp:posOffset>
                </wp:positionV>
                <wp:extent cx="5010150" cy="323850"/>
                <wp:effectExtent l="0" t="0" r="19050" b="1905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0" cy="323850"/>
                        </a:xfrm>
                        <a:prstGeom prst="rect">
                          <a:avLst/>
                        </a:prstGeom>
                        <a:solidFill>
                          <a:srgbClr val="FFFFFF"/>
                        </a:solidFill>
                        <a:ln w="9525">
                          <a:solidFill>
                            <a:srgbClr val="000000"/>
                          </a:solidFill>
                          <a:miter lim="800000"/>
                          <a:headEnd/>
                          <a:tailEnd/>
                        </a:ln>
                      </wps:spPr>
                      <wps:txbx>
                        <w:txbxContent>
                          <w:p w14:paraId="0B011E58" w14:textId="3908E325" w:rsidR="00D46A88" w:rsidRDefault="0092300A" w:rsidP="00D46A88">
                            <w:pPr>
                              <w:jc w:val="center"/>
                            </w:pPr>
                            <w:r w:rsidRPr="00F8657E">
                              <w:t>Baseline questionnaire</w:t>
                            </w:r>
                            <w:r w:rsidR="000535A2" w:rsidRPr="00F8657E">
                              <w:t>s</w:t>
                            </w:r>
                            <w:r w:rsidR="008B25CB" w:rsidRPr="00F8657E">
                              <w:t xml:space="preserve"> (</w:t>
                            </w:r>
                            <w:r w:rsidR="004A473B" w:rsidRPr="00F8657E">
                              <w:t>quality of life</w:t>
                            </w:r>
                            <w:r w:rsidR="000535A2" w:rsidRPr="00F8657E">
                              <w:t xml:space="preserve"> and resource use</w:t>
                            </w:r>
                            <w:r w:rsidR="008B25CB" w:rsidRPr="00F8657E">
                              <w:t>) and clinical details</w:t>
                            </w:r>
                            <w:r w:rsidR="004A473B">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D40459" id="_x0000_s1031" type="#_x0000_t202" style="position:absolute;margin-left:41.05pt;margin-top:12.35pt;width:394.5pt;height:25.5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1BFEQIAACYEAAAOAAAAZHJzL2Uyb0RvYy54bWysU9tu2zAMfR+wfxD0vjhJky014hRdugwD&#10;ugvQ7QNkWY6FyaJGKbGzrx8lu2l2exmmB4EUqUPykFzf9K1hR4Vegy34bDLlTFkJlbb7gn/5vHux&#10;4swHYSthwKqCn5TnN5vnz9ady9UcGjCVQkYg1uedK3gTgsuzzMtGtcJPwClLxhqwFYFU3GcVio7Q&#10;W5PNp9OXWQdYOQSpvKfXu8HINwm/rpUMH+vaq8BMwSm3kG5MdxnvbLMW+R6Fa7Qc0xD/kEUrtKWg&#10;Z6g7EQQ7oP4NqtUSwUMdJhLaDOpaS5VqoGpm01+qeWiEU6kWIse7M03+/8HKD8cH9wlZ6F9DTw1M&#10;RXh3D/KrZxa2jbB7dYsIXaNERYFnkbKscz4fv0aqfe4jSNm9h4qaLA4BElBfYxtZoToZoVMDTmfS&#10;VR+YpMcl1T1bkkmS7Wp+tSI5hhD542+HPrxV0LIoFBypqQldHO99GFwfXWIwD0ZXO21MUnBfbg2y&#10;o6AB2KUzov/kZizrCn69nC8HAv4KMU3nTxCtDjTJRrcFX52dRB5pe2OrNGdBaDPIVJ2xI4+RuoHE&#10;0Jc90xVxEgNEWkuoTkQswjC4tGgkNIDfOetoaAvuvx0EKs7MO0vNuZ4tFnHKk7JYvpqTgpeW8tIi&#10;rCSoggfOBnEb0mZE3izcUhNrnfh9ymRMmYYxdWhcnDjtl3ryelrvzQ8AAAD//wMAUEsDBBQABgAI&#10;AAAAIQCPCKYq3gAAAAgBAAAPAAAAZHJzL2Rvd25yZXYueG1sTI/BTsMwDIbvSLxDZCQuiKUtYyml&#10;6YSQQOwGA8E1a7K2InFKknXl7TEnONr/r8+f6/XsLJtMiINHCfkiA2aw9XrATsLb68NlCSwmhVpZ&#10;j0bCt4mwbk5PalVpf8QXM21TxwiCsVIS+pTGivPY9sapuPCjQcr2PjiVaAwd10EdCe4sL7JsxZ0a&#10;kC70ajT3vWk/twcnoVw+TR9xc/X83q729iZdiOnxK0h5fjbf3QJLZk5/ZfjVJ3VoyGnnD6gjs8Qo&#10;cmpKKJYCGOWlyGmxkyCuBfCm5v8faH4AAAD//wMAUEsBAi0AFAAGAAgAAAAhALaDOJL+AAAA4QEA&#10;ABMAAAAAAAAAAAAAAAAAAAAAAFtDb250ZW50X1R5cGVzXS54bWxQSwECLQAUAAYACAAAACEAOP0h&#10;/9YAAACUAQAACwAAAAAAAAAAAAAAAAAvAQAAX3JlbHMvLnJlbHNQSwECLQAUAAYACAAAACEA+T9Q&#10;RRECAAAmBAAADgAAAAAAAAAAAAAAAAAuAgAAZHJzL2Uyb0RvYy54bWxQSwECLQAUAAYACAAAACEA&#10;jwimKt4AAAAIAQAADwAAAAAAAAAAAAAAAABrBAAAZHJzL2Rvd25yZXYueG1sUEsFBgAAAAAEAAQA&#10;8wAAAHYFAAAAAA==&#10;">
                <v:textbox>
                  <w:txbxContent>
                    <w:p w14:paraId="0B011E58" w14:textId="3908E325" w:rsidR="00D46A88" w:rsidRDefault="0092300A" w:rsidP="00D46A88">
                      <w:pPr>
                        <w:jc w:val="center"/>
                      </w:pPr>
                      <w:r w:rsidRPr="00F8657E">
                        <w:t>Baseline questionnaire</w:t>
                      </w:r>
                      <w:r w:rsidR="000535A2" w:rsidRPr="00F8657E">
                        <w:t>s</w:t>
                      </w:r>
                      <w:r w:rsidR="008B25CB" w:rsidRPr="00F8657E">
                        <w:t xml:space="preserve"> (</w:t>
                      </w:r>
                      <w:r w:rsidR="004A473B" w:rsidRPr="00F8657E">
                        <w:t>quality of life</w:t>
                      </w:r>
                      <w:r w:rsidR="000535A2" w:rsidRPr="00F8657E">
                        <w:t xml:space="preserve"> and resource use</w:t>
                      </w:r>
                      <w:r w:rsidR="008B25CB" w:rsidRPr="00F8657E">
                        <w:t>) and clinical details</w:t>
                      </w:r>
                      <w:r w:rsidR="004A473B">
                        <w:t xml:space="preserve"> </w:t>
                      </w:r>
                    </w:p>
                  </w:txbxContent>
                </v:textbox>
              </v:shape>
            </w:pict>
          </mc:Fallback>
        </mc:AlternateContent>
      </w:r>
    </w:p>
    <w:p w14:paraId="56496AB0" w14:textId="49943FAD" w:rsidR="0025671C" w:rsidRPr="00F8657E" w:rsidRDefault="008B25C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75" behindDoc="0" locked="0" layoutInCell="1" allowOverlap="1" wp14:anchorId="72F45E12" wp14:editId="7324CF9F">
                <wp:simplePos x="0" y="0"/>
                <wp:positionH relativeFrom="column">
                  <wp:posOffset>3388360</wp:posOffset>
                </wp:positionH>
                <wp:positionV relativeFrom="paragraph">
                  <wp:posOffset>163830</wp:posOffset>
                </wp:positionV>
                <wp:extent cx="0" cy="287020"/>
                <wp:effectExtent l="76200" t="0" r="57150" b="55880"/>
                <wp:wrapNone/>
                <wp:docPr id="34"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FB6EE2" id="AutoShape 16" o:spid="_x0000_s1026" type="#_x0000_t32" style="position:absolute;margin-left:266.8pt;margin-top:12.9pt;width:0;height:22.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Fdg&#10;a0bfAAAACQEAAA8AAABkcnMvZG93bnJldi54bWxMj8FOwzAMhu9IvENkJG4s3aYVKE0nYEL0AhIb&#10;QhyzxjQRjVM12dbx9BhxgKPtT7+/v1yOvhN7HKILpGA6yUAgNcE4ahW8bh4urkDEpMnoLhAqOGKE&#10;ZXV6UurChAO94H6dWsEhFAutwKbUF1LGxqLXcRJ6JL59hMHrxOPQSjPoA4f7Ts6yLJdeO+IPVvd4&#10;b7H5XO+8grR6P9r8rbm7ds+bx6fcfdV1vVLq/Gy8vQGRcEx/MPzoszpU7LQNOzJRdAoW83nOqILZ&#10;gisw8LvYKricZiCrUv5vUH0DAAD//wMAUEsBAi0AFAAGAAgAAAAhALaDOJL+AAAA4QEAABMAAAAA&#10;AAAAAAAAAAAAAAAAAFtDb250ZW50X1R5cGVzXS54bWxQSwECLQAUAAYACAAAACEAOP0h/9YAAACU&#10;AQAACwAAAAAAAAAAAAAAAAAvAQAAX3JlbHMvLnJlbHNQSwECLQAUAAYACAAAACEAwXG1g9EBAACV&#10;AwAADgAAAAAAAAAAAAAAAAAuAgAAZHJzL2Uyb0RvYy54bWxQSwECLQAUAAYACAAAACEAV2BrRt8A&#10;AAAJAQAADwAAAAAAAAAAAAAAAAArBAAAZHJzL2Rvd25yZXYueG1sUEsFBgAAAAAEAAQA8wAAADcF&#10;AAAAAA==&#10;">
                <v:stroke endarrow="block"/>
              </v:shape>
            </w:pict>
          </mc:Fallback>
        </mc:AlternateContent>
      </w:r>
      <w:r w:rsidR="004A473B" w:rsidRPr="00F8657E">
        <w:rPr>
          <w:noProof/>
          <w:szCs w:val="22"/>
          <w:lang w:eastAsia="en-GB"/>
        </w:rPr>
        <mc:AlternateContent>
          <mc:Choice Requires="wps">
            <w:drawing>
              <wp:anchor distT="0" distB="0" distL="114300" distR="114300" simplePos="0" relativeHeight="251658277" behindDoc="0" locked="0" layoutInCell="1" allowOverlap="1" wp14:anchorId="440671EA" wp14:editId="072208D1">
                <wp:simplePos x="0" y="0"/>
                <wp:positionH relativeFrom="column">
                  <wp:posOffset>2769235</wp:posOffset>
                </wp:positionH>
                <wp:positionV relativeFrom="paragraph">
                  <wp:posOffset>164465</wp:posOffset>
                </wp:positionV>
                <wp:extent cx="0" cy="287020"/>
                <wp:effectExtent l="76200" t="0" r="57150" b="55880"/>
                <wp:wrapNone/>
                <wp:docPr id="3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220E5E" id="AutoShape 16" o:spid="_x0000_s1026" type="#_x0000_t32" style="position:absolute;margin-left:218.05pt;margin-top:12.95pt;width:0;height:22.6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Im5&#10;0hLgAAAACQEAAA8AAABkcnMvZG93bnJldi54bWxMj8FOwzAMhu9IvENkJG4s7YBuK3UnYEL0AhIb&#10;QhyzxjQVjVM12dbx9ARxgKPtT7+/v1iOthN7GnzrGCGdJCCIa6dbbhBeNw8XcxA+KNaqc0wIR/Kw&#10;LE9PCpVrd+AX2q9DI2II+1whmBD6XEpfG7LKT1xPHG8fbrAqxHFopB7UIYbbTk6TJJNWtRw/GNXT&#10;vaH6c72zCGH1fjTZW323aJ83j09Z+1VV1Qrx/Gy8vQERaAx/MPzoR3Uoo9PW7Vh70SFcXWZpRBGm&#10;1wsQEfhdbBFmaQqyLOT/BuU3AAAA//8DAFBLAQItABQABgAIAAAAIQC2gziS/gAAAOEBAAATAAAA&#10;AAAAAAAAAAAAAAAAAABbQ29udGVudF9UeXBlc10ueG1sUEsBAi0AFAAGAAgAAAAhADj9If/WAAAA&#10;lAEAAAsAAAAAAAAAAAAAAAAALwEAAF9yZWxzLy5yZWxzUEsBAi0AFAAGAAgAAAAhAMFxtYPRAQAA&#10;lQMAAA4AAAAAAAAAAAAAAAAALgIAAGRycy9lMm9Eb2MueG1sUEsBAi0AFAAGAAgAAAAhAIm50hLg&#10;AAAACQEAAA8AAAAAAAAAAAAAAAAAKwQAAGRycy9kb3ducmV2LnhtbFBLBQYAAAAABAAEAPMAAAA4&#10;BQAAAAA=&#10;">
                <v:stroke endarrow="block"/>
              </v:shape>
            </w:pict>
          </mc:Fallback>
        </mc:AlternateContent>
      </w:r>
    </w:p>
    <w:p w14:paraId="598ED88C" w14:textId="4F2DCC28" w:rsidR="0025671C" w:rsidRPr="00F8657E" w:rsidRDefault="008B25C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0" behindDoc="0" locked="0" layoutInCell="1" allowOverlap="1" wp14:anchorId="74F79F7B" wp14:editId="42479B0C">
                <wp:simplePos x="0" y="0"/>
                <wp:positionH relativeFrom="column">
                  <wp:posOffset>340360</wp:posOffset>
                </wp:positionH>
                <wp:positionV relativeFrom="paragraph">
                  <wp:posOffset>130810</wp:posOffset>
                </wp:positionV>
                <wp:extent cx="2701290" cy="666750"/>
                <wp:effectExtent l="0" t="0" r="22860" b="19050"/>
                <wp:wrapNone/>
                <wp:docPr id="2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1290" cy="666750"/>
                        </a:xfrm>
                        <a:prstGeom prst="rect">
                          <a:avLst/>
                        </a:prstGeom>
                        <a:solidFill>
                          <a:srgbClr val="FFFFFF"/>
                        </a:solidFill>
                        <a:ln w="9525">
                          <a:solidFill>
                            <a:srgbClr val="000000"/>
                          </a:solidFill>
                          <a:miter lim="800000"/>
                          <a:headEnd/>
                          <a:tailEnd/>
                        </a:ln>
                      </wps:spPr>
                      <wps:txbx>
                        <w:txbxContent>
                          <w:p w14:paraId="189B6034" w14:textId="77777777" w:rsidR="00A72C9D" w:rsidRDefault="00A72C9D" w:rsidP="0025671C">
                            <w:pPr>
                              <w:jc w:val="center"/>
                            </w:pPr>
                            <w:r>
                              <w:t>Standard treatment: Single dose antibiotic prophylaxis during surgery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F79F7B" id="_x0000_s1032" type="#_x0000_t202" style="position:absolute;margin-left:26.8pt;margin-top:10.3pt;width:212.7pt;height: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a35GgIAADIEAAAOAAAAZHJzL2Uyb0RvYy54bWysU9tu2zAMfR+wfxD0vtgJcmmMOEWXLsOA&#10;7gJ0+wBFlmNhsqhRSuzs60fJaRp028swPQiiKB2Sh4er27417KjQa7AlH49yzpSVUGm7L/m3r9s3&#10;N5z5IGwlDFhV8pPy/Hb9+tWqc4WaQAOmUsgIxPqicyVvQnBFlnnZqFb4EThlyVkDtiKQifusQtER&#10;emuySZ7Psw6wcghSeU+394OTrxN+XSsZPte1V4GZklNuIe2Y9l3cs/VKFHsUrtHynIb4hyxaoS0F&#10;vUDdiyDYAfVvUK2WCB7qMJLQZlDXWqpUA1Uzzl9U89gIp1ItRI53F5r8/4OVn46P7guy0L+FnhqY&#10;ivDuAeR3zyxsGmH36g4RukaJigKPI2VZ53xx/hqp9oWPILvuI1TUZHEIkID6GtvICtXJCJ0acLqQ&#10;rvrAJF1OFvl4siSXJN98Pl/MUlcyUTz9dujDewUti4eSIzU1oYvjgw8xG1E8PYnBPBhdbbUxycD9&#10;bmOQHQUJYJtWKuDFM2NZV/LlbDIbCPgrRJ7WnyBaHUjJRrclv7k8EkWk7Z2tks6C0GY4U8rGnnmM&#10;1A0khn7XM10RDTFApHUH1YmIRRiES4NGhwbwJ2cdibbk/sdBoOLMfLDUnOV4Oo0qT8Z0tpiQgdee&#10;3bVHWElQJQ+cDcdNGCbj4FDvG4o0yMHCHTW01onr56zO6ZMwUwvOQxSVf22nV8+jvv4FAAD//wMA&#10;UEsDBBQABgAIAAAAIQC0ZfBY4AAAAAkBAAAPAAAAZHJzL2Rvd25yZXYueG1sTI/BTsMwEETvSPyD&#10;tUhcUOuQtmkb4lQICURv0CK4uvE2iYjXwXbT8PcsJzitRvM0O1NsRtuJAX1oHSm4nSYgkCpnWqoV&#10;vO0fJysQIWoyunOECr4xwKa8vCh0btyZXnHYxVpwCIVcK2hi7HMpQ9Wg1WHqeiT2js5bHVn6Whqv&#10;zxxuO5kmSSatbok/NLrHhwarz93JKljNn4ePsJ29vFfZsVvHm+Xw9OWVur4a7+9ARBzjHwy/9bk6&#10;lNzp4E5kgugULGYZkwrShC/78+Watx0YTBcZyLKQ/xeUPwAAAP//AwBQSwECLQAUAAYACAAAACEA&#10;toM4kv4AAADhAQAAEwAAAAAAAAAAAAAAAAAAAAAAW0NvbnRlbnRfVHlwZXNdLnhtbFBLAQItABQA&#10;BgAIAAAAIQA4/SH/1gAAAJQBAAALAAAAAAAAAAAAAAAAAC8BAABfcmVscy8ucmVsc1BLAQItABQA&#10;BgAIAAAAIQC74a35GgIAADIEAAAOAAAAAAAAAAAAAAAAAC4CAABkcnMvZTJvRG9jLnhtbFBLAQIt&#10;ABQABgAIAAAAIQC0ZfBY4AAAAAkBAAAPAAAAAAAAAAAAAAAAAHQEAABkcnMvZG93bnJldi54bWxQ&#10;SwUGAAAAAAQABADzAAAAgQUAAAAA&#10;">
                <v:textbox>
                  <w:txbxContent>
                    <w:p w14:paraId="189B6034" w14:textId="77777777" w:rsidR="00A72C9D" w:rsidRDefault="00A72C9D" w:rsidP="0025671C">
                      <w:pPr>
                        <w:jc w:val="center"/>
                      </w:pPr>
                      <w:r>
                        <w:t>Standard treatment: Single dose antibiotic prophylaxis during surgery</w:t>
                      </w:r>
                    </w:p>
                  </w:txbxContent>
                </v:textbox>
              </v:shape>
            </w:pict>
          </mc:Fallback>
        </mc:AlternateContent>
      </w:r>
      <w:r w:rsidRPr="00F8657E">
        <w:rPr>
          <w:noProof/>
          <w:szCs w:val="22"/>
          <w:lang w:eastAsia="en-GB"/>
        </w:rPr>
        <mc:AlternateContent>
          <mc:Choice Requires="wps">
            <w:drawing>
              <wp:anchor distT="0" distB="0" distL="114300" distR="114300" simplePos="0" relativeHeight="251658241" behindDoc="0" locked="0" layoutInCell="1" allowOverlap="1" wp14:anchorId="07510E42" wp14:editId="3DFFF221">
                <wp:simplePos x="0" y="0"/>
                <wp:positionH relativeFrom="column">
                  <wp:posOffset>3216910</wp:posOffset>
                </wp:positionH>
                <wp:positionV relativeFrom="paragraph">
                  <wp:posOffset>140334</wp:posOffset>
                </wp:positionV>
                <wp:extent cx="2903855" cy="657225"/>
                <wp:effectExtent l="0" t="0" r="10795" b="28575"/>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3855" cy="657225"/>
                        </a:xfrm>
                        <a:prstGeom prst="rect">
                          <a:avLst/>
                        </a:prstGeom>
                        <a:solidFill>
                          <a:srgbClr val="FFFFFF"/>
                        </a:solidFill>
                        <a:ln w="9525">
                          <a:solidFill>
                            <a:srgbClr val="000000"/>
                          </a:solidFill>
                          <a:miter lim="800000"/>
                          <a:headEnd/>
                          <a:tailEnd/>
                        </a:ln>
                      </wps:spPr>
                      <wps:txbx>
                        <w:txbxContent>
                          <w:p w14:paraId="2427AC5A" w14:textId="611FAC51" w:rsidR="00A72C9D" w:rsidRDefault="00A72C9D" w:rsidP="0025671C">
                            <w:pPr>
                              <w:jc w:val="center"/>
                            </w:pPr>
                            <w:r>
                              <w:t>Intervention treatment: Bolus-Continuous infusion antibiotic prophylaxis during surgery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510E42" id="_x0000_s1033" type="#_x0000_t202" style="position:absolute;margin-left:253.3pt;margin-top:11.05pt;width:228.65pt;height:51.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qxmGQIAADIEAAAOAAAAZHJzL2Uyb0RvYy54bWysU9tu2zAMfR+wfxD0vtjJkjYx4hRdugwD&#10;ugvQ7QMUWY6FyaJGKbGzry8lp2l2wR6G6UEQRemQPDxc3vStYQeFXoMt+XiUc6ashErbXcm/ftm8&#10;mnPmg7CVMGBVyY/K85vVyxfLzhVqAg2YSiEjEOuLzpW8CcEVWeZlo1rhR+CUJWcN2IpAJu6yCkVH&#10;6K3JJnl+lXWAlUOQynu6vRucfJXw61rJ8KmuvQrMlJxyC2nHtG/jnq2WotihcI2WpzTEP2TRCm0p&#10;6BnqTgTB9qh/g2q1RPBQh5GENoO61lKlGqiacf5LNQ+NcCrVQuR4d6bJ/z9Y+fHw4D4jC/0b6KmB&#10;qQjv7kF+88zCuhF2p24RoWuUqCjwOFKWdc4Xp6+Ral/4CLLtPkBFTRb7AAmor7GNrFCdjNCpAccz&#10;6aoPTNLlZJG/ns9mnEnyXc2uJ5NZCiGKp98OfXinoGXxUHKkpiZ0cbj3IWYjiqcnMZgHo6uNNiYZ&#10;uNuuDbKDIAFs0jqh//TMWNaVfDGj2H+HyNP6E0SrAynZ6Lbk8/MjUUTa3toq6SwIbYYzpWzsicdI&#10;3UBi6Lc901XJr2OASOsWqiMRizAIlwaNDg3gD846Em3J/fe9QMWZeW+pOYvxdBpVnowpcUkGXnq2&#10;lx5hJUGVPHA2HNdhmIy9Q71rKNIgBwu31NBaJ66fszqlT8JMLTgNUVT+pZ1ePY/66hEAAP//AwBQ&#10;SwMEFAAGAAgAAAAhAG6sgCXgAAAACgEAAA8AAABkcnMvZG93bnJldi54bWxMj8tOwzAQRfdI/IM1&#10;SGwQdZpS04Q4FUICwQ7aCrZuPE0i/Ai2m4a/Z1jBcnSP7j1TrSdr2Igh9t5JmM8yYOgar3vXStht&#10;H69XwGJSTivjHUr4xgjr+vysUqX2J/eG4ya1jEpcLJWELqWh5Dw2HVoVZ35AR9nBB6sSnaHlOqgT&#10;lVvD8ywT3Kre0UKnBnzosPncHK2E1c3z+BFfFq/vjTiYIl3djk9fQcrLi+n+DljCKf3B8KtP6lCT&#10;094fnY7MSFhmQhAqIc/nwAgoxKIAticyXwrgdcX/v1D/AAAA//8DAFBLAQItABQABgAIAAAAIQC2&#10;gziS/gAAAOEBAAATAAAAAAAAAAAAAAAAAAAAAABbQ29udGVudF9UeXBlc10ueG1sUEsBAi0AFAAG&#10;AAgAAAAhADj9If/WAAAAlAEAAAsAAAAAAAAAAAAAAAAALwEAAF9yZWxzLy5yZWxzUEsBAi0AFAAG&#10;AAgAAAAhAMgKrGYZAgAAMgQAAA4AAAAAAAAAAAAAAAAALgIAAGRycy9lMm9Eb2MueG1sUEsBAi0A&#10;FAAGAAgAAAAhAG6sgCXgAAAACgEAAA8AAAAAAAAAAAAAAAAAcwQAAGRycy9kb3ducmV2LnhtbFBL&#10;BQYAAAAABAAEAPMAAACABQAAAAA=&#10;">
                <v:textbox>
                  <w:txbxContent>
                    <w:p w14:paraId="2427AC5A" w14:textId="611FAC51" w:rsidR="00A72C9D" w:rsidRDefault="00A72C9D" w:rsidP="0025671C">
                      <w:pPr>
                        <w:jc w:val="center"/>
                      </w:pPr>
                      <w:r>
                        <w:t>Intervention treatment: Bolus-Continuous infusion antibiotic prophylaxis during surgery</w:t>
                      </w:r>
                    </w:p>
                  </w:txbxContent>
                </v:textbox>
              </v:shape>
            </w:pict>
          </mc:Fallback>
        </mc:AlternateContent>
      </w:r>
    </w:p>
    <w:p w14:paraId="5816614D" w14:textId="3D92B8B0" w:rsidR="0025671C" w:rsidRPr="00F8657E" w:rsidRDefault="0025671C"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p>
    <w:p w14:paraId="4E78589E" w14:textId="5102C16E" w:rsidR="001D1C3D" w:rsidRPr="00F8657E" w:rsidRDefault="008B25C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79" behindDoc="0" locked="0" layoutInCell="1" allowOverlap="1" wp14:anchorId="454395ED" wp14:editId="569512A2">
                <wp:simplePos x="0" y="0"/>
                <wp:positionH relativeFrom="column">
                  <wp:posOffset>3390900</wp:posOffset>
                </wp:positionH>
                <wp:positionV relativeFrom="paragraph">
                  <wp:posOffset>177165</wp:posOffset>
                </wp:positionV>
                <wp:extent cx="0" cy="287020"/>
                <wp:effectExtent l="76200" t="0" r="57150" b="55880"/>
                <wp:wrapNone/>
                <wp:docPr id="23"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17991A" id="AutoShape 16" o:spid="_x0000_s1026" type="#_x0000_t32" style="position:absolute;margin-left:267pt;margin-top:13.95pt;width:0;height:22.6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NeA&#10;BozgAAAACQEAAA8AAABkcnMvZG93bnJldi54bWxMj8FOwzAQRO9I/IO1SNyo0xZSGrKpgAo1F5Bo&#10;EeLoJktsEa+j2G1Tvh6jHuA4O6PZN/lisK3YU++NY4TxKAFBXLnacIPwtnm6ugXhg+JatY4J4Uge&#10;FsX5Wa6y2h34lfbr0IhYwj5TCDqELpPSV5qs8iPXEUfv0/VWhSj7Rta9OsRy28pJkqTSKsPxg1Yd&#10;PWqqvtY7ixCWH0edvlcPc/OyWT2n5rssyyXi5cVwfwci0BD+wvCLH9GhiExbt+PaixbhZnodtwSE&#10;yWwOIgZOhy3CbDoGWeTy/4LiBwAA//8DAFBLAQItABQABgAIAAAAIQC2gziS/gAAAOEBAAATAAAA&#10;AAAAAAAAAAAAAAAAAABbQ29udGVudF9UeXBlc10ueG1sUEsBAi0AFAAGAAgAAAAhADj9If/WAAAA&#10;lAEAAAsAAAAAAAAAAAAAAAAALwEAAF9yZWxzLy5yZWxzUEsBAi0AFAAGAAgAAAAhAMFxtYPRAQAA&#10;lQMAAA4AAAAAAAAAAAAAAAAALgIAAGRycy9lMm9Eb2MueG1sUEsBAi0AFAAGAAgAAAAhANeABozg&#10;AAAACQEAAA8AAAAAAAAAAAAAAAAAKwQAAGRycy9kb3ducmV2LnhtbFBLBQYAAAAABAAEAPMAAAA4&#10;BQAAAAA=&#10;">
                <v:stroke endarrow="block"/>
              </v:shape>
            </w:pict>
          </mc:Fallback>
        </mc:AlternateContent>
      </w:r>
      <w:r w:rsidRPr="00F8657E">
        <w:rPr>
          <w:noProof/>
          <w:szCs w:val="22"/>
          <w:lang w:eastAsia="en-GB"/>
        </w:rPr>
        <mc:AlternateContent>
          <mc:Choice Requires="wps">
            <w:drawing>
              <wp:anchor distT="0" distB="0" distL="114300" distR="114300" simplePos="0" relativeHeight="251658265" behindDoc="0" locked="0" layoutInCell="1" allowOverlap="1" wp14:anchorId="41AD90D0" wp14:editId="5BA1A873">
                <wp:simplePos x="0" y="0"/>
                <wp:positionH relativeFrom="column">
                  <wp:posOffset>2767965</wp:posOffset>
                </wp:positionH>
                <wp:positionV relativeFrom="paragraph">
                  <wp:posOffset>160655</wp:posOffset>
                </wp:positionV>
                <wp:extent cx="0" cy="287020"/>
                <wp:effectExtent l="76200" t="0" r="57150" b="55880"/>
                <wp:wrapNone/>
                <wp:docPr id="3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730823" id="AutoShape 16" o:spid="_x0000_s1026" type="#_x0000_t32" style="position:absolute;margin-left:217.95pt;margin-top:12.65pt;width:0;height:22.6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AH7&#10;SmrgAAAACQEAAA8AAABkcnMvZG93bnJldi54bWxMj8FOwzAMhu9IvENkJG4sZaOFlboTMCF6AYkN&#10;IY5ZY9qIxqmabOt4+gVxgKPtT7+/v1iMthM7GrxxjHA5SUAQ104bbhDe1o8XNyB8UKxV55gQDuRh&#10;UZ6eFCrXbs+vtFuFRsQQ9rlCaEPocyl93ZJVfuJ64nj7dINVIY5DI/Wg9jHcdnKaJJm0ynD80Kqe&#10;Hlqqv1ZbixCWH4c2e6/v5+Zl/fScme+qqpaI52fj3S2IQGP4g+FHP6pDGZ02bsvaiw7hapbOI4ow&#10;TWcgIvC72CBcJynIspD/G5RHAAAA//8DAFBLAQItABQABgAIAAAAIQC2gziS/gAAAOEBAAATAAAA&#10;AAAAAAAAAAAAAAAAAABbQ29udGVudF9UeXBlc10ueG1sUEsBAi0AFAAGAAgAAAAhADj9If/WAAAA&#10;lAEAAAsAAAAAAAAAAAAAAAAALwEAAF9yZWxzLy5yZWxzUEsBAi0AFAAGAAgAAAAhAMFxtYPRAQAA&#10;lQMAAA4AAAAAAAAAAAAAAAAALgIAAGRycy9lMm9Eb2MueG1sUEsBAi0AFAAGAAgAAAAhAAH7Smrg&#10;AAAACQEAAA8AAAAAAAAAAAAAAAAAKwQAAGRycy9kb3ducmV2LnhtbFBLBQYAAAAABAAEAPMAAAA4&#10;BQAAAAA=&#10;">
                <v:stroke endarrow="block"/>
              </v:shape>
            </w:pict>
          </mc:Fallback>
        </mc:AlternateContent>
      </w:r>
    </w:p>
    <w:p w14:paraId="79EC96C3" w14:textId="5A91A1C9" w:rsidR="001D1C3D" w:rsidRPr="00F8657E" w:rsidRDefault="008B25CB"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47" behindDoc="0" locked="0" layoutInCell="1" allowOverlap="1" wp14:anchorId="52E298E3" wp14:editId="71AF82C9">
                <wp:simplePos x="0" y="0"/>
                <wp:positionH relativeFrom="column">
                  <wp:posOffset>778510</wp:posOffset>
                </wp:positionH>
                <wp:positionV relativeFrom="paragraph">
                  <wp:posOffset>151130</wp:posOffset>
                </wp:positionV>
                <wp:extent cx="4876800" cy="1028700"/>
                <wp:effectExtent l="0" t="0" r="19050" b="19050"/>
                <wp:wrapNone/>
                <wp:docPr id="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1028700"/>
                        </a:xfrm>
                        <a:prstGeom prst="rect">
                          <a:avLst/>
                        </a:prstGeom>
                        <a:solidFill>
                          <a:srgbClr val="FFFFFF"/>
                        </a:solidFill>
                        <a:ln w="9525">
                          <a:solidFill>
                            <a:srgbClr val="000000"/>
                          </a:solidFill>
                          <a:miter lim="800000"/>
                          <a:headEnd/>
                          <a:tailEnd/>
                        </a:ln>
                      </wps:spPr>
                      <wps:txbx>
                        <w:txbxContent>
                          <w:p w14:paraId="25E0AF6B" w14:textId="771695DC" w:rsidR="00A72C9D" w:rsidRPr="00F8657E" w:rsidRDefault="00A72C9D" w:rsidP="002B791A">
                            <w:pPr>
                              <w:jc w:val="center"/>
                            </w:pPr>
                            <w:r w:rsidRPr="00F8657E">
                              <w:t>Questionnaire</w:t>
                            </w:r>
                            <w:r w:rsidR="00D64DB7" w:rsidRPr="00F8657E">
                              <w:t>s</w:t>
                            </w:r>
                            <w:r w:rsidRPr="00F8657E">
                              <w:t xml:space="preserve"> day 30 post </w:t>
                            </w:r>
                            <w:r w:rsidR="00EF5D84" w:rsidRPr="00F8657E">
                              <w:t>operation</w:t>
                            </w:r>
                          </w:p>
                          <w:p w14:paraId="3BC22EDB" w14:textId="7C2976C7" w:rsidR="00EF5D84" w:rsidRPr="00F8657E" w:rsidRDefault="005B4174" w:rsidP="00EF5D84">
                            <w:pPr>
                              <w:jc w:val="center"/>
                            </w:pPr>
                            <w:r w:rsidRPr="00F8657E">
                              <w:t>Patient q</w:t>
                            </w:r>
                            <w:r w:rsidR="00EF5D84" w:rsidRPr="00F8657E">
                              <w:t>uestionnaires: Quality of life and wound infection</w:t>
                            </w:r>
                          </w:p>
                          <w:p w14:paraId="676D0B5A" w14:textId="64FD178F" w:rsidR="00733B00" w:rsidRDefault="00733B00" w:rsidP="00733B00">
                            <w:pPr>
                              <w:jc w:val="center"/>
                            </w:pPr>
                            <w:r w:rsidRPr="00F8657E">
                              <w:t>Research teams</w:t>
                            </w:r>
                            <w:r w:rsidR="00A16F0A" w:rsidRPr="00F8657E">
                              <w:t>:</w:t>
                            </w:r>
                            <w:r w:rsidR="00907A2E" w:rsidRPr="00F8657E">
                              <w:t xml:space="preserve"> </w:t>
                            </w:r>
                            <w:r w:rsidR="00BB679A" w:rsidRPr="00F8657E">
                              <w:t xml:space="preserve"> </w:t>
                            </w:r>
                            <w:r w:rsidRPr="00F8657E">
                              <w:t xml:space="preserve"> </w:t>
                            </w:r>
                            <w:r w:rsidR="00E13366">
                              <w:t>I</w:t>
                            </w:r>
                            <w:r w:rsidRPr="00F8657E">
                              <w:t>npatient clinical data collection</w:t>
                            </w:r>
                          </w:p>
                          <w:p w14:paraId="210BBADC" w14:textId="60C9E0CE" w:rsidR="00A72C9D" w:rsidRDefault="00A72C9D" w:rsidP="00EF5D84">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E298E3" id="_x0000_s1034" type="#_x0000_t202" style="position:absolute;margin-left:61.3pt;margin-top:11.9pt;width:384pt;height:81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X6iEwIAACcEAAAOAAAAZHJzL2Uyb0RvYy54bWysU9tu2zAMfR+wfxD0vtgJkiY14hRdugwD&#10;ugvQ7QMUWY6FyaJGKbG7rx8lu2l2exmmB4EUqUPykFzf9K1hJ4Vegy35dJJzpqyESttDyb983r1a&#10;ceaDsJUwYFXJH5XnN5uXL9adK9QMGjCVQkYg1hedK3kTgiuyzMtGtcJPwClLxhqwFYFUPGQVio7Q&#10;W5PN8vwq6wArhyCV9/R6Nxj5JuHXtZLhY117FZgpOeUW0o3p3sc726xFcUDhGi3HNMQ/ZNEKbSno&#10;GepOBMGOqH+DarVE8FCHiYQ2g7rWUqUaqJpp/ks1D41wKtVC5Hh3psn/P1j54fTgPiEL/WvoqYGp&#10;CO/uQX71zMK2EfagbhGha5SoKPA0UpZ1zhfj10i1L3wE2XfvoaImi2OABNTX2EZWqE5G6NSAxzPp&#10;qg9M0uN8tbxa5WSSZJvms9WSlBhDFE/fHfrwVkHLolBypK4meHG692FwfXKJ0TwYXe20MUnBw35r&#10;kJ0ETcAunRH9JzdjWVfy68VsMTDwV4g8nT9BtDrQKBvdlpzqoROdRBF5e2OrJAehzSBTdcaOREbu&#10;BhZDv++Zrggg/o287qF6JGYRhsmlTSOhAfzOWUdTW3L/7ShQcWbeWerO9XQ+j2OelPliOSMFLy37&#10;S4uwkqBKHjgbxG1IqxHTtnBLXax14vc5kzFlmsbUoXFz4rhf6snreb83PwAAAP//AwBQSwMEFAAG&#10;AAgAAAAhAPgXao7eAAAACgEAAA8AAABkcnMvZG93bnJldi54bWxMj8FOwzAQRO9I/IO1SFwQdUgh&#10;uCFOhZBAcIOC4OrG2yQiXgfbTcPfs5zgODuj2TfVenaDmDDE3pOGi0UGAqnxtqdWw9vr/bkCEZMh&#10;awZPqOEbI6zr46PKlNYf6AWnTWoFl1AsjYYupbGUMjYdOhMXfkRib+eDM4llaKUN5sDlbpB5lhXS&#10;mZ74Q2dGvOuw+dzsnQZ1+Th9xKfl83tT7IZVOrueHr6C1qcn8+0NiIRz+gvDLz6jQ81MW78nG8XA&#10;Os8LjmrIlzyBA2qV8WHLjrpSIOtK/p9Q/wAAAP//AwBQSwECLQAUAAYACAAAACEAtoM4kv4AAADh&#10;AQAAEwAAAAAAAAAAAAAAAAAAAAAAW0NvbnRlbnRfVHlwZXNdLnhtbFBLAQItABQABgAIAAAAIQA4&#10;/SH/1gAAAJQBAAALAAAAAAAAAAAAAAAAAC8BAABfcmVscy8ucmVsc1BLAQItABQABgAIAAAAIQBE&#10;zX6iEwIAACcEAAAOAAAAAAAAAAAAAAAAAC4CAABkcnMvZTJvRG9jLnhtbFBLAQItABQABgAIAAAA&#10;IQD4F2qO3gAAAAoBAAAPAAAAAAAAAAAAAAAAAG0EAABkcnMvZG93bnJldi54bWxQSwUGAAAAAAQA&#10;BADzAAAAeAUAAAAA&#10;">
                <v:textbox>
                  <w:txbxContent>
                    <w:p w14:paraId="25E0AF6B" w14:textId="771695DC" w:rsidR="00A72C9D" w:rsidRPr="00F8657E" w:rsidRDefault="00A72C9D" w:rsidP="002B791A">
                      <w:pPr>
                        <w:jc w:val="center"/>
                      </w:pPr>
                      <w:r w:rsidRPr="00F8657E">
                        <w:t>Questionnaire</w:t>
                      </w:r>
                      <w:r w:rsidR="00D64DB7" w:rsidRPr="00F8657E">
                        <w:t>s</w:t>
                      </w:r>
                      <w:r w:rsidRPr="00F8657E">
                        <w:t xml:space="preserve"> day 30 post </w:t>
                      </w:r>
                      <w:r w:rsidR="00EF5D84" w:rsidRPr="00F8657E">
                        <w:t>operation</w:t>
                      </w:r>
                    </w:p>
                    <w:p w14:paraId="3BC22EDB" w14:textId="7C2976C7" w:rsidR="00EF5D84" w:rsidRPr="00F8657E" w:rsidRDefault="005B4174" w:rsidP="00EF5D84">
                      <w:pPr>
                        <w:jc w:val="center"/>
                      </w:pPr>
                      <w:r w:rsidRPr="00F8657E">
                        <w:t>Patient q</w:t>
                      </w:r>
                      <w:r w:rsidR="00EF5D84" w:rsidRPr="00F8657E">
                        <w:t>uestionnaires: Quality of life and wound infection</w:t>
                      </w:r>
                    </w:p>
                    <w:p w14:paraId="676D0B5A" w14:textId="64FD178F" w:rsidR="00733B00" w:rsidRDefault="00733B00" w:rsidP="00733B00">
                      <w:pPr>
                        <w:jc w:val="center"/>
                      </w:pPr>
                      <w:r w:rsidRPr="00F8657E">
                        <w:t>Research teams</w:t>
                      </w:r>
                      <w:r w:rsidR="00A16F0A" w:rsidRPr="00F8657E">
                        <w:t>:</w:t>
                      </w:r>
                      <w:r w:rsidR="00907A2E" w:rsidRPr="00F8657E">
                        <w:t xml:space="preserve"> </w:t>
                      </w:r>
                      <w:r w:rsidR="00BB679A" w:rsidRPr="00F8657E">
                        <w:t xml:space="preserve"> </w:t>
                      </w:r>
                      <w:r w:rsidRPr="00F8657E">
                        <w:t xml:space="preserve"> </w:t>
                      </w:r>
                      <w:r w:rsidR="00E13366">
                        <w:t>I</w:t>
                      </w:r>
                      <w:r w:rsidRPr="00F8657E">
                        <w:t>npatient clinical data collection</w:t>
                      </w:r>
                    </w:p>
                    <w:p w14:paraId="210BBADC" w14:textId="60C9E0CE" w:rsidR="00A72C9D" w:rsidRDefault="00A72C9D" w:rsidP="00EF5D84">
                      <w:pPr>
                        <w:jc w:val="center"/>
                      </w:pPr>
                    </w:p>
                  </w:txbxContent>
                </v:textbox>
              </v:shape>
            </w:pict>
          </mc:Fallback>
        </mc:AlternateContent>
      </w:r>
    </w:p>
    <w:p w14:paraId="0460B03A" w14:textId="748E29E8" w:rsidR="001D1C3D" w:rsidRPr="00F8657E" w:rsidRDefault="001D1C3D"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p>
    <w:p w14:paraId="1ED9E0DA" w14:textId="77777777" w:rsidR="005A5994" w:rsidRPr="00F8657E" w:rsidRDefault="005A599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p>
    <w:p w14:paraId="699C42F0" w14:textId="28B58802" w:rsidR="005A5994" w:rsidRPr="00F8657E" w:rsidRDefault="00EF5D8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81" behindDoc="0" locked="0" layoutInCell="1" allowOverlap="1" wp14:anchorId="572F7C5B" wp14:editId="4C171ECD">
                <wp:simplePos x="0" y="0"/>
                <wp:positionH relativeFrom="column">
                  <wp:posOffset>3114675</wp:posOffset>
                </wp:positionH>
                <wp:positionV relativeFrom="paragraph">
                  <wp:posOffset>227965</wp:posOffset>
                </wp:positionV>
                <wp:extent cx="0" cy="287020"/>
                <wp:effectExtent l="76200" t="0" r="57150" b="55880"/>
                <wp:wrapNone/>
                <wp:docPr id="27"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A14AE5" id="AutoShape 16" o:spid="_x0000_s1026" type="#_x0000_t32" style="position:absolute;margin-left:245.25pt;margin-top:17.95pt;width:0;height:22.6pt;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bWD0QEAAJUDAAAOAAAAZHJzL2Uyb0RvYy54bWysU8Fu2zAMvQ/YPwi6L04MdOuMOD2k6y7d&#10;FqDdBzCSbAuTRYFUYufvJ6lpWnTYZZgPhCiST3yP9PpmHp04GmKLvpWrxVIK4xVq6/tW/ny8+3At&#10;BUfwGhx608qTYXmzef9uPYXG1Dig04ZEAvHcTKGVQ4yhqSpWgxmBFxiMT8EOaYSYXOorTTAl9NFV&#10;9XL5sZqQdCBUhjnd3j4F5abgd51R8UfXsYnCtTL1FoulYvfZVps1ND1BGKw6twH/0MUI1qdHL1C3&#10;EEEcyP4BNVpFyNjFhcKxwq6zyhQOic1q+YbNwwDBFC5JHA4Xmfj/warvx63fUW5dzf4h3KP6xcLj&#10;dgDfm9LA4ymkwa2yVNUUuLmUZIfDjsR++oY65cAhYlFh7mjMkImfmIvYp4vYZo5CPV2qdFtff1rW&#10;ZQ4VNM91gTh+NTiKfGglRwLbD3GL3qeJIq3KK3C855i7gua5ID/q8c46VwbrvJha+fmqvioFjM7q&#10;HMxpTP1+60gcIa9G+QrFFHmdRnjwuoANBvQXr0Usevi0zjKjj0ZL4Uza/nwqmRGse8mMZJOW7i/Z&#10;qXnnz8pmMfPmcrNHfdpR5pa9NPvC8ryneble+yXr5W/a/AYAAP//AwBQSwMEFAAGAAgAAAAhADoi&#10;ar/fAAAACQEAAA8AAABkcnMvZG93bnJldi54bWxMj8FOwzAMhu9IvENkJG4sLbBqLXUnYEL0AhIb&#10;QhyzxrQRjVM12dbx9ARxgKPtT7+/v1xOthd7Gr1xjJDOEhDEjdOGW4TXzcPFAoQPirXqHRPCkTws&#10;q9OTUhXaHfiF9uvQihjCvlAIXQhDIaVvOrLKz9xAHG8fbrQqxHFspR7VIYbbXl4mSSatMhw/dGqg&#10;+46az/XOIoTV+7HL3pq73DxvHp8y81XX9Qrx/Gy6vQERaAp/MPzoR3WootPW7Vh70SNc58k8oghX&#10;8xxEBH4XW4RFmoKsSvm/QfUNAAD//wMAUEsBAi0AFAAGAAgAAAAhALaDOJL+AAAA4QEAABMAAAAA&#10;AAAAAAAAAAAAAAAAAFtDb250ZW50X1R5cGVzXS54bWxQSwECLQAUAAYACAAAACEAOP0h/9YAAACU&#10;AQAACwAAAAAAAAAAAAAAAAAvAQAAX3JlbHMvLnJlbHNQSwECLQAUAAYACAAAACEAwXG1g9EBAACV&#10;AwAADgAAAAAAAAAAAAAAAAAuAgAAZHJzL2Uyb0RvYy54bWxQSwECLQAUAAYACAAAACEAOiJqv98A&#10;AAAJAQAADwAAAAAAAAAAAAAAAAArBAAAZHJzL2Rvd25yZXYueG1sUEsFBgAAAAAEAAQA8wAAADcF&#10;AAAAAA==&#10;">
                <v:stroke endarrow="block"/>
              </v:shape>
            </w:pict>
          </mc:Fallback>
        </mc:AlternateContent>
      </w:r>
    </w:p>
    <w:p w14:paraId="46C2BD75" w14:textId="48CA2A3E" w:rsidR="005A5994" w:rsidRPr="00F8657E" w:rsidRDefault="00EF5D8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r w:rsidRPr="00F8657E">
        <w:rPr>
          <w:noProof/>
          <w:szCs w:val="22"/>
          <w:lang w:eastAsia="en-GB"/>
        </w:rPr>
        <mc:AlternateContent>
          <mc:Choice Requires="wps">
            <w:drawing>
              <wp:anchor distT="0" distB="0" distL="114300" distR="114300" simplePos="0" relativeHeight="251658280" behindDoc="0" locked="0" layoutInCell="1" allowOverlap="1" wp14:anchorId="651BE5F3" wp14:editId="18E9615E">
                <wp:simplePos x="0" y="0"/>
                <wp:positionH relativeFrom="column">
                  <wp:posOffset>778510</wp:posOffset>
                </wp:positionH>
                <wp:positionV relativeFrom="paragraph">
                  <wp:posOffset>198120</wp:posOffset>
                </wp:positionV>
                <wp:extent cx="4876800" cy="960755"/>
                <wp:effectExtent l="0" t="0" r="19050" b="10795"/>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960755"/>
                        </a:xfrm>
                        <a:prstGeom prst="rect">
                          <a:avLst/>
                        </a:prstGeom>
                        <a:solidFill>
                          <a:srgbClr val="FFFFFF"/>
                        </a:solidFill>
                        <a:ln w="9525">
                          <a:solidFill>
                            <a:srgbClr val="000000"/>
                          </a:solidFill>
                          <a:miter lim="800000"/>
                          <a:headEnd/>
                          <a:tailEnd/>
                        </a:ln>
                      </wps:spPr>
                      <wps:txbx>
                        <w:txbxContent>
                          <w:p w14:paraId="53AE0D06" w14:textId="2ADC9A4F" w:rsidR="000535A2" w:rsidRPr="00F8657E" w:rsidRDefault="000535A2" w:rsidP="000535A2">
                            <w:pPr>
                              <w:jc w:val="center"/>
                            </w:pPr>
                            <w:r w:rsidRPr="00F8657E">
                              <w:t xml:space="preserve">Questionnaires day 90 post operation </w:t>
                            </w:r>
                          </w:p>
                          <w:p w14:paraId="5736750C" w14:textId="3FAC8271" w:rsidR="000535A2" w:rsidRPr="00F8657E" w:rsidRDefault="005B4174" w:rsidP="000535A2">
                            <w:pPr>
                              <w:jc w:val="center"/>
                            </w:pPr>
                            <w:r w:rsidRPr="00F8657E">
                              <w:t>Patient q</w:t>
                            </w:r>
                            <w:r w:rsidR="000535A2" w:rsidRPr="00F8657E">
                              <w:t>uestionnaire</w:t>
                            </w:r>
                            <w:r w:rsidR="00B8152F" w:rsidRPr="00F8657E">
                              <w:t>s: Q</w:t>
                            </w:r>
                            <w:r w:rsidR="000535A2" w:rsidRPr="00F8657E">
                              <w:t xml:space="preserve">uality of life and </w:t>
                            </w:r>
                            <w:r w:rsidR="00B8152F" w:rsidRPr="00F8657E">
                              <w:t>Resource Use</w:t>
                            </w:r>
                          </w:p>
                          <w:p w14:paraId="084407C6" w14:textId="5D2276CD" w:rsidR="00B8152F" w:rsidRDefault="00B8152F" w:rsidP="000535A2">
                            <w:pPr>
                              <w:jc w:val="center"/>
                            </w:pPr>
                            <w:r w:rsidRPr="00F8657E">
                              <w:t xml:space="preserve">Research </w:t>
                            </w:r>
                            <w:r w:rsidR="00EF5D84" w:rsidRPr="00F8657E">
                              <w:t>teams</w:t>
                            </w:r>
                            <w:r w:rsidR="005B4174" w:rsidRPr="00F8657E">
                              <w:t>:</w:t>
                            </w:r>
                            <w:r w:rsidR="00EF5D84" w:rsidRPr="00F8657E">
                              <w:t xml:space="preserve"> </w:t>
                            </w:r>
                            <w:r w:rsidR="00E13366">
                              <w:t>I</w:t>
                            </w:r>
                            <w:r w:rsidR="00733B00" w:rsidRPr="00F8657E">
                              <w:t xml:space="preserve">npatient clinical and resource use </w:t>
                            </w:r>
                            <w:r w:rsidR="00EF5D84" w:rsidRPr="00F8657E">
                              <w:t>data 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1BE5F3" id="_x0000_s1035" type="#_x0000_t202" style="position:absolute;margin-left:61.3pt;margin-top:15.6pt;width:384pt;height:75.65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Q2DEwIAACYEAAAOAAAAZHJzL2Uyb0RvYy54bWysU9uO2yAQfa/Uf0C8N3ai3NaKs9pmm6rS&#10;9iJt+wEYcIyKGQokdvr1HbA3m95eqvKAZhg4c+bMsLntW01O0nkFpqTTSU6JNByEMoeSfvm8f7Wm&#10;xAdmBNNgZEnP0tPb7csXm84WcgYNaCEdQRDji86WtAnBFlnmeSNb5idgpcFgDa5lAV13yIRjHaK3&#10;Opvl+TLrwAnrgEvv8fR+CNJtwq9rycPHuvYyEF1S5BbS7tJexT3bblhxcMw2io802D+waJkymPQC&#10;dc8CI0enfoNqFXfgoQ4TDm0Gda24TDVgNdP8l2oeG2ZlqgXF8fYik/9/sPzD6dF+ciT0r6HHBqYi&#10;vH0A/tUTA7uGmYO8cw66RjKBiadRsqyzvhifRql94SNI1b0HgU1mxwAJqK9dG1XBOgmiYwPOF9Fl&#10;HwjHw/l6tVznGOIYu1nmq8UipWDF02vrfHgroSXRKKnDpiZ0dnrwIbJhxdOVmMyDVmKvtE6OO1Q7&#10;7ciJ4QDs0xrRf7qmDekw+2K2GAT4K0Se1p8gWhVwkrVqS4rl4IqXWBFle2NEsgNTerCRsjajjlG6&#10;QcTQVz1RAonEt1HWCsQZhXUwDC5+NDQacN8p6XBoS+q/HZmTlOh3BptzM53P45QnZ75YzdBx15Hq&#10;OsIMR6iSBkoGcxfSz4i0DdxhE2uV9H1mMlLGYUyyjx8nTvu1n249f+/tDwAAAP//AwBQSwMEFAAG&#10;AAgAAAAhAHlS29DfAAAACgEAAA8AAABkcnMvZG93bnJldi54bWxMj8FOwzAQRO9I/IO1SFxQ69SF&#10;kIY4FUIC0Ru0CK5u7CYR9jrYbhr+nuUEx9l5mp2p1pOzbDQh9h4lLOYZMION1z22Et52j7MCWEwK&#10;tbIejYRvE2Fdn59VqtT+hK9m3KaWUQjGUknoUhpKzmPTGafi3A8GyTv44FQiGVqugzpRuLNcZFnO&#10;neqRPnRqMA+daT63RyehuH4eP+Jm+fLe5Ae7Sle349NXkPLyYrq/A5bMlP5g+K1P1aGmTnt/RB2Z&#10;JS1ETqiE5UIAI6BYZXTYk1OIG+B1xf9PqH8AAAD//wMAUEsBAi0AFAAGAAgAAAAhALaDOJL+AAAA&#10;4QEAABMAAAAAAAAAAAAAAAAAAAAAAFtDb250ZW50X1R5cGVzXS54bWxQSwECLQAUAAYACAAAACEA&#10;OP0h/9YAAACUAQAACwAAAAAAAAAAAAAAAAAvAQAAX3JlbHMvLnJlbHNQSwECLQAUAAYACAAAACEA&#10;ii0NgxMCAAAmBAAADgAAAAAAAAAAAAAAAAAuAgAAZHJzL2Uyb0RvYy54bWxQSwECLQAUAAYACAAA&#10;ACEAeVLb0N8AAAAKAQAADwAAAAAAAAAAAAAAAABtBAAAZHJzL2Rvd25yZXYueG1sUEsFBgAAAAAE&#10;AAQA8wAAAHkFAAAAAA==&#10;">
                <v:textbox>
                  <w:txbxContent>
                    <w:p w14:paraId="53AE0D06" w14:textId="2ADC9A4F" w:rsidR="000535A2" w:rsidRPr="00F8657E" w:rsidRDefault="000535A2" w:rsidP="000535A2">
                      <w:pPr>
                        <w:jc w:val="center"/>
                      </w:pPr>
                      <w:r w:rsidRPr="00F8657E">
                        <w:t xml:space="preserve">Questionnaires day 90 post operation </w:t>
                      </w:r>
                    </w:p>
                    <w:p w14:paraId="5736750C" w14:textId="3FAC8271" w:rsidR="000535A2" w:rsidRPr="00F8657E" w:rsidRDefault="005B4174" w:rsidP="000535A2">
                      <w:pPr>
                        <w:jc w:val="center"/>
                      </w:pPr>
                      <w:r w:rsidRPr="00F8657E">
                        <w:t>Patient q</w:t>
                      </w:r>
                      <w:r w:rsidR="000535A2" w:rsidRPr="00F8657E">
                        <w:t>uestionnaire</w:t>
                      </w:r>
                      <w:r w:rsidR="00B8152F" w:rsidRPr="00F8657E">
                        <w:t>s: Q</w:t>
                      </w:r>
                      <w:r w:rsidR="000535A2" w:rsidRPr="00F8657E">
                        <w:t xml:space="preserve">uality of life and </w:t>
                      </w:r>
                      <w:r w:rsidR="00B8152F" w:rsidRPr="00F8657E">
                        <w:t>Resource Use</w:t>
                      </w:r>
                    </w:p>
                    <w:p w14:paraId="084407C6" w14:textId="5D2276CD" w:rsidR="00B8152F" w:rsidRDefault="00B8152F" w:rsidP="000535A2">
                      <w:pPr>
                        <w:jc w:val="center"/>
                      </w:pPr>
                      <w:r w:rsidRPr="00F8657E">
                        <w:t xml:space="preserve">Research </w:t>
                      </w:r>
                      <w:r w:rsidR="00EF5D84" w:rsidRPr="00F8657E">
                        <w:t>teams</w:t>
                      </w:r>
                      <w:r w:rsidR="005B4174" w:rsidRPr="00F8657E">
                        <w:t>:</w:t>
                      </w:r>
                      <w:r w:rsidR="00EF5D84" w:rsidRPr="00F8657E">
                        <w:t xml:space="preserve"> </w:t>
                      </w:r>
                      <w:r w:rsidR="00E13366">
                        <w:t>I</w:t>
                      </w:r>
                      <w:r w:rsidR="00733B00" w:rsidRPr="00F8657E">
                        <w:t xml:space="preserve">npatient clinical and resource use </w:t>
                      </w:r>
                      <w:r w:rsidR="00EF5D84" w:rsidRPr="00F8657E">
                        <w:t>data collection</w:t>
                      </w:r>
                    </w:p>
                  </w:txbxContent>
                </v:textbox>
              </v:shape>
            </w:pict>
          </mc:Fallback>
        </mc:AlternateContent>
      </w:r>
    </w:p>
    <w:p w14:paraId="4F4A1EB3" w14:textId="073D83F6" w:rsidR="005A5994" w:rsidRPr="00F8657E" w:rsidRDefault="005A599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p>
    <w:p w14:paraId="39A1E75C" w14:textId="77777777" w:rsidR="005A5994" w:rsidRPr="00F8657E" w:rsidRDefault="005A5994" w:rsidP="00D55558">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360" w:lineRule="auto"/>
        <w:rPr>
          <w:rFonts w:cstheme="minorHAnsi"/>
          <w:szCs w:val="22"/>
          <w:lang w:val="en-US"/>
        </w:rPr>
      </w:pPr>
    </w:p>
    <w:p w14:paraId="6DA610FA" w14:textId="2922F3D1" w:rsidR="00475FDA" w:rsidRPr="00F8657E" w:rsidRDefault="00475FDA" w:rsidP="000619DB">
      <w:pPr>
        <w:pStyle w:val="Heading1"/>
        <w:numPr>
          <w:ilvl w:val="0"/>
          <w:numId w:val="14"/>
        </w:numPr>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BACKGROUND</w:t>
      </w:r>
    </w:p>
    <w:p w14:paraId="1C79B88C" w14:textId="77777777" w:rsidR="00DB25D1" w:rsidRPr="00F8657E" w:rsidRDefault="00DB25D1" w:rsidP="00D55558">
      <w:pPr>
        <w:spacing w:line="360" w:lineRule="auto"/>
        <w:rPr>
          <w:szCs w:val="22"/>
        </w:rPr>
      </w:pPr>
    </w:p>
    <w:p w14:paraId="3E3123BD" w14:textId="5821E395" w:rsidR="000B13CA" w:rsidRPr="00F8657E" w:rsidRDefault="000B13CA" w:rsidP="00D55558">
      <w:pPr>
        <w:spacing w:line="360" w:lineRule="auto"/>
        <w:rPr>
          <w:szCs w:val="22"/>
          <w:lang w:val="en"/>
        </w:rPr>
      </w:pPr>
      <w:r w:rsidRPr="00F8657E">
        <w:rPr>
          <w:szCs w:val="22"/>
          <w:lang w:val="en"/>
        </w:rPr>
        <w:t xml:space="preserve">Being </w:t>
      </w:r>
      <w:r w:rsidRPr="00F8657E">
        <w:rPr>
          <w:szCs w:val="22"/>
        </w:rPr>
        <w:t>colonised</w:t>
      </w:r>
      <w:r w:rsidRPr="00F8657E">
        <w:rPr>
          <w:szCs w:val="22"/>
          <w:lang w:val="en"/>
        </w:rPr>
        <w:t xml:space="preserve"> in the intestine with antimicrobial resistant (AMR) bacteria increases the rate of infection (healthcare associated infection (HCAI)) after colorectal surgery. This is because AMR bacteria makes surgical antibiotic prophylaxis (SAP) less effective.</w:t>
      </w:r>
    </w:p>
    <w:p w14:paraId="7E34E9CA" w14:textId="7D6B406F" w:rsidR="000B13CA" w:rsidRPr="00F8657E" w:rsidRDefault="000B13CA" w:rsidP="00D55558">
      <w:pPr>
        <w:spacing w:line="360" w:lineRule="auto"/>
        <w:rPr>
          <w:szCs w:val="22"/>
          <w:lang w:val="en"/>
        </w:rPr>
      </w:pPr>
      <w:r w:rsidRPr="00F8657E">
        <w:rPr>
          <w:szCs w:val="22"/>
          <w:lang w:val="en"/>
        </w:rPr>
        <w:t>HCAIs after surgery include urinary tract infection (UTI), respiratory tract infection (RTI) and surgical site infection (SSI). Following colorectal surgery HCAI rates for elective surgery have been reported at 16-26% for superficial/deep SSIs, 10% for organ space SSIs, and 12% for UTIs/RTIs.</w:t>
      </w:r>
      <w:r w:rsidRPr="00F8657E">
        <w:rPr>
          <w:szCs w:val="22"/>
          <w:vertAlign w:val="superscript"/>
          <w:lang w:val="en"/>
        </w:rPr>
        <w:t>2/3</w:t>
      </w:r>
      <w:r w:rsidRPr="00F8657E">
        <w:rPr>
          <w:szCs w:val="22"/>
          <w:lang w:val="en"/>
        </w:rPr>
        <w:t xml:space="preserve"> To prevent HCAIs antibiotics are given at the time of surgery (surgical antibiotic prophylaxis (SAP)). SAP for colorectal procedures, which typically last up to 4 hours, significantly reduce mortality following surgery</w:t>
      </w:r>
      <w:r w:rsidR="003F66A8" w:rsidRPr="00F8657E">
        <w:rPr>
          <w:szCs w:val="22"/>
          <w:lang w:val="en"/>
        </w:rPr>
        <w:t xml:space="preserve"> (11.2 vs.4.5%)</w:t>
      </w:r>
      <w:r w:rsidRPr="00F8657E">
        <w:rPr>
          <w:szCs w:val="22"/>
          <w:lang w:val="en"/>
        </w:rPr>
        <w:t>, and SSI rates (40% to 10%).</w:t>
      </w:r>
      <w:r w:rsidRPr="00F8657E">
        <w:rPr>
          <w:szCs w:val="22"/>
          <w:vertAlign w:val="superscript"/>
          <w:lang w:val="en"/>
        </w:rPr>
        <w:t>4</w:t>
      </w:r>
      <w:r w:rsidRPr="00F8657E">
        <w:rPr>
          <w:szCs w:val="22"/>
          <w:lang w:val="en"/>
        </w:rPr>
        <w:t xml:space="preserve"> SAP should achieve adequate/bactericidal concentrations of antibiotics in the blood and tissues throughout surgery.  Adequate concentrations are defined as being above the concentration of antibiotic which inhibits bacterial growth, the Minimum Inhibitory Concentration (MIC). As blood concentrations equilibrate rapidly with extracellular concentrations of antibiotic, blood concentrations, being easily measured, are used as a surrogate for extracellular tissue concentrations. </w:t>
      </w:r>
    </w:p>
    <w:p w14:paraId="4EF9EC4F" w14:textId="2E4B81DF" w:rsidR="000B13CA" w:rsidRPr="00F8657E" w:rsidRDefault="000B13CA" w:rsidP="00D55558">
      <w:pPr>
        <w:spacing w:line="360" w:lineRule="auto"/>
        <w:rPr>
          <w:szCs w:val="22"/>
          <w:lang w:val="en"/>
        </w:rPr>
      </w:pPr>
      <w:r w:rsidRPr="00F8657E">
        <w:rPr>
          <w:szCs w:val="22"/>
          <w:lang w:val="en"/>
        </w:rPr>
        <w:t xml:space="preserve">Adequate concentrations of antibiotic can be achieved with an antibiotic with a long half-life e.g., ceftriaxone. Single dose ceftriaxone achieves antibiotic concentrations throughout surgery above the MIC for the main group of pathogens (e.g., </w:t>
      </w:r>
      <w:r w:rsidRPr="00F8657E">
        <w:rPr>
          <w:i/>
          <w:iCs/>
          <w:szCs w:val="22"/>
          <w:lang w:val="en"/>
        </w:rPr>
        <w:t>E.coli</w:t>
      </w:r>
      <w:r w:rsidRPr="00F8657E">
        <w:rPr>
          <w:szCs w:val="22"/>
          <w:lang w:val="en"/>
        </w:rPr>
        <w:t xml:space="preserve">) causing infection after colorectal surgery. Ceftriaxone has been shown by a meta-analyses comparing ceftriaxone, with other antibiotics, to be better at reducing SSIs, RTIs and UTIs, but is not recommended for SAP due its high </w:t>
      </w:r>
      <w:r w:rsidRPr="00F8657E">
        <w:rPr>
          <w:i/>
          <w:iCs/>
          <w:szCs w:val="22"/>
          <w:lang w:val="en"/>
        </w:rPr>
        <w:t>C. difficile</w:t>
      </w:r>
      <w:r w:rsidRPr="00F8657E">
        <w:rPr>
          <w:szCs w:val="22"/>
          <w:lang w:val="en"/>
        </w:rPr>
        <w:t xml:space="preserve"> risk.</w:t>
      </w:r>
      <w:r w:rsidRPr="00F8657E">
        <w:rPr>
          <w:szCs w:val="22"/>
          <w:vertAlign w:val="superscript"/>
          <w:lang w:val="en"/>
        </w:rPr>
        <w:t>5/6</w:t>
      </w:r>
      <w:r w:rsidRPr="00F8657E">
        <w:rPr>
          <w:szCs w:val="22"/>
          <w:lang w:val="en"/>
        </w:rPr>
        <w:t xml:space="preserve"> Cefuroxime is commonly recommended in place of ceftriaxone, but due to its short half-life and lower anti-bacterial activity, has been shown to be less effective at achieving effective antibiotic concentrations throughout surgery, and is predicted to be less effective in reducing post-operative HCAIs. SAP is normally administered as a single bolus dose, or repeated bolus doses through surgery. Use of a bolus dose of antibiotics, followed by a continuous infusion (CI) of antibiotics is a method by which targeted antibiotic concentrations can be rapidly achieved and maintained throughout surgery. By using an antibiotic with a short half-life, such as cefuroxime,</w:t>
      </w:r>
      <w:r w:rsidR="00D55558" w:rsidRPr="00F8657E">
        <w:rPr>
          <w:szCs w:val="22"/>
          <w:lang w:val="en"/>
        </w:rPr>
        <w:t xml:space="preserve"> as a continuous infusion throughout surgery,</w:t>
      </w:r>
      <w:r w:rsidRPr="00F8657E">
        <w:rPr>
          <w:szCs w:val="22"/>
          <w:lang w:val="en"/>
        </w:rPr>
        <w:t xml:space="preserve"> post-operative antibiotic exposure is reduced, compared to an antibiotic with a long half-life, such as ceftriaxone.</w:t>
      </w:r>
    </w:p>
    <w:p w14:paraId="4AF97B3D" w14:textId="384E069B" w:rsidR="00E44AA7" w:rsidRPr="00F8657E" w:rsidRDefault="00E44AA7" w:rsidP="00D55558">
      <w:pPr>
        <w:keepNext/>
        <w:keepLines/>
        <w:spacing w:line="360" w:lineRule="auto"/>
        <w:outlineLvl w:val="0"/>
        <w:rPr>
          <w:rFonts w:eastAsiaTheme="majorEastAsia" w:cstheme="minorHAnsi"/>
          <w:b/>
          <w:bCs/>
          <w:szCs w:val="22"/>
        </w:rPr>
      </w:pPr>
      <w:r w:rsidRPr="00F8657E">
        <w:rPr>
          <w:rFonts w:eastAsiaTheme="majorEastAsia" w:cstheme="minorHAnsi"/>
          <w:b/>
          <w:bCs/>
          <w:szCs w:val="22"/>
        </w:rPr>
        <w:t>2</w:t>
      </w:r>
      <w:r w:rsidRPr="00F8657E">
        <w:rPr>
          <w:rFonts w:eastAsiaTheme="majorEastAsia" w:cstheme="minorHAnsi"/>
          <w:b/>
          <w:bCs/>
          <w:szCs w:val="22"/>
        </w:rPr>
        <w:tab/>
        <w:t xml:space="preserve">RATIONALE </w:t>
      </w:r>
    </w:p>
    <w:p w14:paraId="2295803A" w14:textId="1E939A6A" w:rsidR="001C63BC" w:rsidRPr="00F8657E" w:rsidRDefault="001C63BC" w:rsidP="00D55558">
      <w:pPr>
        <w:keepNext/>
        <w:keepLines/>
        <w:spacing w:line="360" w:lineRule="auto"/>
        <w:outlineLvl w:val="0"/>
        <w:rPr>
          <w:rFonts w:eastAsiaTheme="majorEastAsia" w:cstheme="minorHAnsi"/>
          <w:b/>
          <w:bCs/>
          <w:szCs w:val="22"/>
        </w:rPr>
      </w:pPr>
    </w:p>
    <w:p w14:paraId="1F97A3B6" w14:textId="1DEAAEC9" w:rsidR="001C63BC" w:rsidRPr="00F8657E" w:rsidRDefault="001C63BC" w:rsidP="00D55558">
      <w:pPr>
        <w:keepNext/>
        <w:keepLines/>
        <w:spacing w:line="360" w:lineRule="auto"/>
        <w:outlineLvl w:val="0"/>
        <w:rPr>
          <w:rFonts w:eastAsiaTheme="majorEastAsia" w:cstheme="minorHAnsi"/>
          <w:szCs w:val="22"/>
        </w:rPr>
      </w:pPr>
      <w:r w:rsidRPr="00F8657E">
        <w:rPr>
          <w:rFonts w:eastAsiaTheme="majorEastAsia" w:cstheme="minorHAnsi"/>
          <w:szCs w:val="22"/>
        </w:rPr>
        <w:t>Research recommendations from the World Health Organisation (WHO 2016), Centres for Diseases Control (CDC 2017), Surgical Infection Society (SIS 2017) make recommendations for further research into intra-operative re-dosing including research into intra-operative surgical antibiotic prophylaxis dosage regimens.</w:t>
      </w:r>
    </w:p>
    <w:p w14:paraId="2982D3D1" w14:textId="1DD21D89" w:rsidR="000B13CA" w:rsidRPr="00F8657E" w:rsidRDefault="001C63BC" w:rsidP="00D55558">
      <w:pPr>
        <w:spacing w:line="360" w:lineRule="auto"/>
        <w:rPr>
          <w:rFonts w:ascii="Arial" w:hAnsi="Arial" w:cs="Arial"/>
          <w:color w:val="333333"/>
          <w:szCs w:val="22"/>
          <w:lang w:val="en" w:eastAsia="en-GB"/>
        </w:rPr>
      </w:pPr>
      <w:r w:rsidRPr="00F8657E">
        <w:rPr>
          <w:rFonts w:ascii="Arial" w:hAnsi="Arial" w:cs="Arial"/>
          <w:color w:val="333333"/>
          <w:szCs w:val="22"/>
          <w:lang w:val="en" w:eastAsia="en-GB"/>
        </w:rPr>
        <w:t xml:space="preserve">In previous work </w:t>
      </w:r>
      <w:r w:rsidR="000B13CA" w:rsidRPr="00F8657E">
        <w:rPr>
          <w:rFonts w:ascii="Arial" w:hAnsi="Arial" w:cs="Arial"/>
          <w:color w:val="333333"/>
          <w:szCs w:val="22"/>
          <w:lang w:val="en" w:eastAsia="en-GB"/>
        </w:rPr>
        <w:t xml:space="preserve">a </w:t>
      </w:r>
      <w:r w:rsidR="00C753E0" w:rsidRPr="00F8657E">
        <w:rPr>
          <w:rFonts w:ascii="Arial" w:hAnsi="Arial" w:cs="Arial"/>
          <w:color w:val="333333"/>
          <w:szCs w:val="22"/>
          <w:lang w:val="en" w:eastAsia="en-GB"/>
        </w:rPr>
        <w:t xml:space="preserve">pilot </w:t>
      </w:r>
      <w:r w:rsidR="000B13CA" w:rsidRPr="00F8657E">
        <w:rPr>
          <w:rFonts w:ascii="Arial" w:hAnsi="Arial" w:cs="Arial"/>
          <w:color w:val="333333"/>
          <w:szCs w:val="22"/>
          <w:lang w:val="en" w:eastAsia="en-GB"/>
        </w:rPr>
        <w:t xml:space="preserve">study </w:t>
      </w:r>
      <w:r w:rsidR="000E59A5">
        <w:rPr>
          <w:rFonts w:ascii="Arial" w:hAnsi="Arial" w:cs="Arial"/>
          <w:color w:val="333333"/>
          <w:szCs w:val="22"/>
          <w:lang w:val="en" w:eastAsia="en-GB"/>
        </w:rPr>
        <w:t xml:space="preserve">was completed </w:t>
      </w:r>
      <w:r w:rsidR="000B13CA" w:rsidRPr="00F8657E">
        <w:rPr>
          <w:rFonts w:ascii="Arial" w:hAnsi="Arial" w:cs="Arial"/>
          <w:color w:val="333333"/>
          <w:szCs w:val="22"/>
          <w:lang w:val="en" w:eastAsia="en-GB"/>
        </w:rPr>
        <w:t>(</w:t>
      </w:r>
      <w:r w:rsidR="00C753E0" w:rsidRPr="00F8657E">
        <w:rPr>
          <w:rFonts w:ascii="Arial" w:hAnsi="Arial" w:cs="Arial"/>
          <w:color w:val="333333"/>
          <w:szCs w:val="22"/>
          <w:lang w:val="en" w:eastAsia="en-GB"/>
        </w:rPr>
        <w:t>C</w:t>
      </w:r>
      <w:r w:rsidR="000B13CA" w:rsidRPr="00F8657E">
        <w:rPr>
          <w:rFonts w:ascii="Arial" w:hAnsi="Arial" w:cs="Arial"/>
          <w:color w:val="333333"/>
          <w:szCs w:val="22"/>
          <w:lang w:val="en" w:eastAsia="en-GB"/>
        </w:rPr>
        <w:t>olo-pro) comparing standard 4 hourly bolus dosed cefuroxime SAP to bolus-continuous infusion of cefuroxime in patients undergoing colorectal surgery. The study assessed two Bolus-CI regimens (designed following a compartment and non-compartment based pharmacokinetic method) and identified the compartment-based regimen as an effective dosing regimen for achieving a target of 64mg/L of cefuroxime in blood in most patients and was chosen for further analysis.</w:t>
      </w:r>
      <w:r w:rsidR="000B13CA" w:rsidRPr="00F8657E">
        <w:rPr>
          <w:rFonts w:ascii="Arial" w:hAnsi="Arial" w:cs="Arial"/>
          <w:color w:val="333333"/>
          <w:szCs w:val="22"/>
          <w:vertAlign w:val="superscript"/>
          <w:lang w:val="en" w:eastAsia="en-GB"/>
        </w:rPr>
        <w:t>2</w:t>
      </w:r>
      <w:r w:rsidR="000B13CA" w:rsidRPr="00F8657E">
        <w:rPr>
          <w:rFonts w:ascii="Arial" w:hAnsi="Arial" w:cs="Arial"/>
          <w:color w:val="333333"/>
          <w:szCs w:val="22"/>
          <w:lang w:val="en" w:eastAsia="en-GB"/>
        </w:rPr>
        <w:t xml:space="preserve"> The target of 64mg/L was based on maximizing antimicrobial efficacy, which is reported at being effective above the MIC, but optimal at 4 x the MIC. A target of 64mg/L increase</w:t>
      </w:r>
      <w:r w:rsidR="004D0803" w:rsidRPr="00F8657E">
        <w:rPr>
          <w:rFonts w:ascii="Arial" w:hAnsi="Arial" w:cs="Arial"/>
          <w:color w:val="333333"/>
          <w:szCs w:val="22"/>
          <w:lang w:val="en" w:eastAsia="en-GB"/>
        </w:rPr>
        <w:t>s</w:t>
      </w:r>
      <w:r w:rsidR="000B13CA" w:rsidRPr="00F8657E">
        <w:rPr>
          <w:rFonts w:ascii="Arial" w:hAnsi="Arial" w:cs="Arial"/>
          <w:color w:val="333333"/>
          <w:szCs w:val="22"/>
          <w:lang w:val="en" w:eastAsia="en-GB"/>
        </w:rPr>
        <w:t xml:space="preserve"> the chances patients undergoing surgery achieve blood concentrations above the MIC as well as 4 x the MIC</w:t>
      </w:r>
      <w:r w:rsidR="00697EFF" w:rsidRPr="00F8657E">
        <w:rPr>
          <w:rFonts w:ascii="Arial" w:hAnsi="Arial" w:cs="Arial"/>
          <w:color w:val="333333"/>
          <w:szCs w:val="22"/>
          <w:lang w:val="en" w:eastAsia="en-GB"/>
        </w:rPr>
        <w:t xml:space="preserve"> (</w:t>
      </w:r>
      <w:bookmarkStart w:id="2" w:name="_Hlk99010934"/>
      <w:r w:rsidR="008448E8" w:rsidRPr="00F8657E">
        <w:rPr>
          <w:rFonts w:ascii="Arial" w:hAnsi="Arial" w:cs="Arial"/>
          <w:color w:val="333333"/>
          <w:szCs w:val="22"/>
          <w:lang w:val="en" w:eastAsia="en-GB"/>
        </w:rPr>
        <w:t>European Committee for Antimicrobial Susceptibility testing (</w:t>
      </w:r>
      <w:r w:rsidR="000B13CA" w:rsidRPr="00F8657E">
        <w:rPr>
          <w:rFonts w:ascii="Arial" w:hAnsi="Arial" w:cs="Arial"/>
          <w:color w:val="333333"/>
          <w:szCs w:val="22"/>
          <w:lang w:val="en" w:eastAsia="en-GB"/>
        </w:rPr>
        <w:t>EUCAST</w:t>
      </w:r>
      <w:r w:rsidR="008448E8" w:rsidRPr="00F8657E">
        <w:rPr>
          <w:rFonts w:ascii="Arial" w:hAnsi="Arial" w:cs="Arial"/>
          <w:color w:val="333333"/>
          <w:szCs w:val="22"/>
          <w:lang w:val="en" w:eastAsia="en-GB"/>
        </w:rPr>
        <w:t>)</w:t>
      </w:r>
      <w:r w:rsidR="000B13CA" w:rsidRPr="00F8657E">
        <w:rPr>
          <w:rFonts w:ascii="Arial" w:hAnsi="Arial" w:cs="Arial"/>
          <w:color w:val="333333"/>
          <w:szCs w:val="22"/>
          <w:lang w:val="en" w:eastAsia="en-GB"/>
        </w:rPr>
        <w:t xml:space="preserve"> </w:t>
      </w:r>
      <w:r w:rsidR="000B13CA" w:rsidRPr="00F8657E">
        <w:rPr>
          <w:rFonts w:ascii="Arial" w:hAnsi="Arial" w:cs="Arial"/>
          <w:i/>
          <w:iCs/>
          <w:color w:val="333333"/>
          <w:szCs w:val="22"/>
          <w:lang w:val="en" w:eastAsia="en-GB"/>
        </w:rPr>
        <w:t>E.coli</w:t>
      </w:r>
      <w:r w:rsidR="000B13CA" w:rsidRPr="00F8657E">
        <w:rPr>
          <w:rFonts w:ascii="Arial" w:hAnsi="Arial" w:cs="Arial"/>
          <w:color w:val="333333"/>
          <w:szCs w:val="22"/>
          <w:lang w:val="en" w:eastAsia="en-GB"/>
        </w:rPr>
        <w:t xml:space="preserve"> MIC </w:t>
      </w:r>
      <w:bookmarkEnd w:id="2"/>
      <w:r w:rsidR="000B13CA" w:rsidRPr="00F8657E">
        <w:rPr>
          <w:rFonts w:ascii="Arial" w:hAnsi="Arial" w:cs="Arial"/>
          <w:color w:val="333333"/>
          <w:szCs w:val="22"/>
          <w:lang w:val="en" w:eastAsia="en-GB"/>
        </w:rPr>
        <w:t>distribution data</w:t>
      </w:r>
      <w:r w:rsidR="00697EFF" w:rsidRPr="00F8657E">
        <w:rPr>
          <w:rFonts w:ascii="Arial" w:hAnsi="Arial" w:cs="Arial"/>
          <w:color w:val="333333"/>
          <w:szCs w:val="22"/>
          <w:lang w:val="en" w:eastAsia="en-GB"/>
        </w:rPr>
        <w:t>)</w:t>
      </w:r>
      <w:r w:rsidR="000B13CA" w:rsidRPr="00F8657E">
        <w:rPr>
          <w:rFonts w:ascii="Arial" w:hAnsi="Arial" w:cs="Arial"/>
          <w:color w:val="333333"/>
          <w:szCs w:val="22"/>
          <w:lang w:val="en" w:eastAsia="en-GB"/>
        </w:rPr>
        <w:t>. Standard treatment of cefuroxime rapidly falls below 64mg/L</w:t>
      </w:r>
      <w:r w:rsidR="00697EFF" w:rsidRPr="00F8657E">
        <w:rPr>
          <w:rFonts w:ascii="Arial" w:hAnsi="Arial" w:cs="Arial"/>
          <w:color w:val="333333"/>
          <w:szCs w:val="22"/>
          <w:lang w:val="en" w:eastAsia="en-GB"/>
        </w:rPr>
        <w:t>.</w:t>
      </w:r>
    </w:p>
    <w:p w14:paraId="66CBA22E" w14:textId="3F42B740" w:rsidR="00475FDA" w:rsidRPr="00F8657E" w:rsidRDefault="00093582" w:rsidP="00D55558">
      <w:pPr>
        <w:pStyle w:val="Heading2"/>
        <w:spacing w:before="0" w:after="120" w:line="360" w:lineRule="auto"/>
        <w:rPr>
          <w:rFonts w:asciiTheme="minorHAnsi" w:hAnsiTheme="minorHAnsi" w:cstheme="minorHAnsi"/>
          <w:b/>
          <w:color w:val="auto"/>
          <w:sz w:val="22"/>
          <w:szCs w:val="22"/>
        </w:rPr>
      </w:pPr>
      <w:bookmarkStart w:id="3" w:name="_Toc303179240"/>
      <w:r w:rsidRPr="00F8657E">
        <w:rPr>
          <w:rFonts w:asciiTheme="minorHAnsi" w:hAnsiTheme="minorHAnsi" w:cstheme="minorHAnsi"/>
          <w:b/>
          <w:color w:val="auto"/>
          <w:sz w:val="22"/>
          <w:szCs w:val="22"/>
        </w:rPr>
        <w:t>2.1</w:t>
      </w:r>
      <w:r w:rsidRPr="00F8657E">
        <w:rPr>
          <w:rFonts w:asciiTheme="minorHAnsi" w:hAnsiTheme="minorHAnsi" w:cstheme="minorHAnsi"/>
          <w:b/>
          <w:color w:val="auto"/>
          <w:sz w:val="22"/>
          <w:szCs w:val="22"/>
        </w:rPr>
        <w:tab/>
      </w:r>
      <w:r w:rsidR="00475FDA" w:rsidRPr="00F8657E">
        <w:rPr>
          <w:rFonts w:asciiTheme="minorHAnsi" w:hAnsiTheme="minorHAnsi" w:cstheme="minorHAnsi"/>
          <w:b/>
          <w:color w:val="auto"/>
          <w:sz w:val="22"/>
          <w:szCs w:val="22"/>
        </w:rPr>
        <w:t>Assessment and management of ris</w:t>
      </w:r>
      <w:bookmarkEnd w:id="3"/>
      <w:r w:rsidR="003802A1" w:rsidRPr="00F8657E">
        <w:rPr>
          <w:rFonts w:asciiTheme="minorHAnsi" w:hAnsiTheme="minorHAnsi" w:cstheme="minorHAnsi"/>
          <w:b/>
          <w:color w:val="auto"/>
          <w:sz w:val="22"/>
          <w:szCs w:val="22"/>
        </w:rPr>
        <w:t>k</w:t>
      </w:r>
    </w:p>
    <w:p w14:paraId="03B82989" w14:textId="255CE518" w:rsidR="003D5C5F" w:rsidRPr="00F8657E" w:rsidRDefault="003D5C5F" w:rsidP="00D55558">
      <w:pPr>
        <w:spacing w:line="360" w:lineRule="auto"/>
        <w:rPr>
          <w:szCs w:val="22"/>
        </w:rPr>
      </w:pPr>
      <w:r w:rsidRPr="00F8657E">
        <w:rPr>
          <w:szCs w:val="22"/>
        </w:rPr>
        <w:t xml:space="preserve">Beta-lactam antibiotics are generally very well tolerated. The most serious potential risk is anaphylaxis which is reported in 1-5/10,000 doses.  As per usual clinical practise, patients will have their allergy status checked pre-operatively and those with a known </w:t>
      </w:r>
      <w:r w:rsidR="008563CB" w:rsidRPr="00F8657E">
        <w:rPr>
          <w:szCs w:val="22"/>
        </w:rPr>
        <w:t xml:space="preserve">relevant </w:t>
      </w:r>
      <w:r w:rsidRPr="00F8657E">
        <w:rPr>
          <w:szCs w:val="22"/>
        </w:rPr>
        <w:t xml:space="preserve">allergy excluded from the trial. For those included, </w:t>
      </w:r>
      <w:r w:rsidR="000E59A5">
        <w:rPr>
          <w:szCs w:val="22"/>
        </w:rPr>
        <w:t>there is</w:t>
      </w:r>
      <w:r w:rsidRPr="00F8657E">
        <w:rPr>
          <w:szCs w:val="22"/>
        </w:rPr>
        <w:t xml:space="preserve"> no reason to believe that continuous infusion is any more likely to result in an allergic reaction than bolus dose. The risk above standard treatment </w:t>
      </w:r>
      <w:r w:rsidR="00A904B3" w:rsidRPr="00F8657E">
        <w:rPr>
          <w:szCs w:val="22"/>
        </w:rPr>
        <w:t>within</w:t>
      </w:r>
      <w:r w:rsidRPr="00F8657E">
        <w:rPr>
          <w:szCs w:val="22"/>
        </w:rPr>
        <w:t xml:space="preserve"> this study protocol is the higher dose of cefuroxime required to achieve the target a serum level of 64mg/L for the duration of surgery (53% &lt;3 hours, 95% &lt; 6 hours). Cefuroxime levels above 64mg/L are surpassed after bolus administration of intravenous therapy. But due to cefuroxime’s short </w:t>
      </w:r>
      <w:r w:rsidR="00757026" w:rsidRPr="00F8657E">
        <w:rPr>
          <w:szCs w:val="22"/>
        </w:rPr>
        <w:t>half-life</w:t>
      </w:r>
      <w:r w:rsidRPr="00F8657E">
        <w:rPr>
          <w:szCs w:val="22"/>
        </w:rPr>
        <w:t xml:space="preserve"> (1.5 hours) these levels normally fall over the following hours. Continuous infusions of beta-lactam antibiotics, in order to achieve continuously targeted serum concentrations of up to 100mg/L, have been administered for days of treatment without reported adverse events (Moriyama 2010). Other beta-lactams </w:t>
      </w:r>
      <w:r w:rsidR="00A904B3" w:rsidRPr="00F8657E">
        <w:rPr>
          <w:szCs w:val="22"/>
        </w:rPr>
        <w:t>e.g.,</w:t>
      </w:r>
      <w:r w:rsidRPr="00F8657E">
        <w:rPr>
          <w:szCs w:val="22"/>
        </w:rPr>
        <w:t xml:space="preserve"> piperacillin, are given at 4g in a single dose (repeated 8 hourly). Cefuroxime can be dosed at higher doses (higher dose 3g 8 hourly, vs standard dose 1.5 g 8 hourly) for meningitis. This suggests </w:t>
      </w:r>
      <w:r w:rsidR="008563CB" w:rsidRPr="00F8657E">
        <w:rPr>
          <w:szCs w:val="22"/>
        </w:rPr>
        <w:t>targeting</w:t>
      </w:r>
      <w:r w:rsidRPr="00F8657E">
        <w:rPr>
          <w:szCs w:val="22"/>
        </w:rPr>
        <w:t xml:space="preserve"> cefuroxime serum levels of 64mg/L for up to 6 hours is unlikely to result i</w:t>
      </w:r>
      <w:r w:rsidR="000A2863" w:rsidRPr="00F8657E">
        <w:rPr>
          <w:szCs w:val="22"/>
        </w:rPr>
        <w:t xml:space="preserve">n dose related adverse events. See section 8.6 for full details of the study intervention dosing regimen. </w:t>
      </w:r>
    </w:p>
    <w:p w14:paraId="298CB3BE" w14:textId="26ED15A5" w:rsidR="003D5C5F" w:rsidRPr="00F8657E" w:rsidRDefault="003D5C5F" w:rsidP="00D55558">
      <w:pPr>
        <w:spacing w:line="360" w:lineRule="auto"/>
      </w:pPr>
      <w:r>
        <w:t xml:space="preserve">An assessment of adverse events associated with cefuroxime is provided in the products SPC: </w:t>
      </w:r>
      <w:hyperlink r:id="rId12" w:history="1">
        <w:r w:rsidR="00140655" w:rsidRPr="0EB5D337">
          <w:rPr>
            <w:rStyle w:val="Hyperlink"/>
          </w:rPr>
          <w:t>https://www.medicines.org.uk/emc/medicine/16929</w:t>
        </w:r>
      </w:hyperlink>
    </w:p>
    <w:p w14:paraId="2BD0C8E8" w14:textId="1E4F5824" w:rsidR="3127035C" w:rsidRDefault="3127035C" w:rsidP="0EB5D337">
      <w:pPr>
        <w:spacing w:line="360" w:lineRule="auto"/>
        <w:rPr>
          <w:szCs w:val="22"/>
        </w:rPr>
      </w:pPr>
      <w:r w:rsidRPr="026A7F5E">
        <w:rPr>
          <w:szCs w:val="22"/>
        </w:rPr>
        <w:t xml:space="preserve">The trial funds research nurses to administer the antibiotics for the patient. As </w:t>
      </w:r>
      <w:r w:rsidR="5500BF68" w:rsidRPr="026A7F5E">
        <w:rPr>
          <w:szCs w:val="22"/>
        </w:rPr>
        <w:t>anaesthetists</w:t>
      </w:r>
      <w:r w:rsidRPr="026A7F5E">
        <w:rPr>
          <w:szCs w:val="22"/>
        </w:rPr>
        <w:t xml:space="preserve"> normally undertake this process as part of routine clinical care they will also be allowed to </w:t>
      </w:r>
      <w:r w:rsidR="142BD32B" w:rsidRPr="026A7F5E">
        <w:rPr>
          <w:szCs w:val="22"/>
        </w:rPr>
        <w:t>administer</w:t>
      </w:r>
      <w:r w:rsidRPr="026A7F5E">
        <w:rPr>
          <w:szCs w:val="22"/>
        </w:rPr>
        <w:t xml:space="preserve"> antibiotic</w:t>
      </w:r>
      <w:r w:rsidR="60DAF164" w:rsidRPr="026A7F5E">
        <w:rPr>
          <w:szCs w:val="22"/>
        </w:rPr>
        <w:t xml:space="preserve"> prophylaxis. </w:t>
      </w:r>
      <w:r w:rsidRPr="026A7F5E">
        <w:rPr>
          <w:szCs w:val="22"/>
        </w:rPr>
        <w:t xml:space="preserve"> </w:t>
      </w:r>
    </w:p>
    <w:p w14:paraId="5F1ADCC1" w14:textId="49736E33" w:rsidR="00140655" w:rsidRPr="00F8657E" w:rsidRDefault="00140655" w:rsidP="00A84CC1">
      <w:pPr>
        <w:spacing w:line="360" w:lineRule="auto"/>
        <w:rPr>
          <w:szCs w:val="22"/>
        </w:rPr>
      </w:pPr>
      <w:r w:rsidRPr="00F8657E">
        <w:rPr>
          <w:szCs w:val="22"/>
        </w:rPr>
        <w:t xml:space="preserve">This study has been reviewed </w:t>
      </w:r>
      <w:r w:rsidR="00AC7371" w:rsidRPr="00F8657E">
        <w:rPr>
          <w:szCs w:val="22"/>
        </w:rPr>
        <w:t>against the</w:t>
      </w:r>
      <w:r w:rsidR="00CE4FDD" w:rsidRPr="00F8657E">
        <w:rPr>
          <w:szCs w:val="22"/>
        </w:rPr>
        <w:t xml:space="preserve"> M</w:t>
      </w:r>
      <w:r w:rsidR="008D072E" w:rsidRPr="00F8657E">
        <w:rPr>
          <w:szCs w:val="22"/>
        </w:rPr>
        <w:t>HRA</w:t>
      </w:r>
      <w:r w:rsidR="00CE4FDD" w:rsidRPr="00F8657E">
        <w:rPr>
          <w:szCs w:val="22"/>
        </w:rPr>
        <w:t xml:space="preserve"> published criteria to determine if the trial is within the</w:t>
      </w:r>
      <w:r w:rsidR="00AC7371" w:rsidRPr="00F8657E">
        <w:rPr>
          <w:szCs w:val="22"/>
        </w:rPr>
        <w:t xml:space="preserve"> </w:t>
      </w:r>
      <w:r w:rsidR="00AC7371" w:rsidRPr="00F8657E">
        <w:rPr>
          <w:rFonts w:ascii="Arial" w:hAnsi="Arial" w:cs="Arial"/>
          <w:lang w:eastAsia="en-GB"/>
        </w:rPr>
        <w:t>SCOPE of the clinical trials regulations</w:t>
      </w:r>
      <w:r w:rsidR="008D072E" w:rsidRPr="00F8657E">
        <w:rPr>
          <w:rFonts w:ascii="Arial" w:hAnsi="Arial" w:cs="Arial"/>
          <w:lang w:eastAsia="en-GB"/>
        </w:rPr>
        <w:t>. As the trial is assessing feasibility and not</w:t>
      </w:r>
      <w:r w:rsidR="00A84CC1" w:rsidRPr="00F8657E">
        <w:rPr>
          <w:rFonts w:ascii="Arial" w:hAnsi="Arial" w:cs="Arial"/>
          <w:lang w:eastAsia="en-GB"/>
        </w:rPr>
        <w:t xml:space="preserve"> aiming to 1:) To discover or verify/compare clinical effects</w:t>
      </w:r>
      <w:r w:rsidR="00D70059" w:rsidRPr="00F8657E">
        <w:rPr>
          <w:rFonts w:ascii="Arial" w:hAnsi="Arial" w:cs="Arial"/>
          <w:lang w:eastAsia="en-GB"/>
        </w:rPr>
        <w:t xml:space="preserve">, </w:t>
      </w:r>
      <w:r w:rsidR="00A84CC1" w:rsidRPr="00F8657E">
        <w:rPr>
          <w:rFonts w:ascii="Arial" w:hAnsi="Arial" w:cs="Arial"/>
          <w:lang w:eastAsia="en-GB"/>
        </w:rPr>
        <w:t>2</w:t>
      </w:r>
      <w:r w:rsidR="00D70059" w:rsidRPr="00F8657E">
        <w:rPr>
          <w:rFonts w:ascii="Arial" w:hAnsi="Arial" w:cs="Arial"/>
          <w:lang w:eastAsia="en-GB"/>
        </w:rPr>
        <w:t>:)</w:t>
      </w:r>
      <w:r w:rsidR="00A84CC1" w:rsidRPr="00F8657E">
        <w:rPr>
          <w:rFonts w:ascii="Arial" w:hAnsi="Arial" w:cs="Arial"/>
          <w:lang w:eastAsia="en-GB"/>
        </w:rPr>
        <w:t xml:space="preserve"> To discover or verify/compare pharmacological effects</w:t>
      </w:r>
      <w:r w:rsidR="00D70059" w:rsidRPr="00F8657E">
        <w:rPr>
          <w:rFonts w:ascii="Arial" w:hAnsi="Arial" w:cs="Arial"/>
          <w:lang w:eastAsia="en-GB"/>
        </w:rPr>
        <w:t xml:space="preserve">, </w:t>
      </w:r>
      <w:r w:rsidR="00A84CC1" w:rsidRPr="00F8657E">
        <w:rPr>
          <w:rFonts w:ascii="Arial" w:hAnsi="Arial" w:cs="Arial"/>
          <w:lang w:eastAsia="en-GB"/>
        </w:rPr>
        <w:t>3</w:t>
      </w:r>
      <w:r w:rsidR="00D70059" w:rsidRPr="00F8657E">
        <w:rPr>
          <w:rFonts w:ascii="Arial" w:hAnsi="Arial" w:cs="Arial"/>
          <w:lang w:eastAsia="en-GB"/>
        </w:rPr>
        <w:t>:)</w:t>
      </w:r>
      <w:r w:rsidR="00A84CC1" w:rsidRPr="00F8657E">
        <w:rPr>
          <w:rFonts w:ascii="Arial" w:hAnsi="Arial" w:cs="Arial"/>
          <w:lang w:eastAsia="en-GB"/>
        </w:rPr>
        <w:t xml:space="preserve"> To identify or verify/compare adverse reactions</w:t>
      </w:r>
      <w:r w:rsidR="00D70059" w:rsidRPr="00F8657E">
        <w:rPr>
          <w:rFonts w:ascii="Arial" w:hAnsi="Arial" w:cs="Arial"/>
          <w:lang w:eastAsia="en-GB"/>
        </w:rPr>
        <w:t>, 4:)</w:t>
      </w:r>
      <w:r w:rsidR="00A84CC1" w:rsidRPr="00F8657E">
        <w:rPr>
          <w:rFonts w:ascii="Arial" w:hAnsi="Arial" w:cs="Arial"/>
          <w:lang w:eastAsia="en-GB"/>
        </w:rPr>
        <w:t xml:space="preserve"> To study or verify/compare absorption, distribution, metabolism or excretion</w:t>
      </w:r>
      <w:r w:rsidR="00D70059" w:rsidRPr="00F8657E">
        <w:rPr>
          <w:rFonts w:ascii="Arial" w:hAnsi="Arial" w:cs="Arial"/>
          <w:lang w:eastAsia="en-GB"/>
        </w:rPr>
        <w:t xml:space="preserve">, </w:t>
      </w:r>
      <w:r w:rsidR="00872472">
        <w:rPr>
          <w:rFonts w:ascii="Arial" w:hAnsi="Arial" w:cs="Arial"/>
          <w:lang w:eastAsia="en-GB"/>
        </w:rPr>
        <w:t>it has been</w:t>
      </w:r>
      <w:r w:rsidR="00D70059" w:rsidRPr="00F8657E">
        <w:rPr>
          <w:rFonts w:ascii="Arial" w:hAnsi="Arial" w:cs="Arial"/>
          <w:lang w:eastAsia="en-GB"/>
        </w:rPr>
        <w:t xml:space="preserve"> assessed this trial does not fall within the </w:t>
      </w:r>
      <w:r w:rsidR="001A1217" w:rsidRPr="00F8657E">
        <w:rPr>
          <w:rFonts w:ascii="Arial" w:hAnsi="Arial" w:cs="Arial"/>
          <w:lang w:eastAsia="en-GB"/>
        </w:rPr>
        <w:t>scope of the clinical trials regulation and is not therefo</w:t>
      </w:r>
      <w:r w:rsidR="005E0ED8" w:rsidRPr="00F8657E">
        <w:rPr>
          <w:rFonts w:ascii="Arial" w:hAnsi="Arial" w:cs="Arial"/>
          <w:lang w:eastAsia="en-GB"/>
        </w:rPr>
        <w:t>re a CTIMP.</w:t>
      </w:r>
    </w:p>
    <w:p w14:paraId="23F45363" w14:textId="77777777" w:rsidR="003D5C5F" w:rsidRPr="00F8657E" w:rsidRDefault="003D5C5F" w:rsidP="00D55558">
      <w:pPr>
        <w:spacing w:line="360" w:lineRule="auto"/>
        <w:rPr>
          <w:rFonts w:cstheme="minorHAnsi"/>
          <w:szCs w:val="22"/>
        </w:rPr>
      </w:pPr>
      <w:r w:rsidRPr="00F8657E">
        <w:rPr>
          <w:rFonts w:cstheme="minorHAnsi"/>
          <w:szCs w:val="22"/>
        </w:rPr>
        <w:t>Risk minimisation/management</w:t>
      </w:r>
    </w:p>
    <w:p w14:paraId="6F2FC5A5" w14:textId="2A8E32B1" w:rsidR="003D5C5F" w:rsidRPr="00F8657E" w:rsidRDefault="003D5C5F" w:rsidP="000619DB">
      <w:pPr>
        <w:numPr>
          <w:ilvl w:val="0"/>
          <w:numId w:val="26"/>
        </w:numPr>
        <w:spacing w:after="200" w:line="360" w:lineRule="auto"/>
        <w:contextualSpacing/>
        <w:rPr>
          <w:rFonts w:eastAsiaTheme="minorHAnsi" w:cstheme="minorHAnsi"/>
          <w:szCs w:val="22"/>
        </w:rPr>
      </w:pPr>
      <w:r w:rsidRPr="00F8657E">
        <w:rPr>
          <w:rFonts w:eastAsiaTheme="minorHAnsi" w:cstheme="minorHAnsi"/>
          <w:szCs w:val="22"/>
        </w:rPr>
        <w:t xml:space="preserve">Administration of doses: </w:t>
      </w:r>
      <w:r w:rsidR="005C230D" w:rsidRPr="00F8657E">
        <w:rPr>
          <w:rFonts w:eastAsiaTheme="minorHAnsi" w:cstheme="minorHAnsi"/>
          <w:szCs w:val="22"/>
        </w:rPr>
        <w:t>Research staff</w:t>
      </w:r>
      <w:r w:rsidRPr="00F8657E">
        <w:rPr>
          <w:rFonts w:eastAsiaTheme="minorHAnsi" w:cstheme="minorHAnsi"/>
          <w:szCs w:val="22"/>
        </w:rPr>
        <w:t xml:space="preserve"> will </w:t>
      </w:r>
      <w:r w:rsidR="00FF0846" w:rsidRPr="00F8657E">
        <w:rPr>
          <w:rFonts w:eastAsiaTheme="minorHAnsi" w:cstheme="minorHAnsi"/>
          <w:szCs w:val="22"/>
        </w:rPr>
        <w:t xml:space="preserve">be present to </w:t>
      </w:r>
      <w:r w:rsidRPr="00F8657E">
        <w:rPr>
          <w:rFonts w:eastAsiaTheme="minorHAnsi" w:cstheme="minorHAnsi"/>
          <w:szCs w:val="22"/>
        </w:rPr>
        <w:t>administer antibiotics</w:t>
      </w:r>
      <w:r w:rsidR="00FF0846" w:rsidRPr="00F8657E">
        <w:rPr>
          <w:rFonts w:eastAsiaTheme="minorHAnsi" w:cstheme="minorHAnsi"/>
          <w:szCs w:val="22"/>
        </w:rPr>
        <w:t xml:space="preserve"> intra-operatively, although anaesthetists </w:t>
      </w:r>
      <w:r w:rsidR="009264FB" w:rsidRPr="00F8657E">
        <w:rPr>
          <w:rFonts w:eastAsiaTheme="minorHAnsi" w:cstheme="minorHAnsi"/>
          <w:szCs w:val="22"/>
        </w:rPr>
        <w:t xml:space="preserve">present at surgery </w:t>
      </w:r>
      <w:r w:rsidR="00FF0846" w:rsidRPr="00F8657E">
        <w:rPr>
          <w:rFonts w:eastAsiaTheme="minorHAnsi" w:cstheme="minorHAnsi"/>
          <w:szCs w:val="22"/>
        </w:rPr>
        <w:t>may undertake this</w:t>
      </w:r>
      <w:r w:rsidR="009264FB" w:rsidRPr="00F8657E">
        <w:rPr>
          <w:rFonts w:eastAsiaTheme="minorHAnsi" w:cstheme="minorHAnsi"/>
          <w:szCs w:val="22"/>
        </w:rPr>
        <w:t xml:space="preserve"> if clinically appropriate</w:t>
      </w:r>
      <w:r w:rsidRPr="00F8657E">
        <w:rPr>
          <w:rFonts w:eastAsiaTheme="minorHAnsi" w:cstheme="minorHAnsi"/>
          <w:szCs w:val="22"/>
        </w:rPr>
        <w:t xml:space="preserve">. They will use a programmable infusion pump to dose according to the protocol. </w:t>
      </w:r>
    </w:p>
    <w:p w14:paraId="16BE2C20" w14:textId="77777777" w:rsidR="003D5C5F" w:rsidRPr="00F8657E" w:rsidRDefault="003D5C5F" w:rsidP="000619DB">
      <w:pPr>
        <w:numPr>
          <w:ilvl w:val="0"/>
          <w:numId w:val="26"/>
        </w:numPr>
        <w:spacing w:after="200" w:line="360" w:lineRule="auto"/>
        <w:contextualSpacing/>
        <w:rPr>
          <w:rFonts w:eastAsiaTheme="minorHAnsi" w:cstheme="minorHAnsi"/>
          <w:szCs w:val="22"/>
        </w:rPr>
      </w:pPr>
      <w:r w:rsidRPr="00F8657E">
        <w:rPr>
          <w:rFonts w:eastAsiaTheme="minorHAnsi" w:cstheme="minorHAnsi"/>
          <w:szCs w:val="22"/>
        </w:rPr>
        <w:t xml:space="preserve">Intravenous antibiotics can cause phlebitis, therefore antibiotic administration recommendations will be that where possible a 14G cannula/largest possible is used for administering antibiotic into a large peripheral vein. </w:t>
      </w:r>
    </w:p>
    <w:p w14:paraId="0742F48E" w14:textId="1D853E74" w:rsidR="00475FDA" w:rsidRPr="00F8657E" w:rsidRDefault="00475FDA" w:rsidP="00D55558">
      <w:pPr>
        <w:spacing w:line="360" w:lineRule="auto"/>
        <w:rPr>
          <w:rFonts w:cstheme="minorHAnsi"/>
          <w:b/>
          <w:iCs/>
          <w:szCs w:val="22"/>
        </w:rPr>
      </w:pPr>
    </w:p>
    <w:p w14:paraId="3030D10B" w14:textId="3B0D9D5F"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3</w:t>
      </w:r>
      <w:r w:rsidRPr="00F8657E">
        <w:rPr>
          <w:rFonts w:asciiTheme="minorHAnsi" w:hAnsiTheme="minorHAnsi" w:cstheme="minorHAnsi"/>
          <w:color w:val="auto"/>
          <w:sz w:val="22"/>
          <w:szCs w:val="22"/>
        </w:rPr>
        <w:tab/>
        <w:t>OBJECTIVES AND OUTCOME MEASURES/ENDPOINTS</w:t>
      </w:r>
    </w:p>
    <w:p w14:paraId="33757CB5" w14:textId="77777777" w:rsidR="00732395" w:rsidRPr="00F8657E" w:rsidRDefault="00732395" w:rsidP="00D55558">
      <w:pPr>
        <w:spacing w:after="0" w:line="360" w:lineRule="auto"/>
        <w:rPr>
          <w:rFonts w:cstheme="minorHAnsi"/>
          <w:b/>
          <w:szCs w:val="22"/>
        </w:rPr>
      </w:pPr>
    </w:p>
    <w:p w14:paraId="72AA58F9" w14:textId="623557C8" w:rsidR="00475FDA" w:rsidRPr="00F8657E" w:rsidRDefault="00475FDA" w:rsidP="00D55558">
      <w:pPr>
        <w:spacing w:after="0" w:line="360" w:lineRule="auto"/>
        <w:rPr>
          <w:rFonts w:cstheme="minorHAnsi"/>
          <w:b/>
          <w:szCs w:val="22"/>
        </w:rPr>
      </w:pPr>
      <w:r w:rsidRPr="00F8657E">
        <w:rPr>
          <w:rFonts w:cstheme="minorHAnsi"/>
          <w:b/>
          <w:szCs w:val="22"/>
        </w:rPr>
        <w:t>3.1</w:t>
      </w:r>
      <w:r w:rsidR="00093582" w:rsidRPr="00F8657E">
        <w:rPr>
          <w:rFonts w:cstheme="minorHAnsi"/>
          <w:szCs w:val="22"/>
        </w:rPr>
        <w:tab/>
      </w:r>
      <w:r w:rsidR="00987A19" w:rsidRPr="00F8657E">
        <w:rPr>
          <w:rFonts w:cstheme="minorHAnsi"/>
          <w:b/>
          <w:bCs/>
          <w:szCs w:val="22"/>
        </w:rPr>
        <w:t>Primary o</w:t>
      </w:r>
      <w:r w:rsidRPr="00F8657E">
        <w:rPr>
          <w:rFonts w:cstheme="minorHAnsi"/>
          <w:b/>
          <w:bCs/>
          <w:szCs w:val="22"/>
        </w:rPr>
        <w:t>bjective</w:t>
      </w:r>
    </w:p>
    <w:p w14:paraId="3879F24B" w14:textId="213A823F" w:rsidR="004D0803" w:rsidRPr="00F8657E" w:rsidRDefault="004D0803" w:rsidP="004D0803">
      <w:pPr>
        <w:spacing w:line="360" w:lineRule="auto"/>
        <w:rPr>
          <w:rFonts w:cstheme="minorHAnsi"/>
          <w:szCs w:val="22"/>
        </w:rPr>
      </w:pPr>
      <w:r w:rsidRPr="00F8657E">
        <w:rPr>
          <w:rFonts w:cstheme="minorHAnsi"/>
          <w:szCs w:val="22"/>
        </w:rPr>
        <w:t>Trial feasibility as assessed by</w:t>
      </w:r>
    </w:p>
    <w:p w14:paraId="18B700A3" w14:textId="1E969F43" w:rsidR="004D0803" w:rsidRPr="00F8657E" w:rsidRDefault="004D0803" w:rsidP="000619DB">
      <w:pPr>
        <w:pStyle w:val="ListParagraph"/>
        <w:numPr>
          <w:ilvl w:val="0"/>
          <w:numId w:val="36"/>
        </w:numPr>
        <w:spacing w:line="360" w:lineRule="auto"/>
        <w:rPr>
          <w:rFonts w:cstheme="minorHAnsi"/>
        </w:rPr>
      </w:pPr>
      <w:r w:rsidRPr="00F8657E">
        <w:rPr>
          <w:rFonts w:cstheme="minorHAnsi"/>
        </w:rPr>
        <w:t>Recruitment rate</w:t>
      </w:r>
      <w:r w:rsidR="00324D6B" w:rsidRPr="00F8657E">
        <w:rPr>
          <w:rFonts w:cstheme="minorHAnsi"/>
        </w:rPr>
        <w:t>s (including data on screening, eligibility and consent)</w:t>
      </w:r>
    </w:p>
    <w:p w14:paraId="726BEAFE" w14:textId="394D47C1" w:rsidR="00B03CC8" w:rsidRPr="00F8657E" w:rsidRDefault="004D0803" w:rsidP="000619DB">
      <w:pPr>
        <w:pStyle w:val="ListParagraph"/>
        <w:numPr>
          <w:ilvl w:val="0"/>
          <w:numId w:val="36"/>
        </w:numPr>
        <w:spacing w:line="360" w:lineRule="auto"/>
        <w:rPr>
          <w:rFonts w:cstheme="minorHAnsi"/>
        </w:rPr>
      </w:pPr>
      <w:r w:rsidRPr="00F8657E">
        <w:rPr>
          <w:rFonts w:cstheme="minorHAnsi"/>
        </w:rPr>
        <w:t>Retention rate</w:t>
      </w:r>
      <w:r w:rsidR="00324D6B" w:rsidRPr="00F8657E">
        <w:rPr>
          <w:rFonts w:cstheme="minorHAnsi"/>
        </w:rPr>
        <w:t>s (loss to follow up)</w:t>
      </w:r>
    </w:p>
    <w:p w14:paraId="03526714" w14:textId="065BA0BB" w:rsidR="00475FDA" w:rsidRPr="00F8657E" w:rsidRDefault="00093582" w:rsidP="00D55558">
      <w:pPr>
        <w:spacing w:line="360" w:lineRule="auto"/>
        <w:rPr>
          <w:rFonts w:cstheme="minorHAnsi"/>
          <w:b/>
          <w:bCs/>
          <w:szCs w:val="22"/>
        </w:rPr>
      </w:pPr>
      <w:r w:rsidRPr="00F8657E">
        <w:rPr>
          <w:rFonts w:cstheme="minorHAnsi"/>
          <w:b/>
          <w:bCs/>
          <w:szCs w:val="22"/>
        </w:rPr>
        <w:t>3.2</w:t>
      </w:r>
      <w:r w:rsidRPr="00F8657E">
        <w:rPr>
          <w:rFonts w:cstheme="minorHAnsi"/>
          <w:b/>
          <w:bCs/>
          <w:szCs w:val="22"/>
        </w:rPr>
        <w:tab/>
      </w:r>
      <w:r w:rsidR="00987A19" w:rsidRPr="00F8657E">
        <w:rPr>
          <w:rFonts w:cstheme="minorHAnsi"/>
          <w:b/>
          <w:bCs/>
          <w:szCs w:val="22"/>
        </w:rPr>
        <w:t>Secondary o</w:t>
      </w:r>
      <w:r w:rsidR="00475FDA" w:rsidRPr="00F8657E">
        <w:rPr>
          <w:rFonts w:cstheme="minorHAnsi"/>
          <w:b/>
          <w:bCs/>
          <w:szCs w:val="22"/>
        </w:rPr>
        <w:t>bjectives</w:t>
      </w:r>
    </w:p>
    <w:p w14:paraId="16F790C7" w14:textId="4CAE68E5" w:rsidR="00A904B3" w:rsidRPr="00F8657E" w:rsidRDefault="00A904B3" w:rsidP="00D55558">
      <w:pPr>
        <w:spacing w:line="360" w:lineRule="auto"/>
        <w:rPr>
          <w:rFonts w:cstheme="minorHAnsi"/>
          <w:szCs w:val="22"/>
        </w:rPr>
      </w:pPr>
      <w:r w:rsidRPr="00F8657E">
        <w:rPr>
          <w:rFonts w:cstheme="minorHAnsi"/>
          <w:szCs w:val="22"/>
        </w:rPr>
        <w:t xml:space="preserve">To </w:t>
      </w:r>
      <w:r w:rsidR="00966992" w:rsidRPr="00F8657E">
        <w:rPr>
          <w:rFonts w:cstheme="minorHAnsi"/>
          <w:szCs w:val="22"/>
        </w:rPr>
        <w:t xml:space="preserve">estimate </w:t>
      </w:r>
      <w:r w:rsidRPr="00F8657E">
        <w:rPr>
          <w:rFonts w:cstheme="minorHAnsi"/>
          <w:szCs w:val="22"/>
        </w:rPr>
        <w:t>the effectiveness of cefuroxime surgical antibiotic prophylaxis in patients undergoing colo-rectal surgery on outcome measures including</w:t>
      </w:r>
    </w:p>
    <w:p w14:paraId="7B1B7762" w14:textId="77777777" w:rsidR="00A904B3" w:rsidRPr="00F8657E" w:rsidRDefault="00A904B3" w:rsidP="000619DB">
      <w:pPr>
        <w:pStyle w:val="ListParagraph"/>
        <w:numPr>
          <w:ilvl w:val="0"/>
          <w:numId w:val="34"/>
        </w:numPr>
        <w:spacing w:line="360" w:lineRule="auto"/>
        <w:ind w:left="714" w:hanging="357"/>
        <w:rPr>
          <w:rFonts w:cstheme="minorHAnsi"/>
        </w:rPr>
      </w:pPr>
      <w:r w:rsidRPr="00F8657E">
        <w:rPr>
          <w:rFonts w:cstheme="minorHAnsi"/>
        </w:rPr>
        <w:t>Health Care Associated Infection</w:t>
      </w:r>
    </w:p>
    <w:p w14:paraId="10330E4E" w14:textId="51391914" w:rsidR="00A904B3" w:rsidRPr="00F8657E" w:rsidRDefault="00A904B3" w:rsidP="000619DB">
      <w:pPr>
        <w:pStyle w:val="ListParagraph"/>
        <w:numPr>
          <w:ilvl w:val="0"/>
          <w:numId w:val="34"/>
        </w:numPr>
        <w:spacing w:line="360" w:lineRule="auto"/>
        <w:ind w:left="714" w:hanging="357"/>
        <w:rPr>
          <w:rFonts w:cstheme="minorHAnsi"/>
        </w:rPr>
      </w:pPr>
      <w:r w:rsidRPr="00F8657E">
        <w:rPr>
          <w:rFonts w:cstheme="minorHAnsi"/>
        </w:rPr>
        <w:t>Surgical site infection</w:t>
      </w:r>
    </w:p>
    <w:p w14:paraId="32AC6FBF" w14:textId="13688670" w:rsidR="00A904B3" w:rsidRPr="00F8657E" w:rsidRDefault="00A904B3" w:rsidP="000619DB">
      <w:pPr>
        <w:pStyle w:val="ListParagraph"/>
        <w:numPr>
          <w:ilvl w:val="0"/>
          <w:numId w:val="34"/>
        </w:numPr>
        <w:spacing w:line="360" w:lineRule="auto"/>
        <w:ind w:left="714" w:hanging="357"/>
        <w:rPr>
          <w:rFonts w:cstheme="minorHAnsi"/>
        </w:rPr>
      </w:pPr>
      <w:r w:rsidRPr="00F8657E">
        <w:rPr>
          <w:rFonts w:cstheme="minorHAnsi"/>
        </w:rPr>
        <w:t>Microbiological evidence of UTI</w:t>
      </w:r>
    </w:p>
    <w:p w14:paraId="3C2F87C9" w14:textId="77777777" w:rsidR="00324D6B" w:rsidRPr="00F8657E" w:rsidRDefault="00324D6B" w:rsidP="000619DB">
      <w:pPr>
        <w:pStyle w:val="ListParagraph"/>
        <w:numPr>
          <w:ilvl w:val="0"/>
          <w:numId w:val="34"/>
        </w:numPr>
        <w:spacing w:line="360" w:lineRule="auto"/>
        <w:ind w:left="714" w:hanging="357"/>
        <w:rPr>
          <w:rFonts w:cstheme="minorHAnsi"/>
        </w:rPr>
      </w:pPr>
      <w:r w:rsidRPr="00F8657E">
        <w:rPr>
          <w:rFonts w:cstheme="minorHAnsi"/>
        </w:rPr>
        <w:t xml:space="preserve">Antimicrobial consumption </w:t>
      </w:r>
    </w:p>
    <w:p w14:paraId="0843936F" w14:textId="77777777" w:rsidR="00324D6B" w:rsidRPr="00F8657E" w:rsidRDefault="00324D6B" w:rsidP="000619DB">
      <w:pPr>
        <w:pStyle w:val="ListParagraph"/>
        <w:numPr>
          <w:ilvl w:val="0"/>
          <w:numId w:val="34"/>
        </w:numPr>
        <w:spacing w:line="360" w:lineRule="auto"/>
        <w:ind w:left="714" w:hanging="357"/>
        <w:rPr>
          <w:rFonts w:cstheme="minorHAnsi"/>
        </w:rPr>
      </w:pPr>
      <w:r w:rsidRPr="00F8657E">
        <w:rPr>
          <w:rFonts w:cstheme="minorHAnsi"/>
        </w:rPr>
        <w:t>Antimicrobially resistant infections (AMR infections)</w:t>
      </w:r>
    </w:p>
    <w:p w14:paraId="59755322" w14:textId="77777777" w:rsidR="00324D6B" w:rsidRPr="00F8657E" w:rsidRDefault="00324D6B" w:rsidP="000619DB">
      <w:pPr>
        <w:pStyle w:val="ListParagraph"/>
        <w:numPr>
          <w:ilvl w:val="0"/>
          <w:numId w:val="34"/>
        </w:numPr>
        <w:spacing w:line="360" w:lineRule="auto"/>
        <w:ind w:left="714" w:hanging="357"/>
        <w:rPr>
          <w:rFonts w:cstheme="minorHAnsi"/>
        </w:rPr>
      </w:pPr>
      <w:r w:rsidRPr="00F8657E">
        <w:rPr>
          <w:rFonts w:cstheme="minorHAnsi"/>
        </w:rPr>
        <w:t>C. difficile infection</w:t>
      </w:r>
    </w:p>
    <w:p w14:paraId="5CA8A90D" w14:textId="77777777" w:rsidR="00324D6B" w:rsidRPr="00F8657E" w:rsidRDefault="00324D6B" w:rsidP="000619DB">
      <w:pPr>
        <w:pStyle w:val="ListParagraph"/>
        <w:numPr>
          <w:ilvl w:val="0"/>
          <w:numId w:val="34"/>
        </w:numPr>
        <w:spacing w:line="360" w:lineRule="auto"/>
        <w:ind w:left="714" w:hanging="357"/>
        <w:rPr>
          <w:rFonts w:cstheme="minorHAnsi"/>
        </w:rPr>
      </w:pPr>
      <w:r w:rsidRPr="00F8657E">
        <w:rPr>
          <w:rFonts w:cstheme="minorHAnsi"/>
        </w:rPr>
        <w:t>Anastomotic leakage</w:t>
      </w:r>
    </w:p>
    <w:p w14:paraId="6CE080E7" w14:textId="77777777" w:rsidR="00324D6B" w:rsidRPr="00F8657E" w:rsidRDefault="00324D6B" w:rsidP="000619DB">
      <w:pPr>
        <w:pStyle w:val="ListParagraph"/>
        <w:numPr>
          <w:ilvl w:val="0"/>
          <w:numId w:val="34"/>
        </w:numPr>
        <w:spacing w:line="360" w:lineRule="auto"/>
        <w:ind w:left="714" w:hanging="357"/>
        <w:rPr>
          <w:rFonts w:cstheme="minorHAnsi"/>
        </w:rPr>
      </w:pPr>
      <w:r w:rsidRPr="00F8657E">
        <w:rPr>
          <w:rFonts w:cstheme="minorHAnsi"/>
        </w:rPr>
        <w:t>Mortality</w:t>
      </w:r>
    </w:p>
    <w:p w14:paraId="4FCB7877" w14:textId="77777777" w:rsidR="00324D6B" w:rsidRPr="00F8657E" w:rsidRDefault="00324D6B" w:rsidP="000619DB">
      <w:pPr>
        <w:pStyle w:val="ListParagraph"/>
        <w:numPr>
          <w:ilvl w:val="0"/>
          <w:numId w:val="34"/>
        </w:numPr>
        <w:spacing w:line="360" w:lineRule="auto"/>
        <w:ind w:left="714" w:hanging="357"/>
        <w:rPr>
          <w:rFonts w:cstheme="minorHAnsi"/>
        </w:rPr>
      </w:pPr>
      <w:r w:rsidRPr="00F8657E">
        <w:rPr>
          <w:rFonts w:cstheme="minorHAnsi"/>
        </w:rPr>
        <w:t xml:space="preserve">Length of hospital stay </w:t>
      </w:r>
    </w:p>
    <w:p w14:paraId="09DF0566" w14:textId="77777777" w:rsidR="00A904B3" w:rsidRPr="00F8657E" w:rsidRDefault="00A904B3" w:rsidP="000619DB">
      <w:pPr>
        <w:pStyle w:val="ListParagraph"/>
        <w:numPr>
          <w:ilvl w:val="0"/>
          <w:numId w:val="34"/>
        </w:numPr>
        <w:spacing w:line="360" w:lineRule="auto"/>
        <w:ind w:left="714" w:hanging="357"/>
        <w:rPr>
          <w:rFonts w:cstheme="minorHAnsi"/>
        </w:rPr>
      </w:pPr>
      <w:r w:rsidRPr="00F8657E">
        <w:rPr>
          <w:rFonts w:cstheme="minorHAnsi"/>
        </w:rPr>
        <w:t>Re-admission</w:t>
      </w:r>
    </w:p>
    <w:p w14:paraId="582EEBF6" w14:textId="77777777" w:rsidR="00A904B3" w:rsidRPr="00F8657E" w:rsidRDefault="00A904B3" w:rsidP="000619DB">
      <w:pPr>
        <w:pStyle w:val="ListParagraph"/>
        <w:numPr>
          <w:ilvl w:val="0"/>
          <w:numId w:val="34"/>
        </w:numPr>
        <w:spacing w:line="360" w:lineRule="auto"/>
        <w:ind w:left="714" w:hanging="357"/>
        <w:rPr>
          <w:rFonts w:cstheme="minorHAnsi"/>
        </w:rPr>
      </w:pPr>
      <w:r w:rsidRPr="00F8657E">
        <w:rPr>
          <w:rFonts w:cstheme="minorHAnsi"/>
        </w:rPr>
        <w:t xml:space="preserve">Quality of life </w:t>
      </w:r>
    </w:p>
    <w:p w14:paraId="1A10576E" w14:textId="12A0187D" w:rsidR="003802A1" w:rsidRPr="00F8657E" w:rsidRDefault="00A904B3" w:rsidP="000619DB">
      <w:pPr>
        <w:pStyle w:val="ListParagraph"/>
        <w:numPr>
          <w:ilvl w:val="0"/>
          <w:numId w:val="34"/>
        </w:numPr>
        <w:spacing w:line="360" w:lineRule="auto"/>
        <w:ind w:left="714" w:hanging="357"/>
        <w:rPr>
          <w:rFonts w:cstheme="minorHAnsi"/>
        </w:rPr>
      </w:pPr>
      <w:r w:rsidRPr="00F8657E">
        <w:rPr>
          <w:rFonts w:cstheme="minorHAnsi"/>
        </w:rPr>
        <w:t>Cost of healthcare treatment associated with colorectal surgery</w:t>
      </w:r>
    </w:p>
    <w:p w14:paraId="515EDD92" w14:textId="24A65C52" w:rsidR="00475FDA" w:rsidRPr="00F8657E" w:rsidRDefault="00093582" w:rsidP="00D55558">
      <w:pPr>
        <w:spacing w:line="360" w:lineRule="auto"/>
        <w:rPr>
          <w:rFonts w:cstheme="minorHAnsi"/>
          <w:b/>
          <w:szCs w:val="22"/>
        </w:rPr>
      </w:pPr>
      <w:r w:rsidRPr="00F8657E">
        <w:rPr>
          <w:rFonts w:cstheme="minorHAnsi"/>
          <w:b/>
          <w:szCs w:val="22"/>
        </w:rPr>
        <w:t>3.3</w:t>
      </w:r>
      <w:r w:rsidRPr="00F8657E">
        <w:rPr>
          <w:rFonts w:cstheme="minorHAnsi"/>
          <w:b/>
          <w:szCs w:val="22"/>
        </w:rPr>
        <w:tab/>
      </w:r>
      <w:r w:rsidR="00475FDA" w:rsidRPr="00F8657E">
        <w:rPr>
          <w:rFonts w:cstheme="minorHAnsi"/>
          <w:b/>
          <w:szCs w:val="22"/>
        </w:rPr>
        <w:t>Outcome measures/endpoints</w:t>
      </w:r>
    </w:p>
    <w:p w14:paraId="58DE88A3" w14:textId="679A5F97" w:rsidR="00475FDA" w:rsidRPr="00F8657E" w:rsidRDefault="00093582" w:rsidP="00D55558">
      <w:pPr>
        <w:spacing w:line="360" w:lineRule="auto"/>
        <w:rPr>
          <w:rFonts w:cstheme="minorHAnsi"/>
          <w:b/>
          <w:bCs/>
          <w:szCs w:val="22"/>
        </w:rPr>
      </w:pPr>
      <w:r w:rsidRPr="00F8657E">
        <w:rPr>
          <w:rFonts w:cstheme="minorHAnsi"/>
          <w:b/>
          <w:bCs/>
          <w:szCs w:val="22"/>
        </w:rPr>
        <w:t>3.4</w:t>
      </w:r>
      <w:r w:rsidRPr="00F8657E">
        <w:rPr>
          <w:rFonts w:cstheme="minorHAnsi"/>
          <w:b/>
          <w:bCs/>
          <w:szCs w:val="22"/>
        </w:rPr>
        <w:tab/>
      </w:r>
      <w:r w:rsidR="00987A19" w:rsidRPr="00F8657E">
        <w:rPr>
          <w:rFonts w:cstheme="minorHAnsi"/>
          <w:b/>
          <w:bCs/>
          <w:szCs w:val="22"/>
        </w:rPr>
        <w:t>Primary e</w:t>
      </w:r>
      <w:r w:rsidR="00475FDA" w:rsidRPr="00F8657E">
        <w:rPr>
          <w:rFonts w:cstheme="minorHAnsi"/>
          <w:b/>
          <w:bCs/>
          <w:szCs w:val="22"/>
        </w:rPr>
        <w:t>ndpoint/outcome</w:t>
      </w:r>
    </w:p>
    <w:p w14:paraId="27D597C2" w14:textId="16D071CE" w:rsidR="00DA621B" w:rsidRPr="00F8657E" w:rsidRDefault="00DA621B" w:rsidP="00D55558">
      <w:pPr>
        <w:spacing w:line="360" w:lineRule="auto"/>
        <w:rPr>
          <w:rFonts w:cstheme="minorHAnsi"/>
          <w:szCs w:val="22"/>
        </w:rPr>
      </w:pPr>
      <w:r w:rsidRPr="00F8657E">
        <w:rPr>
          <w:rFonts w:cstheme="minorHAnsi"/>
          <w:szCs w:val="22"/>
        </w:rPr>
        <w:t>The primary outcome for the trial is feasibility of running the trial, which will be assessed by measuring within the trial:</w:t>
      </w:r>
    </w:p>
    <w:p w14:paraId="49FE597C" w14:textId="77777777" w:rsidR="006E4B60" w:rsidRPr="00F8657E" w:rsidRDefault="00324D6B" w:rsidP="000619DB">
      <w:pPr>
        <w:pStyle w:val="ListParagraph"/>
        <w:numPr>
          <w:ilvl w:val="0"/>
          <w:numId w:val="37"/>
        </w:numPr>
        <w:spacing w:line="360" w:lineRule="auto"/>
        <w:rPr>
          <w:rFonts w:cstheme="minorHAnsi"/>
        </w:rPr>
      </w:pPr>
      <w:r w:rsidRPr="00F8657E">
        <w:rPr>
          <w:rFonts w:cstheme="minorHAnsi"/>
        </w:rPr>
        <w:t>Numbers of patients eligible for screening: Research teams will be asked to identify, on each given day on which screening for eligibility takes place, how many patients were eligible for screening and the method of screening for eligibility. Methods for screening for eligibility will include clinician referral, out-patient clinical attendance screening, theatre list screening, Multi-Disciplinary Team meeting and other method.</w:t>
      </w:r>
    </w:p>
    <w:p w14:paraId="5EB61A0E" w14:textId="77777777" w:rsidR="006E4B60" w:rsidRPr="00F8657E" w:rsidRDefault="00324D6B" w:rsidP="000619DB">
      <w:pPr>
        <w:pStyle w:val="ListParagraph"/>
        <w:numPr>
          <w:ilvl w:val="0"/>
          <w:numId w:val="37"/>
        </w:numPr>
        <w:spacing w:line="360" w:lineRule="auto"/>
        <w:rPr>
          <w:rFonts w:cstheme="minorHAnsi"/>
        </w:rPr>
      </w:pPr>
      <w:r w:rsidRPr="00F8657E">
        <w:rPr>
          <w:rFonts w:cstheme="minorHAnsi"/>
        </w:rPr>
        <w:t xml:space="preserve">Numbers of patients assessed for eligibility: From the number of patients eligible for screening the number of patients who were formally assessed against the eligibility criteria will be recorded. </w:t>
      </w:r>
    </w:p>
    <w:p w14:paraId="21B52415" w14:textId="538A0F07" w:rsidR="006E4B60" w:rsidRPr="00F8657E" w:rsidRDefault="00324D6B" w:rsidP="026A7F5E">
      <w:pPr>
        <w:pStyle w:val="ListParagraph"/>
        <w:numPr>
          <w:ilvl w:val="0"/>
          <w:numId w:val="37"/>
        </w:numPr>
        <w:spacing w:line="360" w:lineRule="auto"/>
      </w:pPr>
      <w:r w:rsidRPr="026A7F5E">
        <w:t xml:space="preserve">Numbers of patients meeting eligibility criteria: From the number of patients assessed for eligibility </w:t>
      </w:r>
      <w:r w:rsidR="2D201C1B" w:rsidRPr="026A7F5E">
        <w:t>the numbers</w:t>
      </w:r>
      <w:r w:rsidRPr="026A7F5E">
        <w:t xml:space="preserve"> of patients meeting eligibility criteria will be recorded. Details on reasons for non-eligibility will be recorded.</w:t>
      </w:r>
    </w:p>
    <w:p w14:paraId="20082816" w14:textId="77777777" w:rsidR="006E4B60" w:rsidRPr="00F8657E" w:rsidRDefault="00324D6B" w:rsidP="000619DB">
      <w:pPr>
        <w:pStyle w:val="ListParagraph"/>
        <w:numPr>
          <w:ilvl w:val="0"/>
          <w:numId w:val="37"/>
        </w:numPr>
        <w:spacing w:line="360" w:lineRule="auto"/>
        <w:rPr>
          <w:rFonts w:cstheme="minorHAnsi"/>
        </w:rPr>
      </w:pPr>
      <w:r w:rsidRPr="00F8657E">
        <w:rPr>
          <w:rFonts w:cstheme="minorHAnsi"/>
        </w:rPr>
        <w:t xml:space="preserve">Numbers of patients approached for informed consent: From the numbers of patients meeting eligibility criteria the numbers of patients approached for informed consent will be recorded. </w:t>
      </w:r>
    </w:p>
    <w:p w14:paraId="0921D86B" w14:textId="77777777" w:rsidR="006E4B60" w:rsidRPr="00F8657E" w:rsidRDefault="00324D6B" w:rsidP="000619DB">
      <w:pPr>
        <w:pStyle w:val="ListParagraph"/>
        <w:numPr>
          <w:ilvl w:val="0"/>
          <w:numId w:val="37"/>
        </w:numPr>
        <w:spacing w:line="360" w:lineRule="auto"/>
        <w:rPr>
          <w:rFonts w:cstheme="minorHAnsi"/>
        </w:rPr>
      </w:pPr>
      <w:r w:rsidRPr="00F8657E">
        <w:rPr>
          <w:rFonts w:cstheme="minorHAnsi"/>
        </w:rPr>
        <w:t>Rate of informed consent including acceptability of the intervention: From the numbers of patients approached for informed consent the numbers of giving informed consent will be determined. From those declining to provide consent reasons will be recorded including in relation to the acceptability of the intervention.</w:t>
      </w:r>
    </w:p>
    <w:p w14:paraId="0F086E85" w14:textId="77777777" w:rsidR="006E4B60" w:rsidRPr="00F8657E" w:rsidRDefault="00324D6B" w:rsidP="000619DB">
      <w:pPr>
        <w:pStyle w:val="ListParagraph"/>
        <w:numPr>
          <w:ilvl w:val="0"/>
          <w:numId w:val="37"/>
        </w:numPr>
        <w:spacing w:line="360" w:lineRule="auto"/>
        <w:rPr>
          <w:rFonts w:cstheme="minorHAnsi"/>
        </w:rPr>
      </w:pPr>
      <w:r w:rsidRPr="00F8657E">
        <w:rPr>
          <w:rFonts w:cstheme="minorHAnsi"/>
        </w:rPr>
        <w:t>Loss of trial participants: The number of patients who fail to complete day 30 and day 90 follow up will be recorded.</w:t>
      </w:r>
    </w:p>
    <w:p w14:paraId="19EF0F4C" w14:textId="77777777" w:rsidR="006E4B60" w:rsidRPr="00F8657E" w:rsidRDefault="00324D6B" w:rsidP="000619DB">
      <w:pPr>
        <w:pStyle w:val="ListParagraph"/>
        <w:numPr>
          <w:ilvl w:val="0"/>
          <w:numId w:val="37"/>
        </w:numPr>
        <w:spacing w:line="360" w:lineRule="auto"/>
        <w:rPr>
          <w:rFonts w:cstheme="minorHAnsi"/>
        </w:rPr>
      </w:pPr>
      <w:r w:rsidRPr="00F8657E">
        <w:rPr>
          <w:rFonts w:cstheme="minorHAnsi"/>
        </w:rPr>
        <w:t>Reasons for loss of participants through the trial: Reasons for loss of participants will be recorded</w:t>
      </w:r>
    </w:p>
    <w:p w14:paraId="6361D55D" w14:textId="6C94592F" w:rsidR="00475FDA" w:rsidRPr="00F8657E" w:rsidRDefault="00093582" w:rsidP="00D55558">
      <w:pPr>
        <w:spacing w:line="360" w:lineRule="auto"/>
        <w:rPr>
          <w:rFonts w:cstheme="minorHAnsi"/>
          <w:b/>
          <w:bCs/>
          <w:szCs w:val="22"/>
        </w:rPr>
      </w:pPr>
      <w:r w:rsidRPr="00F8657E">
        <w:rPr>
          <w:rFonts w:cstheme="minorHAnsi"/>
          <w:b/>
          <w:bCs/>
          <w:szCs w:val="22"/>
        </w:rPr>
        <w:t>3.5</w:t>
      </w:r>
      <w:r w:rsidRPr="00F8657E">
        <w:rPr>
          <w:rFonts w:cstheme="minorHAnsi"/>
          <w:b/>
          <w:bCs/>
          <w:szCs w:val="22"/>
        </w:rPr>
        <w:tab/>
      </w:r>
      <w:r w:rsidR="00987A19" w:rsidRPr="00F8657E">
        <w:rPr>
          <w:rFonts w:cstheme="minorHAnsi"/>
          <w:b/>
          <w:bCs/>
          <w:szCs w:val="22"/>
        </w:rPr>
        <w:t>Secondary e</w:t>
      </w:r>
      <w:r w:rsidR="00475FDA" w:rsidRPr="00F8657E">
        <w:rPr>
          <w:rFonts w:cstheme="minorHAnsi"/>
          <w:b/>
          <w:bCs/>
          <w:szCs w:val="22"/>
        </w:rPr>
        <w:t>ndpoints/outcomes</w:t>
      </w:r>
    </w:p>
    <w:p w14:paraId="71F611BA" w14:textId="1ECF8294" w:rsidR="006E4B60" w:rsidRPr="00F8657E" w:rsidRDefault="006E4B60" w:rsidP="001B6937">
      <w:pPr>
        <w:tabs>
          <w:tab w:val="left" w:pos="1060"/>
        </w:tabs>
        <w:spacing w:line="360" w:lineRule="auto"/>
        <w:rPr>
          <w:rFonts w:cstheme="minorHAnsi"/>
          <w:szCs w:val="22"/>
        </w:rPr>
      </w:pPr>
      <w:r w:rsidRPr="00F8657E">
        <w:rPr>
          <w:rFonts w:cstheme="minorHAnsi"/>
          <w:szCs w:val="22"/>
        </w:rPr>
        <w:t xml:space="preserve">To </w:t>
      </w:r>
      <w:r w:rsidR="002B1310" w:rsidRPr="00F8657E">
        <w:rPr>
          <w:rFonts w:cstheme="minorHAnsi"/>
          <w:szCs w:val="22"/>
        </w:rPr>
        <w:t>estimate</w:t>
      </w:r>
      <w:r w:rsidRPr="00F8657E">
        <w:rPr>
          <w:rFonts w:cstheme="minorHAnsi"/>
          <w:szCs w:val="22"/>
        </w:rPr>
        <w:t xml:space="preserve"> </w:t>
      </w:r>
      <w:r w:rsidR="002B1310" w:rsidRPr="00F8657E">
        <w:rPr>
          <w:rFonts w:cstheme="minorHAnsi"/>
          <w:szCs w:val="22"/>
        </w:rPr>
        <w:t xml:space="preserve">outcome rates in patients receiving </w:t>
      </w:r>
      <w:r w:rsidRPr="00F8657E">
        <w:rPr>
          <w:rFonts w:cstheme="minorHAnsi"/>
          <w:szCs w:val="22"/>
        </w:rPr>
        <w:t xml:space="preserve">bolus-continuous infusion of cefuroxime surgical antibiotic prophylaxis </w:t>
      </w:r>
      <w:r w:rsidR="002B1310" w:rsidRPr="00F8657E">
        <w:rPr>
          <w:rFonts w:cstheme="minorHAnsi"/>
          <w:szCs w:val="22"/>
        </w:rPr>
        <w:t>and</w:t>
      </w:r>
      <w:r w:rsidRPr="00F8657E">
        <w:rPr>
          <w:rFonts w:cstheme="minorHAnsi"/>
          <w:szCs w:val="22"/>
        </w:rPr>
        <w:t xml:space="preserve"> standard bolus dosing in patients undergoing colo-rectal surgery rate the following secondary outcome measures will b</w:t>
      </w:r>
      <w:r w:rsidR="002B1310" w:rsidRPr="00F8657E">
        <w:rPr>
          <w:rFonts w:cstheme="minorHAnsi"/>
          <w:szCs w:val="22"/>
        </w:rPr>
        <w:t>e used</w:t>
      </w:r>
      <w:r w:rsidRPr="00F8657E">
        <w:rPr>
          <w:rFonts w:cstheme="minorHAnsi"/>
          <w:szCs w:val="22"/>
        </w:rPr>
        <w:t>:</w:t>
      </w:r>
    </w:p>
    <w:p w14:paraId="7FD5BA72" w14:textId="77777777"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 xml:space="preserve">Health Care Associated Infection: </w:t>
      </w:r>
    </w:p>
    <w:p w14:paraId="59B92979" w14:textId="1BFACEA1" w:rsidR="006E4B60" w:rsidRPr="00F8657E" w:rsidRDefault="006E4B60" w:rsidP="000619DB">
      <w:pPr>
        <w:pStyle w:val="ListParagraph"/>
        <w:numPr>
          <w:ilvl w:val="1"/>
          <w:numId w:val="38"/>
        </w:numPr>
        <w:autoSpaceDE w:val="0"/>
        <w:autoSpaceDN w:val="0"/>
        <w:adjustRightInd w:val="0"/>
        <w:spacing w:line="360" w:lineRule="auto"/>
        <w:rPr>
          <w:rFonts w:cstheme="minorHAnsi"/>
        </w:rPr>
      </w:pPr>
      <w:r w:rsidRPr="00F8657E">
        <w:rPr>
          <w:rFonts w:cstheme="minorHAnsi"/>
        </w:rPr>
        <w:t>The number of patients within 30 days of surgery with post-operative Health Care Associated Infection (HCAI). This will be defined by post-operative (&gt; 72 hours) evidence of inflammation (fever, neutrophilia, CRP &gt;100mg/L and infection (≥5 days prescription of antibiotic therapy) or bacteraemia with a recognised pathogen i.e., not a contaminant namely coagulase negative staphylococcus, Corynebacterium or Propionibacterium.</w:t>
      </w:r>
    </w:p>
    <w:p w14:paraId="2F78E06C" w14:textId="22EB891C"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Surgical site infection</w:t>
      </w:r>
      <w:r w:rsidR="002D5EC6" w:rsidRPr="00F8657E">
        <w:rPr>
          <w:rFonts w:cstheme="minorHAnsi"/>
        </w:rPr>
        <w:t xml:space="preserve">. </w:t>
      </w:r>
      <w:r w:rsidR="005C2468" w:rsidRPr="00F8657E">
        <w:rPr>
          <w:rFonts w:cstheme="minorHAnsi"/>
        </w:rPr>
        <w:t>A wound assessment</w:t>
      </w:r>
      <w:r w:rsidR="002D5EC6" w:rsidRPr="00F8657E">
        <w:rPr>
          <w:rFonts w:cstheme="minorHAnsi"/>
        </w:rPr>
        <w:t xml:space="preserve"> questionnaire</w:t>
      </w:r>
      <w:r w:rsidR="005C2468" w:rsidRPr="00F8657E">
        <w:rPr>
          <w:rFonts w:cstheme="minorHAnsi"/>
        </w:rPr>
        <w:t xml:space="preserve"> will be </w:t>
      </w:r>
      <w:r w:rsidR="002D5EC6" w:rsidRPr="00F8657E">
        <w:rPr>
          <w:rFonts w:cstheme="minorHAnsi"/>
        </w:rPr>
        <w:t>completed</w:t>
      </w:r>
      <w:r w:rsidR="005C2468" w:rsidRPr="00F8657E">
        <w:rPr>
          <w:rFonts w:cstheme="minorHAnsi"/>
        </w:rPr>
        <w:t xml:space="preserve"> at day 30</w:t>
      </w:r>
      <w:r w:rsidR="007E768B" w:rsidRPr="00F8657E">
        <w:rPr>
          <w:rFonts w:cstheme="minorHAnsi"/>
        </w:rPr>
        <w:t xml:space="preserve"> by the patient</w:t>
      </w:r>
      <w:r w:rsidR="00DD2390" w:rsidRPr="00F8657E">
        <w:rPr>
          <w:rFonts w:cstheme="minorHAnsi"/>
        </w:rPr>
        <w:t>, supported by research teams as required if a hospital in-patient.</w:t>
      </w:r>
    </w:p>
    <w:p w14:paraId="4B46646D" w14:textId="44FA36FF" w:rsidR="006E4B60" w:rsidRPr="00F8657E" w:rsidRDefault="006E4B60" w:rsidP="026A7F5E">
      <w:pPr>
        <w:pStyle w:val="ListParagraph"/>
        <w:numPr>
          <w:ilvl w:val="0"/>
          <w:numId w:val="38"/>
        </w:numPr>
        <w:autoSpaceDE w:val="0"/>
        <w:autoSpaceDN w:val="0"/>
        <w:adjustRightInd w:val="0"/>
        <w:spacing w:line="360" w:lineRule="auto"/>
      </w:pPr>
      <w:r w:rsidRPr="026A7F5E">
        <w:t xml:space="preserve">Microbiological evidence of UTI: A urine sample with the detection of </w:t>
      </w:r>
      <w:bookmarkStart w:id="4" w:name="_Int_Serwkb0F"/>
      <w:r w:rsidRPr="026A7F5E">
        <w:t>E.coli</w:t>
      </w:r>
      <w:bookmarkEnd w:id="4"/>
      <w:r w:rsidRPr="026A7F5E">
        <w:t xml:space="preserve"> (or other Enterobacterales including Klebsiella, Enterobacter, Serratia, Citrobacter and Proteus) </w:t>
      </w:r>
      <w:r w:rsidR="00432B9C" w:rsidRPr="026A7F5E">
        <w:t>within 90 days of operation.</w:t>
      </w:r>
    </w:p>
    <w:p w14:paraId="66879797" w14:textId="77777777" w:rsidR="006E4B60" w:rsidRPr="00F8657E" w:rsidRDefault="006E4B60" w:rsidP="026A7F5E">
      <w:pPr>
        <w:pStyle w:val="ListParagraph"/>
        <w:numPr>
          <w:ilvl w:val="0"/>
          <w:numId w:val="38"/>
        </w:numPr>
        <w:autoSpaceDE w:val="0"/>
        <w:autoSpaceDN w:val="0"/>
        <w:adjustRightInd w:val="0"/>
        <w:spacing w:line="360" w:lineRule="auto"/>
      </w:pPr>
      <w:r w:rsidRPr="026A7F5E">
        <w:t xml:space="preserve">Antimicrobial consumption after colorectal surgery: </w:t>
      </w:r>
      <w:bookmarkStart w:id="5" w:name="_Int_vPZyYpz7"/>
      <w:r w:rsidRPr="026A7F5E">
        <w:t>A day</w:t>
      </w:r>
      <w:bookmarkEnd w:id="5"/>
      <w:r w:rsidRPr="026A7F5E">
        <w:t xml:space="preserve"> on which any antibiotic was consumed by a participant within 90 days of operations. Antibiotic prophylaxis e.g., for urinary tract infection, or splenectomy, are not included.</w:t>
      </w:r>
    </w:p>
    <w:p w14:paraId="2B7B1DAA" w14:textId="4923DF45" w:rsidR="006E4B60" w:rsidRPr="00F8657E" w:rsidRDefault="006E4B60" w:rsidP="026A7F5E">
      <w:pPr>
        <w:pStyle w:val="ListParagraph"/>
        <w:numPr>
          <w:ilvl w:val="0"/>
          <w:numId w:val="38"/>
        </w:numPr>
        <w:autoSpaceDE w:val="0"/>
        <w:autoSpaceDN w:val="0"/>
        <w:adjustRightInd w:val="0"/>
        <w:spacing w:line="360" w:lineRule="auto"/>
      </w:pPr>
      <w:r w:rsidRPr="026A7F5E">
        <w:t xml:space="preserve">Antimicrobially resistant infections (AMR infections): Infection with an </w:t>
      </w:r>
      <w:bookmarkStart w:id="6" w:name="_Int_ViVsHSZx"/>
      <w:r w:rsidRPr="026A7F5E">
        <w:t>antibiotic resistant bacteria</w:t>
      </w:r>
      <w:bookmarkEnd w:id="6"/>
      <w:r w:rsidR="00432B9C">
        <w:t xml:space="preserve"> </w:t>
      </w:r>
      <w:r w:rsidR="00432B9C" w:rsidRPr="026A7F5E">
        <w:t>within 90 days of operation</w:t>
      </w:r>
      <w:r w:rsidRPr="026A7F5E">
        <w:t xml:space="preserve"> will be identified by the rate of bacteraemia with the following antibiotic resistant bacteria detected in the blood stream:</w:t>
      </w:r>
      <w:r>
        <w:tab/>
      </w:r>
    </w:p>
    <w:p w14:paraId="061C01F6" w14:textId="77777777" w:rsidR="006E4B60" w:rsidRPr="00F8657E" w:rsidRDefault="006E4B60" w:rsidP="000619DB">
      <w:pPr>
        <w:pStyle w:val="ListParagraph"/>
        <w:numPr>
          <w:ilvl w:val="1"/>
          <w:numId w:val="38"/>
        </w:numPr>
        <w:autoSpaceDE w:val="0"/>
        <w:autoSpaceDN w:val="0"/>
        <w:adjustRightInd w:val="0"/>
        <w:spacing w:line="360" w:lineRule="auto"/>
        <w:rPr>
          <w:rFonts w:cstheme="minorHAnsi"/>
        </w:rPr>
      </w:pPr>
      <w:r w:rsidRPr="00F8657E">
        <w:rPr>
          <w:rFonts w:cstheme="minorHAnsi"/>
        </w:rPr>
        <w:t>Methicillin resistant Staphylococcus aureus</w:t>
      </w:r>
    </w:p>
    <w:p w14:paraId="44B9AB11" w14:textId="77777777" w:rsidR="006E4B60" w:rsidRPr="00F8657E" w:rsidRDefault="006E4B60" w:rsidP="000619DB">
      <w:pPr>
        <w:pStyle w:val="ListParagraph"/>
        <w:numPr>
          <w:ilvl w:val="1"/>
          <w:numId w:val="38"/>
        </w:numPr>
        <w:autoSpaceDE w:val="0"/>
        <w:autoSpaceDN w:val="0"/>
        <w:adjustRightInd w:val="0"/>
        <w:spacing w:line="360" w:lineRule="auto"/>
        <w:rPr>
          <w:rFonts w:cstheme="minorHAnsi"/>
        </w:rPr>
      </w:pPr>
      <w:r w:rsidRPr="00F8657E">
        <w:rPr>
          <w:rFonts w:cstheme="minorHAnsi"/>
        </w:rPr>
        <w:t>Vancomycin resistant Enterococcus faecalis/faecium</w:t>
      </w:r>
    </w:p>
    <w:p w14:paraId="313973B2" w14:textId="77777777" w:rsidR="006E4B60" w:rsidRPr="00F8657E" w:rsidRDefault="006E4B60" w:rsidP="026A7F5E">
      <w:pPr>
        <w:pStyle w:val="ListParagraph"/>
        <w:numPr>
          <w:ilvl w:val="1"/>
          <w:numId w:val="38"/>
        </w:numPr>
        <w:autoSpaceDE w:val="0"/>
        <w:autoSpaceDN w:val="0"/>
        <w:adjustRightInd w:val="0"/>
        <w:spacing w:line="360" w:lineRule="auto"/>
      </w:pPr>
      <w:r w:rsidRPr="026A7F5E">
        <w:t xml:space="preserve">Extended spectrum beta-lactamase (ESBL) </w:t>
      </w:r>
      <w:bookmarkStart w:id="7" w:name="_Int_NA1CXxbU"/>
      <w:r w:rsidRPr="026A7F5E">
        <w:t>E.coli</w:t>
      </w:r>
      <w:bookmarkEnd w:id="7"/>
      <w:r w:rsidRPr="026A7F5E">
        <w:t xml:space="preserve"> (or other Enterobacterales including Klebsiella, Enterobacter, Serratia, Citrobacter and Proteus</w:t>
      </w:r>
    </w:p>
    <w:p w14:paraId="03781C50" w14:textId="03716B99" w:rsidR="006E4B60" w:rsidRPr="00F8657E" w:rsidRDefault="006E4B60" w:rsidP="026A7F5E">
      <w:pPr>
        <w:pStyle w:val="ListParagraph"/>
        <w:numPr>
          <w:ilvl w:val="1"/>
          <w:numId w:val="38"/>
        </w:numPr>
        <w:autoSpaceDE w:val="0"/>
        <w:autoSpaceDN w:val="0"/>
        <w:adjustRightInd w:val="0"/>
        <w:spacing w:line="360" w:lineRule="auto"/>
      </w:pPr>
      <w:r w:rsidRPr="026A7F5E">
        <w:t xml:space="preserve">Carbapenemase producing Enterobacteriaceae (CPE) </w:t>
      </w:r>
      <w:bookmarkStart w:id="8" w:name="_Int_RlugchTq"/>
      <w:r w:rsidRPr="026A7F5E">
        <w:t>E.coli</w:t>
      </w:r>
      <w:bookmarkEnd w:id="8"/>
      <w:r w:rsidRPr="026A7F5E">
        <w:t xml:space="preserve"> (or other Enterobacterales including Klebsiella, Enterobacter, Serratia, Citrobacter and Proteus)</w:t>
      </w:r>
    </w:p>
    <w:p w14:paraId="1E592CDE" w14:textId="4C0A4676"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C. difficile infection</w:t>
      </w:r>
      <w:r w:rsidR="00924B2A" w:rsidRPr="00F8657E">
        <w:t xml:space="preserve"> </w:t>
      </w:r>
      <w:r w:rsidR="00924B2A" w:rsidRPr="00F8657E">
        <w:rPr>
          <w:rFonts w:cstheme="minorHAnsi"/>
        </w:rPr>
        <w:t>within 90 days of operation</w:t>
      </w:r>
      <w:r w:rsidRPr="00F8657E">
        <w:rPr>
          <w:rFonts w:cstheme="minorHAnsi"/>
        </w:rPr>
        <w:t>: A diagnosis of CDI is one that requires confirmation of C. difficile toxin on a faeces test. Detection of the toxin gene by PCR testing is not sufficient. If multiple episodes if CDI infection, only the first episode</w:t>
      </w:r>
      <w:r w:rsidR="006031BE" w:rsidRPr="00F8657E">
        <w:rPr>
          <w:rFonts w:cstheme="minorHAnsi"/>
        </w:rPr>
        <w:t xml:space="preserve"> requires re</w:t>
      </w:r>
      <w:r w:rsidR="0098689F" w:rsidRPr="00F8657E">
        <w:rPr>
          <w:rFonts w:cstheme="minorHAnsi"/>
        </w:rPr>
        <w:t>porting</w:t>
      </w:r>
      <w:r w:rsidRPr="00F8657E">
        <w:rPr>
          <w:rFonts w:cstheme="minorHAnsi"/>
        </w:rPr>
        <w:t>.</w:t>
      </w:r>
    </w:p>
    <w:p w14:paraId="51E77D22" w14:textId="4CF7AD81"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Anastomotic leakage after colorectal surgery: Radiological or surgical evidence of anastomotic leak</w:t>
      </w:r>
      <w:r w:rsidR="00924B2A" w:rsidRPr="00F8657E">
        <w:t xml:space="preserve"> </w:t>
      </w:r>
      <w:r w:rsidR="00924B2A" w:rsidRPr="00F8657E">
        <w:rPr>
          <w:rFonts w:cstheme="minorHAnsi"/>
        </w:rPr>
        <w:t>within 90 days of operation.</w:t>
      </w:r>
    </w:p>
    <w:p w14:paraId="2F312EE3" w14:textId="77777777"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 xml:space="preserve">Mortality: Death within 90 days of operation. </w:t>
      </w:r>
    </w:p>
    <w:p w14:paraId="7D34E307" w14:textId="674DA17B"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Length of hospital stay: The number of nights spen</w:t>
      </w:r>
      <w:r w:rsidR="00064903" w:rsidRPr="00F8657E">
        <w:rPr>
          <w:rFonts w:cstheme="minorHAnsi"/>
        </w:rPr>
        <w:t>t</w:t>
      </w:r>
      <w:r w:rsidRPr="00F8657E">
        <w:rPr>
          <w:rFonts w:cstheme="minorHAnsi"/>
        </w:rPr>
        <w:t xml:space="preserve"> as a hospital in-patient within 90 days of operation</w:t>
      </w:r>
      <w:r w:rsidR="00924B2A" w:rsidRPr="00F8657E">
        <w:t xml:space="preserve"> </w:t>
      </w:r>
      <w:r w:rsidR="00924B2A" w:rsidRPr="00F8657E">
        <w:rPr>
          <w:rFonts w:cstheme="minorHAnsi"/>
        </w:rPr>
        <w:t>within 90 days of operations</w:t>
      </w:r>
      <w:r w:rsidRPr="00F8657E">
        <w:rPr>
          <w:rFonts w:cstheme="minorHAnsi"/>
        </w:rPr>
        <w:t>.</w:t>
      </w:r>
    </w:p>
    <w:p w14:paraId="0853730E" w14:textId="7971CF92"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Re-admission: Readmission to hospital following discharge with at least one night spent as a hospital in-patient</w:t>
      </w:r>
      <w:r w:rsidR="00924B2A" w:rsidRPr="00F8657E">
        <w:t xml:space="preserve"> </w:t>
      </w:r>
      <w:r w:rsidR="00924B2A" w:rsidRPr="00F8657E">
        <w:rPr>
          <w:rFonts w:cstheme="minorHAnsi"/>
        </w:rPr>
        <w:t>within 90 days of operations</w:t>
      </w:r>
      <w:r w:rsidRPr="00F8657E">
        <w:rPr>
          <w:rFonts w:cstheme="minorHAnsi"/>
        </w:rPr>
        <w:t xml:space="preserve">. </w:t>
      </w:r>
    </w:p>
    <w:p w14:paraId="0F23949B" w14:textId="7352A1E7"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Quality of life: EQ-5D at baseline, day 30 and day 90 after operation.</w:t>
      </w:r>
      <w:r w:rsidR="00D42406" w:rsidRPr="00F8657E">
        <w:rPr>
          <w:rFonts w:cstheme="minorHAnsi"/>
        </w:rPr>
        <w:t xml:space="preserve"> </w:t>
      </w:r>
      <w:r w:rsidRPr="00F8657E">
        <w:rPr>
          <w:rFonts w:cstheme="minorHAnsi"/>
        </w:rPr>
        <w:t xml:space="preserve"> </w:t>
      </w:r>
      <w:r w:rsidR="00D42406" w:rsidRPr="00F8657E">
        <w:rPr>
          <w:rFonts w:cstheme="minorHAnsi"/>
        </w:rPr>
        <w:t>Assessed by questionnaire completed by research teams as required if a hospital in-patient.</w:t>
      </w:r>
    </w:p>
    <w:p w14:paraId="0010649F" w14:textId="738178E7" w:rsidR="006E4B60" w:rsidRPr="00F8657E" w:rsidRDefault="006E4B60" w:rsidP="000619DB">
      <w:pPr>
        <w:pStyle w:val="ListParagraph"/>
        <w:numPr>
          <w:ilvl w:val="0"/>
          <w:numId w:val="38"/>
        </w:numPr>
        <w:autoSpaceDE w:val="0"/>
        <w:autoSpaceDN w:val="0"/>
        <w:adjustRightInd w:val="0"/>
        <w:spacing w:line="360" w:lineRule="auto"/>
        <w:rPr>
          <w:rFonts w:cstheme="minorHAnsi"/>
        </w:rPr>
      </w:pPr>
      <w:r w:rsidRPr="00F8657E">
        <w:rPr>
          <w:rFonts w:cstheme="minorHAnsi"/>
        </w:rPr>
        <w:t>Cost of healthcare treatment: Cost of healthcare treatment including days in hospital, surgical procedures and radiological procedures within 90 days of surgery.</w:t>
      </w:r>
      <w:r w:rsidR="00D42406" w:rsidRPr="00F8657E">
        <w:t xml:space="preserve"> </w:t>
      </w:r>
      <w:bookmarkStart w:id="9" w:name="_Hlk113965288"/>
      <w:r w:rsidR="00D42406" w:rsidRPr="00F8657E">
        <w:t>Assessed by questionnaire c</w:t>
      </w:r>
      <w:r w:rsidR="00D42406" w:rsidRPr="00F8657E">
        <w:rPr>
          <w:rFonts w:cstheme="minorHAnsi"/>
        </w:rPr>
        <w:t xml:space="preserve">ompleted </w:t>
      </w:r>
      <w:bookmarkEnd w:id="9"/>
      <w:r w:rsidR="00D42406" w:rsidRPr="00F8657E">
        <w:rPr>
          <w:rFonts w:cstheme="minorHAnsi"/>
        </w:rPr>
        <w:t>by the patient</w:t>
      </w:r>
      <w:r w:rsidR="00ED678E" w:rsidRPr="00F8657E">
        <w:rPr>
          <w:rFonts w:cstheme="minorHAnsi"/>
        </w:rPr>
        <w:t xml:space="preserve"> at baseline and day 90</w:t>
      </w:r>
      <w:r w:rsidR="00D42406" w:rsidRPr="00F8657E">
        <w:rPr>
          <w:rFonts w:cstheme="minorHAnsi"/>
        </w:rPr>
        <w:t>, supported by research teams as required if a hospital in-patient.</w:t>
      </w:r>
    </w:p>
    <w:p w14:paraId="36C7B559" w14:textId="6EAD4B78" w:rsidR="001B6937" w:rsidRPr="00F8657E" w:rsidRDefault="001B6937" w:rsidP="001B6937">
      <w:pPr>
        <w:spacing w:line="360" w:lineRule="auto"/>
        <w:rPr>
          <w:rFonts w:asciiTheme="majorHAnsi" w:hAnsiTheme="majorHAnsi" w:cstheme="majorHAnsi"/>
          <w:b/>
          <w:bCs/>
        </w:rPr>
      </w:pPr>
      <w:r w:rsidRPr="00F8657E">
        <w:rPr>
          <w:rFonts w:asciiTheme="majorHAnsi" w:hAnsiTheme="majorHAnsi" w:cstheme="majorHAnsi"/>
          <w:b/>
          <w:bCs/>
        </w:rPr>
        <w:t xml:space="preserve">3.6.  </w:t>
      </w:r>
      <w:r w:rsidRPr="00F8657E">
        <w:rPr>
          <w:rFonts w:asciiTheme="majorHAnsi" w:hAnsiTheme="majorHAnsi" w:cstheme="majorHAnsi"/>
          <w:b/>
          <w:bCs/>
        </w:rPr>
        <w:tab/>
        <w:t>Outcome measurements</w:t>
      </w:r>
    </w:p>
    <w:p w14:paraId="28D8CBA6" w14:textId="77777777" w:rsidR="001B6937" w:rsidRPr="00F8657E" w:rsidRDefault="001B6937" w:rsidP="001B6937">
      <w:pPr>
        <w:spacing w:line="360" w:lineRule="auto"/>
        <w:rPr>
          <w:rFonts w:asciiTheme="majorHAnsi" w:hAnsiTheme="majorHAnsi" w:cstheme="majorHAnsi"/>
        </w:rPr>
      </w:pPr>
      <w:r w:rsidRPr="00F8657E">
        <w:rPr>
          <w:rFonts w:asciiTheme="majorHAnsi" w:hAnsiTheme="majorHAnsi" w:cstheme="majorHAnsi"/>
        </w:rPr>
        <w:t>Feasibility data</w:t>
      </w:r>
    </w:p>
    <w:p w14:paraId="4AFECA32" w14:textId="67526B33" w:rsidR="001B6937" w:rsidRPr="00F8657E" w:rsidRDefault="001B6937" w:rsidP="000619DB">
      <w:pPr>
        <w:pStyle w:val="ListParagraph"/>
        <w:numPr>
          <w:ilvl w:val="0"/>
          <w:numId w:val="39"/>
        </w:numPr>
        <w:spacing w:line="360" w:lineRule="auto"/>
        <w:rPr>
          <w:rFonts w:asciiTheme="majorHAnsi" w:hAnsiTheme="majorHAnsi" w:cstheme="majorHAnsi"/>
        </w:rPr>
      </w:pPr>
      <w:r w:rsidRPr="00F8657E">
        <w:rPr>
          <w:rFonts w:asciiTheme="majorHAnsi" w:hAnsiTheme="majorHAnsi" w:cstheme="majorHAnsi"/>
        </w:rPr>
        <w:t>Research staff will record data related to recruitment using standardised forms.</w:t>
      </w:r>
    </w:p>
    <w:p w14:paraId="07966F5F" w14:textId="530D3862" w:rsidR="00CC719D" w:rsidRPr="00F8657E" w:rsidRDefault="00CC719D" w:rsidP="00CC719D">
      <w:pPr>
        <w:spacing w:line="360" w:lineRule="auto"/>
        <w:rPr>
          <w:rFonts w:asciiTheme="majorHAnsi" w:hAnsiTheme="majorHAnsi" w:cstheme="majorHAnsi"/>
        </w:rPr>
      </w:pPr>
      <w:r w:rsidRPr="00F8657E">
        <w:rPr>
          <w:rFonts w:asciiTheme="majorHAnsi" w:hAnsiTheme="majorHAnsi" w:cstheme="majorHAnsi"/>
        </w:rPr>
        <w:t>Health Care Associated Infection</w:t>
      </w:r>
    </w:p>
    <w:p w14:paraId="3D38F632" w14:textId="2674DA90" w:rsidR="00CC719D" w:rsidRPr="00F8657E" w:rsidRDefault="00CC719D" w:rsidP="000619DB">
      <w:pPr>
        <w:pStyle w:val="ListParagraph"/>
        <w:numPr>
          <w:ilvl w:val="0"/>
          <w:numId w:val="40"/>
        </w:numPr>
        <w:spacing w:line="360" w:lineRule="auto"/>
        <w:rPr>
          <w:rFonts w:asciiTheme="majorHAnsi" w:hAnsiTheme="majorHAnsi" w:cstheme="majorHAnsi"/>
        </w:rPr>
      </w:pPr>
      <w:r w:rsidRPr="00F8657E">
        <w:rPr>
          <w:rFonts w:asciiTheme="majorHAnsi" w:hAnsiTheme="majorHAnsi" w:cstheme="majorHAnsi"/>
        </w:rPr>
        <w:t>Research staff will record observations, blood results and microbiology results using standardised forms</w:t>
      </w:r>
    </w:p>
    <w:p w14:paraId="6BF17DAF" w14:textId="1415BBC2" w:rsidR="00CC719D" w:rsidRPr="00F8657E" w:rsidRDefault="00CC719D" w:rsidP="00CC719D">
      <w:pPr>
        <w:spacing w:line="360" w:lineRule="auto"/>
        <w:rPr>
          <w:rFonts w:asciiTheme="majorHAnsi" w:hAnsiTheme="majorHAnsi" w:cstheme="majorHAnsi"/>
        </w:rPr>
      </w:pPr>
      <w:r w:rsidRPr="00F8657E">
        <w:rPr>
          <w:rFonts w:asciiTheme="majorHAnsi" w:hAnsiTheme="majorHAnsi" w:cstheme="majorHAnsi"/>
          <w:shd w:val="clear" w:color="auto" w:fill="FFFFFF" w:themeFill="background1"/>
        </w:rPr>
        <w:t>Surgical site infection</w:t>
      </w:r>
      <w:r w:rsidR="00713F6C" w:rsidRPr="00F8657E">
        <w:rPr>
          <w:rFonts w:asciiTheme="majorHAnsi" w:hAnsiTheme="majorHAnsi" w:cstheme="majorHAnsi"/>
          <w:shd w:val="clear" w:color="auto" w:fill="FFFFFF" w:themeFill="background1"/>
        </w:rPr>
        <w:t>: A</w:t>
      </w:r>
      <w:r w:rsidR="008C54E8" w:rsidRPr="00F8657E">
        <w:rPr>
          <w:rFonts w:asciiTheme="majorHAnsi" w:hAnsiTheme="majorHAnsi" w:cstheme="majorHAnsi"/>
          <w:shd w:val="clear" w:color="auto" w:fill="FFFFFF" w:themeFill="background1"/>
        </w:rPr>
        <w:t>n</w:t>
      </w:r>
      <w:r w:rsidR="008C54E8" w:rsidRPr="00F8657E">
        <w:rPr>
          <w:rFonts w:asciiTheme="majorHAnsi" w:hAnsiTheme="majorHAnsi" w:cstheme="majorHAnsi"/>
        </w:rPr>
        <w:t xml:space="preserve"> assessment of SSI will be made by completion of a que</w:t>
      </w:r>
      <w:r w:rsidR="00020CA7" w:rsidRPr="00F8657E">
        <w:rPr>
          <w:rFonts w:asciiTheme="majorHAnsi" w:hAnsiTheme="majorHAnsi" w:cstheme="majorHAnsi"/>
        </w:rPr>
        <w:t>stionnaire</w:t>
      </w:r>
      <w:r w:rsidR="00381F89" w:rsidRPr="00F8657E">
        <w:rPr>
          <w:rFonts w:asciiTheme="majorHAnsi" w:hAnsiTheme="majorHAnsi" w:cstheme="majorHAnsi"/>
        </w:rPr>
        <w:t xml:space="preserve"> at day 30</w:t>
      </w:r>
      <w:r w:rsidR="002B6D38" w:rsidRPr="00F8657E">
        <w:rPr>
          <w:rFonts w:asciiTheme="majorHAnsi" w:hAnsiTheme="majorHAnsi" w:cstheme="majorHAnsi"/>
        </w:rPr>
        <w:t xml:space="preserve"> after operation</w:t>
      </w:r>
      <w:r w:rsidR="00020CA7" w:rsidRPr="00F8657E">
        <w:rPr>
          <w:rFonts w:asciiTheme="majorHAnsi" w:hAnsiTheme="majorHAnsi" w:cstheme="majorHAnsi"/>
        </w:rPr>
        <w:t xml:space="preserve"> (</w:t>
      </w:r>
      <w:r w:rsidR="00381F89" w:rsidRPr="00F8657E">
        <w:rPr>
          <w:rFonts w:asciiTheme="majorHAnsi" w:hAnsiTheme="majorHAnsi" w:cstheme="majorHAnsi"/>
        </w:rPr>
        <w:t>Bluebelle Wound Healing Questionnaire</w:t>
      </w:r>
      <w:r w:rsidR="007C7212" w:rsidRPr="00F8657E">
        <w:rPr>
          <w:rFonts w:asciiTheme="majorHAnsi" w:hAnsiTheme="majorHAnsi" w:cstheme="majorHAnsi"/>
        </w:rPr>
        <w:t xml:space="preserve"> (a validated </w:t>
      </w:r>
      <w:r w:rsidR="000125BE" w:rsidRPr="00F8657E">
        <w:rPr>
          <w:rFonts w:asciiTheme="majorHAnsi" w:hAnsiTheme="majorHAnsi" w:cstheme="majorHAnsi"/>
        </w:rPr>
        <w:t>questionnaire</w:t>
      </w:r>
      <w:r w:rsidR="002B6D38" w:rsidRPr="00F8657E">
        <w:rPr>
          <w:rFonts w:asciiTheme="majorHAnsi" w:hAnsiTheme="majorHAnsi" w:cstheme="majorHAnsi"/>
        </w:rPr>
        <w:t>)</w:t>
      </w:r>
    </w:p>
    <w:p w14:paraId="6D295705" w14:textId="097ACBC7" w:rsidR="00CC719D" w:rsidRPr="00F8657E" w:rsidRDefault="00CC719D" w:rsidP="00CC719D">
      <w:pPr>
        <w:spacing w:line="360" w:lineRule="auto"/>
        <w:rPr>
          <w:rFonts w:cstheme="minorHAnsi"/>
          <w:szCs w:val="22"/>
        </w:rPr>
      </w:pPr>
      <w:r w:rsidRPr="00F8657E">
        <w:rPr>
          <w:rFonts w:cstheme="minorHAnsi"/>
          <w:szCs w:val="22"/>
        </w:rPr>
        <w:t>Microbiological evidence of UTI</w:t>
      </w:r>
      <w:r w:rsidR="003D10E3" w:rsidRPr="00F8657E">
        <w:rPr>
          <w:rFonts w:cstheme="minorHAnsi"/>
          <w:szCs w:val="22"/>
        </w:rPr>
        <w:t>/Antibiotic consumption/Antimicrobially resistant infections</w:t>
      </w:r>
      <w:r w:rsidR="003D10E3" w:rsidRPr="00F8657E">
        <w:t xml:space="preserve">/ </w:t>
      </w:r>
      <w:r w:rsidR="003D10E3" w:rsidRPr="00F8657E">
        <w:rPr>
          <w:rFonts w:cstheme="minorHAnsi"/>
          <w:szCs w:val="22"/>
        </w:rPr>
        <w:t>C. difficile infection/Mortality/Length of hospital stay/Re-admission</w:t>
      </w:r>
      <w:r w:rsidRPr="00F8657E">
        <w:rPr>
          <w:rFonts w:cstheme="minorHAnsi"/>
          <w:szCs w:val="22"/>
        </w:rPr>
        <w:t xml:space="preserve">: Research staff will record </w:t>
      </w:r>
      <w:r w:rsidR="003D10E3" w:rsidRPr="00F8657E">
        <w:rPr>
          <w:rFonts w:cstheme="minorHAnsi"/>
          <w:szCs w:val="22"/>
        </w:rPr>
        <w:t>results using standardised forms</w:t>
      </w:r>
    </w:p>
    <w:p w14:paraId="35CBFEA4" w14:textId="619B7185" w:rsidR="003D10E3" w:rsidRPr="00F8657E" w:rsidRDefault="003D10E3" w:rsidP="00CC719D">
      <w:pPr>
        <w:spacing w:line="360" w:lineRule="auto"/>
        <w:rPr>
          <w:rFonts w:cstheme="minorHAnsi"/>
          <w:szCs w:val="22"/>
        </w:rPr>
      </w:pPr>
      <w:r w:rsidRPr="00F8657E">
        <w:rPr>
          <w:rFonts w:cstheme="minorHAnsi"/>
          <w:szCs w:val="22"/>
        </w:rPr>
        <w:t xml:space="preserve">Anastomotic leakage: </w:t>
      </w:r>
      <w:r w:rsidR="00C36056" w:rsidRPr="00F8657E">
        <w:rPr>
          <w:rFonts w:cstheme="minorHAnsi"/>
          <w:szCs w:val="22"/>
        </w:rPr>
        <w:t xml:space="preserve">The </w:t>
      </w:r>
      <w:r w:rsidR="00E93B98" w:rsidRPr="00F8657E">
        <w:rPr>
          <w:rFonts w:cstheme="minorHAnsi"/>
          <w:szCs w:val="22"/>
        </w:rPr>
        <w:t xml:space="preserve">clinical team will </w:t>
      </w:r>
      <w:r w:rsidRPr="00F8657E">
        <w:rPr>
          <w:rFonts w:cstheme="minorHAnsi"/>
          <w:szCs w:val="22"/>
        </w:rPr>
        <w:t>determine if a patient had evidence of anastomotic leakage</w:t>
      </w:r>
      <w:r w:rsidR="00E93B98" w:rsidRPr="00F8657E">
        <w:rPr>
          <w:rFonts w:cstheme="minorHAnsi"/>
          <w:szCs w:val="22"/>
        </w:rPr>
        <w:t xml:space="preserve"> as part of their routine care.</w:t>
      </w:r>
    </w:p>
    <w:p w14:paraId="68586C81" w14:textId="53427558" w:rsidR="003D10E3" w:rsidRPr="00F8657E" w:rsidRDefault="003D10E3" w:rsidP="003D10E3">
      <w:pPr>
        <w:spacing w:line="360" w:lineRule="auto"/>
        <w:rPr>
          <w:rFonts w:asciiTheme="majorHAnsi" w:hAnsiTheme="majorHAnsi" w:cstheme="majorHAnsi"/>
        </w:rPr>
      </w:pPr>
      <w:r w:rsidRPr="00F8657E">
        <w:rPr>
          <w:rFonts w:asciiTheme="majorHAnsi" w:hAnsiTheme="majorHAnsi" w:cstheme="majorHAnsi"/>
        </w:rPr>
        <w:t>EQ-5D-5L: This questionnaire will have an initial measure taken at baseline, day 30 and 90 days after operation. It will be completed in person for in-patients and for outpatients, in written form or verbally by phone call.</w:t>
      </w:r>
      <w:r w:rsidR="007F4529" w:rsidRPr="00F8657E">
        <w:rPr>
          <w:rFonts w:asciiTheme="majorHAnsi" w:hAnsiTheme="majorHAnsi" w:cstheme="majorHAnsi"/>
        </w:rPr>
        <w:t xml:space="preserve"> Results </w:t>
      </w:r>
      <w:r w:rsidR="002F2437" w:rsidRPr="00F8657E">
        <w:rPr>
          <w:rFonts w:asciiTheme="majorHAnsi" w:hAnsiTheme="majorHAnsi" w:cstheme="majorHAnsi"/>
        </w:rPr>
        <w:t>will not be</w:t>
      </w:r>
      <w:r w:rsidR="007F4529" w:rsidRPr="00F8657E">
        <w:rPr>
          <w:rFonts w:asciiTheme="majorHAnsi" w:hAnsiTheme="majorHAnsi" w:cstheme="majorHAnsi"/>
        </w:rPr>
        <w:t xml:space="preserve"> obtained for those </w:t>
      </w:r>
      <w:r w:rsidRPr="00F8657E">
        <w:rPr>
          <w:rFonts w:asciiTheme="majorHAnsi" w:hAnsiTheme="majorHAnsi" w:cstheme="majorHAnsi"/>
        </w:rPr>
        <w:t>unable to complete due to sedation or illness</w:t>
      </w:r>
      <w:r w:rsidR="007F4529" w:rsidRPr="00F8657E">
        <w:rPr>
          <w:rFonts w:asciiTheme="majorHAnsi" w:hAnsiTheme="majorHAnsi" w:cstheme="majorHAnsi"/>
        </w:rPr>
        <w:t>.</w:t>
      </w:r>
    </w:p>
    <w:p w14:paraId="2A216844" w14:textId="68B7FEC0" w:rsidR="003D10E3" w:rsidRPr="00F8657E" w:rsidRDefault="003D10E3" w:rsidP="003D10E3">
      <w:pPr>
        <w:spacing w:line="360" w:lineRule="auto"/>
        <w:rPr>
          <w:rFonts w:asciiTheme="majorHAnsi" w:hAnsiTheme="majorHAnsi" w:cstheme="majorHAnsi"/>
        </w:rPr>
      </w:pPr>
      <w:r w:rsidRPr="00F8657E">
        <w:rPr>
          <w:rFonts w:asciiTheme="majorHAnsi" w:hAnsiTheme="majorHAnsi" w:cstheme="majorHAnsi"/>
        </w:rPr>
        <w:t xml:space="preserve">Resource use questionnaire: </w:t>
      </w:r>
      <w:r w:rsidR="005E2E96" w:rsidRPr="00F8657E">
        <w:rPr>
          <w:rFonts w:asciiTheme="majorHAnsi" w:hAnsiTheme="majorHAnsi" w:cstheme="majorHAnsi"/>
        </w:rPr>
        <w:t>there will be a</w:t>
      </w:r>
      <w:r w:rsidRPr="00F8657E">
        <w:rPr>
          <w:rFonts w:asciiTheme="majorHAnsi" w:hAnsiTheme="majorHAnsi" w:cstheme="majorHAnsi"/>
        </w:rPr>
        <w:t xml:space="preserve"> resource use</w:t>
      </w:r>
      <w:r w:rsidR="005E2E96" w:rsidRPr="00F8657E">
        <w:rPr>
          <w:rFonts w:asciiTheme="majorHAnsi" w:hAnsiTheme="majorHAnsi" w:cstheme="majorHAnsi"/>
        </w:rPr>
        <w:t xml:space="preserve"> questionnaire completed</w:t>
      </w:r>
      <w:r w:rsidRPr="00F8657E">
        <w:rPr>
          <w:rFonts w:asciiTheme="majorHAnsi" w:hAnsiTheme="majorHAnsi" w:cstheme="majorHAnsi"/>
        </w:rPr>
        <w:t xml:space="preserve"> by</w:t>
      </w:r>
      <w:r w:rsidR="007C7212" w:rsidRPr="00F8657E">
        <w:rPr>
          <w:rFonts w:asciiTheme="majorHAnsi" w:hAnsiTheme="majorHAnsi" w:cstheme="majorHAnsi"/>
        </w:rPr>
        <w:t xml:space="preserve"> patients</w:t>
      </w:r>
      <w:r w:rsidR="009C5705" w:rsidRPr="00F8657E">
        <w:rPr>
          <w:rFonts w:asciiTheme="majorHAnsi" w:hAnsiTheme="majorHAnsi" w:cstheme="majorHAnsi"/>
        </w:rPr>
        <w:t xml:space="preserve"> at baseline,</w:t>
      </w:r>
      <w:r w:rsidR="005E2E96" w:rsidRPr="00F8657E">
        <w:rPr>
          <w:rFonts w:asciiTheme="majorHAnsi" w:hAnsiTheme="majorHAnsi" w:cstheme="majorHAnsi"/>
        </w:rPr>
        <w:t xml:space="preserve"> research staff for the in-patient time and one for patients to complete for their outpatient time</w:t>
      </w:r>
      <w:r w:rsidR="00423E7F" w:rsidRPr="00F8657E">
        <w:rPr>
          <w:rFonts w:asciiTheme="majorHAnsi" w:hAnsiTheme="majorHAnsi" w:cstheme="majorHAnsi"/>
        </w:rPr>
        <w:t>.</w:t>
      </w:r>
    </w:p>
    <w:p w14:paraId="76D4AEFE" w14:textId="77777777" w:rsidR="00924B2A" w:rsidRPr="00F8657E" w:rsidRDefault="00924B2A" w:rsidP="003D10E3">
      <w:pPr>
        <w:spacing w:line="360" w:lineRule="auto"/>
        <w:rPr>
          <w:rFonts w:asciiTheme="majorHAnsi" w:hAnsiTheme="majorHAnsi" w:cstheme="majorHAnsi"/>
        </w:rPr>
      </w:pPr>
    </w:p>
    <w:p w14:paraId="6A1908EE" w14:textId="2A5AAAFC"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4</w:t>
      </w:r>
      <w:r w:rsidRPr="00F8657E">
        <w:rPr>
          <w:rFonts w:asciiTheme="minorHAnsi" w:hAnsiTheme="minorHAnsi" w:cstheme="minorHAnsi"/>
          <w:color w:val="auto"/>
          <w:sz w:val="22"/>
          <w:szCs w:val="22"/>
        </w:rPr>
        <w:tab/>
        <w:t>TRIAL DESIGN</w:t>
      </w:r>
    </w:p>
    <w:p w14:paraId="735E50C6" w14:textId="77777777" w:rsidR="006F5373" w:rsidRPr="00F8657E" w:rsidRDefault="006F5373" w:rsidP="006F5373"/>
    <w:p w14:paraId="315830BD" w14:textId="7CA7DB58" w:rsidR="004159C8" w:rsidRPr="00F8657E" w:rsidRDefault="00A904B3" w:rsidP="026A7F5E">
      <w:pPr>
        <w:spacing w:line="360" w:lineRule="auto"/>
      </w:pPr>
      <w:r w:rsidRPr="026A7F5E">
        <w:t>A feasibility randomised controlled double blind parallel group trial.</w:t>
      </w:r>
      <w:r w:rsidR="00F71D00" w:rsidRPr="026A7F5E">
        <w:t xml:space="preserve"> The trial will recruit up to 180 patients from three sites (60 at each site) over a </w:t>
      </w:r>
      <w:bookmarkStart w:id="10" w:name="_Int_w5ss2HAs"/>
      <w:r w:rsidR="00F71D00" w:rsidRPr="026A7F5E">
        <w:t>two year</w:t>
      </w:r>
      <w:bookmarkEnd w:id="10"/>
      <w:r w:rsidR="00F71D00" w:rsidRPr="026A7F5E">
        <w:t xml:space="preserve"> period.</w:t>
      </w:r>
      <w:r w:rsidR="009A5233" w:rsidRPr="026A7F5E">
        <w:t xml:space="preserve"> A</w:t>
      </w:r>
      <w:r w:rsidR="00F71D00" w:rsidRPr="026A7F5E">
        <w:t>t the end of the first year of recruitment an independent committee will review trial progress, in particular patient safety aspects</w:t>
      </w:r>
      <w:r w:rsidR="00B93E9E" w:rsidRPr="026A7F5E">
        <w:t xml:space="preserve"> (adverse events)</w:t>
      </w:r>
      <w:r w:rsidR="00F71D00" w:rsidRPr="026A7F5E">
        <w:t xml:space="preserve">, and provide an assessment if there is any requirement to cease trial recruitment. </w:t>
      </w:r>
    </w:p>
    <w:p w14:paraId="598E9B4B" w14:textId="77777777" w:rsidR="00C26FDB" w:rsidRPr="00F8657E" w:rsidRDefault="00C26FDB" w:rsidP="00D55558">
      <w:pPr>
        <w:autoSpaceDE w:val="0"/>
        <w:autoSpaceDN w:val="0"/>
        <w:adjustRightInd w:val="0"/>
        <w:spacing w:line="360" w:lineRule="auto"/>
        <w:rPr>
          <w:rFonts w:cstheme="minorHAnsi"/>
          <w:szCs w:val="22"/>
        </w:rPr>
      </w:pPr>
    </w:p>
    <w:p w14:paraId="1F8B985C" w14:textId="044DA3DC"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5</w:t>
      </w:r>
      <w:r w:rsidRPr="00F8657E">
        <w:rPr>
          <w:rFonts w:asciiTheme="minorHAnsi" w:hAnsiTheme="minorHAnsi" w:cstheme="minorHAnsi"/>
          <w:color w:val="auto"/>
          <w:sz w:val="22"/>
          <w:szCs w:val="22"/>
        </w:rPr>
        <w:tab/>
        <w:t>STUDY SETTING</w:t>
      </w:r>
    </w:p>
    <w:p w14:paraId="3193E000" w14:textId="77777777" w:rsidR="006F5373" w:rsidRPr="00F8657E" w:rsidRDefault="006F5373" w:rsidP="006F5373"/>
    <w:p w14:paraId="00AA3F3A" w14:textId="27075687" w:rsidR="004159C8" w:rsidRPr="00F8657E" w:rsidRDefault="00523F9D" w:rsidP="00D55558">
      <w:pPr>
        <w:numPr>
          <w:ilvl w:val="0"/>
          <w:numId w:val="4"/>
        </w:numPr>
        <w:autoSpaceDE w:val="0"/>
        <w:autoSpaceDN w:val="0"/>
        <w:adjustRightInd w:val="0"/>
        <w:spacing w:line="360" w:lineRule="auto"/>
        <w:rPr>
          <w:rFonts w:cstheme="minorHAnsi"/>
          <w:szCs w:val="22"/>
          <w:lang w:eastAsia="en-GB"/>
        </w:rPr>
      </w:pPr>
      <w:r w:rsidRPr="00F8657E">
        <w:rPr>
          <w:rFonts w:cstheme="minorHAnsi"/>
          <w:szCs w:val="22"/>
        </w:rPr>
        <w:t>Leeds Teaching Hospitals NHS Trust</w:t>
      </w:r>
    </w:p>
    <w:p w14:paraId="5F8F2EEA" w14:textId="7D9C7C3C" w:rsidR="00A904B3" w:rsidRPr="00F8657E" w:rsidRDefault="00A904B3" w:rsidP="00D55558">
      <w:pPr>
        <w:numPr>
          <w:ilvl w:val="0"/>
          <w:numId w:val="4"/>
        </w:numPr>
        <w:autoSpaceDE w:val="0"/>
        <w:autoSpaceDN w:val="0"/>
        <w:adjustRightInd w:val="0"/>
        <w:spacing w:line="360" w:lineRule="auto"/>
        <w:rPr>
          <w:rFonts w:cstheme="minorHAnsi"/>
          <w:szCs w:val="22"/>
          <w:lang w:eastAsia="en-GB"/>
        </w:rPr>
      </w:pPr>
      <w:r w:rsidRPr="00F8657E">
        <w:rPr>
          <w:rFonts w:cstheme="minorHAnsi"/>
          <w:szCs w:val="22"/>
          <w:lang w:eastAsia="en-GB"/>
        </w:rPr>
        <w:t>Aneurin Bevan University Health Board</w:t>
      </w:r>
    </w:p>
    <w:p w14:paraId="7757026E" w14:textId="07471581" w:rsidR="00A904B3" w:rsidRPr="00F8657E" w:rsidRDefault="00A904B3" w:rsidP="00D55558">
      <w:pPr>
        <w:numPr>
          <w:ilvl w:val="0"/>
          <w:numId w:val="4"/>
        </w:numPr>
        <w:autoSpaceDE w:val="0"/>
        <w:autoSpaceDN w:val="0"/>
        <w:adjustRightInd w:val="0"/>
        <w:spacing w:line="360" w:lineRule="auto"/>
        <w:rPr>
          <w:rFonts w:cstheme="minorHAnsi"/>
          <w:szCs w:val="22"/>
          <w:lang w:eastAsia="en-GB"/>
        </w:rPr>
      </w:pPr>
      <w:r w:rsidRPr="00F8657E">
        <w:rPr>
          <w:rFonts w:cstheme="minorHAnsi"/>
          <w:szCs w:val="22"/>
          <w:lang w:eastAsia="en-GB"/>
        </w:rPr>
        <w:t>University Hospital Birmingham</w:t>
      </w:r>
    </w:p>
    <w:p w14:paraId="25A19943" w14:textId="5A075114" w:rsidR="00523F9D" w:rsidRPr="00F8657E" w:rsidRDefault="00523F9D" w:rsidP="00D55558">
      <w:pPr>
        <w:numPr>
          <w:ilvl w:val="0"/>
          <w:numId w:val="4"/>
        </w:numPr>
        <w:autoSpaceDE w:val="0"/>
        <w:autoSpaceDN w:val="0"/>
        <w:adjustRightInd w:val="0"/>
        <w:spacing w:line="360" w:lineRule="auto"/>
        <w:rPr>
          <w:rFonts w:cstheme="minorHAnsi"/>
          <w:szCs w:val="22"/>
          <w:lang w:eastAsia="en-GB"/>
        </w:rPr>
      </w:pPr>
      <w:r w:rsidRPr="00F8657E">
        <w:rPr>
          <w:rFonts w:cstheme="minorHAnsi"/>
          <w:szCs w:val="22"/>
          <w:lang w:eastAsia="en-GB"/>
        </w:rPr>
        <w:t>Interventions will be carried out by the following staff</w:t>
      </w:r>
    </w:p>
    <w:p w14:paraId="54C7F652" w14:textId="77777777" w:rsidR="007F4529" w:rsidRPr="00F8657E" w:rsidRDefault="00523F9D" w:rsidP="00A72C9D">
      <w:pPr>
        <w:numPr>
          <w:ilvl w:val="1"/>
          <w:numId w:val="4"/>
        </w:numPr>
        <w:autoSpaceDE w:val="0"/>
        <w:autoSpaceDN w:val="0"/>
        <w:adjustRightInd w:val="0"/>
        <w:spacing w:line="360" w:lineRule="auto"/>
        <w:rPr>
          <w:rFonts w:cstheme="minorHAnsi"/>
          <w:szCs w:val="22"/>
          <w:lang w:eastAsia="en-GB"/>
        </w:rPr>
      </w:pPr>
      <w:r w:rsidRPr="00F8657E">
        <w:rPr>
          <w:rFonts w:cstheme="minorHAnsi"/>
          <w:szCs w:val="22"/>
          <w:lang w:eastAsia="en-GB"/>
        </w:rPr>
        <w:t>Recruitment</w:t>
      </w:r>
      <w:r w:rsidR="00C50F17" w:rsidRPr="00F8657E">
        <w:rPr>
          <w:rFonts w:cstheme="minorHAnsi"/>
          <w:szCs w:val="22"/>
          <w:lang w:eastAsia="en-GB"/>
        </w:rPr>
        <w:t xml:space="preserve"> and allocation</w:t>
      </w:r>
      <w:r w:rsidRPr="00F8657E">
        <w:rPr>
          <w:rFonts w:cstheme="minorHAnsi"/>
          <w:szCs w:val="22"/>
          <w:lang w:eastAsia="en-GB"/>
        </w:rPr>
        <w:t xml:space="preserve">: </w:t>
      </w:r>
      <w:r w:rsidR="007F4529" w:rsidRPr="00F8657E">
        <w:rPr>
          <w:rFonts w:cstheme="minorHAnsi"/>
          <w:szCs w:val="22"/>
          <w:lang w:eastAsia="en-GB"/>
        </w:rPr>
        <w:t xml:space="preserve">Research staff </w:t>
      </w:r>
    </w:p>
    <w:p w14:paraId="65BE5889" w14:textId="2A6CB8E9" w:rsidR="00523F9D" w:rsidRPr="00F8657E" w:rsidRDefault="00523F9D" w:rsidP="00A72C9D">
      <w:pPr>
        <w:numPr>
          <w:ilvl w:val="1"/>
          <w:numId w:val="4"/>
        </w:numPr>
        <w:autoSpaceDE w:val="0"/>
        <w:autoSpaceDN w:val="0"/>
        <w:adjustRightInd w:val="0"/>
        <w:spacing w:line="360" w:lineRule="auto"/>
        <w:rPr>
          <w:rFonts w:cstheme="minorHAnsi"/>
          <w:szCs w:val="22"/>
          <w:lang w:eastAsia="en-GB"/>
        </w:rPr>
      </w:pPr>
      <w:r w:rsidRPr="00F8657E">
        <w:rPr>
          <w:rFonts w:cstheme="minorHAnsi"/>
          <w:szCs w:val="22"/>
          <w:lang w:eastAsia="en-GB"/>
        </w:rPr>
        <w:t xml:space="preserve">Intervention: </w:t>
      </w:r>
      <w:r w:rsidR="00DB0138" w:rsidRPr="00F8657E">
        <w:rPr>
          <w:rFonts w:cstheme="minorHAnsi"/>
          <w:szCs w:val="22"/>
          <w:lang w:eastAsia="en-GB"/>
        </w:rPr>
        <w:t xml:space="preserve">Research staff +/- </w:t>
      </w:r>
      <w:r w:rsidRPr="00F8657E">
        <w:rPr>
          <w:rFonts w:cstheme="minorHAnsi"/>
          <w:szCs w:val="22"/>
          <w:lang w:eastAsia="en-GB"/>
        </w:rPr>
        <w:t>Anaesthetist</w:t>
      </w:r>
    </w:p>
    <w:p w14:paraId="154F64FB" w14:textId="65D52C0C" w:rsidR="00523F9D" w:rsidRPr="00F8657E" w:rsidRDefault="00523F9D" w:rsidP="00D55558">
      <w:pPr>
        <w:numPr>
          <w:ilvl w:val="1"/>
          <w:numId w:val="4"/>
        </w:numPr>
        <w:autoSpaceDE w:val="0"/>
        <w:autoSpaceDN w:val="0"/>
        <w:adjustRightInd w:val="0"/>
        <w:spacing w:line="360" w:lineRule="auto"/>
        <w:rPr>
          <w:rFonts w:cstheme="minorHAnsi"/>
          <w:szCs w:val="22"/>
          <w:lang w:eastAsia="en-GB"/>
        </w:rPr>
      </w:pPr>
      <w:r w:rsidRPr="00F8657E">
        <w:rPr>
          <w:rFonts w:cstheme="minorHAnsi"/>
          <w:szCs w:val="22"/>
          <w:lang w:eastAsia="en-GB"/>
        </w:rPr>
        <w:t xml:space="preserve">Outcome data collection: Research </w:t>
      </w:r>
      <w:r w:rsidR="007F4529" w:rsidRPr="00F8657E">
        <w:rPr>
          <w:rFonts w:cstheme="minorHAnsi"/>
          <w:szCs w:val="22"/>
          <w:lang w:eastAsia="en-GB"/>
        </w:rPr>
        <w:t>staff</w:t>
      </w:r>
    </w:p>
    <w:p w14:paraId="18DD30BF" w14:textId="1E4831BF" w:rsidR="003802A1" w:rsidRPr="00F8657E" w:rsidRDefault="003802A1" w:rsidP="00D55558">
      <w:pPr>
        <w:autoSpaceDE w:val="0"/>
        <w:autoSpaceDN w:val="0"/>
        <w:adjustRightInd w:val="0"/>
        <w:spacing w:after="0" w:line="360" w:lineRule="auto"/>
        <w:rPr>
          <w:rFonts w:eastAsiaTheme="majorEastAsia" w:cstheme="minorHAnsi"/>
          <w:b/>
          <w:bCs/>
          <w:szCs w:val="22"/>
        </w:rPr>
      </w:pPr>
    </w:p>
    <w:p w14:paraId="2DD45E81" w14:textId="41263F8A"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6</w:t>
      </w:r>
      <w:r w:rsidRPr="00F8657E">
        <w:rPr>
          <w:rFonts w:asciiTheme="minorHAnsi" w:hAnsiTheme="minorHAnsi" w:cstheme="minorHAnsi"/>
          <w:color w:val="auto"/>
          <w:sz w:val="22"/>
          <w:szCs w:val="22"/>
        </w:rPr>
        <w:tab/>
        <w:t>ELIGIBILITY CRITERIA</w:t>
      </w:r>
    </w:p>
    <w:p w14:paraId="7D593891" w14:textId="77777777" w:rsidR="00475FDA" w:rsidRPr="00F8657E" w:rsidRDefault="00475FDA" w:rsidP="00D55558">
      <w:pPr>
        <w:spacing w:line="360" w:lineRule="auto"/>
        <w:ind w:firstLine="720"/>
        <w:rPr>
          <w:rFonts w:cstheme="minorHAnsi"/>
          <w:szCs w:val="22"/>
        </w:rPr>
      </w:pPr>
    </w:p>
    <w:p w14:paraId="2D54AFF0" w14:textId="45551F76" w:rsidR="00475FDA" w:rsidRPr="00F8657E" w:rsidRDefault="00093582" w:rsidP="00D55558">
      <w:pPr>
        <w:spacing w:line="360" w:lineRule="auto"/>
        <w:rPr>
          <w:rFonts w:cstheme="minorHAnsi"/>
          <w:b/>
          <w:bCs/>
          <w:szCs w:val="22"/>
        </w:rPr>
      </w:pPr>
      <w:r w:rsidRPr="00F8657E">
        <w:rPr>
          <w:rFonts w:cstheme="minorHAnsi"/>
          <w:b/>
          <w:bCs/>
          <w:szCs w:val="22"/>
        </w:rPr>
        <w:t>6.1</w:t>
      </w:r>
      <w:r w:rsidRPr="00F8657E">
        <w:rPr>
          <w:rFonts w:cstheme="minorHAnsi"/>
          <w:b/>
          <w:bCs/>
          <w:szCs w:val="22"/>
        </w:rPr>
        <w:tab/>
      </w:r>
      <w:r w:rsidR="00987A19" w:rsidRPr="00F8657E">
        <w:rPr>
          <w:rFonts w:cstheme="minorHAnsi"/>
          <w:b/>
          <w:bCs/>
          <w:szCs w:val="22"/>
        </w:rPr>
        <w:t>Inclusion c</w:t>
      </w:r>
      <w:r w:rsidR="00475FDA" w:rsidRPr="00F8657E">
        <w:rPr>
          <w:rFonts w:cstheme="minorHAnsi"/>
          <w:b/>
          <w:bCs/>
          <w:szCs w:val="22"/>
        </w:rPr>
        <w:t>riteria</w:t>
      </w:r>
    </w:p>
    <w:p w14:paraId="1EA715D1" w14:textId="08673F2B" w:rsidR="00BB7A37" w:rsidRPr="00F8657E" w:rsidRDefault="00BB7A37" w:rsidP="00D55558">
      <w:pPr>
        <w:numPr>
          <w:ilvl w:val="0"/>
          <w:numId w:val="3"/>
        </w:numPr>
        <w:tabs>
          <w:tab w:val="num" w:pos="2880"/>
        </w:tabs>
        <w:spacing w:line="360" w:lineRule="auto"/>
        <w:rPr>
          <w:rFonts w:cstheme="minorHAnsi"/>
          <w:b/>
          <w:bCs/>
          <w:szCs w:val="22"/>
        </w:rPr>
      </w:pPr>
      <w:bookmarkStart w:id="11" w:name="OLE_LINK1"/>
      <w:r w:rsidRPr="00F8657E">
        <w:rPr>
          <w:rFonts w:cstheme="minorHAnsi"/>
          <w:szCs w:val="22"/>
        </w:rPr>
        <w:t xml:space="preserve">Undergoing </w:t>
      </w:r>
      <w:r w:rsidR="00F71D00" w:rsidRPr="00F8657E">
        <w:rPr>
          <w:rFonts w:cstheme="minorHAnsi"/>
          <w:szCs w:val="22"/>
        </w:rPr>
        <w:t xml:space="preserve">elective </w:t>
      </w:r>
      <w:r w:rsidRPr="00F8657E">
        <w:rPr>
          <w:rFonts w:cstheme="minorHAnsi"/>
          <w:szCs w:val="22"/>
        </w:rPr>
        <w:t>colorectal surgery (incision, excision or anastomosis of the large bowel, including anastomosis of small to large bowel)</w:t>
      </w:r>
    </w:p>
    <w:p w14:paraId="777CFB00" w14:textId="3391F391" w:rsidR="00BB7A37" w:rsidRPr="00F8657E" w:rsidRDefault="00BB7A37" w:rsidP="00D55558">
      <w:pPr>
        <w:numPr>
          <w:ilvl w:val="0"/>
          <w:numId w:val="3"/>
        </w:numPr>
        <w:tabs>
          <w:tab w:val="num" w:pos="2880"/>
        </w:tabs>
        <w:spacing w:line="360" w:lineRule="auto"/>
        <w:rPr>
          <w:rFonts w:cstheme="minorHAnsi"/>
          <w:b/>
          <w:bCs/>
          <w:szCs w:val="22"/>
        </w:rPr>
      </w:pPr>
      <w:r w:rsidRPr="00F8657E">
        <w:rPr>
          <w:rFonts w:cstheme="minorHAnsi"/>
          <w:szCs w:val="22"/>
        </w:rPr>
        <w:t>Age &gt;1</w:t>
      </w:r>
      <w:r w:rsidR="00BA11CF" w:rsidRPr="00F8657E">
        <w:rPr>
          <w:rFonts w:cstheme="minorHAnsi"/>
          <w:szCs w:val="22"/>
        </w:rPr>
        <w:t>6</w:t>
      </w:r>
      <w:r w:rsidRPr="00F8657E">
        <w:rPr>
          <w:rFonts w:cstheme="minorHAnsi"/>
          <w:szCs w:val="22"/>
        </w:rPr>
        <w:t xml:space="preserve">. </w:t>
      </w:r>
    </w:p>
    <w:p w14:paraId="2F689C58" w14:textId="5B42A313" w:rsidR="00CA147C" w:rsidRPr="00F8657E" w:rsidRDefault="00CA147C" w:rsidP="00D55558">
      <w:pPr>
        <w:numPr>
          <w:ilvl w:val="0"/>
          <w:numId w:val="3"/>
        </w:numPr>
        <w:tabs>
          <w:tab w:val="num" w:pos="2880"/>
        </w:tabs>
        <w:spacing w:line="360" w:lineRule="auto"/>
        <w:rPr>
          <w:rFonts w:cstheme="minorHAnsi"/>
          <w:b/>
          <w:bCs/>
          <w:szCs w:val="22"/>
        </w:rPr>
      </w:pPr>
      <w:r w:rsidRPr="00F8657E">
        <w:rPr>
          <w:rFonts w:cstheme="minorHAnsi"/>
          <w:szCs w:val="22"/>
        </w:rPr>
        <w:t>Expected duration of surgery &gt; 2hours</w:t>
      </w:r>
    </w:p>
    <w:p w14:paraId="2676F834" w14:textId="2BCE9DF4" w:rsidR="00CA147C" w:rsidRPr="00F8657E" w:rsidRDefault="00CA147C" w:rsidP="00D55558">
      <w:pPr>
        <w:numPr>
          <w:ilvl w:val="0"/>
          <w:numId w:val="3"/>
        </w:numPr>
        <w:tabs>
          <w:tab w:val="num" w:pos="2880"/>
        </w:tabs>
        <w:spacing w:line="360" w:lineRule="auto"/>
        <w:rPr>
          <w:rFonts w:cstheme="minorHAnsi"/>
          <w:b/>
          <w:bCs/>
          <w:szCs w:val="22"/>
        </w:rPr>
      </w:pPr>
      <w:r w:rsidRPr="00F8657E">
        <w:rPr>
          <w:rFonts w:cstheme="minorHAnsi"/>
          <w:szCs w:val="22"/>
        </w:rPr>
        <w:t>Creatinine clearance &gt; 40 ml/min</w:t>
      </w:r>
    </w:p>
    <w:p w14:paraId="1AE9D2EC" w14:textId="396D8713" w:rsidR="00F77954" w:rsidRPr="00F8657E" w:rsidRDefault="00F77954" w:rsidP="00D55558">
      <w:pPr>
        <w:numPr>
          <w:ilvl w:val="0"/>
          <w:numId w:val="3"/>
        </w:numPr>
        <w:tabs>
          <w:tab w:val="num" w:pos="2880"/>
        </w:tabs>
        <w:spacing w:line="360" w:lineRule="auto"/>
        <w:rPr>
          <w:rFonts w:cstheme="minorHAnsi"/>
          <w:b/>
          <w:bCs/>
          <w:szCs w:val="22"/>
        </w:rPr>
      </w:pPr>
      <w:r w:rsidRPr="00F8657E">
        <w:rPr>
          <w:rFonts w:cstheme="minorHAnsi"/>
          <w:szCs w:val="22"/>
        </w:rPr>
        <w:t>Cefuroxime is appropriate to be used as antibiotic prophylaxis.</w:t>
      </w:r>
    </w:p>
    <w:p w14:paraId="2B0C51CE" w14:textId="18B60BA7" w:rsidR="00BB7A37" w:rsidRPr="00F8657E" w:rsidRDefault="00AB107A" w:rsidP="00D55558">
      <w:pPr>
        <w:numPr>
          <w:ilvl w:val="0"/>
          <w:numId w:val="3"/>
        </w:numPr>
        <w:tabs>
          <w:tab w:val="num" w:pos="2880"/>
        </w:tabs>
        <w:spacing w:line="360" w:lineRule="auto"/>
        <w:rPr>
          <w:rFonts w:cstheme="minorHAnsi"/>
          <w:b/>
          <w:bCs/>
          <w:szCs w:val="22"/>
        </w:rPr>
      </w:pPr>
      <w:r w:rsidRPr="00F8657E">
        <w:rPr>
          <w:rFonts w:cstheme="minorHAnsi"/>
          <w:bCs/>
          <w:szCs w:val="22"/>
        </w:rPr>
        <w:t>Patient</w:t>
      </w:r>
      <w:r w:rsidR="00475FDA" w:rsidRPr="00F8657E">
        <w:rPr>
          <w:rFonts w:cstheme="minorHAnsi"/>
          <w:bCs/>
          <w:szCs w:val="22"/>
        </w:rPr>
        <w:t xml:space="preserve"> capa</w:t>
      </w:r>
      <w:r w:rsidR="00BB7A37" w:rsidRPr="00F8657E">
        <w:rPr>
          <w:rFonts w:cstheme="minorHAnsi"/>
          <w:bCs/>
          <w:szCs w:val="22"/>
        </w:rPr>
        <w:t>ble of giving informed consent</w:t>
      </w:r>
    </w:p>
    <w:p w14:paraId="59BAEEDC" w14:textId="0B0912F4" w:rsidR="00396DCF" w:rsidRPr="00F8657E" w:rsidRDefault="008A6519" w:rsidP="026A7F5E">
      <w:pPr>
        <w:numPr>
          <w:ilvl w:val="0"/>
          <w:numId w:val="3"/>
        </w:numPr>
        <w:tabs>
          <w:tab w:val="num" w:pos="2880"/>
        </w:tabs>
        <w:spacing w:line="360" w:lineRule="auto"/>
        <w:rPr>
          <w:b/>
          <w:bCs/>
        </w:rPr>
      </w:pPr>
      <w:r w:rsidRPr="026A7F5E">
        <w:t>Patients undergoing colorectal surgery</w:t>
      </w:r>
      <w:r w:rsidR="009D5AFB" w:rsidRPr="026A7F5E">
        <w:t xml:space="preserve">, or colorectal surgery </w:t>
      </w:r>
      <w:r w:rsidRPr="026A7F5E">
        <w:t xml:space="preserve">plus additional surgery </w:t>
      </w:r>
      <w:bookmarkStart w:id="12" w:name="_Int_Cv7pLXA6"/>
      <w:r w:rsidRPr="026A7F5E">
        <w:t>e.g.</w:t>
      </w:r>
      <w:bookmarkEnd w:id="12"/>
      <w:r w:rsidRPr="026A7F5E">
        <w:t xml:space="preserve"> plastic surgery, urological surgery, gynaecological surgery.</w:t>
      </w:r>
      <w:r w:rsidR="00396DCF" w:rsidRPr="026A7F5E">
        <w:rPr>
          <w:b/>
          <w:bCs/>
        </w:rPr>
        <w:t xml:space="preserve"> </w:t>
      </w:r>
    </w:p>
    <w:bookmarkEnd w:id="11"/>
    <w:p w14:paraId="67348DB6" w14:textId="77777777" w:rsidR="003A7C17" w:rsidRPr="00F8657E" w:rsidRDefault="003A7C17" w:rsidP="00D55558">
      <w:pPr>
        <w:tabs>
          <w:tab w:val="num" w:pos="2880"/>
        </w:tabs>
        <w:spacing w:line="360" w:lineRule="auto"/>
        <w:rPr>
          <w:rFonts w:cstheme="minorHAnsi"/>
          <w:b/>
          <w:bCs/>
          <w:szCs w:val="22"/>
        </w:rPr>
      </w:pPr>
    </w:p>
    <w:p w14:paraId="74D3AD53" w14:textId="069F22F5" w:rsidR="00475FDA" w:rsidRPr="00F8657E" w:rsidRDefault="00093582" w:rsidP="00D55558">
      <w:pPr>
        <w:spacing w:line="360" w:lineRule="auto"/>
        <w:rPr>
          <w:rFonts w:cstheme="minorHAnsi"/>
          <w:b/>
          <w:bCs/>
          <w:szCs w:val="22"/>
        </w:rPr>
      </w:pPr>
      <w:r w:rsidRPr="00F8657E">
        <w:rPr>
          <w:rFonts w:cstheme="minorHAnsi"/>
          <w:b/>
          <w:bCs/>
          <w:szCs w:val="22"/>
        </w:rPr>
        <w:t>6.2</w:t>
      </w:r>
      <w:r w:rsidRPr="00F8657E">
        <w:rPr>
          <w:rFonts w:cstheme="minorHAnsi"/>
          <w:b/>
          <w:bCs/>
          <w:szCs w:val="22"/>
        </w:rPr>
        <w:tab/>
      </w:r>
      <w:r w:rsidR="00A86F4D" w:rsidRPr="00F8657E">
        <w:rPr>
          <w:rFonts w:cstheme="minorHAnsi"/>
          <w:b/>
          <w:bCs/>
          <w:szCs w:val="22"/>
        </w:rPr>
        <w:t>Exclusion c</w:t>
      </w:r>
      <w:r w:rsidR="00475FDA" w:rsidRPr="00F8657E">
        <w:rPr>
          <w:rFonts w:cstheme="minorHAnsi"/>
          <w:b/>
          <w:bCs/>
          <w:szCs w:val="22"/>
        </w:rPr>
        <w:t>riteria</w:t>
      </w:r>
    </w:p>
    <w:p w14:paraId="1D2FFA81" w14:textId="77777777" w:rsidR="003A7C17" w:rsidRPr="00F8657E" w:rsidRDefault="0053005A" w:rsidP="000619DB">
      <w:pPr>
        <w:pStyle w:val="ListParagraph"/>
        <w:numPr>
          <w:ilvl w:val="0"/>
          <w:numId w:val="23"/>
        </w:numPr>
        <w:spacing w:after="120" w:line="360" w:lineRule="auto"/>
        <w:rPr>
          <w:rFonts w:cstheme="minorHAnsi"/>
          <w:bCs/>
        </w:rPr>
      </w:pPr>
      <w:r w:rsidRPr="00F8657E">
        <w:rPr>
          <w:rFonts w:cstheme="minorHAnsi"/>
        </w:rPr>
        <w:t>Unable to consent</w:t>
      </w:r>
    </w:p>
    <w:p w14:paraId="1189E3A5" w14:textId="77777777" w:rsidR="003A7C17" w:rsidRPr="00F8657E" w:rsidRDefault="00BB7A37" w:rsidP="000619DB">
      <w:pPr>
        <w:pStyle w:val="ListParagraph"/>
        <w:numPr>
          <w:ilvl w:val="0"/>
          <w:numId w:val="22"/>
        </w:numPr>
        <w:spacing w:after="120" w:line="360" w:lineRule="auto"/>
        <w:rPr>
          <w:rFonts w:cstheme="minorHAnsi"/>
          <w:bCs/>
        </w:rPr>
      </w:pPr>
      <w:r w:rsidRPr="00F8657E">
        <w:rPr>
          <w:rFonts w:cstheme="minorHAnsi"/>
        </w:rPr>
        <w:t>Pregnancy</w:t>
      </w:r>
    </w:p>
    <w:p w14:paraId="093EB373" w14:textId="7F5652D8" w:rsidR="00CA147C" w:rsidRPr="00F8657E" w:rsidRDefault="00CA147C" w:rsidP="000619DB">
      <w:pPr>
        <w:pStyle w:val="ListParagraph"/>
        <w:numPr>
          <w:ilvl w:val="0"/>
          <w:numId w:val="22"/>
        </w:numPr>
        <w:spacing w:after="120" w:line="360" w:lineRule="auto"/>
        <w:rPr>
          <w:rFonts w:cstheme="minorHAnsi"/>
          <w:bCs/>
        </w:rPr>
      </w:pPr>
      <w:r w:rsidRPr="00F8657E">
        <w:rPr>
          <w:rFonts w:cstheme="minorHAnsi"/>
        </w:rPr>
        <w:t>Expected duration of surgery &lt;2hours</w:t>
      </w:r>
    </w:p>
    <w:p w14:paraId="4576F308" w14:textId="308E640C" w:rsidR="00CA147C" w:rsidRPr="00F8657E" w:rsidRDefault="00CA147C" w:rsidP="000619DB">
      <w:pPr>
        <w:pStyle w:val="ListParagraph"/>
        <w:numPr>
          <w:ilvl w:val="0"/>
          <w:numId w:val="22"/>
        </w:numPr>
        <w:spacing w:after="120" w:line="360" w:lineRule="auto"/>
        <w:rPr>
          <w:rFonts w:cstheme="minorHAnsi"/>
          <w:bCs/>
        </w:rPr>
      </w:pPr>
      <w:r w:rsidRPr="00F8657E">
        <w:rPr>
          <w:rFonts w:cstheme="minorHAnsi"/>
        </w:rPr>
        <w:t>Creatinine clearance &lt;40ml/min</w:t>
      </w:r>
    </w:p>
    <w:p w14:paraId="065F183D" w14:textId="7710C4EA" w:rsidR="0012565D" w:rsidRPr="00F8657E" w:rsidRDefault="0012565D" w:rsidP="026A7F5E">
      <w:pPr>
        <w:pStyle w:val="ListParagraph"/>
        <w:numPr>
          <w:ilvl w:val="0"/>
          <w:numId w:val="22"/>
        </w:numPr>
        <w:spacing w:after="120" w:line="360" w:lineRule="auto"/>
      </w:pPr>
      <w:r w:rsidRPr="026A7F5E">
        <w:t xml:space="preserve">Individual level microbiological advice for </w:t>
      </w:r>
      <w:r w:rsidR="00D4742F" w:rsidRPr="026A7F5E">
        <w:t>non-</w:t>
      </w:r>
      <w:bookmarkStart w:id="13" w:name="_Int_eGM7fwgv"/>
      <w:r w:rsidR="00D4742F" w:rsidRPr="026A7F5E">
        <w:t>cefuroxime</w:t>
      </w:r>
      <w:r w:rsidRPr="026A7F5E">
        <w:t xml:space="preserve"> based</w:t>
      </w:r>
      <w:bookmarkEnd w:id="13"/>
      <w:r w:rsidRPr="026A7F5E">
        <w:t xml:space="preserve"> prophylaxis</w:t>
      </w:r>
    </w:p>
    <w:p w14:paraId="2B8E002D" w14:textId="5F23FEEE" w:rsidR="00CF76CA" w:rsidRPr="00F8657E" w:rsidRDefault="00CF76CA" w:rsidP="000619DB">
      <w:pPr>
        <w:pStyle w:val="ListParagraph"/>
        <w:numPr>
          <w:ilvl w:val="0"/>
          <w:numId w:val="22"/>
        </w:numPr>
        <w:spacing w:after="120" w:line="360" w:lineRule="auto"/>
        <w:rPr>
          <w:rFonts w:cstheme="minorHAnsi"/>
          <w:bCs/>
        </w:rPr>
      </w:pPr>
      <w:r w:rsidRPr="00F8657E">
        <w:rPr>
          <w:rFonts w:cstheme="minorHAnsi"/>
        </w:rPr>
        <w:t>Cephalosporin allergy</w:t>
      </w:r>
    </w:p>
    <w:p w14:paraId="01A98370" w14:textId="62233E6A" w:rsidR="00CF76CA" w:rsidRPr="00F8657E" w:rsidRDefault="00CF76CA" w:rsidP="000619DB">
      <w:pPr>
        <w:pStyle w:val="ListParagraph"/>
        <w:numPr>
          <w:ilvl w:val="0"/>
          <w:numId w:val="22"/>
        </w:numPr>
        <w:spacing w:after="120" w:line="360" w:lineRule="auto"/>
        <w:rPr>
          <w:rFonts w:cstheme="minorHAnsi"/>
          <w:bCs/>
        </w:rPr>
      </w:pPr>
      <w:r w:rsidRPr="00F8657E">
        <w:rPr>
          <w:rFonts w:cstheme="minorHAnsi"/>
        </w:rPr>
        <w:t>Penicillin allergy</w:t>
      </w:r>
      <w:r w:rsidR="009E494E" w:rsidRPr="00F8657E">
        <w:rPr>
          <w:rFonts w:cstheme="minorHAnsi"/>
        </w:rPr>
        <w:t xml:space="preserve"> (hypersensitivity reaction</w:t>
      </w:r>
      <w:r w:rsidR="007A6F9C" w:rsidRPr="00F8657E">
        <w:rPr>
          <w:rFonts w:cstheme="minorHAnsi"/>
        </w:rPr>
        <w:t xml:space="preserve"> only</w:t>
      </w:r>
      <w:r w:rsidR="009E494E" w:rsidRPr="00F8657E">
        <w:rPr>
          <w:rFonts w:cstheme="minorHAnsi"/>
        </w:rPr>
        <w:t xml:space="preserve">) </w:t>
      </w:r>
    </w:p>
    <w:p w14:paraId="6D9B7FAB" w14:textId="1F4D1F75" w:rsidR="007C306F" w:rsidRPr="00F8657E" w:rsidRDefault="007C306F" w:rsidP="000619DB">
      <w:pPr>
        <w:pStyle w:val="ListParagraph"/>
        <w:numPr>
          <w:ilvl w:val="0"/>
          <w:numId w:val="22"/>
        </w:numPr>
        <w:spacing w:after="120" w:line="360" w:lineRule="auto"/>
        <w:rPr>
          <w:rFonts w:cstheme="minorHAnsi"/>
          <w:bCs/>
        </w:rPr>
      </w:pPr>
      <w:r w:rsidRPr="00F8657E">
        <w:rPr>
          <w:rFonts w:cstheme="minorHAnsi"/>
          <w:bCs/>
        </w:rPr>
        <w:t>Coumarin (warfarin</w:t>
      </w:r>
      <w:r w:rsidRPr="00F8657E">
        <w:t xml:space="preserve"> and </w:t>
      </w:r>
      <w:r w:rsidRPr="00F8657E">
        <w:rPr>
          <w:rFonts w:cstheme="minorHAnsi"/>
          <w:bCs/>
        </w:rPr>
        <w:t>acenocoumarol) treatment</w:t>
      </w:r>
    </w:p>
    <w:p w14:paraId="19B50C54" w14:textId="315F924A" w:rsidR="009A0CB0" w:rsidRPr="00F8657E" w:rsidRDefault="009A0CB0" w:rsidP="000619DB">
      <w:pPr>
        <w:pStyle w:val="ListParagraph"/>
        <w:numPr>
          <w:ilvl w:val="0"/>
          <w:numId w:val="22"/>
        </w:numPr>
        <w:spacing w:after="120" w:line="360" w:lineRule="auto"/>
        <w:rPr>
          <w:rFonts w:cstheme="minorHAnsi"/>
          <w:bCs/>
        </w:rPr>
      </w:pPr>
      <w:r w:rsidRPr="00F8657E">
        <w:rPr>
          <w:rFonts w:cstheme="minorHAnsi"/>
          <w:bCs/>
        </w:rPr>
        <w:t>Seizure history</w:t>
      </w:r>
      <w:r w:rsidR="001515FD" w:rsidRPr="00F8657E">
        <w:rPr>
          <w:rFonts w:cstheme="minorHAnsi"/>
          <w:bCs/>
        </w:rPr>
        <w:t xml:space="preserve"> or epilepsy</w:t>
      </w:r>
    </w:p>
    <w:p w14:paraId="6E6D4FD1" w14:textId="1655A4CE" w:rsidR="00DF74CB" w:rsidRPr="00F8657E" w:rsidRDefault="009A0CB0" w:rsidP="000619DB">
      <w:pPr>
        <w:pStyle w:val="ListParagraph"/>
        <w:numPr>
          <w:ilvl w:val="0"/>
          <w:numId w:val="22"/>
        </w:numPr>
        <w:spacing w:after="120" w:line="360" w:lineRule="auto"/>
        <w:rPr>
          <w:rFonts w:cstheme="minorHAnsi"/>
          <w:bCs/>
        </w:rPr>
      </w:pPr>
      <w:r w:rsidRPr="00F8657E">
        <w:rPr>
          <w:rFonts w:cstheme="minorHAnsi"/>
          <w:bCs/>
        </w:rPr>
        <w:t>Concurrent use of probenecid</w:t>
      </w:r>
    </w:p>
    <w:p w14:paraId="44B07972" w14:textId="423DC6E0" w:rsidR="007551C6" w:rsidRPr="00F8657E" w:rsidRDefault="00A6746E" w:rsidP="000619DB">
      <w:pPr>
        <w:pStyle w:val="ListParagraph"/>
        <w:numPr>
          <w:ilvl w:val="0"/>
          <w:numId w:val="22"/>
        </w:numPr>
        <w:spacing w:after="120" w:line="360" w:lineRule="auto"/>
        <w:rPr>
          <w:rFonts w:cstheme="minorHAnsi"/>
          <w:bCs/>
        </w:rPr>
      </w:pPr>
      <w:r w:rsidRPr="00F8657E">
        <w:rPr>
          <w:rFonts w:cstheme="minorHAnsi"/>
          <w:bCs/>
        </w:rPr>
        <w:t>Current participation in a resea</w:t>
      </w:r>
      <w:r w:rsidR="003D5C5F" w:rsidRPr="00F8657E">
        <w:rPr>
          <w:rFonts w:cstheme="minorHAnsi"/>
          <w:bCs/>
        </w:rPr>
        <w:t xml:space="preserve">rch project </w:t>
      </w:r>
      <w:r w:rsidR="00250D1C" w:rsidRPr="00F8657E">
        <w:rPr>
          <w:rFonts w:cstheme="minorHAnsi"/>
          <w:bCs/>
        </w:rPr>
        <w:t>where co-enrolment is not possible</w:t>
      </w:r>
    </w:p>
    <w:p w14:paraId="44353A3B" w14:textId="198E2663" w:rsidR="005C230D" w:rsidRPr="00F8657E" w:rsidRDefault="00B56701" w:rsidP="026A7F5E">
      <w:pPr>
        <w:pStyle w:val="ListParagraph"/>
        <w:numPr>
          <w:ilvl w:val="0"/>
          <w:numId w:val="22"/>
        </w:numPr>
        <w:spacing w:after="120" w:line="360" w:lineRule="auto"/>
      </w:pPr>
      <w:r w:rsidRPr="026A7F5E">
        <w:t>Antibiotic</w:t>
      </w:r>
      <w:r w:rsidR="007C7627" w:rsidRPr="026A7F5E">
        <w:t xml:space="preserve">s for treatment of a systemic </w:t>
      </w:r>
      <w:bookmarkStart w:id="14" w:name="_Int_HgCCiHNI"/>
      <w:r w:rsidR="007C7627" w:rsidRPr="026A7F5E">
        <w:t>Gram negative</w:t>
      </w:r>
      <w:bookmarkEnd w:id="14"/>
      <w:r w:rsidRPr="026A7F5E">
        <w:t xml:space="preserve"> infection</w:t>
      </w:r>
      <w:r w:rsidR="005C230D" w:rsidRPr="026A7F5E">
        <w:t xml:space="preserve"> within </w:t>
      </w:r>
      <w:r w:rsidR="001D3AC5" w:rsidRPr="026A7F5E">
        <w:t>12</w:t>
      </w:r>
      <w:r w:rsidR="005C230D" w:rsidRPr="026A7F5E">
        <w:t xml:space="preserve"> hours of initiation of surgery</w:t>
      </w:r>
      <w:r w:rsidR="007C7627" w:rsidRPr="026A7F5E">
        <w:t xml:space="preserve"> (Vancomycin, Teicoplanin, Daptomycin, Linezolid, Flucloxacillin</w:t>
      </w:r>
      <w:r w:rsidR="005C230D" w:rsidRPr="026A7F5E">
        <w:t>.</w:t>
      </w:r>
      <w:r w:rsidR="007C7627" w:rsidRPr="026A7F5E">
        <w:t xml:space="preserve"> Nitrofurantoin and Clarithromycin would be permissible antibiotics without systemic </w:t>
      </w:r>
      <w:bookmarkStart w:id="15" w:name="_Int_kXM9sOZx"/>
      <w:r w:rsidR="007C7627" w:rsidRPr="026A7F5E">
        <w:t>Gram negative</w:t>
      </w:r>
      <w:bookmarkEnd w:id="15"/>
      <w:r w:rsidR="007C7627" w:rsidRPr="026A7F5E">
        <w:t xml:space="preserve"> antibiotics). </w:t>
      </w:r>
    </w:p>
    <w:p w14:paraId="4907BE7A" w14:textId="257258FF" w:rsidR="005C230D" w:rsidRPr="00F8657E" w:rsidRDefault="00780404" w:rsidP="000619DB">
      <w:pPr>
        <w:pStyle w:val="ListParagraph"/>
        <w:numPr>
          <w:ilvl w:val="0"/>
          <w:numId w:val="22"/>
        </w:numPr>
        <w:spacing w:after="120" w:line="360" w:lineRule="auto"/>
        <w:rPr>
          <w:rFonts w:cstheme="minorHAnsi"/>
          <w:bCs/>
        </w:rPr>
      </w:pPr>
      <w:r w:rsidRPr="00F8657E">
        <w:rPr>
          <w:rFonts w:cstheme="minorHAnsi"/>
          <w:bCs/>
        </w:rPr>
        <w:t xml:space="preserve">A current </w:t>
      </w:r>
      <w:r w:rsidR="00B56701" w:rsidRPr="00F8657E">
        <w:rPr>
          <w:rFonts w:cstheme="minorHAnsi"/>
          <w:bCs/>
        </w:rPr>
        <w:t xml:space="preserve">diagnosis of </w:t>
      </w:r>
      <w:r w:rsidR="00341C1E" w:rsidRPr="00F8657E">
        <w:rPr>
          <w:rFonts w:cstheme="minorHAnsi"/>
          <w:bCs/>
        </w:rPr>
        <w:t xml:space="preserve">infection </w:t>
      </w:r>
      <w:r w:rsidR="005C230D" w:rsidRPr="00F8657E">
        <w:rPr>
          <w:rFonts w:cstheme="minorHAnsi"/>
          <w:bCs/>
        </w:rPr>
        <w:t>at the time of study entry.</w:t>
      </w:r>
    </w:p>
    <w:p w14:paraId="021EA3FD" w14:textId="132B8D42" w:rsidR="00151C1B" w:rsidRPr="00F8657E" w:rsidRDefault="00151C1B" w:rsidP="000619DB">
      <w:pPr>
        <w:pStyle w:val="ListParagraph"/>
        <w:numPr>
          <w:ilvl w:val="0"/>
          <w:numId w:val="22"/>
        </w:numPr>
        <w:spacing w:after="120" w:line="360" w:lineRule="auto"/>
        <w:rPr>
          <w:rFonts w:cstheme="minorHAnsi"/>
          <w:bCs/>
        </w:rPr>
      </w:pPr>
      <w:r w:rsidRPr="00F8657E">
        <w:rPr>
          <w:rFonts w:cstheme="minorHAnsi"/>
          <w:bCs/>
        </w:rPr>
        <w:t>STARR procedures</w:t>
      </w:r>
      <w:r w:rsidR="001D3AC5" w:rsidRPr="00F8657E">
        <w:t xml:space="preserve"> (</w:t>
      </w:r>
      <w:r w:rsidR="001D3AC5" w:rsidRPr="00F8657E">
        <w:rPr>
          <w:rFonts w:cstheme="minorHAnsi"/>
          <w:bCs/>
        </w:rPr>
        <w:t xml:space="preserve">stapled </w:t>
      </w:r>
      <w:r w:rsidR="00F71D00" w:rsidRPr="00F8657E">
        <w:rPr>
          <w:rFonts w:cstheme="minorHAnsi"/>
          <w:bCs/>
        </w:rPr>
        <w:t>trans anal</w:t>
      </w:r>
      <w:r w:rsidR="001D3AC5" w:rsidRPr="00F8657E">
        <w:rPr>
          <w:rFonts w:cstheme="minorHAnsi"/>
          <w:bCs/>
        </w:rPr>
        <w:t xml:space="preserve"> resection of the rectum)</w:t>
      </w:r>
    </w:p>
    <w:p w14:paraId="5A4925A1" w14:textId="43356A34" w:rsidR="00D15F78" w:rsidRPr="00F8657E" w:rsidRDefault="00D15F78" w:rsidP="000619DB">
      <w:pPr>
        <w:pStyle w:val="ListParagraph"/>
        <w:numPr>
          <w:ilvl w:val="0"/>
          <w:numId w:val="22"/>
        </w:numPr>
        <w:spacing w:after="120" w:line="360" w:lineRule="auto"/>
        <w:rPr>
          <w:rFonts w:cstheme="minorHAnsi"/>
          <w:bCs/>
        </w:rPr>
      </w:pPr>
      <w:r w:rsidRPr="00F8657E">
        <w:rPr>
          <w:rFonts w:cstheme="minorHAnsi"/>
          <w:bCs/>
        </w:rPr>
        <w:t>Weight &lt;30kg or &gt;110kg</w:t>
      </w:r>
    </w:p>
    <w:p w14:paraId="0CDED4E8" w14:textId="77777777" w:rsidR="00B17A87" w:rsidRPr="00F8657E" w:rsidRDefault="00B17A87" w:rsidP="00B17A87">
      <w:pPr>
        <w:pStyle w:val="ListParagraph"/>
        <w:spacing w:after="120" w:line="360" w:lineRule="auto"/>
        <w:ind w:left="1080"/>
        <w:rPr>
          <w:rFonts w:cstheme="minorHAnsi"/>
          <w:bCs/>
        </w:rPr>
      </w:pPr>
    </w:p>
    <w:p w14:paraId="53D9057D" w14:textId="3FD1B727"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7</w:t>
      </w:r>
      <w:r w:rsidRPr="00F8657E">
        <w:rPr>
          <w:rFonts w:asciiTheme="minorHAnsi" w:hAnsiTheme="minorHAnsi" w:cstheme="minorHAnsi"/>
          <w:color w:val="auto"/>
          <w:sz w:val="22"/>
          <w:szCs w:val="22"/>
        </w:rPr>
        <w:tab/>
        <w:t xml:space="preserve">TRIAL PROCEDURES </w:t>
      </w:r>
    </w:p>
    <w:p w14:paraId="3A14DD51" w14:textId="77777777" w:rsidR="00B17A87" w:rsidRPr="00F8657E" w:rsidRDefault="00B17A87" w:rsidP="00D55558">
      <w:pPr>
        <w:pStyle w:val="BodyText"/>
        <w:tabs>
          <w:tab w:val="left" w:pos="709"/>
        </w:tabs>
        <w:spacing w:after="120" w:line="360" w:lineRule="auto"/>
        <w:rPr>
          <w:rFonts w:asciiTheme="minorHAnsi" w:hAnsiTheme="minorHAnsi" w:cstheme="minorHAnsi"/>
          <w:i w:val="0"/>
          <w:sz w:val="22"/>
          <w:szCs w:val="22"/>
        </w:rPr>
      </w:pPr>
    </w:p>
    <w:p w14:paraId="6F1C92E9" w14:textId="64054AD6" w:rsidR="00475FDA" w:rsidRPr="00F8657E" w:rsidRDefault="0097706D"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Sc</w:t>
      </w:r>
      <w:r w:rsidR="00EA19A8" w:rsidRPr="00F8657E">
        <w:rPr>
          <w:rFonts w:asciiTheme="minorHAnsi" w:hAnsiTheme="minorHAnsi" w:cstheme="minorHAnsi"/>
          <w:i w:val="0"/>
          <w:sz w:val="22"/>
          <w:szCs w:val="22"/>
        </w:rPr>
        <w:t>hedule of procedures: Appendix 4</w:t>
      </w:r>
      <w:r w:rsidRPr="00F8657E">
        <w:rPr>
          <w:rFonts w:asciiTheme="minorHAnsi" w:hAnsiTheme="minorHAnsi" w:cstheme="minorHAnsi"/>
          <w:i w:val="0"/>
          <w:sz w:val="22"/>
          <w:szCs w:val="22"/>
        </w:rPr>
        <w:t>.</w:t>
      </w:r>
    </w:p>
    <w:p w14:paraId="5E332124" w14:textId="6086C116" w:rsidR="00475FDA" w:rsidRPr="00F8657E" w:rsidRDefault="00093582"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7.1</w:t>
      </w:r>
      <w:r w:rsidRPr="00F8657E">
        <w:rPr>
          <w:rFonts w:asciiTheme="minorHAnsi" w:hAnsiTheme="minorHAnsi" w:cstheme="minorHAnsi"/>
          <w:b/>
          <w:i w:val="0"/>
          <w:sz w:val="22"/>
          <w:szCs w:val="22"/>
        </w:rPr>
        <w:tab/>
      </w:r>
      <w:r w:rsidR="00475FDA" w:rsidRPr="00F8657E">
        <w:rPr>
          <w:rFonts w:asciiTheme="minorHAnsi" w:hAnsiTheme="minorHAnsi" w:cstheme="minorHAnsi"/>
          <w:b/>
          <w:i w:val="0"/>
          <w:sz w:val="22"/>
          <w:szCs w:val="22"/>
        </w:rPr>
        <w:t>Recruitment</w:t>
      </w:r>
    </w:p>
    <w:p w14:paraId="6EA22F49" w14:textId="7E3ED1AE" w:rsidR="00475FDA" w:rsidRPr="00F8657E" w:rsidRDefault="00E254B2" w:rsidP="00D55558">
      <w:pPr>
        <w:spacing w:line="360" w:lineRule="auto"/>
        <w:rPr>
          <w:rFonts w:cstheme="minorHAnsi"/>
          <w:szCs w:val="22"/>
        </w:rPr>
      </w:pPr>
      <w:r w:rsidRPr="00F8657E">
        <w:rPr>
          <w:rFonts w:cstheme="minorHAnsi"/>
          <w:szCs w:val="22"/>
        </w:rPr>
        <w:t>P</w:t>
      </w:r>
      <w:r w:rsidR="00475FDA" w:rsidRPr="00F8657E">
        <w:rPr>
          <w:rFonts w:cstheme="minorHAnsi"/>
          <w:szCs w:val="22"/>
        </w:rPr>
        <w:t>articipants who are screened</w:t>
      </w:r>
      <w:r w:rsidRPr="00F8657E">
        <w:rPr>
          <w:rFonts w:cstheme="minorHAnsi"/>
          <w:szCs w:val="22"/>
        </w:rPr>
        <w:t xml:space="preserve"> for</w:t>
      </w:r>
      <w:r w:rsidR="00475FDA" w:rsidRPr="00F8657E">
        <w:rPr>
          <w:rFonts w:cstheme="minorHAnsi"/>
          <w:szCs w:val="22"/>
        </w:rPr>
        <w:t xml:space="preserve"> </w:t>
      </w:r>
      <w:r w:rsidRPr="00F8657E">
        <w:rPr>
          <w:rFonts w:cstheme="minorHAnsi"/>
          <w:szCs w:val="22"/>
        </w:rPr>
        <w:t>trial entry and</w:t>
      </w:r>
      <w:r w:rsidR="00475FDA" w:rsidRPr="00F8657E">
        <w:rPr>
          <w:rFonts w:cstheme="minorHAnsi"/>
          <w:szCs w:val="22"/>
        </w:rPr>
        <w:t xml:space="preserve"> </w:t>
      </w:r>
      <w:r w:rsidRPr="00F8657E">
        <w:rPr>
          <w:rFonts w:cstheme="minorHAnsi"/>
          <w:szCs w:val="22"/>
        </w:rPr>
        <w:t xml:space="preserve">are not randomised will have data collected </w:t>
      </w:r>
      <w:r w:rsidR="00475FDA" w:rsidRPr="00F8657E">
        <w:rPr>
          <w:rFonts w:cstheme="minorHAnsi"/>
          <w:szCs w:val="22"/>
        </w:rPr>
        <w:t xml:space="preserve">for Consolidated Standards of Reporting Trials (CONSORT) reasons </w:t>
      </w:r>
      <w:r w:rsidRPr="00F8657E">
        <w:rPr>
          <w:rFonts w:cstheme="minorHAnsi"/>
          <w:szCs w:val="22"/>
        </w:rPr>
        <w:t>to allow</w:t>
      </w:r>
      <w:r w:rsidR="00475FDA" w:rsidRPr="00F8657E">
        <w:rPr>
          <w:rFonts w:cstheme="minorHAnsi"/>
          <w:szCs w:val="22"/>
        </w:rPr>
        <w:t xml:space="preserve"> reporting</w:t>
      </w:r>
      <w:r w:rsidRPr="00F8657E">
        <w:rPr>
          <w:rFonts w:cstheme="minorHAnsi"/>
          <w:szCs w:val="22"/>
        </w:rPr>
        <w:t xml:space="preserve"> of</w:t>
      </w:r>
      <w:r w:rsidR="00475FDA" w:rsidRPr="00F8657E">
        <w:rPr>
          <w:rFonts w:cstheme="minorHAnsi"/>
          <w:szCs w:val="22"/>
        </w:rPr>
        <w:t xml:space="preserve"> the generalisability of the results</w:t>
      </w:r>
      <w:r w:rsidR="000916E4" w:rsidRPr="00F8657E">
        <w:rPr>
          <w:rFonts w:cstheme="minorHAnsi"/>
          <w:szCs w:val="22"/>
        </w:rPr>
        <w:t xml:space="preserve"> and to monitor equality, diversity and inclusion</w:t>
      </w:r>
      <w:r w:rsidR="00475FDA" w:rsidRPr="00F8657E">
        <w:rPr>
          <w:rFonts w:cstheme="minorHAnsi"/>
          <w:szCs w:val="22"/>
        </w:rPr>
        <w:t xml:space="preserve">. </w:t>
      </w:r>
      <w:r w:rsidR="00F33A4C" w:rsidRPr="00F8657E">
        <w:rPr>
          <w:rFonts w:cstheme="minorHAnsi"/>
          <w:szCs w:val="22"/>
        </w:rPr>
        <w:t>I</w:t>
      </w:r>
      <w:r w:rsidR="00475FDA" w:rsidRPr="00F8657E">
        <w:rPr>
          <w:rFonts w:cstheme="minorHAnsi"/>
          <w:szCs w:val="22"/>
        </w:rPr>
        <w:t xml:space="preserve">nformation on participants who are not randomised </w:t>
      </w:r>
      <w:r w:rsidRPr="00F8657E">
        <w:rPr>
          <w:rFonts w:cstheme="minorHAnsi"/>
          <w:szCs w:val="22"/>
        </w:rPr>
        <w:t>will</w:t>
      </w:r>
      <w:r w:rsidR="00475FDA" w:rsidRPr="00F8657E">
        <w:rPr>
          <w:rFonts w:cstheme="minorHAnsi"/>
          <w:szCs w:val="22"/>
        </w:rPr>
        <w:t xml:space="preserve"> include:</w:t>
      </w:r>
      <w:r w:rsidRPr="00F8657E">
        <w:rPr>
          <w:rFonts w:cstheme="minorHAnsi"/>
          <w:szCs w:val="22"/>
        </w:rPr>
        <w:t xml:space="preserve"> Age, </w:t>
      </w:r>
      <w:r w:rsidR="004319AC" w:rsidRPr="00F8657E">
        <w:rPr>
          <w:rFonts w:cstheme="minorHAnsi"/>
          <w:szCs w:val="22"/>
        </w:rPr>
        <w:t>Sex</w:t>
      </w:r>
      <w:r w:rsidRPr="00F8657E">
        <w:rPr>
          <w:rFonts w:cstheme="minorHAnsi"/>
          <w:szCs w:val="22"/>
        </w:rPr>
        <w:t>,</w:t>
      </w:r>
      <w:r w:rsidR="000916E4" w:rsidRPr="00F8657E">
        <w:rPr>
          <w:rFonts w:cstheme="minorHAnsi"/>
          <w:szCs w:val="22"/>
        </w:rPr>
        <w:t xml:space="preserve"> </w:t>
      </w:r>
      <w:r w:rsidR="004319AC" w:rsidRPr="00F8657E">
        <w:rPr>
          <w:rFonts w:cstheme="minorHAnsi"/>
          <w:szCs w:val="22"/>
        </w:rPr>
        <w:t xml:space="preserve">Ethnicity, </w:t>
      </w:r>
      <w:r w:rsidR="000916E4" w:rsidRPr="00F8657E">
        <w:rPr>
          <w:rFonts w:cstheme="minorHAnsi"/>
          <w:szCs w:val="22"/>
        </w:rPr>
        <w:t>Postcode</w:t>
      </w:r>
      <w:r w:rsidRPr="00F8657E">
        <w:rPr>
          <w:rFonts w:cstheme="minorHAnsi"/>
          <w:szCs w:val="22"/>
        </w:rPr>
        <w:t xml:space="preserve"> w</w:t>
      </w:r>
      <w:r w:rsidR="00475FDA" w:rsidRPr="00F8657E">
        <w:rPr>
          <w:rFonts w:cstheme="minorHAnsi"/>
          <w:szCs w:val="22"/>
        </w:rPr>
        <w:t>hether the patient is registered or not registered</w:t>
      </w:r>
      <w:r w:rsidRPr="00F8657E">
        <w:rPr>
          <w:rFonts w:cstheme="minorHAnsi"/>
          <w:szCs w:val="22"/>
        </w:rPr>
        <w:t xml:space="preserve">, </w:t>
      </w:r>
      <w:r w:rsidR="00475FDA" w:rsidRPr="00F8657E">
        <w:rPr>
          <w:rFonts w:cstheme="minorHAnsi"/>
          <w:szCs w:val="22"/>
        </w:rPr>
        <w:t>the reason not eligible for trial participation, or if they are eligible but declined</w:t>
      </w:r>
      <w:r w:rsidR="00B17A87" w:rsidRPr="00F8657E">
        <w:rPr>
          <w:rFonts w:cstheme="minorHAnsi"/>
          <w:szCs w:val="22"/>
        </w:rPr>
        <w:t>,</w:t>
      </w:r>
      <w:r w:rsidR="001D3AC5" w:rsidRPr="00F8657E">
        <w:rPr>
          <w:rFonts w:cstheme="minorHAnsi"/>
          <w:szCs w:val="22"/>
        </w:rPr>
        <w:t xml:space="preserve"> and </w:t>
      </w:r>
      <w:r w:rsidRPr="00F8657E">
        <w:rPr>
          <w:rFonts w:cstheme="minorHAnsi"/>
          <w:szCs w:val="22"/>
        </w:rPr>
        <w:t>the procedure they were due to undergo</w:t>
      </w:r>
      <w:r w:rsidR="00CE6402" w:rsidRPr="00F8657E">
        <w:rPr>
          <w:rFonts w:cstheme="minorHAnsi"/>
          <w:szCs w:val="22"/>
        </w:rPr>
        <w:t>.</w:t>
      </w:r>
    </w:p>
    <w:p w14:paraId="42638DF7" w14:textId="1AB8D838" w:rsidR="00475FDA" w:rsidRPr="00F8657E" w:rsidRDefault="00093582" w:rsidP="00D55558">
      <w:pPr>
        <w:pStyle w:val="BodyText"/>
        <w:spacing w:after="120" w:line="360" w:lineRule="auto"/>
        <w:rPr>
          <w:rFonts w:asciiTheme="minorHAnsi" w:hAnsiTheme="minorHAnsi" w:cstheme="minorHAnsi"/>
          <w:b/>
          <w:bCs/>
          <w:i w:val="0"/>
          <w:iCs/>
          <w:sz w:val="22"/>
          <w:szCs w:val="22"/>
        </w:rPr>
      </w:pPr>
      <w:r w:rsidRPr="00F8657E">
        <w:rPr>
          <w:rFonts w:asciiTheme="minorHAnsi" w:hAnsiTheme="minorHAnsi" w:cstheme="minorHAnsi"/>
          <w:b/>
          <w:bCs/>
          <w:i w:val="0"/>
          <w:iCs/>
          <w:sz w:val="22"/>
          <w:szCs w:val="22"/>
        </w:rPr>
        <w:t xml:space="preserve">7.1.1 </w:t>
      </w:r>
      <w:r w:rsidR="00475FDA" w:rsidRPr="00F8657E">
        <w:rPr>
          <w:rFonts w:asciiTheme="minorHAnsi" w:hAnsiTheme="minorHAnsi" w:cstheme="minorHAnsi"/>
          <w:b/>
          <w:bCs/>
          <w:i w:val="0"/>
          <w:iCs/>
          <w:sz w:val="22"/>
          <w:szCs w:val="22"/>
        </w:rPr>
        <w:t>Patient identification</w:t>
      </w:r>
    </w:p>
    <w:p w14:paraId="1ED51050" w14:textId="77777777" w:rsidR="002155ED" w:rsidRPr="00F8657E" w:rsidRDefault="002155ED" w:rsidP="00D55558">
      <w:pPr>
        <w:pStyle w:val="RightPar1"/>
        <w:spacing w:line="360" w:lineRule="auto"/>
        <w:ind w:left="0"/>
        <w:rPr>
          <w:rFonts w:asciiTheme="minorHAnsi" w:hAnsiTheme="minorHAnsi" w:cstheme="minorHAnsi"/>
          <w:bCs/>
          <w:sz w:val="22"/>
          <w:szCs w:val="22"/>
        </w:rPr>
      </w:pPr>
      <w:r w:rsidRPr="00F8657E">
        <w:rPr>
          <w:rFonts w:asciiTheme="minorHAnsi" w:hAnsiTheme="minorHAnsi" w:cstheme="minorHAnsi"/>
          <w:bCs/>
          <w:sz w:val="22"/>
          <w:szCs w:val="22"/>
        </w:rPr>
        <w:t>Participant eligibility screening process</w:t>
      </w:r>
    </w:p>
    <w:p w14:paraId="6EDF9DC2" w14:textId="1597F699" w:rsidR="002155ED" w:rsidRPr="00F8657E" w:rsidRDefault="0095246D" w:rsidP="00D55558">
      <w:pPr>
        <w:pStyle w:val="RightPar1"/>
        <w:spacing w:line="360" w:lineRule="auto"/>
        <w:ind w:left="0"/>
        <w:rPr>
          <w:rFonts w:asciiTheme="minorHAnsi" w:hAnsiTheme="minorHAnsi" w:cstheme="minorHAnsi"/>
          <w:bCs/>
          <w:sz w:val="22"/>
          <w:szCs w:val="22"/>
        </w:rPr>
      </w:pPr>
      <w:r w:rsidRPr="00F8657E">
        <w:rPr>
          <w:rFonts w:asciiTheme="minorHAnsi" w:hAnsiTheme="minorHAnsi" w:cstheme="minorHAnsi"/>
          <w:bCs/>
          <w:sz w:val="22"/>
          <w:szCs w:val="22"/>
        </w:rPr>
        <w:t>It is expected p</w:t>
      </w:r>
      <w:r w:rsidR="002155ED" w:rsidRPr="00F8657E">
        <w:rPr>
          <w:rFonts w:asciiTheme="minorHAnsi" w:hAnsiTheme="minorHAnsi" w:cstheme="minorHAnsi"/>
          <w:bCs/>
          <w:sz w:val="22"/>
          <w:szCs w:val="22"/>
        </w:rPr>
        <w:t>atients will be identified for trial entry by a number of methods including:</w:t>
      </w:r>
    </w:p>
    <w:p w14:paraId="528D860A" w14:textId="77777777" w:rsidR="002155ED" w:rsidRPr="00F8657E" w:rsidRDefault="002155ED" w:rsidP="000619DB">
      <w:pPr>
        <w:pStyle w:val="RightPar1"/>
        <w:numPr>
          <w:ilvl w:val="0"/>
          <w:numId w:val="15"/>
        </w:numPr>
        <w:spacing w:line="360" w:lineRule="auto"/>
        <w:rPr>
          <w:rFonts w:asciiTheme="minorHAnsi" w:hAnsiTheme="minorHAnsi" w:cstheme="minorHAnsi"/>
          <w:bCs/>
          <w:sz w:val="22"/>
          <w:szCs w:val="22"/>
        </w:rPr>
      </w:pPr>
      <w:r w:rsidRPr="00F8657E">
        <w:rPr>
          <w:rFonts w:asciiTheme="minorHAnsi" w:hAnsiTheme="minorHAnsi" w:cstheme="minorHAnsi"/>
          <w:bCs/>
          <w:sz w:val="22"/>
          <w:szCs w:val="22"/>
        </w:rPr>
        <w:t>Notification by a member of the patient’s clinical team, to the research team, a patient is due to undergo colorectal surgery. This may happen after the patient has been seen:</w:t>
      </w:r>
    </w:p>
    <w:p w14:paraId="02A7ADF6" w14:textId="77777777" w:rsidR="002155ED" w:rsidRPr="00F8657E" w:rsidRDefault="002155ED" w:rsidP="000619DB">
      <w:pPr>
        <w:pStyle w:val="RightPar1"/>
        <w:numPr>
          <w:ilvl w:val="1"/>
          <w:numId w:val="15"/>
        </w:numPr>
        <w:spacing w:line="360" w:lineRule="auto"/>
        <w:rPr>
          <w:rFonts w:asciiTheme="minorHAnsi" w:hAnsiTheme="minorHAnsi" w:cstheme="minorHAnsi"/>
          <w:bCs/>
          <w:sz w:val="22"/>
          <w:szCs w:val="22"/>
        </w:rPr>
      </w:pPr>
      <w:r w:rsidRPr="00F8657E">
        <w:rPr>
          <w:rFonts w:asciiTheme="minorHAnsi" w:hAnsiTheme="minorHAnsi" w:cstheme="minorHAnsi"/>
          <w:bCs/>
          <w:sz w:val="22"/>
          <w:szCs w:val="22"/>
        </w:rPr>
        <w:t>In the outpatient setting</w:t>
      </w:r>
    </w:p>
    <w:p w14:paraId="31874F45" w14:textId="77777777" w:rsidR="002155ED" w:rsidRPr="00F8657E" w:rsidRDefault="002155ED" w:rsidP="000619DB">
      <w:pPr>
        <w:pStyle w:val="RightPar1"/>
        <w:numPr>
          <w:ilvl w:val="1"/>
          <w:numId w:val="15"/>
        </w:numPr>
        <w:spacing w:line="360" w:lineRule="auto"/>
        <w:rPr>
          <w:rFonts w:asciiTheme="minorHAnsi" w:hAnsiTheme="minorHAnsi" w:cstheme="minorHAnsi"/>
          <w:bCs/>
          <w:sz w:val="22"/>
          <w:szCs w:val="22"/>
        </w:rPr>
      </w:pPr>
      <w:r w:rsidRPr="00F8657E">
        <w:rPr>
          <w:rFonts w:asciiTheme="minorHAnsi" w:hAnsiTheme="minorHAnsi" w:cstheme="minorHAnsi"/>
          <w:bCs/>
          <w:sz w:val="22"/>
          <w:szCs w:val="22"/>
        </w:rPr>
        <w:t>As a hospital in patient</w:t>
      </w:r>
    </w:p>
    <w:p w14:paraId="70CBDF44" w14:textId="2EF8E674" w:rsidR="002155ED" w:rsidRPr="00F8657E" w:rsidRDefault="002155ED" w:rsidP="000619DB">
      <w:pPr>
        <w:pStyle w:val="RightPar1"/>
        <w:numPr>
          <w:ilvl w:val="0"/>
          <w:numId w:val="15"/>
        </w:numPr>
        <w:spacing w:line="360" w:lineRule="auto"/>
        <w:rPr>
          <w:rFonts w:asciiTheme="minorHAnsi" w:hAnsiTheme="minorHAnsi" w:cstheme="minorHAnsi"/>
          <w:bCs/>
          <w:sz w:val="22"/>
          <w:szCs w:val="22"/>
        </w:rPr>
      </w:pPr>
      <w:r w:rsidRPr="00F8657E">
        <w:rPr>
          <w:rFonts w:asciiTheme="minorHAnsi" w:hAnsiTheme="minorHAnsi" w:cstheme="minorHAnsi"/>
          <w:bCs/>
          <w:sz w:val="22"/>
          <w:szCs w:val="22"/>
        </w:rPr>
        <w:t xml:space="preserve">Identification by a member of the research team a patient is due to undergo colorectal surgery by screening of hospital surgical theatre lists. </w:t>
      </w:r>
    </w:p>
    <w:p w14:paraId="2F9551A7" w14:textId="77777777" w:rsidR="002155ED" w:rsidRPr="00F8657E" w:rsidRDefault="002155ED" w:rsidP="00D55558">
      <w:pPr>
        <w:pStyle w:val="RightPar1"/>
        <w:spacing w:line="360" w:lineRule="auto"/>
        <w:ind w:left="0"/>
        <w:rPr>
          <w:rFonts w:asciiTheme="minorHAnsi" w:hAnsiTheme="minorHAnsi" w:cstheme="minorHAnsi"/>
          <w:bCs/>
          <w:sz w:val="22"/>
          <w:szCs w:val="22"/>
        </w:rPr>
      </w:pPr>
    </w:p>
    <w:p w14:paraId="0F6141D4" w14:textId="49E642C3" w:rsidR="00475FDA" w:rsidRDefault="002155ED" w:rsidP="0095246D">
      <w:pPr>
        <w:pStyle w:val="RightPar1"/>
        <w:spacing w:line="360" w:lineRule="auto"/>
        <w:ind w:left="0"/>
        <w:rPr>
          <w:rFonts w:asciiTheme="minorHAnsi" w:hAnsiTheme="minorHAnsi" w:cstheme="minorHAnsi"/>
          <w:bCs/>
          <w:sz w:val="22"/>
          <w:szCs w:val="22"/>
        </w:rPr>
      </w:pPr>
      <w:r w:rsidRPr="00F8657E">
        <w:rPr>
          <w:rFonts w:asciiTheme="minorHAnsi" w:hAnsiTheme="minorHAnsi" w:cstheme="minorHAnsi"/>
          <w:bCs/>
          <w:sz w:val="22"/>
          <w:szCs w:val="22"/>
        </w:rPr>
        <w:t xml:space="preserve">Both the clinical team and the research staff will hold a contract, permanent or honorary, with their host hospital. All recruiting staff will therefore be part of the patient’s normal clinical </w:t>
      </w:r>
      <w:r w:rsidR="00537A68">
        <w:rPr>
          <w:rFonts w:asciiTheme="minorHAnsi" w:hAnsiTheme="minorHAnsi" w:cstheme="minorHAnsi"/>
          <w:bCs/>
          <w:sz w:val="22"/>
          <w:szCs w:val="22"/>
        </w:rPr>
        <w:t>care team</w:t>
      </w:r>
      <w:r w:rsidRPr="00F8657E">
        <w:rPr>
          <w:rFonts w:asciiTheme="minorHAnsi" w:hAnsiTheme="minorHAnsi" w:cstheme="minorHAnsi"/>
          <w:bCs/>
          <w:sz w:val="22"/>
          <w:szCs w:val="22"/>
        </w:rPr>
        <w:t>.</w:t>
      </w:r>
      <w:r w:rsidR="0095246D" w:rsidRPr="00F8657E">
        <w:rPr>
          <w:rFonts w:asciiTheme="minorHAnsi" w:hAnsiTheme="minorHAnsi" w:cstheme="minorHAnsi"/>
          <w:bCs/>
          <w:sz w:val="22"/>
          <w:szCs w:val="22"/>
        </w:rPr>
        <w:t xml:space="preserve"> </w:t>
      </w:r>
      <w:r w:rsidRPr="00F8657E">
        <w:rPr>
          <w:rFonts w:asciiTheme="minorHAnsi" w:hAnsiTheme="minorHAnsi" w:cstheme="minorHAnsi"/>
          <w:bCs/>
          <w:sz w:val="22"/>
          <w:szCs w:val="22"/>
        </w:rPr>
        <w:t xml:space="preserve">The research team will include medical </w:t>
      </w:r>
      <w:r w:rsidR="00537A68">
        <w:rPr>
          <w:rFonts w:asciiTheme="minorHAnsi" w:hAnsiTheme="minorHAnsi" w:cstheme="minorHAnsi"/>
          <w:bCs/>
          <w:sz w:val="22"/>
          <w:szCs w:val="22"/>
        </w:rPr>
        <w:t xml:space="preserve">and nursing </w:t>
      </w:r>
      <w:r w:rsidRPr="00F8657E">
        <w:rPr>
          <w:rFonts w:asciiTheme="minorHAnsi" w:hAnsiTheme="minorHAnsi" w:cstheme="minorHAnsi"/>
          <w:bCs/>
          <w:sz w:val="22"/>
          <w:szCs w:val="22"/>
        </w:rPr>
        <w:t>staff. Eligibility will be confirmed by a medical practitioner</w:t>
      </w:r>
      <w:r w:rsidR="0095246D" w:rsidRPr="00F8657E">
        <w:rPr>
          <w:rFonts w:asciiTheme="minorHAnsi" w:hAnsiTheme="minorHAnsi" w:cstheme="minorHAnsi"/>
          <w:bCs/>
          <w:sz w:val="22"/>
          <w:szCs w:val="22"/>
        </w:rPr>
        <w:t xml:space="preserve"> delegated to perform this task</w:t>
      </w:r>
      <w:r w:rsidR="00C02520" w:rsidRPr="00F8657E">
        <w:rPr>
          <w:rFonts w:asciiTheme="minorHAnsi" w:hAnsiTheme="minorHAnsi" w:cstheme="minorHAnsi"/>
          <w:bCs/>
          <w:sz w:val="22"/>
          <w:szCs w:val="22"/>
        </w:rPr>
        <w:t>.</w:t>
      </w:r>
    </w:p>
    <w:p w14:paraId="2F7C34F0" w14:textId="77777777" w:rsidR="000438DA" w:rsidRDefault="000438DA" w:rsidP="0095246D">
      <w:pPr>
        <w:pStyle w:val="RightPar1"/>
        <w:spacing w:line="360" w:lineRule="auto"/>
        <w:ind w:left="0"/>
        <w:rPr>
          <w:rFonts w:asciiTheme="minorHAnsi" w:hAnsiTheme="minorHAnsi" w:cstheme="minorHAnsi"/>
          <w:bCs/>
          <w:sz w:val="22"/>
          <w:szCs w:val="22"/>
        </w:rPr>
      </w:pPr>
    </w:p>
    <w:p w14:paraId="7CA4FC83" w14:textId="733BD009" w:rsidR="003D09F3" w:rsidRPr="00DF5374" w:rsidRDefault="009301E5" w:rsidP="0095246D">
      <w:pPr>
        <w:pStyle w:val="RightPar1"/>
        <w:spacing w:line="360" w:lineRule="auto"/>
        <w:ind w:left="0"/>
        <w:rPr>
          <w:rFonts w:asciiTheme="minorHAnsi" w:hAnsiTheme="minorHAnsi" w:cstheme="minorHAnsi"/>
          <w:bCs/>
          <w:sz w:val="22"/>
          <w:szCs w:val="22"/>
        </w:rPr>
      </w:pPr>
      <w:r w:rsidRPr="00DF5374">
        <w:rPr>
          <w:rFonts w:asciiTheme="minorHAnsi" w:hAnsiTheme="minorHAnsi" w:cstheme="minorHAnsi"/>
          <w:bCs/>
          <w:sz w:val="22"/>
          <w:szCs w:val="22"/>
        </w:rPr>
        <w:t xml:space="preserve">Additionally, </w:t>
      </w:r>
      <w:r w:rsidR="005B63B6" w:rsidRPr="00DF5374">
        <w:rPr>
          <w:rFonts w:asciiTheme="minorHAnsi" w:hAnsiTheme="minorHAnsi" w:cstheme="minorHAnsi"/>
          <w:bCs/>
          <w:sz w:val="22"/>
          <w:szCs w:val="22"/>
        </w:rPr>
        <w:t xml:space="preserve">the research team, who will be members of the </w:t>
      </w:r>
      <w:r w:rsidR="00F977F1" w:rsidRPr="00DF5374">
        <w:rPr>
          <w:rFonts w:asciiTheme="minorHAnsi" w:hAnsiTheme="minorHAnsi" w:cstheme="minorHAnsi"/>
          <w:bCs/>
          <w:sz w:val="22"/>
          <w:szCs w:val="22"/>
        </w:rPr>
        <w:t>patient’s</w:t>
      </w:r>
      <w:r w:rsidR="005B63B6" w:rsidRPr="00DF5374">
        <w:rPr>
          <w:rFonts w:asciiTheme="minorHAnsi" w:hAnsiTheme="minorHAnsi" w:cstheme="minorHAnsi"/>
          <w:bCs/>
          <w:sz w:val="22"/>
          <w:szCs w:val="22"/>
        </w:rPr>
        <w:t xml:space="preserve"> direct care team,</w:t>
      </w:r>
      <w:r w:rsidRPr="00DF5374">
        <w:rPr>
          <w:rFonts w:asciiTheme="minorHAnsi" w:hAnsiTheme="minorHAnsi" w:cstheme="minorHAnsi"/>
          <w:bCs/>
          <w:sz w:val="22"/>
          <w:szCs w:val="22"/>
        </w:rPr>
        <w:t xml:space="preserve"> will offer participation to </w:t>
      </w:r>
      <w:r w:rsidR="00080444" w:rsidRPr="00DF5374">
        <w:rPr>
          <w:rFonts w:asciiTheme="minorHAnsi" w:hAnsiTheme="minorHAnsi" w:cstheme="minorHAnsi"/>
          <w:bCs/>
          <w:sz w:val="22"/>
          <w:szCs w:val="22"/>
        </w:rPr>
        <w:t>patients</w:t>
      </w:r>
      <w:r w:rsidRPr="00DF5374">
        <w:rPr>
          <w:rFonts w:asciiTheme="minorHAnsi" w:hAnsiTheme="minorHAnsi" w:cstheme="minorHAnsi"/>
          <w:bCs/>
          <w:sz w:val="22"/>
          <w:szCs w:val="22"/>
        </w:rPr>
        <w:t xml:space="preserve"> when they are at home </w:t>
      </w:r>
      <w:r w:rsidR="00080444" w:rsidRPr="00DF5374">
        <w:rPr>
          <w:rFonts w:asciiTheme="minorHAnsi" w:hAnsiTheme="minorHAnsi" w:cstheme="minorHAnsi"/>
          <w:bCs/>
          <w:sz w:val="22"/>
          <w:szCs w:val="22"/>
        </w:rPr>
        <w:t>e.g.,</w:t>
      </w:r>
      <w:r w:rsidRPr="00DF5374">
        <w:rPr>
          <w:rFonts w:asciiTheme="minorHAnsi" w:hAnsiTheme="minorHAnsi" w:cstheme="minorHAnsi"/>
          <w:bCs/>
          <w:sz w:val="22"/>
          <w:szCs w:val="22"/>
        </w:rPr>
        <w:t xml:space="preserve"> after an outpatient visit. </w:t>
      </w:r>
      <w:r w:rsidR="005B63B6" w:rsidRPr="00DF5374">
        <w:rPr>
          <w:rFonts w:asciiTheme="minorHAnsi" w:hAnsiTheme="minorHAnsi" w:cstheme="minorHAnsi"/>
          <w:bCs/>
          <w:sz w:val="22"/>
          <w:szCs w:val="22"/>
        </w:rPr>
        <w:t>The research team</w:t>
      </w:r>
      <w:r w:rsidRPr="00DF5374">
        <w:rPr>
          <w:rFonts w:asciiTheme="minorHAnsi" w:hAnsiTheme="minorHAnsi" w:cstheme="minorHAnsi"/>
          <w:bCs/>
          <w:sz w:val="22"/>
          <w:szCs w:val="22"/>
        </w:rPr>
        <w:t xml:space="preserve"> will when possible give trial information e.g. a PIS, at outpatient clinics, then telephone patients at home to invite them into the trial and talk through the trial processes, sending them material relating to the trial at their home address e.g. consent forms</w:t>
      </w:r>
      <w:r w:rsidR="00437AC4" w:rsidRPr="00DF5374">
        <w:rPr>
          <w:rFonts w:asciiTheme="minorHAnsi" w:hAnsiTheme="minorHAnsi" w:cstheme="minorHAnsi"/>
          <w:bCs/>
          <w:sz w:val="22"/>
          <w:szCs w:val="22"/>
        </w:rPr>
        <w:t>, as required</w:t>
      </w:r>
      <w:r w:rsidRPr="00DF5374">
        <w:rPr>
          <w:rFonts w:asciiTheme="minorHAnsi" w:hAnsiTheme="minorHAnsi" w:cstheme="minorHAnsi"/>
          <w:bCs/>
          <w:sz w:val="22"/>
          <w:szCs w:val="22"/>
        </w:rPr>
        <w:t xml:space="preserve">. </w:t>
      </w:r>
      <w:r w:rsidR="00D112BB" w:rsidRPr="00DF5374">
        <w:rPr>
          <w:rFonts w:asciiTheme="minorHAnsi" w:hAnsiTheme="minorHAnsi" w:cstheme="minorHAnsi"/>
          <w:bCs/>
          <w:sz w:val="22"/>
          <w:szCs w:val="22"/>
        </w:rPr>
        <w:t>For potential participants not identified at outpatient clinics, the</w:t>
      </w:r>
      <w:r w:rsidR="00DA479D" w:rsidRPr="00DF5374">
        <w:rPr>
          <w:rFonts w:asciiTheme="minorHAnsi" w:hAnsiTheme="minorHAnsi" w:cstheme="minorHAnsi"/>
          <w:bCs/>
          <w:sz w:val="22"/>
          <w:szCs w:val="22"/>
        </w:rPr>
        <w:t>ir</w:t>
      </w:r>
      <w:r w:rsidR="00D112BB" w:rsidRPr="00DF5374">
        <w:rPr>
          <w:rFonts w:asciiTheme="minorHAnsi" w:hAnsiTheme="minorHAnsi" w:cstheme="minorHAnsi"/>
          <w:bCs/>
          <w:sz w:val="22"/>
          <w:szCs w:val="22"/>
        </w:rPr>
        <w:t xml:space="preserve"> clinical notes will be reviewed, to identify potentially eligible participants</w:t>
      </w:r>
      <w:r w:rsidR="00F97F24" w:rsidRPr="00DF5374">
        <w:rPr>
          <w:rFonts w:asciiTheme="minorHAnsi" w:hAnsiTheme="minorHAnsi" w:cstheme="minorHAnsi"/>
          <w:bCs/>
          <w:sz w:val="22"/>
          <w:szCs w:val="22"/>
        </w:rPr>
        <w:t xml:space="preserve"> who can be contacted at home.  For these patients who have not received a PIS at their </w:t>
      </w:r>
      <w:r w:rsidR="001672BA" w:rsidRPr="00DF5374">
        <w:rPr>
          <w:rFonts w:asciiTheme="minorHAnsi" w:hAnsiTheme="minorHAnsi" w:cstheme="minorHAnsi"/>
          <w:bCs/>
          <w:sz w:val="22"/>
          <w:szCs w:val="22"/>
        </w:rPr>
        <w:t>outpatient</w:t>
      </w:r>
      <w:r w:rsidR="00F97F24" w:rsidRPr="00DF5374">
        <w:rPr>
          <w:rFonts w:asciiTheme="minorHAnsi" w:hAnsiTheme="minorHAnsi" w:cstheme="minorHAnsi"/>
          <w:bCs/>
          <w:sz w:val="22"/>
          <w:szCs w:val="22"/>
        </w:rPr>
        <w:t xml:space="preserve"> </w:t>
      </w:r>
      <w:r w:rsidR="00664ED3" w:rsidRPr="00DF5374">
        <w:rPr>
          <w:rFonts w:asciiTheme="minorHAnsi" w:hAnsiTheme="minorHAnsi" w:cstheme="minorHAnsi"/>
          <w:bCs/>
          <w:sz w:val="22"/>
          <w:szCs w:val="22"/>
        </w:rPr>
        <w:t>visit they</w:t>
      </w:r>
      <w:r w:rsidR="005D1CC8" w:rsidRPr="00DF5374">
        <w:rPr>
          <w:rFonts w:asciiTheme="minorHAnsi" w:hAnsiTheme="minorHAnsi" w:cstheme="minorHAnsi"/>
          <w:bCs/>
          <w:sz w:val="22"/>
          <w:szCs w:val="22"/>
        </w:rPr>
        <w:t xml:space="preserve"> </w:t>
      </w:r>
      <w:r w:rsidR="007D06D6" w:rsidRPr="00DF5374">
        <w:rPr>
          <w:rFonts w:asciiTheme="minorHAnsi" w:hAnsiTheme="minorHAnsi" w:cstheme="minorHAnsi"/>
          <w:bCs/>
          <w:sz w:val="22"/>
          <w:szCs w:val="22"/>
        </w:rPr>
        <w:t>will be called at hom</w:t>
      </w:r>
      <w:r w:rsidR="005D1CC8" w:rsidRPr="00DF5374">
        <w:rPr>
          <w:rFonts w:asciiTheme="minorHAnsi" w:hAnsiTheme="minorHAnsi" w:cstheme="minorHAnsi"/>
          <w:bCs/>
          <w:sz w:val="22"/>
          <w:szCs w:val="22"/>
        </w:rPr>
        <w:t>e</w:t>
      </w:r>
      <w:r w:rsidR="007D06D6" w:rsidRPr="00DF5374">
        <w:rPr>
          <w:rFonts w:asciiTheme="minorHAnsi" w:hAnsiTheme="minorHAnsi" w:cstheme="minorHAnsi"/>
          <w:bCs/>
          <w:sz w:val="22"/>
          <w:szCs w:val="22"/>
        </w:rPr>
        <w:t>, to explain the trial</w:t>
      </w:r>
      <w:r w:rsidR="00437AC4" w:rsidRPr="00DF5374">
        <w:rPr>
          <w:rFonts w:asciiTheme="minorHAnsi" w:hAnsiTheme="minorHAnsi" w:cstheme="minorHAnsi"/>
          <w:bCs/>
          <w:sz w:val="22"/>
          <w:szCs w:val="22"/>
        </w:rPr>
        <w:t xml:space="preserve"> and offer them the PIS</w:t>
      </w:r>
      <w:r w:rsidR="00AA0DEB" w:rsidRPr="00DF5374">
        <w:rPr>
          <w:rFonts w:asciiTheme="minorHAnsi" w:hAnsiTheme="minorHAnsi" w:cstheme="minorHAnsi"/>
          <w:bCs/>
          <w:sz w:val="22"/>
          <w:szCs w:val="22"/>
        </w:rPr>
        <w:t xml:space="preserve"> which can be posted or e-mailed to them. </w:t>
      </w:r>
    </w:p>
    <w:p w14:paraId="42D920E6" w14:textId="16AA4CBE" w:rsidR="00AA0DEB" w:rsidRPr="00DF5374" w:rsidRDefault="00AA0DEB" w:rsidP="0095246D">
      <w:pPr>
        <w:pStyle w:val="RightPar1"/>
        <w:spacing w:line="360" w:lineRule="auto"/>
        <w:ind w:left="0"/>
        <w:rPr>
          <w:rFonts w:asciiTheme="minorHAnsi" w:hAnsiTheme="minorHAnsi" w:cstheme="minorHAnsi"/>
          <w:b/>
          <w:sz w:val="22"/>
          <w:szCs w:val="22"/>
        </w:rPr>
      </w:pPr>
      <w:r w:rsidRPr="00DF5374">
        <w:rPr>
          <w:rFonts w:asciiTheme="minorHAnsi" w:hAnsiTheme="minorHAnsi" w:cstheme="minorHAnsi"/>
          <w:bCs/>
          <w:sz w:val="22"/>
          <w:szCs w:val="22"/>
        </w:rPr>
        <w:t>On</w:t>
      </w:r>
      <w:r w:rsidR="001F5AE2" w:rsidRPr="00DF5374">
        <w:rPr>
          <w:rFonts w:asciiTheme="minorHAnsi" w:hAnsiTheme="minorHAnsi" w:cstheme="minorHAnsi"/>
          <w:bCs/>
          <w:sz w:val="22"/>
          <w:szCs w:val="22"/>
        </w:rPr>
        <w:t>c</w:t>
      </w:r>
      <w:r w:rsidRPr="00DF5374">
        <w:rPr>
          <w:rFonts w:asciiTheme="minorHAnsi" w:hAnsiTheme="minorHAnsi" w:cstheme="minorHAnsi"/>
          <w:bCs/>
          <w:sz w:val="22"/>
          <w:szCs w:val="22"/>
        </w:rPr>
        <w:t>e patients have been able to review a PIS, and had time to consider, and ask questions as normal the offer of providing informed consent will be given. Informed consent can be provided</w:t>
      </w:r>
      <w:r w:rsidR="00463CF6" w:rsidRPr="00DF5374">
        <w:rPr>
          <w:rFonts w:asciiTheme="minorHAnsi" w:hAnsiTheme="minorHAnsi" w:cstheme="minorHAnsi"/>
          <w:bCs/>
          <w:sz w:val="22"/>
          <w:szCs w:val="22"/>
        </w:rPr>
        <w:t xml:space="preserve"> in writing</w:t>
      </w:r>
      <w:r w:rsidRPr="00DF5374">
        <w:rPr>
          <w:rFonts w:asciiTheme="minorHAnsi" w:hAnsiTheme="minorHAnsi" w:cstheme="minorHAnsi"/>
          <w:bCs/>
          <w:sz w:val="22"/>
          <w:szCs w:val="22"/>
        </w:rPr>
        <w:t xml:space="preserve"> either remotely</w:t>
      </w:r>
      <w:r w:rsidR="001F5AE2" w:rsidRPr="00DF5374">
        <w:rPr>
          <w:rFonts w:asciiTheme="minorHAnsi" w:hAnsiTheme="minorHAnsi" w:cstheme="minorHAnsi"/>
          <w:bCs/>
          <w:sz w:val="22"/>
          <w:szCs w:val="22"/>
        </w:rPr>
        <w:t>, from a patient</w:t>
      </w:r>
      <w:r w:rsidR="0008108C" w:rsidRPr="00DF5374">
        <w:rPr>
          <w:rFonts w:asciiTheme="minorHAnsi" w:hAnsiTheme="minorHAnsi" w:cstheme="minorHAnsi"/>
          <w:bCs/>
          <w:sz w:val="22"/>
          <w:szCs w:val="22"/>
        </w:rPr>
        <w:t>’</w:t>
      </w:r>
      <w:r w:rsidR="001F5AE2" w:rsidRPr="00DF5374">
        <w:rPr>
          <w:rFonts w:asciiTheme="minorHAnsi" w:hAnsiTheme="minorHAnsi" w:cstheme="minorHAnsi"/>
          <w:bCs/>
          <w:sz w:val="22"/>
          <w:szCs w:val="22"/>
        </w:rPr>
        <w:t>s home, by sig</w:t>
      </w:r>
      <w:r w:rsidR="00F1738F" w:rsidRPr="00DF5374">
        <w:rPr>
          <w:rFonts w:asciiTheme="minorHAnsi" w:hAnsiTheme="minorHAnsi" w:cstheme="minorHAnsi"/>
          <w:bCs/>
          <w:sz w:val="22"/>
          <w:szCs w:val="22"/>
        </w:rPr>
        <w:t>n</w:t>
      </w:r>
      <w:r w:rsidR="001F5AE2" w:rsidRPr="00DF5374">
        <w:rPr>
          <w:rFonts w:asciiTheme="minorHAnsi" w:hAnsiTheme="minorHAnsi" w:cstheme="minorHAnsi"/>
          <w:bCs/>
          <w:sz w:val="22"/>
          <w:szCs w:val="22"/>
        </w:rPr>
        <w:t>ing a consent form</w:t>
      </w:r>
      <w:r w:rsidR="00463CF6" w:rsidRPr="00DF5374">
        <w:rPr>
          <w:rFonts w:asciiTheme="minorHAnsi" w:hAnsiTheme="minorHAnsi" w:cstheme="minorHAnsi"/>
          <w:bCs/>
          <w:sz w:val="22"/>
          <w:szCs w:val="22"/>
        </w:rPr>
        <w:t>,</w:t>
      </w:r>
      <w:r w:rsidR="001F5AE2" w:rsidRPr="00DF5374">
        <w:rPr>
          <w:rFonts w:asciiTheme="minorHAnsi" w:hAnsiTheme="minorHAnsi" w:cstheme="minorHAnsi"/>
          <w:bCs/>
          <w:sz w:val="22"/>
          <w:szCs w:val="22"/>
        </w:rPr>
        <w:t xml:space="preserve"> or </w:t>
      </w:r>
      <w:r w:rsidR="00943F58" w:rsidRPr="00DF5374">
        <w:rPr>
          <w:rFonts w:asciiTheme="minorHAnsi" w:hAnsiTheme="minorHAnsi" w:cstheme="minorHAnsi"/>
          <w:bCs/>
          <w:sz w:val="22"/>
          <w:szCs w:val="22"/>
        </w:rPr>
        <w:t xml:space="preserve">when they attend hospital e.g. at another outpatient appointment or on the day of surgery. </w:t>
      </w:r>
      <w:r w:rsidR="0072044F" w:rsidRPr="00DF5374">
        <w:rPr>
          <w:rFonts w:asciiTheme="minorHAnsi" w:hAnsiTheme="minorHAnsi" w:cstheme="minorHAnsi"/>
          <w:bCs/>
          <w:sz w:val="22"/>
          <w:szCs w:val="22"/>
        </w:rPr>
        <w:t>For patients providing consent at home s</w:t>
      </w:r>
      <w:r w:rsidR="00463CF6" w:rsidRPr="00DF5374">
        <w:rPr>
          <w:rFonts w:asciiTheme="minorHAnsi" w:hAnsiTheme="minorHAnsi" w:cstheme="minorHAnsi"/>
          <w:bCs/>
          <w:sz w:val="22"/>
          <w:szCs w:val="22"/>
        </w:rPr>
        <w:t xml:space="preserve">igned consent forms can be </w:t>
      </w:r>
      <w:r w:rsidR="0072044F" w:rsidRPr="00DF5374">
        <w:rPr>
          <w:rFonts w:asciiTheme="minorHAnsi" w:hAnsiTheme="minorHAnsi" w:cstheme="minorHAnsi"/>
          <w:bCs/>
          <w:sz w:val="22"/>
          <w:szCs w:val="22"/>
        </w:rPr>
        <w:t>collected on the day of surgery, and consent re-confirmed verbally.</w:t>
      </w:r>
    </w:p>
    <w:p w14:paraId="518B3067" w14:textId="77777777" w:rsidR="003D09F3" w:rsidRDefault="003D09F3" w:rsidP="0095246D">
      <w:pPr>
        <w:pStyle w:val="RightPar1"/>
        <w:spacing w:line="360" w:lineRule="auto"/>
        <w:ind w:left="0"/>
        <w:rPr>
          <w:rFonts w:asciiTheme="minorHAnsi" w:hAnsiTheme="minorHAnsi" w:cstheme="minorHAnsi"/>
          <w:bCs/>
          <w:sz w:val="22"/>
          <w:szCs w:val="22"/>
          <w:highlight w:val="yellow"/>
        </w:rPr>
      </w:pPr>
    </w:p>
    <w:p w14:paraId="45F2CEAB" w14:textId="77777777" w:rsidR="00080444" w:rsidRPr="00F8657E" w:rsidRDefault="00080444" w:rsidP="0095246D">
      <w:pPr>
        <w:pStyle w:val="RightPar1"/>
        <w:spacing w:line="360" w:lineRule="auto"/>
        <w:ind w:left="0"/>
        <w:rPr>
          <w:rFonts w:asciiTheme="minorHAnsi" w:hAnsiTheme="minorHAnsi" w:cstheme="minorHAnsi"/>
          <w:bCs/>
          <w:sz w:val="22"/>
          <w:szCs w:val="22"/>
        </w:rPr>
      </w:pPr>
    </w:p>
    <w:p w14:paraId="29838E7F" w14:textId="363DE60A" w:rsidR="00475FDA" w:rsidRPr="00F8657E" w:rsidRDefault="00093582" w:rsidP="00D55558">
      <w:pPr>
        <w:pStyle w:val="BodyText"/>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 xml:space="preserve">7.2 </w:t>
      </w:r>
      <w:r w:rsidR="00475FDA" w:rsidRPr="00F8657E">
        <w:rPr>
          <w:rFonts w:asciiTheme="minorHAnsi" w:hAnsiTheme="minorHAnsi" w:cstheme="minorHAnsi"/>
          <w:b/>
          <w:i w:val="0"/>
          <w:sz w:val="22"/>
          <w:szCs w:val="22"/>
        </w:rPr>
        <w:t xml:space="preserve">Consent </w:t>
      </w:r>
    </w:p>
    <w:p w14:paraId="3504CF1A" w14:textId="77777777" w:rsidR="00EB34FF" w:rsidRPr="00F8657E" w:rsidRDefault="00475FDA" w:rsidP="00D55558">
      <w:pPr>
        <w:spacing w:line="360" w:lineRule="auto"/>
        <w:rPr>
          <w:rFonts w:cstheme="minorHAnsi"/>
          <w:szCs w:val="22"/>
        </w:rPr>
      </w:pPr>
      <w:r w:rsidRPr="00F8657E">
        <w:rPr>
          <w:rFonts w:cstheme="minorHAnsi"/>
          <w:szCs w:val="22"/>
        </w:rPr>
        <w:t xml:space="preserve">The Principal Investigator (PI) retains overall responsibility for the informed consent of participants at their site and </w:t>
      </w:r>
      <w:r w:rsidR="00EB34FF" w:rsidRPr="00F8657E">
        <w:rPr>
          <w:rFonts w:cstheme="minorHAnsi"/>
          <w:szCs w:val="22"/>
        </w:rPr>
        <w:t>will</w:t>
      </w:r>
      <w:r w:rsidRPr="00F8657E">
        <w:rPr>
          <w:rFonts w:cstheme="minorHAnsi"/>
          <w:szCs w:val="22"/>
        </w:rPr>
        <w:t xml:space="preserve"> ensure that any person delegated responsibility to participate in the informed consent process is duly authorised, trained and competent to participate according to the ethically approved protocol, principles of Good Clinical Practice (GCP) and Declaration of Helsinki. </w:t>
      </w:r>
    </w:p>
    <w:p w14:paraId="5A00127E" w14:textId="4588E38B" w:rsidR="00475FDA" w:rsidRPr="00F8657E" w:rsidRDefault="00EB34FF" w:rsidP="00D55558">
      <w:pPr>
        <w:spacing w:line="360" w:lineRule="auto"/>
        <w:rPr>
          <w:rFonts w:cstheme="minorHAnsi"/>
          <w:szCs w:val="22"/>
        </w:rPr>
      </w:pPr>
      <w:r w:rsidRPr="00F8657E">
        <w:rPr>
          <w:rFonts w:cstheme="minorHAnsi"/>
          <w:szCs w:val="22"/>
        </w:rPr>
        <w:t>Delegation of consent:</w:t>
      </w:r>
    </w:p>
    <w:p w14:paraId="51F70C3C" w14:textId="77777777" w:rsidR="00EB34FF" w:rsidRPr="00F8657E" w:rsidRDefault="00475FDA" w:rsidP="00D55558">
      <w:pPr>
        <w:spacing w:line="360" w:lineRule="auto"/>
        <w:rPr>
          <w:rFonts w:cstheme="minorHAnsi"/>
          <w:szCs w:val="22"/>
        </w:rPr>
      </w:pPr>
      <w:r w:rsidRPr="00F8657E">
        <w:rPr>
          <w:rFonts w:cstheme="minorHAnsi"/>
          <w:szCs w:val="22"/>
        </w:rPr>
        <w:t xml:space="preserve">Informed consent </w:t>
      </w:r>
      <w:r w:rsidR="00EB34FF" w:rsidRPr="00F8657E">
        <w:rPr>
          <w:rFonts w:cstheme="minorHAnsi"/>
          <w:szCs w:val="22"/>
        </w:rPr>
        <w:t>will</w:t>
      </w:r>
      <w:r w:rsidRPr="00F8657E">
        <w:rPr>
          <w:rFonts w:cstheme="minorHAnsi"/>
          <w:szCs w:val="22"/>
        </w:rPr>
        <w:t xml:space="preserve"> be obtained prior to the partici</w:t>
      </w:r>
      <w:r w:rsidR="00EB34FF" w:rsidRPr="00F8657E">
        <w:rPr>
          <w:rFonts w:cstheme="minorHAnsi"/>
          <w:szCs w:val="22"/>
        </w:rPr>
        <w:t xml:space="preserve">pant undergoing procedures </w:t>
      </w:r>
      <w:r w:rsidRPr="00F8657E">
        <w:rPr>
          <w:rFonts w:cstheme="minorHAnsi"/>
          <w:szCs w:val="22"/>
        </w:rPr>
        <w:t xml:space="preserve">specifically for the purposes of the trial </w:t>
      </w:r>
    </w:p>
    <w:p w14:paraId="5EA24E4D" w14:textId="658E9B69" w:rsidR="00475FDA" w:rsidRPr="00F8657E" w:rsidRDefault="00475FDA" w:rsidP="00D55558">
      <w:pPr>
        <w:spacing w:line="360" w:lineRule="auto"/>
        <w:rPr>
          <w:rFonts w:cstheme="minorHAnsi"/>
          <w:szCs w:val="22"/>
        </w:rPr>
      </w:pPr>
      <w:r w:rsidRPr="00F8657E">
        <w:rPr>
          <w:rFonts w:cstheme="minorHAnsi"/>
          <w:szCs w:val="22"/>
        </w:rPr>
        <w:t xml:space="preserve">The right of a participant to refuse participation without giving reasons </w:t>
      </w:r>
      <w:r w:rsidR="0012565D" w:rsidRPr="00F8657E">
        <w:rPr>
          <w:rFonts w:cstheme="minorHAnsi"/>
          <w:szCs w:val="22"/>
        </w:rPr>
        <w:t>will</w:t>
      </w:r>
      <w:r w:rsidRPr="00F8657E">
        <w:rPr>
          <w:rFonts w:cstheme="minorHAnsi"/>
          <w:szCs w:val="22"/>
        </w:rPr>
        <w:t xml:space="preserve"> be respected.  </w:t>
      </w:r>
    </w:p>
    <w:p w14:paraId="67BBCFD5" w14:textId="78C670FB" w:rsidR="00475FDA" w:rsidRPr="00F8657E" w:rsidRDefault="00475FDA" w:rsidP="00D55558">
      <w:pPr>
        <w:spacing w:line="360" w:lineRule="auto"/>
        <w:rPr>
          <w:rFonts w:cstheme="minorHAnsi"/>
          <w:szCs w:val="22"/>
        </w:rPr>
      </w:pPr>
      <w:r w:rsidRPr="00F8657E">
        <w:rPr>
          <w:rFonts w:cstheme="minorHAnsi"/>
          <w:szCs w:val="22"/>
        </w:rPr>
        <w:t xml:space="preserve">The participant </w:t>
      </w:r>
      <w:r w:rsidR="00EB34FF" w:rsidRPr="00F8657E">
        <w:rPr>
          <w:rFonts w:cstheme="minorHAnsi"/>
          <w:szCs w:val="22"/>
        </w:rPr>
        <w:t>will</w:t>
      </w:r>
      <w:r w:rsidRPr="00F8657E">
        <w:rPr>
          <w:rFonts w:cstheme="minorHAnsi"/>
          <w:szCs w:val="22"/>
        </w:rPr>
        <w:t xml:space="preserve"> remain free to withdraw at any time from the trial without giving reasons and without prejudicing his/her further treatment and </w:t>
      </w:r>
      <w:r w:rsidR="00EB34FF" w:rsidRPr="00F8657E">
        <w:rPr>
          <w:rFonts w:cstheme="minorHAnsi"/>
          <w:szCs w:val="22"/>
        </w:rPr>
        <w:t>will</w:t>
      </w:r>
      <w:r w:rsidRPr="00F8657E">
        <w:rPr>
          <w:rFonts w:cstheme="minorHAnsi"/>
          <w:szCs w:val="22"/>
        </w:rPr>
        <w:t xml:space="preserve"> be provided with a contact point where he/she may obtain further information about the trial. </w:t>
      </w:r>
    </w:p>
    <w:p w14:paraId="2D40B29A" w14:textId="083A5033" w:rsidR="00475FDA" w:rsidRPr="00F8657E" w:rsidRDefault="00475FDA" w:rsidP="00D55558">
      <w:pPr>
        <w:spacing w:line="360" w:lineRule="auto"/>
        <w:rPr>
          <w:rFonts w:cstheme="minorHAnsi"/>
          <w:szCs w:val="22"/>
        </w:rPr>
      </w:pPr>
      <w:r w:rsidRPr="00F8657E">
        <w:rPr>
          <w:rFonts w:cstheme="minorHAnsi"/>
          <w:szCs w:val="22"/>
        </w:rPr>
        <w:t xml:space="preserve">The PI </w:t>
      </w:r>
      <w:r w:rsidRPr="00F8657E">
        <w:rPr>
          <w:rFonts w:cstheme="minorHAnsi"/>
          <w:bCs/>
          <w:szCs w:val="22"/>
        </w:rPr>
        <w:t xml:space="preserve">takes </w:t>
      </w:r>
      <w:r w:rsidRPr="00F8657E">
        <w:rPr>
          <w:rFonts w:cstheme="minorHAnsi"/>
          <w:szCs w:val="22"/>
        </w:rPr>
        <w:t>responsibility for ensuring that all vulnerable subjects are protected and participate voluntarily in an environment free from coercion or undue influence</w:t>
      </w:r>
    </w:p>
    <w:p w14:paraId="61183FAE" w14:textId="28997C21" w:rsidR="00475FDA" w:rsidRPr="00F8657E" w:rsidRDefault="00EB34FF" w:rsidP="00D55558">
      <w:pPr>
        <w:pStyle w:val="Text"/>
        <w:spacing w:before="0" w:after="120" w:line="360" w:lineRule="auto"/>
        <w:jc w:val="left"/>
        <w:rPr>
          <w:rFonts w:asciiTheme="minorHAnsi" w:hAnsiTheme="minorHAnsi" w:cstheme="minorHAnsi"/>
          <w:sz w:val="22"/>
          <w:szCs w:val="22"/>
        </w:rPr>
      </w:pPr>
      <w:r w:rsidRPr="00F8657E">
        <w:rPr>
          <w:rFonts w:asciiTheme="minorHAnsi" w:hAnsiTheme="minorHAnsi" w:cstheme="minorHAnsi"/>
          <w:sz w:val="22"/>
          <w:szCs w:val="22"/>
          <w:shd w:val="clear" w:color="auto" w:fill="FFFFFF" w:themeFill="background1"/>
        </w:rPr>
        <w:t>Translation:</w:t>
      </w:r>
      <w:r w:rsidRPr="00F8657E">
        <w:rPr>
          <w:rFonts w:asciiTheme="minorHAnsi" w:hAnsiTheme="minorHAnsi" w:cstheme="minorHAnsi"/>
          <w:sz w:val="22"/>
          <w:szCs w:val="22"/>
        </w:rPr>
        <w:t xml:space="preserve"> T</w:t>
      </w:r>
      <w:r w:rsidR="00475FDA" w:rsidRPr="00F8657E">
        <w:rPr>
          <w:rFonts w:asciiTheme="minorHAnsi" w:hAnsiTheme="minorHAnsi" w:cstheme="minorHAnsi"/>
          <w:sz w:val="22"/>
          <w:szCs w:val="22"/>
        </w:rPr>
        <w:t xml:space="preserve">o comply with the Welsh Language Act 1993, the Participant Information Sheets and Consent forms </w:t>
      </w:r>
      <w:r w:rsidRPr="00F8657E">
        <w:rPr>
          <w:rFonts w:asciiTheme="minorHAnsi" w:hAnsiTheme="minorHAnsi" w:cstheme="minorHAnsi"/>
          <w:sz w:val="22"/>
          <w:szCs w:val="22"/>
        </w:rPr>
        <w:t>will</w:t>
      </w:r>
      <w:r w:rsidR="00475FDA" w:rsidRPr="00F8657E">
        <w:rPr>
          <w:rFonts w:asciiTheme="minorHAnsi" w:hAnsiTheme="minorHAnsi" w:cstheme="minorHAnsi"/>
          <w:sz w:val="22"/>
          <w:szCs w:val="22"/>
        </w:rPr>
        <w:t xml:space="preserve"> be translated into Welsh or provided bilingually where this is requested by a participant at a research site.</w:t>
      </w:r>
    </w:p>
    <w:p w14:paraId="120607B2" w14:textId="44619069" w:rsidR="00B75F95" w:rsidRPr="00F8657E" w:rsidRDefault="00B75F95" w:rsidP="00D55558">
      <w:pPr>
        <w:spacing w:line="360" w:lineRule="auto"/>
        <w:rPr>
          <w:rFonts w:cstheme="minorHAnsi"/>
          <w:szCs w:val="22"/>
        </w:rPr>
      </w:pPr>
      <w:r w:rsidRPr="00F8657E">
        <w:rPr>
          <w:rFonts w:cstheme="minorHAnsi"/>
          <w:szCs w:val="22"/>
        </w:rPr>
        <w:t>Consenting protocol involve</w:t>
      </w:r>
      <w:r w:rsidR="0095246D" w:rsidRPr="00F8657E">
        <w:rPr>
          <w:rFonts w:cstheme="minorHAnsi"/>
          <w:szCs w:val="22"/>
        </w:rPr>
        <w:t>s</w:t>
      </w:r>
      <w:r w:rsidRPr="00F8657E">
        <w:rPr>
          <w:rFonts w:cstheme="minorHAnsi"/>
          <w:szCs w:val="22"/>
        </w:rPr>
        <w:t>:</w:t>
      </w:r>
    </w:p>
    <w:p w14:paraId="63EA4903" w14:textId="5B2153D2" w:rsidR="00475FDA" w:rsidRPr="00F8657E" w:rsidRDefault="00B75F95" w:rsidP="000619DB">
      <w:pPr>
        <w:numPr>
          <w:ilvl w:val="0"/>
          <w:numId w:val="8"/>
        </w:numPr>
        <w:spacing w:line="360" w:lineRule="auto"/>
        <w:rPr>
          <w:rFonts w:cstheme="minorHAnsi"/>
          <w:szCs w:val="22"/>
        </w:rPr>
      </w:pPr>
      <w:r w:rsidRPr="00F8657E">
        <w:rPr>
          <w:rFonts w:cstheme="minorHAnsi"/>
          <w:szCs w:val="22"/>
        </w:rPr>
        <w:t>D</w:t>
      </w:r>
      <w:r w:rsidR="00475FDA" w:rsidRPr="00F8657E">
        <w:rPr>
          <w:rFonts w:cstheme="minorHAnsi"/>
          <w:szCs w:val="22"/>
        </w:rPr>
        <w:t>iscussion between the potential participant and an individual knowledgeable about the research about the nature and objectives of the trial and possible risks associated with their participation</w:t>
      </w:r>
    </w:p>
    <w:p w14:paraId="2DFFE69C" w14:textId="7369B48F" w:rsidR="00475FDA" w:rsidRPr="00F8657E" w:rsidRDefault="00B75F95" w:rsidP="000619DB">
      <w:pPr>
        <w:numPr>
          <w:ilvl w:val="0"/>
          <w:numId w:val="8"/>
        </w:numPr>
        <w:spacing w:line="360" w:lineRule="auto"/>
        <w:rPr>
          <w:rFonts w:cstheme="minorHAnsi"/>
          <w:szCs w:val="22"/>
        </w:rPr>
      </w:pPr>
      <w:r w:rsidRPr="00F8657E">
        <w:rPr>
          <w:rFonts w:cstheme="minorHAnsi"/>
          <w:szCs w:val="22"/>
        </w:rPr>
        <w:t>T</w:t>
      </w:r>
      <w:r w:rsidR="00475FDA" w:rsidRPr="00F8657E">
        <w:rPr>
          <w:rFonts w:cstheme="minorHAnsi"/>
          <w:szCs w:val="22"/>
        </w:rPr>
        <w:t>he presentat</w:t>
      </w:r>
      <w:r w:rsidRPr="00F8657E">
        <w:rPr>
          <w:rFonts w:cstheme="minorHAnsi"/>
          <w:szCs w:val="22"/>
        </w:rPr>
        <w:t>ion of written material (Patient information leaflet and c</w:t>
      </w:r>
      <w:r w:rsidR="00475FDA" w:rsidRPr="00F8657E">
        <w:rPr>
          <w:rFonts w:cstheme="minorHAnsi"/>
          <w:szCs w:val="22"/>
        </w:rPr>
        <w:t xml:space="preserve">onsent </w:t>
      </w:r>
      <w:r w:rsidRPr="00F8657E">
        <w:rPr>
          <w:rFonts w:cstheme="minorHAnsi"/>
          <w:szCs w:val="22"/>
        </w:rPr>
        <w:t>form,</w:t>
      </w:r>
      <w:r w:rsidR="00475FDA" w:rsidRPr="00F8657E">
        <w:rPr>
          <w:rFonts w:cstheme="minorHAnsi"/>
          <w:szCs w:val="22"/>
        </w:rPr>
        <w:t xml:space="preserve"> approved by the REC and in compliance with GCP, local regulatory requirements and legal requirements</w:t>
      </w:r>
      <w:r w:rsidRPr="00F8657E">
        <w:rPr>
          <w:rFonts w:cstheme="minorHAnsi"/>
          <w:szCs w:val="22"/>
        </w:rPr>
        <w:t>)</w:t>
      </w:r>
    </w:p>
    <w:p w14:paraId="4D3EC570" w14:textId="04F0A92F" w:rsidR="00475FDA" w:rsidRPr="00F8657E" w:rsidRDefault="00B75F95" w:rsidP="000619DB">
      <w:pPr>
        <w:numPr>
          <w:ilvl w:val="0"/>
          <w:numId w:val="8"/>
        </w:numPr>
        <w:spacing w:line="360" w:lineRule="auto"/>
        <w:rPr>
          <w:rFonts w:cstheme="minorHAnsi"/>
          <w:szCs w:val="22"/>
        </w:rPr>
      </w:pPr>
      <w:r w:rsidRPr="00F8657E">
        <w:rPr>
          <w:rFonts w:cstheme="minorHAnsi"/>
          <w:szCs w:val="22"/>
        </w:rPr>
        <w:t>T</w:t>
      </w:r>
      <w:r w:rsidR="00475FDA" w:rsidRPr="00F8657E">
        <w:rPr>
          <w:rFonts w:cstheme="minorHAnsi"/>
          <w:szCs w:val="22"/>
        </w:rPr>
        <w:t>he opportunity for potential participants to ask questions</w:t>
      </w:r>
    </w:p>
    <w:p w14:paraId="7C294090" w14:textId="5BCA7B92" w:rsidR="00475FDA" w:rsidRPr="00F8657E" w:rsidRDefault="00B75F95" w:rsidP="000619DB">
      <w:pPr>
        <w:numPr>
          <w:ilvl w:val="0"/>
          <w:numId w:val="8"/>
        </w:numPr>
        <w:spacing w:line="360" w:lineRule="auto"/>
        <w:rPr>
          <w:rFonts w:cstheme="minorHAnsi"/>
          <w:szCs w:val="22"/>
        </w:rPr>
      </w:pPr>
      <w:r w:rsidRPr="00F8657E">
        <w:rPr>
          <w:rFonts w:cstheme="minorHAnsi"/>
          <w:szCs w:val="22"/>
        </w:rPr>
        <w:t>A</w:t>
      </w:r>
      <w:r w:rsidR="00475FDA" w:rsidRPr="00F8657E">
        <w:rPr>
          <w:rFonts w:cstheme="minorHAnsi"/>
          <w:szCs w:val="22"/>
        </w:rPr>
        <w:t xml:space="preserve">ssessment of capacity. </w:t>
      </w:r>
      <w:r w:rsidRPr="00F8657E">
        <w:rPr>
          <w:rFonts w:cstheme="minorHAnsi"/>
          <w:szCs w:val="22"/>
        </w:rPr>
        <w:t>P</w:t>
      </w:r>
      <w:r w:rsidR="00475FDA" w:rsidRPr="00F8657E">
        <w:rPr>
          <w:rFonts w:cstheme="minorHAnsi"/>
          <w:szCs w:val="22"/>
        </w:rPr>
        <w:t xml:space="preserve">articipants must be capable of giving consent for themselves. A capable person will: </w:t>
      </w:r>
    </w:p>
    <w:p w14:paraId="559EBD36" w14:textId="38CEFA82" w:rsidR="00475FDA" w:rsidRPr="00F8657E" w:rsidRDefault="00475FDA" w:rsidP="000619DB">
      <w:pPr>
        <w:pStyle w:val="ListParagraph"/>
        <w:numPr>
          <w:ilvl w:val="1"/>
          <w:numId w:val="8"/>
        </w:numPr>
        <w:spacing w:line="360" w:lineRule="auto"/>
        <w:rPr>
          <w:rFonts w:cstheme="minorHAnsi"/>
        </w:rPr>
      </w:pPr>
      <w:r w:rsidRPr="00F8657E">
        <w:rPr>
          <w:rFonts w:cstheme="minorHAnsi"/>
        </w:rPr>
        <w:t xml:space="preserve">understand the purpose and nature of the research </w:t>
      </w:r>
    </w:p>
    <w:p w14:paraId="45CDA5D8" w14:textId="448309B1" w:rsidR="00475FDA" w:rsidRPr="00F8657E" w:rsidRDefault="00475FDA" w:rsidP="000619DB">
      <w:pPr>
        <w:pStyle w:val="ListParagraph"/>
        <w:numPr>
          <w:ilvl w:val="1"/>
          <w:numId w:val="8"/>
        </w:numPr>
        <w:spacing w:line="360" w:lineRule="auto"/>
        <w:rPr>
          <w:rFonts w:cstheme="minorHAnsi"/>
        </w:rPr>
      </w:pPr>
      <w:r w:rsidRPr="00F8657E">
        <w:rPr>
          <w:rFonts w:cstheme="minorHAnsi"/>
        </w:rPr>
        <w:t>understand what the research involves, its benefits (or lack o</w:t>
      </w:r>
      <w:r w:rsidR="003802A1" w:rsidRPr="00F8657E">
        <w:rPr>
          <w:rFonts w:cstheme="minorHAnsi"/>
        </w:rPr>
        <w:t xml:space="preserve">f benefits), risks and </w:t>
      </w:r>
      <w:r w:rsidRPr="00F8657E">
        <w:rPr>
          <w:rFonts w:cstheme="minorHAnsi"/>
        </w:rPr>
        <w:t xml:space="preserve">burdens </w:t>
      </w:r>
    </w:p>
    <w:p w14:paraId="7D603884" w14:textId="7217B6BF" w:rsidR="00475FDA" w:rsidRPr="00F8657E" w:rsidRDefault="00475FDA" w:rsidP="000619DB">
      <w:pPr>
        <w:pStyle w:val="ListParagraph"/>
        <w:numPr>
          <w:ilvl w:val="1"/>
          <w:numId w:val="8"/>
        </w:numPr>
        <w:spacing w:line="360" w:lineRule="auto"/>
        <w:rPr>
          <w:rFonts w:cstheme="minorHAnsi"/>
        </w:rPr>
      </w:pPr>
      <w:r w:rsidRPr="00F8657E">
        <w:rPr>
          <w:rFonts w:cstheme="minorHAnsi"/>
        </w:rPr>
        <w:t xml:space="preserve">understand the alternatives to taking part </w:t>
      </w:r>
    </w:p>
    <w:p w14:paraId="6F65131E" w14:textId="12CAA95D" w:rsidR="00475FDA" w:rsidRPr="00F8657E" w:rsidRDefault="00475FDA" w:rsidP="000619DB">
      <w:pPr>
        <w:pStyle w:val="ListParagraph"/>
        <w:numPr>
          <w:ilvl w:val="1"/>
          <w:numId w:val="8"/>
        </w:numPr>
        <w:spacing w:line="360" w:lineRule="auto"/>
        <w:rPr>
          <w:rFonts w:cstheme="minorHAnsi"/>
        </w:rPr>
      </w:pPr>
      <w:r w:rsidRPr="00F8657E">
        <w:rPr>
          <w:rFonts w:cstheme="minorHAnsi"/>
        </w:rPr>
        <w:t>be able to retain the information long enough to make an effective decision.</w:t>
      </w:r>
    </w:p>
    <w:p w14:paraId="139B46C9" w14:textId="03CFFE86" w:rsidR="00475FDA" w:rsidRPr="00F8657E" w:rsidRDefault="00475FDA" w:rsidP="000619DB">
      <w:pPr>
        <w:pStyle w:val="ListParagraph"/>
        <w:numPr>
          <w:ilvl w:val="1"/>
          <w:numId w:val="8"/>
        </w:numPr>
        <w:spacing w:line="360" w:lineRule="auto"/>
        <w:rPr>
          <w:rFonts w:cstheme="minorHAnsi"/>
        </w:rPr>
      </w:pPr>
      <w:r w:rsidRPr="00F8657E">
        <w:rPr>
          <w:rFonts w:cstheme="minorHAnsi"/>
        </w:rPr>
        <w:t xml:space="preserve">be able to make a free choice </w:t>
      </w:r>
    </w:p>
    <w:p w14:paraId="46F73B40" w14:textId="362A028D" w:rsidR="00475FDA" w:rsidRPr="00F8657E" w:rsidRDefault="00475FDA" w:rsidP="000619DB">
      <w:pPr>
        <w:pStyle w:val="ListParagraph"/>
        <w:numPr>
          <w:ilvl w:val="1"/>
          <w:numId w:val="8"/>
        </w:numPr>
        <w:spacing w:line="360" w:lineRule="auto"/>
        <w:rPr>
          <w:rFonts w:cstheme="minorHAnsi"/>
        </w:rPr>
      </w:pPr>
      <w:r w:rsidRPr="00F8657E">
        <w:rPr>
          <w:rFonts w:cstheme="minorHAnsi"/>
        </w:rPr>
        <w:t>be capable of making this particular decision at the time it</w:t>
      </w:r>
      <w:r w:rsidR="003802A1" w:rsidRPr="00F8657E">
        <w:rPr>
          <w:rFonts w:cstheme="minorHAnsi"/>
        </w:rPr>
        <w:t xml:space="preserve"> needs to be made </w:t>
      </w:r>
      <w:r w:rsidRPr="00F8657E">
        <w:rPr>
          <w:rFonts w:cstheme="minorHAnsi"/>
        </w:rPr>
        <w:t>(though their capacity may fluctuate, and they may be capable of making some decisions but not others depending on their complexity)</w:t>
      </w:r>
    </w:p>
    <w:p w14:paraId="0B13FF3F" w14:textId="21832EAF" w:rsidR="00475FDA" w:rsidRPr="00F8657E" w:rsidRDefault="00475FDA" w:rsidP="000619DB">
      <w:pPr>
        <w:pStyle w:val="ListParagraph"/>
        <w:numPr>
          <w:ilvl w:val="1"/>
          <w:numId w:val="8"/>
        </w:numPr>
        <w:spacing w:line="360" w:lineRule="auto"/>
        <w:rPr>
          <w:rFonts w:cstheme="minorHAnsi"/>
        </w:rPr>
      </w:pPr>
      <w:r w:rsidRPr="00F8657E">
        <w:rPr>
          <w:rFonts w:cstheme="minorHAnsi"/>
        </w:rPr>
        <w:t>where participants are capable of consenting for themselves but are particularly susceptible to coercion, it is important to explain how their interests will be protected</w:t>
      </w:r>
    </w:p>
    <w:p w14:paraId="01FC7331" w14:textId="76CFCFAF" w:rsidR="00CD193B" w:rsidRDefault="00475FDA" w:rsidP="026A7F5E">
      <w:pPr>
        <w:pStyle w:val="Text"/>
        <w:spacing w:before="0" w:after="120" w:line="360" w:lineRule="auto"/>
        <w:jc w:val="left"/>
        <w:rPr>
          <w:rFonts w:asciiTheme="minorHAnsi" w:hAnsiTheme="minorHAnsi" w:cstheme="minorBidi"/>
          <w:sz w:val="22"/>
          <w:szCs w:val="22"/>
        </w:rPr>
      </w:pPr>
      <w:r w:rsidRPr="026A7F5E">
        <w:rPr>
          <w:rFonts w:asciiTheme="minorHAnsi" w:hAnsiTheme="minorHAnsi" w:cstheme="minorBidi"/>
          <w:sz w:val="22"/>
          <w:szCs w:val="22"/>
        </w:rPr>
        <w:t>Where a participant is able to consent b</w:t>
      </w:r>
      <w:r w:rsidR="00062882" w:rsidRPr="026A7F5E">
        <w:rPr>
          <w:rFonts w:asciiTheme="minorHAnsi" w:hAnsiTheme="minorHAnsi" w:cstheme="minorBidi"/>
          <w:sz w:val="22"/>
          <w:szCs w:val="22"/>
        </w:rPr>
        <w:t>ut later becomes incapacitated</w:t>
      </w:r>
      <w:r w:rsidR="00241BB9" w:rsidRPr="026A7F5E">
        <w:rPr>
          <w:rFonts w:asciiTheme="minorHAnsi" w:hAnsiTheme="minorHAnsi" w:cstheme="minorBidi"/>
          <w:sz w:val="22"/>
          <w:szCs w:val="22"/>
        </w:rPr>
        <w:t xml:space="preserve"> for a </w:t>
      </w:r>
      <w:r w:rsidR="00050DCD" w:rsidRPr="026A7F5E">
        <w:rPr>
          <w:rFonts w:asciiTheme="minorHAnsi" w:hAnsiTheme="minorHAnsi" w:cstheme="minorBidi"/>
          <w:sz w:val="22"/>
          <w:szCs w:val="22"/>
        </w:rPr>
        <w:t>prolonged period (</w:t>
      </w:r>
      <w:r w:rsidR="004304E6" w:rsidRPr="026A7F5E">
        <w:rPr>
          <w:rFonts w:asciiTheme="minorHAnsi" w:hAnsiTheme="minorHAnsi" w:cstheme="minorBidi"/>
          <w:sz w:val="22"/>
          <w:szCs w:val="22"/>
        </w:rPr>
        <w:t>i.e.,</w:t>
      </w:r>
      <w:r w:rsidR="00050DCD" w:rsidRPr="026A7F5E">
        <w:rPr>
          <w:rFonts w:asciiTheme="minorHAnsi" w:hAnsiTheme="minorHAnsi" w:cstheme="minorBidi"/>
          <w:sz w:val="22"/>
          <w:szCs w:val="22"/>
        </w:rPr>
        <w:t xml:space="preserve"> short periods of incapacity associated with surgical procedures or </w:t>
      </w:r>
      <w:r w:rsidR="00B8489B" w:rsidRPr="026A7F5E">
        <w:rPr>
          <w:rFonts w:asciiTheme="minorHAnsi" w:hAnsiTheme="minorHAnsi" w:cstheme="minorBidi"/>
          <w:sz w:val="22"/>
          <w:szCs w:val="22"/>
        </w:rPr>
        <w:t>similar would not lead to participant withdrawal)</w:t>
      </w:r>
      <w:r w:rsidR="00062882" w:rsidRPr="026A7F5E">
        <w:rPr>
          <w:rFonts w:asciiTheme="minorHAnsi" w:hAnsiTheme="minorHAnsi" w:cstheme="minorBidi"/>
          <w:sz w:val="22"/>
          <w:szCs w:val="22"/>
        </w:rPr>
        <w:t xml:space="preserve"> </w:t>
      </w:r>
      <w:r w:rsidR="00CD193B" w:rsidRPr="026A7F5E">
        <w:rPr>
          <w:rFonts w:asciiTheme="minorHAnsi" w:hAnsiTheme="minorHAnsi" w:cstheme="minorBidi"/>
          <w:sz w:val="22"/>
          <w:szCs w:val="22"/>
        </w:rPr>
        <w:t xml:space="preserve">the participant would be withdrawn from the study. Identifiable data already collected with consent would be retained and used in the study. No further data </w:t>
      </w:r>
      <w:r w:rsidR="50F9D827" w:rsidRPr="026A7F5E">
        <w:rPr>
          <w:rFonts w:asciiTheme="minorHAnsi" w:hAnsiTheme="minorHAnsi" w:cstheme="minorBidi"/>
          <w:sz w:val="22"/>
          <w:szCs w:val="22"/>
        </w:rPr>
        <w:t>w</w:t>
      </w:r>
      <w:r w:rsidR="00CD193B" w:rsidRPr="026A7F5E">
        <w:rPr>
          <w:rFonts w:asciiTheme="minorHAnsi" w:hAnsiTheme="minorHAnsi" w:cstheme="minorBidi"/>
          <w:sz w:val="22"/>
          <w:szCs w:val="22"/>
        </w:rPr>
        <w:t xml:space="preserve">ould be </w:t>
      </w:r>
      <w:r w:rsidR="008347E1" w:rsidRPr="026A7F5E">
        <w:rPr>
          <w:rFonts w:asciiTheme="minorHAnsi" w:hAnsiTheme="minorHAnsi" w:cstheme="minorBidi"/>
          <w:sz w:val="22"/>
          <w:szCs w:val="22"/>
        </w:rPr>
        <w:t>collected,</w:t>
      </w:r>
      <w:r w:rsidR="00CD193B" w:rsidRPr="026A7F5E">
        <w:rPr>
          <w:rFonts w:asciiTheme="minorHAnsi" w:hAnsiTheme="minorHAnsi" w:cstheme="minorBidi"/>
          <w:sz w:val="22"/>
          <w:szCs w:val="22"/>
        </w:rPr>
        <w:t xml:space="preserve"> or any other research procedures carried out on or in relation to the participant.</w:t>
      </w:r>
    </w:p>
    <w:p w14:paraId="61FA64A3" w14:textId="2F35A071" w:rsidR="00747250" w:rsidRDefault="00747250" w:rsidP="00747250">
      <w:r>
        <w:t>Consenting process:</w:t>
      </w:r>
    </w:p>
    <w:p w14:paraId="3ACE2038" w14:textId="473F49AE" w:rsidR="00747250" w:rsidRDefault="00747250" w:rsidP="00747250">
      <w:r>
        <w:t xml:space="preserve">Potentially eligible patients will be screened against eligibility criteria by the research team. The research team will consist of research staff including research nurses and clinicians. These research staff will all be members of the patient’s clinical care team. The clinical care team will assess whether a patient may be eligible to take part in the study. </w:t>
      </w:r>
    </w:p>
    <w:p w14:paraId="10B6D87E" w14:textId="77777777" w:rsidR="00747250" w:rsidRPr="00DF5374" w:rsidRDefault="00747250" w:rsidP="00747250">
      <w:r w:rsidRPr="00DF5374">
        <w:t xml:space="preserve">Screening will then be completed by a member of the research team to confirm eligibility. </w:t>
      </w:r>
    </w:p>
    <w:p w14:paraId="519C0C93" w14:textId="4840DC94" w:rsidR="00747250" w:rsidRPr="00DF5374" w:rsidRDefault="00747250" w:rsidP="00747250">
      <w:r w:rsidRPr="00DF5374">
        <w:t xml:space="preserve">Potentially eligible patients will be </w:t>
      </w:r>
      <w:r w:rsidR="005B63B6" w:rsidRPr="00DF5374">
        <w:t xml:space="preserve">approached either when </w:t>
      </w:r>
      <w:r w:rsidRPr="00DF5374">
        <w:t>attending hospital (a</w:t>
      </w:r>
      <w:r w:rsidR="001539BC" w:rsidRPr="00DF5374">
        <w:t>n</w:t>
      </w:r>
      <w:r w:rsidRPr="00DF5374">
        <w:t xml:space="preserve"> in-patient ward or hospital outpatients) </w:t>
      </w:r>
      <w:r w:rsidR="005B63B6" w:rsidRPr="00DF5374">
        <w:t>or when they are at home</w:t>
      </w:r>
      <w:r w:rsidRPr="00DF5374">
        <w:t xml:space="preserve">. It is expected most patients will be recruited on the day of their surgery from an admitting surgical ward, although, if possible, </w:t>
      </w:r>
      <w:r w:rsidR="00907627" w:rsidRPr="00DF5374">
        <w:t xml:space="preserve">patients will be </w:t>
      </w:r>
      <w:r w:rsidRPr="00DF5374">
        <w:t>recruit</w:t>
      </w:r>
      <w:r w:rsidR="00907627" w:rsidRPr="00DF5374">
        <w:t>ed</w:t>
      </w:r>
      <w:r w:rsidRPr="00DF5374">
        <w:t xml:space="preserve"> earlier in the care pathway </w:t>
      </w:r>
      <w:r w:rsidR="008347E1" w:rsidRPr="00DF5374">
        <w:t>e.g.,</w:t>
      </w:r>
      <w:r w:rsidRPr="00DF5374">
        <w:t xml:space="preserve"> outpatient clinic</w:t>
      </w:r>
      <w:r w:rsidR="005B63B6" w:rsidRPr="00DF5374">
        <w:t>, or at home</w:t>
      </w:r>
      <w:r w:rsidRPr="00DF5374">
        <w:t xml:space="preserve">. Most patients will therefore be offered participation in the trial at the bedside. </w:t>
      </w:r>
    </w:p>
    <w:p w14:paraId="5BAC452F" w14:textId="77777777" w:rsidR="005B63B6" w:rsidRPr="00DF5374" w:rsidRDefault="00747250" w:rsidP="00747250">
      <w:r w:rsidRPr="00DF5374">
        <w:t xml:space="preserve">Those patients who may be eligible to participate will be given a study invitation pack containing an invitation to participate and a Participant Information Sheet. For patients being offered participation this pack will either be handed to patients as they arrive at their appointment (on arrival at an admitting surgical ward on the day of their, or on attendance at an in-patient clinic) and more than 30 minutes later the research team will visit the patient to answer questions and take consent; or, the study team will visit a patients first, explain the study and answer questions, then return &gt;30 minutes later to formally take consent. </w:t>
      </w:r>
    </w:p>
    <w:p w14:paraId="6A9B4315" w14:textId="05F53554" w:rsidR="00747250" w:rsidRPr="00DF5374" w:rsidRDefault="005B0019" w:rsidP="00747250">
      <w:r w:rsidRPr="00DF5374">
        <w:t>Additionally, the option</w:t>
      </w:r>
      <w:r w:rsidR="005B63B6" w:rsidRPr="00DF5374">
        <w:t xml:space="preserve"> to</w:t>
      </w:r>
      <w:r w:rsidRPr="00DF5374">
        <w:t xml:space="preserve"> offer participation to patients who </w:t>
      </w:r>
      <w:r w:rsidR="00AA078D" w:rsidRPr="00DF5374">
        <w:t xml:space="preserve">are </w:t>
      </w:r>
      <w:r w:rsidR="00BE786C" w:rsidRPr="00DF5374">
        <w:t>at the time resi</w:t>
      </w:r>
      <w:r w:rsidR="00AA078D" w:rsidRPr="00DF5374">
        <w:t>dent in their own</w:t>
      </w:r>
      <w:r w:rsidRPr="00DF5374">
        <w:t xml:space="preserve"> home</w:t>
      </w:r>
      <w:r w:rsidR="00C5199A" w:rsidRPr="00DF5374">
        <w:t xml:space="preserve"> </w:t>
      </w:r>
      <w:r w:rsidR="00AA078D" w:rsidRPr="00DF5374">
        <w:t xml:space="preserve">is provided, </w:t>
      </w:r>
      <w:r w:rsidR="00C5199A" w:rsidRPr="00DF5374">
        <w:t>as described in section 7.1.1.</w:t>
      </w:r>
    </w:p>
    <w:p w14:paraId="26A4AC07" w14:textId="3374DCFD" w:rsidR="00747250" w:rsidRDefault="00747250" w:rsidP="00747250">
      <w:r w:rsidRPr="00DF5374">
        <w:t>If after a patient has read the study information, they are interested in taking part, they must complete the consent process to enter the trial. This will be done in the hospital ward where they are staying, or in the outpatient clinic</w:t>
      </w:r>
      <w:r w:rsidR="005B63B6" w:rsidRPr="00DF5374">
        <w:t>, or at home.</w:t>
      </w:r>
    </w:p>
    <w:p w14:paraId="16684DA1" w14:textId="78964F23" w:rsidR="00747250" w:rsidRDefault="00747250" w:rsidP="00747250">
      <w:r>
        <w:t>During the consent process, the person obtaining consent (trained clinician or research nurse) will inform the participant of all aspects of the trial (</w:t>
      </w:r>
      <w:r w:rsidR="008347E1">
        <w:t>e.g.,</w:t>
      </w:r>
      <w:r>
        <w:t xml:space="preserve"> trial procedures, risks/benefits) in order to allow the participant to make an informed decision about whether they want to take part. </w:t>
      </w:r>
    </w:p>
    <w:p w14:paraId="42D94C70" w14:textId="77777777" w:rsidR="00747250" w:rsidRPr="00F8657E" w:rsidRDefault="00747250" w:rsidP="026A7F5E">
      <w:pPr>
        <w:pStyle w:val="Text"/>
        <w:spacing w:before="0" w:after="120" w:line="360" w:lineRule="auto"/>
        <w:jc w:val="left"/>
        <w:rPr>
          <w:rFonts w:asciiTheme="minorHAnsi" w:hAnsiTheme="minorHAnsi" w:cstheme="minorBidi"/>
          <w:sz w:val="22"/>
          <w:szCs w:val="22"/>
        </w:rPr>
      </w:pPr>
    </w:p>
    <w:p w14:paraId="60D97D57" w14:textId="3E1F1E59" w:rsidR="00475FDA" w:rsidRPr="00F8657E" w:rsidRDefault="00475FDA"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iCs/>
          <w:spacing w:val="0"/>
          <w:sz w:val="22"/>
          <w:szCs w:val="22"/>
        </w:rPr>
        <w:t>7.</w:t>
      </w:r>
      <w:r w:rsidR="00093582" w:rsidRPr="00F8657E">
        <w:rPr>
          <w:rFonts w:asciiTheme="minorHAnsi" w:hAnsiTheme="minorHAnsi" w:cstheme="minorHAnsi"/>
          <w:b/>
          <w:i w:val="0"/>
          <w:sz w:val="22"/>
          <w:szCs w:val="22"/>
        </w:rPr>
        <w:t>3</w:t>
      </w:r>
      <w:r w:rsidR="00093582" w:rsidRPr="00F8657E">
        <w:rPr>
          <w:rFonts w:asciiTheme="minorHAnsi" w:hAnsiTheme="minorHAnsi" w:cstheme="minorHAnsi"/>
          <w:b/>
          <w:i w:val="0"/>
          <w:sz w:val="22"/>
          <w:szCs w:val="22"/>
        </w:rPr>
        <w:tab/>
      </w:r>
      <w:r w:rsidRPr="00F8657E">
        <w:rPr>
          <w:rFonts w:asciiTheme="minorHAnsi" w:hAnsiTheme="minorHAnsi" w:cstheme="minorHAnsi"/>
          <w:b/>
          <w:i w:val="0"/>
          <w:sz w:val="22"/>
          <w:szCs w:val="22"/>
        </w:rPr>
        <w:t>The randomisation scheme</w:t>
      </w:r>
    </w:p>
    <w:p w14:paraId="75345572" w14:textId="7C263EFD" w:rsidR="00475FDA" w:rsidRPr="00F8657E" w:rsidRDefault="00475FDA"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Simple randomisation with a 1:1 allocation ratio </w:t>
      </w:r>
      <w:r w:rsidR="00042692" w:rsidRPr="00F8657E">
        <w:rPr>
          <w:rFonts w:asciiTheme="minorHAnsi" w:hAnsiTheme="minorHAnsi" w:cstheme="minorHAnsi"/>
          <w:i w:val="0"/>
          <w:sz w:val="22"/>
          <w:szCs w:val="22"/>
        </w:rPr>
        <w:t xml:space="preserve">will be used to allocate patients. </w:t>
      </w:r>
    </w:p>
    <w:p w14:paraId="7F28764A" w14:textId="76C1995F" w:rsidR="00475FDA" w:rsidRPr="00F8657E" w:rsidRDefault="00093582"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7.3.1</w:t>
      </w:r>
      <w:r w:rsidRPr="00F8657E">
        <w:rPr>
          <w:rFonts w:asciiTheme="minorHAnsi" w:hAnsiTheme="minorHAnsi" w:cstheme="minorHAnsi"/>
          <w:b/>
          <w:i w:val="0"/>
          <w:sz w:val="22"/>
          <w:szCs w:val="22"/>
        </w:rPr>
        <w:tab/>
      </w:r>
      <w:r w:rsidR="00475FDA" w:rsidRPr="00F8657E">
        <w:rPr>
          <w:rFonts w:asciiTheme="minorHAnsi" w:hAnsiTheme="minorHAnsi" w:cstheme="minorHAnsi"/>
          <w:b/>
          <w:i w:val="0"/>
          <w:sz w:val="22"/>
          <w:szCs w:val="22"/>
        </w:rPr>
        <w:t>Method of implementing the allocation sequence</w:t>
      </w:r>
    </w:p>
    <w:p w14:paraId="43DE389B" w14:textId="68F3F946" w:rsidR="00475FDA" w:rsidRPr="00F8657E" w:rsidRDefault="00C50F17"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T</w:t>
      </w:r>
      <w:r w:rsidR="00475FDA" w:rsidRPr="00F8657E">
        <w:rPr>
          <w:rFonts w:asciiTheme="minorHAnsi" w:hAnsiTheme="minorHAnsi" w:cstheme="minorHAnsi"/>
          <w:i w:val="0"/>
          <w:sz w:val="22"/>
          <w:szCs w:val="22"/>
        </w:rPr>
        <w:t>he allocation se</w:t>
      </w:r>
      <w:r w:rsidR="00042692" w:rsidRPr="00F8657E">
        <w:rPr>
          <w:rFonts w:asciiTheme="minorHAnsi" w:hAnsiTheme="minorHAnsi" w:cstheme="minorHAnsi"/>
          <w:i w:val="0"/>
          <w:sz w:val="22"/>
          <w:szCs w:val="22"/>
        </w:rPr>
        <w:t>quence will</w:t>
      </w:r>
      <w:r w:rsidRPr="00F8657E">
        <w:rPr>
          <w:rFonts w:asciiTheme="minorHAnsi" w:hAnsiTheme="minorHAnsi" w:cstheme="minorHAnsi"/>
          <w:i w:val="0"/>
          <w:sz w:val="22"/>
          <w:szCs w:val="22"/>
        </w:rPr>
        <w:t xml:space="preserve"> involve</w:t>
      </w:r>
      <w:r w:rsidR="00042692" w:rsidRPr="00F8657E">
        <w:rPr>
          <w:rFonts w:asciiTheme="minorHAnsi" w:hAnsiTheme="minorHAnsi" w:cstheme="minorHAnsi"/>
          <w:i w:val="0"/>
          <w:sz w:val="22"/>
          <w:szCs w:val="22"/>
        </w:rPr>
        <w:t>:</w:t>
      </w:r>
    </w:p>
    <w:p w14:paraId="7AD6B2D8" w14:textId="77777777" w:rsidR="00042692" w:rsidRPr="00F8657E" w:rsidRDefault="00475FDA" w:rsidP="000619DB">
      <w:pPr>
        <w:pStyle w:val="BodyText"/>
        <w:numPr>
          <w:ilvl w:val="0"/>
          <w:numId w:val="16"/>
        </w:numPr>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generation of an unpredictable allocation sequence </w:t>
      </w:r>
    </w:p>
    <w:p w14:paraId="7A219473" w14:textId="1997FC9C" w:rsidR="00475FDA" w:rsidRPr="00F8657E" w:rsidRDefault="00475FDA" w:rsidP="000619DB">
      <w:pPr>
        <w:pStyle w:val="BodyText"/>
        <w:numPr>
          <w:ilvl w:val="0"/>
          <w:numId w:val="16"/>
        </w:numPr>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concealment of that sequence until assignment irreversibly occurs.</w:t>
      </w:r>
    </w:p>
    <w:p w14:paraId="114924B7" w14:textId="6BD56C6A" w:rsidR="00042692" w:rsidRPr="00F8657E" w:rsidRDefault="00042692"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T</w:t>
      </w:r>
      <w:r w:rsidR="00C50F17" w:rsidRPr="00F8657E">
        <w:rPr>
          <w:rFonts w:asciiTheme="minorHAnsi" w:hAnsiTheme="minorHAnsi" w:cstheme="minorHAnsi"/>
          <w:i w:val="0"/>
          <w:sz w:val="22"/>
          <w:szCs w:val="22"/>
        </w:rPr>
        <w:t xml:space="preserve">he system to use be used </w:t>
      </w:r>
      <w:r w:rsidR="00475FDA" w:rsidRPr="00F8657E">
        <w:rPr>
          <w:rFonts w:asciiTheme="minorHAnsi" w:hAnsiTheme="minorHAnsi" w:cstheme="minorHAnsi"/>
          <w:i w:val="0"/>
          <w:sz w:val="22"/>
          <w:szCs w:val="22"/>
        </w:rPr>
        <w:t>a web based randomisation/treatment allocation system</w:t>
      </w:r>
    </w:p>
    <w:p w14:paraId="7BD7EAC8" w14:textId="035AF27B" w:rsidR="00475FDA" w:rsidRPr="00F8657E" w:rsidRDefault="00C50F17" w:rsidP="00D55558">
      <w:pPr>
        <w:pStyle w:val="BodyText"/>
        <w:numPr>
          <w:ilvl w:val="0"/>
          <w:numId w:val="7"/>
        </w:numPr>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T</w:t>
      </w:r>
      <w:r w:rsidR="00475FDA" w:rsidRPr="00F8657E">
        <w:rPr>
          <w:rFonts w:asciiTheme="minorHAnsi" w:hAnsiTheme="minorHAnsi" w:cstheme="minorHAnsi"/>
          <w:i w:val="0"/>
          <w:sz w:val="22"/>
          <w:szCs w:val="22"/>
        </w:rPr>
        <w:t>he allocation</w:t>
      </w:r>
      <w:r w:rsidRPr="00F8657E">
        <w:rPr>
          <w:rFonts w:asciiTheme="minorHAnsi" w:hAnsiTheme="minorHAnsi" w:cstheme="minorHAnsi"/>
          <w:i w:val="0"/>
          <w:sz w:val="22"/>
          <w:szCs w:val="22"/>
        </w:rPr>
        <w:t xml:space="preserve"> system</w:t>
      </w:r>
      <w:r w:rsidR="00475FDA" w:rsidRPr="00F8657E">
        <w:rPr>
          <w:rFonts w:asciiTheme="minorHAnsi" w:hAnsiTheme="minorHAnsi" w:cstheme="minorHAnsi"/>
          <w:i w:val="0"/>
          <w:sz w:val="22"/>
          <w:szCs w:val="22"/>
        </w:rPr>
        <w:t xml:space="preserve"> will </w:t>
      </w:r>
      <w:r w:rsidRPr="00F8657E">
        <w:rPr>
          <w:rFonts w:asciiTheme="minorHAnsi" w:hAnsiTheme="minorHAnsi" w:cstheme="minorHAnsi"/>
          <w:i w:val="0"/>
          <w:sz w:val="22"/>
          <w:szCs w:val="22"/>
        </w:rPr>
        <w:t xml:space="preserve">provide sealed envelopes to be accessed upon a decision to allocate a participant to a treatment arm. </w:t>
      </w:r>
      <w:r w:rsidR="00475FDA" w:rsidRPr="00F8657E">
        <w:rPr>
          <w:rFonts w:asciiTheme="minorHAnsi" w:hAnsiTheme="minorHAnsi" w:cstheme="minorHAnsi"/>
          <w:i w:val="0"/>
          <w:sz w:val="22"/>
          <w:szCs w:val="22"/>
        </w:rPr>
        <w:t xml:space="preserve"> </w:t>
      </w:r>
    </w:p>
    <w:p w14:paraId="2AAF738D" w14:textId="77777777" w:rsidR="00C50F17" w:rsidRPr="00F8657E" w:rsidRDefault="00C50F17" w:rsidP="00D55558">
      <w:pPr>
        <w:pStyle w:val="BodyText"/>
        <w:numPr>
          <w:ilvl w:val="0"/>
          <w:numId w:val="7"/>
        </w:numPr>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Documentation of the randomisation arm will </w:t>
      </w:r>
      <w:r w:rsidR="00475FDA" w:rsidRPr="00F8657E">
        <w:rPr>
          <w:rFonts w:asciiTheme="minorHAnsi" w:hAnsiTheme="minorHAnsi" w:cstheme="minorHAnsi"/>
          <w:i w:val="0"/>
          <w:sz w:val="22"/>
          <w:szCs w:val="22"/>
        </w:rPr>
        <w:t xml:space="preserve">be </w:t>
      </w:r>
      <w:r w:rsidRPr="00F8657E">
        <w:rPr>
          <w:rFonts w:asciiTheme="minorHAnsi" w:hAnsiTheme="minorHAnsi" w:cstheme="minorHAnsi"/>
          <w:i w:val="0"/>
          <w:sz w:val="22"/>
          <w:szCs w:val="22"/>
        </w:rPr>
        <w:t>added to the patient notes in a sealed document holder for access in case of medical need only.</w:t>
      </w:r>
    </w:p>
    <w:p w14:paraId="4AA1D52A" w14:textId="3BAD889E" w:rsidR="00FD25EF" w:rsidRPr="00F8657E" w:rsidRDefault="00C50F17" w:rsidP="00D55558">
      <w:pPr>
        <w:pStyle w:val="BodyText"/>
        <w:numPr>
          <w:ilvl w:val="0"/>
          <w:numId w:val="7"/>
        </w:numPr>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Documentation of the randomisation will be provided to a research database accessible to researchers. </w:t>
      </w:r>
    </w:p>
    <w:p w14:paraId="31A076F0" w14:textId="50391EAE" w:rsidR="00475FDA" w:rsidRPr="00F8657E" w:rsidRDefault="00093582"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7.4</w:t>
      </w:r>
      <w:r w:rsidRPr="00F8657E">
        <w:rPr>
          <w:rFonts w:asciiTheme="minorHAnsi" w:hAnsiTheme="minorHAnsi" w:cstheme="minorHAnsi"/>
          <w:b/>
          <w:i w:val="0"/>
          <w:sz w:val="22"/>
          <w:szCs w:val="22"/>
        </w:rPr>
        <w:tab/>
      </w:r>
      <w:r w:rsidR="00475FDA" w:rsidRPr="00F8657E">
        <w:rPr>
          <w:rFonts w:asciiTheme="minorHAnsi" w:hAnsiTheme="minorHAnsi" w:cstheme="minorHAnsi"/>
          <w:b/>
          <w:i w:val="0"/>
          <w:sz w:val="22"/>
          <w:szCs w:val="22"/>
        </w:rPr>
        <w:t>Blinding</w:t>
      </w:r>
    </w:p>
    <w:p w14:paraId="63E3F2E2" w14:textId="42A09D3C" w:rsidR="00CD5DE1" w:rsidRPr="00F8657E" w:rsidRDefault="00675BF2"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The trial design is a </w:t>
      </w:r>
      <w:r w:rsidR="00891930" w:rsidRPr="00F8657E">
        <w:rPr>
          <w:rFonts w:asciiTheme="minorHAnsi" w:hAnsiTheme="minorHAnsi" w:cstheme="minorHAnsi"/>
          <w:i w:val="0"/>
          <w:sz w:val="22"/>
          <w:szCs w:val="22"/>
        </w:rPr>
        <w:t>double</w:t>
      </w:r>
      <w:r w:rsidRPr="00F8657E">
        <w:rPr>
          <w:rFonts w:asciiTheme="minorHAnsi" w:hAnsiTheme="minorHAnsi" w:cstheme="minorHAnsi"/>
          <w:i w:val="0"/>
          <w:sz w:val="22"/>
          <w:szCs w:val="22"/>
        </w:rPr>
        <w:t xml:space="preserve"> blinded trial. </w:t>
      </w:r>
      <w:r w:rsidR="002B7FBE" w:rsidRPr="00F8657E">
        <w:rPr>
          <w:rFonts w:asciiTheme="minorHAnsi" w:hAnsiTheme="minorHAnsi" w:cstheme="minorHAnsi"/>
          <w:i w:val="0"/>
          <w:sz w:val="22"/>
          <w:szCs w:val="22"/>
        </w:rPr>
        <w:t>To achieve blinding</w:t>
      </w:r>
      <w:r w:rsidR="00B13088" w:rsidRPr="00F8657E">
        <w:rPr>
          <w:rFonts w:asciiTheme="minorHAnsi" w:hAnsiTheme="minorHAnsi" w:cstheme="minorHAnsi"/>
          <w:i w:val="0"/>
          <w:sz w:val="22"/>
          <w:szCs w:val="22"/>
        </w:rPr>
        <w:t xml:space="preserve"> of the surgical teams they will n</w:t>
      </w:r>
      <w:r w:rsidR="00DF4A2C" w:rsidRPr="00F8657E">
        <w:rPr>
          <w:rFonts w:asciiTheme="minorHAnsi" w:hAnsiTheme="minorHAnsi" w:cstheme="minorHAnsi"/>
          <w:i w:val="0"/>
          <w:sz w:val="22"/>
          <w:szCs w:val="22"/>
        </w:rPr>
        <w:t>o</w:t>
      </w:r>
      <w:r w:rsidR="00B13088" w:rsidRPr="00F8657E">
        <w:rPr>
          <w:rFonts w:asciiTheme="minorHAnsi" w:hAnsiTheme="minorHAnsi" w:cstheme="minorHAnsi"/>
          <w:i w:val="0"/>
          <w:sz w:val="22"/>
          <w:szCs w:val="22"/>
        </w:rPr>
        <w:t xml:space="preserve">t be informed of the treatment allocation and the research teams or </w:t>
      </w:r>
      <w:r w:rsidR="002B7FBE" w:rsidRPr="00F8657E">
        <w:rPr>
          <w:rFonts w:asciiTheme="minorHAnsi" w:hAnsiTheme="minorHAnsi" w:cstheme="minorHAnsi"/>
          <w:i w:val="0"/>
          <w:sz w:val="22"/>
          <w:szCs w:val="22"/>
        </w:rPr>
        <w:t>anaesthetist will administer antibiotics.</w:t>
      </w:r>
      <w:r w:rsidR="00064903" w:rsidRPr="00F8657E">
        <w:rPr>
          <w:rFonts w:asciiTheme="minorHAnsi" w:hAnsiTheme="minorHAnsi" w:cstheme="minorHAnsi"/>
          <w:i w:val="0"/>
          <w:sz w:val="22"/>
          <w:szCs w:val="22"/>
        </w:rPr>
        <w:t xml:space="preserve"> </w:t>
      </w:r>
      <w:r w:rsidR="00907627">
        <w:rPr>
          <w:rFonts w:asciiTheme="minorHAnsi" w:hAnsiTheme="minorHAnsi" w:cstheme="minorHAnsi"/>
          <w:i w:val="0"/>
          <w:sz w:val="22"/>
          <w:szCs w:val="22"/>
        </w:rPr>
        <w:t xml:space="preserve">An </w:t>
      </w:r>
      <w:r w:rsidR="00064903" w:rsidRPr="00F8657E">
        <w:rPr>
          <w:rFonts w:asciiTheme="minorHAnsi" w:hAnsiTheme="minorHAnsi" w:cstheme="minorHAnsi"/>
          <w:i w:val="0"/>
          <w:sz w:val="22"/>
          <w:szCs w:val="22"/>
        </w:rPr>
        <w:t xml:space="preserve"> assess</w:t>
      </w:r>
      <w:r w:rsidR="00907627">
        <w:rPr>
          <w:rFonts w:asciiTheme="minorHAnsi" w:hAnsiTheme="minorHAnsi" w:cstheme="minorHAnsi"/>
          <w:i w:val="0"/>
          <w:sz w:val="22"/>
          <w:szCs w:val="22"/>
        </w:rPr>
        <w:t>ment to see</w:t>
      </w:r>
      <w:r w:rsidR="00051378" w:rsidRPr="00F8657E">
        <w:rPr>
          <w:rFonts w:asciiTheme="minorHAnsi" w:hAnsiTheme="minorHAnsi" w:cstheme="minorHAnsi"/>
          <w:i w:val="0"/>
          <w:sz w:val="22"/>
          <w:szCs w:val="22"/>
        </w:rPr>
        <w:t xml:space="preserve"> if blinding of the surgical team is successful </w:t>
      </w:r>
      <w:r w:rsidR="00DF4A2C" w:rsidRPr="00F8657E">
        <w:rPr>
          <w:rFonts w:asciiTheme="minorHAnsi" w:hAnsiTheme="minorHAnsi" w:cstheme="minorHAnsi"/>
          <w:i w:val="0"/>
          <w:sz w:val="22"/>
          <w:szCs w:val="22"/>
        </w:rPr>
        <w:t>by this approach</w:t>
      </w:r>
      <w:r w:rsidR="00907627">
        <w:rPr>
          <w:rFonts w:asciiTheme="minorHAnsi" w:hAnsiTheme="minorHAnsi" w:cstheme="minorHAnsi"/>
          <w:i w:val="0"/>
          <w:sz w:val="22"/>
          <w:szCs w:val="22"/>
        </w:rPr>
        <w:t xml:space="preserve"> will be completed</w:t>
      </w:r>
      <w:r w:rsidR="002661B5" w:rsidRPr="00F8657E">
        <w:rPr>
          <w:rFonts w:asciiTheme="minorHAnsi" w:hAnsiTheme="minorHAnsi" w:cstheme="minorHAnsi"/>
          <w:i w:val="0"/>
          <w:sz w:val="22"/>
          <w:szCs w:val="22"/>
        </w:rPr>
        <w:t xml:space="preserve">. </w:t>
      </w:r>
      <w:r w:rsidR="002B7FBE" w:rsidRPr="00F8657E">
        <w:rPr>
          <w:rFonts w:asciiTheme="minorHAnsi" w:hAnsiTheme="minorHAnsi" w:cstheme="minorHAnsi"/>
          <w:i w:val="0"/>
          <w:sz w:val="22"/>
          <w:szCs w:val="22"/>
        </w:rPr>
        <w:t>Clinicians</w:t>
      </w:r>
      <w:r w:rsidR="00DF4A2C" w:rsidRPr="00F8657E">
        <w:rPr>
          <w:rFonts w:asciiTheme="minorHAnsi" w:hAnsiTheme="minorHAnsi" w:cstheme="minorHAnsi"/>
          <w:i w:val="0"/>
          <w:sz w:val="22"/>
          <w:szCs w:val="22"/>
        </w:rPr>
        <w:t xml:space="preserve"> involved in patient care post-operatively and </w:t>
      </w:r>
      <w:r w:rsidR="002B7FBE" w:rsidRPr="00F8657E">
        <w:rPr>
          <w:rFonts w:asciiTheme="minorHAnsi" w:hAnsiTheme="minorHAnsi" w:cstheme="minorHAnsi"/>
          <w:i w:val="0"/>
          <w:sz w:val="22"/>
          <w:szCs w:val="22"/>
        </w:rPr>
        <w:t>patients will remain blinded to treatment allocation.</w:t>
      </w:r>
      <w:r w:rsidR="00DF4100" w:rsidRPr="00F8657E">
        <w:rPr>
          <w:rFonts w:asciiTheme="minorHAnsi" w:hAnsiTheme="minorHAnsi" w:cstheme="minorHAnsi"/>
          <w:i w:val="0"/>
          <w:sz w:val="22"/>
          <w:szCs w:val="22"/>
        </w:rPr>
        <w:t xml:space="preserve"> Research teams will record treatment allocations outside of the clinical notes.</w:t>
      </w:r>
    </w:p>
    <w:p w14:paraId="703BD2BB" w14:textId="1CAD3286" w:rsidR="00CD5DE1" w:rsidRPr="00F8657E" w:rsidRDefault="00CD5DE1" w:rsidP="00D55558">
      <w:pPr>
        <w:pStyle w:val="BodyText"/>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Medical/Anaesthetic notes will not contain the patient’s treatment arm to limit unbinding. </w:t>
      </w:r>
    </w:p>
    <w:p w14:paraId="316806B4" w14:textId="4A95DD6D" w:rsidR="00475FDA" w:rsidRPr="00F8657E" w:rsidRDefault="00093582"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7.5</w:t>
      </w:r>
      <w:r w:rsidRPr="00F8657E">
        <w:rPr>
          <w:rFonts w:asciiTheme="minorHAnsi" w:hAnsiTheme="minorHAnsi" w:cstheme="minorHAnsi"/>
          <w:b/>
          <w:i w:val="0"/>
          <w:sz w:val="22"/>
          <w:szCs w:val="22"/>
        </w:rPr>
        <w:tab/>
      </w:r>
      <w:r w:rsidR="00475FDA" w:rsidRPr="00F8657E">
        <w:rPr>
          <w:rFonts w:asciiTheme="minorHAnsi" w:hAnsiTheme="minorHAnsi" w:cstheme="minorHAnsi"/>
          <w:b/>
          <w:i w:val="0"/>
          <w:sz w:val="22"/>
          <w:szCs w:val="22"/>
        </w:rPr>
        <w:t>Unblinding</w:t>
      </w:r>
    </w:p>
    <w:p w14:paraId="49C0AA45" w14:textId="4EB0E0E4" w:rsidR="00475FDA" w:rsidRPr="00F8657E" w:rsidRDefault="00475FDA" w:rsidP="026A7F5E">
      <w:pPr>
        <w:pStyle w:val="BodyText"/>
        <w:tabs>
          <w:tab w:val="left" w:pos="709"/>
        </w:tabs>
        <w:spacing w:after="120" w:line="360" w:lineRule="auto"/>
        <w:rPr>
          <w:rFonts w:asciiTheme="minorHAnsi" w:hAnsiTheme="minorHAnsi" w:cstheme="minorBidi"/>
          <w:i w:val="0"/>
          <w:sz w:val="22"/>
          <w:szCs w:val="22"/>
        </w:rPr>
      </w:pPr>
      <w:r w:rsidRPr="026A7F5E">
        <w:rPr>
          <w:rFonts w:asciiTheme="minorHAnsi" w:hAnsiTheme="minorHAnsi" w:cstheme="minorBidi"/>
          <w:i w:val="0"/>
          <w:sz w:val="22"/>
          <w:szCs w:val="22"/>
        </w:rPr>
        <w:t xml:space="preserve">The study code </w:t>
      </w:r>
      <w:r w:rsidR="00CD5DE1" w:rsidRPr="026A7F5E">
        <w:rPr>
          <w:rFonts w:asciiTheme="minorHAnsi" w:hAnsiTheme="minorHAnsi" w:cstheme="minorBidi"/>
          <w:i w:val="0"/>
          <w:sz w:val="22"/>
          <w:szCs w:val="22"/>
        </w:rPr>
        <w:t>will</w:t>
      </w:r>
      <w:r w:rsidRPr="026A7F5E">
        <w:rPr>
          <w:rFonts w:asciiTheme="minorHAnsi" w:hAnsiTheme="minorHAnsi" w:cstheme="minorBidi"/>
          <w:i w:val="0"/>
          <w:sz w:val="22"/>
          <w:szCs w:val="22"/>
        </w:rPr>
        <w:t xml:space="preserve"> be broken for valid medical or safety reasons </w:t>
      </w:r>
      <w:r w:rsidR="003964A6" w:rsidRPr="026A7F5E">
        <w:rPr>
          <w:rFonts w:asciiTheme="minorHAnsi" w:hAnsiTheme="minorHAnsi" w:cstheme="minorBidi"/>
          <w:i w:val="0"/>
          <w:sz w:val="22"/>
          <w:szCs w:val="22"/>
        </w:rPr>
        <w:t>e.g.,</w:t>
      </w:r>
      <w:r w:rsidRPr="026A7F5E">
        <w:rPr>
          <w:rFonts w:asciiTheme="minorHAnsi" w:hAnsiTheme="minorHAnsi" w:cstheme="minorBidi"/>
          <w:i w:val="0"/>
          <w:sz w:val="22"/>
          <w:szCs w:val="22"/>
        </w:rPr>
        <w:t xml:space="preserve"> in the case of a severe adverse event where it is necessary for the investigator or treating health care professional to know which treatment the patient is receiving before the participant can be treated.</w:t>
      </w:r>
      <w:r w:rsidR="00C50F17" w:rsidRPr="026A7F5E">
        <w:rPr>
          <w:rFonts w:asciiTheme="minorHAnsi" w:hAnsiTheme="minorHAnsi" w:cstheme="minorBidi"/>
          <w:i w:val="0"/>
          <w:sz w:val="22"/>
          <w:szCs w:val="22"/>
        </w:rPr>
        <w:t xml:space="preserve"> </w:t>
      </w:r>
      <w:r w:rsidR="00DF3BD1" w:rsidRPr="026A7F5E">
        <w:rPr>
          <w:rFonts w:asciiTheme="minorHAnsi" w:hAnsiTheme="minorHAnsi" w:cstheme="minorBidi"/>
          <w:i w:val="0"/>
          <w:sz w:val="22"/>
          <w:szCs w:val="22"/>
        </w:rPr>
        <w:t xml:space="preserve">This is only likely to be relevant </w:t>
      </w:r>
      <w:r w:rsidR="00433D25" w:rsidRPr="026A7F5E">
        <w:rPr>
          <w:rFonts w:asciiTheme="minorHAnsi" w:hAnsiTheme="minorHAnsi" w:cstheme="minorBidi"/>
          <w:i w:val="0"/>
          <w:sz w:val="22"/>
          <w:szCs w:val="22"/>
        </w:rPr>
        <w:t>during the operation where the research team will be</w:t>
      </w:r>
      <w:r w:rsidR="009B4AA6" w:rsidRPr="026A7F5E">
        <w:rPr>
          <w:rFonts w:asciiTheme="minorHAnsi" w:hAnsiTheme="minorHAnsi" w:cstheme="minorBidi"/>
          <w:i w:val="0"/>
          <w:sz w:val="22"/>
          <w:szCs w:val="22"/>
        </w:rPr>
        <w:t xml:space="preserve"> present and </w:t>
      </w:r>
      <w:r w:rsidR="00433D25" w:rsidRPr="026A7F5E">
        <w:rPr>
          <w:rFonts w:asciiTheme="minorHAnsi" w:hAnsiTheme="minorHAnsi" w:cstheme="minorBidi"/>
          <w:i w:val="0"/>
          <w:sz w:val="22"/>
          <w:szCs w:val="22"/>
        </w:rPr>
        <w:t xml:space="preserve">able to provide the treatment allocation. </w:t>
      </w:r>
      <w:r w:rsidR="008D632E" w:rsidRPr="026A7F5E">
        <w:rPr>
          <w:rFonts w:asciiTheme="minorHAnsi" w:hAnsiTheme="minorHAnsi" w:cstheme="minorBidi"/>
          <w:i w:val="0"/>
          <w:sz w:val="22"/>
          <w:szCs w:val="22"/>
        </w:rPr>
        <w:t xml:space="preserve">Alternatively, the research team can be contacted to provide the information as required post-operatively. </w:t>
      </w:r>
      <w:r w:rsidR="00C50F17" w:rsidRPr="026A7F5E">
        <w:rPr>
          <w:rFonts w:asciiTheme="minorHAnsi" w:hAnsiTheme="minorHAnsi" w:cstheme="minorBidi"/>
          <w:i w:val="0"/>
          <w:sz w:val="22"/>
          <w:szCs w:val="22"/>
        </w:rPr>
        <w:t xml:space="preserve">If this information is accessed </w:t>
      </w:r>
      <w:r w:rsidR="00DF3BD1" w:rsidRPr="026A7F5E">
        <w:rPr>
          <w:rFonts w:asciiTheme="minorHAnsi" w:hAnsiTheme="minorHAnsi" w:cstheme="minorBidi"/>
          <w:i w:val="0"/>
          <w:sz w:val="22"/>
          <w:szCs w:val="22"/>
        </w:rPr>
        <w:t xml:space="preserve">by the clinical </w:t>
      </w:r>
      <w:r w:rsidR="008D632E" w:rsidRPr="026A7F5E">
        <w:rPr>
          <w:rFonts w:asciiTheme="minorHAnsi" w:hAnsiTheme="minorHAnsi" w:cstheme="minorBidi"/>
          <w:i w:val="0"/>
          <w:sz w:val="22"/>
          <w:szCs w:val="22"/>
        </w:rPr>
        <w:t xml:space="preserve">team </w:t>
      </w:r>
      <w:r w:rsidR="749C7806" w:rsidRPr="026A7F5E">
        <w:rPr>
          <w:rFonts w:asciiTheme="minorHAnsi" w:hAnsiTheme="minorHAnsi" w:cstheme="minorBidi"/>
          <w:i w:val="0"/>
          <w:sz w:val="22"/>
          <w:szCs w:val="22"/>
        </w:rPr>
        <w:t xml:space="preserve">they should </w:t>
      </w:r>
      <w:r w:rsidR="00C50F17" w:rsidRPr="026A7F5E">
        <w:rPr>
          <w:rFonts w:asciiTheme="minorHAnsi" w:hAnsiTheme="minorHAnsi" w:cstheme="minorBidi"/>
          <w:i w:val="0"/>
          <w:sz w:val="22"/>
          <w:szCs w:val="22"/>
        </w:rPr>
        <w:t>notif</w:t>
      </w:r>
      <w:r w:rsidR="12B58CFC" w:rsidRPr="026A7F5E">
        <w:rPr>
          <w:rFonts w:asciiTheme="minorHAnsi" w:hAnsiTheme="minorHAnsi" w:cstheme="minorBidi"/>
          <w:i w:val="0"/>
          <w:sz w:val="22"/>
          <w:szCs w:val="22"/>
        </w:rPr>
        <w:t>y</w:t>
      </w:r>
      <w:r w:rsidR="00C50F17" w:rsidRPr="026A7F5E">
        <w:rPr>
          <w:rFonts w:asciiTheme="minorHAnsi" w:hAnsiTheme="minorHAnsi" w:cstheme="minorBidi"/>
          <w:i w:val="0"/>
          <w:sz w:val="22"/>
          <w:szCs w:val="22"/>
        </w:rPr>
        <w:t xml:space="preserve"> he principal investigator</w:t>
      </w:r>
      <w:r w:rsidR="6653700B" w:rsidRPr="026A7F5E">
        <w:rPr>
          <w:rFonts w:asciiTheme="minorHAnsi" w:hAnsiTheme="minorHAnsi" w:cstheme="minorBidi"/>
          <w:i w:val="0"/>
          <w:sz w:val="22"/>
          <w:szCs w:val="22"/>
        </w:rPr>
        <w:t xml:space="preserve"> at the local site who is asked to report to the chief investigator.</w:t>
      </w:r>
      <w:r w:rsidR="00C50F17" w:rsidRPr="026A7F5E">
        <w:rPr>
          <w:rFonts w:asciiTheme="minorHAnsi" w:hAnsiTheme="minorHAnsi" w:cstheme="minorBidi"/>
          <w:i w:val="0"/>
          <w:sz w:val="22"/>
          <w:szCs w:val="22"/>
        </w:rPr>
        <w:t xml:space="preserve"> </w:t>
      </w:r>
    </w:p>
    <w:p w14:paraId="39FFE117" w14:textId="7CF269C3" w:rsidR="00475FDA" w:rsidRPr="00F8657E" w:rsidRDefault="00093582" w:rsidP="00D55558">
      <w:pPr>
        <w:pStyle w:val="BodyText"/>
        <w:tabs>
          <w:tab w:val="left" w:pos="709"/>
        </w:tabs>
        <w:spacing w:after="120" w:line="360" w:lineRule="auto"/>
        <w:rPr>
          <w:rFonts w:asciiTheme="minorHAnsi" w:hAnsiTheme="minorHAnsi" w:cstheme="minorHAnsi"/>
          <w:b/>
          <w:i w:val="0"/>
          <w:iCs/>
          <w:spacing w:val="0"/>
          <w:sz w:val="22"/>
          <w:szCs w:val="22"/>
        </w:rPr>
      </w:pPr>
      <w:r w:rsidRPr="00F8657E">
        <w:rPr>
          <w:rFonts w:asciiTheme="minorHAnsi" w:hAnsiTheme="minorHAnsi" w:cstheme="minorHAnsi"/>
          <w:b/>
          <w:i w:val="0"/>
          <w:iCs/>
          <w:spacing w:val="0"/>
          <w:sz w:val="22"/>
          <w:szCs w:val="22"/>
        </w:rPr>
        <w:t>7.6</w:t>
      </w:r>
      <w:r w:rsidRPr="00F8657E">
        <w:rPr>
          <w:rFonts w:asciiTheme="minorHAnsi" w:hAnsiTheme="minorHAnsi" w:cstheme="minorHAnsi"/>
          <w:b/>
          <w:i w:val="0"/>
          <w:iCs/>
          <w:spacing w:val="0"/>
          <w:sz w:val="22"/>
          <w:szCs w:val="22"/>
        </w:rPr>
        <w:tab/>
      </w:r>
      <w:r w:rsidR="00A86F4D" w:rsidRPr="00F8657E">
        <w:rPr>
          <w:rFonts w:asciiTheme="minorHAnsi" w:hAnsiTheme="minorHAnsi" w:cstheme="minorHAnsi"/>
          <w:b/>
          <w:i w:val="0"/>
          <w:iCs/>
          <w:spacing w:val="0"/>
          <w:sz w:val="22"/>
          <w:szCs w:val="22"/>
        </w:rPr>
        <w:t>Baseline d</w:t>
      </w:r>
      <w:r w:rsidR="00475FDA" w:rsidRPr="00F8657E">
        <w:rPr>
          <w:rFonts w:asciiTheme="minorHAnsi" w:hAnsiTheme="minorHAnsi" w:cstheme="minorHAnsi"/>
          <w:b/>
          <w:i w:val="0"/>
          <w:iCs/>
          <w:spacing w:val="0"/>
          <w:sz w:val="22"/>
          <w:szCs w:val="22"/>
        </w:rPr>
        <w:t>ata</w:t>
      </w:r>
    </w:p>
    <w:p w14:paraId="41689C48" w14:textId="50AE018E" w:rsidR="00415838" w:rsidRPr="00F8657E" w:rsidRDefault="00415838"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Data collection includes:</w:t>
      </w:r>
    </w:p>
    <w:p w14:paraId="31AF2E25" w14:textId="1BAB3DFB" w:rsidR="006C2768" w:rsidRPr="00F8657E" w:rsidRDefault="006C2768"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Pre-operative data</w:t>
      </w:r>
    </w:p>
    <w:p w14:paraId="0B5C3642" w14:textId="5C1AEEA7"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Age</w:t>
      </w:r>
    </w:p>
    <w:p w14:paraId="1C4510A6" w14:textId="71C7444E"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Sex</w:t>
      </w:r>
    </w:p>
    <w:p w14:paraId="514A0A5B" w14:textId="207C1935"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Height/Weight</w:t>
      </w:r>
    </w:p>
    <w:p w14:paraId="10426B44" w14:textId="5864A9C0"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Co-morbidities</w:t>
      </w:r>
    </w:p>
    <w:p w14:paraId="649C39DC" w14:textId="337CD8B6"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Indication for surgery</w:t>
      </w:r>
    </w:p>
    <w:p w14:paraId="45DB1804" w14:textId="48CB2DC5"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National Nosocomial Infection Score</w:t>
      </w:r>
    </w:p>
    <w:p w14:paraId="3C7C909C" w14:textId="642A50AF"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MRSA colonisation status</w:t>
      </w:r>
    </w:p>
    <w:p w14:paraId="466633F9" w14:textId="4EA5D7D7"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Pre-operative radiotherapy</w:t>
      </w:r>
    </w:p>
    <w:p w14:paraId="08405878" w14:textId="474B8BF4" w:rsidR="006C2768" w:rsidRPr="00F8657E" w:rsidRDefault="006C2768"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Pre-operative chemotherapy</w:t>
      </w:r>
    </w:p>
    <w:p w14:paraId="4B5642C0" w14:textId="1B660953" w:rsidR="006C2768" w:rsidRPr="00F8657E" w:rsidRDefault="00A02A4A" w:rsidP="000619DB">
      <w:pPr>
        <w:pStyle w:val="ListParagraph"/>
        <w:numPr>
          <w:ilvl w:val="0"/>
          <w:numId w:val="17"/>
        </w:numPr>
        <w:autoSpaceDE w:val="0"/>
        <w:autoSpaceDN w:val="0"/>
        <w:adjustRightInd w:val="0"/>
        <w:spacing w:line="360" w:lineRule="auto"/>
        <w:rPr>
          <w:rFonts w:cstheme="minorHAnsi"/>
          <w:lang w:eastAsia="en-GB"/>
        </w:rPr>
      </w:pPr>
      <w:r w:rsidRPr="00F8657E">
        <w:rPr>
          <w:rFonts w:cstheme="minorHAnsi"/>
          <w:lang w:eastAsia="en-GB"/>
        </w:rPr>
        <w:t>Pre-operative bowel preparation</w:t>
      </w:r>
    </w:p>
    <w:p w14:paraId="37A625C4" w14:textId="574F524F" w:rsidR="006C2768" w:rsidRPr="00F8657E" w:rsidRDefault="006C2768"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Intra-operative data:</w:t>
      </w:r>
    </w:p>
    <w:p w14:paraId="3844DF11" w14:textId="5DE7E4EF" w:rsidR="006C2768" w:rsidRPr="00F8657E" w:rsidRDefault="006C2768"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Surgical skin preparation</w:t>
      </w:r>
    </w:p>
    <w:p w14:paraId="1E34D4D4" w14:textId="42E4EBA0" w:rsidR="00A02A4A" w:rsidRPr="00F8657E" w:rsidRDefault="00A02A4A"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Surgical procedure</w:t>
      </w:r>
    </w:p>
    <w:p w14:paraId="7056AD06" w14:textId="7A68F810" w:rsidR="00A02A4A" w:rsidRPr="00F8657E" w:rsidRDefault="00A02A4A"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Surgical duration</w:t>
      </w:r>
    </w:p>
    <w:p w14:paraId="4457E13F" w14:textId="5B497CD6" w:rsidR="00A02A4A" w:rsidRPr="00F8657E" w:rsidRDefault="00A02A4A"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Surgical classification (Clean to dirty)</w:t>
      </w:r>
    </w:p>
    <w:p w14:paraId="069250E5" w14:textId="0FC7F728" w:rsidR="00A02A4A" w:rsidRPr="00F8657E" w:rsidRDefault="00A02A4A"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Surgeon status</w:t>
      </w:r>
    </w:p>
    <w:p w14:paraId="630017C4" w14:textId="38321EC2" w:rsidR="00364792" w:rsidRPr="00F8657E" w:rsidRDefault="00364792"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Surgical drain use</w:t>
      </w:r>
    </w:p>
    <w:p w14:paraId="159CB756" w14:textId="0301000C" w:rsidR="00364792" w:rsidRPr="00F8657E" w:rsidRDefault="00364792" w:rsidP="000619DB">
      <w:pPr>
        <w:pStyle w:val="ListParagraph"/>
        <w:numPr>
          <w:ilvl w:val="0"/>
          <w:numId w:val="18"/>
        </w:numPr>
        <w:autoSpaceDE w:val="0"/>
        <w:autoSpaceDN w:val="0"/>
        <w:adjustRightInd w:val="0"/>
        <w:spacing w:line="360" w:lineRule="auto"/>
        <w:rPr>
          <w:rFonts w:cstheme="minorHAnsi"/>
          <w:lang w:eastAsia="en-GB"/>
        </w:rPr>
      </w:pPr>
      <w:r w:rsidRPr="00F8657E">
        <w:rPr>
          <w:rFonts w:cstheme="minorHAnsi"/>
          <w:lang w:eastAsia="en-GB"/>
        </w:rPr>
        <w:t>Colonic perforation noted</w:t>
      </w:r>
      <w:r w:rsidR="002B7FBE" w:rsidRPr="00F8657E">
        <w:rPr>
          <w:rFonts w:cstheme="minorHAnsi"/>
          <w:lang w:eastAsia="en-GB"/>
        </w:rPr>
        <w:t xml:space="preserve"> or not</w:t>
      </w:r>
      <w:r w:rsidRPr="00F8657E">
        <w:rPr>
          <w:rFonts w:cstheme="minorHAnsi"/>
          <w:lang w:eastAsia="en-GB"/>
        </w:rPr>
        <w:t xml:space="preserve"> </w:t>
      </w:r>
    </w:p>
    <w:p w14:paraId="0CAA9D8F" w14:textId="42F9C53D" w:rsidR="00475FDA" w:rsidRPr="00F8657E" w:rsidRDefault="00093582" w:rsidP="00D55558">
      <w:pPr>
        <w:autoSpaceDE w:val="0"/>
        <w:autoSpaceDN w:val="0"/>
        <w:adjustRightInd w:val="0"/>
        <w:spacing w:line="360" w:lineRule="auto"/>
        <w:rPr>
          <w:rFonts w:cstheme="minorHAnsi"/>
          <w:szCs w:val="22"/>
          <w:lang w:eastAsia="en-GB"/>
        </w:rPr>
      </w:pPr>
      <w:r w:rsidRPr="00F8657E">
        <w:rPr>
          <w:rFonts w:cstheme="minorHAnsi"/>
          <w:b/>
          <w:iCs/>
          <w:szCs w:val="22"/>
        </w:rPr>
        <w:t>7.7</w:t>
      </w:r>
      <w:r w:rsidRPr="00F8657E">
        <w:rPr>
          <w:rFonts w:cstheme="minorHAnsi"/>
          <w:b/>
          <w:iCs/>
          <w:szCs w:val="22"/>
        </w:rPr>
        <w:tab/>
        <w:t>Trial a</w:t>
      </w:r>
      <w:r w:rsidR="00475FDA" w:rsidRPr="00F8657E">
        <w:rPr>
          <w:rFonts w:cstheme="minorHAnsi"/>
          <w:b/>
          <w:iCs/>
          <w:szCs w:val="22"/>
        </w:rPr>
        <w:t>ssessments</w:t>
      </w:r>
    </w:p>
    <w:p w14:paraId="5133CE29" w14:textId="77777777" w:rsidR="003602AF" w:rsidRPr="00F8657E" w:rsidRDefault="003602AF" w:rsidP="003602AF">
      <w:pPr>
        <w:autoSpaceDE w:val="0"/>
        <w:autoSpaceDN w:val="0"/>
        <w:adjustRightInd w:val="0"/>
        <w:spacing w:line="360" w:lineRule="auto"/>
        <w:rPr>
          <w:rFonts w:cstheme="minorHAnsi"/>
          <w:szCs w:val="22"/>
        </w:rPr>
      </w:pPr>
      <w:r w:rsidRPr="00F8657E">
        <w:rPr>
          <w:rFonts w:cstheme="minorHAnsi"/>
          <w:szCs w:val="22"/>
        </w:rPr>
        <w:t xml:space="preserve">Visit 1: </w:t>
      </w:r>
      <w:r w:rsidR="00A02A4A" w:rsidRPr="00F8657E">
        <w:rPr>
          <w:rFonts w:cstheme="minorHAnsi"/>
          <w:szCs w:val="22"/>
        </w:rPr>
        <w:t>Pre-operative assessment</w:t>
      </w:r>
    </w:p>
    <w:p w14:paraId="1729643A" w14:textId="77777777" w:rsidR="003602AF" w:rsidRPr="00F8657E" w:rsidRDefault="00A02A4A" w:rsidP="000619DB">
      <w:pPr>
        <w:pStyle w:val="ListParagraph"/>
        <w:numPr>
          <w:ilvl w:val="0"/>
          <w:numId w:val="41"/>
        </w:numPr>
        <w:autoSpaceDE w:val="0"/>
        <w:autoSpaceDN w:val="0"/>
        <w:adjustRightInd w:val="0"/>
        <w:spacing w:line="360" w:lineRule="auto"/>
        <w:rPr>
          <w:rFonts w:cstheme="minorHAnsi"/>
        </w:rPr>
      </w:pPr>
      <w:r w:rsidRPr="00F8657E">
        <w:rPr>
          <w:rFonts w:cstheme="minorHAnsi"/>
        </w:rPr>
        <w:t xml:space="preserve">Medical </w:t>
      </w:r>
      <w:r w:rsidR="002B7FBE" w:rsidRPr="00F8657E">
        <w:rPr>
          <w:rFonts w:cstheme="minorHAnsi"/>
        </w:rPr>
        <w:t xml:space="preserve">and antibiotic </w:t>
      </w:r>
      <w:r w:rsidRPr="00F8657E">
        <w:rPr>
          <w:rFonts w:cstheme="minorHAnsi"/>
        </w:rPr>
        <w:t>history</w:t>
      </w:r>
    </w:p>
    <w:p w14:paraId="1C595DF3" w14:textId="1B5DF6C6" w:rsidR="003602AF" w:rsidRPr="00F8657E" w:rsidRDefault="000C710C" w:rsidP="000619DB">
      <w:pPr>
        <w:pStyle w:val="ListParagraph"/>
        <w:numPr>
          <w:ilvl w:val="0"/>
          <w:numId w:val="41"/>
        </w:numPr>
        <w:autoSpaceDE w:val="0"/>
        <w:autoSpaceDN w:val="0"/>
        <w:adjustRightInd w:val="0"/>
        <w:spacing w:line="360" w:lineRule="auto"/>
        <w:rPr>
          <w:rFonts w:cstheme="minorHAnsi"/>
        </w:rPr>
      </w:pPr>
      <w:r w:rsidRPr="00F8657E">
        <w:rPr>
          <w:rFonts w:cstheme="minorHAnsi"/>
        </w:rPr>
        <w:t>QofL assessment</w:t>
      </w:r>
      <w:r w:rsidR="003602AF" w:rsidRPr="00F8657E">
        <w:rPr>
          <w:rFonts w:cstheme="minorHAnsi"/>
        </w:rPr>
        <w:t xml:space="preserve"> (EQ-5D)</w:t>
      </w:r>
    </w:p>
    <w:p w14:paraId="6A625E2A" w14:textId="015A7296" w:rsidR="00A41372" w:rsidRPr="00F8657E" w:rsidRDefault="00A41372" w:rsidP="000619DB">
      <w:pPr>
        <w:pStyle w:val="ListParagraph"/>
        <w:numPr>
          <w:ilvl w:val="0"/>
          <w:numId w:val="41"/>
        </w:numPr>
        <w:autoSpaceDE w:val="0"/>
        <w:autoSpaceDN w:val="0"/>
        <w:adjustRightInd w:val="0"/>
        <w:spacing w:line="360" w:lineRule="auto"/>
        <w:rPr>
          <w:rFonts w:cstheme="minorHAnsi"/>
        </w:rPr>
      </w:pPr>
      <w:r w:rsidRPr="00F8657E">
        <w:rPr>
          <w:rFonts w:cstheme="minorHAnsi"/>
        </w:rPr>
        <w:t xml:space="preserve">Resource use </w:t>
      </w:r>
      <w:r w:rsidR="00455DF3" w:rsidRPr="00F8657E">
        <w:rPr>
          <w:rFonts w:cstheme="minorHAnsi"/>
        </w:rPr>
        <w:t>questionnaire</w:t>
      </w:r>
    </w:p>
    <w:p w14:paraId="5608B872" w14:textId="77777777" w:rsidR="003602AF" w:rsidRPr="00F8657E" w:rsidRDefault="003602AF" w:rsidP="003602AF">
      <w:pPr>
        <w:autoSpaceDE w:val="0"/>
        <w:autoSpaceDN w:val="0"/>
        <w:adjustRightInd w:val="0"/>
        <w:spacing w:line="360" w:lineRule="auto"/>
        <w:rPr>
          <w:rFonts w:cstheme="minorHAnsi"/>
          <w:szCs w:val="22"/>
        </w:rPr>
      </w:pPr>
      <w:r w:rsidRPr="00F8657E">
        <w:rPr>
          <w:rFonts w:cstheme="minorHAnsi"/>
          <w:szCs w:val="22"/>
        </w:rPr>
        <w:t xml:space="preserve">Visit 2: </w:t>
      </w:r>
      <w:r w:rsidR="00A02A4A" w:rsidRPr="00F8657E">
        <w:rPr>
          <w:rFonts w:cstheme="minorHAnsi"/>
          <w:szCs w:val="22"/>
        </w:rPr>
        <w:t>Intra-operative assessment</w:t>
      </w:r>
    </w:p>
    <w:p w14:paraId="71BFB02E" w14:textId="77777777" w:rsidR="003602AF" w:rsidRPr="00F8657E" w:rsidRDefault="00A02A4A" w:rsidP="000619DB">
      <w:pPr>
        <w:pStyle w:val="ListParagraph"/>
        <w:numPr>
          <w:ilvl w:val="0"/>
          <w:numId w:val="42"/>
        </w:numPr>
        <w:autoSpaceDE w:val="0"/>
        <w:autoSpaceDN w:val="0"/>
        <w:adjustRightInd w:val="0"/>
        <w:spacing w:line="360" w:lineRule="auto"/>
        <w:rPr>
          <w:rFonts w:cstheme="minorHAnsi"/>
        </w:rPr>
      </w:pPr>
      <w:r w:rsidRPr="00F8657E">
        <w:rPr>
          <w:rFonts w:cstheme="minorHAnsi"/>
        </w:rPr>
        <w:t>Anaesthetic history</w:t>
      </w:r>
    </w:p>
    <w:p w14:paraId="3DB9C49A" w14:textId="77777777" w:rsidR="003602AF" w:rsidRPr="00F8657E" w:rsidRDefault="00A02A4A" w:rsidP="000619DB">
      <w:pPr>
        <w:pStyle w:val="ListParagraph"/>
        <w:numPr>
          <w:ilvl w:val="0"/>
          <w:numId w:val="42"/>
        </w:numPr>
        <w:autoSpaceDE w:val="0"/>
        <w:autoSpaceDN w:val="0"/>
        <w:adjustRightInd w:val="0"/>
        <w:spacing w:line="360" w:lineRule="auto"/>
        <w:rPr>
          <w:rFonts w:cstheme="minorHAnsi"/>
        </w:rPr>
      </w:pPr>
      <w:r w:rsidRPr="00F8657E">
        <w:rPr>
          <w:rFonts w:cstheme="minorHAnsi"/>
        </w:rPr>
        <w:t>Surgical history</w:t>
      </w:r>
    </w:p>
    <w:p w14:paraId="56D6AD40" w14:textId="689BD7FC" w:rsidR="00A02A4A" w:rsidRPr="00F8657E" w:rsidRDefault="000C710C" w:rsidP="000619DB">
      <w:pPr>
        <w:pStyle w:val="ListParagraph"/>
        <w:numPr>
          <w:ilvl w:val="0"/>
          <w:numId w:val="42"/>
        </w:numPr>
        <w:autoSpaceDE w:val="0"/>
        <w:autoSpaceDN w:val="0"/>
        <w:adjustRightInd w:val="0"/>
        <w:spacing w:line="360" w:lineRule="auto"/>
        <w:rPr>
          <w:rFonts w:cstheme="minorHAnsi"/>
        </w:rPr>
      </w:pPr>
      <w:r w:rsidRPr="00F8657E">
        <w:rPr>
          <w:rFonts w:cstheme="minorHAnsi"/>
        </w:rPr>
        <w:t>Antibiotic prophylaxis history</w:t>
      </w:r>
    </w:p>
    <w:p w14:paraId="72A2565C" w14:textId="689D24B5" w:rsidR="003602AF" w:rsidRPr="00F8657E" w:rsidRDefault="003602AF" w:rsidP="003602AF">
      <w:pPr>
        <w:autoSpaceDE w:val="0"/>
        <w:autoSpaceDN w:val="0"/>
        <w:adjustRightInd w:val="0"/>
        <w:spacing w:line="360" w:lineRule="auto"/>
        <w:rPr>
          <w:rFonts w:cstheme="minorHAnsi"/>
          <w:szCs w:val="22"/>
        </w:rPr>
      </w:pPr>
      <w:r w:rsidRPr="00F8657E">
        <w:rPr>
          <w:rFonts w:cstheme="minorHAnsi"/>
          <w:szCs w:val="22"/>
        </w:rPr>
        <w:t xml:space="preserve">Visit </w:t>
      </w:r>
      <w:r w:rsidR="005F16AA" w:rsidRPr="00F8657E">
        <w:rPr>
          <w:rFonts w:cstheme="minorHAnsi"/>
          <w:szCs w:val="22"/>
        </w:rPr>
        <w:t>3</w:t>
      </w:r>
      <w:r w:rsidRPr="00F8657E">
        <w:rPr>
          <w:rFonts w:cstheme="minorHAnsi"/>
          <w:szCs w:val="22"/>
        </w:rPr>
        <w:t xml:space="preserve"> </w:t>
      </w:r>
      <w:r w:rsidR="000C710C" w:rsidRPr="00F8657E">
        <w:rPr>
          <w:rFonts w:cstheme="minorHAnsi"/>
          <w:szCs w:val="22"/>
        </w:rPr>
        <w:t>Post-operative assessments</w:t>
      </w:r>
      <w:r w:rsidRPr="00F8657E">
        <w:rPr>
          <w:rFonts w:cstheme="minorHAnsi"/>
          <w:szCs w:val="22"/>
        </w:rPr>
        <w:t xml:space="preserve"> day 30</w:t>
      </w:r>
    </w:p>
    <w:p w14:paraId="48AEAD3E" w14:textId="18AB6027" w:rsidR="00876509" w:rsidRPr="00F8657E" w:rsidRDefault="00876509" w:rsidP="003602AF">
      <w:pPr>
        <w:autoSpaceDE w:val="0"/>
        <w:autoSpaceDN w:val="0"/>
        <w:adjustRightInd w:val="0"/>
        <w:spacing w:line="360" w:lineRule="auto"/>
        <w:rPr>
          <w:rFonts w:cstheme="minorHAnsi"/>
          <w:szCs w:val="22"/>
        </w:rPr>
      </w:pPr>
      <w:r w:rsidRPr="00F8657E">
        <w:rPr>
          <w:rFonts w:cstheme="minorHAnsi"/>
          <w:szCs w:val="22"/>
        </w:rPr>
        <w:t>-</w:t>
      </w:r>
      <w:r w:rsidRPr="00F8657E">
        <w:rPr>
          <w:rFonts w:cstheme="minorHAnsi"/>
          <w:szCs w:val="22"/>
        </w:rPr>
        <w:tab/>
        <w:t>This will normally be completed by postal or telephone assessment though when possible the 30-day follow-up might be combined with a patients post-operative clinic follow-up.</w:t>
      </w:r>
    </w:p>
    <w:p w14:paraId="6FB18B28" w14:textId="77777777" w:rsidR="003602AF" w:rsidRPr="00F8657E" w:rsidRDefault="000C710C" w:rsidP="000619DB">
      <w:pPr>
        <w:pStyle w:val="ListParagraph"/>
        <w:numPr>
          <w:ilvl w:val="0"/>
          <w:numId w:val="44"/>
        </w:numPr>
        <w:autoSpaceDE w:val="0"/>
        <w:autoSpaceDN w:val="0"/>
        <w:adjustRightInd w:val="0"/>
        <w:spacing w:line="360" w:lineRule="auto"/>
        <w:rPr>
          <w:rFonts w:eastAsiaTheme="minorEastAsia" w:cstheme="minorHAnsi"/>
        </w:rPr>
      </w:pPr>
      <w:r w:rsidRPr="00F8657E">
        <w:rPr>
          <w:rFonts w:cstheme="minorHAnsi"/>
        </w:rPr>
        <w:t>Medical history</w:t>
      </w:r>
    </w:p>
    <w:p w14:paraId="7BF6499A" w14:textId="77777777" w:rsidR="003602AF" w:rsidRPr="00F8657E" w:rsidRDefault="000C710C" w:rsidP="000619DB">
      <w:pPr>
        <w:pStyle w:val="ListParagraph"/>
        <w:numPr>
          <w:ilvl w:val="0"/>
          <w:numId w:val="44"/>
        </w:numPr>
        <w:autoSpaceDE w:val="0"/>
        <w:autoSpaceDN w:val="0"/>
        <w:adjustRightInd w:val="0"/>
        <w:spacing w:line="360" w:lineRule="auto"/>
        <w:rPr>
          <w:rFonts w:eastAsiaTheme="minorEastAsia" w:cstheme="minorHAnsi"/>
        </w:rPr>
      </w:pPr>
      <w:r w:rsidRPr="00F8657E">
        <w:rPr>
          <w:rFonts w:cstheme="minorHAnsi"/>
        </w:rPr>
        <w:t>Antibiotic history</w:t>
      </w:r>
    </w:p>
    <w:p w14:paraId="5C0ADC8C" w14:textId="36AB443F" w:rsidR="003602AF" w:rsidRPr="00F8657E" w:rsidRDefault="00224811" w:rsidP="000619DB">
      <w:pPr>
        <w:pStyle w:val="ListParagraph"/>
        <w:numPr>
          <w:ilvl w:val="0"/>
          <w:numId w:val="44"/>
        </w:numPr>
        <w:autoSpaceDE w:val="0"/>
        <w:autoSpaceDN w:val="0"/>
        <w:adjustRightInd w:val="0"/>
        <w:spacing w:line="360" w:lineRule="auto"/>
        <w:rPr>
          <w:rFonts w:eastAsiaTheme="minorEastAsia" w:cstheme="minorHAnsi"/>
        </w:rPr>
      </w:pPr>
      <w:r w:rsidRPr="00F8657E">
        <w:rPr>
          <w:rFonts w:cstheme="minorHAnsi"/>
        </w:rPr>
        <w:t>Surgical site assessment</w:t>
      </w:r>
      <w:r w:rsidR="005C2468" w:rsidRPr="00F8657E">
        <w:rPr>
          <w:rFonts w:cstheme="minorHAnsi"/>
        </w:rPr>
        <w:t xml:space="preserve"> by questionnaire</w:t>
      </w:r>
    </w:p>
    <w:p w14:paraId="47B52085" w14:textId="42560B64" w:rsidR="0072793F" w:rsidRPr="00F8657E" w:rsidRDefault="003602AF" w:rsidP="000619DB">
      <w:pPr>
        <w:pStyle w:val="ListParagraph"/>
        <w:numPr>
          <w:ilvl w:val="0"/>
          <w:numId w:val="44"/>
        </w:numPr>
        <w:rPr>
          <w:rFonts w:cstheme="minorHAnsi"/>
        </w:rPr>
      </w:pPr>
      <w:r w:rsidRPr="00F8657E">
        <w:rPr>
          <w:rFonts w:cstheme="minorHAnsi"/>
        </w:rPr>
        <w:t>QofL assessment (EQ-5D)</w:t>
      </w:r>
    </w:p>
    <w:p w14:paraId="47F53371" w14:textId="6E5A266F" w:rsidR="0072793F" w:rsidRPr="00F8657E" w:rsidRDefault="000C710C" w:rsidP="00D55558">
      <w:pPr>
        <w:autoSpaceDE w:val="0"/>
        <w:autoSpaceDN w:val="0"/>
        <w:adjustRightInd w:val="0"/>
        <w:spacing w:after="200" w:line="360" w:lineRule="auto"/>
        <w:contextualSpacing/>
        <w:rPr>
          <w:rFonts w:cstheme="minorHAnsi"/>
          <w:szCs w:val="22"/>
        </w:rPr>
      </w:pPr>
      <w:r w:rsidRPr="00F8657E">
        <w:rPr>
          <w:rFonts w:cstheme="minorHAnsi"/>
          <w:szCs w:val="22"/>
        </w:rPr>
        <w:t>Vis</w:t>
      </w:r>
      <w:r w:rsidR="00CE6402" w:rsidRPr="00F8657E">
        <w:rPr>
          <w:rFonts w:cstheme="minorHAnsi"/>
          <w:szCs w:val="22"/>
        </w:rPr>
        <w:t xml:space="preserve">it </w:t>
      </w:r>
      <w:r w:rsidR="005F16AA" w:rsidRPr="00F8657E">
        <w:rPr>
          <w:rFonts w:cstheme="minorHAnsi"/>
          <w:szCs w:val="22"/>
        </w:rPr>
        <w:t>4</w:t>
      </w:r>
      <w:r w:rsidR="00CE6402" w:rsidRPr="00F8657E">
        <w:rPr>
          <w:rFonts w:cstheme="minorHAnsi"/>
          <w:szCs w:val="22"/>
        </w:rPr>
        <w:t xml:space="preserve">, </w:t>
      </w:r>
      <w:r w:rsidR="003602AF" w:rsidRPr="00F8657E">
        <w:rPr>
          <w:rFonts w:cstheme="minorHAnsi"/>
          <w:szCs w:val="22"/>
        </w:rPr>
        <w:t>Post-operative assessment day 90</w:t>
      </w:r>
    </w:p>
    <w:p w14:paraId="4655B7E2" w14:textId="5668692F" w:rsidR="0072793F" w:rsidRPr="00F8657E" w:rsidRDefault="00A934FD" w:rsidP="000619DB">
      <w:pPr>
        <w:pStyle w:val="ListParagraph"/>
        <w:numPr>
          <w:ilvl w:val="0"/>
          <w:numId w:val="20"/>
        </w:numPr>
        <w:autoSpaceDE w:val="0"/>
        <w:autoSpaceDN w:val="0"/>
        <w:adjustRightInd w:val="0"/>
        <w:spacing w:line="360" w:lineRule="auto"/>
        <w:rPr>
          <w:rFonts w:cstheme="minorHAnsi"/>
        </w:rPr>
      </w:pPr>
      <w:bookmarkStart w:id="16" w:name="_Hlk114578233"/>
      <w:r w:rsidRPr="00F8657E">
        <w:rPr>
          <w:rFonts w:cstheme="minorHAnsi"/>
        </w:rPr>
        <w:t>This will normally be completed by</w:t>
      </w:r>
      <w:r w:rsidR="00742113" w:rsidRPr="00F8657E">
        <w:rPr>
          <w:rFonts w:cstheme="minorHAnsi"/>
        </w:rPr>
        <w:t xml:space="preserve"> </w:t>
      </w:r>
      <w:r w:rsidR="00CE6402" w:rsidRPr="00F8657E">
        <w:rPr>
          <w:rFonts w:cstheme="minorHAnsi"/>
        </w:rPr>
        <w:t>postal or telephone assessment</w:t>
      </w:r>
      <w:r w:rsidRPr="00F8657E">
        <w:rPr>
          <w:rFonts w:cstheme="minorHAnsi"/>
        </w:rPr>
        <w:t xml:space="preserve"> </w:t>
      </w:r>
      <w:r w:rsidR="00F778F4" w:rsidRPr="00F8657E">
        <w:rPr>
          <w:rFonts w:cstheme="minorHAnsi"/>
        </w:rPr>
        <w:t>though,</w:t>
      </w:r>
      <w:r w:rsidR="00742113" w:rsidRPr="00F8657E">
        <w:rPr>
          <w:rFonts w:cstheme="minorHAnsi"/>
        </w:rPr>
        <w:t xml:space="preserve"> </w:t>
      </w:r>
      <w:r w:rsidRPr="00F8657E">
        <w:rPr>
          <w:rFonts w:cstheme="minorHAnsi"/>
        </w:rPr>
        <w:t>w</w:t>
      </w:r>
      <w:r w:rsidR="00410144" w:rsidRPr="00F8657E">
        <w:rPr>
          <w:rFonts w:cstheme="minorHAnsi"/>
        </w:rPr>
        <w:t xml:space="preserve">hen </w:t>
      </w:r>
      <w:r w:rsidR="008347E1" w:rsidRPr="00F8657E">
        <w:rPr>
          <w:rFonts w:cstheme="minorHAnsi"/>
        </w:rPr>
        <w:t>possible,</w:t>
      </w:r>
      <w:r w:rsidR="00410144" w:rsidRPr="00F8657E">
        <w:rPr>
          <w:rFonts w:cstheme="minorHAnsi"/>
        </w:rPr>
        <w:t xml:space="preserve"> </w:t>
      </w:r>
      <w:r w:rsidRPr="00F8657E">
        <w:rPr>
          <w:rFonts w:cstheme="minorHAnsi"/>
        </w:rPr>
        <w:t xml:space="preserve">the </w:t>
      </w:r>
      <w:r w:rsidR="00410144" w:rsidRPr="00F8657E">
        <w:rPr>
          <w:rFonts w:cstheme="minorHAnsi"/>
        </w:rPr>
        <w:t>30-</w:t>
      </w:r>
      <w:r w:rsidR="00240E2D" w:rsidRPr="00F8657E">
        <w:rPr>
          <w:rFonts w:cstheme="minorHAnsi"/>
        </w:rPr>
        <w:t xml:space="preserve">day follow-up might be combined with </w:t>
      </w:r>
      <w:r w:rsidRPr="00F8657E">
        <w:rPr>
          <w:rFonts w:cstheme="minorHAnsi"/>
        </w:rPr>
        <w:t xml:space="preserve">a </w:t>
      </w:r>
      <w:r w:rsidR="00F778F4" w:rsidRPr="00F8657E">
        <w:rPr>
          <w:rFonts w:cstheme="minorHAnsi"/>
        </w:rPr>
        <w:t>patient’s</w:t>
      </w:r>
      <w:r w:rsidRPr="00F8657E">
        <w:rPr>
          <w:rFonts w:cstheme="minorHAnsi"/>
        </w:rPr>
        <w:t xml:space="preserve"> </w:t>
      </w:r>
      <w:r w:rsidR="00240E2D" w:rsidRPr="00F8657E">
        <w:rPr>
          <w:rFonts w:cstheme="minorHAnsi"/>
        </w:rPr>
        <w:t>post-operative clinic follow-up</w:t>
      </w:r>
      <w:r w:rsidRPr="00F8657E">
        <w:rPr>
          <w:rFonts w:cstheme="minorHAnsi"/>
        </w:rPr>
        <w:t xml:space="preserve">. </w:t>
      </w:r>
    </w:p>
    <w:bookmarkEnd w:id="16"/>
    <w:p w14:paraId="286BDFFD" w14:textId="7380B769" w:rsidR="0072793F" w:rsidRPr="00F8657E" w:rsidRDefault="000C710C" w:rsidP="000619DB">
      <w:pPr>
        <w:pStyle w:val="ListParagraph"/>
        <w:numPr>
          <w:ilvl w:val="0"/>
          <w:numId w:val="20"/>
        </w:numPr>
        <w:autoSpaceDE w:val="0"/>
        <w:autoSpaceDN w:val="0"/>
        <w:adjustRightInd w:val="0"/>
        <w:spacing w:line="360" w:lineRule="auto"/>
        <w:rPr>
          <w:rFonts w:cstheme="minorHAnsi"/>
        </w:rPr>
      </w:pPr>
      <w:r w:rsidRPr="00F8657E">
        <w:rPr>
          <w:rFonts w:cstheme="minorHAnsi"/>
        </w:rPr>
        <w:t>Antibiotic history</w:t>
      </w:r>
      <w:r w:rsidR="00B16CDE" w:rsidRPr="00F8657E">
        <w:rPr>
          <w:rFonts w:cstheme="minorHAnsi"/>
        </w:rPr>
        <w:t xml:space="preserve"> via summary care record</w:t>
      </w:r>
      <w:r w:rsidR="005A74DC" w:rsidRPr="00F8657E">
        <w:rPr>
          <w:rFonts w:cstheme="minorHAnsi"/>
        </w:rPr>
        <w:t xml:space="preserve"> if available, or questionnaire if not.</w:t>
      </w:r>
    </w:p>
    <w:p w14:paraId="65C72E1F" w14:textId="79716C71" w:rsidR="003602AF" w:rsidRPr="00F8657E" w:rsidRDefault="003602AF" w:rsidP="000619DB">
      <w:pPr>
        <w:pStyle w:val="ListParagraph"/>
        <w:numPr>
          <w:ilvl w:val="0"/>
          <w:numId w:val="20"/>
        </w:numPr>
        <w:autoSpaceDE w:val="0"/>
        <w:autoSpaceDN w:val="0"/>
        <w:adjustRightInd w:val="0"/>
        <w:spacing w:line="360" w:lineRule="auto"/>
        <w:rPr>
          <w:rFonts w:cstheme="minorHAnsi"/>
        </w:rPr>
      </w:pPr>
      <w:r w:rsidRPr="00F8657E">
        <w:rPr>
          <w:rFonts w:cstheme="minorHAnsi"/>
        </w:rPr>
        <w:t>QofL assessment (EQ-5D)</w:t>
      </w:r>
    </w:p>
    <w:p w14:paraId="0F5A1E98" w14:textId="55EAA81E" w:rsidR="003602AF" w:rsidRPr="00F8657E" w:rsidRDefault="003602AF" w:rsidP="000619DB">
      <w:pPr>
        <w:pStyle w:val="ListParagraph"/>
        <w:numPr>
          <w:ilvl w:val="0"/>
          <w:numId w:val="20"/>
        </w:numPr>
        <w:autoSpaceDE w:val="0"/>
        <w:autoSpaceDN w:val="0"/>
        <w:adjustRightInd w:val="0"/>
        <w:spacing w:line="360" w:lineRule="auto"/>
        <w:rPr>
          <w:rFonts w:cstheme="minorHAnsi"/>
        </w:rPr>
      </w:pPr>
      <w:r w:rsidRPr="00F8657E">
        <w:rPr>
          <w:rFonts w:cstheme="minorHAnsi"/>
        </w:rPr>
        <w:t>Resource use</w:t>
      </w:r>
    </w:p>
    <w:p w14:paraId="5D7FB11A" w14:textId="27F9F70B" w:rsidR="00475FDA" w:rsidRPr="00F8657E" w:rsidRDefault="00093582" w:rsidP="00D55558">
      <w:pPr>
        <w:pStyle w:val="BodyText"/>
        <w:tabs>
          <w:tab w:val="left" w:pos="709"/>
        </w:tabs>
        <w:spacing w:after="120" w:line="360" w:lineRule="auto"/>
        <w:rPr>
          <w:rFonts w:asciiTheme="minorHAnsi" w:hAnsiTheme="minorHAnsi" w:cstheme="minorHAnsi"/>
          <w:b/>
          <w:i w:val="0"/>
          <w:iCs/>
          <w:spacing w:val="0"/>
          <w:sz w:val="22"/>
          <w:szCs w:val="22"/>
        </w:rPr>
      </w:pPr>
      <w:r w:rsidRPr="00F8657E">
        <w:rPr>
          <w:rFonts w:asciiTheme="minorHAnsi" w:hAnsiTheme="minorHAnsi" w:cstheme="minorHAnsi"/>
          <w:b/>
          <w:i w:val="0"/>
          <w:iCs/>
          <w:spacing w:val="0"/>
          <w:sz w:val="22"/>
          <w:szCs w:val="22"/>
        </w:rPr>
        <w:t>7.8</w:t>
      </w:r>
      <w:r w:rsidRPr="00F8657E">
        <w:rPr>
          <w:rFonts w:asciiTheme="minorHAnsi" w:hAnsiTheme="minorHAnsi" w:cstheme="minorHAnsi"/>
          <w:b/>
          <w:i w:val="0"/>
          <w:iCs/>
          <w:spacing w:val="0"/>
          <w:sz w:val="22"/>
          <w:szCs w:val="22"/>
        </w:rPr>
        <w:tab/>
      </w:r>
      <w:r w:rsidR="00475FDA" w:rsidRPr="00F8657E">
        <w:rPr>
          <w:rFonts w:asciiTheme="minorHAnsi" w:hAnsiTheme="minorHAnsi" w:cstheme="minorHAnsi"/>
          <w:b/>
          <w:i w:val="0"/>
          <w:iCs/>
          <w:spacing w:val="0"/>
          <w:sz w:val="22"/>
          <w:szCs w:val="22"/>
        </w:rPr>
        <w:t>Long term follow-up assessments</w:t>
      </w:r>
    </w:p>
    <w:p w14:paraId="58570B49" w14:textId="77B73810" w:rsidR="00475FDA" w:rsidRPr="00F8657E" w:rsidRDefault="000C710C"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D</w:t>
      </w:r>
      <w:r w:rsidR="00475FDA" w:rsidRPr="00F8657E">
        <w:rPr>
          <w:rFonts w:cstheme="minorHAnsi"/>
          <w:szCs w:val="22"/>
          <w:lang w:eastAsia="en-GB"/>
        </w:rPr>
        <w:t>uration of follow-up period</w:t>
      </w:r>
      <w:r w:rsidRPr="00F8657E">
        <w:rPr>
          <w:rFonts w:cstheme="minorHAnsi"/>
          <w:szCs w:val="22"/>
          <w:lang w:eastAsia="en-GB"/>
        </w:rPr>
        <w:t xml:space="preserve">: </w:t>
      </w:r>
      <w:r w:rsidR="005C2468" w:rsidRPr="00F8657E">
        <w:rPr>
          <w:rFonts w:cstheme="minorHAnsi"/>
          <w:szCs w:val="22"/>
          <w:lang w:eastAsia="en-GB"/>
        </w:rPr>
        <w:t>90 days</w:t>
      </w:r>
      <w:r w:rsidR="003A7C17" w:rsidRPr="00F8657E">
        <w:rPr>
          <w:rFonts w:cstheme="minorHAnsi"/>
          <w:szCs w:val="22"/>
          <w:lang w:eastAsia="en-GB"/>
        </w:rPr>
        <w:t xml:space="preserve"> </w:t>
      </w:r>
    </w:p>
    <w:p w14:paraId="3CC1E45F" w14:textId="45D5BB63" w:rsidR="00475FDA" w:rsidRPr="00F8657E" w:rsidRDefault="00364792"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P</w:t>
      </w:r>
      <w:r w:rsidR="00475FDA" w:rsidRPr="00F8657E">
        <w:rPr>
          <w:rFonts w:cstheme="minorHAnsi"/>
          <w:szCs w:val="22"/>
          <w:lang w:eastAsia="en-GB"/>
        </w:rPr>
        <w:t>atients will be i</w:t>
      </w:r>
      <w:r w:rsidRPr="00F8657E">
        <w:rPr>
          <w:rFonts w:cstheme="minorHAnsi"/>
          <w:szCs w:val="22"/>
          <w:lang w:eastAsia="en-GB"/>
        </w:rPr>
        <w:t>dentified as ‘lost to follow-up if they are u</w:t>
      </w:r>
      <w:r w:rsidR="00666EA1" w:rsidRPr="00F8657E">
        <w:rPr>
          <w:rFonts w:cstheme="minorHAnsi"/>
          <w:szCs w:val="22"/>
          <w:lang w:eastAsia="en-GB"/>
        </w:rPr>
        <w:t xml:space="preserve">nable to be </w:t>
      </w:r>
      <w:r w:rsidR="00BE77FA" w:rsidRPr="00F8657E">
        <w:rPr>
          <w:rFonts w:cstheme="minorHAnsi"/>
          <w:szCs w:val="22"/>
          <w:lang w:eastAsia="en-GB"/>
        </w:rPr>
        <w:t>contacted</w:t>
      </w:r>
      <w:r w:rsidR="00666EA1" w:rsidRPr="00F8657E">
        <w:rPr>
          <w:rFonts w:cstheme="minorHAnsi"/>
          <w:szCs w:val="22"/>
          <w:lang w:eastAsia="en-GB"/>
        </w:rPr>
        <w:t xml:space="preserve"> or declined further follow up. </w:t>
      </w:r>
    </w:p>
    <w:p w14:paraId="342A2132" w14:textId="45066BBC" w:rsidR="00475FDA" w:rsidRPr="00F8657E" w:rsidRDefault="000C710C"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M</w:t>
      </w:r>
      <w:r w:rsidR="00475FDA" w:rsidRPr="00F8657E">
        <w:rPr>
          <w:rFonts w:cstheme="minorHAnsi"/>
          <w:szCs w:val="22"/>
          <w:lang w:eastAsia="en-GB"/>
        </w:rPr>
        <w:t>easures taken to obtain the information if visits or data co</w:t>
      </w:r>
      <w:r w:rsidR="00666EA1" w:rsidRPr="00F8657E">
        <w:rPr>
          <w:rFonts w:cstheme="minorHAnsi"/>
          <w:szCs w:val="22"/>
          <w:lang w:eastAsia="en-GB"/>
        </w:rPr>
        <w:t>llection time-points are missed:  Medical note</w:t>
      </w:r>
      <w:r w:rsidR="00640523" w:rsidRPr="00F8657E">
        <w:rPr>
          <w:rFonts w:cstheme="minorHAnsi"/>
          <w:szCs w:val="22"/>
          <w:lang w:eastAsia="en-GB"/>
        </w:rPr>
        <w:t>s</w:t>
      </w:r>
      <w:r w:rsidR="00666EA1" w:rsidRPr="00F8657E">
        <w:rPr>
          <w:rFonts w:cstheme="minorHAnsi"/>
          <w:szCs w:val="22"/>
          <w:lang w:eastAsia="en-GB"/>
        </w:rPr>
        <w:t xml:space="preserve"> will be reviewed where appropriate, questionnaires sent to patients or telephone interviews conducted. </w:t>
      </w:r>
    </w:p>
    <w:p w14:paraId="63BDCB79" w14:textId="6D10E947" w:rsidR="00475FDA" w:rsidRPr="00F8657E" w:rsidRDefault="003126C1" w:rsidP="00D55558">
      <w:pPr>
        <w:spacing w:line="360" w:lineRule="auto"/>
        <w:rPr>
          <w:rFonts w:cstheme="minorHAnsi"/>
          <w:b/>
          <w:szCs w:val="22"/>
        </w:rPr>
      </w:pPr>
      <w:r w:rsidRPr="00F8657E">
        <w:rPr>
          <w:rFonts w:cstheme="minorHAnsi"/>
          <w:b/>
          <w:szCs w:val="22"/>
        </w:rPr>
        <w:t>7.9</w:t>
      </w:r>
      <w:r w:rsidR="00093582" w:rsidRPr="00F8657E">
        <w:rPr>
          <w:rFonts w:cstheme="minorHAnsi"/>
          <w:b/>
          <w:szCs w:val="22"/>
        </w:rPr>
        <w:tab/>
        <w:t>Withdrawal c</w:t>
      </w:r>
      <w:r w:rsidR="00475FDA" w:rsidRPr="00F8657E">
        <w:rPr>
          <w:rFonts w:cstheme="minorHAnsi"/>
          <w:b/>
          <w:szCs w:val="22"/>
        </w:rPr>
        <w:t xml:space="preserve">riteria </w:t>
      </w:r>
    </w:p>
    <w:p w14:paraId="011224E9" w14:textId="77777777" w:rsidR="001B5A93" w:rsidRPr="00F8657E" w:rsidRDefault="001B5A93" w:rsidP="001B5A93">
      <w:pPr>
        <w:autoSpaceDE w:val="0"/>
        <w:autoSpaceDN w:val="0"/>
        <w:adjustRightInd w:val="0"/>
        <w:spacing w:line="360" w:lineRule="auto"/>
        <w:rPr>
          <w:rFonts w:asciiTheme="majorHAnsi" w:hAnsiTheme="majorHAnsi" w:cstheme="majorBidi"/>
          <w:szCs w:val="22"/>
          <w:lang w:eastAsia="en-GB"/>
        </w:rPr>
      </w:pPr>
      <w:r w:rsidRPr="00F8657E">
        <w:rPr>
          <w:rFonts w:asciiTheme="majorHAnsi" w:hAnsiTheme="majorHAnsi" w:cstheme="majorBidi"/>
        </w:rPr>
        <w:t>Patients are free to withdraw from the trial without reason at any time. Unless the participant specifically withdraws consent for their data to be stored, all data collected from them will continue to be stored as per the original patient consent. At a participant’s request, their data collected up to the point of withdrawal can however be withdrawn from the trial and will not be used in the final analysis. Participants withdrawing from the trial will not be replaced. Patient’s may also withdraw from specific aspects of the trial data collection e.g., completion of questionnaires, but provide consent for collection of data from their research their medical notes to be allowed to continue.</w:t>
      </w:r>
    </w:p>
    <w:p w14:paraId="3CD229E7" w14:textId="301EBC29" w:rsidR="001B5A93" w:rsidRPr="00F8657E" w:rsidRDefault="001B5A93" w:rsidP="001B5A93">
      <w:pPr>
        <w:spacing w:line="360" w:lineRule="auto"/>
        <w:rPr>
          <w:rFonts w:cstheme="minorHAnsi"/>
          <w:b/>
          <w:szCs w:val="22"/>
        </w:rPr>
      </w:pPr>
      <w:r w:rsidRPr="00F8657E">
        <w:rPr>
          <w:rFonts w:asciiTheme="majorHAnsi" w:hAnsiTheme="majorHAnsi" w:cstheme="majorBidi"/>
          <w:lang w:eastAsia="en-GB"/>
        </w:rPr>
        <w:t>On participant withdrawal, data will be collected recording reasons for withdrawal (as far as possible).</w:t>
      </w:r>
    </w:p>
    <w:p w14:paraId="1C75E02A" w14:textId="0FF93595" w:rsidR="001B5A93" w:rsidRPr="00F8657E" w:rsidRDefault="00EC38F0" w:rsidP="001B5A93">
      <w:pPr>
        <w:spacing w:line="360" w:lineRule="auto"/>
        <w:rPr>
          <w:rFonts w:cstheme="minorHAnsi"/>
          <w:szCs w:val="22"/>
        </w:rPr>
      </w:pPr>
      <w:r w:rsidRPr="00F8657E">
        <w:rPr>
          <w:rFonts w:cstheme="minorHAnsi"/>
          <w:szCs w:val="22"/>
        </w:rPr>
        <w:t>The intervention is a single intervention, so withdrawal criteria are not expected to result from issues of being in the trial over a long period of time.</w:t>
      </w:r>
      <w:r w:rsidR="001B5A93" w:rsidRPr="00F8657E">
        <w:rPr>
          <w:rFonts w:cstheme="minorHAnsi"/>
          <w:szCs w:val="22"/>
        </w:rPr>
        <w:t xml:space="preserve"> </w:t>
      </w:r>
    </w:p>
    <w:p w14:paraId="6E17635D" w14:textId="10636076" w:rsidR="00475FDA" w:rsidRPr="00F8657E" w:rsidRDefault="00093582" w:rsidP="00D55558">
      <w:pPr>
        <w:pStyle w:val="Heading2"/>
        <w:tabs>
          <w:tab w:val="num" w:pos="-5103"/>
        </w:tabs>
        <w:spacing w:before="0" w:after="120" w:line="360" w:lineRule="auto"/>
        <w:rPr>
          <w:rFonts w:asciiTheme="minorHAnsi" w:hAnsiTheme="minorHAnsi" w:cstheme="minorHAnsi"/>
          <w:b/>
          <w:color w:val="auto"/>
          <w:sz w:val="22"/>
          <w:szCs w:val="22"/>
        </w:rPr>
      </w:pPr>
      <w:r w:rsidRPr="00F8657E">
        <w:rPr>
          <w:rFonts w:asciiTheme="minorHAnsi" w:hAnsiTheme="minorHAnsi" w:cstheme="minorHAnsi"/>
          <w:b/>
          <w:color w:val="auto"/>
          <w:sz w:val="22"/>
          <w:szCs w:val="22"/>
        </w:rPr>
        <w:t>7.1</w:t>
      </w:r>
      <w:r w:rsidR="006F5373" w:rsidRPr="00F8657E">
        <w:rPr>
          <w:rFonts w:asciiTheme="minorHAnsi" w:hAnsiTheme="minorHAnsi" w:cstheme="minorHAnsi"/>
          <w:b/>
          <w:color w:val="auto"/>
          <w:sz w:val="22"/>
          <w:szCs w:val="22"/>
        </w:rPr>
        <w:t>0</w:t>
      </w:r>
      <w:r w:rsidRPr="00F8657E">
        <w:rPr>
          <w:rFonts w:asciiTheme="minorHAnsi" w:hAnsiTheme="minorHAnsi" w:cstheme="minorHAnsi"/>
          <w:b/>
          <w:color w:val="auto"/>
          <w:sz w:val="22"/>
          <w:szCs w:val="22"/>
        </w:rPr>
        <w:tab/>
      </w:r>
      <w:r w:rsidR="00987A19" w:rsidRPr="00F8657E">
        <w:rPr>
          <w:rFonts w:asciiTheme="minorHAnsi" w:hAnsiTheme="minorHAnsi" w:cstheme="minorHAnsi"/>
          <w:b/>
          <w:color w:val="auto"/>
          <w:sz w:val="22"/>
          <w:szCs w:val="22"/>
        </w:rPr>
        <w:t>End of t</w:t>
      </w:r>
      <w:r w:rsidR="00475FDA" w:rsidRPr="00F8657E">
        <w:rPr>
          <w:rFonts w:asciiTheme="minorHAnsi" w:hAnsiTheme="minorHAnsi" w:cstheme="minorHAnsi"/>
          <w:b/>
          <w:color w:val="auto"/>
          <w:sz w:val="22"/>
          <w:szCs w:val="22"/>
        </w:rPr>
        <w:t>rial</w:t>
      </w:r>
    </w:p>
    <w:p w14:paraId="747BFC17" w14:textId="2F89A02B" w:rsidR="00945131" w:rsidRPr="00F8657E" w:rsidRDefault="001B5A93" w:rsidP="00D55558">
      <w:pPr>
        <w:spacing w:line="360" w:lineRule="auto"/>
        <w:rPr>
          <w:szCs w:val="22"/>
        </w:rPr>
      </w:pPr>
      <w:r w:rsidRPr="00F8657E">
        <w:rPr>
          <w:szCs w:val="22"/>
        </w:rPr>
        <w:t>The end of the trial will be at the latest 2 years and 90 days after opening for recruitment.</w:t>
      </w:r>
    </w:p>
    <w:p w14:paraId="284C29EB" w14:textId="7E20439E" w:rsidR="0064356D" w:rsidRPr="00F8657E" w:rsidRDefault="00D531DC" w:rsidP="00D55558">
      <w:pPr>
        <w:spacing w:line="360" w:lineRule="auto"/>
        <w:rPr>
          <w:szCs w:val="22"/>
        </w:rPr>
      </w:pPr>
      <w:r w:rsidRPr="00F8657E">
        <w:rPr>
          <w:szCs w:val="22"/>
        </w:rPr>
        <w:t xml:space="preserve">The study </w:t>
      </w:r>
      <w:r w:rsidR="001B5A93" w:rsidRPr="00F8657E">
        <w:rPr>
          <w:szCs w:val="22"/>
        </w:rPr>
        <w:t>CI</w:t>
      </w:r>
      <w:r w:rsidRPr="00F8657E">
        <w:rPr>
          <w:szCs w:val="22"/>
        </w:rPr>
        <w:t xml:space="preserve"> </w:t>
      </w:r>
      <w:r w:rsidR="0064356D" w:rsidRPr="00F8657E">
        <w:rPr>
          <w:szCs w:val="22"/>
        </w:rPr>
        <w:t xml:space="preserve">will notify REC of </w:t>
      </w:r>
      <w:r w:rsidRPr="00F8657E">
        <w:rPr>
          <w:szCs w:val="22"/>
        </w:rPr>
        <w:t xml:space="preserve">the </w:t>
      </w:r>
      <w:r w:rsidR="0064356D" w:rsidRPr="00F8657E">
        <w:rPr>
          <w:szCs w:val="22"/>
        </w:rPr>
        <w:t>end of</w:t>
      </w:r>
      <w:r w:rsidRPr="00F8657E">
        <w:rPr>
          <w:szCs w:val="22"/>
        </w:rPr>
        <w:t xml:space="preserve"> the</w:t>
      </w:r>
      <w:r w:rsidR="0064356D" w:rsidRPr="00F8657E">
        <w:rPr>
          <w:szCs w:val="22"/>
        </w:rPr>
        <w:t xml:space="preserve"> trial.</w:t>
      </w:r>
    </w:p>
    <w:p w14:paraId="225DA20E" w14:textId="27FFC11D"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8</w:t>
      </w:r>
      <w:r w:rsidRPr="00F8657E">
        <w:rPr>
          <w:rFonts w:asciiTheme="minorHAnsi" w:hAnsiTheme="minorHAnsi" w:cstheme="minorHAnsi"/>
          <w:color w:val="auto"/>
          <w:sz w:val="22"/>
          <w:szCs w:val="22"/>
        </w:rPr>
        <w:tab/>
        <w:t>TRIAL MEDICATION</w:t>
      </w:r>
    </w:p>
    <w:p w14:paraId="4995C773" w14:textId="6BC15AC1" w:rsidR="00A86F4D" w:rsidRPr="00F8657E" w:rsidRDefault="00A86F4D" w:rsidP="00D55558">
      <w:pPr>
        <w:spacing w:after="0" w:line="360" w:lineRule="auto"/>
        <w:rPr>
          <w:rFonts w:eastAsiaTheme="majorEastAsia" w:cstheme="minorHAnsi"/>
          <w:b/>
          <w:bCs/>
          <w:szCs w:val="22"/>
        </w:rPr>
      </w:pPr>
    </w:p>
    <w:p w14:paraId="532C6F69" w14:textId="6C5609E2" w:rsidR="00475FDA" w:rsidRPr="00F8657E" w:rsidRDefault="00093582" w:rsidP="00D55558">
      <w:pPr>
        <w:pStyle w:val="Heading9"/>
        <w:spacing w:before="0" w:after="120" w:line="360" w:lineRule="auto"/>
        <w:rPr>
          <w:rFonts w:asciiTheme="minorHAnsi" w:hAnsiTheme="minorHAnsi" w:cstheme="minorHAnsi"/>
          <w:b/>
          <w:bCs/>
          <w:iCs w:val="0"/>
          <w:sz w:val="22"/>
          <w:szCs w:val="22"/>
        </w:rPr>
      </w:pPr>
      <w:r w:rsidRPr="00F8657E">
        <w:rPr>
          <w:rFonts w:asciiTheme="minorHAnsi" w:hAnsiTheme="minorHAnsi" w:cstheme="minorHAnsi"/>
          <w:b/>
          <w:bCs/>
          <w:i w:val="0"/>
          <w:iCs w:val="0"/>
          <w:color w:val="auto"/>
          <w:sz w:val="22"/>
          <w:szCs w:val="22"/>
        </w:rPr>
        <w:t>8.1</w:t>
      </w:r>
      <w:r w:rsidRPr="00F8657E">
        <w:rPr>
          <w:rFonts w:asciiTheme="minorHAnsi" w:hAnsiTheme="minorHAnsi" w:cstheme="minorHAnsi"/>
          <w:b/>
          <w:bCs/>
          <w:i w:val="0"/>
          <w:iCs w:val="0"/>
          <w:color w:val="auto"/>
          <w:sz w:val="22"/>
          <w:szCs w:val="22"/>
        </w:rPr>
        <w:tab/>
      </w:r>
      <w:r w:rsidR="00475FDA" w:rsidRPr="00F8657E">
        <w:rPr>
          <w:rFonts w:asciiTheme="minorHAnsi" w:hAnsiTheme="minorHAnsi" w:cstheme="minorHAnsi"/>
          <w:b/>
          <w:bCs/>
          <w:i w:val="0"/>
          <w:iCs w:val="0"/>
          <w:color w:val="auto"/>
          <w:sz w:val="22"/>
          <w:szCs w:val="22"/>
        </w:rPr>
        <w:t>Name and description</w:t>
      </w:r>
      <w:r w:rsidR="003126C1" w:rsidRPr="00F8657E">
        <w:rPr>
          <w:rFonts w:asciiTheme="minorHAnsi" w:hAnsiTheme="minorHAnsi" w:cstheme="minorHAnsi"/>
          <w:b/>
          <w:bCs/>
          <w:i w:val="0"/>
          <w:iCs w:val="0"/>
          <w:color w:val="auto"/>
          <w:sz w:val="22"/>
          <w:szCs w:val="22"/>
        </w:rPr>
        <w:t xml:space="preserve"> of medicinal product</w:t>
      </w:r>
    </w:p>
    <w:p w14:paraId="2DA0CCE2" w14:textId="77777777" w:rsidR="00246065" w:rsidRPr="00F8657E" w:rsidRDefault="00246065" w:rsidP="00D55558">
      <w:pPr>
        <w:spacing w:line="360" w:lineRule="auto"/>
        <w:rPr>
          <w:rFonts w:cstheme="minorHAnsi"/>
          <w:color w:val="0000FF"/>
          <w:szCs w:val="22"/>
        </w:rPr>
      </w:pPr>
    </w:p>
    <w:p w14:paraId="777D9852" w14:textId="257CA658" w:rsidR="00666EA1" w:rsidRPr="00F8657E" w:rsidRDefault="00666EA1" w:rsidP="00D55558">
      <w:pPr>
        <w:spacing w:line="360" w:lineRule="auto"/>
        <w:rPr>
          <w:rFonts w:cstheme="minorHAnsi"/>
          <w:szCs w:val="22"/>
          <w:u w:val="single"/>
        </w:rPr>
      </w:pPr>
      <w:r w:rsidRPr="00F8657E">
        <w:rPr>
          <w:rFonts w:cstheme="minorHAnsi"/>
          <w:szCs w:val="22"/>
          <w:u w:val="single"/>
        </w:rPr>
        <w:t>Medicinal Products</w:t>
      </w:r>
    </w:p>
    <w:p w14:paraId="29DEF40F" w14:textId="77777777" w:rsidR="00F65C3D" w:rsidRPr="00F8657E" w:rsidRDefault="00F65C3D" w:rsidP="00D55558">
      <w:pPr>
        <w:spacing w:line="360" w:lineRule="auto"/>
        <w:rPr>
          <w:rFonts w:cstheme="minorHAnsi"/>
          <w:szCs w:val="22"/>
        </w:rPr>
      </w:pPr>
      <w:r w:rsidRPr="00F8657E">
        <w:rPr>
          <w:rFonts w:cstheme="minorHAnsi"/>
          <w:szCs w:val="22"/>
        </w:rPr>
        <w:t xml:space="preserve">Cefuroxime </w:t>
      </w:r>
    </w:p>
    <w:p w14:paraId="6945BDBC" w14:textId="77777777" w:rsidR="00F65C3D" w:rsidRPr="00F8657E" w:rsidRDefault="00F65C3D" w:rsidP="00D55558">
      <w:pPr>
        <w:spacing w:line="360" w:lineRule="auto"/>
        <w:rPr>
          <w:rFonts w:cstheme="minorHAnsi"/>
          <w:szCs w:val="22"/>
        </w:rPr>
      </w:pPr>
      <w:r w:rsidRPr="00F8657E">
        <w:rPr>
          <w:rFonts w:cstheme="minorHAnsi"/>
          <w:szCs w:val="22"/>
        </w:rPr>
        <w:t>•</w:t>
      </w:r>
      <w:r w:rsidRPr="00F8657E">
        <w:rPr>
          <w:rFonts w:cstheme="minorHAnsi"/>
          <w:szCs w:val="22"/>
        </w:rPr>
        <w:tab/>
        <w:t>Each vial contains, as the active ingredient, cefuroxime sodium for injection 1578mg equivalent to 1500mg of cefuroxime respectively</w:t>
      </w:r>
    </w:p>
    <w:p w14:paraId="41FA0957" w14:textId="77777777" w:rsidR="004703A2" w:rsidRPr="00F8657E" w:rsidRDefault="004703A2" w:rsidP="00D55558">
      <w:pPr>
        <w:spacing w:line="360" w:lineRule="auto"/>
        <w:rPr>
          <w:rFonts w:cstheme="minorHAnsi"/>
          <w:szCs w:val="22"/>
          <w:u w:val="single"/>
        </w:rPr>
      </w:pPr>
      <w:r w:rsidRPr="00F8657E">
        <w:rPr>
          <w:rFonts w:cstheme="minorHAnsi"/>
          <w:szCs w:val="22"/>
          <w:u w:val="single"/>
        </w:rPr>
        <w:t>Route of administration</w:t>
      </w:r>
    </w:p>
    <w:p w14:paraId="49F79AC9" w14:textId="3045174A" w:rsidR="00F65C3D" w:rsidRPr="00F8657E" w:rsidRDefault="00F65C3D" w:rsidP="000619DB">
      <w:pPr>
        <w:pStyle w:val="ListParagraph"/>
        <w:numPr>
          <w:ilvl w:val="0"/>
          <w:numId w:val="31"/>
        </w:numPr>
        <w:spacing w:line="360" w:lineRule="auto"/>
        <w:rPr>
          <w:rFonts w:cstheme="minorHAnsi"/>
        </w:rPr>
      </w:pPr>
      <w:r w:rsidRPr="00F8657E">
        <w:rPr>
          <w:rFonts w:cstheme="minorHAnsi"/>
        </w:rPr>
        <w:t>Intravenous</w:t>
      </w:r>
    </w:p>
    <w:p w14:paraId="6AC529A3" w14:textId="77777777" w:rsidR="000A2863" w:rsidRPr="00F8657E" w:rsidRDefault="000A2863" w:rsidP="00D55558">
      <w:pPr>
        <w:autoSpaceDE w:val="0"/>
        <w:autoSpaceDN w:val="0"/>
        <w:adjustRightInd w:val="0"/>
        <w:spacing w:line="360" w:lineRule="auto"/>
        <w:rPr>
          <w:rFonts w:cstheme="minorHAnsi"/>
          <w:b/>
          <w:bCs/>
          <w:szCs w:val="22"/>
          <w:lang w:eastAsia="en-GB"/>
        </w:rPr>
      </w:pPr>
    </w:p>
    <w:p w14:paraId="7BA96CC0" w14:textId="6E6CBEBA" w:rsidR="00475FDA" w:rsidRPr="00F8657E" w:rsidRDefault="00093582" w:rsidP="00D55558">
      <w:pPr>
        <w:autoSpaceDE w:val="0"/>
        <w:autoSpaceDN w:val="0"/>
        <w:adjustRightInd w:val="0"/>
        <w:spacing w:line="360" w:lineRule="auto"/>
        <w:rPr>
          <w:rFonts w:cstheme="minorHAnsi"/>
          <w:szCs w:val="22"/>
          <w:lang w:eastAsia="en-GB"/>
        </w:rPr>
      </w:pPr>
      <w:r w:rsidRPr="00F8657E">
        <w:rPr>
          <w:rFonts w:cstheme="minorHAnsi"/>
          <w:b/>
          <w:bCs/>
          <w:szCs w:val="22"/>
          <w:lang w:eastAsia="en-GB"/>
        </w:rPr>
        <w:t>8.2</w:t>
      </w:r>
      <w:r w:rsidRPr="00F8657E">
        <w:rPr>
          <w:rFonts w:cstheme="minorHAnsi"/>
          <w:b/>
          <w:bCs/>
          <w:szCs w:val="22"/>
          <w:lang w:eastAsia="en-GB"/>
        </w:rPr>
        <w:tab/>
      </w:r>
      <w:r w:rsidR="00475FDA" w:rsidRPr="00F8657E">
        <w:rPr>
          <w:rFonts w:cstheme="minorHAnsi"/>
          <w:b/>
          <w:bCs/>
          <w:szCs w:val="22"/>
          <w:lang w:eastAsia="en-GB"/>
        </w:rPr>
        <w:t xml:space="preserve">Legal status of the drug </w:t>
      </w:r>
    </w:p>
    <w:p w14:paraId="0E0AD8DC" w14:textId="77777777" w:rsidR="00246065" w:rsidRPr="00F8657E" w:rsidRDefault="00246065" w:rsidP="00D55558">
      <w:pPr>
        <w:autoSpaceDE w:val="0"/>
        <w:autoSpaceDN w:val="0"/>
        <w:adjustRightInd w:val="0"/>
        <w:spacing w:line="360" w:lineRule="auto"/>
        <w:rPr>
          <w:rFonts w:cstheme="minorHAnsi"/>
          <w:szCs w:val="22"/>
        </w:rPr>
      </w:pPr>
      <w:r w:rsidRPr="00F8657E">
        <w:rPr>
          <w:rFonts w:cstheme="minorHAnsi"/>
          <w:szCs w:val="22"/>
        </w:rPr>
        <w:t>Cefuroxime</w:t>
      </w:r>
    </w:p>
    <w:p w14:paraId="4D9B5380" w14:textId="0CA2748E" w:rsidR="00246065" w:rsidRPr="00F8657E" w:rsidRDefault="00246065" w:rsidP="000619DB">
      <w:pPr>
        <w:pStyle w:val="ListParagraph"/>
        <w:numPr>
          <w:ilvl w:val="0"/>
          <w:numId w:val="21"/>
        </w:numPr>
        <w:autoSpaceDE w:val="0"/>
        <w:autoSpaceDN w:val="0"/>
        <w:adjustRightInd w:val="0"/>
        <w:spacing w:line="360" w:lineRule="auto"/>
        <w:rPr>
          <w:rFonts w:cstheme="minorHAnsi"/>
        </w:rPr>
      </w:pPr>
      <w:r w:rsidRPr="00F8657E">
        <w:rPr>
          <w:rFonts w:cstheme="minorHAnsi"/>
        </w:rPr>
        <w:t>Licensed at 1.5g 8 hourly dosing</w:t>
      </w:r>
      <w:r w:rsidR="00DD5430" w:rsidRPr="00F8657E">
        <w:rPr>
          <w:rFonts w:cstheme="minorHAnsi"/>
        </w:rPr>
        <w:t xml:space="preserve"> and 3g 8 hourly (meningitis)</w:t>
      </w:r>
    </w:p>
    <w:p w14:paraId="4058501B" w14:textId="28A854F7" w:rsidR="00246065" w:rsidRPr="00F8657E" w:rsidRDefault="00246065" w:rsidP="000619DB">
      <w:pPr>
        <w:pStyle w:val="ListParagraph"/>
        <w:numPr>
          <w:ilvl w:val="0"/>
          <w:numId w:val="21"/>
        </w:numPr>
        <w:autoSpaceDE w:val="0"/>
        <w:autoSpaceDN w:val="0"/>
        <w:adjustRightInd w:val="0"/>
        <w:spacing w:line="360" w:lineRule="auto"/>
        <w:rPr>
          <w:rFonts w:cstheme="minorHAnsi"/>
        </w:rPr>
      </w:pPr>
      <w:r w:rsidRPr="00F8657E">
        <w:rPr>
          <w:rFonts w:cstheme="minorHAnsi"/>
        </w:rPr>
        <w:t>Indication</w:t>
      </w:r>
      <w:r w:rsidR="00162EEF" w:rsidRPr="00F8657E">
        <w:rPr>
          <w:rFonts w:cstheme="minorHAnsi"/>
        </w:rPr>
        <w:t>: No BNF indication for surgical prophylaxis, although BNF provides dosing information for Surgical prophylaxis, 1.5 g by intravenous injection up to 30 minutes before the procedure.</w:t>
      </w:r>
    </w:p>
    <w:p w14:paraId="2DC40F4B" w14:textId="48574828" w:rsidR="00475FDA" w:rsidRPr="00F8657E" w:rsidRDefault="00093582" w:rsidP="00D55558">
      <w:pPr>
        <w:spacing w:line="360" w:lineRule="auto"/>
        <w:rPr>
          <w:rFonts w:cstheme="minorHAnsi"/>
          <w:b/>
          <w:iCs/>
          <w:szCs w:val="22"/>
        </w:rPr>
      </w:pPr>
      <w:r w:rsidRPr="00F8657E">
        <w:rPr>
          <w:rFonts w:cstheme="minorHAnsi"/>
          <w:b/>
          <w:iCs/>
          <w:szCs w:val="22"/>
        </w:rPr>
        <w:t>8.3</w:t>
      </w:r>
      <w:r w:rsidRPr="00F8657E">
        <w:rPr>
          <w:rFonts w:cstheme="minorHAnsi"/>
          <w:b/>
          <w:iCs/>
          <w:szCs w:val="22"/>
        </w:rPr>
        <w:tab/>
      </w:r>
      <w:r w:rsidR="00475FDA" w:rsidRPr="00F8657E">
        <w:rPr>
          <w:rFonts w:cstheme="minorHAnsi"/>
          <w:b/>
          <w:szCs w:val="22"/>
        </w:rPr>
        <w:t>Summary of Product Characteristics (SmPC)</w:t>
      </w:r>
    </w:p>
    <w:p w14:paraId="30765432" w14:textId="44349B6B" w:rsidR="00847662" w:rsidRPr="00F8657E" w:rsidRDefault="00847662" w:rsidP="00D55558">
      <w:pPr>
        <w:spacing w:line="360" w:lineRule="auto"/>
        <w:rPr>
          <w:rFonts w:cstheme="minorHAnsi"/>
          <w:szCs w:val="22"/>
        </w:rPr>
      </w:pPr>
      <w:r w:rsidRPr="00F8657E">
        <w:rPr>
          <w:rFonts w:cstheme="minorHAnsi"/>
          <w:szCs w:val="22"/>
        </w:rPr>
        <w:t>A</w:t>
      </w:r>
      <w:r w:rsidR="00475FDA" w:rsidRPr="00F8657E">
        <w:rPr>
          <w:rFonts w:cstheme="minorHAnsi"/>
          <w:szCs w:val="22"/>
        </w:rPr>
        <w:t xml:space="preserve"> Summary of Pro</w:t>
      </w:r>
      <w:r w:rsidR="003126C1" w:rsidRPr="00F8657E">
        <w:rPr>
          <w:rFonts w:cstheme="minorHAnsi"/>
          <w:szCs w:val="22"/>
        </w:rPr>
        <w:t>duct Characteristics (SmPC) will be used</w:t>
      </w:r>
      <w:r w:rsidR="0014471F" w:rsidRPr="00F8657E">
        <w:rPr>
          <w:rFonts w:cstheme="minorHAnsi"/>
          <w:szCs w:val="22"/>
        </w:rPr>
        <w:t xml:space="preserve"> to describe cefuroxime within</w:t>
      </w:r>
      <w:r w:rsidR="003126C1" w:rsidRPr="00F8657E">
        <w:rPr>
          <w:rFonts w:cstheme="minorHAnsi"/>
          <w:szCs w:val="22"/>
        </w:rPr>
        <w:t xml:space="preserve"> this trial.</w:t>
      </w:r>
    </w:p>
    <w:p w14:paraId="558B7421" w14:textId="4E25BF8E" w:rsidR="00475FDA" w:rsidRPr="00F8657E" w:rsidRDefault="00847662" w:rsidP="00D55558">
      <w:pPr>
        <w:spacing w:line="360" w:lineRule="auto"/>
        <w:rPr>
          <w:rFonts w:cstheme="minorHAnsi"/>
          <w:szCs w:val="22"/>
        </w:rPr>
      </w:pPr>
      <w:r w:rsidRPr="00F8657E">
        <w:rPr>
          <w:rFonts w:cstheme="minorHAnsi"/>
          <w:szCs w:val="22"/>
        </w:rPr>
        <w:t>U</w:t>
      </w:r>
      <w:r w:rsidR="00475FDA" w:rsidRPr="00F8657E">
        <w:rPr>
          <w:rFonts w:cstheme="minorHAnsi"/>
          <w:szCs w:val="22"/>
        </w:rPr>
        <w:t>pdated versions will be inc</w:t>
      </w:r>
      <w:r w:rsidR="00E61DF1" w:rsidRPr="00F8657E">
        <w:rPr>
          <w:rFonts w:cstheme="minorHAnsi"/>
          <w:szCs w:val="22"/>
        </w:rPr>
        <w:t xml:space="preserve">orporated into the trial after submission to the study sponsor, the National Research Ethics Committee (as appropriate). </w:t>
      </w:r>
    </w:p>
    <w:p w14:paraId="4D537723" w14:textId="25E5E286" w:rsidR="00475FDA" w:rsidRPr="00F8657E" w:rsidRDefault="00093582"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8.4</w:t>
      </w:r>
      <w:r w:rsidRPr="00F8657E">
        <w:rPr>
          <w:rFonts w:cstheme="minorHAnsi"/>
          <w:b/>
          <w:bCs/>
          <w:szCs w:val="22"/>
          <w:lang w:eastAsia="en-GB"/>
        </w:rPr>
        <w:tab/>
      </w:r>
      <w:r w:rsidR="00847662" w:rsidRPr="00F8657E">
        <w:rPr>
          <w:rFonts w:cstheme="minorHAnsi"/>
          <w:b/>
          <w:bCs/>
          <w:szCs w:val="22"/>
          <w:lang w:eastAsia="en-GB"/>
        </w:rPr>
        <w:t>Drug storage and supply</w:t>
      </w:r>
    </w:p>
    <w:p w14:paraId="281ECA20" w14:textId="48496644" w:rsidR="00475FDA" w:rsidRPr="00F8657E" w:rsidRDefault="003F3DF0" w:rsidP="00D55558">
      <w:pPr>
        <w:numPr>
          <w:ilvl w:val="0"/>
          <w:numId w:val="5"/>
        </w:numPr>
        <w:autoSpaceDE w:val="0"/>
        <w:autoSpaceDN w:val="0"/>
        <w:adjustRightInd w:val="0"/>
        <w:spacing w:line="360" w:lineRule="auto"/>
        <w:rPr>
          <w:rFonts w:cstheme="minorHAnsi"/>
          <w:szCs w:val="22"/>
          <w:lang w:eastAsia="en-GB"/>
        </w:rPr>
      </w:pPr>
      <w:r w:rsidRPr="00F8657E">
        <w:rPr>
          <w:rFonts w:cstheme="minorHAnsi"/>
          <w:szCs w:val="22"/>
          <w:lang w:eastAsia="en-GB"/>
        </w:rPr>
        <w:t xml:space="preserve">The </w:t>
      </w:r>
      <w:r w:rsidR="00847662" w:rsidRPr="00F8657E">
        <w:rPr>
          <w:rFonts w:cstheme="minorHAnsi"/>
          <w:szCs w:val="22"/>
          <w:lang w:eastAsia="en-GB"/>
        </w:rPr>
        <w:t>MPs will be supplied from</w:t>
      </w:r>
      <w:r w:rsidR="00475FDA" w:rsidRPr="00F8657E">
        <w:rPr>
          <w:rFonts w:cstheme="minorHAnsi"/>
          <w:szCs w:val="22"/>
          <w:lang w:eastAsia="en-GB"/>
        </w:rPr>
        <w:t xml:space="preserve"> normal hospital stock</w:t>
      </w:r>
      <w:r w:rsidR="00847662" w:rsidRPr="00F8657E">
        <w:rPr>
          <w:rFonts w:cstheme="minorHAnsi"/>
          <w:szCs w:val="22"/>
          <w:lang w:eastAsia="en-GB"/>
        </w:rPr>
        <w:t>.</w:t>
      </w:r>
    </w:p>
    <w:p w14:paraId="403CF110" w14:textId="06FBE579" w:rsidR="00475FDA" w:rsidRPr="00F8657E" w:rsidRDefault="00847662" w:rsidP="00D55558">
      <w:pPr>
        <w:numPr>
          <w:ilvl w:val="0"/>
          <w:numId w:val="5"/>
        </w:numPr>
        <w:autoSpaceDE w:val="0"/>
        <w:autoSpaceDN w:val="0"/>
        <w:adjustRightInd w:val="0"/>
        <w:spacing w:line="360" w:lineRule="auto"/>
        <w:rPr>
          <w:rFonts w:cstheme="minorHAnsi"/>
          <w:szCs w:val="22"/>
          <w:lang w:eastAsia="en-GB"/>
        </w:rPr>
      </w:pPr>
      <w:r w:rsidRPr="00F8657E">
        <w:rPr>
          <w:rFonts w:cstheme="minorHAnsi"/>
          <w:szCs w:val="22"/>
          <w:lang w:eastAsia="en-GB"/>
        </w:rPr>
        <w:t xml:space="preserve">The </w:t>
      </w:r>
      <w:r w:rsidR="00475FDA" w:rsidRPr="00F8657E">
        <w:rPr>
          <w:rFonts w:cstheme="minorHAnsi"/>
          <w:szCs w:val="22"/>
          <w:lang w:eastAsia="en-GB"/>
        </w:rPr>
        <w:t>drug should be stored</w:t>
      </w:r>
      <w:r w:rsidR="00E61DF1" w:rsidRPr="00F8657E">
        <w:rPr>
          <w:rFonts w:cstheme="minorHAnsi"/>
          <w:szCs w:val="22"/>
          <w:lang w:eastAsia="en-GB"/>
        </w:rPr>
        <w:t xml:space="preserve"> as per manufacturers guidelines</w:t>
      </w:r>
    </w:p>
    <w:p w14:paraId="6BA474F5" w14:textId="31425228" w:rsidR="00475FDA" w:rsidRPr="00F8657E" w:rsidRDefault="00093582" w:rsidP="00D55558">
      <w:pPr>
        <w:pStyle w:val="BodyText"/>
        <w:tabs>
          <w:tab w:val="left" w:pos="709"/>
        </w:tabs>
        <w:spacing w:after="120" w:line="360" w:lineRule="auto"/>
        <w:rPr>
          <w:rFonts w:asciiTheme="minorHAnsi" w:hAnsiTheme="minorHAnsi" w:cstheme="minorHAnsi"/>
          <w:b/>
          <w:bCs/>
          <w:i w:val="0"/>
          <w:iCs/>
          <w:sz w:val="22"/>
          <w:szCs w:val="22"/>
        </w:rPr>
      </w:pPr>
      <w:bookmarkStart w:id="17" w:name="_Toc246750032"/>
      <w:bookmarkStart w:id="18" w:name="_Toc303179273"/>
      <w:r w:rsidRPr="00F8657E">
        <w:rPr>
          <w:rFonts w:asciiTheme="minorHAnsi" w:hAnsiTheme="minorHAnsi" w:cstheme="minorHAnsi"/>
          <w:b/>
          <w:bCs/>
          <w:i w:val="0"/>
          <w:iCs/>
          <w:sz w:val="22"/>
          <w:szCs w:val="22"/>
        </w:rPr>
        <w:t xml:space="preserve">8.5 </w:t>
      </w:r>
      <w:r w:rsidRPr="00F8657E">
        <w:rPr>
          <w:rFonts w:asciiTheme="minorHAnsi" w:hAnsiTheme="minorHAnsi" w:cstheme="minorHAnsi"/>
          <w:b/>
          <w:bCs/>
          <w:i w:val="0"/>
          <w:iCs/>
          <w:sz w:val="22"/>
          <w:szCs w:val="22"/>
        </w:rPr>
        <w:tab/>
      </w:r>
      <w:r w:rsidR="00475FDA" w:rsidRPr="00F8657E">
        <w:rPr>
          <w:rFonts w:asciiTheme="minorHAnsi" w:hAnsiTheme="minorHAnsi" w:cstheme="minorHAnsi"/>
          <w:b/>
          <w:bCs/>
          <w:i w:val="0"/>
          <w:iCs/>
          <w:sz w:val="22"/>
          <w:szCs w:val="22"/>
        </w:rPr>
        <w:t>Preparation and labelling of Medicinal Product</w:t>
      </w:r>
      <w:bookmarkEnd w:id="17"/>
      <w:bookmarkEnd w:id="18"/>
    </w:p>
    <w:p w14:paraId="1D5BAFB7" w14:textId="4F78511A" w:rsidR="007D1D3B" w:rsidRPr="00F8657E" w:rsidRDefault="00E61DF1" w:rsidP="00D55558">
      <w:pPr>
        <w:spacing w:line="360" w:lineRule="auto"/>
        <w:rPr>
          <w:rFonts w:cstheme="minorHAnsi"/>
          <w:szCs w:val="22"/>
        </w:rPr>
      </w:pPr>
      <w:r w:rsidRPr="00F8657E">
        <w:rPr>
          <w:rFonts w:cstheme="minorHAnsi"/>
          <w:szCs w:val="22"/>
        </w:rPr>
        <w:t>Preparation</w:t>
      </w:r>
      <w:r w:rsidR="0029289B" w:rsidRPr="00F8657E">
        <w:rPr>
          <w:rFonts w:cstheme="minorHAnsi"/>
          <w:szCs w:val="22"/>
        </w:rPr>
        <w:t xml:space="preserve">: Cefuroxime sodium will be diluted </w:t>
      </w:r>
      <w:r w:rsidR="003149D2" w:rsidRPr="00F8657E">
        <w:rPr>
          <w:rFonts w:cstheme="minorHAnsi"/>
          <w:szCs w:val="22"/>
        </w:rPr>
        <w:t>as per guidance in appendix 5.</w:t>
      </w:r>
    </w:p>
    <w:p w14:paraId="073D8A0C" w14:textId="69DFEDBF" w:rsidR="009D6392" w:rsidRPr="00F8657E" w:rsidRDefault="009D6392" w:rsidP="00D55558">
      <w:pPr>
        <w:spacing w:line="360" w:lineRule="auto"/>
        <w:rPr>
          <w:rFonts w:cstheme="minorHAnsi"/>
          <w:szCs w:val="22"/>
        </w:rPr>
      </w:pPr>
      <w:r w:rsidRPr="00F8657E">
        <w:rPr>
          <w:rFonts w:cstheme="minorHAnsi"/>
          <w:szCs w:val="22"/>
        </w:rPr>
        <w:t xml:space="preserve">Of note: The NHS Injectable Medicines Guide Group (2015) state that there is evidence of Y-site compatibility for atracurium </w:t>
      </w:r>
      <w:r w:rsidR="006F5373" w:rsidRPr="00F8657E">
        <w:rPr>
          <w:rFonts w:cstheme="minorHAnsi"/>
          <w:szCs w:val="22"/>
        </w:rPr>
        <w:t xml:space="preserve">(a medicine used for patients undergoing surgery) </w:t>
      </w:r>
      <w:r w:rsidRPr="00F8657E">
        <w:rPr>
          <w:rFonts w:cstheme="minorHAnsi"/>
          <w:szCs w:val="22"/>
        </w:rPr>
        <w:t>and cefuroxime (in glucose 5%). This information is reflected in the Handbook of Injectable Drugs by Trissel (2015).</w:t>
      </w:r>
    </w:p>
    <w:p w14:paraId="663E8890" w14:textId="5CE513DE" w:rsidR="00475FDA" w:rsidRPr="00F8657E" w:rsidRDefault="00093582" w:rsidP="00D55558">
      <w:pPr>
        <w:pStyle w:val="BodyText"/>
        <w:tabs>
          <w:tab w:val="left" w:pos="709"/>
        </w:tabs>
        <w:spacing w:after="120" w:line="360" w:lineRule="auto"/>
        <w:rPr>
          <w:rFonts w:asciiTheme="minorHAnsi" w:hAnsiTheme="minorHAnsi" w:cstheme="minorHAnsi"/>
          <w:b/>
          <w:bCs/>
          <w:i w:val="0"/>
          <w:iCs/>
          <w:sz w:val="22"/>
          <w:szCs w:val="22"/>
        </w:rPr>
      </w:pPr>
      <w:r w:rsidRPr="00F8657E">
        <w:rPr>
          <w:rFonts w:asciiTheme="minorHAnsi" w:hAnsiTheme="minorHAnsi" w:cstheme="minorHAnsi"/>
          <w:b/>
          <w:bCs/>
          <w:i w:val="0"/>
          <w:iCs/>
          <w:sz w:val="22"/>
          <w:szCs w:val="22"/>
        </w:rPr>
        <w:t>8.6</w:t>
      </w:r>
      <w:r w:rsidRPr="00F8657E">
        <w:rPr>
          <w:rFonts w:asciiTheme="minorHAnsi" w:hAnsiTheme="minorHAnsi" w:cstheme="minorHAnsi"/>
          <w:b/>
          <w:bCs/>
          <w:i w:val="0"/>
          <w:iCs/>
          <w:sz w:val="22"/>
          <w:szCs w:val="22"/>
        </w:rPr>
        <w:tab/>
      </w:r>
      <w:r w:rsidR="00475FDA" w:rsidRPr="00F8657E">
        <w:rPr>
          <w:rFonts w:asciiTheme="minorHAnsi" w:hAnsiTheme="minorHAnsi" w:cstheme="minorHAnsi"/>
          <w:b/>
          <w:bCs/>
          <w:i w:val="0"/>
          <w:iCs/>
          <w:sz w:val="22"/>
          <w:szCs w:val="22"/>
        </w:rPr>
        <w:t>Dosage schedules</w:t>
      </w:r>
    </w:p>
    <w:p w14:paraId="6F2F0DE4" w14:textId="77777777" w:rsidR="00800ED7" w:rsidRPr="00F8657E" w:rsidRDefault="00800ED7" w:rsidP="00800ED7">
      <w:pPr>
        <w:spacing w:line="360" w:lineRule="auto"/>
        <w:rPr>
          <w:rFonts w:cstheme="minorHAnsi"/>
          <w:szCs w:val="22"/>
        </w:rPr>
      </w:pPr>
      <w:r w:rsidRPr="00F8657E">
        <w:rPr>
          <w:rFonts w:cstheme="minorHAnsi"/>
          <w:szCs w:val="22"/>
        </w:rPr>
        <w:t>Comparator</w:t>
      </w:r>
    </w:p>
    <w:p w14:paraId="7B34DE08" w14:textId="77777777" w:rsidR="00800ED7" w:rsidRPr="00F8657E" w:rsidRDefault="00800ED7" w:rsidP="000619DB">
      <w:pPr>
        <w:pStyle w:val="ListParagraph"/>
        <w:numPr>
          <w:ilvl w:val="0"/>
          <w:numId w:val="31"/>
        </w:numPr>
        <w:spacing w:line="360" w:lineRule="auto"/>
        <w:rPr>
          <w:rFonts w:cstheme="minorHAnsi"/>
        </w:rPr>
      </w:pPr>
      <w:r w:rsidRPr="00F8657E">
        <w:rPr>
          <w:rFonts w:cstheme="minorHAnsi"/>
        </w:rPr>
        <w:t>Cefuroxime 1.5g 4 hourly throughout surgery. First dose given pre-operatively.</w:t>
      </w:r>
    </w:p>
    <w:p w14:paraId="3636E300" w14:textId="77777777" w:rsidR="00800ED7" w:rsidRPr="00F8657E" w:rsidRDefault="00800ED7" w:rsidP="00800ED7">
      <w:pPr>
        <w:spacing w:line="360" w:lineRule="auto"/>
        <w:rPr>
          <w:rFonts w:cstheme="minorHAnsi"/>
          <w:szCs w:val="22"/>
        </w:rPr>
      </w:pPr>
      <w:r w:rsidRPr="00F8657E">
        <w:rPr>
          <w:rFonts w:cstheme="minorHAnsi"/>
          <w:szCs w:val="22"/>
        </w:rPr>
        <w:t xml:space="preserve"> Intervention MPs</w:t>
      </w:r>
    </w:p>
    <w:p w14:paraId="72AF47D8" w14:textId="77777777" w:rsidR="00800ED7" w:rsidRPr="00F8657E" w:rsidRDefault="00800ED7" w:rsidP="000619DB">
      <w:pPr>
        <w:pStyle w:val="ListParagraph"/>
        <w:numPr>
          <w:ilvl w:val="0"/>
          <w:numId w:val="31"/>
        </w:numPr>
        <w:spacing w:line="360" w:lineRule="auto"/>
        <w:rPr>
          <w:rFonts w:cstheme="minorHAnsi"/>
        </w:rPr>
      </w:pPr>
      <w:r w:rsidRPr="00F8657E">
        <w:rPr>
          <w:rFonts w:cstheme="minorHAnsi"/>
        </w:rPr>
        <w:t xml:space="preserve">Administered to achieve a steady state blood concentration of free serum concentrations of 4xMIC90 for the duration of an operation, up to a total duration of 6 hours. </w:t>
      </w:r>
    </w:p>
    <w:p w14:paraId="4964294C" w14:textId="6EB3C763" w:rsidR="00800ED7" w:rsidRPr="00F8657E" w:rsidRDefault="00800ED7" w:rsidP="000619DB">
      <w:pPr>
        <w:pStyle w:val="ListParagraph"/>
        <w:numPr>
          <w:ilvl w:val="0"/>
          <w:numId w:val="31"/>
        </w:numPr>
        <w:spacing w:line="360" w:lineRule="auto"/>
        <w:rPr>
          <w:rFonts w:cstheme="minorHAnsi"/>
        </w:rPr>
      </w:pPr>
      <w:r w:rsidRPr="00F8657E">
        <w:rPr>
          <w:rFonts w:cstheme="minorHAnsi"/>
        </w:rPr>
        <w:t xml:space="preserve">In the intervention group, if surgery lasts for more than 6 hours, the infusion will be </w:t>
      </w:r>
      <w:r w:rsidR="003149D2" w:rsidRPr="00F8657E">
        <w:rPr>
          <w:rFonts w:cstheme="minorHAnsi"/>
        </w:rPr>
        <w:t>stopped,</w:t>
      </w:r>
      <w:r w:rsidRPr="00F8657E">
        <w:rPr>
          <w:rFonts w:cstheme="minorHAnsi"/>
        </w:rPr>
        <w:t xml:space="preserve"> and the dosing regimen will revert to 4-hourly bolus dose.</w:t>
      </w:r>
    </w:p>
    <w:p w14:paraId="22911DF4" w14:textId="77777777" w:rsidR="00800ED7" w:rsidRPr="00F8657E" w:rsidRDefault="00800ED7" w:rsidP="000619DB">
      <w:pPr>
        <w:pStyle w:val="ListParagraph"/>
        <w:numPr>
          <w:ilvl w:val="0"/>
          <w:numId w:val="31"/>
        </w:numPr>
        <w:spacing w:line="360" w:lineRule="auto"/>
        <w:rPr>
          <w:rFonts w:cstheme="minorHAnsi"/>
        </w:rPr>
      </w:pPr>
      <w:r w:rsidRPr="00F8657E">
        <w:rPr>
          <w:rFonts w:cstheme="minorHAnsi"/>
        </w:rPr>
        <w:t>Antibiotics will be administered initially with a loading dose, intravenously as is standard practice for antibiotic prophylaxis, in order that drug concentrations can be reliably achieved for the start of an operation.</w:t>
      </w:r>
    </w:p>
    <w:p w14:paraId="3436EF36" w14:textId="77777777" w:rsidR="00800ED7" w:rsidRPr="00F8657E" w:rsidRDefault="00800ED7" w:rsidP="000619DB">
      <w:pPr>
        <w:pStyle w:val="ListParagraph"/>
        <w:numPr>
          <w:ilvl w:val="0"/>
          <w:numId w:val="31"/>
        </w:numPr>
        <w:spacing w:line="360" w:lineRule="auto"/>
        <w:rPr>
          <w:rFonts w:cstheme="minorHAnsi"/>
        </w:rPr>
      </w:pPr>
      <w:r w:rsidRPr="00F8657E">
        <w:rPr>
          <w:rFonts w:cstheme="minorHAnsi"/>
        </w:rPr>
        <w:t>After the loading dose drug will be administered by continuous intravenous infusion.</w:t>
      </w:r>
    </w:p>
    <w:p w14:paraId="3A83AEBA" w14:textId="77777777" w:rsidR="00800ED7" w:rsidRPr="00F8657E" w:rsidRDefault="00800ED7" w:rsidP="000619DB">
      <w:pPr>
        <w:pStyle w:val="ListParagraph"/>
        <w:numPr>
          <w:ilvl w:val="0"/>
          <w:numId w:val="31"/>
        </w:numPr>
        <w:spacing w:line="360" w:lineRule="auto"/>
        <w:rPr>
          <w:rFonts w:cstheme="minorHAnsi"/>
        </w:rPr>
      </w:pPr>
      <w:r w:rsidRPr="00F8657E">
        <w:rPr>
          <w:rFonts w:cstheme="minorHAnsi"/>
        </w:rPr>
        <w:t xml:space="preserve">Timing of each dose: Loading dose will be within the hour before surgery, with initiation of the continuous infusion before surgery. </w:t>
      </w:r>
    </w:p>
    <w:p w14:paraId="6E7C6FC8" w14:textId="5560932E" w:rsidR="00800ED7" w:rsidRPr="00F8657E" w:rsidRDefault="00800ED7" w:rsidP="00800ED7">
      <w:pPr>
        <w:spacing w:after="0" w:line="360" w:lineRule="auto"/>
        <w:jc w:val="both"/>
        <w:rPr>
          <w:rFonts w:cstheme="minorHAnsi"/>
          <w:szCs w:val="22"/>
          <w:lang w:val="en-US"/>
        </w:rPr>
      </w:pPr>
      <w:r w:rsidRPr="00F8657E">
        <w:rPr>
          <w:rFonts w:cstheme="minorHAnsi"/>
          <w:szCs w:val="22"/>
          <w:lang w:val="en-US"/>
        </w:rPr>
        <w:t xml:space="preserve">The following table provides dosing strategies dependent on the renal clearance of the patient. </w:t>
      </w:r>
    </w:p>
    <w:p w14:paraId="46630992" w14:textId="77777777" w:rsidR="00800ED7" w:rsidRPr="00F8657E" w:rsidRDefault="00800ED7" w:rsidP="00800ED7">
      <w:pPr>
        <w:spacing w:after="0" w:line="360" w:lineRule="auto"/>
        <w:jc w:val="both"/>
        <w:rPr>
          <w:rFonts w:cstheme="minorHAnsi"/>
          <w:szCs w:val="22"/>
          <w:lang w:val="en-US"/>
        </w:rPr>
      </w:pPr>
    </w:p>
    <w:tbl>
      <w:tblPr>
        <w:tblStyle w:val="TableGrid5"/>
        <w:tblW w:w="0" w:type="auto"/>
        <w:tblLook w:val="04A0" w:firstRow="1" w:lastRow="0" w:firstColumn="1" w:lastColumn="0" w:noHBand="0" w:noVBand="1"/>
      </w:tblPr>
      <w:tblGrid>
        <w:gridCol w:w="1101"/>
        <w:gridCol w:w="664"/>
        <w:gridCol w:w="751"/>
        <w:gridCol w:w="871"/>
        <w:gridCol w:w="752"/>
        <w:gridCol w:w="751"/>
        <w:gridCol w:w="738"/>
      </w:tblGrid>
      <w:tr w:rsidR="00800ED7" w:rsidRPr="00F8657E" w14:paraId="38FFB331" w14:textId="77777777" w:rsidTr="00800ED7">
        <w:trPr>
          <w:trHeight w:val="255"/>
        </w:trPr>
        <w:tc>
          <w:tcPr>
            <w:tcW w:w="1101" w:type="dxa"/>
            <w:noWrap/>
            <w:vAlign w:val="center"/>
          </w:tcPr>
          <w:p w14:paraId="00BF4029" w14:textId="610028A7" w:rsidR="00800ED7" w:rsidRPr="00F8657E" w:rsidRDefault="00800ED7" w:rsidP="00800ED7">
            <w:pPr>
              <w:spacing w:line="360" w:lineRule="auto"/>
              <w:rPr>
                <w:rFonts w:cstheme="minorHAnsi"/>
                <w:szCs w:val="22"/>
              </w:rPr>
            </w:pPr>
          </w:p>
        </w:tc>
        <w:tc>
          <w:tcPr>
            <w:tcW w:w="4527" w:type="dxa"/>
            <w:gridSpan w:val="6"/>
            <w:vAlign w:val="center"/>
          </w:tcPr>
          <w:p w14:paraId="60730E7D" w14:textId="1EE76D0B" w:rsidR="00800ED7" w:rsidRPr="00F8657E" w:rsidRDefault="00800ED7" w:rsidP="006F5373">
            <w:pPr>
              <w:spacing w:line="360" w:lineRule="auto"/>
              <w:jc w:val="center"/>
              <w:rPr>
                <w:rFonts w:cstheme="minorHAnsi"/>
                <w:szCs w:val="22"/>
              </w:rPr>
            </w:pPr>
            <w:r w:rsidRPr="00F8657E">
              <w:rPr>
                <w:rFonts w:cstheme="minorHAnsi"/>
                <w:szCs w:val="22"/>
              </w:rPr>
              <w:t>Dose per hour</w:t>
            </w:r>
            <w:r w:rsidR="003E1898" w:rsidRPr="00F8657E">
              <w:rPr>
                <w:rFonts w:cstheme="minorHAnsi"/>
                <w:szCs w:val="22"/>
              </w:rPr>
              <w:t xml:space="preserve"> (mg/hr)</w:t>
            </w:r>
          </w:p>
        </w:tc>
      </w:tr>
      <w:tr w:rsidR="00800ED7" w:rsidRPr="00F8657E" w14:paraId="344EC958" w14:textId="77777777" w:rsidTr="00800ED7">
        <w:trPr>
          <w:trHeight w:val="255"/>
        </w:trPr>
        <w:tc>
          <w:tcPr>
            <w:tcW w:w="1101" w:type="dxa"/>
            <w:vMerge w:val="restart"/>
            <w:noWrap/>
            <w:vAlign w:val="center"/>
            <w:hideMark/>
          </w:tcPr>
          <w:p w14:paraId="448A3A37" w14:textId="77777777" w:rsidR="00800ED7" w:rsidRPr="00F8657E" w:rsidRDefault="00800ED7" w:rsidP="00800ED7">
            <w:pPr>
              <w:spacing w:line="360" w:lineRule="auto"/>
              <w:rPr>
                <w:rFonts w:cstheme="minorHAnsi"/>
                <w:szCs w:val="22"/>
              </w:rPr>
            </w:pPr>
            <w:r w:rsidRPr="00F8657E">
              <w:rPr>
                <w:rFonts w:cstheme="minorHAnsi"/>
                <w:szCs w:val="22"/>
              </w:rPr>
              <w:t>Loading dose (mg)</w:t>
            </w:r>
          </w:p>
        </w:tc>
        <w:tc>
          <w:tcPr>
            <w:tcW w:w="4527" w:type="dxa"/>
            <w:gridSpan w:val="6"/>
            <w:noWrap/>
            <w:vAlign w:val="center"/>
            <w:hideMark/>
          </w:tcPr>
          <w:p w14:paraId="05E81A8A" w14:textId="25B012D3" w:rsidR="00800ED7" w:rsidRPr="00F8657E" w:rsidRDefault="00800ED7" w:rsidP="006F5373">
            <w:pPr>
              <w:spacing w:line="360" w:lineRule="auto"/>
              <w:jc w:val="center"/>
              <w:rPr>
                <w:rFonts w:cstheme="minorHAnsi"/>
                <w:szCs w:val="22"/>
              </w:rPr>
            </w:pPr>
            <w:r w:rsidRPr="00F8657E">
              <w:rPr>
                <w:rFonts w:cstheme="minorHAnsi"/>
                <w:szCs w:val="22"/>
              </w:rPr>
              <w:t>Creatinine clearance (ml/min)</w:t>
            </w:r>
          </w:p>
        </w:tc>
      </w:tr>
      <w:tr w:rsidR="00800ED7" w:rsidRPr="00F8657E" w14:paraId="133F786F" w14:textId="77777777" w:rsidTr="00800ED7">
        <w:trPr>
          <w:trHeight w:val="255"/>
        </w:trPr>
        <w:tc>
          <w:tcPr>
            <w:tcW w:w="1101" w:type="dxa"/>
            <w:vMerge/>
            <w:noWrap/>
            <w:vAlign w:val="center"/>
            <w:hideMark/>
          </w:tcPr>
          <w:p w14:paraId="4D8F0B10" w14:textId="77777777" w:rsidR="00800ED7" w:rsidRPr="00F8657E" w:rsidRDefault="00800ED7" w:rsidP="00800ED7">
            <w:pPr>
              <w:spacing w:line="360" w:lineRule="auto"/>
              <w:rPr>
                <w:rFonts w:cstheme="minorHAnsi"/>
                <w:szCs w:val="22"/>
              </w:rPr>
            </w:pPr>
          </w:p>
        </w:tc>
        <w:tc>
          <w:tcPr>
            <w:tcW w:w="664" w:type="dxa"/>
            <w:noWrap/>
            <w:vAlign w:val="center"/>
            <w:hideMark/>
          </w:tcPr>
          <w:p w14:paraId="5F0A9E3E" w14:textId="77777777" w:rsidR="00800ED7" w:rsidRPr="00F8657E" w:rsidRDefault="00800ED7" w:rsidP="00800ED7">
            <w:pPr>
              <w:spacing w:line="360" w:lineRule="auto"/>
              <w:rPr>
                <w:rFonts w:cstheme="minorHAnsi"/>
                <w:szCs w:val="22"/>
              </w:rPr>
            </w:pPr>
            <w:r w:rsidRPr="00F8657E">
              <w:rPr>
                <w:rFonts w:cstheme="minorHAnsi"/>
                <w:szCs w:val="22"/>
              </w:rPr>
              <w:t>40-50</w:t>
            </w:r>
          </w:p>
        </w:tc>
        <w:tc>
          <w:tcPr>
            <w:tcW w:w="751" w:type="dxa"/>
            <w:noWrap/>
            <w:vAlign w:val="center"/>
            <w:hideMark/>
          </w:tcPr>
          <w:p w14:paraId="35659D52" w14:textId="77777777" w:rsidR="00800ED7" w:rsidRPr="00F8657E" w:rsidRDefault="00800ED7" w:rsidP="00800ED7">
            <w:pPr>
              <w:spacing w:line="360" w:lineRule="auto"/>
              <w:rPr>
                <w:rFonts w:cstheme="minorHAnsi"/>
                <w:szCs w:val="22"/>
              </w:rPr>
            </w:pPr>
            <w:r w:rsidRPr="00F8657E">
              <w:rPr>
                <w:rFonts w:cstheme="minorHAnsi"/>
                <w:szCs w:val="22"/>
              </w:rPr>
              <w:t>50-60</w:t>
            </w:r>
          </w:p>
        </w:tc>
        <w:tc>
          <w:tcPr>
            <w:tcW w:w="871" w:type="dxa"/>
            <w:noWrap/>
            <w:vAlign w:val="center"/>
            <w:hideMark/>
          </w:tcPr>
          <w:p w14:paraId="165122BE" w14:textId="77777777" w:rsidR="00800ED7" w:rsidRPr="00F8657E" w:rsidRDefault="00800ED7" w:rsidP="00800ED7">
            <w:pPr>
              <w:spacing w:line="360" w:lineRule="auto"/>
              <w:rPr>
                <w:rFonts w:cstheme="minorHAnsi"/>
                <w:szCs w:val="22"/>
              </w:rPr>
            </w:pPr>
            <w:r w:rsidRPr="00F8657E">
              <w:rPr>
                <w:rFonts w:cstheme="minorHAnsi"/>
                <w:szCs w:val="22"/>
              </w:rPr>
              <w:t>60-70</w:t>
            </w:r>
          </w:p>
        </w:tc>
        <w:tc>
          <w:tcPr>
            <w:tcW w:w="752" w:type="dxa"/>
            <w:noWrap/>
            <w:vAlign w:val="center"/>
            <w:hideMark/>
          </w:tcPr>
          <w:p w14:paraId="41AE7F3B" w14:textId="77777777" w:rsidR="00800ED7" w:rsidRPr="00F8657E" w:rsidRDefault="00800ED7" w:rsidP="00800ED7">
            <w:pPr>
              <w:spacing w:line="360" w:lineRule="auto"/>
              <w:rPr>
                <w:rFonts w:cstheme="minorHAnsi"/>
                <w:szCs w:val="22"/>
              </w:rPr>
            </w:pPr>
            <w:r w:rsidRPr="00F8657E">
              <w:rPr>
                <w:rFonts w:cstheme="minorHAnsi"/>
                <w:szCs w:val="22"/>
              </w:rPr>
              <w:t>70-80</w:t>
            </w:r>
          </w:p>
        </w:tc>
        <w:tc>
          <w:tcPr>
            <w:tcW w:w="751" w:type="dxa"/>
            <w:noWrap/>
            <w:vAlign w:val="center"/>
            <w:hideMark/>
          </w:tcPr>
          <w:p w14:paraId="5E53DAB7" w14:textId="77777777" w:rsidR="00800ED7" w:rsidRPr="00F8657E" w:rsidRDefault="00800ED7" w:rsidP="00800ED7">
            <w:pPr>
              <w:spacing w:line="360" w:lineRule="auto"/>
              <w:rPr>
                <w:rFonts w:cstheme="minorHAnsi"/>
                <w:szCs w:val="22"/>
              </w:rPr>
            </w:pPr>
            <w:r w:rsidRPr="00F8657E">
              <w:rPr>
                <w:rFonts w:cstheme="minorHAnsi"/>
                <w:szCs w:val="22"/>
              </w:rPr>
              <w:t>80-90</w:t>
            </w:r>
          </w:p>
        </w:tc>
        <w:tc>
          <w:tcPr>
            <w:tcW w:w="738" w:type="dxa"/>
            <w:noWrap/>
            <w:vAlign w:val="center"/>
            <w:hideMark/>
          </w:tcPr>
          <w:p w14:paraId="51FA87FB" w14:textId="77777777" w:rsidR="00800ED7" w:rsidRPr="00F8657E" w:rsidRDefault="00800ED7" w:rsidP="00800ED7">
            <w:pPr>
              <w:spacing w:line="360" w:lineRule="auto"/>
              <w:rPr>
                <w:rFonts w:cstheme="minorHAnsi"/>
                <w:szCs w:val="22"/>
              </w:rPr>
            </w:pPr>
            <w:r w:rsidRPr="00F8657E">
              <w:rPr>
                <w:rFonts w:cstheme="minorHAnsi"/>
                <w:szCs w:val="22"/>
              </w:rPr>
              <w:t>&gt;90</w:t>
            </w:r>
          </w:p>
        </w:tc>
      </w:tr>
      <w:tr w:rsidR="00800ED7" w:rsidRPr="00F8657E" w14:paraId="51D8717F" w14:textId="77777777" w:rsidTr="00800ED7">
        <w:trPr>
          <w:trHeight w:val="255"/>
        </w:trPr>
        <w:tc>
          <w:tcPr>
            <w:tcW w:w="1101" w:type="dxa"/>
            <w:noWrap/>
            <w:vAlign w:val="center"/>
            <w:hideMark/>
          </w:tcPr>
          <w:p w14:paraId="04FC0269" w14:textId="03E6B00E" w:rsidR="00800ED7" w:rsidRPr="00F8657E" w:rsidRDefault="00800ED7" w:rsidP="00800ED7">
            <w:pPr>
              <w:spacing w:line="360" w:lineRule="auto"/>
              <w:rPr>
                <w:rFonts w:cstheme="minorHAnsi"/>
                <w:szCs w:val="22"/>
              </w:rPr>
            </w:pPr>
            <w:r w:rsidRPr="00F8657E">
              <w:rPr>
                <w:rFonts w:cstheme="minorHAnsi"/>
                <w:szCs w:val="22"/>
              </w:rPr>
              <w:t>233</w:t>
            </w:r>
            <w:r w:rsidR="003E1898" w:rsidRPr="00F8657E">
              <w:rPr>
                <w:rFonts w:cstheme="minorHAnsi"/>
                <w:szCs w:val="22"/>
              </w:rPr>
              <w:t>2</w:t>
            </w:r>
          </w:p>
        </w:tc>
        <w:tc>
          <w:tcPr>
            <w:tcW w:w="664" w:type="dxa"/>
            <w:noWrap/>
            <w:vAlign w:val="center"/>
            <w:hideMark/>
          </w:tcPr>
          <w:p w14:paraId="0596488A" w14:textId="77777777" w:rsidR="00800ED7" w:rsidRPr="00F8657E" w:rsidRDefault="00800ED7" w:rsidP="00800ED7">
            <w:pPr>
              <w:spacing w:line="360" w:lineRule="auto"/>
              <w:rPr>
                <w:rFonts w:cstheme="minorHAnsi"/>
                <w:szCs w:val="22"/>
              </w:rPr>
            </w:pPr>
            <w:r w:rsidRPr="00F8657E">
              <w:rPr>
                <w:rFonts w:cstheme="minorHAnsi"/>
                <w:szCs w:val="22"/>
              </w:rPr>
              <w:t>723</w:t>
            </w:r>
          </w:p>
        </w:tc>
        <w:tc>
          <w:tcPr>
            <w:tcW w:w="751" w:type="dxa"/>
            <w:noWrap/>
            <w:vAlign w:val="center"/>
            <w:hideMark/>
          </w:tcPr>
          <w:p w14:paraId="7169870F" w14:textId="77777777" w:rsidR="00800ED7" w:rsidRPr="00F8657E" w:rsidRDefault="00800ED7" w:rsidP="00800ED7">
            <w:pPr>
              <w:spacing w:line="360" w:lineRule="auto"/>
              <w:rPr>
                <w:rFonts w:cstheme="minorHAnsi"/>
                <w:szCs w:val="22"/>
              </w:rPr>
            </w:pPr>
            <w:r w:rsidRPr="00F8657E">
              <w:rPr>
                <w:rFonts w:cstheme="minorHAnsi"/>
                <w:szCs w:val="22"/>
              </w:rPr>
              <w:t>867</w:t>
            </w:r>
          </w:p>
        </w:tc>
        <w:tc>
          <w:tcPr>
            <w:tcW w:w="871" w:type="dxa"/>
            <w:noWrap/>
            <w:vAlign w:val="center"/>
            <w:hideMark/>
          </w:tcPr>
          <w:p w14:paraId="786F3BBD" w14:textId="77777777" w:rsidR="00800ED7" w:rsidRPr="00F8657E" w:rsidRDefault="00800ED7" w:rsidP="00800ED7">
            <w:pPr>
              <w:spacing w:line="360" w:lineRule="auto"/>
              <w:rPr>
                <w:rFonts w:cstheme="minorHAnsi"/>
                <w:szCs w:val="22"/>
              </w:rPr>
            </w:pPr>
            <w:r w:rsidRPr="00F8657E">
              <w:rPr>
                <w:rFonts w:cstheme="minorHAnsi"/>
                <w:szCs w:val="22"/>
              </w:rPr>
              <w:t>1011</w:t>
            </w:r>
          </w:p>
        </w:tc>
        <w:tc>
          <w:tcPr>
            <w:tcW w:w="752" w:type="dxa"/>
            <w:noWrap/>
            <w:vAlign w:val="center"/>
            <w:hideMark/>
          </w:tcPr>
          <w:p w14:paraId="5E53B413" w14:textId="77777777" w:rsidR="00800ED7" w:rsidRPr="00F8657E" w:rsidRDefault="00800ED7" w:rsidP="00800ED7">
            <w:pPr>
              <w:spacing w:line="360" w:lineRule="auto"/>
              <w:rPr>
                <w:rFonts w:cstheme="minorHAnsi"/>
                <w:szCs w:val="22"/>
              </w:rPr>
            </w:pPr>
            <w:r w:rsidRPr="00F8657E">
              <w:rPr>
                <w:rFonts w:cstheme="minorHAnsi"/>
                <w:szCs w:val="22"/>
              </w:rPr>
              <w:t>1155</w:t>
            </w:r>
          </w:p>
        </w:tc>
        <w:tc>
          <w:tcPr>
            <w:tcW w:w="751" w:type="dxa"/>
            <w:noWrap/>
            <w:vAlign w:val="center"/>
            <w:hideMark/>
          </w:tcPr>
          <w:p w14:paraId="4C3024D4" w14:textId="77777777" w:rsidR="00800ED7" w:rsidRPr="00F8657E" w:rsidRDefault="00800ED7" w:rsidP="00800ED7">
            <w:pPr>
              <w:spacing w:line="360" w:lineRule="auto"/>
              <w:rPr>
                <w:rFonts w:cstheme="minorHAnsi"/>
                <w:szCs w:val="22"/>
              </w:rPr>
            </w:pPr>
            <w:r w:rsidRPr="00F8657E">
              <w:rPr>
                <w:rFonts w:cstheme="minorHAnsi"/>
                <w:szCs w:val="22"/>
              </w:rPr>
              <w:t>1227</w:t>
            </w:r>
          </w:p>
        </w:tc>
        <w:tc>
          <w:tcPr>
            <w:tcW w:w="738" w:type="dxa"/>
            <w:noWrap/>
            <w:vAlign w:val="center"/>
            <w:hideMark/>
          </w:tcPr>
          <w:p w14:paraId="6E01B061" w14:textId="77777777" w:rsidR="00800ED7" w:rsidRPr="00F8657E" w:rsidRDefault="00800ED7" w:rsidP="00800ED7">
            <w:pPr>
              <w:spacing w:line="360" w:lineRule="auto"/>
              <w:rPr>
                <w:rFonts w:cstheme="minorHAnsi"/>
                <w:szCs w:val="22"/>
              </w:rPr>
            </w:pPr>
            <w:r w:rsidRPr="00F8657E">
              <w:rPr>
                <w:rFonts w:cstheme="minorHAnsi"/>
                <w:szCs w:val="22"/>
              </w:rPr>
              <w:t>1227</w:t>
            </w:r>
          </w:p>
        </w:tc>
      </w:tr>
    </w:tbl>
    <w:p w14:paraId="077F3CFF" w14:textId="6119E2EC" w:rsidR="00800ED7" w:rsidRPr="00F8657E" w:rsidRDefault="00800ED7" w:rsidP="00800ED7">
      <w:pPr>
        <w:spacing w:line="360" w:lineRule="auto"/>
        <w:rPr>
          <w:rFonts w:cstheme="minorHAnsi"/>
          <w:szCs w:val="22"/>
        </w:rPr>
      </w:pPr>
    </w:p>
    <w:p w14:paraId="70A4A559" w14:textId="77777777" w:rsidR="00DD7891" w:rsidRDefault="00DD7891" w:rsidP="00800ED7">
      <w:pPr>
        <w:spacing w:line="360" w:lineRule="auto"/>
        <w:jc w:val="both"/>
        <w:rPr>
          <w:rFonts w:cstheme="minorHAnsi"/>
          <w:b/>
          <w:szCs w:val="22"/>
          <w:lang w:val="en-US"/>
        </w:rPr>
      </w:pPr>
    </w:p>
    <w:p w14:paraId="3753C8D8" w14:textId="4807DC8B" w:rsidR="00800ED7" w:rsidRPr="00F8657E" w:rsidRDefault="00800ED7" w:rsidP="00800ED7">
      <w:pPr>
        <w:spacing w:line="360" w:lineRule="auto"/>
        <w:jc w:val="both"/>
        <w:rPr>
          <w:rFonts w:cstheme="minorHAnsi"/>
          <w:b/>
          <w:szCs w:val="22"/>
          <w:lang w:val="en-US"/>
        </w:rPr>
      </w:pPr>
      <w:r w:rsidRPr="00F8657E">
        <w:rPr>
          <w:rFonts w:cstheme="minorHAnsi"/>
          <w:b/>
          <w:szCs w:val="22"/>
          <w:lang w:val="en-US"/>
        </w:rPr>
        <w:t>Maximum dosing</w:t>
      </w:r>
    </w:p>
    <w:p w14:paraId="244CE7E1" w14:textId="77777777" w:rsidR="00800ED7" w:rsidRPr="00F8657E" w:rsidRDefault="00800ED7" w:rsidP="00800ED7">
      <w:pPr>
        <w:spacing w:line="360" w:lineRule="auto"/>
        <w:jc w:val="both"/>
        <w:rPr>
          <w:rFonts w:cstheme="minorHAnsi"/>
          <w:szCs w:val="22"/>
          <w:lang w:val="en-US"/>
        </w:rPr>
      </w:pPr>
      <w:r w:rsidRPr="00F8657E">
        <w:rPr>
          <w:rFonts w:cstheme="minorHAnsi"/>
          <w:szCs w:val="22"/>
          <w:lang w:val="en-US"/>
        </w:rPr>
        <w:t>A maximum loading dose of cefuroxime 2332 mg</w:t>
      </w:r>
    </w:p>
    <w:p w14:paraId="35685B4F" w14:textId="0E9640B7" w:rsidR="00800ED7" w:rsidRPr="00F8657E" w:rsidRDefault="00800ED7" w:rsidP="00800ED7">
      <w:pPr>
        <w:spacing w:line="360" w:lineRule="auto"/>
        <w:jc w:val="both"/>
        <w:rPr>
          <w:rFonts w:cstheme="minorHAnsi"/>
          <w:szCs w:val="22"/>
          <w:lang w:val="en-US"/>
        </w:rPr>
      </w:pPr>
      <w:r w:rsidRPr="00F8657E">
        <w:rPr>
          <w:rFonts w:cstheme="minorHAnsi"/>
          <w:szCs w:val="22"/>
          <w:lang w:val="en-US"/>
        </w:rPr>
        <w:t>A maximum hourly dose of continuous infusion of 122</w:t>
      </w:r>
      <w:r w:rsidR="00390D0E" w:rsidRPr="00F8657E">
        <w:rPr>
          <w:rFonts w:cstheme="minorHAnsi"/>
          <w:szCs w:val="22"/>
          <w:lang w:val="en-US"/>
        </w:rPr>
        <w:t>7</w:t>
      </w:r>
      <w:r w:rsidRPr="00F8657E">
        <w:rPr>
          <w:rFonts w:cstheme="minorHAnsi"/>
          <w:szCs w:val="22"/>
          <w:lang w:val="en-US"/>
        </w:rPr>
        <w:t xml:space="preserve"> mg/hour.</w:t>
      </w:r>
    </w:p>
    <w:p w14:paraId="7F83C4DB" w14:textId="36C69560" w:rsidR="00800ED7" w:rsidRPr="00F8657E" w:rsidRDefault="00800ED7" w:rsidP="00800ED7">
      <w:pPr>
        <w:spacing w:line="360" w:lineRule="auto"/>
        <w:jc w:val="both"/>
        <w:rPr>
          <w:rFonts w:cstheme="minorHAnsi"/>
          <w:szCs w:val="22"/>
          <w:lang w:val="en-US"/>
        </w:rPr>
      </w:pPr>
      <w:r w:rsidRPr="00F8657E">
        <w:rPr>
          <w:rFonts w:cstheme="minorHAnsi"/>
          <w:szCs w:val="22"/>
          <w:lang w:val="en-US"/>
        </w:rPr>
        <w:t>These doses will be administered for a maximum of 6 hours</w:t>
      </w:r>
      <w:r w:rsidR="006C38A0" w:rsidRPr="00F8657E">
        <w:rPr>
          <w:rFonts w:cstheme="minorHAnsi"/>
          <w:szCs w:val="22"/>
          <w:lang w:val="en-US"/>
        </w:rPr>
        <w:t xml:space="preserve"> at which point 4 hourly re-dosing will be resumed.</w:t>
      </w:r>
    </w:p>
    <w:p w14:paraId="682C3089" w14:textId="77777777" w:rsidR="00800ED7" w:rsidRPr="00F8657E" w:rsidRDefault="00800ED7" w:rsidP="00800ED7">
      <w:pPr>
        <w:spacing w:line="360" w:lineRule="auto"/>
        <w:jc w:val="both"/>
        <w:rPr>
          <w:rFonts w:cstheme="minorHAnsi"/>
          <w:color w:val="0000FF"/>
          <w:szCs w:val="22"/>
          <w:lang w:val="en-US"/>
        </w:rPr>
      </w:pPr>
      <w:r w:rsidRPr="00F8657E">
        <w:rPr>
          <w:rFonts w:cstheme="minorHAnsi"/>
          <w:szCs w:val="22"/>
          <w:lang w:val="en-US"/>
        </w:rPr>
        <w:t>Route of administration: Intravenous</w:t>
      </w:r>
    </w:p>
    <w:p w14:paraId="137AE4B6" w14:textId="13F187A4" w:rsidR="00475FDA" w:rsidRPr="00F8657E" w:rsidRDefault="00093582"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8.7</w:t>
      </w:r>
      <w:r w:rsidRPr="00F8657E">
        <w:rPr>
          <w:rFonts w:cstheme="minorHAnsi"/>
          <w:b/>
          <w:bCs/>
          <w:szCs w:val="22"/>
          <w:lang w:eastAsia="en-GB"/>
        </w:rPr>
        <w:tab/>
      </w:r>
      <w:r w:rsidR="00475FDA" w:rsidRPr="00F8657E">
        <w:rPr>
          <w:rFonts w:cstheme="minorHAnsi"/>
          <w:b/>
          <w:bCs/>
          <w:szCs w:val="22"/>
          <w:lang w:eastAsia="en-GB"/>
        </w:rPr>
        <w:t xml:space="preserve">Dosage modifications </w:t>
      </w:r>
    </w:p>
    <w:p w14:paraId="0C44714E" w14:textId="31ECB040" w:rsidR="00475FDA" w:rsidRPr="00F8657E" w:rsidRDefault="00FC77D7" w:rsidP="00D55558">
      <w:pPr>
        <w:spacing w:line="360" w:lineRule="auto"/>
        <w:rPr>
          <w:rFonts w:cstheme="minorHAnsi"/>
          <w:szCs w:val="22"/>
        </w:rPr>
      </w:pPr>
      <w:r w:rsidRPr="00F8657E">
        <w:rPr>
          <w:rFonts w:cstheme="minorHAnsi"/>
          <w:szCs w:val="22"/>
        </w:rPr>
        <w:t>D</w:t>
      </w:r>
      <w:r w:rsidR="00475FDA" w:rsidRPr="00F8657E">
        <w:rPr>
          <w:rFonts w:cstheme="minorHAnsi"/>
          <w:szCs w:val="22"/>
        </w:rPr>
        <w:t>o</w:t>
      </w:r>
      <w:r w:rsidRPr="00F8657E">
        <w:rPr>
          <w:rFonts w:cstheme="minorHAnsi"/>
          <w:szCs w:val="22"/>
        </w:rPr>
        <w:t>se modifications</w:t>
      </w:r>
      <w:r w:rsidR="00A9148D" w:rsidRPr="00F8657E">
        <w:rPr>
          <w:rFonts w:cstheme="minorHAnsi"/>
          <w:szCs w:val="22"/>
        </w:rPr>
        <w:t xml:space="preserve">: Dosages will be modified according to renal function as described in section 8.6. </w:t>
      </w:r>
    </w:p>
    <w:p w14:paraId="33F63094" w14:textId="4B46FA46" w:rsidR="00FC77D7" w:rsidRPr="00F8657E" w:rsidRDefault="00FC77D7" w:rsidP="00D55558">
      <w:pPr>
        <w:spacing w:line="360" w:lineRule="auto"/>
        <w:rPr>
          <w:rFonts w:cstheme="minorHAnsi"/>
          <w:szCs w:val="22"/>
        </w:rPr>
      </w:pPr>
      <w:r w:rsidRPr="00F8657E">
        <w:rPr>
          <w:rFonts w:cstheme="minorHAnsi"/>
          <w:szCs w:val="22"/>
        </w:rPr>
        <w:t>Stopping rules: Acute adverse event</w:t>
      </w:r>
      <w:r w:rsidR="00AF0B74" w:rsidRPr="00F8657E">
        <w:rPr>
          <w:rFonts w:cstheme="minorHAnsi"/>
          <w:szCs w:val="22"/>
        </w:rPr>
        <w:t>, duration of surgery 6 hours.</w:t>
      </w:r>
    </w:p>
    <w:p w14:paraId="3721B14F" w14:textId="547B442B" w:rsidR="00475FDA" w:rsidRPr="00F8657E" w:rsidRDefault="00FC77D7" w:rsidP="00D55558">
      <w:pPr>
        <w:autoSpaceDE w:val="0"/>
        <w:autoSpaceDN w:val="0"/>
        <w:adjustRightInd w:val="0"/>
        <w:spacing w:line="360" w:lineRule="auto"/>
        <w:rPr>
          <w:rFonts w:cstheme="minorHAnsi"/>
          <w:szCs w:val="22"/>
        </w:rPr>
      </w:pPr>
      <w:r w:rsidRPr="00F8657E">
        <w:rPr>
          <w:rFonts w:cstheme="minorHAnsi"/>
          <w:szCs w:val="22"/>
          <w:lang w:eastAsia="en-GB"/>
        </w:rPr>
        <w:t>P</w:t>
      </w:r>
      <w:r w:rsidR="00475FDA" w:rsidRPr="00F8657E">
        <w:rPr>
          <w:rFonts w:cstheme="minorHAnsi"/>
          <w:szCs w:val="22"/>
          <w:lang w:eastAsia="en-GB"/>
        </w:rPr>
        <w:t>rocedures in th</w:t>
      </w:r>
      <w:r w:rsidR="00475FDA" w:rsidRPr="00F8657E">
        <w:rPr>
          <w:rFonts w:cstheme="minorHAnsi"/>
          <w:szCs w:val="22"/>
        </w:rPr>
        <w:t>e event of tox</w:t>
      </w:r>
      <w:r w:rsidR="00B5323F" w:rsidRPr="00F8657E">
        <w:rPr>
          <w:rFonts w:cstheme="minorHAnsi"/>
          <w:szCs w:val="22"/>
        </w:rPr>
        <w:t xml:space="preserve">icity reactions: Antibiotic treatment will be stopped. </w:t>
      </w:r>
    </w:p>
    <w:p w14:paraId="5CE84F52" w14:textId="52BC02BB" w:rsidR="00475FDA" w:rsidRPr="00F8657E" w:rsidRDefault="00093582"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8.8</w:t>
      </w:r>
      <w:r w:rsidRPr="00F8657E">
        <w:rPr>
          <w:rFonts w:cstheme="minorHAnsi"/>
          <w:b/>
          <w:bCs/>
          <w:szCs w:val="22"/>
          <w:lang w:eastAsia="en-GB"/>
        </w:rPr>
        <w:tab/>
      </w:r>
      <w:r w:rsidR="00F2333D" w:rsidRPr="00F8657E">
        <w:rPr>
          <w:rFonts w:cstheme="minorHAnsi"/>
          <w:b/>
          <w:bCs/>
          <w:szCs w:val="22"/>
          <w:lang w:eastAsia="en-GB"/>
        </w:rPr>
        <w:t>Known drug reactions and</w:t>
      </w:r>
      <w:r w:rsidR="00475FDA" w:rsidRPr="00F8657E">
        <w:rPr>
          <w:rFonts w:cstheme="minorHAnsi"/>
          <w:b/>
          <w:bCs/>
          <w:szCs w:val="22"/>
          <w:lang w:eastAsia="en-GB"/>
        </w:rPr>
        <w:t xml:space="preserve"> interaction with other therapies</w:t>
      </w:r>
    </w:p>
    <w:p w14:paraId="3D6EB4AC" w14:textId="77777777" w:rsidR="009A04B5" w:rsidRPr="00F8657E" w:rsidRDefault="00082152" w:rsidP="00D55558">
      <w:pPr>
        <w:autoSpaceDE w:val="0"/>
        <w:autoSpaceDN w:val="0"/>
        <w:adjustRightInd w:val="0"/>
        <w:spacing w:line="360" w:lineRule="auto"/>
        <w:rPr>
          <w:rFonts w:cstheme="minorHAnsi"/>
          <w:szCs w:val="22"/>
        </w:rPr>
      </w:pPr>
      <w:r w:rsidRPr="00F8657E">
        <w:rPr>
          <w:rFonts w:cstheme="minorHAnsi"/>
          <w:szCs w:val="22"/>
        </w:rPr>
        <w:t xml:space="preserve">The cefuroxime SPC reports: </w:t>
      </w:r>
      <w:r w:rsidR="009A04B5" w:rsidRPr="00F8657E">
        <w:rPr>
          <w:rFonts w:cstheme="minorHAnsi"/>
          <w:szCs w:val="22"/>
        </w:rPr>
        <w:t>“</w:t>
      </w:r>
      <w:r w:rsidRPr="00F8657E">
        <w:rPr>
          <w:rFonts w:cstheme="minorHAnsi"/>
          <w:szCs w:val="22"/>
        </w:rPr>
        <w:t>Cephalosporin antibiotics at high dosage should be given with caution to patients receiving potent diuretics or aminoglycosides, as these combinations are suspected of adversely affecting renal function. Clinical experience has shown that this is not likely to be a problem at the recommended dose levels</w:t>
      </w:r>
      <w:r w:rsidR="009A3434" w:rsidRPr="00F8657E">
        <w:rPr>
          <w:rFonts w:cstheme="minorHAnsi"/>
          <w:szCs w:val="22"/>
        </w:rPr>
        <w:t>.</w:t>
      </w:r>
      <w:r w:rsidR="009A04B5" w:rsidRPr="00F8657E">
        <w:rPr>
          <w:rFonts w:cstheme="minorHAnsi"/>
          <w:szCs w:val="22"/>
        </w:rPr>
        <w:t>”</w:t>
      </w:r>
    </w:p>
    <w:p w14:paraId="3ED9EF64" w14:textId="74FB35F5" w:rsidR="00082152" w:rsidRPr="00F8657E" w:rsidRDefault="009A3434" w:rsidP="00D55558">
      <w:pPr>
        <w:autoSpaceDE w:val="0"/>
        <w:autoSpaceDN w:val="0"/>
        <w:adjustRightInd w:val="0"/>
        <w:spacing w:line="360" w:lineRule="auto"/>
        <w:rPr>
          <w:rFonts w:cstheme="minorHAnsi"/>
          <w:szCs w:val="22"/>
        </w:rPr>
      </w:pPr>
      <w:r w:rsidRPr="00F8657E">
        <w:rPr>
          <w:rFonts w:cstheme="minorHAnsi"/>
          <w:szCs w:val="22"/>
        </w:rPr>
        <w:t>Given the short duration of treatment</w:t>
      </w:r>
      <w:r w:rsidR="009A04B5" w:rsidRPr="00F8657E">
        <w:rPr>
          <w:rFonts w:cstheme="minorHAnsi"/>
          <w:szCs w:val="22"/>
        </w:rPr>
        <w:t xml:space="preserve">, and so low total drug amounts administered compared to daily treatment regimes, </w:t>
      </w:r>
      <w:r w:rsidRPr="00F8657E">
        <w:rPr>
          <w:rFonts w:cstheme="minorHAnsi"/>
          <w:szCs w:val="22"/>
        </w:rPr>
        <w:t xml:space="preserve">patients on diuretics (principally </w:t>
      </w:r>
      <w:r w:rsidR="00410777" w:rsidRPr="00F8657E">
        <w:rPr>
          <w:rFonts w:cstheme="minorHAnsi"/>
          <w:szCs w:val="22"/>
        </w:rPr>
        <w:t>furosemide</w:t>
      </w:r>
      <w:r w:rsidRPr="00F8657E">
        <w:rPr>
          <w:rFonts w:cstheme="minorHAnsi"/>
          <w:szCs w:val="22"/>
        </w:rPr>
        <w:t>)</w:t>
      </w:r>
      <w:r w:rsidR="009A04B5" w:rsidRPr="00F8657E">
        <w:rPr>
          <w:rFonts w:cstheme="minorHAnsi"/>
          <w:szCs w:val="22"/>
        </w:rPr>
        <w:t xml:space="preserve"> and aminoglycosides</w:t>
      </w:r>
      <w:r w:rsidR="00907627">
        <w:rPr>
          <w:rFonts w:cstheme="minorHAnsi"/>
          <w:szCs w:val="22"/>
        </w:rPr>
        <w:t xml:space="preserve"> will be </w:t>
      </w:r>
      <w:r w:rsidR="001672BA">
        <w:rPr>
          <w:rFonts w:cstheme="minorHAnsi"/>
          <w:szCs w:val="22"/>
        </w:rPr>
        <w:t>eligible</w:t>
      </w:r>
      <w:r w:rsidR="00410777" w:rsidRPr="00F8657E">
        <w:rPr>
          <w:rFonts w:cstheme="minorHAnsi"/>
          <w:szCs w:val="22"/>
        </w:rPr>
        <w:t xml:space="preserve"> to enter the study. </w:t>
      </w:r>
    </w:p>
    <w:p w14:paraId="681411BC" w14:textId="7C62DD56" w:rsidR="00475FDA" w:rsidRPr="00F8657E" w:rsidRDefault="00093582" w:rsidP="0EB5D337">
      <w:pPr>
        <w:pStyle w:val="Heading2"/>
        <w:spacing w:before="0" w:after="120" w:line="360" w:lineRule="auto"/>
        <w:rPr>
          <w:rFonts w:asciiTheme="minorHAnsi" w:hAnsiTheme="minorHAnsi" w:cstheme="minorBidi"/>
          <w:b/>
          <w:color w:val="auto"/>
          <w:sz w:val="22"/>
          <w:szCs w:val="22"/>
        </w:rPr>
      </w:pPr>
      <w:bookmarkStart w:id="19" w:name="_Toc303179263"/>
      <w:r w:rsidRPr="026A7F5E">
        <w:rPr>
          <w:rFonts w:asciiTheme="minorHAnsi" w:hAnsiTheme="minorHAnsi" w:cstheme="minorBidi"/>
          <w:b/>
          <w:color w:val="auto"/>
          <w:sz w:val="22"/>
          <w:szCs w:val="22"/>
        </w:rPr>
        <w:t>8.9</w:t>
      </w:r>
      <w:r>
        <w:tab/>
      </w:r>
      <w:r w:rsidR="00475FDA" w:rsidRPr="026A7F5E">
        <w:rPr>
          <w:rFonts w:asciiTheme="minorHAnsi" w:hAnsiTheme="minorHAnsi" w:cstheme="minorBidi"/>
          <w:b/>
          <w:color w:val="auto"/>
          <w:sz w:val="22"/>
          <w:szCs w:val="22"/>
        </w:rPr>
        <w:t>Concomitant medication</w:t>
      </w:r>
      <w:bookmarkEnd w:id="19"/>
    </w:p>
    <w:p w14:paraId="1D0DA238" w14:textId="168D1DCA" w:rsidR="53365439" w:rsidRDefault="53365439" w:rsidP="0EB5D337">
      <w:pPr>
        <w:rPr>
          <w:szCs w:val="22"/>
        </w:rPr>
      </w:pPr>
      <w:r w:rsidRPr="026A7F5E">
        <w:rPr>
          <w:szCs w:val="22"/>
        </w:rPr>
        <w:t xml:space="preserve">Metronidazole is an antibiotic that is routinely given in conjunction with cefuroxime surgical antibiotic </w:t>
      </w:r>
      <w:r w:rsidR="78EFE4EC" w:rsidRPr="026A7F5E">
        <w:rPr>
          <w:szCs w:val="22"/>
        </w:rPr>
        <w:t>prophylaxis</w:t>
      </w:r>
      <w:r w:rsidRPr="026A7F5E">
        <w:rPr>
          <w:szCs w:val="22"/>
        </w:rPr>
        <w:t xml:space="preserve"> and this standard clinical practice is recommended </w:t>
      </w:r>
      <w:r w:rsidR="4DD82219" w:rsidRPr="026A7F5E">
        <w:rPr>
          <w:szCs w:val="22"/>
        </w:rPr>
        <w:t>to be continued dosed as per local guidelines.</w:t>
      </w:r>
    </w:p>
    <w:p w14:paraId="7C785C9E" w14:textId="308619D4" w:rsidR="007C306F" w:rsidRPr="00F8657E" w:rsidRDefault="007C306F"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Predictable concomitant agents include the anaesthetic medication administered intra-operatively. </w:t>
      </w:r>
    </w:p>
    <w:p w14:paraId="2DF96BE3" w14:textId="09F890CC" w:rsidR="00475FDA" w:rsidRPr="00F8657E" w:rsidRDefault="005142C4"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Anaesthetic medications: An exhaustive list of anaesthetic agents is not provided. Common anaesthetic agents are provided below:</w:t>
      </w:r>
    </w:p>
    <w:p w14:paraId="3561F4C9" w14:textId="34E73666" w:rsidR="005142C4" w:rsidRPr="00F8657E" w:rsidRDefault="005142C4"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Anaesthetic agent: Propofol</w:t>
      </w:r>
    </w:p>
    <w:p w14:paraId="1FD7AA6B" w14:textId="44CC86D7" w:rsidR="005142C4" w:rsidRPr="00F8657E" w:rsidRDefault="00921829"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Analgesic/anaesthetics: </w:t>
      </w:r>
      <w:r w:rsidR="005142C4" w:rsidRPr="00F8657E">
        <w:rPr>
          <w:rFonts w:asciiTheme="minorHAnsi" w:hAnsiTheme="minorHAnsi" w:cstheme="minorHAnsi"/>
          <w:i w:val="0"/>
          <w:sz w:val="22"/>
          <w:szCs w:val="22"/>
        </w:rPr>
        <w:t>Alfentanil, fentanyl, remifentanil</w:t>
      </w:r>
    </w:p>
    <w:p w14:paraId="48E9BB40" w14:textId="597EF1A6" w:rsidR="005142C4" w:rsidRPr="00F8657E" w:rsidRDefault="00921829"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Anaesthetic agents</w:t>
      </w:r>
      <w:r w:rsidR="005142C4" w:rsidRPr="00F8657E">
        <w:rPr>
          <w:rFonts w:asciiTheme="minorHAnsi" w:hAnsiTheme="minorHAnsi" w:cstheme="minorHAnsi"/>
          <w:i w:val="0"/>
          <w:sz w:val="22"/>
          <w:szCs w:val="22"/>
        </w:rPr>
        <w:t>: Suxamethonium, atracurium, vecuronium, rocuronium</w:t>
      </w:r>
    </w:p>
    <w:p w14:paraId="1CEEA8BE" w14:textId="5BE7031D" w:rsidR="005142C4" w:rsidRPr="00F8657E" w:rsidRDefault="005142C4"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Analgesia: Morph</w:t>
      </w:r>
      <w:r w:rsidR="00F928B1">
        <w:rPr>
          <w:rFonts w:asciiTheme="minorHAnsi" w:hAnsiTheme="minorHAnsi" w:cstheme="minorHAnsi"/>
          <w:i w:val="0"/>
          <w:sz w:val="22"/>
          <w:szCs w:val="22"/>
        </w:rPr>
        <w:t>i</w:t>
      </w:r>
      <w:r w:rsidRPr="00F8657E">
        <w:rPr>
          <w:rFonts w:asciiTheme="minorHAnsi" w:hAnsiTheme="minorHAnsi" w:cstheme="minorHAnsi"/>
          <w:i w:val="0"/>
          <w:sz w:val="22"/>
          <w:szCs w:val="22"/>
        </w:rPr>
        <w:t>ne, tramadol, paracetamol, NSAID, oxycodone</w:t>
      </w:r>
    </w:p>
    <w:p w14:paraId="58E12ED5" w14:textId="2A262F76" w:rsidR="005142C4" w:rsidRPr="00F8657E" w:rsidRDefault="005142C4"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Anti-emetics: Ondansetron, dexamethasone, cyclizine, metoclopr</w:t>
      </w:r>
      <w:r w:rsidR="000125BE">
        <w:rPr>
          <w:rFonts w:asciiTheme="minorHAnsi" w:hAnsiTheme="minorHAnsi" w:cstheme="minorHAnsi"/>
          <w:i w:val="0"/>
          <w:sz w:val="22"/>
          <w:szCs w:val="22"/>
        </w:rPr>
        <w:t>a</w:t>
      </w:r>
      <w:r w:rsidRPr="00F8657E">
        <w:rPr>
          <w:rFonts w:asciiTheme="minorHAnsi" w:hAnsiTheme="minorHAnsi" w:cstheme="minorHAnsi"/>
          <w:i w:val="0"/>
          <w:sz w:val="22"/>
          <w:szCs w:val="22"/>
        </w:rPr>
        <w:t>mide</w:t>
      </w:r>
    </w:p>
    <w:p w14:paraId="7ADDF38E" w14:textId="4D75B5C7" w:rsidR="005142C4" w:rsidRPr="00F8657E" w:rsidRDefault="001672BA"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Vasoconstrictors</w:t>
      </w:r>
      <w:r w:rsidR="00921829" w:rsidRPr="00F8657E">
        <w:rPr>
          <w:rFonts w:asciiTheme="minorHAnsi" w:hAnsiTheme="minorHAnsi" w:cstheme="minorHAnsi"/>
          <w:i w:val="0"/>
          <w:sz w:val="22"/>
          <w:szCs w:val="22"/>
        </w:rPr>
        <w:t xml:space="preserve">: </w:t>
      </w:r>
      <w:r w:rsidR="005142C4" w:rsidRPr="00F8657E">
        <w:rPr>
          <w:rFonts w:asciiTheme="minorHAnsi" w:hAnsiTheme="minorHAnsi" w:cstheme="minorHAnsi"/>
          <w:i w:val="0"/>
          <w:sz w:val="22"/>
          <w:szCs w:val="22"/>
        </w:rPr>
        <w:t>Metaraminol, ephedrine, noradrenaline</w:t>
      </w:r>
    </w:p>
    <w:p w14:paraId="5260CDEB" w14:textId="77777777" w:rsidR="007C306F" w:rsidRPr="00F8657E" w:rsidRDefault="007C306F" w:rsidP="00D55558">
      <w:pPr>
        <w:pStyle w:val="BodyText"/>
        <w:tabs>
          <w:tab w:val="left" w:pos="709"/>
        </w:tabs>
        <w:spacing w:after="120" w:line="360" w:lineRule="auto"/>
        <w:rPr>
          <w:rFonts w:asciiTheme="minorHAnsi" w:hAnsiTheme="minorHAnsi" w:cstheme="minorHAnsi"/>
          <w:i w:val="0"/>
          <w:sz w:val="22"/>
          <w:szCs w:val="22"/>
        </w:rPr>
      </w:pPr>
    </w:p>
    <w:p w14:paraId="763E9AB2" w14:textId="43FCB166" w:rsidR="007C306F" w:rsidRPr="00F8657E" w:rsidRDefault="007C306F"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Cephalosporins are not recognised as interacting with </w:t>
      </w:r>
      <w:r w:rsidR="003149D2" w:rsidRPr="00F8657E">
        <w:rPr>
          <w:rFonts w:asciiTheme="minorHAnsi" w:hAnsiTheme="minorHAnsi" w:cstheme="minorHAnsi"/>
          <w:i w:val="0"/>
          <w:sz w:val="22"/>
          <w:szCs w:val="22"/>
        </w:rPr>
        <w:t>these</w:t>
      </w:r>
      <w:r w:rsidRPr="00F8657E">
        <w:rPr>
          <w:rFonts w:asciiTheme="minorHAnsi" w:hAnsiTheme="minorHAnsi" w:cstheme="minorHAnsi"/>
          <w:i w:val="0"/>
          <w:sz w:val="22"/>
          <w:szCs w:val="22"/>
        </w:rPr>
        <w:t xml:space="preserve"> anaesthetic agents. </w:t>
      </w:r>
    </w:p>
    <w:p w14:paraId="024606BE" w14:textId="5381946F" w:rsidR="00475FDA" w:rsidRPr="00F8657E" w:rsidRDefault="00093582"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8.10</w:t>
      </w:r>
      <w:r w:rsidRPr="00F8657E">
        <w:rPr>
          <w:rFonts w:cstheme="minorHAnsi"/>
          <w:b/>
          <w:bCs/>
          <w:szCs w:val="22"/>
          <w:lang w:eastAsia="en-GB"/>
        </w:rPr>
        <w:tab/>
      </w:r>
      <w:r w:rsidR="00A86F4D" w:rsidRPr="00F8657E">
        <w:rPr>
          <w:rFonts w:cstheme="minorHAnsi"/>
          <w:b/>
          <w:bCs/>
          <w:szCs w:val="22"/>
          <w:lang w:eastAsia="en-GB"/>
        </w:rPr>
        <w:t>Trial r</w:t>
      </w:r>
      <w:r w:rsidR="00475FDA" w:rsidRPr="00F8657E">
        <w:rPr>
          <w:rFonts w:cstheme="minorHAnsi"/>
          <w:b/>
          <w:bCs/>
          <w:szCs w:val="22"/>
          <w:lang w:eastAsia="en-GB"/>
        </w:rPr>
        <w:t xml:space="preserve">estrictions </w:t>
      </w:r>
    </w:p>
    <w:p w14:paraId="6DF1966C" w14:textId="07F579A8" w:rsidR="00475FDA" w:rsidRPr="00F8657E" w:rsidRDefault="00FC77D7"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No</w:t>
      </w:r>
      <w:r w:rsidR="00475FDA" w:rsidRPr="00F8657E">
        <w:rPr>
          <w:rFonts w:cstheme="minorHAnsi"/>
          <w:szCs w:val="22"/>
          <w:lang w:eastAsia="en-GB"/>
        </w:rPr>
        <w:t xml:space="preserve"> contraindications whilst o</w:t>
      </w:r>
      <w:r w:rsidRPr="00F8657E">
        <w:rPr>
          <w:rFonts w:cstheme="minorHAnsi"/>
          <w:szCs w:val="22"/>
          <w:lang w:eastAsia="en-GB"/>
        </w:rPr>
        <w:t>n the active phase of the trial.</w:t>
      </w:r>
    </w:p>
    <w:p w14:paraId="79E30C01" w14:textId="1E49A306" w:rsidR="00475FDA" w:rsidRPr="00F8657E" w:rsidRDefault="00FC77D7"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C</w:t>
      </w:r>
      <w:r w:rsidR="00475FDA" w:rsidRPr="00F8657E">
        <w:rPr>
          <w:rFonts w:cstheme="minorHAnsi"/>
          <w:szCs w:val="22"/>
          <w:lang w:eastAsia="en-GB"/>
        </w:rPr>
        <w:t>ontraception needs</w:t>
      </w:r>
      <w:r w:rsidRPr="00F8657E">
        <w:rPr>
          <w:rFonts w:cstheme="minorHAnsi"/>
          <w:szCs w:val="22"/>
          <w:lang w:eastAsia="en-GB"/>
        </w:rPr>
        <w:t xml:space="preserve"> not</w:t>
      </w:r>
      <w:r w:rsidR="00475FDA" w:rsidRPr="00F8657E">
        <w:rPr>
          <w:rFonts w:cstheme="minorHAnsi"/>
          <w:szCs w:val="22"/>
          <w:lang w:eastAsia="en-GB"/>
        </w:rPr>
        <w:t xml:space="preserve"> be used</w:t>
      </w:r>
      <w:r w:rsidR="00B5323F" w:rsidRPr="00F8657E">
        <w:rPr>
          <w:rFonts w:cstheme="minorHAnsi"/>
          <w:szCs w:val="22"/>
          <w:lang w:eastAsia="en-GB"/>
        </w:rPr>
        <w:t>.</w:t>
      </w:r>
      <w:r w:rsidR="00475FDA" w:rsidRPr="00F8657E">
        <w:rPr>
          <w:rFonts w:cstheme="minorHAnsi"/>
          <w:szCs w:val="22"/>
          <w:lang w:eastAsia="en-GB"/>
        </w:rPr>
        <w:t xml:space="preserve"> </w:t>
      </w:r>
    </w:p>
    <w:p w14:paraId="400E416D" w14:textId="77777777" w:rsidR="005A5994" w:rsidRPr="00F8657E" w:rsidRDefault="005A5994" w:rsidP="00D55558">
      <w:pPr>
        <w:autoSpaceDE w:val="0"/>
        <w:autoSpaceDN w:val="0"/>
        <w:adjustRightInd w:val="0"/>
        <w:spacing w:line="360" w:lineRule="auto"/>
        <w:rPr>
          <w:rFonts w:cstheme="minorHAnsi"/>
          <w:color w:val="0000FF"/>
          <w:szCs w:val="22"/>
        </w:rPr>
      </w:pPr>
    </w:p>
    <w:p w14:paraId="395EDB70" w14:textId="642ADCCF"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9</w:t>
      </w:r>
      <w:r w:rsidRPr="00F8657E">
        <w:rPr>
          <w:rFonts w:asciiTheme="minorHAnsi" w:hAnsiTheme="minorHAnsi" w:cstheme="minorHAnsi"/>
          <w:color w:val="auto"/>
          <w:sz w:val="22"/>
          <w:szCs w:val="22"/>
        </w:rPr>
        <w:tab/>
        <w:t>PHARMACOVIGILANCE</w:t>
      </w:r>
    </w:p>
    <w:p w14:paraId="6C81C167" w14:textId="77777777" w:rsidR="002E7C3C" w:rsidRPr="00F8657E" w:rsidRDefault="002E7C3C" w:rsidP="002E7C3C"/>
    <w:p w14:paraId="41F6974A" w14:textId="11459842" w:rsidR="00A86F4D" w:rsidRPr="00F8657E" w:rsidRDefault="00093582"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9.1</w:t>
      </w:r>
      <w:r w:rsidRPr="00F8657E">
        <w:rPr>
          <w:rFonts w:asciiTheme="minorHAnsi" w:hAnsiTheme="minorHAnsi" w:cstheme="minorHAnsi"/>
          <w:b/>
          <w:i w:val="0"/>
          <w:sz w:val="22"/>
          <w:szCs w:val="22"/>
        </w:rPr>
        <w:tab/>
      </w:r>
      <w:r w:rsidR="00475FDA" w:rsidRPr="00F8657E">
        <w:rPr>
          <w:rFonts w:asciiTheme="minorHAnsi" w:hAnsiTheme="minorHAnsi" w:cstheme="minorHAnsi"/>
          <w:b/>
          <w:i w:val="0"/>
          <w:sz w:val="22"/>
          <w:szCs w:val="22"/>
        </w:rPr>
        <w:t>Definitions</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7635"/>
      </w:tblGrid>
      <w:tr w:rsidR="00475FDA" w:rsidRPr="00F8657E" w14:paraId="075E3B89" w14:textId="77777777" w:rsidTr="001601B4">
        <w:tc>
          <w:tcPr>
            <w:tcW w:w="2572" w:type="dxa"/>
            <w:shd w:val="clear" w:color="auto" w:fill="E6E6E6"/>
          </w:tcPr>
          <w:p w14:paraId="0441D510" w14:textId="77777777" w:rsidR="00475FDA" w:rsidRPr="00F8657E" w:rsidRDefault="00475FDA" w:rsidP="00D55558">
            <w:pPr>
              <w:spacing w:line="360" w:lineRule="auto"/>
              <w:rPr>
                <w:rFonts w:eastAsia="SimSun" w:cstheme="minorHAnsi"/>
                <w:b/>
                <w:bCs/>
                <w:szCs w:val="22"/>
                <w:lang w:val="en-US" w:eastAsia="zh-CN"/>
              </w:rPr>
            </w:pPr>
            <w:r w:rsidRPr="00F8657E">
              <w:rPr>
                <w:rFonts w:eastAsia="SimSun" w:cstheme="minorHAnsi"/>
                <w:b/>
                <w:bCs/>
                <w:szCs w:val="22"/>
                <w:lang w:val="en-US" w:eastAsia="zh-CN"/>
              </w:rPr>
              <w:t>Term</w:t>
            </w:r>
          </w:p>
        </w:tc>
        <w:tc>
          <w:tcPr>
            <w:tcW w:w="7635" w:type="dxa"/>
            <w:shd w:val="clear" w:color="auto" w:fill="E6E6E6"/>
          </w:tcPr>
          <w:p w14:paraId="6C97672E" w14:textId="77777777" w:rsidR="00475FDA" w:rsidRPr="00F8657E" w:rsidRDefault="00475FDA" w:rsidP="00D55558">
            <w:pPr>
              <w:spacing w:line="360" w:lineRule="auto"/>
              <w:rPr>
                <w:rFonts w:eastAsia="SimSun" w:cstheme="minorHAnsi"/>
                <w:b/>
                <w:bCs/>
                <w:szCs w:val="22"/>
                <w:lang w:val="en-US" w:eastAsia="zh-CN"/>
              </w:rPr>
            </w:pPr>
            <w:r w:rsidRPr="00F8657E">
              <w:rPr>
                <w:rFonts w:eastAsia="SimSun" w:cstheme="minorHAnsi"/>
                <w:b/>
                <w:bCs/>
                <w:szCs w:val="22"/>
                <w:lang w:val="en-US" w:eastAsia="zh-CN"/>
              </w:rPr>
              <w:t>Definition</w:t>
            </w:r>
          </w:p>
        </w:tc>
      </w:tr>
      <w:tr w:rsidR="00475FDA" w:rsidRPr="00F8657E" w14:paraId="6C82CDE8" w14:textId="77777777" w:rsidTr="001601B4">
        <w:tc>
          <w:tcPr>
            <w:tcW w:w="2572" w:type="dxa"/>
            <w:tcBorders>
              <w:top w:val="single" w:sz="4" w:space="0" w:color="auto"/>
              <w:left w:val="single" w:sz="4" w:space="0" w:color="auto"/>
              <w:bottom w:val="single" w:sz="4" w:space="0" w:color="auto"/>
              <w:right w:val="single" w:sz="4" w:space="0" w:color="auto"/>
            </w:tcBorders>
            <w:shd w:val="clear" w:color="auto" w:fill="auto"/>
          </w:tcPr>
          <w:p w14:paraId="451EB8EE" w14:textId="77777777" w:rsidR="00475FDA" w:rsidRPr="00F8657E" w:rsidRDefault="00475FDA" w:rsidP="00D55558">
            <w:pPr>
              <w:spacing w:line="360" w:lineRule="auto"/>
              <w:rPr>
                <w:rFonts w:eastAsia="SimSun" w:cstheme="minorHAnsi"/>
                <w:b/>
                <w:szCs w:val="22"/>
                <w:lang w:val="en-US" w:eastAsia="zh-CN"/>
              </w:rPr>
            </w:pPr>
            <w:r w:rsidRPr="00F8657E">
              <w:rPr>
                <w:rFonts w:eastAsia="SimSun" w:cstheme="minorHAnsi"/>
                <w:b/>
                <w:szCs w:val="22"/>
                <w:lang w:val="en-US" w:eastAsia="zh-CN"/>
              </w:rPr>
              <w:t>Adverse Event (AE)</w:t>
            </w:r>
          </w:p>
        </w:tc>
        <w:tc>
          <w:tcPr>
            <w:tcW w:w="7635" w:type="dxa"/>
            <w:tcBorders>
              <w:top w:val="single" w:sz="4" w:space="0" w:color="auto"/>
              <w:left w:val="single" w:sz="4" w:space="0" w:color="auto"/>
              <w:bottom w:val="single" w:sz="4" w:space="0" w:color="auto"/>
              <w:right w:val="single" w:sz="4" w:space="0" w:color="auto"/>
            </w:tcBorders>
            <w:shd w:val="clear" w:color="auto" w:fill="auto"/>
          </w:tcPr>
          <w:p w14:paraId="46A96B36" w14:textId="655907BE" w:rsidR="00475FDA" w:rsidRPr="00F8657E" w:rsidRDefault="00475FDA" w:rsidP="00D55558">
            <w:pPr>
              <w:spacing w:line="360" w:lineRule="auto"/>
              <w:ind w:right="618"/>
              <w:rPr>
                <w:rFonts w:cstheme="minorHAnsi"/>
                <w:szCs w:val="22"/>
              </w:rPr>
            </w:pPr>
            <w:r w:rsidRPr="00F8657E">
              <w:rPr>
                <w:rFonts w:cstheme="minorHAnsi"/>
                <w:szCs w:val="22"/>
              </w:rPr>
              <w:t>Any untoward medical occurrence in a participant to whom a medicinal product has been administered, including occurrences which are not necessarily caused by or related to that product.</w:t>
            </w:r>
            <w:r w:rsidR="00A10EB3" w:rsidRPr="00F8657E">
              <w:rPr>
                <w:rFonts w:cstheme="minorHAnsi"/>
                <w:szCs w:val="22"/>
              </w:rPr>
              <w:t xml:space="preserve"> </w:t>
            </w:r>
          </w:p>
        </w:tc>
      </w:tr>
      <w:tr w:rsidR="00475FDA" w:rsidRPr="00F8657E" w14:paraId="414C3E9F" w14:textId="77777777" w:rsidTr="001601B4">
        <w:tc>
          <w:tcPr>
            <w:tcW w:w="2572" w:type="dxa"/>
            <w:tcBorders>
              <w:top w:val="single" w:sz="4" w:space="0" w:color="auto"/>
              <w:left w:val="single" w:sz="4" w:space="0" w:color="auto"/>
              <w:bottom w:val="single" w:sz="4" w:space="0" w:color="auto"/>
              <w:right w:val="single" w:sz="4" w:space="0" w:color="auto"/>
            </w:tcBorders>
            <w:shd w:val="clear" w:color="auto" w:fill="auto"/>
          </w:tcPr>
          <w:p w14:paraId="71222E92" w14:textId="77777777" w:rsidR="00475FDA" w:rsidRPr="00F8657E" w:rsidRDefault="00475FDA" w:rsidP="00D55558">
            <w:pPr>
              <w:spacing w:line="360" w:lineRule="auto"/>
              <w:rPr>
                <w:rFonts w:eastAsia="SimSun" w:cstheme="minorHAnsi"/>
                <w:b/>
                <w:szCs w:val="22"/>
                <w:lang w:val="en-US" w:eastAsia="zh-CN"/>
              </w:rPr>
            </w:pPr>
            <w:r w:rsidRPr="00F8657E">
              <w:rPr>
                <w:rFonts w:eastAsia="SimSun" w:cstheme="minorHAnsi"/>
                <w:b/>
                <w:szCs w:val="22"/>
                <w:lang w:val="en-US" w:eastAsia="zh-CN"/>
              </w:rPr>
              <w:t>Adverse Reaction (AR)</w:t>
            </w:r>
          </w:p>
          <w:p w14:paraId="47618974" w14:textId="77777777" w:rsidR="00475FDA" w:rsidRPr="00F8657E" w:rsidRDefault="00475FDA" w:rsidP="00D55558">
            <w:pPr>
              <w:spacing w:line="360" w:lineRule="auto"/>
              <w:rPr>
                <w:rFonts w:eastAsia="SimSun" w:cstheme="minorHAnsi"/>
                <w:b/>
                <w:szCs w:val="22"/>
                <w:lang w:val="en-US" w:eastAsia="zh-CN"/>
              </w:rPr>
            </w:pPr>
          </w:p>
        </w:tc>
        <w:tc>
          <w:tcPr>
            <w:tcW w:w="7635" w:type="dxa"/>
            <w:tcBorders>
              <w:top w:val="single" w:sz="4" w:space="0" w:color="auto"/>
              <w:left w:val="single" w:sz="4" w:space="0" w:color="auto"/>
              <w:bottom w:val="single" w:sz="4" w:space="0" w:color="auto"/>
              <w:right w:val="single" w:sz="4" w:space="0" w:color="auto"/>
            </w:tcBorders>
            <w:shd w:val="clear" w:color="auto" w:fill="auto"/>
          </w:tcPr>
          <w:p w14:paraId="03E30F12" w14:textId="74D6FDC7" w:rsidR="00475FDA" w:rsidRPr="00F8657E" w:rsidRDefault="00475FDA" w:rsidP="00D55558">
            <w:pPr>
              <w:spacing w:line="360" w:lineRule="auto"/>
              <w:ind w:right="618"/>
              <w:rPr>
                <w:rFonts w:cstheme="minorHAnsi"/>
                <w:szCs w:val="22"/>
              </w:rPr>
            </w:pPr>
            <w:r w:rsidRPr="00F8657E">
              <w:rPr>
                <w:rFonts w:cstheme="minorHAnsi"/>
                <w:szCs w:val="22"/>
              </w:rPr>
              <w:t>An untoward and unintended response in a participant to a medicinal product which is related to any dose administered to that participant.</w:t>
            </w:r>
          </w:p>
          <w:p w14:paraId="38C5D68B" w14:textId="76D2B50C" w:rsidR="00475FDA" w:rsidRPr="00F8657E" w:rsidRDefault="00475FDA" w:rsidP="00D55558">
            <w:pPr>
              <w:spacing w:line="360" w:lineRule="auto"/>
              <w:ind w:right="618"/>
              <w:rPr>
                <w:rFonts w:cstheme="minorHAnsi"/>
                <w:szCs w:val="22"/>
              </w:rPr>
            </w:pPr>
            <w:r w:rsidRPr="00F8657E">
              <w:rPr>
                <w:rFonts w:cstheme="minorHAnsi"/>
                <w:szCs w:val="22"/>
              </w:rPr>
              <w:t>The phrase "response to a medicinal product" means that a causal relationship between a trial medication and an AE is at least a reasonable possibility, i.e. the relationship cannot be ruled out.</w:t>
            </w:r>
          </w:p>
          <w:p w14:paraId="18C46465" w14:textId="77777777" w:rsidR="00475FDA" w:rsidRPr="00F8657E" w:rsidRDefault="00475FDA" w:rsidP="00D55558">
            <w:pPr>
              <w:spacing w:line="360" w:lineRule="auto"/>
              <w:ind w:right="618"/>
              <w:rPr>
                <w:rFonts w:cstheme="minorHAnsi"/>
                <w:szCs w:val="22"/>
              </w:rPr>
            </w:pPr>
            <w:r w:rsidRPr="00F8657E">
              <w:rPr>
                <w:rFonts w:cstheme="minorHAnsi"/>
                <w:szCs w:val="22"/>
              </w:rPr>
              <w:t>All cases judged by either the reporting medically qualified professional or the Sponsor as having a reasonable suspected causal relationship to the trial medication qualify as adverse reactions.</w:t>
            </w:r>
          </w:p>
        </w:tc>
      </w:tr>
      <w:tr w:rsidR="00475FDA" w:rsidRPr="00F8657E" w14:paraId="05315227" w14:textId="77777777" w:rsidTr="001601B4">
        <w:tc>
          <w:tcPr>
            <w:tcW w:w="2572" w:type="dxa"/>
            <w:tcBorders>
              <w:top w:val="single" w:sz="4" w:space="0" w:color="auto"/>
              <w:left w:val="single" w:sz="4" w:space="0" w:color="auto"/>
              <w:bottom w:val="single" w:sz="4" w:space="0" w:color="auto"/>
              <w:right w:val="single" w:sz="4" w:space="0" w:color="auto"/>
            </w:tcBorders>
            <w:shd w:val="clear" w:color="auto" w:fill="auto"/>
          </w:tcPr>
          <w:p w14:paraId="250B41FD" w14:textId="77777777" w:rsidR="00475FDA" w:rsidRPr="00F8657E" w:rsidRDefault="00475FDA" w:rsidP="00D55558">
            <w:pPr>
              <w:spacing w:line="360" w:lineRule="auto"/>
              <w:rPr>
                <w:rFonts w:eastAsia="SimSun" w:cstheme="minorHAnsi"/>
                <w:b/>
                <w:szCs w:val="22"/>
                <w:lang w:val="en-US" w:eastAsia="zh-CN"/>
              </w:rPr>
            </w:pPr>
            <w:r w:rsidRPr="00F8657E">
              <w:rPr>
                <w:rFonts w:eastAsia="SimSun" w:cstheme="minorHAnsi"/>
                <w:b/>
                <w:szCs w:val="22"/>
                <w:lang w:val="en-US" w:eastAsia="zh-CN"/>
              </w:rPr>
              <w:t>Serious Adverse Event (SAE)</w:t>
            </w:r>
          </w:p>
        </w:tc>
        <w:tc>
          <w:tcPr>
            <w:tcW w:w="7635" w:type="dxa"/>
            <w:tcBorders>
              <w:top w:val="single" w:sz="4" w:space="0" w:color="auto"/>
              <w:left w:val="single" w:sz="4" w:space="0" w:color="auto"/>
              <w:bottom w:val="single" w:sz="4" w:space="0" w:color="auto"/>
              <w:right w:val="single" w:sz="4" w:space="0" w:color="auto"/>
            </w:tcBorders>
            <w:shd w:val="clear" w:color="auto" w:fill="auto"/>
          </w:tcPr>
          <w:p w14:paraId="3BEF53CA" w14:textId="77777777" w:rsidR="00475FDA" w:rsidRPr="00F8657E" w:rsidRDefault="00475FDA" w:rsidP="00D55558">
            <w:pPr>
              <w:spacing w:line="360" w:lineRule="auto"/>
              <w:ind w:right="618"/>
              <w:rPr>
                <w:rFonts w:cstheme="minorHAnsi"/>
                <w:szCs w:val="22"/>
              </w:rPr>
            </w:pPr>
            <w:r w:rsidRPr="00F8657E">
              <w:rPr>
                <w:rFonts w:cstheme="minorHAnsi"/>
                <w:szCs w:val="22"/>
              </w:rPr>
              <w:t>A serious adverse event is any untoward medical occurrence that:</w:t>
            </w:r>
          </w:p>
          <w:p w14:paraId="676E2DCB" w14:textId="77777777"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results in death</w:t>
            </w:r>
          </w:p>
          <w:p w14:paraId="08DFB48B" w14:textId="77777777"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is life-threatening</w:t>
            </w:r>
          </w:p>
          <w:p w14:paraId="091DEC46" w14:textId="77777777"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requires inpatient hospitalisation or prolongation of existing hospitalisation</w:t>
            </w:r>
          </w:p>
          <w:p w14:paraId="5BFE009C" w14:textId="77777777"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results in persistent or significant disability/incapacity</w:t>
            </w:r>
          </w:p>
          <w:p w14:paraId="3A6A4FF1" w14:textId="77777777"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consists of a congenital anomaly or birth defect</w:t>
            </w:r>
          </w:p>
          <w:p w14:paraId="1B89A047" w14:textId="77777777" w:rsidR="00475FDA" w:rsidRPr="00F8657E" w:rsidRDefault="00475FDA" w:rsidP="00D55558">
            <w:pPr>
              <w:spacing w:line="360" w:lineRule="auto"/>
              <w:ind w:right="618"/>
              <w:rPr>
                <w:rFonts w:cstheme="minorHAnsi"/>
                <w:szCs w:val="22"/>
              </w:rPr>
            </w:pPr>
            <w:r w:rsidRPr="00F8657E">
              <w:rPr>
                <w:rFonts w:cstheme="minorHAnsi"/>
                <w:szCs w:val="22"/>
              </w:rPr>
              <w:t>Other ‘important medical events’ may also be considered serious if they jeopardise the participant or require an intervention to prevent one of the above consequences.</w:t>
            </w:r>
          </w:p>
          <w:p w14:paraId="09D68176" w14:textId="1E08BC06" w:rsidR="00A10EB3" w:rsidRPr="00F8657E" w:rsidRDefault="00475FDA" w:rsidP="00D55558">
            <w:pPr>
              <w:spacing w:line="360" w:lineRule="auto"/>
              <w:ind w:right="618"/>
              <w:rPr>
                <w:rFonts w:cstheme="minorHAnsi"/>
                <w:szCs w:val="22"/>
              </w:rPr>
            </w:pPr>
            <w:r w:rsidRPr="00F8657E">
              <w:rPr>
                <w:rFonts w:cstheme="minorHAnsi"/>
                <w:szCs w:val="22"/>
              </w:rPr>
              <w:t>NOTE: The term "life-threatening" in the definition of "serious" refers to an event in which the participant was at risk of death at the time of the event; it does not refer to an event which hypothetically might have caused death if it were more severe.</w:t>
            </w:r>
          </w:p>
        </w:tc>
      </w:tr>
      <w:tr w:rsidR="00475FDA" w:rsidRPr="00F8657E" w14:paraId="7AFADB36" w14:textId="77777777" w:rsidTr="001601B4">
        <w:tc>
          <w:tcPr>
            <w:tcW w:w="2572" w:type="dxa"/>
            <w:tcBorders>
              <w:top w:val="single" w:sz="4" w:space="0" w:color="auto"/>
              <w:left w:val="single" w:sz="4" w:space="0" w:color="auto"/>
              <w:bottom w:val="single" w:sz="4" w:space="0" w:color="auto"/>
              <w:right w:val="single" w:sz="4" w:space="0" w:color="auto"/>
            </w:tcBorders>
            <w:shd w:val="clear" w:color="auto" w:fill="auto"/>
          </w:tcPr>
          <w:p w14:paraId="5029642E" w14:textId="77777777" w:rsidR="00475FDA" w:rsidRPr="00F8657E" w:rsidRDefault="00475FDA" w:rsidP="00D55558">
            <w:pPr>
              <w:spacing w:line="360" w:lineRule="auto"/>
              <w:rPr>
                <w:rFonts w:eastAsia="SimSun" w:cstheme="minorHAnsi"/>
                <w:b/>
                <w:szCs w:val="22"/>
                <w:lang w:val="en-US" w:eastAsia="zh-CN"/>
              </w:rPr>
            </w:pPr>
            <w:r w:rsidRPr="00F8657E">
              <w:rPr>
                <w:rFonts w:eastAsia="SimSun" w:cstheme="minorHAnsi"/>
                <w:b/>
                <w:szCs w:val="22"/>
                <w:lang w:val="en-US" w:eastAsia="zh-CN"/>
              </w:rPr>
              <w:t>Serious Adverse Reaction (SAR)</w:t>
            </w:r>
          </w:p>
        </w:tc>
        <w:tc>
          <w:tcPr>
            <w:tcW w:w="7635" w:type="dxa"/>
            <w:tcBorders>
              <w:top w:val="single" w:sz="4" w:space="0" w:color="auto"/>
              <w:left w:val="single" w:sz="4" w:space="0" w:color="auto"/>
              <w:bottom w:val="single" w:sz="4" w:space="0" w:color="auto"/>
              <w:right w:val="single" w:sz="4" w:space="0" w:color="auto"/>
            </w:tcBorders>
            <w:shd w:val="clear" w:color="auto" w:fill="auto"/>
          </w:tcPr>
          <w:p w14:paraId="5EF51386" w14:textId="77777777" w:rsidR="00475FDA" w:rsidRPr="00F8657E" w:rsidRDefault="00475FDA" w:rsidP="00D55558">
            <w:pPr>
              <w:spacing w:line="360" w:lineRule="auto"/>
              <w:ind w:right="618"/>
              <w:rPr>
                <w:rFonts w:cstheme="minorHAnsi"/>
                <w:szCs w:val="22"/>
              </w:rPr>
            </w:pPr>
            <w:r w:rsidRPr="00F8657E">
              <w:rPr>
                <w:rFonts w:cstheme="minorHAnsi"/>
                <w:szCs w:val="22"/>
              </w:rPr>
              <w:t>An adverse event that is both serious and, in the opinion of the reporting Investigator, believed with reasonable probability to be due to one of the trial treatments, based on the information provided.</w:t>
            </w:r>
          </w:p>
        </w:tc>
      </w:tr>
      <w:tr w:rsidR="00475FDA" w:rsidRPr="00F8657E" w14:paraId="56BBCA6D" w14:textId="77777777" w:rsidTr="001601B4">
        <w:tc>
          <w:tcPr>
            <w:tcW w:w="2572" w:type="dxa"/>
            <w:tcBorders>
              <w:top w:val="single" w:sz="4" w:space="0" w:color="auto"/>
              <w:left w:val="single" w:sz="4" w:space="0" w:color="auto"/>
              <w:bottom w:val="single" w:sz="4" w:space="0" w:color="auto"/>
              <w:right w:val="single" w:sz="4" w:space="0" w:color="auto"/>
            </w:tcBorders>
            <w:shd w:val="clear" w:color="auto" w:fill="auto"/>
          </w:tcPr>
          <w:p w14:paraId="04B8972A" w14:textId="77777777" w:rsidR="00475FDA" w:rsidRPr="00F8657E" w:rsidRDefault="00475FDA" w:rsidP="00D55558">
            <w:pPr>
              <w:spacing w:line="360" w:lineRule="auto"/>
              <w:rPr>
                <w:rFonts w:eastAsia="SimSun" w:cstheme="minorHAnsi"/>
                <w:b/>
                <w:szCs w:val="22"/>
                <w:lang w:val="en-US" w:eastAsia="zh-CN"/>
              </w:rPr>
            </w:pPr>
            <w:r w:rsidRPr="00F8657E">
              <w:rPr>
                <w:rFonts w:eastAsia="SimSun" w:cstheme="minorHAnsi"/>
                <w:b/>
                <w:szCs w:val="22"/>
                <w:lang w:val="en-US" w:eastAsia="zh-CN"/>
              </w:rPr>
              <w:t>Suspected Unexpected Serious Adverse Reaction (SUSAR)</w:t>
            </w:r>
          </w:p>
        </w:tc>
        <w:tc>
          <w:tcPr>
            <w:tcW w:w="7635" w:type="dxa"/>
            <w:tcBorders>
              <w:top w:val="single" w:sz="4" w:space="0" w:color="auto"/>
              <w:left w:val="single" w:sz="4" w:space="0" w:color="auto"/>
              <w:bottom w:val="single" w:sz="4" w:space="0" w:color="auto"/>
              <w:right w:val="single" w:sz="4" w:space="0" w:color="auto"/>
            </w:tcBorders>
            <w:shd w:val="clear" w:color="auto" w:fill="auto"/>
          </w:tcPr>
          <w:p w14:paraId="388BD324" w14:textId="77777777" w:rsidR="00475FDA" w:rsidRPr="00F8657E" w:rsidRDefault="00475FDA" w:rsidP="00D55558">
            <w:pPr>
              <w:spacing w:line="360" w:lineRule="auto"/>
              <w:ind w:right="618"/>
              <w:rPr>
                <w:rFonts w:cstheme="minorHAnsi"/>
                <w:szCs w:val="22"/>
              </w:rPr>
            </w:pPr>
            <w:r w:rsidRPr="00F8657E">
              <w:rPr>
                <w:rFonts w:cstheme="minorHAnsi"/>
                <w:szCs w:val="22"/>
              </w:rPr>
              <w:t>A serious adverse reaction, the nature and severity of which is not consistent with the information about the medicinal product in question set out:</w:t>
            </w:r>
          </w:p>
          <w:p w14:paraId="672FDE59" w14:textId="77777777"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in the case of a product with a marketing authorisation, in the summary of product characteristics (SmPC) for that product</w:t>
            </w:r>
          </w:p>
          <w:p w14:paraId="3271E71B" w14:textId="5C753666" w:rsidR="00475FDA" w:rsidRPr="00F8657E" w:rsidRDefault="00475FDA" w:rsidP="000619DB">
            <w:pPr>
              <w:pStyle w:val="ListParagraph"/>
              <w:numPr>
                <w:ilvl w:val="0"/>
                <w:numId w:val="10"/>
              </w:numPr>
              <w:spacing w:after="120" w:line="360" w:lineRule="auto"/>
              <w:ind w:left="489" w:hanging="284"/>
              <w:rPr>
                <w:rFonts w:cstheme="minorHAnsi"/>
              </w:rPr>
            </w:pPr>
            <w:r w:rsidRPr="00F8657E">
              <w:rPr>
                <w:rFonts w:cstheme="minorHAnsi"/>
              </w:rPr>
              <w:t>in the case of any other medicinal product, in the investigator’s brochure (IB) relating to the trial in question</w:t>
            </w:r>
          </w:p>
        </w:tc>
      </w:tr>
    </w:tbl>
    <w:p w14:paraId="7D51ACB5" w14:textId="77777777" w:rsidR="00475FDA" w:rsidRPr="00F8657E" w:rsidRDefault="00475FDA" w:rsidP="00D55558">
      <w:pPr>
        <w:pStyle w:val="BodyText"/>
        <w:tabs>
          <w:tab w:val="left" w:pos="709"/>
        </w:tabs>
        <w:spacing w:after="120" w:line="360" w:lineRule="auto"/>
        <w:rPr>
          <w:rFonts w:asciiTheme="minorHAnsi" w:hAnsiTheme="minorHAnsi" w:cstheme="minorHAnsi"/>
          <w:i w:val="0"/>
          <w:sz w:val="22"/>
          <w:szCs w:val="22"/>
        </w:rPr>
      </w:pPr>
    </w:p>
    <w:p w14:paraId="415B9849" w14:textId="77777777" w:rsidR="00475FDA" w:rsidRPr="00F8657E" w:rsidRDefault="00475FDA" w:rsidP="00D55558">
      <w:pPr>
        <w:spacing w:line="360" w:lineRule="auto"/>
        <w:rPr>
          <w:rFonts w:cstheme="minorHAnsi"/>
          <w:szCs w:val="22"/>
        </w:rPr>
      </w:pPr>
      <w:r w:rsidRPr="00F8657E">
        <w:rPr>
          <w:rFonts w:cstheme="minorHAnsi"/>
          <w:szCs w:val="22"/>
        </w:rPr>
        <w:t xml:space="preserve">NB: to avoid confusion or misunderstanding of the difference between the terms “serious” and “severe”, the following note of clarification is provided: </w:t>
      </w:r>
      <w:bookmarkStart w:id="20" w:name="_Toc345574770"/>
      <w:bookmarkStart w:id="21" w:name="_Toc345588411"/>
      <w:bookmarkStart w:id="22" w:name="_Toc345588660"/>
      <w:r w:rsidRPr="00F8657E">
        <w:rPr>
          <w:rFonts w:cstheme="minorHAnsi"/>
          <w:szCs w:val="22"/>
        </w:rPr>
        <w:t xml:space="preserve">“Severe” is often used to describe intensity of a specific event, which </w:t>
      </w:r>
      <w:r w:rsidRPr="00F8657E">
        <w:rPr>
          <w:rFonts w:cstheme="minorHAnsi"/>
          <w:szCs w:val="22"/>
          <w:u w:val="single"/>
        </w:rPr>
        <w:t>may</w:t>
      </w:r>
      <w:r w:rsidRPr="00F8657E">
        <w:rPr>
          <w:rFonts w:cstheme="minorHAnsi"/>
          <w:szCs w:val="22"/>
        </w:rPr>
        <w:t xml:space="preserve"> be of relatively minor medical significance.</w:t>
      </w:r>
      <w:bookmarkEnd w:id="20"/>
      <w:bookmarkEnd w:id="21"/>
      <w:bookmarkEnd w:id="22"/>
      <w:r w:rsidRPr="00F8657E">
        <w:rPr>
          <w:rFonts w:cstheme="minorHAnsi"/>
          <w:szCs w:val="22"/>
        </w:rPr>
        <w:t xml:space="preserve"> </w:t>
      </w:r>
      <w:bookmarkStart w:id="23" w:name="_Toc345574772"/>
      <w:bookmarkStart w:id="24" w:name="_Toc345588413"/>
      <w:bookmarkStart w:id="25" w:name="_Toc345588662"/>
      <w:r w:rsidRPr="00F8657E">
        <w:rPr>
          <w:rFonts w:cstheme="minorHAnsi"/>
          <w:szCs w:val="22"/>
        </w:rPr>
        <w:t>“Seriousness” is the regulatory definition supplied above.</w:t>
      </w:r>
      <w:bookmarkEnd w:id="23"/>
      <w:bookmarkEnd w:id="24"/>
      <w:bookmarkEnd w:id="25"/>
    </w:p>
    <w:p w14:paraId="70AF2961" w14:textId="1106B06F" w:rsidR="00475FDA" w:rsidRPr="00F8657E" w:rsidRDefault="00D027C8" w:rsidP="00D55558">
      <w:pPr>
        <w:autoSpaceDE w:val="0"/>
        <w:autoSpaceDN w:val="0"/>
        <w:adjustRightInd w:val="0"/>
        <w:spacing w:line="360" w:lineRule="auto"/>
        <w:rPr>
          <w:rFonts w:cstheme="minorHAnsi"/>
          <w:b/>
          <w:bCs/>
          <w:szCs w:val="22"/>
          <w:lang w:eastAsia="en-GB"/>
        </w:rPr>
      </w:pPr>
      <w:bookmarkStart w:id="26" w:name="_Toc303179283"/>
      <w:r w:rsidRPr="00F8657E">
        <w:rPr>
          <w:rFonts w:cstheme="minorHAnsi"/>
          <w:b/>
          <w:bCs/>
          <w:szCs w:val="22"/>
          <w:lang w:eastAsia="en-GB"/>
        </w:rPr>
        <w:t>9.2</w:t>
      </w:r>
      <w:r w:rsidRPr="00F8657E">
        <w:rPr>
          <w:rFonts w:cstheme="minorHAnsi"/>
          <w:b/>
          <w:bCs/>
          <w:szCs w:val="22"/>
          <w:lang w:eastAsia="en-GB"/>
        </w:rPr>
        <w:tab/>
      </w:r>
      <w:r w:rsidR="00475FDA" w:rsidRPr="00F8657E">
        <w:rPr>
          <w:rFonts w:cstheme="minorHAnsi"/>
          <w:b/>
          <w:bCs/>
          <w:szCs w:val="22"/>
          <w:lang w:eastAsia="en-GB"/>
        </w:rPr>
        <w:t xml:space="preserve">Operational definitions for (S)AEs </w:t>
      </w:r>
    </w:p>
    <w:p w14:paraId="3AFCA418" w14:textId="77777777" w:rsidR="00227EA7" w:rsidRPr="00F8657E" w:rsidRDefault="00227EA7" w:rsidP="00227EA7">
      <w:pPr>
        <w:autoSpaceDE w:val="0"/>
        <w:autoSpaceDN w:val="0"/>
        <w:adjustRightInd w:val="0"/>
        <w:spacing w:line="360" w:lineRule="auto"/>
        <w:rPr>
          <w:rFonts w:asciiTheme="majorHAnsi" w:hAnsiTheme="majorHAnsi" w:cstheme="majorHAnsi"/>
          <w:szCs w:val="22"/>
          <w:lang w:eastAsia="en-GB"/>
        </w:rPr>
      </w:pPr>
      <w:r w:rsidRPr="00F8657E">
        <w:rPr>
          <w:rFonts w:asciiTheme="majorHAnsi" w:hAnsiTheme="majorHAnsi" w:cstheme="majorHAnsi"/>
          <w:szCs w:val="22"/>
          <w:lang w:eastAsia="en-GB"/>
        </w:rPr>
        <w:t xml:space="preserve">(S)AEs, (S)ARs and SUSARs will be defined according to standard definitions, section 9.1. </w:t>
      </w:r>
    </w:p>
    <w:p w14:paraId="4C71DF76" w14:textId="6ED52D4E" w:rsidR="00475FDA" w:rsidRPr="00F8657E" w:rsidRDefault="00D027C8" w:rsidP="00D55558">
      <w:pPr>
        <w:pStyle w:val="BodyText"/>
        <w:widowControl w:val="0"/>
        <w:tabs>
          <w:tab w:val="clear" w:pos="1800"/>
          <w:tab w:val="clear" w:pos="2520"/>
          <w:tab w:val="clear" w:pos="3240"/>
          <w:tab w:val="clear" w:pos="3960"/>
          <w:tab w:val="clear" w:pos="4680"/>
          <w:tab w:val="clear" w:pos="5400"/>
          <w:tab w:val="clear" w:pos="6120"/>
          <w:tab w:val="clear" w:pos="6840"/>
          <w:tab w:val="clear" w:pos="7560"/>
          <w:tab w:val="clear" w:pos="8280"/>
          <w:tab w:val="clear" w:pos="9000"/>
        </w:tabs>
        <w:suppressAutoHyphens w:val="0"/>
        <w:spacing w:after="120" w:line="360" w:lineRule="auto"/>
        <w:ind w:left="6"/>
        <w:rPr>
          <w:rFonts w:asciiTheme="minorHAnsi" w:hAnsiTheme="minorHAnsi" w:cstheme="minorHAnsi"/>
          <w:b/>
          <w:i w:val="0"/>
          <w:sz w:val="22"/>
          <w:szCs w:val="22"/>
        </w:rPr>
      </w:pPr>
      <w:r w:rsidRPr="00F8657E">
        <w:rPr>
          <w:rFonts w:asciiTheme="minorHAnsi" w:hAnsiTheme="minorHAnsi" w:cstheme="minorHAnsi"/>
          <w:b/>
          <w:bCs/>
          <w:i w:val="0"/>
          <w:sz w:val="22"/>
          <w:szCs w:val="22"/>
          <w:lang w:eastAsia="en-GB"/>
        </w:rPr>
        <w:t>9.3</w:t>
      </w:r>
      <w:r w:rsidRPr="00F8657E">
        <w:rPr>
          <w:rFonts w:asciiTheme="minorHAnsi" w:hAnsiTheme="minorHAnsi" w:cstheme="minorHAnsi"/>
          <w:b/>
          <w:bCs/>
          <w:i w:val="0"/>
          <w:sz w:val="22"/>
          <w:szCs w:val="22"/>
          <w:lang w:eastAsia="en-GB"/>
        </w:rPr>
        <w:tab/>
      </w:r>
      <w:r w:rsidR="00475FDA" w:rsidRPr="00F8657E">
        <w:rPr>
          <w:rFonts w:asciiTheme="minorHAnsi" w:hAnsiTheme="minorHAnsi" w:cstheme="minorHAnsi"/>
          <w:b/>
          <w:i w:val="0"/>
          <w:sz w:val="22"/>
          <w:szCs w:val="22"/>
        </w:rPr>
        <w:t xml:space="preserve">Recording and reporting of SAEs AND SUSARs </w:t>
      </w:r>
    </w:p>
    <w:p w14:paraId="4FDDCEB4" w14:textId="398921F4" w:rsidR="00475FDA" w:rsidRPr="00F8657E" w:rsidRDefault="00475FDA" w:rsidP="00D55558">
      <w:pPr>
        <w:tabs>
          <w:tab w:val="left" w:pos="0"/>
        </w:tabs>
        <w:spacing w:line="360" w:lineRule="auto"/>
        <w:rPr>
          <w:rFonts w:cstheme="minorHAnsi"/>
          <w:szCs w:val="22"/>
        </w:rPr>
      </w:pPr>
      <w:r w:rsidRPr="00F8657E">
        <w:rPr>
          <w:rFonts w:cstheme="minorHAnsi"/>
          <w:szCs w:val="22"/>
        </w:rPr>
        <w:t>The period of time over which AEs, ARs, SAEs,</w:t>
      </w:r>
      <w:r w:rsidR="00780404" w:rsidRPr="00F8657E">
        <w:rPr>
          <w:rFonts w:cstheme="minorHAnsi"/>
          <w:szCs w:val="22"/>
        </w:rPr>
        <w:t xml:space="preserve"> </w:t>
      </w:r>
      <w:r w:rsidRPr="00F8657E">
        <w:rPr>
          <w:rFonts w:cstheme="minorHAnsi"/>
          <w:szCs w:val="22"/>
        </w:rPr>
        <w:t xml:space="preserve">SARs and SUSARs </w:t>
      </w:r>
      <w:r w:rsidR="00A2432B" w:rsidRPr="00F8657E">
        <w:rPr>
          <w:rFonts w:cstheme="minorHAnsi"/>
          <w:szCs w:val="22"/>
        </w:rPr>
        <w:t>are</w:t>
      </w:r>
      <w:r w:rsidRPr="00F8657E">
        <w:rPr>
          <w:rFonts w:cstheme="minorHAnsi"/>
          <w:szCs w:val="22"/>
        </w:rPr>
        <w:t xml:space="preserve"> </w:t>
      </w:r>
      <w:r w:rsidR="00A2432B" w:rsidRPr="00F8657E">
        <w:rPr>
          <w:rFonts w:cstheme="minorHAnsi"/>
          <w:szCs w:val="22"/>
        </w:rPr>
        <w:t xml:space="preserve">to </w:t>
      </w:r>
      <w:r w:rsidRPr="00F8657E">
        <w:rPr>
          <w:rFonts w:cstheme="minorHAnsi"/>
          <w:szCs w:val="22"/>
        </w:rPr>
        <w:t xml:space="preserve">be </w:t>
      </w:r>
      <w:r w:rsidR="00BE7DD7" w:rsidRPr="00F8657E">
        <w:rPr>
          <w:rFonts w:cstheme="minorHAnsi"/>
          <w:szCs w:val="22"/>
        </w:rPr>
        <w:t xml:space="preserve">monitored </w:t>
      </w:r>
      <w:r w:rsidR="00A2432B" w:rsidRPr="00F8657E">
        <w:rPr>
          <w:rFonts w:cstheme="minorHAnsi"/>
          <w:szCs w:val="22"/>
        </w:rPr>
        <w:t>start at and finish at:</w:t>
      </w:r>
    </w:p>
    <w:p w14:paraId="0B4FB752" w14:textId="526DCE94" w:rsidR="00475FDA" w:rsidRPr="00F8657E" w:rsidRDefault="00475FDA" w:rsidP="00D55558">
      <w:pPr>
        <w:numPr>
          <w:ilvl w:val="0"/>
          <w:numId w:val="5"/>
        </w:numPr>
        <w:autoSpaceDE w:val="0"/>
        <w:autoSpaceDN w:val="0"/>
        <w:adjustRightInd w:val="0"/>
        <w:spacing w:line="360" w:lineRule="auto"/>
        <w:rPr>
          <w:rFonts w:cstheme="minorHAnsi"/>
          <w:szCs w:val="22"/>
          <w:lang w:eastAsia="en-GB"/>
        </w:rPr>
      </w:pPr>
      <w:r w:rsidRPr="00F8657E">
        <w:rPr>
          <w:rFonts w:cstheme="minorHAnsi"/>
          <w:szCs w:val="22"/>
        </w:rPr>
        <w:t xml:space="preserve">For AEs / SAEs – </w:t>
      </w:r>
      <w:r w:rsidR="007F7792" w:rsidRPr="00F8657E">
        <w:rPr>
          <w:rFonts w:cstheme="minorHAnsi"/>
          <w:szCs w:val="22"/>
          <w:lang w:eastAsia="en-GB"/>
        </w:rPr>
        <w:t>1</w:t>
      </w:r>
      <w:r w:rsidR="007F7792" w:rsidRPr="00F8657E">
        <w:rPr>
          <w:rFonts w:cstheme="minorHAnsi"/>
          <w:szCs w:val="22"/>
          <w:vertAlign w:val="superscript"/>
          <w:lang w:eastAsia="en-GB"/>
        </w:rPr>
        <w:t>st</w:t>
      </w:r>
      <w:r w:rsidR="007F7792" w:rsidRPr="00F8657E">
        <w:rPr>
          <w:rFonts w:cstheme="minorHAnsi"/>
          <w:szCs w:val="22"/>
          <w:lang w:eastAsia="en-GB"/>
        </w:rPr>
        <w:t xml:space="preserve"> MP dose to day 30 post operation</w:t>
      </w:r>
    </w:p>
    <w:p w14:paraId="363A6F79" w14:textId="39BE0838" w:rsidR="00A2432B" w:rsidRPr="00F8657E" w:rsidRDefault="00475FDA" w:rsidP="00D55558">
      <w:pPr>
        <w:numPr>
          <w:ilvl w:val="0"/>
          <w:numId w:val="5"/>
        </w:numPr>
        <w:autoSpaceDE w:val="0"/>
        <w:autoSpaceDN w:val="0"/>
        <w:adjustRightInd w:val="0"/>
        <w:spacing w:line="360" w:lineRule="auto"/>
        <w:rPr>
          <w:rFonts w:cstheme="minorHAnsi"/>
          <w:szCs w:val="22"/>
        </w:rPr>
      </w:pPr>
      <w:r w:rsidRPr="00F8657E">
        <w:rPr>
          <w:rFonts w:cstheme="minorHAnsi"/>
          <w:szCs w:val="22"/>
          <w:lang w:eastAsia="en-GB"/>
        </w:rPr>
        <w:t>For ARs / SARs and SU</w:t>
      </w:r>
      <w:r w:rsidRPr="00F8657E">
        <w:rPr>
          <w:rFonts w:cstheme="minorHAnsi"/>
          <w:szCs w:val="22"/>
        </w:rPr>
        <w:t>SARs – 1</w:t>
      </w:r>
      <w:r w:rsidRPr="00F8657E">
        <w:rPr>
          <w:rFonts w:cstheme="minorHAnsi"/>
          <w:szCs w:val="22"/>
          <w:vertAlign w:val="superscript"/>
        </w:rPr>
        <w:t>st</w:t>
      </w:r>
      <w:r w:rsidRPr="00F8657E">
        <w:rPr>
          <w:rFonts w:cstheme="minorHAnsi"/>
          <w:szCs w:val="22"/>
        </w:rPr>
        <w:t xml:space="preserve"> MP dose</w:t>
      </w:r>
      <w:r w:rsidR="00A2432B" w:rsidRPr="00F8657E">
        <w:rPr>
          <w:rFonts w:cstheme="minorHAnsi"/>
          <w:szCs w:val="22"/>
        </w:rPr>
        <w:t xml:space="preserve"> to day </w:t>
      </w:r>
      <w:r w:rsidR="00D75BEB" w:rsidRPr="00F8657E">
        <w:rPr>
          <w:rFonts w:cstheme="minorHAnsi"/>
          <w:szCs w:val="22"/>
        </w:rPr>
        <w:t>2</w:t>
      </w:r>
      <w:r w:rsidR="00A2432B" w:rsidRPr="00F8657E">
        <w:rPr>
          <w:rFonts w:cstheme="minorHAnsi"/>
          <w:szCs w:val="22"/>
        </w:rPr>
        <w:t xml:space="preserve"> post operation</w:t>
      </w:r>
    </w:p>
    <w:p w14:paraId="52AC653C" w14:textId="3DEE5EC4" w:rsidR="00CC484C" w:rsidRPr="00F8657E" w:rsidRDefault="00CC484C" w:rsidP="00CC484C">
      <w:pPr>
        <w:spacing w:line="360" w:lineRule="auto"/>
        <w:rPr>
          <w:rFonts w:asciiTheme="majorHAnsi" w:hAnsiTheme="majorHAnsi" w:cstheme="majorBidi"/>
          <w:lang w:eastAsia="en-GB"/>
        </w:rPr>
      </w:pPr>
      <w:r w:rsidRPr="00F8657E">
        <w:rPr>
          <w:rFonts w:asciiTheme="majorHAnsi" w:hAnsiTheme="majorHAnsi" w:cstheme="majorBidi"/>
          <w:lang w:eastAsia="en-GB"/>
        </w:rPr>
        <w:t>SAEs, SARs and SUSARS will be recorded on case report forms</w:t>
      </w:r>
      <w:r w:rsidR="00754236" w:rsidRPr="00F8657E">
        <w:rPr>
          <w:rFonts w:asciiTheme="majorHAnsi" w:hAnsiTheme="majorHAnsi" w:cstheme="majorBidi"/>
          <w:lang w:eastAsia="en-GB"/>
        </w:rPr>
        <w:t xml:space="preserve"> unless exempt as detailed below</w:t>
      </w:r>
      <w:r w:rsidRPr="00F8657E">
        <w:rPr>
          <w:rFonts w:asciiTheme="majorHAnsi" w:hAnsiTheme="majorHAnsi" w:cstheme="majorBidi"/>
          <w:lang w:eastAsia="en-GB"/>
        </w:rPr>
        <w:t>.</w:t>
      </w:r>
    </w:p>
    <w:p w14:paraId="3AB4833E" w14:textId="0E84BC4B" w:rsidR="00CC484C" w:rsidRPr="00F8657E" w:rsidRDefault="00CC484C" w:rsidP="00CC484C">
      <w:pPr>
        <w:spacing w:line="360" w:lineRule="auto"/>
        <w:rPr>
          <w:rFonts w:asciiTheme="majorHAnsi" w:hAnsiTheme="majorHAnsi" w:cstheme="majorBidi"/>
          <w:lang w:eastAsia="en-GB"/>
        </w:rPr>
      </w:pPr>
      <w:r w:rsidRPr="00F8657E">
        <w:rPr>
          <w:rFonts w:asciiTheme="majorHAnsi" w:hAnsiTheme="majorHAnsi" w:cstheme="majorBidi"/>
          <w:lang w:eastAsia="en-GB"/>
        </w:rPr>
        <w:t>Non-serious AEs/ARs will not be reported to the sponsor and will not be recorded on case report forms.</w:t>
      </w:r>
    </w:p>
    <w:p w14:paraId="3A1BB033" w14:textId="351FF528" w:rsidR="00CC484C" w:rsidRPr="00F8657E" w:rsidRDefault="00CC484C" w:rsidP="0EB5D337">
      <w:pPr>
        <w:spacing w:line="360" w:lineRule="auto"/>
        <w:rPr>
          <w:rFonts w:asciiTheme="majorHAnsi" w:hAnsiTheme="majorHAnsi" w:cstheme="majorBidi"/>
          <w:lang w:eastAsia="en-GB"/>
        </w:rPr>
      </w:pPr>
      <w:r w:rsidRPr="026A7F5E">
        <w:rPr>
          <w:rFonts w:asciiTheme="majorHAnsi" w:hAnsiTheme="majorHAnsi" w:cstheme="majorBidi"/>
          <w:lang w:eastAsia="en-GB"/>
        </w:rPr>
        <w:t>SAEs/SARs will be reported to the sponsor</w:t>
      </w:r>
      <w:r w:rsidR="007D31AA" w:rsidRPr="026A7F5E">
        <w:rPr>
          <w:rFonts w:asciiTheme="majorHAnsi" w:hAnsiTheme="majorHAnsi" w:cstheme="majorBidi"/>
          <w:lang w:eastAsia="en-GB"/>
        </w:rPr>
        <w:t xml:space="preserve"> at </w:t>
      </w:r>
      <w:r w:rsidR="007D31AA" w:rsidRPr="026A7F5E">
        <w:rPr>
          <w:color w:val="1F487C"/>
        </w:rPr>
        <w:t xml:space="preserve">to </w:t>
      </w:r>
      <w:hyperlink r:id="rId13">
        <w:r w:rsidR="007D31AA" w:rsidRPr="026A7F5E">
          <w:rPr>
            <w:rStyle w:val="Hyperlink"/>
          </w:rPr>
          <w:t>governance-ethics@leeds.ac.uk</w:t>
        </w:r>
      </w:hyperlink>
      <w:r w:rsidRPr="026A7F5E">
        <w:rPr>
          <w:rFonts w:asciiTheme="majorHAnsi" w:hAnsiTheme="majorHAnsi" w:cstheme="majorBidi"/>
          <w:lang w:eastAsia="en-GB"/>
        </w:rPr>
        <w:t xml:space="preserve">, except for exemptions detailed below, via e-mail using a form </w:t>
      </w:r>
      <w:r w:rsidR="4D2AF1E8" w:rsidRPr="026A7F5E">
        <w:rPr>
          <w:rFonts w:asciiTheme="majorHAnsi" w:hAnsiTheme="majorHAnsi" w:cstheme="majorBidi"/>
          <w:lang w:eastAsia="en-GB"/>
        </w:rPr>
        <w:t>approved</w:t>
      </w:r>
      <w:r w:rsidR="001E274F">
        <w:rPr>
          <w:rFonts w:asciiTheme="majorHAnsi" w:hAnsiTheme="majorHAnsi" w:cstheme="majorBidi"/>
          <w:lang w:eastAsia="en-GB"/>
        </w:rPr>
        <w:t xml:space="preserve"> </w:t>
      </w:r>
      <w:r w:rsidRPr="026A7F5E">
        <w:rPr>
          <w:rFonts w:asciiTheme="majorHAnsi" w:hAnsiTheme="majorHAnsi" w:cstheme="majorBidi"/>
          <w:lang w:eastAsia="en-GB"/>
        </w:rPr>
        <w:t xml:space="preserve">by the sponsor within </w:t>
      </w:r>
      <w:r w:rsidR="007D31AA" w:rsidRPr="026A7F5E">
        <w:rPr>
          <w:rFonts w:asciiTheme="majorHAnsi" w:hAnsiTheme="majorHAnsi" w:cstheme="majorBidi"/>
          <w:lang w:eastAsia="en-GB"/>
        </w:rPr>
        <w:t>1 working day</w:t>
      </w:r>
      <w:r w:rsidRPr="026A7F5E">
        <w:rPr>
          <w:rFonts w:asciiTheme="majorHAnsi" w:hAnsiTheme="majorHAnsi" w:cstheme="majorBidi"/>
          <w:lang w:eastAsia="en-GB"/>
        </w:rPr>
        <w:t xml:space="preserve"> of the research team becoming aware of the event. SAEs/SARs which are exempt from reporting to the sponsor are those which occur commonly in this patient population, as follows:</w:t>
      </w:r>
    </w:p>
    <w:p w14:paraId="534363BA" w14:textId="77777777" w:rsidR="00CC484C" w:rsidRPr="00F8657E" w:rsidRDefault="00CC484C" w:rsidP="000619DB">
      <w:pPr>
        <w:numPr>
          <w:ilvl w:val="0"/>
          <w:numId w:val="47"/>
        </w:numPr>
        <w:spacing w:line="360" w:lineRule="auto"/>
        <w:rPr>
          <w:rFonts w:asciiTheme="majorHAnsi" w:hAnsiTheme="majorHAnsi" w:cstheme="majorBidi"/>
          <w:lang w:eastAsia="en-GB"/>
        </w:rPr>
      </w:pPr>
      <w:r w:rsidRPr="00F8657E">
        <w:rPr>
          <w:rFonts w:asciiTheme="majorHAnsi" w:hAnsiTheme="majorHAnsi" w:cstheme="majorBidi"/>
          <w:lang w:eastAsia="en-GB"/>
        </w:rPr>
        <w:t>Infections including surgical wound infections, respiratory, urinary and skin infections (including fungal infections).</w:t>
      </w:r>
    </w:p>
    <w:p w14:paraId="5B55B02F" w14:textId="77777777" w:rsidR="00CC484C" w:rsidRPr="00F8657E" w:rsidRDefault="00CC484C" w:rsidP="000619DB">
      <w:pPr>
        <w:numPr>
          <w:ilvl w:val="0"/>
          <w:numId w:val="47"/>
        </w:numPr>
        <w:spacing w:line="360" w:lineRule="auto"/>
        <w:rPr>
          <w:rFonts w:asciiTheme="majorHAnsi" w:hAnsiTheme="majorHAnsi" w:cstheme="majorBidi"/>
          <w:lang w:eastAsia="en-GB"/>
        </w:rPr>
      </w:pPr>
      <w:r w:rsidRPr="00F8657E">
        <w:rPr>
          <w:rFonts w:asciiTheme="majorHAnsi" w:hAnsiTheme="majorHAnsi" w:cstheme="majorBidi"/>
          <w:lang w:eastAsia="en-GB"/>
        </w:rPr>
        <w:t>Surgical complications such as failure of a surgical procedure (specifically anastomotic breakdown or development of a fistula) or bowel obstruction. Deterioration of the existing condition specifically progression of a cancer.</w:t>
      </w:r>
    </w:p>
    <w:p w14:paraId="0154DE35" w14:textId="6D486F03" w:rsidR="00CC484C" w:rsidRPr="00F8657E" w:rsidRDefault="00CC484C" w:rsidP="000619DB">
      <w:pPr>
        <w:numPr>
          <w:ilvl w:val="0"/>
          <w:numId w:val="47"/>
        </w:numPr>
        <w:spacing w:line="360" w:lineRule="auto"/>
        <w:rPr>
          <w:rFonts w:asciiTheme="majorHAnsi" w:hAnsiTheme="majorHAnsi" w:cstheme="majorBidi"/>
          <w:lang w:eastAsia="en-GB"/>
        </w:rPr>
      </w:pPr>
      <w:r w:rsidRPr="00F8657E">
        <w:rPr>
          <w:rFonts w:asciiTheme="majorHAnsi" w:hAnsiTheme="majorHAnsi" w:cstheme="majorBidi"/>
          <w:lang w:eastAsia="en-GB"/>
        </w:rPr>
        <w:t>Treatment which was elective or pre-planned for a pre-existing condition not associated with any deterioration in condition, e.g. pre-planned hip replacement operation which does not lead to further complications.</w:t>
      </w:r>
    </w:p>
    <w:p w14:paraId="2FDD56A5" w14:textId="094CC48B" w:rsidR="00CC484C" w:rsidRPr="00F8657E" w:rsidRDefault="00CC484C" w:rsidP="000619DB">
      <w:pPr>
        <w:numPr>
          <w:ilvl w:val="0"/>
          <w:numId w:val="47"/>
        </w:numPr>
        <w:spacing w:line="360" w:lineRule="auto"/>
        <w:rPr>
          <w:rFonts w:asciiTheme="majorHAnsi" w:hAnsiTheme="majorHAnsi" w:cstheme="majorBidi"/>
          <w:lang w:eastAsia="en-GB"/>
        </w:rPr>
      </w:pPr>
      <w:r w:rsidRPr="00F8657E">
        <w:rPr>
          <w:rFonts w:asciiTheme="majorHAnsi" w:hAnsiTheme="majorHAnsi" w:cstheme="majorBidi"/>
          <w:lang w:eastAsia="en-GB"/>
        </w:rPr>
        <w:t>Any admission to hospital or other institution for general care where there was no deterioration in condition.</w:t>
      </w:r>
    </w:p>
    <w:p w14:paraId="77656BB7" w14:textId="39A1D77E" w:rsidR="00CB2E31" w:rsidRPr="00F8657E" w:rsidRDefault="00CC484C" w:rsidP="000619DB">
      <w:pPr>
        <w:numPr>
          <w:ilvl w:val="0"/>
          <w:numId w:val="47"/>
        </w:numPr>
        <w:spacing w:line="360" w:lineRule="auto"/>
        <w:rPr>
          <w:lang w:eastAsia="en-GB"/>
        </w:rPr>
      </w:pPr>
      <w:r w:rsidRPr="00F8657E">
        <w:rPr>
          <w:rFonts w:asciiTheme="majorHAnsi" w:hAnsiTheme="majorHAnsi" w:cstheme="majorBidi"/>
          <w:szCs w:val="22"/>
          <w:lang w:eastAsia="en-GB"/>
        </w:rPr>
        <w:t xml:space="preserve">A full list of specific SAEs which do not need to be reported is available in Appendix </w:t>
      </w:r>
      <w:r w:rsidR="006C4BE8" w:rsidRPr="00F8657E">
        <w:rPr>
          <w:rFonts w:asciiTheme="majorHAnsi" w:hAnsiTheme="majorHAnsi" w:cstheme="majorBidi"/>
          <w:szCs w:val="22"/>
          <w:lang w:eastAsia="en-GB"/>
        </w:rPr>
        <w:t>7</w:t>
      </w:r>
    </w:p>
    <w:p w14:paraId="0BA6368C" w14:textId="2E2B6093" w:rsidR="00CC484C" w:rsidRPr="00F8657E" w:rsidRDefault="00CC484C" w:rsidP="000619DB">
      <w:pPr>
        <w:numPr>
          <w:ilvl w:val="0"/>
          <w:numId w:val="47"/>
        </w:numPr>
        <w:spacing w:line="360" w:lineRule="auto"/>
        <w:rPr>
          <w:lang w:eastAsia="en-GB"/>
        </w:rPr>
      </w:pPr>
      <w:r w:rsidRPr="00F8657E">
        <w:rPr>
          <w:rFonts w:asciiTheme="majorHAnsi" w:hAnsiTheme="majorHAnsi" w:cstheme="majorBidi"/>
          <w:lang w:eastAsia="en-GB"/>
        </w:rPr>
        <w:t xml:space="preserve">SARs exempt from reporting to </w:t>
      </w:r>
      <w:r w:rsidR="00CB2E31" w:rsidRPr="00F8657E">
        <w:rPr>
          <w:rFonts w:asciiTheme="majorHAnsi" w:hAnsiTheme="majorHAnsi" w:cstheme="majorBidi"/>
          <w:lang w:eastAsia="en-GB"/>
        </w:rPr>
        <w:t>the sponsor</w:t>
      </w:r>
      <w:r w:rsidRPr="00F8657E">
        <w:rPr>
          <w:rFonts w:asciiTheme="majorHAnsi" w:hAnsiTheme="majorHAnsi" w:cstheme="majorBidi"/>
          <w:lang w:eastAsia="en-GB"/>
        </w:rPr>
        <w:t xml:space="preserve"> are those where reporting will not improve the knowledge regarding the safety profile of the drug, i.e., if the event or reaction is listed as known event within the drug’s Summary of Product Characteristics.</w:t>
      </w:r>
    </w:p>
    <w:p w14:paraId="25FC981B" w14:textId="4691D98F" w:rsidR="00CC484C" w:rsidRPr="00F8657E" w:rsidRDefault="00CC484C" w:rsidP="00CC484C">
      <w:pPr>
        <w:spacing w:line="360" w:lineRule="auto"/>
        <w:rPr>
          <w:rFonts w:asciiTheme="majorHAnsi" w:hAnsiTheme="majorHAnsi" w:cstheme="majorBidi"/>
          <w:szCs w:val="22"/>
          <w:lang w:eastAsia="en-GB"/>
        </w:rPr>
      </w:pPr>
      <w:r w:rsidRPr="00F8657E">
        <w:rPr>
          <w:rFonts w:asciiTheme="majorHAnsi" w:hAnsiTheme="majorHAnsi" w:cstheme="majorBidi"/>
          <w:lang w:eastAsia="en-GB"/>
        </w:rPr>
        <w:t xml:space="preserve">SUSARs will be reported to the </w:t>
      </w:r>
      <w:r w:rsidR="00CB2E31" w:rsidRPr="00F8657E">
        <w:rPr>
          <w:rFonts w:asciiTheme="majorHAnsi" w:hAnsiTheme="majorHAnsi" w:cstheme="majorBidi"/>
          <w:lang w:eastAsia="en-GB"/>
        </w:rPr>
        <w:t>sponsor</w:t>
      </w:r>
      <w:r w:rsidRPr="00F8657E">
        <w:rPr>
          <w:rFonts w:asciiTheme="majorHAnsi" w:hAnsiTheme="majorHAnsi" w:cstheme="majorBidi"/>
          <w:lang w:eastAsia="en-GB"/>
        </w:rPr>
        <w:t xml:space="preserve"> </w:t>
      </w:r>
      <w:r w:rsidR="00053EEE" w:rsidRPr="00F8657E">
        <w:rPr>
          <w:rFonts w:asciiTheme="majorHAnsi" w:hAnsiTheme="majorHAnsi" w:cstheme="majorBidi"/>
          <w:lang w:eastAsia="en-GB"/>
        </w:rPr>
        <w:t xml:space="preserve">at </w:t>
      </w:r>
      <w:hyperlink r:id="rId14" w:history="1">
        <w:r w:rsidR="00053EEE" w:rsidRPr="00F8657E">
          <w:rPr>
            <w:rStyle w:val="Hyperlink"/>
            <w:rFonts w:asciiTheme="majorHAnsi" w:hAnsiTheme="majorHAnsi" w:cstheme="majorBidi"/>
            <w:lang w:eastAsia="en-GB"/>
          </w:rPr>
          <w:t>governance-ethics@leeds.ac.uk</w:t>
        </w:r>
      </w:hyperlink>
      <w:r w:rsidR="00053EEE" w:rsidRPr="00F8657E">
        <w:rPr>
          <w:rFonts w:asciiTheme="majorHAnsi" w:hAnsiTheme="majorHAnsi" w:cstheme="majorBidi"/>
          <w:lang w:eastAsia="en-GB"/>
        </w:rPr>
        <w:t xml:space="preserve"> </w:t>
      </w:r>
      <w:r w:rsidRPr="00F8657E">
        <w:rPr>
          <w:rFonts w:asciiTheme="majorHAnsi" w:hAnsiTheme="majorHAnsi" w:cstheme="majorBidi"/>
          <w:lang w:eastAsia="en-GB"/>
        </w:rPr>
        <w:t xml:space="preserve">within </w:t>
      </w:r>
      <w:r w:rsidR="005B7F9A" w:rsidRPr="00F8657E">
        <w:rPr>
          <w:rFonts w:asciiTheme="majorHAnsi" w:hAnsiTheme="majorHAnsi" w:cstheme="majorBidi"/>
          <w:lang w:eastAsia="en-GB"/>
        </w:rPr>
        <w:t>1 working day</w:t>
      </w:r>
      <w:r w:rsidRPr="00F8657E">
        <w:rPr>
          <w:rFonts w:asciiTheme="majorHAnsi" w:hAnsiTheme="majorHAnsi" w:cstheme="majorBidi"/>
          <w:lang w:eastAsia="en-GB"/>
        </w:rPr>
        <w:t xml:space="preserve"> of the research team becoming aware of the event. All SAEs assigned by the PI or delegate (or following central review) as both suspected to be related to IMP-treatment and unexpected will be classified as SUSARs and will be reported by </w:t>
      </w:r>
      <w:r w:rsidR="005D79C6" w:rsidRPr="00F8657E">
        <w:rPr>
          <w:rFonts w:asciiTheme="majorHAnsi" w:hAnsiTheme="majorHAnsi" w:cstheme="majorBidi"/>
          <w:lang w:eastAsia="en-GB"/>
        </w:rPr>
        <w:t>the Chief Investigator</w:t>
      </w:r>
      <w:r w:rsidRPr="00F8657E">
        <w:rPr>
          <w:rFonts w:asciiTheme="majorHAnsi" w:hAnsiTheme="majorHAnsi" w:cstheme="majorBidi"/>
          <w:lang w:eastAsia="en-GB"/>
        </w:rPr>
        <w:t xml:space="preserve"> to the Medicines and Healthcare Products Regulatory Agency (MHRA) via the yellow card scheme within 1 working day</w:t>
      </w:r>
      <w:r w:rsidRPr="00F8657E">
        <w:rPr>
          <w:rFonts w:asciiTheme="majorHAnsi" w:hAnsiTheme="majorHAnsi" w:cstheme="majorBidi"/>
          <w:szCs w:val="22"/>
          <w:lang w:eastAsia="en-GB"/>
        </w:rPr>
        <w:t>.</w:t>
      </w:r>
    </w:p>
    <w:p w14:paraId="66641D0C" w14:textId="77777777" w:rsidR="00CC484C" w:rsidRPr="00F8657E" w:rsidRDefault="00CC484C" w:rsidP="00CC484C">
      <w:pPr>
        <w:spacing w:line="360" w:lineRule="auto"/>
        <w:rPr>
          <w:rFonts w:asciiTheme="majorHAnsi" w:hAnsiTheme="majorHAnsi" w:cstheme="majorBidi"/>
          <w:szCs w:val="22"/>
          <w:lang w:eastAsia="en-GB"/>
        </w:rPr>
      </w:pPr>
    </w:p>
    <w:p w14:paraId="29BB3C03" w14:textId="5FB8EE3E" w:rsidR="00CC484C" w:rsidRPr="00F8657E" w:rsidRDefault="00CC484C" w:rsidP="00CC484C">
      <w:pPr>
        <w:pStyle w:val="BodyText"/>
        <w:widowControl w:val="0"/>
        <w:spacing w:line="360" w:lineRule="auto"/>
        <w:ind w:left="6"/>
        <w:rPr>
          <w:rFonts w:asciiTheme="majorHAnsi" w:hAnsiTheme="majorHAnsi" w:cstheme="majorBidi"/>
          <w:i w:val="0"/>
          <w:sz w:val="22"/>
          <w:szCs w:val="22"/>
          <w:lang w:eastAsia="en-GB"/>
        </w:rPr>
      </w:pPr>
      <w:r w:rsidRPr="00F8657E">
        <w:rPr>
          <w:rFonts w:asciiTheme="majorHAnsi" w:hAnsiTheme="majorHAnsi" w:cstheme="majorBidi"/>
          <w:i w:val="0"/>
          <w:sz w:val="22"/>
          <w:szCs w:val="22"/>
          <w:lang w:eastAsia="en-GB"/>
        </w:rPr>
        <w:t xml:space="preserve">For each </w:t>
      </w:r>
      <w:r w:rsidRPr="00F8657E">
        <w:rPr>
          <w:rFonts w:asciiTheme="majorHAnsi" w:hAnsiTheme="majorHAnsi" w:cstheme="majorBidi"/>
          <w:b/>
          <w:bCs/>
          <w:i w:val="0"/>
          <w:sz w:val="22"/>
          <w:szCs w:val="22"/>
          <w:lang w:eastAsia="en-GB"/>
        </w:rPr>
        <w:t>SAE / SAR/ SUSAR</w:t>
      </w:r>
      <w:r w:rsidRPr="00F8657E">
        <w:rPr>
          <w:rFonts w:asciiTheme="majorHAnsi" w:hAnsiTheme="majorHAnsi" w:cstheme="majorBidi"/>
          <w:i w:val="0"/>
          <w:sz w:val="22"/>
          <w:szCs w:val="22"/>
          <w:lang w:eastAsia="en-GB"/>
        </w:rPr>
        <w:t xml:space="preserve"> </w:t>
      </w:r>
      <w:r w:rsidR="009B2C3F" w:rsidRPr="00F8657E">
        <w:rPr>
          <w:rFonts w:asciiTheme="majorHAnsi" w:hAnsiTheme="majorHAnsi" w:cstheme="majorBidi"/>
          <w:i w:val="0"/>
          <w:sz w:val="22"/>
          <w:szCs w:val="22"/>
          <w:lang w:eastAsia="en-GB"/>
        </w:rPr>
        <w:t xml:space="preserve">report </w:t>
      </w:r>
      <w:r w:rsidRPr="00F8657E">
        <w:rPr>
          <w:rFonts w:asciiTheme="majorHAnsi" w:hAnsiTheme="majorHAnsi" w:cstheme="majorBidi"/>
          <w:i w:val="0"/>
          <w:sz w:val="22"/>
          <w:szCs w:val="22"/>
          <w:lang w:eastAsia="en-GB"/>
        </w:rPr>
        <w:t>the following information will be collected:</w:t>
      </w:r>
    </w:p>
    <w:p w14:paraId="0EFA1316" w14:textId="77777777" w:rsidR="00CC484C" w:rsidRPr="00F8657E" w:rsidRDefault="00CC484C" w:rsidP="000619DB">
      <w:pPr>
        <w:pStyle w:val="BodyText"/>
        <w:widowControl w:val="0"/>
        <w:numPr>
          <w:ilvl w:val="0"/>
          <w:numId w:val="9"/>
        </w:numPr>
        <w:spacing w:line="360" w:lineRule="auto"/>
        <w:rPr>
          <w:rFonts w:asciiTheme="majorHAnsi" w:hAnsiTheme="majorHAnsi" w:cstheme="majorBidi"/>
          <w:i w:val="0"/>
          <w:sz w:val="22"/>
          <w:szCs w:val="22"/>
          <w:lang w:eastAsia="en-GB"/>
        </w:rPr>
      </w:pPr>
      <w:r w:rsidRPr="00F8657E">
        <w:rPr>
          <w:rFonts w:asciiTheme="majorHAnsi" w:hAnsiTheme="majorHAnsi" w:cstheme="majorBidi"/>
          <w:i w:val="0"/>
          <w:sz w:val="22"/>
          <w:szCs w:val="22"/>
          <w:lang w:eastAsia="en-GB"/>
        </w:rPr>
        <w:t>full details of the event</w:t>
      </w:r>
    </w:p>
    <w:p w14:paraId="2ABAFE39" w14:textId="77777777" w:rsidR="00CC484C" w:rsidRPr="00F8657E" w:rsidRDefault="00CC484C" w:rsidP="000619DB">
      <w:pPr>
        <w:pStyle w:val="BodyText"/>
        <w:widowControl w:val="0"/>
        <w:numPr>
          <w:ilvl w:val="0"/>
          <w:numId w:val="9"/>
        </w:numPr>
        <w:spacing w:line="360" w:lineRule="auto"/>
        <w:rPr>
          <w:rFonts w:asciiTheme="majorHAnsi" w:eastAsiaTheme="majorEastAsia" w:hAnsiTheme="majorHAnsi" w:cstheme="majorBidi"/>
          <w:i w:val="0"/>
          <w:sz w:val="22"/>
          <w:szCs w:val="22"/>
          <w:lang w:eastAsia="en-GB"/>
        </w:rPr>
      </w:pPr>
      <w:r w:rsidRPr="00F8657E">
        <w:rPr>
          <w:rFonts w:asciiTheme="majorHAnsi" w:hAnsiTheme="majorHAnsi" w:cstheme="majorBidi"/>
          <w:i w:val="0"/>
          <w:sz w:val="22"/>
          <w:szCs w:val="22"/>
          <w:lang w:eastAsia="en-GB"/>
        </w:rPr>
        <w:t>seriousness criteria</w:t>
      </w:r>
    </w:p>
    <w:p w14:paraId="62B79244" w14:textId="77777777" w:rsidR="00CC484C" w:rsidRPr="00F8657E" w:rsidRDefault="00CC484C" w:rsidP="000619DB">
      <w:pPr>
        <w:pStyle w:val="BodyText"/>
        <w:widowControl w:val="0"/>
        <w:numPr>
          <w:ilvl w:val="0"/>
          <w:numId w:val="9"/>
        </w:numPr>
        <w:spacing w:line="360" w:lineRule="auto"/>
        <w:rPr>
          <w:rFonts w:asciiTheme="majorHAnsi" w:hAnsiTheme="majorHAnsi" w:cstheme="majorBidi"/>
          <w:i w:val="0"/>
          <w:sz w:val="22"/>
          <w:szCs w:val="22"/>
          <w:lang w:eastAsia="en-GB"/>
        </w:rPr>
      </w:pPr>
      <w:r w:rsidRPr="00F8657E">
        <w:rPr>
          <w:rFonts w:asciiTheme="majorHAnsi" w:hAnsiTheme="majorHAnsi" w:cstheme="majorBidi"/>
          <w:i w:val="0"/>
          <w:sz w:val="22"/>
          <w:szCs w:val="22"/>
          <w:lang w:eastAsia="en-GB"/>
        </w:rPr>
        <w:t>event duration (start and end dates, if applicable)</w:t>
      </w:r>
    </w:p>
    <w:p w14:paraId="3773386F" w14:textId="77777777" w:rsidR="00CC484C" w:rsidRPr="00F8657E" w:rsidRDefault="00CC484C" w:rsidP="000619DB">
      <w:pPr>
        <w:pStyle w:val="BodyText"/>
        <w:widowControl w:val="0"/>
        <w:numPr>
          <w:ilvl w:val="0"/>
          <w:numId w:val="9"/>
        </w:numPr>
        <w:spacing w:line="360" w:lineRule="auto"/>
        <w:rPr>
          <w:rFonts w:asciiTheme="majorHAnsi" w:eastAsiaTheme="majorEastAsia" w:hAnsiTheme="majorHAnsi" w:cstheme="majorBidi"/>
          <w:i w:val="0"/>
          <w:sz w:val="22"/>
          <w:szCs w:val="22"/>
          <w:lang w:eastAsia="en-GB"/>
        </w:rPr>
      </w:pPr>
      <w:r w:rsidRPr="00F8657E">
        <w:rPr>
          <w:rFonts w:asciiTheme="majorHAnsi" w:hAnsiTheme="majorHAnsi" w:cstheme="majorBidi"/>
          <w:i w:val="0"/>
          <w:sz w:val="22"/>
          <w:szCs w:val="22"/>
          <w:lang w:eastAsia="en-GB"/>
        </w:rPr>
        <w:t>outcome</w:t>
      </w:r>
    </w:p>
    <w:p w14:paraId="5A48CC38" w14:textId="77777777" w:rsidR="00CC484C" w:rsidRPr="00F8657E" w:rsidRDefault="00CC484C" w:rsidP="000619DB">
      <w:pPr>
        <w:pStyle w:val="BodyText"/>
        <w:widowControl w:val="0"/>
        <w:numPr>
          <w:ilvl w:val="0"/>
          <w:numId w:val="9"/>
        </w:numPr>
        <w:spacing w:line="360" w:lineRule="auto"/>
        <w:rPr>
          <w:rFonts w:asciiTheme="majorHAnsi" w:hAnsiTheme="majorHAnsi" w:cstheme="majorBidi"/>
          <w:i w:val="0"/>
          <w:sz w:val="22"/>
          <w:szCs w:val="22"/>
          <w:lang w:eastAsia="en-GB"/>
        </w:rPr>
      </w:pPr>
      <w:r w:rsidRPr="00F8657E">
        <w:rPr>
          <w:rFonts w:asciiTheme="majorHAnsi" w:hAnsiTheme="majorHAnsi" w:cstheme="majorBidi"/>
          <w:i w:val="0"/>
          <w:sz w:val="22"/>
          <w:szCs w:val="22"/>
          <w:lang w:eastAsia="en-GB"/>
        </w:rPr>
        <w:t>action taken</w:t>
      </w:r>
    </w:p>
    <w:p w14:paraId="35CF6EA4" w14:textId="49F4DD95" w:rsidR="00CC484C" w:rsidRPr="00F8657E" w:rsidRDefault="00CC484C" w:rsidP="000619DB">
      <w:pPr>
        <w:pStyle w:val="BodyText"/>
        <w:widowControl w:val="0"/>
        <w:numPr>
          <w:ilvl w:val="0"/>
          <w:numId w:val="9"/>
        </w:numPr>
        <w:spacing w:line="360" w:lineRule="auto"/>
        <w:rPr>
          <w:rFonts w:asciiTheme="majorHAnsi" w:eastAsiaTheme="majorEastAsia" w:hAnsiTheme="majorHAnsi" w:cstheme="majorBidi"/>
          <w:i w:val="0"/>
          <w:sz w:val="22"/>
          <w:szCs w:val="22"/>
          <w:lang w:eastAsia="en-GB"/>
        </w:rPr>
      </w:pPr>
      <w:r w:rsidRPr="00F8657E">
        <w:rPr>
          <w:rFonts w:asciiTheme="majorHAnsi" w:hAnsiTheme="majorHAnsi" w:cstheme="majorBidi"/>
          <w:i w:val="0"/>
          <w:sz w:val="22"/>
          <w:szCs w:val="22"/>
          <w:lang w:eastAsia="en-GB"/>
        </w:rPr>
        <w:t>causality (</w:t>
      </w:r>
      <w:r w:rsidR="008347E1" w:rsidRPr="00F8657E">
        <w:rPr>
          <w:rFonts w:asciiTheme="majorHAnsi" w:hAnsiTheme="majorHAnsi" w:cstheme="majorBidi"/>
          <w:i w:val="0"/>
          <w:sz w:val="22"/>
          <w:szCs w:val="22"/>
          <w:lang w:eastAsia="en-GB"/>
        </w:rPr>
        <w:t>i.e.,</w:t>
      </w:r>
      <w:r w:rsidRPr="00F8657E">
        <w:rPr>
          <w:rFonts w:asciiTheme="majorHAnsi" w:hAnsiTheme="majorHAnsi" w:cstheme="majorBidi"/>
          <w:i w:val="0"/>
          <w:sz w:val="22"/>
          <w:szCs w:val="22"/>
          <w:lang w:eastAsia="en-GB"/>
        </w:rPr>
        <w:t xml:space="preserve"> relatedness to trial drug / investigation), in the opinion of the investigator</w:t>
      </w:r>
    </w:p>
    <w:p w14:paraId="71D44B70" w14:textId="77777777" w:rsidR="00CC484C" w:rsidRPr="00F8657E" w:rsidRDefault="00CC484C" w:rsidP="000619DB">
      <w:pPr>
        <w:pStyle w:val="BodyText"/>
        <w:widowControl w:val="0"/>
        <w:numPr>
          <w:ilvl w:val="0"/>
          <w:numId w:val="9"/>
        </w:numPr>
        <w:spacing w:line="360" w:lineRule="auto"/>
        <w:rPr>
          <w:rFonts w:asciiTheme="majorHAnsi" w:hAnsiTheme="majorHAnsi" w:cstheme="majorBidi"/>
          <w:i w:val="0"/>
          <w:sz w:val="22"/>
          <w:szCs w:val="22"/>
          <w:lang w:eastAsia="en-GB"/>
        </w:rPr>
      </w:pPr>
      <w:r w:rsidRPr="00F8657E">
        <w:rPr>
          <w:rFonts w:asciiTheme="majorHAnsi" w:hAnsiTheme="majorHAnsi" w:cstheme="majorBidi"/>
          <w:i w:val="0"/>
          <w:sz w:val="22"/>
          <w:szCs w:val="22"/>
          <w:lang w:eastAsia="en-GB"/>
        </w:rPr>
        <w:t>whether the event would be considered expected or unexpected.</w:t>
      </w:r>
    </w:p>
    <w:p w14:paraId="785EFAED" w14:textId="654CD1E2" w:rsidR="00CC484C" w:rsidRPr="00F8657E" w:rsidRDefault="00CC484C" w:rsidP="00CC484C">
      <w:pPr>
        <w:widowControl w:val="0"/>
        <w:spacing w:line="360" w:lineRule="auto"/>
        <w:rPr>
          <w:rFonts w:asciiTheme="majorHAnsi" w:hAnsiTheme="majorHAnsi" w:cstheme="majorBidi"/>
          <w:szCs w:val="22"/>
          <w:lang w:eastAsia="en-GB"/>
        </w:rPr>
      </w:pPr>
      <w:r w:rsidRPr="00F8657E">
        <w:rPr>
          <w:rFonts w:asciiTheme="majorHAnsi" w:hAnsiTheme="majorHAnsi" w:cstheme="majorBidi"/>
          <w:szCs w:val="22"/>
          <w:lang w:eastAsia="en-GB"/>
        </w:rPr>
        <w:t xml:space="preserve">Any change of condition or other follow-up information should be e-mailed to </w:t>
      </w:r>
      <w:r w:rsidR="005D79C6" w:rsidRPr="00F8657E">
        <w:rPr>
          <w:rFonts w:asciiTheme="majorHAnsi" w:hAnsiTheme="majorHAnsi" w:cstheme="majorBidi"/>
          <w:szCs w:val="22"/>
          <w:lang w:eastAsia="en-GB"/>
        </w:rPr>
        <w:t>the Chief Investigator</w:t>
      </w:r>
      <w:r w:rsidRPr="00F8657E">
        <w:rPr>
          <w:rFonts w:asciiTheme="majorHAnsi" w:hAnsiTheme="majorHAnsi" w:cstheme="majorBidi"/>
          <w:szCs w:val="22"/>
          <w:lang w:eastAsia="en-GB"/>
        </w:rPr>
        <w:t xml:space="preserve"> as soon as it is available on a follow-up report form provided by</w:t>
      </w:r>
      <w:r w:rsidR="005D79C6" w:rsidRPr="00F8657E">
        <w:rPr>
          <w:rFonts w:asciiTheme="majorHAnsi" w:hAnsiTheme="majorHAnsi" w:cstheme="majorBidi"/>
          <w:szCs w:val="22"/>
          <w:lang w:eastAsia="en-GB"/>
        </w:rPr>
        <w:t xml:space="preserve"> the Chief Investigator</w:t>
      </w:r>
      <w:r w:rsidRPr="00F8657E">
        <w:rPr>
          <w:rFonts w:asciiTheme="majorHAnsi" w:hAnsiTheme="majorHAnsi" w:cstheme="majorBidi"/>
          <w:szCs w:val="22"/>
          <w:lang w:eastAsia="en-GB"/>
        </w:rPr>
        <w:t>, or at least within one working day of the information becoming available. Events will be followed up until resolved or a final outcome reached.</w:t>
      </w:r>
    </w:p>
    <w:p w14:paraId="6ECD3E05" w14:textId="77777777" w:rsidR="00CC484C" w:rsidRPr="00F8657E" w:rsidRDefault="00CC484C" w:rsidP="00CC484C">
      <w:pPr>
        <w:pStyle w:val="BodyText"/>
        <w:widowControl w:val="0"/>
        <w:spacing w:line="360" w:lineRule="auto"/>
        <w:ind w:left="6"/>
        <w:rPr>
          <w:rFonts w:asciiTheme="majorHAnsi" w:hAnsiTheme="majorHAnsi" w:cstheme="majorHAnsi"/>
          <w:bCs/>
          <w:i w:val="0"/>
          <w:iCs/>
          <w:sz w:val="22"/>
          <w:szCs w:val="22"/>
          <w:lang w:eastAsia="en-GB"/>
        </w:rPr>
      </w:pPr>
    </w:p>
    <w:p w14:paraId="4E6C8AAC" w14:textId="087C7E9D" w:rsidR="00CC484C" w:rsidRPr="00F8657E" w:rsidRDefault="00CB2E31" w:rsidP="00CB2E31">
      <w:pPr>
        <w:pStyle w:val="BodyText"/>
        <w:widowControl w:val="0"/>
        <w:tabs>
          <w:tab w:val="clear" w:pos="1800"/>
          <w:tab w:val="clear" w:pos="2520"/>
          <w:tab w:val="clear" w:pos="3240"/>
          <w:tab w:val="clear" w:pos="3960"/>
          <w:tab w:val="clear" w:pos="4680"/>
          <w:tab w:val="clear" w:pos="5400"/>
          <w:tab w:val="clear" w:pos="6120"/>
          <w:tab w:val="clear" w:pos="6840"/>
          <w:tab w:val="clear" w:pos="7560"/>
          <w:tab w:val="clear" w:pos="8280"/>
          <w:tab w:val="clear" w:pos="9000"/>
        </w:tabs>
        <w:suppressAutoHyphens w:val="0"/>
        <w:spacing w:after="120" w:line="360" w:lineRule="auto"/>
        <w:ind w:left="6"/>
        <w:rPr>
          <w:rFonts w:cstheme="minorHAnsi"/>
          <w:szCs w:val="22"/>
        </w:rPr>
      </w:pPr>
      <w:r w:rsidRPr="00F8657E">
        <w:rPr>
          <w:rFonts w:asciiTheme="majorHAnsi" w:hAnsiTheme="majorHAnsi" w:cstheme="majorBidi"/>
          <w:i w:val="0"/>
          <w:sz w:val="22"/>
          <w:szCs w:val="22"/>
          <w:lang w:eastAsia="en-GB"/>
        </w:rPr>
        <w:t>The sponsor</w:t>
      </w:r>
      <w:r w:rsidR="00CC484C" w:rsidRPr="00F8657E">
        <w:rPr>
          <w:rFonts w:asciiTheme="majorHAnsi" w:hAnsiTheme="majorHAnsi" w:cstheme="majorBidi"/>
          <w:i w:val="0"/>
          <w:sz w:val="22"/>
          <w:szCs w:val="22"/>
          <w:lang w:eastAsia="en-GB"/>
        </w:rPr>
        <w:t xml:space="preserve"> will be responsible for reviewing all reported </w:t>
      </w:r>
      <w:r w:rsidR="00CC484C" w:rsidRPr="00F8657E">
        <w:rPr>
          <w:rFonts w:asciiTheme="majorHAnsi" w:hAnsiTheme="majorHAnsi" w:cstheme="majorBidi"/>
          <w:b/>
          <w:bCs/>
          <w:i w:val="0"/>
          <w:sz w:val="22"/>
          <w:szCs w:val="22"/>
          <w:lang w:eastAsia="en-GB"/>
        </w:rPr>
        <w:t xml:space="preserve">SAEs / SARs / SUSARs. </w:t>
      </w:r>
      <w:r w:rsidRPr="00F8657E">
        <w:rPr>
          <w:rFonts w:asciiTheme="majorHAnsi" w:hAnsiTheme="majorHAnsi" w:cstheme="majorBidi"/>
          <w:i w:val="0"/>
          <w:sz w:val="22"/>
          <w:szCs w:val="22"/>
          <w:lang w:eastAsia="en-GB"/>
        </w:rPr>
        <w:t>Events will be followed up until the event has resolved or a final outcome has been reached, or 30 days have passed.</w:t>
      </w:r>
      <w:r w:rsidRPr="00F8657E">
        <w:t xml:space="preserve"> </w:t>
      </w:r>
    </w:p>
    <w:p w14:paraId="6F14AEBF" w14:textId="4BFFD0BD" w:rsidR="00475FDA" w:rsidRPr="00F8657E" w:rsidRDefault="00CE3793" w:rsidP="00D55558">
      <w:pPr>
        <w:spacing w:line="360" w:lineRule="auto"/>
        <w:ind w:right="616"/>
        <w:rPr>
          <w:rFonts w:cstheme="minorHAnsi"/>
          <w:szCs w:val="22"/>
        </w:rPr>
      </w:pPr>
      <w:r w:rsidRPr="00F8657E">
        <w:rPr>
          <w:rFonts w:cstheme="minorHAnsi"/>
          <w:szCs w:val="22"/>
        </w:rPr>
        <w:t xml:space="preserve">The </w:t>
      </w:r>
      <w:r w:rsidR="00CB2E31" w:rsidRPr="00F8657E">
        <w:rPr>
          <w:rFonts w:cstheme="minorHAnsi"/>
          <w:szCs w:val="22"/>
        </w:rPr>
        <w:t>Independent C</w:t>
      </w:r>
      <w:r w:rsidRPr="00F8657E">
        <w:rPr>
          <w:rFonts w:cstheme="minorHAnsi"/>
          <w:szCs w:val="22"/>
        </w:rPr>
        <w:t>ommittee will also be given a combined report of all</w:t>
      </w:r>
      <w:r w:rsidR="009349EC" w:rsidRPr="00F8657E">
        <w:rPr>
          <w:rFonts w:cstheme="minorHAnsi"/>
          <w:szCs w:val="22"/>
        </w:rPr>
        <w:t>,</w:t>
      </w:r>
      <w:r w:rsidRPr="00F8657E">
        <w:rPr>
          <w:rFonts w:cstheme="minorHAnsi"/>
          <w:szCs w:val="22"/>
        </w:rPr>
        <w:t xml:space="preserve"> SAE</w:t>
      </w:r>
      <w:r w:rsidR="009349EC" w:rsidRPr="00F8657E">
        <w:rPr>
          <w:rFonts w:cstheme="minorHAnsi"/>
          <w:szCs w:val="22"/>
        </w:rPr>
        <w:t xml:space="preserve">s, </w:t>
      </w:r>
      <w:r w:rsidRPr="00F8657E">
        <w:rPr>
          <w:rFonts w:cstheme="minorHAnsi"/>
          <w:szCs w:val="22"/>
        </w:rPr>
        <w:t>SAR</w:t>
      </w:r>
      <w:r w:rsidR="009349EC" w:rsidRPr="00F8657E">
        <w:rPr>
          <w:rFonts w:cstheme="minorHAnsi"/>
          <w:szCs w:val="22"/>
        </w:rPr>
        <w:t>s and SUSARs</w:t>
      </w:r>
      <w:r w:rsidRPr="00F8657E">
        <w:rPr>
          <w:rFonts w:cstheme="minorHAnsi"/>
          <w:szCs w:val="22"/>
        </w:rPr>
        <w:t xml:space="preserve"> at the</w:t>
      </w:r>
      <w:r w:rsidR="00CB2E31" w:rsidRPr="00F8657E">
        <w:rPr>
          <w:rFonts w:cstheme="minorHAnsi"/>
          <w:szCs w:val="22"/>
        </w:rPr>
        <w:t xml:space="preserve"> one year review</w:t>
      </w:r>
      <w:r w:rsidRPr="00F8657E">
        <w:rPr>
          <w:rFonts w:cstheme="minorHAnsi"/>
          <w:szCs w:val="22"/>
        </w:rPr>
        <w:t>.</w:t>
      </w:r>
      <w:r w:rsidR="001E2D64" w:rsidRPr="00F8657E">
        <w:rPr>
          <w:rFonts w:cstheme="minorHAnsi"/>
          <w:szCs w:val="22"/>
        </w:rPr>
        <w:t xml:space="preserve"> Any </w:t>
      </w:r>
      <w:r w:rsidR="00437B2E" w:rsidRPr="00F8657E">
        <w:rPr>
          <w:rFonts w:cstheme="minorHAnsi"/>
          <w:szCs w:val="22"/>
        </w:rPr>
        <w:t>events</w:t>
      </w:r>
      <w:r w:rsidR="001E2D64" w:rsidRPr="00F8657E">
        <w:rPr>
          <w:rFonts w:cstheme="minorHAnsi"/>
          <w:szCs w:val="22"/>
        </w:rPr>
        <w:t xml:space="preserve"> with rates higher than expected </w:t>
      </w:r>
      <w:r w:rsidR="00CB2E31" w:rsidRPr="00F8657E">
        <w:rPr>
          <w:rFonts w:cstheme="minorHAnsi"/>
          <w:szCs w:val="22"/>
        </w:rPr>
        <w:t xml:space="preserve">in one trial arm </w:t>
      </w:r>
      <w:r w:rsidR="001E2D64" w:rsidRPr="00F8657E">
        <w:rPr>
          <w:rFonts w:cstheme="minorHAnsi"/>
          <w:szCs w:val="22"/>
        </w:rPr>
        <w:t xml:space="preserve">will </w:t>
      </w:r>
      <w:r w:rsidR="00CB2E31" w:rsidRPr="00F8657E">
        <w:rPr>
          <w:rFonts w:cstheme="minorHAnsi"/>
          <w:szCs w:val="22"/>
        </w:rPr>
        <w:t xml:space="preserve">be </w:t>
      </w:r>
      <w:r w:rsidR="001E2D64" w:rsidRPr="00F8657E">
        <w:rPr>
          <w:rFonts w:cstheme="minorHAnsi"/>
          <w:szCs w:val="22"/>
        </w:rPr>
        <w:t xml:space="preserve">reported to the REC and sponsor. </w:t>
      </w:r>
    </w:p>
    <w:p w14:paraId="45F51E0F" w14:textId="77777777" w:rsidR="007F7792" w:rsidRPr="00F8657E" w:rsidRDefault="007F7792" w:rsidP="00D55558">
      <w:pPr>
        <w:autoSpaceDE w:val="0"/>
        <w:autoSpaceDN w:val="0"/>
        <w:adjustRightInd w:val="0"/>
        <w:spacing w:line="360" w:lineRule="auto"/>
        <w:rPr>
          <w:rFonts w:cstheme="minorHAnsi"/>
          <w:b/>
          <w:bCs/>
          <w:szCs w:val="22"/>
          <w:lang w:eastAsia="en-GB"/>
        </w:rPr>
      </w:pPr>
    </w:p>
    <w:p w14:paraId="02ABE10B" w14:textId="14EA464E" w:rsidR="00475FDA" w:rsidRPr="00F8657E" w:rsidRDefault="00D027C8"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9.4</w:t>
      </w:r>
      <w:r w:rsidRPr="00F8657E">
        <w:rPr>
          <w:rFonts w:cstheme="minorHAnsi"/>
          <w:b/>
          <w:bCs/>
          <w:szCs w:val="22"/>
          <w:lang w:eastAsia="en-GB"/>
        </w:rPr>
        <w:tab/>
      </w:r>
      <w:r w:rsidR="00475FDA" w:rsidRPr="00F8657E">
        <w:rPr>
          <w:rFonts w:cstheme="minorHAnsi"/>
          <w:b/>
          <w:bCs/>
          <w:szCs w:val="22"/>
          <w:lang w:eastAsia="en-GB"/>
        </w:rPr>
        <w:t>Responsibilities</w:t>
      </w:r>
    </w:p>
    <w:p w14:paraId="236E0012" w14:textId="4816FAA4" w:rsidR="00475FDA" w:rsidRPr="00F8657E" w:rsidRDefault="00475FDA" w:rsidP="00D55558">
      <w:pPr>
        <w:spacing w:line="360" w:lineRule="auto"/>
        <w:ind w:right="616"/>
        <w:rPr>
          <w:rFonts w:cstheme="minorHAnsi"/>
          <w:szCs w:val="22"/>
        </w:rPr>
      </w:pPr>
      <w:r w:rsidRPr="00F8657E">
        <w:rPr>
          <w:rFonts w:cstheme="minorHAnsi"/>
          <w:szCs w:val="22"/>
          <w:u w:val="single"/>
        </w:rPr>
        <w:t>Principal Investigator (PI)</w:t>
      </w:r>
      <w:r w:rsidRPr="00F8657E">
        <w:rPr>
          <w:rFonts w:cstheme="minorHAnsi"/>
          <w:szCs w:val="22"/>
        </w:rPr>
        <w:t xml:space="preserve">: </w:t>
      </w:r>
    </w:p>
    <w:p w14:paraId="4E057899" w14:textId="3F3FD648" w:rsidR="00475FDA" w:rsidRPr="00F8657E" w:rsidRDefault="00475FDA" w:rsidP="0EB5D337">
      <w:pPr>
        <w:spacing w:line="360" w:lineRule="auto"/>
        <w:ind w:right="616"/>
      </w:pPr>
      <w:r w:rsidRPr="026A7F5E">
        <w:t xml:space="preserve">Checking for </w:t>
      </w:r>
      <w:r w:rsidR="00B40512" w:rsidRPr="026A7F5E">
        <w:t>S</w:t>
      </w:r>
      <w:r w:rsidRPr="026A7F5E">
        <w:t>AEs</w:t>
      </w:r>
      <w:r w:rsidR="4BD35284" w:rsidRPr="026A7F5E">
        <w:t xml:space="preserve">, </w:t>
      </w:r>
      <w:r w:rsidR="00B40512" w:rsidRPr="026A7F5E">
        <w:t>S</w:t>
      </w:r>
      <w:r w:rsidRPr="026A7F5E">
        <w:t>ARs</w:t>
      </w:r>
      <w:r w:rsidR="42E67E52" w:rsidRPr="026A7F5E">
        <w:t xml:space="preserve"> and SUSARs</w:t>
      </w:r>
      <w:r w:rsidRPr="026A7F5E">
        <w:t xml:space="preserve"> when participants attend for treatment/follow-up.</w:t>
      </w:r>
    </w:p>
    <w:p w14:paraId="42F0590D" w14:textId="6EB213A4" w:rsidR="00475FDA" w:rsidRPr="00F8657E" w:rsidRDefault="00475FDA" w:rsidP="000619DB">
      <w:pPr>
        <w:pStyle w:val="ListParagraph"/>
        <w:numPr>
          <w:ilvl w:val="0"/>
          <w:numId w:val="11"/>
        </w:numPr>
        <w:spacing w:line="360" w:lineRule="auto"/>
        <w:ind w:right="616"/>
        <w:rPr>
          <w:rFonts w:cstheme="minorHAnsi"/>
        </w:rPr>
      </w:pPr>
      <w:r w:rsidRPr="00F8657E">
        <w:rPr>
          <w:rFonts w:cstheme="minorHAnsi"/>
        </w:rPr>
        <w:t>Using medical judgement in assigning seriousn</w:t>
      </w:r>
      <w:r w:rsidR="00F5464F" w:rsidRPr="00F8657E">
        <w:rPr>
          <w:rFonts w:cstheme="minorHAnsi"/>
        </w:rPr>
        <w:t>ess, causality and expectedness</w:t>
      </w:r>
    </w:p>
    <w:p w14:paraId="707D60F5" w14:textId="77777777" w:rsidR="00123F4A" w:rsidRPr="00F8657E" w:rsidRDefault="00475FDA" w:rsidP="000619DB">
      <w:pPr>
        <w:pStyle w:val="ListParagraph"/>
        <w:numPr>
          <w:ilvl w:val="0"/>
          <w:numId w:val="11"/>
        </w:numPr>
        <w:spacing w:line="360" w:lineRule="auto"/>
        <w:ind w:right="616"/>
        <w:rPr>
          <w:rFonts w:cstheme="minorHAnsi"/>
        </w:rPr>
      </w:pPr>
      <w:r w:rsidRPr="00F8657E">
        <w:rPr>
          <w:rFonts w:cstheme="minorHAnsi"/>
        </w:rPr>
        <w:t xml:space="preserve">Ensuring that all </w:t>
      </w:r>
      <w:r w:rsidR="009349EC" w:rsidRPr="00F8657E">
        <w:rPr>
          <w:rFonts w:cstheme="minorHAnsi"/>
        </w:rPr>
        <w:t xml:space="preserve">planned recording and </w:t>
      </w:r>
      <w:r w:rsidR="001E2D64" w:rsidRPr="00F8657E">
        <w:rPr>
          <w:rFonts w:cstheme="minorHAnsi"/>
        </w:rPr>
        <w:t>reporting procedures</w:t>
      </w:r>
      <w:r w:rsidR="009349EC" w:rsidRPr="00F8657E">
        <w:rPr>
          <w:rFonts w:cstheme="minorHAnsi"/>
        </w:rPr>
        <w:t xml:space="preserve"> for SAEs AND SUSARs as detailed in section 9.3 are adhered to.</w:t>
      </w:r>
    </w:p>
    <w:p w14:paraId="41A19D79" w14:textId="77777777" w:rsidR="004E35D1" w:rsidRPr="00F8657E" w:rsidRDefault="00123F4A" w:rsidP="000619DB">
      <w:pPr>
        <w:pStyle w:val="ListParagraph"/>
        <w:numPr>
          <w:ilvl w:val="0"/>
          <w:numId w:val="11"/>
        </w:numPr>
        <w:spacing w:line="360" w:lineRule="auto"/>
        <w:ind w:right="616"/>
        <w:rPr>
          <w:rFonts w:cstheme="minorHAnsi"/>
        </w:rPr>
      </w:pPr>
      <w:r w:rsidRPr="00F8657E">
        <w:rPr>
          <w:rFonts w:cstheme="minorHAnsi"/>
        </w:rPr>
        <w:t xml:space="preserve">Reporting </w:t>
      </w:r>
      <w:r w:rsidR="00CD7C51" w:rsidRPr="00F8657E">
        <w:rPr>
          <w:rFonts w:cstheme="minorHAnsi"/>
        </w:rPr>
        <w:t>SAEs, SARs are reported to the chief investigator</w:t>
      </w:r>
      <w:r w:rsidR="001111CA" w:rsidRPr="00F8657E">
        <w:rPr>
          <w:rFonts w:cstheme="minorHAnsi"/>
        </w:rPr>
        <w:t xml:space="preserve"> (Andrew </w:t>
      </w:r>
      <w:hyperlink r:id="rId15" w:history="1">
        <w:r w:rsidR="001111CA" w:rsidRPr="00F8657E">
          <w:rPr>
            <w:rStyle w:val="Hyperlink"/>
            <w:rFonts w:cstheme="minorHAnsi"/>
          </w:rPr>
          <w:t>Kirby-a.kirby@leeds.ac.uk</w:t>
        </w:r>
      </w:hyperlink>
      <w:r w:rsidR="001111CA" w:rsidRPr="00F8657E">
        <w:rPr>
          <w:rFonts w:cstheme="minorHAnsi"/>
        </w:rPr>
        <w:t>, or in their absence, Dermot Burke (</w:t>
      </w:r>
      <w:hyperlink r:id="rId16" w:history="1">
        <w:r w:rsidR="001111CA" w:rsidRPr="00F8657E">
          <w:rPr>
            <w:rStyle w:val="Hyperlink"/>
            <w:rFonts w:cstheme="minorHAnsi"/>
          </w:rPr>
          <w:t>d.burke@leeds.ac.uk</w:t>
        </w:r>
      </w:hyperlink>
      <w:r w:rsidR="001111CA" w:rsidRPr="00F8657E">
        <w:rPr>
          <w:rFonts w:cstheme="minorHAnsi"/>
        </w:rPr>
        <w:t>)</w:t>
      </w:r>
    </w:p>
    <w:p w14:paraId="0B350BF8" w14:textId="6CF76C76" w:rsidR="00475FDA" w:rsidRPr="00F8657E" w:rsidRDefault="00475FDA" w:rsidP="000619DB">
      <w:pPr>
        <w:pStyle w:val="ListParagraph"/>
        <w:numPr>
          <w:ilvl w:val="0"/>
          <w:numId w:val="11"/>
        </w:numPr>
        <w:spacing w:line="360" w:lineRule="auto"/>
        <w:ind w:right="616"/>
        <w:rPr>
          <w:rFonts w:cstheme="minorHAnsi"/>
        </w:rPr>
      </w:pPr>
      <w:r w:rsidRPr="00F8657E">
        <w:rPr>
          <w:rFonts w:cstheme="minorHAnsi"/>
        </w:rPr>
        <w:t xml:space="preserve">Ensuring that SUSARs are chased with </w:t>
      </w:r>
      <w:r w:rsidR="004E35D1" w:rsidRPr="00F8657E">
        <w:rPr>
          <w:rFonts w:cstheme="minorHAnsi"/>
        </w:rPr>
        <w:t xml:space="preserve">the CI </w:t>
      </w:r>
      <w:r w:rsidRPr="00F8657E">
        <w:rPr>
          <w:rFonts w:cstheme="minorHAnsi"/>
        </w:rPr>
        <w:t xml:space="preserve">if a record of receipt is not received within 2 working days of initial reporting. </w:t>
      </w:r>
    </w:p>
    <w:p w14:paraId="196B64F2" w14:textId="77777777" w:rsidR="00475FDA" w:rsidRPr="00F8657E" w:rsidRDefault="00475FDA" w:rsidP="00D55558">
      <w:pPr>
        <w:spacing w:line="360" w:lineRule="auto"/>
        <w:ind w:right="616"/>
        <w:rPr>
          <w:rFonts w:cstheme="minorHAnsi"/>
          <w:szCs w:val="22"/>
        </w:rPr>
      </w:pPr>
      <w:r w:rsidRPr="00F8657E">
        <w:rPr>
          <w:rFonts w:cstheme="minorHAnsi"/>
          <w:szCs w:val="22"/>
          <w:u w:val="single"/>
        </w:rPr>
        <w:t>Chief Investigator (CI) / delegate or independent clinical reviewer</w:t>
      </w:r>
      <w:r w:rsidRPr="00F8657E">
        <w:rPr>
          <w:rFonts w:cstheme="minorHAnsi"/>
          <w:szCs w:val="22"/>
        </w:rPr>
        <w:t>:</w:t>
      </w:r>
    </w:p>
    <w:p w14:paraId="480C4CAA" w14:textId="1C2EF6CC" w:rsidR="00475FDA" w:rsidRPr="00F8657E" w:rsidRDefault="00475FDA" w:rsidP="000619DB">
      <w:pPr>
        <w:pStyle w:val="ListParagraph"/>
        <w:numPr>
          <w:ilvl w:val="0"/>
          <w:numId w:val="12"/>
        </w:numPr>
        <w:spacing w:line="360" w:lineRule="auto"/>
        <w:ind w:right="616"/>
        <w:rPr>
          <w:rFonts w:cstheme="minorHAnsi"/>
        </w:rPr>
      </w:pPr>
      <w:r w:rsidRPr="00F8657E">
        <w:rPr>
          <w:rFonts w:cstheme="minorHAnsi"/>
        </w:rPr>
        <w:t>Clinical oversight of the safety of patients participating in the trial, including an ongoing review of the risk / benefit.</w:t>
      </w:r>
    </w:p>
    <w:p w14:paraId="1AE5EACE" w14:textId="190F56A1" w:rsidR="00475FDA" w:rsidRPr="00F8657E" w:rsidRDefault="00475FDA" w:rsidP="000619DB">
      <w:pPr>
        <w:pStyle w:val="ListParagraph"/>
        <w:numPr>
          <w:ilvl w:val="0"/>
          <w:numId w:val="12"/>
        </w:numPr>
        <w:spacing w:line="360" w:lineRule="auto"/>
        <w:ind w:right="616"/>
        <w:rPr>
          <w:rFonts w:cstheme="minorHAnsi"/>
        </w:rPr>
      </w:pPr>
      <w:r w:rsidRPr="00F8657E">
        <w:rPr>
          <w:rFonts w:cstheme="minorHAnsi"/>
        </w:rPr>
        <w:t>Using medical judgement in assigning seriousness, causality and expectedness of SAEs where it has not been possible to obtain local medical assessment.</w:t>
      </w:r>
    </w:p>
    <w:p w14:paraId="016D9A89" w14:textId="683FE8C5" w:rsidR="00475FDA" w:rsidRPr="00F8657E" w:rsidRDefault="00475FDA" w:rsidP="000619DB">
      <w:pPr>
        <w:pStyle w:val="ListParagraph"/>
        <w:numPr>
          <w:ilvl w:val="0"/>
          <w:numId w:val="12"/>
        </w:numPr>
        <w:spacing w:line="360" w:lineRule="auto"/>
        <w:ind w:right="616"/>
        <w:rPr>
          <w:rFonts w:cstheme="minorHAnsi"/>
        </w:rPr>
      </w:pPr>
      <w:r w:rsidRPr="00F8657E">
        <w:rPr>
          <w:rFonts w:cstheme="minorHAnsi"/>
        </w:rPr>
        <w:t>Using medical judgement in assigning expectednes</w:t>
      </w:r>
      <w:r w:rsidR="00F5464F" w:rsidRPr="00F8657E">
        <w:rPr>
          <w:rFonts w:cstheme="minorHAnsi"/>
        </w:rPr>
        <w:t>s.</w:t>
      </w:r>
    </w:p>
    <w:p w14:paraId="64CE2800" w14:textId="7B9B28E2" w:rsidR="00475FDA" w:rsidRPr="00F8657E" w:rsidRDefault="00475FDA" w:rsidP="000619DB">
      <w:pPr>
        <w:pStyle w:val="ListParagraph"/>
        <w:numPr>
          <w:ilvl w:val="0"/>
          <w:numId w:val="12"/>
        </w:numPr>
        <w:spacing w:line="360" w:lineRule="auto"/>
        <w:ind w:right="616"/>
        <w:rPr>
          <w:rFonts w:cstheme="minorHAnsi"/>
        </w:rPr>
      </w:pPr>
      <w:r w:rsidRPr="00F8657E">
        <w:rPr>
          <w:rFonts w:cstheme="minorHAnsi"/>
        </w:rPr>
        <w:t xml:space="preserve">Immediate review of all SUSARs. </w:t>
      </w:r>
    </w:p>
    <w:p w14:paraId="3B5433DA" w14:textId="44F3AD77" w:rsidR="00475FDA" w:rsidRPr="00F8657E" w:rsidRDefault="00475FDA" w:rsidP="000619DB">
      <w:pPr>
        <w:pStyle w:val="ListParagraph"/>
        <w:numPr>
          <w:ilvl w:val="0"/>
          <w:numId w:val="12"/>
        </w:numPr>
        <w:spacing w:line="360" w:lineRule="auto"/>
        <w:ind w:right="616"/>
        <w:rPr>
          <w:rFonts w:cstheme="minorHAnsi"/>
        </w:rPr>
      </w:pPr>
      <w:r w:rsidRPr="00F8657E">
        <w:rPr>
          <w:rFonts w:cstheme="minorHAnsi"/>
        </w:rPr>
        <w:t xml:space="preserve">Review of specific SAEs and SARs </w:t>
      </w:r>
    </w:p>
    <w:p w14:paraId="2EF0A84C" w14:textId="403F4E58" w:rsidR="00CB3641" w:rsidRPr="00F8657E" w:rsidRDefault="00CB3641" w:rsidP="0EB5D337">
      <w:pPr>
        <w:pStyle w:val="ListParagraph"/>
        <w:numPr>
          <w:ilvl w:val="0"/>
          <w:numId w:val="12"/>
        </w:numPr>
        <w:spacing w:line="360" w:lineRule="auto"/>
        <w:ind w:right="616"/>
      </w:pPr>
      <w:r w:rsidRPr="026A7F5E">
        <w:t>Reporting of SAEs</w:t>
      </w:r>
      <w:r w:rsidR="758F72D2" w:rsidRPr="026A7F5E">
        <w:t xml:space="preserve">, </w:t>
      </w:r>
      <w:r w:rsidRPr="026A7F5E">
        <w:t xml:space="preserve">SARs </w:t>
      </w:r>
      <w:r w:rsidR="5FA296AD" w:rsidRPr="026A7F5E">
        <w:t xml:space="preserve">and SUSARs </w:t>
      </w:r>
      <w:r w:rsidRPr="026A7F5E">
        <w:t xml:space="preserve">to the sponsor in line with </w:t>
      </w:r>
      <w:r w:rsidR="22A8F8C3" w:rsidRPr="026A7F5E">
        <w:t>t</w:t>
      </w:r>
      <w:r w:rsidRPr="026A7F5E">
        <w:t>he detailed timelines.</w:t>
      </w:r>
    </w:p>
    <w:p w14:paraId="47461D6B" w14:textId="5689057C" w:rsidR="00475FDA" w:rsidRPr="00F8657E" w:rsidRDefault="000C3E09" w:rsidP="00D55558">
      <w:pPr>
        <w:spacing w:line="360" w:lineRule="auto"/>
        <w:ind w:right="616"/>
        <w:rPr>
          <w:rFonts w:cstheme="minorHAnsi"/>
          <w:szCs w:val="22"/>
          <w:u w:val="single"/>
        </w:rPr>
      </w:pPr>
      <w:r w:rsidRPr="00F8657E">
        <w:rPr>
          <w:rFonts w:cstheme="minorHAnsi"/>
          <w:szCs w:val="22"/>
          <w:u w:val="single"/>
        </w:rPr>
        <w:t>Independent committee</w:t>
      </w:r>
    </w:p>
    <w:p w14:paraId="67E37287" w14:textId="23C26E62" w:rsidR="00475FDA" w:rsidRPr="00F8657E" w:rsidRDefault="003E1898" w:rsidP="003E1898">
      <w:pPr>
        <w:spacing w:line="360" w:lineRule="auto"/>
        <w:ind w:left="360" w:right="616"/>
        <w:rPr>
          <w:rFonts w:cstheme="minorHAnsi"/>
          <w:szCs w:val="22"/>
        </w:rPr>
      </w:pPr>
      <w:r w:rsidRPr="00F8657E">
        <w:rPr>
          <w:rFonts w:cstheme="minorHAnsi"/>
          <w:szCs w:val="22"/>
        </w:rPr>
        <w:t xml:space="preserve">1. </w:t>
      </w:r>
      <w:r w:rsidR="000C3E09" w:rsidRPr="00F8657E">
        <w:rPr>
          <w:rFonts w:cstheme="minorHAnsi"/>
          <w:szCs w:val="22"/>
        </w:rPr>
        <w:t>R</w:t>
      </w:r>
      <w:r w:rsidR="00475FDA" w:rsidRPr="00F8657E">
        <w:rPr>
          <w:rFonts w:cstheme="minorHAnsi"/>
          <w:szCs w:val="22"/>
        </w:rPr>
        <w:t>eviewing</w:t>
      </w:r>
      <w:r w:rsidR="000C3E09" w:rsidRPr="00F8657E">
        <w:rPr>
          <w:rFonts w:cstheme="minorHAnsi"/>
          <w:szCs w:val="22"/>
        </w:rPr>
        <w:t xml:space="preserve"> unblinded</w:t>
      </w:r>
      <w:r w:rsidR="00475FDA" w:rsidRPr="00F8657E">
        <w:rPr>
          <w:rFonts w:cstheme="minorHAnsi"/>
          <w:szCs w:val="22"/>
        </w:rPr>
        <w:t xml:space="preserve"> safety data</w:t>
      </w:r>
      <w:r w:rsidR="000C3E09" w:rsidRPr="00F8657E">
        <w:rPr>
          <w:rFonts w:cstheme="minorHAnsi"/>
          <w:szCs w:val="22"/>
        </w:rPr>
        <w:t>.</w:t>
      </w:r>
    </w:p>
    <w:p w14:paraId="0C14F87B" w14:textId="44F4461F" w:rsidR="00475FDA" w:rsidRPr="00F8657E" w:rsidRDefault="003E1898" w:rsidP="003E1898">
      <w:pPr>
        <w:pStyle w:val="Heading3"/>
        <w:spacing w:before="0" w:after="120" w:line="360" w:lineRule="auto"/>
        <w:rPr>
          <w:rFonts w:asciiTheme="minorHAnsi" w:hAnsiTheme="minorHAnsi" w:cstheme="minorHAnsi"/>
          <w:color w:val="auto"/>
          <w:szCs w:val="22"/>
        </w:rPr>
      </w:pPr>
      <w:bookmarkStart w:id="27" w:name="_Toc303179288"/>
      <w:bookmarkEnd w:id="26"/>
      <w:r w:rsidRPr="00F8657E">
        <w:rPr>
          <w:rFonts w:asciiTheme="minorHAnsi" w:hAnsiTheme="minorHAnsi" w:cstheme="minorHAnsi"/>
          <w:color w:val="auto"/>
          <w:szCs w:val="22"/>
        </w:rPr>
        <w:t>9.5</w:t>
      </w:r>
      <w:r w:rsidR="000E761B" w:rsidRPr="00F8657E">
        <w:rPr>
          <w:rFonts w:asciiTheme="minorHAnsi" w:hAnsiTheme="minorHAnsi" w:cstheme="minorHAnsi"/>
          <w:color w:val="auto"/>
          <w:szCs w:val="22"/>
        </w:rPr>
        <w:t xml:space="preserve">     </w:t>
      </w:r>
      <w:r w:rsidR="00475FDA" w:rsidRPr="00F8657E">
        <w:rPr>
          <w:rFonts w:asciiTheme="minorHAnsi" w:hAnsiTheme="minorHAnsi" w:cstheme="minorHAnsi"/>
          <w:color w:val="auto"/>
          <w:szCs w:val="22"/>
        </w:rPr>
        <w:t>Overdose</w:t>
      </w:r>
      <w:bookmarkEnd w:id="27"/>
      <w:r w:rsidR="00475FDA" w:rsidRPr="00F8657E">
        <w:rPr>
          <w:rFonts w:asciiTheme="minorHAnsi" w:hAnsiTheme="minorHAnsi" w:cstheme="minorHAnsi"/>
          <w:color w:val="auto"/>
          <w:szCs w:val="22"/>
        </w:rPr>
        <w:t xml:space="preserve"> </w:t>
      </w:r>
    </w:p>
    <w:p w14:paraId="62B5D7B6" w14:textId="4860823B" w:rsidR="00475FDA" w:rsidRPr="00F8657E" w:rsidRDefault="00446D86" w:rsidP="00D55558">
      <w:pPr>
        <w:spacing w:line="360" w:lineRule="auto"/>
        <w:rPr>
          <w:rFonts w:cstheme="minorHAnsi"/>
          <w:szCs w:val="22"/>
        </w:rPr>
      </w:pPr>
      <w:r w:rsidRPr="00F8657E">
        <w:rPr>
          <w:rFonts w:cstheme="minorHAnsi"/>
          <w:szCs w:val="22"/>
        </w:rPr>
        <w:t>Overdose will be reported by the</w:t>
      </w:r>
      <w:r w:rsidR="00D753F6" w:rsidRPr="00F8657E">
        <w:rPr>
          <w:rFonts w:cstheme="minorHAnsi"/>
          <w:szCs w:val="22"/>
        </w:rPr>
        <w:t xml:space="preserve"> research team</w:t>
      </w:r>
      <w:r w:rsidRPr="00F8657E">
        <w:rPr>
          <w:rFonts w:cstheme="minorHAnsi"/>
          <w:szCs w:val="22"/>
        </w:rPr>
        <w:t xml:space="preserve"> anaesthetist as th</w:t>
      </w:r>
      <w:r w:rsidR="00D8104E" w:rsidRPr="00F8657E">
        <w:rPr>
          <w:rFonts w:cstheme="minorHAnsi"/>
          <w:szCs w:val="22"/>
        </w:rPr>
        <w:t>ese</w:t>
      </w:r>
      <w:r w:rsidR="00F8657E" w:rsidRPr="00F8657E">
        <w:rPr>
          <w:rFonts w:cstheme="minorHAnsi"/>
          <w:szCs w:val="22"/>
        </w:rPr>
        <w:t xml:space="preserve"> </w:t>
      </w:r>
      <w:r w:rsidR="00D8104E" w:rsidRPr="00F8657E">
        <w:rPr>
          <w:rFonts w:cstheme="minorHAnsi"/>
          <w:szCs w:val="22"/>
        </w:rPr>
        <w:t>are</w:t>
      </w:r>
      <w:r w:rsidRPr="00F8657E">
        <w:rPr>
          <w:rFonts w:cstheme="minorHAnsi"/>
          <w:szCs w:val="22"/>
        </w:rPr>
        <w:t xml:space="preserve"> the only pe</w:t>
      </w:r>
      <w:r w:rsidR="00D8104E" w:rsidRPr="00F8657E">
        <w:rPr>
          <w:rFonts w:cstheme="minorHAnsi"/>
          <w:szCs w:val="22"/>
        </w:rPr>
        <w:t xml:space="preserve">ople </w:t>
      </w:r>
      <w:r w:rsidRPr="00F8657E">
        <w:rPr>
          <w:rFonts w:cstheme="minorHAnsi"/>
          <w:szCs w:val="22"/>
        </w:rPr>
        <w:t xml:space="preserve">to be administering drug. The anaesthetist will be provided contact details for the PI to be notified. Any overdosed patients </w:t>
      </w:r>
      <w:r w:rsidR="00475FDA" w:rsidRPr="00F8657E">
        <w:rPr>
          <w:rFonts w:cstheme="minorHAnsi"/>
          <w:szCs w:val="22"/>
        </w:rPr>
        <w:t xml:space="preserve">will </w:t>
      </w:r>
      <w:r w:rsidRPr="00F8657E">
        <w:rPr>
          <w:rFonts w:cstheme="minorHAnsi"/>
          <w:szCs w:val="22"/>
        </w:rPr>
        <w:t>be withdrawn from the trial</w:t>
      </w:r>
    </w:p>
    <w:p w14:paraId="1C2F3D82" w14:textId="3EE42E70" w:rsidR="00475FDA" w:rsidRPr="00F8657E" w:rsidRDefault="00D027C8" w:rsidP="00D55558">
      <w:pPr>
        <w:pStyle w:val="Heading3"/>
        <w:spacing w:before="0" w:after="120" w:line="360" w:lineRule="auto"/>
        <w:rPr>
          <w:rFonts w:asciiTheme="minorHAnsi" w:hAnsiTheme="minorHAnsi" w:cstheme="minorHAnsi"/>
          <w:color w:val="auto"/>
          <w:szCs w:val="22"/>
        </w:rPr>
      </w:pPr>
      <w:r w:rsidRPr="00F8657E">
        <w:rPr>
          <w:rFonts w:asciiTheme="minorHAnsi" w:hAnsiTheme="minorHAnsi" w:cstheme="minorHAnsi"/>
          <w:color w:val="auto"/>
          <w:szCs w:val="22"/>
        </w:rPr>
        <w:t>9.</w:t>
      </w:r>
      <w:r w:rsidR="003E1898" w:rsidRPr="00F8657E">
        <w:rPr>
          <w:rFonts w:asciiTheme="minorHAnsi" w:hAnsiTheme="minorHAnsi" w:cstheme="minorHAnsi"/>
          <w:color w:val="auto"/>
          <w:szCs w:val="22"/>
        </w:rPr>
        <w:t>6</w:t>
      </w:r>
      <w:r w:rsidRPr="00F8657E">
        <w:rPr>
          <w:rFonts w:asciiTheme="minorHAnsi" w:hAnsiTheme="minorHAnsi" w:cstheme="minorHAnsi"/>
          <w:color w:val="auto"/>
          <w:szCs w:val="22"/>
        </w:rPr>
        <w:tab/>
      </w:r>
      <w:r w:rsidR="00F2333D" w:rsidRPr="00F8657E">
        <w:rPr>
          <w:rFonts w:asciiTheme="minorHAnsi" w:hAnsiTheme="minorHAnsi" w:cstheme="minorHAnsi"/>
          <w:color w:val="auto"/>
          <w:szCs w:val="22"/>
        </w:rPr>
        <w:t>Reporting urgent safety m</w:t>
      </w:r>
      <w:r w:rsidR="00475FDA" w:rsidRPr="00F8657E">
        <w:rPr>
          <w:rFonts w:asciiTheme="minorHAnsi" w:hAnsiTheme="minorHAnsi" w:cstheme="minorHAnsi"/>
          <w:color w:val="auto"/>
          <w:szCs w:val="22"/>
        </w:rPr>
        <w:t xml:space="preserve">easures </w:t>
      </w:r>
    </w:p>
    <w:p w14:paraId="41D4DA2A" w14:textId="7EF681DE" w:rsidR="00475FDA" w:rsidRPr="00F8657E" w:rsidRDefault="00475FDA" w:rsidP="00D55558">
      <w:pPr>
        <w:spacing w:line="360" w:lineRule="auto"/>
        <w:rPr>
          <w:rFonts w:cstheme="minorHAnsi"/>
          <w:szCs w:val="22"/>
        </w:rPr>
      </w:pPr>
      <w:r w:rsidRPr="00F8657E">
        <w:rPr>
          <w:rFonts w:cstheme="minorHAnsi"/>
          <w:color w:val="0000FF"/>
          <w:szCs w:val="22"/>
        </w:rPr>
        <w:t>I</w:t>
      </w:r>
      <w:r w:rsidRPr="00F8657E">
        <w:rPr>
          <w:rFonts w:cstheme="minorHAnsi"/>
          <w:szCs w:val="22"/>
        </w:rPr>
        <w:t xml:space="preserve">f any urgent safety measures are taken the CI/Sponsor shall immediately and in any event no later than 3 </w:t>
      </w:r>
      <w:r w:rsidR="00353B40" w:rsidRPr="00F8657E">
        <w:rPr>
          <w:rFonts w:cstheme="minorHAnsi"/>
          <w:szCs w:val="22"/>
        </w:rPr>
        <w:t xml:space="preserve">working </w:t>
      </w:r>
      <w:r w:rsidRPr="00F8657E">
        <w:rPr>
          <w:rFonts w:cstheme="minorHAnsi"/>
          <w:szCs w:val="22"/>
        </w:rPr>
        <w:t>days from the date th</w:t>
      </w:r>
      <w:r w:rsidR="00353B40" w:rsidRPr="00F8657E">
        <w:rPr>
          <w:rFonts w:cstheme="minorHAnsi"/>
          <w:szCs w:val="22"/>
        </w:rPr>
        <w:t>e measures are taken, inform the</w:t>
      </w:r>
      <w:r w:rsidR="003F3DF0" w:rsidRPr="00F8657E">
        <w:rPr>
          <w:rFonts w:cstheme="minorHAnsi"/>
          <w:szCs w:val="22"/>
        </w:rPr>
        <w:t xml:space="preserve"> </w:t>
      </w:r>
      <w:r w:rsidRPr="00F8657E">
        <w:rPr>
          <w:rFonts w:cstheme="minorHAnsi"/>
          <w:szCs w:val="22"/>
        </w:rPr>
        <w:t>relevant REC of the measures taken and the circumstances giving rise to those measures.</w:t>
      </w:r>
    </w:p>
    <w:p w14:paraId="442F64C5" w14:textId="5186E6D6" w:rsidR="00475FDA" w:rsidRPr="00F8657E" w:rsidRDefault="00D027C8" w:rsidP="00D55558">
      <w:pPr>
        <w:pStyle w:val="Heading2"/>
        <w:keepLines/>
        <w:spacing w:before="0" w:after="120" w:line="360" w:lineRule="auto"/>
        <w:rPr>
          <w:rFonts w:asciiTheme="minorHAnsi" w:hAnsiTheme="minorHAnsi" w:cstheme="minorHAnsi"/>
          <w:b/>
          <w:color w:val="auto"/>
          <w:sz w:val="22"/>
          <w:szCs w:val="22"/>
        </w:rPr>
      </w:pPr>
      <w:bookmarkStart w:id="28" w:name="_Toc303179290"/>
      <w:r w:rsidRPr="00F8657E">
        <w:rPr>
          <w:rFonts w:asciiTheme="minorHAnsi" w:hAnsiTheme="minorHAnsi" w:cstheme="minorHAnsi"/>
          <w:b/>
          <w:color w:val="auto"/>
          <w:sz w:val="22"/>
          <w:szCs w:val="22"/>
        </w:rPr>
        <w:t>9.</w:t>
      </w:r>
      <w:r w:rsidR="003E1898" w:rsidRPr="00F8657E">
        <w:rPr>
          <w:rFonts w:asciiTheme="minorHAnsi" w:hAnsiTheme="minorHAnsi" w:cstheme="minorHAnsi"/>
          <w:b/>
          <w:color w:val="auto"/>
          <w:sz w:val="22"/>
          <w:szCs w:val="22"/>
        </w:rPr>
        <w:t>7</w:t>
      </w:r>
      <w:r w:rsidRPr="00F8657E">
        <w:rPr>
          <w:rFonts w:asciiTheme="minorHAnsi" w:hAnsiTheme="minorHAnsi" w:cstheme="minorHAnsi"/>
          <w:b/>
          <w:color w:val="auto"/>
          <w:sz w:val="22"/>
          <w:szCs w:val="22"/>
        </w:rPr>
        <w:tab/>
      </w:r>
      <w:r w:rsidR="00475FDA" w:rsidRPr="00F8657E">
        <w:rPr>
          <w:rFonts w:asciiTheme="minorHAnsi" w:hAnsiTheme="minorHAnsi" w:cstheme="minorHAnsi"/>
          <w:b/>
          <w:color w:val="auto"/>
          <w:sz w:val="22"/>
          <w:szCs w:val="22"/>
        </w:rPr>
        <w:t>The type and duration of the follow-up of subjects after adverse events.</w:t>
      </w:r>
      <w:bookmarkEnd w:id="28"/>
    </w:p>
    <w:p w14:paraId="6939BA99" w14:textId="4B644EAB" w:rsidR="00475FDA" w:rsidRPr="00F8657E" w:rsidRDefault="00446D86" w:rsidP="00D55558">
      <w:pPr>
        <w:spacing w:line="360" w:lineRule="auto"/>
        <w:rPr>
          <w:rFonts w:cstheme="minorHAnsi"/>
          <w:szCs w:val="22"/>
        </w:rPr>
      </w:pPr>
      <w:r w:rsidRPr="00F8657E">
        <w:rPr>
          <w:rFonts w:cstheme="minorHAnsi"/>
          <w:szCs w:val="22"/>
        </w:rPr>
        <w:t>F</w:t>
      </w:r>
      <w:r w:rsidR="00475FDA" w:rsidRPr="00F8657E">
        <w:rPr>
          <w:rFonts w:cstheme="minorHAnsi"/>
          <w:szCs w:val="22"/>
        </w:rPr>
        <w:t>ollow-up care for subjects fol</w:t>
      </w:r>
      <w:r w:rsidRPr="00F8657E">
        <w:rPr>
          <w:rFonts w:cstheme="minorHAnsi"/>
          <w:szCs w:val="22"/>
        </w:rPr>
        <w:t>lowing an adverse drug reaction will be one week.</w:t>
      </w:r>
    </w:p>
    <w:p w14:paraId="349175E3" w14:textId="44F938A6" w:rsidR="00446D86" w:rsidRPr="00F8657E" w:rsidRDefault="00446D86" w:rsidP="00D55558">
      <w:pPr>
        <w:spacing w:line="360" w:lineRule="auto"/>
        <w:rPr>
          <w:rFonts w:cstheme="minorHAnsi"/>
          <w:szCs w:val="22"/>
        </w:rPr>
      </w:pPr>
      <w:r w:rsidRPr="00F8657E">
        <w:rPr>
          <w:rFonts w:cstheme="minorHAnsi"/>
          <w:szCs w:val="22"/>
        </w:rPr>
        <w:t>Adverse events will be identified by review of patient’s medical notes</w:t>
      </w:r>
      <w:r w:rsidR="00353B40" w:rsidRPr="00F8657E">
        <w:rPr>
          <w:rFonts w:cstheme="minorHAnsi"/>
          <w:szCs w:val="22"/>
        </w:rPr>
        <w:t>.</w:t>
      </w:r>
    </w:p>
    <w:p w14:paraId="16A13C35" w14:textId="77777777" w:rsidR="00475FDA" w:rsidRPr="00F8657E" w:rsidRDefault="00475FDA" w:rsidP="00D55558">
      <w:pPr>
        <w:pStyle w:val="BodyText"/>
        <w:tabs>
          <w:tab w:val="left" w:pos="709"/>
        </w:tabs>
        <w:spacing w:after="120" w:line="360" w:lineRule="auto"/>
        <w:rPr>
          <w:rFonts w:asciiTheme="minorHAnsi" w:hAnsiTheme="minorHAnsi" w:cstheme="minorHAnsi"/>
          <w:i w:val="0"/>
          <w:sz w:val="22"/>
          <w:szCs w:val="22"/>
        </w:rPr>
      </w:pPr>
    </w:p>
    <w:p w14:paraId="1759DFC7" w14:textId="308D1607"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10</w:t>
      </w:r>
      <w:r w:rsidRPr="00F8657E">
        <w:rPr>
          <w:rFonts w:asciiTheme="minorHAnsi" w:hAnsiTheme="minorHAnsi" w:cstheme="minorHAnsi"/>
          <w:color w:val="auto"/>
          <w:sz w:val="22"/>
          <w:szCs w:val="22"/>
        </w:rPr>
        <w:tab/>
        <w:t>STATISTICS AND DATA ANALYSIS</w:t>
      </w:r>
    </w:p>
    <w:p w14:paraId="242DB205" w14:textId="77777777" w:rsidR="00475FDA" w:rsidRPr="00F8657E" w:rsidRDefault="00475FDA" w:rsidP="00D55558">
      <w:pPr>
        <w:pStyle w:val="BodyText"/>
        <w:tabs>
          <w:tab w:val="left" w:pos="709"/>
        </w:tabs>
        <w:spacing w:after="120" w:line="360" w:lineRule="auto"/>
        <w:rPr>
          <w:rFonts w:asciiTheme="minorHAnsi" w:hAnsiTheme="minorHAnsi" w:cstheme="minorHAnsi"/>
          <w:i w:val="0"/>
          <w:color w:val="FF0000"/>
          <w:sz w:val="22"/>
          <w:szCs w:val="22"/>
        </w:rPr>
      </w:pPr>
    </w:p>
    <w:p w14:paraId="75EBA230" w14:textId="73A2CBCB" w:rsidR="00B42EC5" w:rsidRPr="00F8657E" w:rsidRDefault="00D027C8"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10.1</w:t>
      </w:r>
      <w:r w:rsidRPr="00F8657E">
        <w:rPr>
          <w:rFonts w:asciiTheme="minorHAnsi" w:hAnsiTheme="minorHAnsi" w:cstheme="minorHAnsi"/>
          <w:b/>
          <w:i w:val="0"/>
          <w:sz w:val="22"/>
          <w:szCs w:val="22"/>
        </w:rPr>
        <w:tab/>
      </w:r>
      <w:r w:rsidR="00475FDA" w:rsidRPr="00F8657E">
        <w:rPr>
          <w:rFonts w:asciiTheme="minorHAnsi" w:hAnsiTheme="minorHAnsi" w:cstheme="minorHAnsi"/>
          <w:b/>
          <w:i w:val="0"/>
          <w:sz w:val="22"/>
          <w:szCs w:val="22"/>
        </w:rPr>
        <w:t>Sample size calculation</w:t>
      </w:r>
    </w:p>
    <w:p w14:paraId="18BD17A7" w14:textId="68E987E3" w:rsidR="003D5C5F" w:rsidRPr="00F8657E" w:rsidRDefault="00CF76CA" w:rsidP="000C3E09">
      <w:pPr>
        <w:pStyle w:val="BodyText"/>
        <w:tabs>
          <w:tab w:val="left" w:pos="709"/>
        </w:tabs>
        <w:spacing w:after="120" w:line="360" w:lineRule="auto"/>
        <w:rPr>
          <w:rFonts w:cstheme="minorHAnsi"/>
          <w:sz w:val="22"/>
          <w:szCs w:val="22"/>
        </w:rPr>
      </w:pPr>
      <w:r w:rsidRPr="00F8657E">
        <w:rPr>
          <w:rFonts w:asciiTheme="minorHAnsi" w:hAnsiTheme="minorHAnsi" w:cstheme="minorHAnsi"/>
          <w:bCs/>
          <w:i w:val="0"/>
          <w:sz w:val="22"/>
          <w:szCs w:val="22"/>
        </w:rPr>
        <w:t xml:space="preserve">This study is a </w:t>
      </w:r>
      <w:r w:rsidR="00160001" w:rsidRPr="00F8657E">
        <w:rPr>
          <w:rFonts w:asciiTheme="minorHAnsi" w:hAnsiTheme="minorHAnsi" w:cstheme="minorHAnsi"/>
          <w:bCs/>
          <w:i w:val="0"/>
          <w:sz w:val="22"/>
          <w:szCs w:val="22"/>
        </w:rPr>
        <w:t>three</w:t>
      </w:r>
      <w:r w:rsidR="000C3E09" w:rsidRPr="00F8657E">
        <w:rPr>
          <w:rFonts w:asciiTheme="minorHAnsi" w:hAnsiTheme="minorHAnsi" w:cstheme="minorHAnsi"/>
          <w:bCs/>
          <w:i w:val="0"/>
          <w:sz w:val="22"/>
          <w:szCs w:val="22"/>
        </w:rPr>
        <w:t>-centre feasibility</w:t>
      </w:r>
      <w:r w:rsidRPr="00F8657E">
        <w:rPr>
          <w:rFonts w:asciiTheme="minorHAnsi" w:hAnsiTheme="minorHAnsi" w:cstheme="minorHAnsi"/>
          <w:bCs/>
          <w:i w:val="0"/>
          <w:sz w:val="22"/>
          <w:szCs w:val="22"/>
        </w:rPr>
        <w:t xml:space="preserve"> study intending to recruit </w:t>
      </w:r>
      <w:r w:rsidR="00592D63" w:rsidRPr="00F8657E">
        <w:rPr>
          <w:rFonts w:asciiTheme="minorHAnsi" w:hAnsiTheme="minorHAnsi" w:cstheme="minorHAnsi"/>
          <w:bCs/>
          <w:i w:val="0"/>
          <w:sz w:val="22"/>
          <w:szCs w:val="22"/>
        </w:rPr>
        <w:t xml:space="preserve">a maximum of </w:t>
      </w:r>
      <w:r w:rsidR="000C3E09" w:rsidRPr="00F8657E">
        <w:rPr>
          <w:rFonts w:asciiTheme="minorHAnsi" w:hAnsiTheme="minorHAnsi" w:cstheme="minorHAnsi"/>
          <w:bCs/>
          <w:i w:val="0"/>
          <w:sz w:val="22"/>
          <w:szCs w:val="22"/>
        </w:rPr>
        <w:t>18</w:t>
      </w:r>
      <w:r w:rsidRPr="00F8657E">
        <w:rPr>
          <w:rFonts w:asciiTheme="minorHAnsi" w:hAnsiTheme="minorHAnsi" w:cstheme="minorHAnsi"/>
          <w:bCs/>
          <w:i w:val="0"/>
          <w:sz w:val="22"/>
          <w:szCs w:val="22"/>
        </w:rPr>
        <w:t>0 patients.</w:t>
      </w:r>
      <w:r w:rsidR="000C3E09" w:rsidRPr="00F8657E">
        <w:rPr>
          <w:rFonts w:asciiTheme="minorHAnsi" w:hAnsiTheme="minorHAnsi" w:cstheme="minorHAnsi"/>
          <w:bCs/>
          <w:i w:val="0"/>
          <w:sz w:val="22"/>
          <w:szCs w:val="22"/>
        </w:rPr>
        <w:t xml:space="preserve"> </w:t>
      </w:r>
      <w:r w:rsidR="00907627">
        <w:rPr>
          <w:rFonts w:asciiTheme="minorHAnsi" w:hAnsiTheme="minorHAnsi" w:cstheme="minorHAnsi"/>
          <w:bCs/>
          <w:i w:val="0"/>
          <w:sz w:val="22"/>
          <w:szCs w:val="22"/>
        </w:rPr>
        <w:t>It is</w:t>
      </w:r>
      <w:r w:rsidR="00907627" w:rsidRPr="00F8657E">
        <w:rPr>
          <w:rFonts w:asciiTheme="minorHAnsi" w:hAnsiTheme="minorHAnsi" w:cstheme="minorHAnsi"/>
          <w:bCs/>
          <w:i w:val="0"/>
          <w:sz w:val="22"/>
          <w:szCs w:val="22"/>
        </w:rPr>
        <w:t xml:space="preserve"> </w:t>
      </w:r>
      <w:r w:rsidR="000C3E09" w:rsidRPr="00F8657E">
        <w:rPr>
          <w:rFonts w:asciiTheme="minorHAnsi" w:hAnsiTheme="minorHAnsi" w:cstheme="minorHAnsi"/>
          <w:bCs/>
          <w:i w:val="0"/>
          <w:sz w:val="22"/>
          <w:szCs w:val="22"/>
        </w:rPr>
        <w:t>judge</w:t>
      </w:r>
      <w:r w:rsidR="00907627">
        <w:rPr>
          <w:rFonts w:asciiTheme="minorHAnsi" w:hAnsiTheme="minorHAnsi" w:cstheme="minorHAnsi"/>
          <w:bCs/>
          <w:i w:val="0"/>
          <w:sz w:val="22"/>
          <w:szCs w:val="22"/>
        </w:rPr>
        <w:t>d</w:t>
      </w:r>
      <w:r w:rsidR="000C3E09" w:rsidRPr="00F8657E">
        <w:rPr>
          <w:rFonts w:asciiTheme="minorHAnsi" w:hAnsiTheme="minorHAnsi" w:cstheme="minorHAnsi"/>
          <w:bCs/>
          <w:i w:val="0"/>
          <w:sz w:val="22"/>
          <w:szCs w:val="22"/>
        </w:rPr>
        <w:t xml:space="preserve"> this sample size will allow us to assess feasibility and estimate outcome rates.</w:t>
      </w:r>
    </w:p>
    <w:p w14:paraId="3E9E2EEE" w14:textId="77777777" w:rsidR="00475FDA" w:rsidRPr="00F8657E" w:rsidRDefault="00475FDA" w:rsidP="00D55558">
      <w:pPr>
        <w:pStyle w:val="BodyText"/>
        <w:tabs>
          <w:tab w:val="left" w:pos="709"/>
        </w:tabs>
        <w:spacing w:after="120" w:line="360" w:lineRule="auto"/>
        <w:rPr>
          <w:rFonts w:asciiTheme="minorHAnsi" w:hAnsiTheme="minorHAnsi" w:cstheme="minorHAnsi"/>
          <w:b/>
          <w:i w:val="0"/>
          <w:color w:val="0000FF"/>
          <w:sz w:val="22"/>
          <w:szCs w:val="22"/>
        </w:rPr>
      </w:pPr>
    </w:p>
    <w:p w14:paraId="557B2E89" w14:textId="3DF0367A" w:rsidR="00475FDA" w:rsidRPr="00F8657E" w:rsidRDefault="00D027C8" w:rsidP="00D55558">
      <w:pPr>
        <w:spacing w:line="360" w:lineRule="auto"/>
        <w:rPr>
          <w:rFonts w:cstheme="minorHAnsi"/>
          <w:b/>
          <w:szCs w:val="22"/>
        </w:rPr>
      </w:pPr>
      <w:r w:rsidRPr="00F8657E">
        <w:rPr>
          <w:rFonts w:cstheme="minorHAnsi"/>
          <w:b/>
          <w:szCs w:val="22"/>
        </w:rPr>
        <w:t>10.2</w:t>
      </w:r>
      <w:r w:rsidRPr="00F8657E">
        <w:rPr>
          <w:rFonts w:cstheme="minorHAnsi"/>
          <w:b/>
          <w:szCs w:val="22"/>
        </w:rPr>
        <w:tab/>
      </w:r>
      <w:r w:rsidR="00475FDA" w:rsidRPr="00F8657E">
        <w:rPr>
          <w:rFonts w:cstheme="minorHAnsi"/>
          <w:b/>
          <w:szCs w:val="22"/>
        </w:rPr>
        <w:t>Planned recruitment rate</w:t>
      </w:r>
    </w:p>
    <w:p w14:paraId="79D06ED4" w14:textId="2FD10BDB" w:rsidR="00CF76CA" w:rsidRPr="00F8657E" w:rsidRDefault="00CF76CA" w:rsidP="00D55558">
      <w:pPr>
        <w:pStyle w:val="BodyText"/>
        <w:tabs>
          <w:tab w:val="left" w:pos="709"/>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This pilot study plans to recruit </w:t>
      </w:r>
      <w:r w:rsidR="000C3E09" w:rsidRPr="00F8657E">
        <w:rPr>
          <w:rFonts w:asciiTheme="minorHAnsi" w:hAnsiTheme="minorHAnsi" w:cstheme="minorHAnsi"/>
          <w:i w:val="0"/>
          <w:sz w:val="22"/>
          <w:szCs w:val="22"/>
        </w:rPr>
        <w:t>2.5</w:t>
      </w:r>
      <w:r w:rsidRPr="00F8657E">
        <w:rPr>
          <w:rFonts w:asciiTheme="minorHAnsi" w:hAnsiTheme="minorHAnsi" w:cstheme="minorHAnsi"/>
          <w:i w:val="0"/>
          <w:sz w:val="22"/>
          <w:szCs w:val="22"/>
        </w:rPr>
        <w:t xml:space="preserve"> </w:t>
      </w:r>
      <w:r w:rsidR="007F7792" w:rsidRPr="00F8657E">
        <w:rPr>
          <w:rFonts w:asciiTheme="minorHAnsi" w:hAnsiTheme="minorHAnsi" w:cstheme="minorHAnsi"/>
          <w:i w:val="0"/>
          <w:sz w:val="22"/>
          <w:szCs w:val="22"/>
        </w:rPr>
        <w:t>patient</w:t>
      </w:r>
      <w:r w:rsidR="000C3E09" w:rsidRPr="00F8657E">
        <w:rPr>
          <w:rFonts w:asciiTheme="minorHAnsi" w:hAnsiTheme="minorHAnsi" w:cstheme="minorHAnsi"/>
          <w:i w:val="0"/>
          <w:sz w:val="22"/>
          <w:szCs w:val="22"/>
        </w:rPr>
        <w:t>s</w:t>
      </w:r>
      <w:r w:rsidRPr="00F8657E">
        <w:rPr>
          <w:rFonts w:asciiTheme="minorHAnsi" w:hAnsiTheme="minorHAnsi" w:cstheme="minorHAnsi"/>
          <w:i w:val="0"/>
          <w:sz w:val="22"/>
          <w:szCs w:val="22"/>
        </w:rPr>
        <w:t xml:space="preserve"> per </w:t>
      </w:r>
      <w:r w:rsidR="000C3E09" w:rsidRPr="00F8657E">
        <w:rPr>
          <w:rFonts w:asciiTheme="minorHAnsi" w:hAnsiTheme="minorHAnsi" w:cstheme="minorHAnsi"/>
          <w:i w:val="0"/>
          <w:sz w:val="22"/>
          <w:szCs w:val="22"/>
        </w:rPr>
        <w:t>month at each of three sites.</w:t>
      </w:r>
    </w:p>
    <w:p w14:paraId="294110CD" w14:textId="77777777" w:rsidR="003D5C5F" w:rsidRPr="00F8657E" w:rsidRDefault="003D5C5F" w:rsidP="00D55558">
      <w:pPr>
        <w:spacing w:line="360" w:lineRule="auto"/>
        <w:rPr>
          <w:rFonts w:cstheme="minorHAnsi"/>
          <w:b/>
          <w:szCs w:val="22"/>
        </w:rPr>
      </w:pPr>
    </w:p>
    <w:p w14:paraId="45E07221" w14:textId="00EDD790" w:rsidR="00475FDA" w:rsidRPr="00F8657E" w:rsidRDefault="00475FDA" w:rsidP="00160001">
      <w:pPr>
        <w:pStyle w:val="ListParagraph"/>
        <w:numPr>
          <w:ilvl w:val="1"/>
          <w:numId w:val="25"/>
        </w:numPr>
        <w:spacing w:line="360" w:lineRule="auto"/>
        <w:rPr>
          <w:rFonts w:cstheme="minorHAnsi"/>
          <w:b/>
        </w:rPr>
      </w:pPr>
      <w:r w:rsidRPr="00F8657E">
        <w:rPr>
          <w:rFonts w:cstheme="minorHAnsi"/>
          <w:b/>
        </w:rPr>
        <w:t>Statistical analysis plan</w:t>
      </w:r>
    </w:p>
    <w:p w14:paraId="37ACF2DD" w14:textId="77777777" w:rsidR="00160001" w:rsidRPr="00F8657E" w:rsidRDefault="00160001" w:rsidP="00160001">
      <w:pPr>
        <w:pStyle w:val="ListParagraph"/>
        <w:spacing w:line="360" w:lineRule="auto"/>
        <w:ind w:left="600"/>
        <w:rPr>
          <w:rFonts w:cstheme="minorHAnsi"/>
          <w:b/>
        </w:rPr>
      </w:pPr>
    </w:p>
    <w:p w14:paraId="056BCC60" w14:textId="3D60606B" w:rsidR="00475FDA" w:rsidRPr="00F8657E" w:rsidRDefault="00475FDA" w:rsidP="00160001">
      <w:pPr>
        <w:pStyle w:val="ListParagraph"/>
        <w:numPr>
          <w:ilvl w:val="2"/>
          <w:numId w:val="25"/>
        </w:numPr>
        <w:spacing w:line="360" w:lineRule="auto"/>
        <w:rPr>
          <w:rFonts w:cstheme="minorHAnsi"/>
          <w:b/>
        </w:rPr>
      </w:pPr>
      <w:r w:rsidRPr="00F8657E">
        <w:rPr>
          <w:rFonts w:cstheme="minorHAnsi"/>
          <w:b/>
        </w:rPr>
        <w:t>Summary of baseline data and flow of patients</w:t>
      </w:r>
    </w:p>
    <w:p w14:paraId="13AD7D18" w14:textId="395D6D99" w:rsidR="00013133" w:rsidRPr="00F8657E" w:rsidRDefault="009B55AC" w:rsidP="000C3E09">
      <w:pPr>
        <w:autoSpaceDE w:val="0"/>
        <w:autoSpaceDN w:val="0"/>
        <w:adjustRightInd w:val="0"/>
        <w:spacing w:line="360" w:lineRule="auto"/>
        <w:rPr>
          <w:rFonts w:cstheme="minorHAnsi"/>
        </w:rPr>
      </w:pPr>
      <w:r w:rsidRPr="00F8657E">
        <w:rPr>
          <w:rFonts w:cstheme="minorHAnsi"/>
        </w:rPr>
        <w:t>F</w:t>
      </w:r>
      <w:r w:rsidR="003E1898" w:rsidRPr="00F8657E">
        <w:rPr>
          <w:rFonts w:cstheme="minorHAnsi"/>
        </w:rPr>
        <w:t>low of patients will be reported with a consort flow diagram</w:t>
      </w:r>
      <w:r w:rsidR="00013133" w:rsidRPr="00F8657E">
        <w:rPr>
          <w:rFonts w:cstheme="minorHAnsi"/>
        </w:rPr>
        <w:t>, as below.</w:t>
      </w:r>
    </w:p>
    <w:p w14:paraId="39B3558C" w14:textId="66549504" w:rsidR="009B26FD" w:rsidRPr="00F8657E" w:rsidRDefault="009B55AC" w:rsidP="000C3E09">
      <w:pPr>
        <w:autoSpaceDE w:val="0"/>
        <w:autoSpaceDN w:val="0"/>
        <w:adjustRightInd w:val="0"/>
        <w:spacing w:line="360" w:lineRule="auto"/>
        <w:rPr>
          <w:rFonts w:cstheme="minorHAnsi"/>
        </w:rPr>
      </w:pPr>
      <w:r w:rsidRPr="00F8657E">
        <w:rPr>
          <w:rFonts w:cstheme="minorHAnsi"/>
        </w:rPr>
        <w:t xml:space="preserve">Baseline data: </w:t>
      </w:r>
      <w:r w:rsidR="009B26FD" w:rsidRPr="00F8657E">
        <w:rPr>
          <w:rFonts w:cstheme="minorHAnsi"/>
        </w:rPr>
        <w:t>V</w:t>
      </w:r>
      <w:r w:rsidR="00475FDA" w:rsidRPr="00F8657E">
        <w:rPr>
          <w:rFonts w:cstheme="minorHAnsi"/>
        </w:rPr>
        <w:t>ariables to be used to assess baseline comparability of the randomised groups</w:t>
      </w:r>
    </w:p>
    <w:p w14:paraId="7FD571EB" w14:textId="619E41B5" w:rsidR="009B26FD" w:rsidRPr="00F8657E" w:rsidRDefault="009B26FD" w:rsidP="002451E2">
      <w:pPr>
        <w:pStyle w:val="ListParagraph"/>
        <w:numPr>
          <w:ilvl w:val="1"/>
          <w:numId w:val="24"/>
        </w:numPr>
        <w:autoSpaceDE w:val="0"/>
        <w:autoSpaceDN w:val="0"/>
        <w:adjustRightInd w:val="0"/>
        <w:spacing w:line="360" w:lineRule="auto"/>
        <w:rPr>
          <w:rFonts w:cstheme="minorHAnsi"/>
        </w:rPr>
      </w:pPr>
      <w:r w:rsidRPr="00F8657E">
        <w:rPr>
          <w:rFonts w:cstheme="minorHAnsi"/>
        </w:rPr>
        <w:t>Age</w:t>
      </w:r>
      <w:r w:rsidR="00592D63" w:rsidRPr="00F8657E">
        <w:rPr>
          <w:rFonts w:cstheme="minorHAnsi"/>
        </w:rPr>
        <w:t xml:space="preserve"> and </w:t>
      </w:r>
      <w:r w:rsidRPr="00F8657E">
        <w:rPr>
          <w:rFonts w:cstheme="minorHAnsi"/>
        </w:rPr>
        <w:t>Sex</w:t>
      </w:r>
    </w:p>
    <w:p w14:paraId="64B9D9D2" w14:textId="1C3D4DC1" w:rsidR="009B26FD" w:rsidRPr="00F8657E" w:rsidRDefault="009B26FD" w:rsidP="000619DB">
      <w:pPr>
        <w:pStyle w:val="ListParagraph"/>
        <w:numPr>
          <w:ilvl w:val="1"/>
          <w:numId w:val="24"/>
        </w:numPr>
        <w:autoSpaceDE w:val="0"/>
        <w:autoSpaceDN w:val="0"/>
        <w:adjustRightInd w:val="0"/>
        <w:spacing w:line="360" w:lineRule="auto"/>
        <w:rPr>
          <w:rFonts w:cstheme="minorHAnsi"/>
        </w:rPr>
      </w:pPr>
      <w:r w:rsidRPr="00F8657E">
        <w:rPr>
          <w:rFonts w:cstheme="minorHAnsi"/>
        </w:rPr>
        <w:t>Smoker</w:t>
      </w:r>
    </w:p>
    <w:p w14:paraId="785C166E" w14:textId="7177E458" w:rsidR="009B26FD" w:rsidRPr="00F8657E" w:rsidRDefault="009B26FD" w:rsidP="000619DB">
      <w:pPr>
        <w:pStyle w:val="ListParagraph"/>
        <w:numPr>
          <w:ilvl w:val="1"/>
          <w:numId w:val="24"/>
        </w:numPr>
        <w:autoSpaceDE w:val="0"/>
        <w:autoSpaceDN w:val="0"/>
        <w:adjustRightInd w:val="0"/>
        <w:spacing w:line="360" w:lineRule="auto"/>
        <w:rPr>
          <w:rFonts w:cstheme="minorHAnsi"/>
        </w:rPr>
      </w:pPr>
      <w:r w:rsidRPr="00F8657E">
        <w:rPr>
          <w:rFonts w:cstheme="minorHAnsi"/>
        </w:rPr>
        <w:t>Charlson Comorbidity Index</w:t>
      </w:r>
    </w:p>
    <w:p w14:paraId="4AEB4ADB" w14:textId="652E9178" w:rsidR="00B42EC5" w:rsidRPr="00F8657E" w:rsidRDefault="00B42EC5" w:rsidP="000619DB">
      <w:pPr>
        <w:pStyle w:val="ListParagraph"/>
        <w:numPr>
          <w:ilvl w:val="1"/>
          <w:numId w:val="24"/>
        </w:numPr>
        <w:autoSpaceDE w:val="0"/>
        <w:autoSpaceDN w:val="0"/>
        <w:adjustRightInd w:val="0"/>
        <w:spacing w:line="360" w:lineRule="auto"/>
        <w:rPr>
          <w:rFonts w:cstheme="minorHAnsi"/>
        </w:rPr>
      </w:pPr>
      <w:r w:rsidRPr="00F8657E">
        <w:rPr>
          <w:rFonts w:cstheme="minorHAnsi"/>
        </w:rPr>
        <w:t>Indication for surgery</w:t>
      </w:r>
    </w:p>
    <w:p w14:paraId="1D236D7A" w14:textId="523D5FFC" w:rsidR="00B42EC5" w:rsidRPr="00F8657E" w:rsidRDefault="00B42EC5" w:rsidP="000619DB">
      <w:pPr>
        <w:pStyle w:val="ListParagraph"/>
        <w:numPr>
          <w:ilvl w:val="1"/>
          <w:numId w:val="24"/>
        </w:numPr>
        <w:autoSpaceDE w:val="0"/>
        <w:autoSpaceDN w:val="0"/>
        <w:adjustRightInd w:val="0"/>
        <w:spacing w:line="360" w:lineRule="auto"/>
        <w:rPr>
          <w:rFonts w:cstheme="minorHAnsi"/>
        </w:rPr>
      </w:pPr>
      <w:r w:rsidRPr="00F8657E">
        <w:rPr>
          <w:rFonts w:cstheme="minorHAnsi"/>
        </w:rPr>
        <w:t>MRSA status</w:t>
      </w:r>
    </w:p>
    <w:p w14:paraId="6BEF3126" w14:textId="074D27A0" w:rsidR="00B42EC5" w:rsidRPr="00F8657E" w:rsidRDefault="00B42EC5" w:rsidP="000619DB">
      <w:pPr>
        <w:pStyle w:val="ListParagraph"/>
        <w:numPr>
          <w:ilvl w:val="1"/>
          <w:numId w:val="24"/>
        </w:numPr>
        <w:autoSpaceDE w:val="0"/>
        <w:autoSpaceDN w:val="0"/>
        <w:adjustRightInd w:val="0"/>
        <w:spacing w:line="360" w:lineRule="auto"/>
        <w:rPr>
          <w:rFonts w:cstheme="minorHAnsi"/>
        </w:rPr>
      </w:pPr>
      <w:r w:rsidRPr="00F8657E">
        <w:rPr>
          <w:rFonts w:cstheme="minorHAnsi"/>
        </w:rPr>
        <w:t>ASA</w:t>
      </w:r>
      <w:r w:rsidR="00592D63" w:rsidRPr="00F8657E">
        <w:rPr>
          <w:rFonts w:cstheme="minorHAnsi"/>
        </w:rPr>
        <w:t xml:space="preserve"> and NNIS</w:t>
      </w:r>
      <w:r w:rsidRPr="00F8657E">
        <w:rPr>
          <w:rFonts w:cstheme="minorHAnsi"/>
        </w:rPr>
        <w:t xml:space="preserve"> score</w:t>
      </w:r>
    </w:p>
    <w:p w14:paraId="3617DFF3" w14:textId="77777777" w:rsidR="003E1898" w:rsidRPr="00F8657E" w:rsidRDefault="003E1898" w:rsidP="003E1898">
      <w:pPr>
        <w:spacing w:line="360" w:lineRule="auto"/>
        <w:ind w:left="720" w:hanging="720"/>
        <w:rPr>
          <w:rFonts w:cstheme="minorHAnsi"/>
          <w:b/>
          <w:szCs w:val="22"/>
        </w:rPr>
      </w:pPr>
      <w:r w:rsidRPr="00F8657E">
        <w:rPr>
          <w:rFonts w:cstheme="minorHAnsi"/>
          <w:b/>
          <w:szCs w:val="22"/>
        </w:rPr>
        <w:t>10.3.2</w:t>
      </w:r>
      <w:r w:rsidRPr="00F8657E">
        <w:rPr>
          <w:rFonts w:cstheme="minorHAnsi"/>
          <w:b/>
          <w:szCs w:val="22"/>
        </w:rPr>
        <w:tab/>
        <w:t>Primary outcome analysis</w:t>
      </w:r>
    </w:p>
    <w:p w14:paraId="4CF732A9" w14:textId="77777777" w:rsidR="003E1898" w:rsidRPr="00F8657E" w:rsidRDefault="003E1898" w:rsidP="003E1898">
      <w:pPr>
        <w:spacing w:after="160" w:line="360" w:lineRule="auto"/>
        <w:rPr>
          <w:rStyle w:val="Hyperlink"/>
          <w:color w:val="auto"/>
          <w:szCs w:val="22"/>
          <w:u w:val="none"/>
        </w:rPr>
      </w:pPr>
      <w:r w:rsidRPr="00F8657E">
        <w:rPr>
          <w:rStyle w:val="Hyperlink"/>
          <w:color w:val="auto"/>
          <w:szCs w:val="22"/>
          <w:u w:val="none"/>
        </w:rPr>
        <w:t xml:space="preserve">A number of components will be used to assess the feasibility of the trial design. These outcomes will be assessed as proportions where outcomes are rates. </w:t>
      </w:r>
    </w:p>
    <w:p w14:paraId="5FC79D47" w14:textId="77777777" w:rsidR="003E1898" w:rsidRPr="00F8657E" w:rsidRDefault="003E1898" w:rsidP="003E1898">
      <w:pPr>
        <w:autoSpaceDE w:val="0"/>
        <w:autoSpaceDN w:val="0"/>
        <w:adjustRightInd w:val="0"/>
        <w:spacing w:line="360" w:lineRule="auto"/>
        <w:rPr>
          <w:rFonts w:cstheme="minorHAnsi"/>
          <w:color w:val="0000FF"/>
          <w:szCs w:val="22"/>
        </w:rPr>
      </w:pPr>
      <w:r w:rsidRPr="00F8657E">
        <w:rPr>
          <w:rFonts w:cstheme="minorHAnsi"/>
          <w:b/>
          <w:szCs w:val="22"/>
        </w:rPr>
        <w:t>10.3.3</w:t>
      </w:r>
      <w:r w:rsidRPr="00F8657E">
        <w:rPr>
          <w:rFonts w:cstheme="minorHAnsi"/>
          <w:b/>
          <w:szCs w:val="22"/>
        </w:rPr>
        <w:tab/>
        <w:t>Secondary outcome analysis</w:t>
      </w:r>
    </w:p>
    <w:p w14:paraId="07E987D6" w14:textId="77777777" w:rsidR="003E1898" w:rsidRPr="00F8657E" w:rsidRDefault="003E1898" w:rsidP="003E1898">
      <w:pPr>
        <w:spacing w:line="360" w:lineRule="auto"/>
        <w:rPr>
          <w:rFonts w:cstheme="minorHAnsi"/>
          <w:szCs w:val="22"/>
        </w:rPr>
      </w:pPr>
      <w:r w:rsidRPr="00F8657E">
        <w:rPr>
          <w:rFonts w:cstheme="minorHAnsi"/>
          <w:szCs w:val="22"/>
        </w:rPr>
        <w:t>Secondary outcomes will be analysed by reporting proportions where appropriate.</w:t>
      </w:r>
    </w:p>
    <w:p w14:paraId="75D97A51" w14:textId="376EC88A" w:rsidR="003E1898" w:rsidRPr="00F8657E" w:rsidRDefault="009B55AC" w:rsidP="009B55AC">
      <w:pPr>
        <w:autoSpaceDE w:val="0"/>
        <w:autoSpaceDN w:val="0"/>
        <w:adjustRightInd w:val="0"/>
        <w:spacing w:line="360" w:lineRule="auto"/>
        <w:rPr>
          <w:rFonts w:cstheme="minorHAnsi"/>
          <w:b/>
          <w:lang w:eastAsia="en-GB"/>
        </w:rPr>
      </w:pPr>
      <w:r w:rsidRPr="00F8657E">
        <w:rPr>
          <w:rFonts w:cstheme="minorHAnsi"/>
          <w:b/>
          <w:lang w:eastAsia="en-GB"/>
        </w:rPr>
        <w:t xml:space="preserve">10.4 </w:t>
      </w:r>
      <w:r w:rsidRPr="00F8657E">
        <w:rPr>
          <w:rFonts w:cstheme="minorHAnsi"/>
          <w:b/>
          <w:lang w:eastAsia="en-GB"/>
        </w:rPr>
        <w:tab/>
      </w:r>
      <w:r w:rsidR="003E1898" w:rsidRPr="00F8657E">
        <w:rPr>
          <w:rFonts w:cstheme="minorHAnsi"/>
          <w:b/>
          <w:lang w:eastAsia="en-GB"/>
        </w:rPr>
        <w:t>Subject population</w:t>
      </w:r>
    </w:p>
    <w:p w14:paraId="33367002" w14:textId="77777777" w:rsidR="003E1898" w:rsidRPr="00F8657E" w:rsidRDefault="003E1898" w:rsidP="003E1898">
      <w:pPr>
        <w:spacing w:line="360" w:lineRule="auto"/>
        <w:rPr>
          <w:rFonts w:cstheme="minorHAnsi"/>
          <w:szCs w:val="22"/>
        </w:rPr>
      </w:pPr>
      <w:r w:rsidRPr="00F8657E">
        <w:rPr>
          <w:rFonts w:cstheme="minorHAnsi"/>
          <w:szCs w:val="22"/>
        </w:rPr>
        <w:t>Any subject randomised into the study that received at least one dose of study drug</w:t>
      </w:r>
      <w:r w:rsidRPr="00F8657E">
        <w:rPr>
          <w:szCs w:val="22"/>
        </w:rPr>
        <w:t xml:space="preserve"> </w:t>
      </w:r>
      <w:r w:rsidRPr="00F8657E">
        <w:rPr>
          <w:rFonts w:cstheme="minorHAnsi"/>
          <w:szCs w:val="22"/>
        </w:rPr>
        <w:t>will be subjected to the study analysis.</w:t>
      </w:r>
    </w:p>
    <w:p w14:paraId="59ECBF7C" w14:textId="3B07762D" w:rsidR="003E1898" w:rsidRPr="00F8657E" w:rsidRDefault="003E1898" w:rsidP="009B55AC">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10.</w:t>
      </w:r>
      <w:r w:rsidR="009B55AC" w:rsidRPr="00F8657E">
        <w:rPr>
          <w:rFonts w:cstheme="minorHAnsi"/>
          <w:b/>
          <w:bCs/>
          <w:szCs w:val="22"/>
          <w:lang w:eastAsia="en-GB"/>
        </w:rPr>
        <w:t>5</w:t>
      </w:r>
      <w:r w:rsidRPr="00F8657E">
        <w:rPr>
          <w:rFonts w:cstheme="minorHAnsi"/>
          <w:b/>
          <w:bCs/>
          <w:szCs w:val="22"/>
          <w:lang w:eastAsia="en-GB"/>
        </w:rPr>
        <w:tab/>
        <w:t xml:space="preserve">Procedure(s) to account for missing or spurious data </w:t>
      </w:r>
    </w:p>
    <w:p w14:paraId="6A7AD089" w14:textId="77777777" w:rsidR="003E1898" w:rsidRPr="00F8657E" w:rsidRDefault="003E1898" w:rsidP="003E1898">
      <w:pPr>
        <w:autoSpaceDE w:val="0"/>
        <w:autoSpaceDN w:val="0"/>
        <w:adjustRightInd w:val="0"/>
        <w:spacing w:line="360" w:lineRule="auto"/>
        <w:rPr>
          <w:rFonts w:cstheme="minorHAnsi"/>
          <w:szCs w:val="22"/>
          <w:lang w:eastAsia="en-GB"/>
        </w:rPr>
      </w:pPr>
      <w:r w:rsidRPr="00F8657E">
        <w:rPr>
          <w:rFonts w:cstheme="minorHAnsi"/>
          <w:szCs w:val="22"/>
          <w:lang w:eastAsia="en-GB"/>
        </w:rPr>
        <w:t xml:space="preserve">Strategies to maximise follow-up will be employed including telephone follow up and postal follow up </w:t>
      </w:r>
    </w:p>
    <w:p w14:paraId="049F0578" w14:textId="77777777" w:rsidR="003E1898" w:rsidRPr="00F8657E" w:rsidRDefault="003E1898" w:rsidP="003E1898">
      <w:pPr>
        <w:spacing w:line="360" w:lineRule="auto"/>
        <w:rPr>
          <w:rFonts w:cstheme="minorHAnsi"/>
          <w:bCs/>
          <w:szCs w:val="22"/>
        </w:rPr>
      </w:pPr>
      <w:r w:rsidRPr="00F8657E">
        <w:rPr>
          <w:rFonts w:cstheme="minorHAnsi"/>
          <w:bCs/>
          <w:szCs w:val="22"/>
        </w:rPr>
        <w:t>No strategies are being planned for missing data.</w:t>
      </w:r>
    </w:p>
    <w:p w14:paraId="45480962" w14:textId="25409E59" w:rsidR="003E1898" w:rsidRPr="00F8657E" w:rsidRDefault="003E1898" w:rsidP="003E1898">
      <w:pPr>
        <w:spacing w:line="360" w:lineRule="auto"/>
        <w:rPr>
          <w:rFonts w:cstheme="minorHAnsi"/>
          <w:b/>
          <w:bCs/>
          <w:szCs w:val="22"/>
          <w:lang w:eastAsia="en-GB"/>
        </w:rPr>
      </w:pPr>
      <w:r w:rsidRPr="00F8657E">
        <w:rPr>
          <w:rFonts w:cstheme="minorHAnsi"/>
          <w:b/>
          <w:bCs/>
          <w:szCs w:val="22"/>
          <w:lang w:eastAsia="en-GB"/>
        </w:rPr>
        <w:t>10.</w:t>
      </w:r>
      <w:r w:rsidR="009B55AC" w:rsidRPr="00F8657E">
        <w:rPr>
          <w:rFonts w:cstheme="minorHAnsi"/>
          <w:b/>
          <w:bCs/>
          <w:szCs w:val="22"/>
          <w:lang w:eastAsia="en-GB"/>
        </w:rPr>
        <w:t>6</w:t>
      </w:r>
      <w:r w:rsidRPr="00F8657E">
        <w:rPr>
          <w:rFonts w:cstheme="minorHAnsi"/>
          <w:b/>
          <w:bCs/>
          <w:szCs w:val="22"/>
          <w:lang w:eastAsia="en-GB"/>
        </w:rPr>
        <w:tab/>
        <w:t>Economic evaluation</w:t>
      </w:r>
    </w:p>
    <w:p w14:paraId="4A378C36" w14:textId="62D3F096" w:rsidR="000C3E09" w:rsidRPr="00F8657E" w:rsidRDefault="003E1898" w:rsidP="009B55AC">
      <w:pPr>
        <w:spacing w:line="360" w:lineRule="auto"/>
        <w:rPr>
          <w:rFonts w:cstheme="minorHAnsi"/>
          <w:color w:val="0000FF"/>
          <w:szCs w:val="22"/>
        </w:rPr>
      </w:pPr>
      <w:r w:rsidRPr="00F8657E">
        <w:rPr>
          <w:rFonts w:cstheme="minorHAnsi"/>
          <w:szCs w:val="22"/>
        </w:rPr>
        <w:t>A resource use questionnaire will be used to estimate resource use based on Healthcare Resource Group codes.</w:t>
      </w:r>
    </w:p>
    <w:p w14:paraId="1BFEFDEB" w14:textId="77777777" w:rsidR="005A5994" w:rsidRDefault="005A5994" w:rsidP="00D55558">
      <w:pPr>
        <w:autoSpaceDE w:val="0"/>
        <w:autoSpaceDN w:val="0"/>
        <w:adjustRightInd w:val="0"/>
        <w:spacing w:line="360" w:lineRule="auto"/>
        <w:rPr>
          <w:rFonts w:cstheme="minorHAnsi"/>
          <w:szCs w:val="22"/>
        </w:rPr>
      </w:pPr>
    </w:p>
    <w:p w14:paraId="248DC7F1" w14:textId="77777777" w:rsidR="00DD7891" w:rsidRDefault="00DD7891" w:rsidP="00D55558">
      <w:pPr>
        <w:autoSpaceDE w:val="0"/>
        <w:autoSpaceDN w:val="0"/>
        <w:adjustRightInd w:val="0"/>
        <w:spacing w:line="360" w:lineRule="auto"/>
        <w:rPr>
          <w:rFonts w:cstheme="minorHAnsi"/>
          <w:szCs w:val="22"/>
        </w:rPr>
      </w:pPr>
    </w:p>
    <w:p w14:paraId="14C9962C" w14:textId="77777777" w:rsidR="00DD7891" w:rsidRDefault="00DD7891" w:rsidP="00D55558">
      <w:pPr>
        <w:autoSpaceDE w:val="0"/>
        <w:autoSpaceDN w:val="0"/>
        <w:adjustRightInd w:val="0"/>
        <w:spacing w:line="360" w:lineRule="auto"/>
        <w:rPr>
          <w:rFonts w:cstheme="minorHAnsi"/>
          <w:szCs w:val="22"/>
        </w:rPr>
      </w:pPr>
    </w:p>
    <w:p w14:paraId="603BAF09" w14:textId="77777777" w:rsidR="00DD7891" w:rsidRDefault="00DD7891" w:rsidP="00D55558">
      <w:pPr>
        <w:autoSpaceDE w:val="0"/>
        <w:autoSpaceDN w:val="0"/>
        <w:adjustRightInd w:val="0"/>
        <w:spacing w:line="360" w:lineRule="auto"/>
        <w:rPr>
          <w:rFonts w:cstheme="minorHAnsi"/>
          <w:szCs w:val="22"/>
        </w:rPr>
      </w:pPr>
    </w:p>
    <w:p w14:paraId="3C8FDE30" w14:textId="77777777" w:rsidR="00DD7891" w:rsidRDefault="00DD7891" w:rsidP="00D55558">
      <w:pPr>
        <w:autoSpaceDE w:val="0"/>
        <w:autoSpaceDN w:val="0"/>
        <w:adjustRightInd w:val="0"/>
        <w:spacing w:line="360" w:lineRule="auto"/>
        <w:rPr>
          <w:rFonts w:cstheme="minorHAnsi"/>
          <w:szCs w:val="22"/>
        </w:rPr>
      </w:pPr>
    </w:p>
    <w:p w14:paraId="4EEE58B5" w14:textId="77777777" w:rsidR="00DD7891" w:rsidRDefault="00DD7891" w:rsidP="00D55558">
      <w:pPr>
        <w:autoSpaceDE w:val="0"/>
        <w:autoSpaceDN w:val="0"/>
        <w:adjustRightInd w:val="0"/>
        <w:spacing w:line="360" w:lineRule="auto"/>
        <w:rPr>
          <w:rFonts w:cstheme="minorHAnsi"/>
          <w:szCs w:val="22"/>
        </w:rPr>
      </w:pPr>
    </w:p>
    <w:p w14:paraId="026C06DB" w14:textId="77777777" w:rsidR="00DD7891" w:rsidRDefault="00DD7891" w:rsidP="00D55558">
      <w:pPr>
        <w:autoSpaceDE w:val="0"/>
        <w:autoSpaceDN w:val="0"/>
        <w:adjustRightInd w:val="0"/>
        <w:spacing w:line="360" w:lineRule="auto"/>
        <w:rPr>
          <w:rFonts w:cstheme="minorHAnsi"/>
          <w:szCs w:val="22"/>
        </w:rPr>
      </w:pPr>
    </w:p>
    <w:p w14:paraId="5EC4E43C" w14:textId="77777777" w:rsidR="00DD7891" w:rsidRDefault="00DD7891" w:rsidP="00D55558">
      <w:pPr>
        <w:autoSpaceDE w:val="0"/>
        <w:autoSpaceDN w:val="0"/>
        <w:adjustRightInd w:val="0"/>
        <w:spacing w:line="360" w:lineRule="auto"/>
        <w:rPr>
          <w:rFonts w:cstheme="minorHAnsi"/>
          <w:szCs w:val="22"/>
        </w:rPr>
      </w:pPr>
    </w:p>
    <w:p w14:paraId="1211148F" w14:textId="77777777" w:rsidR="00DD7891" w:rsidRDefault="00DD7891" w:rsidP="00D55558">
      <w:pPr>
        <w:autoSpaceDE w:val="0"/>
        <w:autoSpaceDN w:val="0"/>
        <w:adjustRightInd w:val="0"/>
        <w:spacing w:line="360" w:lineRule="auto"/>
        <w:rPr>
          <w:rFonts w:cstheme="minorHAnsi"/>
          <w:szCs w:val="22"/>
        </w:rPr>
      </w:pPr>
    </w:p>
    <w:p w14:paraId="3DD540EF" w14:textId="77777777" w:rsidR="00DD7891" w:rsidRDefault="00DD7891" w:rsidP="00D55558">
      <w:pPr>
        <w:autoSpaceDE w:val="0"/>
        <w:autoSpaceDN w:val="0"/>
        <w:adjustRightInd w:val="0"/>
        <w:spacing w:line="360" w:lineRule="auto"/>
        <w:rPr>
          <w:rFonts w:cstheme="minorHAnsi"/>
          <w:szCs w:val="22"/>
        </w:rPr>
      </w:pPr>
    </w:p>
    <w:p w14:paraId="26CF2224" w14:textId="77777777" w:rsidR="00DF5374" w:rsidRDefault="00DF5374" w:rsidP="00D55558">
      <w:pPr>
        <w:autoSpaceDE w:val="0"/>
        <w:autoSpaceDN w:val="0"/>
        <w:adjustRightInd w:val="0"/>
        <w:spacing w:line="360" w:lineRule="auto"/>
        <w:rPr>
          <w:rFonts w:cstheme="minorHAnsi"/>
          <w:szCs w:val="22"/>
        </w:rPr>
      </w:pPr>
    </w:p>
    <w:p w14:paraId="63EF1886" w14:textId="77777777" w:rsidR="00DF5374" w:rsidRDefault="00DF5374" w:rsidP="00D55558">
      <w:pPr>
        <w:autoSpaceDE w:val="0"/>
        <w:autoSpaceDN w:val="0"/>
        <w:adjustRightInd w:val="0"/>
        <w:spacing w:line="360" w:lineRule="auto"/>
        <w:rPr>
          <w:rFonts w:cstheme="minorHAnsi"/>
          <w:szCs w:val="22"/>
        </w:rPr>
      </w:pPr>
    </w:p>
    <w:p w14:paraId="3D4A4913" w14:textId="77777777" w:rsidR="00DF5374" w:rsidRDefault="00DF5374" w:rsidP="00D55558">
      <w:pPr>
        <w:autoSpaceDE w:val="0"/>
        <w:autoSpaceDN w:val="0"/>
        <w:adjustRightInd w:val="0"/>
        <w:spacing w:line="360" w:lineRule="auto"/>
        <w:rPr>
          <w:rFonts w:cstheme="minorHAnsi"/>
          <w:szCs w:val="22"/>
        </w:rPr>
      </w:pPr>
    </w:p>
    <w:p w14:paraId="31F74BE7" w14:textId="77777777" w:rsidR="00DF5374" w:rsidRDefault="00DF5374" w:rsidP="00D55558">
      <w:pPr>
        <w:autoSpaceDE w:val="0"/>
        <w:autoSpaceDN w:val="0"/>
        <w:adjustRightInd w:val="0"/>
        <w:spacing w:line="360" w:lineRule="auto"/>
        <w:rPr>
          <w:rFonts w:cstheme="minorHAnsi"/>
          <w:szCs w:val="22"/>
        </w:rPr>
      </w:pPr>
    </w:p>
    <w:p w14:paraId="4A6FB894" w14:textId="77777777" w:rsidR="00DF5374" w:rsidRDefault="00DF5374" w:rsidP="00D55558">
      <w:pPr>
        <w:autoSpaceDE w:val="0"/>
        <w:autoSpaceDN w:val="0"/>
        <w:adjustRightInd w:val="0"/>
        <w:spacing w:line="360" w:lineRule="auto"/>
        <w:rPr>
          <w:rFonts w:cstheme="minorHAnsi"/>
          <w:szCs w:val="22"/>
        </w:rPr>
      </w:pPr>
    </w:p>
    <w:p w14:paraId="5EB08C64" w14:textId="77777777" w:rsidR="00DF5374" w:rsidRDefault="00DF5374" w:rsidP="00D55558">
      <w:pPr>
        <w:autoSpaceDE w:val="0"/>
        <w:autoSpaceDN w:val="0"/>
        <w:adjustRightInd w:val="0"/>
        <w:spacing w:line="360" w:lineRule="auto"/>
        <w:rPr>
          <w:rFonts w:cstheme="minorHAnsi"/>
          <w:szCs w:val="22"/>
        </w:rPr>
      </w:pPr>
    </w:p>
    <w:p w14:paraId="3EC1F5AF" w14:textId="77777777" w:rsidR="00DF5374" w:rsidRDefault="00DF5374" w:rsidP="00D55558">
      <w:pPr>
        <w:autoSpaceDE w:val="0"/>
        <w:autoSpaceDN w:val="0"/>
        <w:adjustRightInd w:val="0"/>
        <w:spacing w:line="360" w:lineRule="auto"/>
        <w:rPr>
          <w:rFonts w:cstheme="minorHAnsi"/>
          <w:szCs w:val="22"/>
        </w:rPr>
      </w:pPr>
    </w:p>
    <w:p w14:paraId="72D06124" w14:textId="77777777" w:rsidR="00DD7891" w:rsidRDefault="00DD7891" w:rsidP="00D55558">
      <w:pPr>
        <w:autoSpaceDE w:val="0"/>
        <w:autoSpaceDN w:val="0"/>
        <w:adjustRightInd w:val="0"/>
        <w:spacing w:line="360" w:lineRule="auto"/>
        <w:rPr>
          <w:rFonts w:cstheme="minorHAnsi"/>
          <w:szCs w:val="22"/>
        </w:rPr>
      </w:pPr>
    </w:p>
    <w:p w14:paraId="06BE6430" w14:textId="77777777" w:rsidR="00DD7891" w:rsidRDefault="00DD7891" w:rsidP="00D55558">
      <w:pPr>
        <w:autoSpaceDE w:val="0"/>
        <w:autoSpaceDN w:val="0"/>
        <w:adjustRightInd w:val="0"/>
        <w:spacing w:line="360" w:lineRule="auto"/>
        <w:rPr>
          <w:rFonts w:cstheme="minorHAnsi"/>
          <w:szCs w:val="22"/>
        </w:rPr>
      </w:pPr>
    </w:p>
    <w:p w14:paraId="5C10E07F" w14:textId="77777777" w:rsidR="00DD7891" w:rsidRDefault="00DD7891" w:rsidP="00D55558">
      <w:pPr>
        <w:autoSpaceDE w:val="0"/>
        <w:autoSpaceDN w:val="0"/>
        <w:adjustRightInd w:val="0"/>
        <w:spacing w:line="360" w:lineRule="auto"/>
        <w:rPr>
          <w:rFonts w:cstheme="minorHAnsi"/>
          <w:szCs w:val="22"/>
        </w:rPr>
      </w:pPr>
    </w:p>
    <w:p w14:paraId="14870F0D" w14:textId="77777777" w:rsidR="00DD7891" w:rsidRDefault="00DD7891" w:rsidP="00D55558">
      <w:pPr>
        <w:autoSpaceDE w:val="0"/>
        <w:autoSpaceDN w:val="0"/>
        <w:adjustRightInd w:val="0"/>
        <w:spacing w:line="360" w:lineRule="auto"/>
        <w:rPr>
          <w:rFonts w:cstheme="minorHAnsi"/>
          <w:szCs w:val="22"/>
        </w:rPr>
      </w:pPr>
    </w:p>
    <w:p w14:paraId="1FCCBADA" w14:textId="77777777" w:rsidR="00DD7891" w:rsidRDefault="00DD7891" w:rsidP="00D55558">
      <w:pPr>
        <w:autoSpaceDE w:val="0"/>
        <w:autoSpaceDN w:val="0"/>
        <w:adjustRightInd w:val="0"/>
        <w:spacing w:line="360" w:lineRule="auto"/>
        <w:rPr>
          <w:rFonts w:cstheme="minorHAnsi"/>
          <w:szCs w:val="22"/>
        </w:rPr>
      </w:pPr>
    </w:p>
    <w:p w14:paraId="05CA88FB" w14:textId="3786F0DA" w:rsidR="00475FDA" w:rsidRPr="00F8657E" w:rsidRDefault="00CF76CA" w:rsidP="00D55558">
      <w:pPr>
        <w:autoSpaceDE w:val="0"/>
        <w:autoSpaceDN w:val="0"/>
        <w:adjustRightInd w:val="0"/>
        <w:spacing w:line="360" w:lineRule="auto"/>
        <w:rPr>
          <w:rFonts w:cstheme="minorHAnsi"/>
          <w:szCs w:val="22"/>
        </w:rPr>
      </w:pPr>
      <w:r w:rsidRPr="00F8657E">
        <w:rPr>
          <w:rFonts w:cstheme="minorHAnsi"/>
          <w:szCs w:val="22"/>
        </w:rPr>
        <w:t xml:space="preserve">A </w:t>
      </w:r>
      <w:r w:rsidR="00475FDA" w:rsidRPr="00F8657E">
        <w:rPr>
          <w:rFonts w:cstheme="minorHAnsi"/>
          <w:szCs w:val="22"/>
        </w:rPr>
        <w:t>consort flow diagram (</w:t>
      </w:r>
      <w:hyperlink r:id="rId17" w:history="1">
        <w:r w:rsidR="00475FDA" w:rsidRPr="00F8657E">
          <w:rPr>
            <w:rFonts w:cstheme="minorHAnsi"/>
            <w:szCs w:val="22"/>
          </w:rPr>
          <w:t>http://www.consort-statement.org/</w:t>
        </w:r>
      </w:hyperlink>
      <w:r w:rsidR="00475FDA" w:rsidRPr="00F8657E">
        <w:rPr>
          <w:rFonts w:cstheme="minorHAnsi"/>
          <w:szCs w:val="22"/>
        </w:rPr>
        <w:t xml:space="preserve">) </w:t>
      </w:r>
      <w:r w:rsidRPr="00F8657E">
        <w:rPr>
          <w:rFonts w:cstheme="minorHAnsi"/>
          <w:szCs w:val="22"/>
        </w:rPr>
        <w:t xml:space="preserve">will be </w:t>
      </w:r>
      <w:r w:rsidR="00AE6027" w:rsidRPr="00F8657E">
        <w:rPr>
          <w:rFonts w:cstheme="minorHAnsi"/>
          <w:szCs w:val="22"/>
        </w:rPr>
        <w:t>produced, as per the figure below.</w:t>
      </w:r>
    </w:p>
    <w:p w14:paraId="686BD3A6" w14:textId="77777777" w:rsidR="007F7792" w:rsidRPr="00F8657E" w:rsidRDefault="007F7792" w:rsidP="00D55558">
      <w:pPr>
        <w:spacing w:line="360" w:lineRule="auto"/>
        <w:jc w:val="center"/>
        <w:rPr>
          <w:b/>
          <w:szCs w:val="22"/>
        </w:rPr>
      </w:pPr>
    </w:p>
    <w:p w14:paraId="31586E6A" w14:textId="1E07B7E7" w:rsidR="00AE6027" w:rsidRPr="00F8657E" w:rsidRDefault="00AE6027" w:rsidP="00D55558">
      <w:pPr>
        <w:spacing w:line="360" w:lineRule="auto"/>
        <w:jc w:val="center"/>
        <w:rPr>
          <w:b/>
          <w:szCs w:val="22"/>
        </w:rPr>
      </w:pPr>
      <w:r w:rsidRPr="00F8657E">
        <w:rPr>
          <w:noProof/>
          <w:szCs w:val="22"/>
          <w:lang w:eastAsia="en-GB"/>
        </w:rPr>
        <w:drawing>
          <wp:anchor distT="0" distB="0" distL="114300" distR="114300" simplePos="0" relativeHeight="251658274" behindDoc="1" locked="0" layoutInCell="1" allowOverlap="1" wp14:anchorId="15809805" wp14:editId="562329CE">
            <wp:simplePos x="0" y="0"/>
            <wp:positionH relativeFrom="column">
              <wp:posOffset>1256030</wp:posOffset>
            </wp:positionH>
            <wp:positionV relativeFrom="paragraph">
              <wp:posOffset>-399415</wp:posOffset>
            </wp:positionV>
            <wp:extent cx="3467735" cy="695960"/>
            <wp:effectExtent l="0" t="0" r="0" b="8890"/>
            <wp:wrapNone/>
            <wp:docPr id="308" name="Picture 30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log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67735" cy="695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8158BA" w14:textId="2919E97B" w:rsidR="00AE6027" w:rsidRPr="00F8657E" w:rsidRDefault="00AE6027" w:rsidP="00D55558">
      <w:pPr>
        <w:spacing w:line="360" w:lineRule="auto"/>
        <w:jc w:val="center"/>
        <w:rPr>
          <w:b/>
          <w:szCs w:val="22"/>
        </w:rPr>
      </w:pPr>
      <w:r w:rsidRPr="00F8657E">
        <w:rPr>
          <w:b/>
          <w:noProof/>
          <w:szCs w:val="22"/>
          <w:lang w:eastAsia="en-GB"/>
        </w:rPr>
        <mc:AlternateContent>
          <mc:Choice Requires="wps">
            <w:drawing>
              <wp:anchor distT="36576" distB="36576" distL="36576" distR="36576" simplePos="0" relativeHeight="251658266" behindDoc="0" locked="0" layoutInCell="1" allowOverlap="1" wp14:anchorId="2BABC659" wp14:editId="7C4CFA58">
                <wp:simplePos x="0" y="0"/>
                <wp:positionH relativeFrom="column">
                  <wp:posOffset>5047615</wp:posOffset>
                </wp:positionH>
                <wp:positionV relativeFrom="paragraph">
                  <wp:posOffset>5686425</wp:posOffset>
                </wp:positionV>
                <wp:extent cx="635" cy="461010"/>
                <wp:effectExtent l="56515" t="9525" r="57150" b="15240"/>
                <wp:wrapNone/>
                <wp:docPr id="306" name="Straight Arrow Connector 3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6101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D32A7C0" id="Straight Arrow Connector 306" o:spid="_x0000_s1026" type="#_x0000_t32" style="position:absolute;margin-left:397.45pt;margin-top:447.75pt;width:.05pt;height:36.3pt;z-index:25165826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BCQ0QEAAIcDAAAOAAAAZHJzL2Uyb0RvYy54bWysU8uO2zAMvBfoPwi6N07SJmiNOHvIdnvZ&#10;tgF2+wGMRNtCZVGglDj5+0paJ33divogkBI5HA7pzd15sOKEHAy5Ri5mcynQKdLGdY389vzw5r0U&#10;IYLTYMlhIy8Y5N329avN6GtcUk9WI4sE4kI9+kb2Mfq6qoLqcYAwI48uPbbEA8TkcldphjGhD7Za&#10;zufraiTWnklhCOn2/uVRbgt+26KKX9s2YBS2kYlbLCeX85DParuBumPwvVETDfgHFgMYl4reoO4h&#10;gjiy+QtqMIopUBtnioaK2tYoLD2kbhbzP7p56sFj6SWJE/xNpvD/YNWX087tOVNXZ/fkH0l9D8LR&#10;rgfXYSHwfPFpcIssVTX6UN9SshP8nsVh/Ew6xcAxUlHh3PKQIVN/4lzEvtzExnMUKl2u366kUOn+&#10;3XqRWi/wUF8zPYf4CWkQ2WhkiAym6+OOnEszJV6UOnB6DDHzgvqakMs6ejDWltFaJ8ZGflgtVyUh&#10;kDU6P+awwN1hZ1mcIC9H+SYWv4UxHZ0uYD2C/jjZEYxNtohFncgm6WVR5moDaikspv8hWy/0rMsV&#10;sWzkxPkqX97VUB9IX/acg7OXpl26mjYzr9Ovfon6+f9sfwAAAP//AwBQSwMEFAAGAAgAAAAhACS3&#10;8G7iAAAACwEAAA8AAABkcnMvZG93bnJldi54bWxMj8tOwzAQRfdI/IM1SOyoE2iaOMSpUCUQ6o7w&#10;EEs3HpKI2I5stw39+g4rWI7m6N5zq/VsRnZAHwZnJaSLBBja1unBdhLeXh9vCmAhKqvV6CxK+MEA&#10;6/ryolKldkf7gocmdoxCbCiVhD7GqeQ8tD0aFRZuQku/L+eNinT6jmuvjhRuRn6bJCtu1GCpoVcT&#10;bnpsv5u9kTCfthl2H8MyPqdPud9mm8+790bK66v54R5YxDn+wfCrT+pQk9PO7a0ObJSQi6UgVEIh&#10;sgwYEbnIaN1OglgVKfC64v831GcAAAD//wMAUEsBAi0AFAAGAAgAAAAhALaDOJL+AAAA4QEAABMA&#10;AAAAAAAAAAAAAAAAAAAAAFtDb250ZW50X1R5cGVzXS54bWxQSwECLQAUAAYACAAAACEAOP0h/9YA&#10;AACUAQAACwAAAAAAAAAAAAAAAAAvAQAAX3JlbHMvLnJlbHNQSwECLQAUAAYACAAAACEAsZAQkNEB&#10;AACHAwAADgAAAAAAAAAAAAAAAAAuAgAAZHJzL2Uyb0RvYy54bWxQSwECLQAUAAYACAAAACEAJLfw&#10;buIAAAALAQAADwAAAAAAAAAAAAAAAAArBAAAZHJzL2Rvd25yZXYueG1sUEsFBgAAAAAEAAQA8wAA&#10;ADoFAAAAAA==&#10;">
                <v:stroke endarrow="block"/>
                <v:shadow color="#ccc"/>
              </v:shape>
            </w:pict>
          </mc:Fallback>
        </mc:AlternateContent>
      </w:r>
      <w:r w:rsidRPr="00F8657E">
        <w:rPr>
          <w:b/>
          <w:noProof/>
          <w:szCs w:val="22"/>
          <w:lang w:eastAsia="en-GB"/>
        </w:rPr>
        <mc:AlternateContent>
          <mc:Choice Requires="wps">
            <w:drawing>
              <wp:anchor distT="36576" distB="36576" distL="36576" distR="36576" simplePos="0" relativeHeight="251658264" behindDoc="0" locked="0" layoutInCell="1" allowOverlap="1" wp14:anchorId="77E4FC4D" wp14:editId="37F502DA">
                <wp:simplePos x="0" y="0"/>
                <wp:positionH relativeFrom="column">
                  <wp:posOffset>1079500</wp:posOffset>
                </wp:positionH>
                <wp:positionV relativeFrom="paragraph">
                  <wp:posOffset>5686425</wp:posOffset>
                </wp:positionV>
                <wp:extent cx="0" cy="461010"/>
                <wp:effectExtent l="60325" t="9525" r="53975" b="15240"/>
                <wp:wrapNone/>
                <wp:docPr id="305" name="Straight Arrow Connector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101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3CB9A77" id="Straight Arrow Connector 305" o:spid="_x0000_s1026" type="#_x0000_t32" style="position:absolute;margin-left:85pt;margin-top:447.75pt;width:0;height:36.3pt;z-index:251658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R/zQEAAIUDAAAOAAAAZHJzL2Uyb0RvYy54bWysU01v2zAMvQ/YfxB0XxwHa7EZcXpI1126&#10;LUC7H8BIsi1MFgVSiZN/P0n56D5uRX0QSIl8fHykl3eH0Ym9IbboW1nP5lIYr1Bb37fy5/PDh09S&#10;cASvwaE3rTwalner9++WU2jMAgd02pBIIJ6bKbRyiDE0VcVqMCPwDIPx6bFDGiEml/pKE0wJfXTV&#10;Yj6/rSYkHQiVYU6396dHuSr4XWdU/NF1bKJwrUzcYjmpnNt8VqslND1BGKw604BXsBjB+lT0CnUP&#10;EcSO7H9Qo1WEjF2cKRwr7DqrTOkhdVPP/+nmaYBgSi9JHA5XmfjtYNX3/dpvKFNXB/8UHlH9YuFx&#10;PYDvTSHwfAxpcHWWqpoCN9eU7HDYkNhO31CnGNhFLCocOhozZOpPHIrYx6vY5hCFOl2qdPvxtk6N&#10;F3BoLnmBOH41OIpstJIjge2HuEbv00SR6lIF9o8cMytoLgm5qMcH61wZrPNiauXnm8VNSWB0VufH&#10;HMbUb9eOxB7yapTvzOKvMMKd1wVsMKC/nO0I1iVbxKJNJJvUckbmaqPRUjiT/oZsneg5nyuaso9n&#10;zhfx8qZys0V93FAOzl6adenqvJd5mf70S9TL37P6DQAA//8DAFBLAwQUAAYACAAAACEA265nquAA&#10;AAALAQAADwAAAGRycy9kb3ducmV2LnhtbEyPzU7DMBCE70i8g7VI3KgTIG0a4lSoEgj11vAjjtt4&#10;SSLidWS7beDpcbnAcWZHs9+Uq8kM4kDO95YVpLMEBHFjdc+tgpfnh6schA/IGgfLpOCLPKyq87MS&#10;C22PvKVDHVoRS9gXqKALYSyk9E1HBv3MjsTx9mGdwRCla6V2eIzlZpDXSTKXBnuOHzocad1R81nv&#10;jYLpe5NR+9bfhqf0ceE22fr95rVW6vJiur8DEWgKf2E44Ud0qCLTzu5ZezFEvUjilqAgX2YZiFPi&#10;19kpWM7zFGRVyv8bqh8AAAD//wMAUEsBAi0AFAAGAAgAAAAhALaDOJL+AAAA4QEAABMAAAAAAAAA&#10;AAAAAAAAAAAAAFtDb250ZW50X1R5cGVzXS54bWxQSwECLQAUAAYACAAAACEAOP0h/9YAAACUAQAA&#10;CwAAAAAAAAAAAAAAAAAvAQAAX3JlbHMvLnJlbHNQSwECLQAUAAYACAAAACEALxHEf80BAACFAwAA&#10;DgAAAAAAAAAAAAAAAAAuAgAAZHJzL2Uyb0RvYy54bWxQSwECLQAUAAYACAAAACEA265nquAAAAAL&#10;AQAADwAAAAAAAAAAAAAAAAAnBAAAZHJzL2Rvd25yZXYueG1sUEsFBgAAAAAEAAQA8wAAADQFAAAA&#10;AA==&#10;">
                <v:stroke endarrow="block"/>
                <v:shadow color="#ccc"/>
              </v:shape>
            </w:pict>
          </mc:Fallback>
        </mc:AlternateContent>
      </w:r>
      <w:r w:rsidRPr="00F8657E">
        <w:rPr>
          <w:b/>
          <w:noProof/>
          <w:szCs w:val="22"/>
          <w:lang w:eastAsia="en-GB"/>
        </w:rPr>
        <mc:AlternateContent>
          <mc:Choice Requires="wps">
            <w:drawing>
              <wp:anchor distT="0" distB="0" distL="114300" distR="114300" simplePos="0" relativeHeight="251658260" behindDoc="0" locked="0" layoutInCell="1" allowOverlap="1" wp14:anchorId="4C39FF07" wp14:editId="0103FFD3">
                <wp:simplePos x="0" y="0"/>
                <wp:positionH relativeFrom="column">
                  <wp:posOffset>2325370</wp:posOffset>
                </wp:positionH>
                <wp:positionV relativeFrom="paragraph">
                  <wp:posOffset>5902325</wp:posOffset>
                </wp:positionV>
                <wp:extent cx="1426845" cy="297180"/>
                <wp:effectExtent l="10795" t="6350" r="10160" b="10795"/>
                <wp:wrapNone/>
                <wp:docPr id="303" name="Rounded 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845" cy="297180"/>
                        </a:xfrm>
                        <a:prstGeom prst="roundRect">
                          <a:avLst>
                            <a:gd name="adj" fmla="val 16667"/>
                          </a:avLst>
                        </a:prstGeom>
                        <a:solidFill>
                          <a:srgbClr val="A9C7FD"/>
                        </a:solidFill>
                        <a:ln w="9525">
                          <a:solidFill>
                            <a:srgbClr val="000000"/>
                          </a:solidFill>
                          <a:round/>
                          <a:headEnd/>
                          <a:tailEnd/>
                        </a:ln>
                      </wps:spPr>
                      <wps:txbx>
                        <w:txbxContent>
                          <w:p w14:paraId="05F1474C" w14:textId="77777777" w:rsidR="00A72C9D" w:rsidRDefault="00A72C9D" w:rsidP="00AE6027">
                            <w:pPr>
                              <w:pStyle w:val="Heading2"/>
                              <w:spacing w:before="0"/>
                              <w:jc w:val="center"/>
                              <w:rPr>
                                <w:rFonts w:ascii="Candara" w:hAnsi="Candara"/>
                              </w:rPr>
                            </w:pPr>
                            <w:r>
                              <w:rPr>
                                <w:rFonts w:ascii="Candara" w:hAnsi="Candara"/>
                              </w:rPr>
                              <w:t>Analysis</w:t>
                            </w:r>
                          </w:p>
                        </w:txbxContent>
                      </wps:txbx>
                      <wps:bodyPr rot="0" vert="horz"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39FF07" id="Rounded Rectangle 303" o:spid="_x0000_s1036" style="position:absolute;left:0;text-align:left;margin-left:183.1pt;margin-top:464.75pt;width:112.35pt;height:23.4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dVJgIAAE0EAAAOAAAAZHJzL2Uyb0RvYy54bWysVMuu0zAQ3SPxD5b3NE3VZ9T0qmopQro8&#10;xIUPcGynMTgeY7tNy9czdh/kAitEFtaM7Tlz5sw4y4dTq8lROq/AlDQfDCmRhoNQZl/SL593r+aU&#10;+MCMYBqMLOlZevqwevli2dlCjqABLaQjCGJ80dmSNiHYIss8b2TL/ACsNHhYg2tZQNftM+FYh+it&#10;zkbD4TTrwAnrgEvvcXd7OaSrhF/XkocPde1lILqkyC2k1aW1imu2WrJi75htFL/SYP/AomXKYNI7&#10;1JYFRg5O/QHVKu7AQx0GHNoM6lpxmWrAavLhb9U8NczKVAuK4+1dJv//YPn745P96CJ1bx+Bf/PE&#10;wKZhZi/XzkHXSCYwXR6Fyjrri3tAdDyGkqp7BwJbyw4Bkgan2rUREKsjpyT1+S61PAXCcTMfj6bz&#10;8YQSjmejxSyfp15krLhFW+fDGwktiUZJHRyM+IT9TCnY8dGHpLcghrUxu/hKSd1q7N6RaZJPp9NZ&#10;Is2K62XEvmGmckErsVNaJ8ftq412BENLul5sZrvtNdj3r2lDupIuJqNJYvHszPchhun7G0SqI01d&#10;lPa1EckOTOmLjSy1uWod5Y2T7Itwqk5ECdQtyRS3KhBnVN/BZabxDaLRgPtBSYfzXFL//cCcpES/&#10;NdjB8WQ2ig+g77i+U/UdZjhClTRQcjE34fJoDtapfYOZ8qSAgTV2vVbhNh4XVlf+OLNoPXsUfT/d&#10;+vUXWP0EAAD//wMAUEsDBBQABgAIAAAAIQC14mGm4QAAAAsBAAAPAAAAZHJzL2Rvd25yZXYueG1s&#10;TI/BTsMwDIbvSLxDZCRuLKXTyto1naaJISEOEx3aOW28tqJxqibbCk+POcHR9qff35+vJ9uLC46+&#10;c6TgcRaBQKqd6ahR8HHYPSxB+KDJ6N4RKvhCD+vi9ibXmXFXesdLGRrBIeQzraANYcik9HWLVvuZ&#10;G5D4dnKj1YHHsZFm1FcOt72MoyiRVnfEH1o94LbF+rM8WwXb6njc+Tf6rl7azcHsn5f4WtZK3d9N&#10;mxWIgFP4g+FXn9WhYKfKncl40SuYJ0nMqII0ThcgmFikUQqi4s1TMgdZ5PJ/h+IHAAD//wMAUEsB&#10;Ai0AFAAGAAgAAAAhALaDOJL+AAAA4QEAABMAAAAAAAAAAAAAAAAAAAAAAFtDb250ZW50X1R5cGVz&#10;XS54bWxQSwECLQAUAAYACAAAACEAOP0h/9YAAACUAQAACwAAAAAAAAAAAAAAAAAvAQAAX3JlbHMv&#10;LnJlbHNQSwECLQAUAAYACAAAACEAd/uHVSYCAABNBAAADgAAAAAAAAAAAAAAAAAuAgAAZHJzL2Uy&#10;b0RvYy54bWxQSwECLQAUAAYACAAAACEAteJhpuEAAAALAQAADwAAAAAAAAAAAAAAAACABAAAZHJz&#10;L2Rvd25yZXYueG1sUEsFBgAAAAAEAAQA8wAAAI4FAAAAAA==&#10;" fillcolor="#a9c7fd">
                <v:textbox inset="3.6pt,,3.6pt">
                  <w:txbxContent>
                    <w:p w14:paraId="05F1474C" w14:textId="77777777" w:rsidR="00A72C9D" w:rsidRDefault="00A72C9D" w:rsidP="00AE6027">
                      <w:pPr>
                        <w:pStyle w:val="Heading2"/>
                        <w:spacing w:before="0"/>
                        <w:jc w:val="center"/>
                        <w:rPr>
                          <w:rFonts w:ascii="Candara" w:hAnsi="Candara"/>
                        </w:rPr>
                      </w:pPr>
                      <w:r>
                        <w:rPr>
                          <w:rFonts w:ascii="Candara" w:hAnsi="Candara"/>
                        </w:rPr>
                        <w:t>Analysis</w:t>
                      </w:r>
                    </w:p>
                  </w:txbxContent>
                </v:textbox>
              </v:roundrect>
            </w:pict>
          </mc:Fallback>
        </mc:AlternateContent>
      </w:r>
      <w:r w:rsidRPr="00F8657E">
        <w:rPr>
          <w:b/>
          <w:noProof/>
          <w:szCs w:val="22"/>
          <w:lang w:eastAsia="en-GB"/>
        </w:rPr>
        <mc:AlternateContent>
          <mc:Choice Requires="wps">
            <w:drawing>
              <wp:anchor distT="0" distB="0" distL="114300" distR="114300" simplePos="0" relativeHeight="251658255" behindDoc="0" locked="0" layoutInCell="1" allowOverlap="1" wp14:anchorId="6A6EADE7" wp14:editId="705BE679">
                <wp:simplePos x="0" y="0"/>
                <wp:positionH relativeFrom="column">
                  <wp:posOffset>3599815</wp:posOffset>
                </wp:positionH>
                <wp:positionV relativeFrom="paragraph">
                  <wp:posOffset>4943475</wp:posOffset>
                </wp:positionV>
                <wp:extent cx="2843530" cy="742950"/>
                <wp:effectExtent l="8890" t="9525" r="5080" b="952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530" cy="742950"/>
                        </a:xfrm>
                        <a:prstGeom prst="rect">
                          <a:avLst/>
                        </a:prstGeom>
                        <a:solidFill>
                          <a:srgbClr val="FFFFFF"/>
                        </a:solidFill>
                        <a:ln w="9525">
                          <a:solidFill>
                            <a:srgbClr val="000000"/>
                          </a:solidFill>
                          <a:miter lim="800000"/>
                          <a:headEnd/>
                          <a:tailEnd/>
                        </a:ln>
                      </wps:spPr>
                      <wps:txbx>
                        <w:txbxContent>
                          <w:p w14:paraId="608BBCA8" w14:textId="77777777" w:rsidR="00A72C9D" w:rsidRPr="00172316" w:rsidRDefault="00A72C9D" w:rsidP="00013133">
                            <w:pPr>
                              <w:rPr>
                                <w:rFonts w:ascii="Arial" w:hAnsi="Arial" w:cs="Arial"/>
                                <w:sz w:val="20"/>
                                <w:szCs w:val="20"/>
                                <w:lang w:val="en-CA"/>
                              </w:rPr>
                            </w:pPr>
                            <w:r w:rsidRPr="00172316">
                              <w:rPr>
                                <w:rFonts w:ascii="Arial" w:hAnsi="Arial" w:cs="Arial"/>
                                <w:sz w:val="20"/>
                                <w:szCs w:val="20"/>
                                <w:lang w:val="en-CA"/>
                              </w:rPr>
                              <w:t>Lost to follow-up (give reasons) (n=  )</w:t>
                            </w:r>
                          </w:p>
                          <w:p w14:paraId="6BD16B5F" w14:textId="77777777" w:rsidR="00A72C9D" w:rsidRPr="00172316" w:rsidRDefault="00A72C9D" w:rsidP="00013133">
                            <w:pPr>
                              <w:rPr>
                                <w:rFonts w:ascii="Arial" w:hAnsi="Arial" w:cs="Arial"/>
                                <w:sz w:val="20"/>
                                <w:szCs w:val="20"/>
                              </w:rPr>
                            </w:pPr>
                            <w:r w:rsidRPr="00172316">
                              <w:rPr>
                                <w:rFonts w:ascii="Arial" w:hAnsi="Arial" w:cs="Arial"/>
                                <w:sz w:val="20"/>
                                <w:szCs w:val="20"/>
                                <w:lang w:val="en-CA"/>
                              </w:rPr>
                              <w:t>Discontinued intervention (give reasons)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EADE7" id="Rectangle 21" o:spid="_x0000_s1037" style="position:absolute;left:0;text-align:left;margin-left:283.45pt;margin-top:389.25pt;width:223.9pt;height:58.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WD0EgIAACkEAAAOAAAAZHJzL2Uyb0RvYy54bWysU9uO2yAQfa/Uf0C8N06ySZtYcVarbFNV&#10;2l6kbT8AY2yjYoYOJHb69R1INutenqrygBhmOJw5M7O5HTrDjgq9Blvw2WTKmbISKm2bgn/9sn+1&#10;4swHYSthwKqCn5Tnt9uXLza9y9UcWjCVQkYg1ue9K3gbgsuzzMtWdcJPwClLzhqwE4FMbLIKRU/o&#10;ncnm0+nrrAesHIJU3tPt/dnJtwm/rpUMn+raq8BMwYlbSDumvYx7tt2IvEHhWi0vNMQ/sOiEtvTp&#10;FepeBMEOqP+A6rRE8FCHiYQug7rWUqUcKJvZ9LdsHlvhVMqFxPHuKpP/f7Dy4/HRfcZI3bsHkN88&#10;s7BrhW3UHSL0rRIVfTeLQmW98/n1QTQ8PWVl/wEqKq04BEgaDDV2EZCyY0OS+nSVWg2BSbqcrxY3&#10;yxuqiCTfm8V8vUy1yET+9NqhD+8UdCweCo5UyoQujg8+RDYifwpJ7MHoaq+NSQY25c4gOwoq+z6t&#10;lAAlOQ4zlvUFXy/ny4T8i8+PIaZp/Q2i04H61+iu4KtrkMijbG9tlborCG3OZ6Js7EXHKF3sUp+H&#10;oRyYrkjkpHK8KqE6kbII536l+aJDC/iDs556teD++0Gg4sy8t1Sd9WyxiM09NnBslGNDWElQBQ+c&#10;nY+7cB6Ig0PdtPTTLMlh4Y4qWusk9jOrC3/qx1SDy+zEhh/bKep5wrc/AQAA//8DAFBLAwQUAAYA&#10;CAAAACEAV2ytqt8AAAAMAQAADwAAAGRycy9kb3ducmV2LnhtbEyPy07DMBAA70j8g7VI3KhTIM/G&#10;qXiIE+qhAdGray9xRLyOYrdN/x73BMfVjmZn6/VsB3bEyfeOBCwXCTAk5XRPnYDPj7e7ApgPkrQc&#10;HKGAM3pYN9dXtay0O9EWj23oWJSQr6QAE8JYce6VQSv9wo1IcfftJitDHKeO60meotwO/D5JMm5l&#10;T/GCkSO+GFQ/7cEKyLvw2qrnVH1tzLl4L+cHv213QtzezE8rYAHn8AfDJT+mQxOb9u5A2rNBQJpl&#10;ZUSjLC9SYBciWT7mwPYCijJNgTc1//9E8wsAAP//AwBQSwECLQAUAAYACAAAACEAtoM4kv4AAADh&#10;AQAAEwAAAAAAAAAAAAAAAAAAAAAAW0NvbnRlbnRfVHlwZXNdLnhtbFBLAQItABQABgAIAAAAIQA4&#10;/SH/1gAAAJQBAAALAAAAAAAAAAAAAAAAAC8BAABfcmVscy8ucmVsc1BLAQItABQABgAIAAAAIQA6&#10;SWD0EgIAACkEAAAOAAAAAAAAAAAAAAAAAC4CAABkcnMvZTJvRG9jLnhtbFBLAQItABQABgAIAAAA&#10;IQBXbK2q3wAAAAwBAAAPAAAAAAAAAAAAAAAAAGwEAABkcnMvZG93bnJldi54bWxQSwUGAAAAAAQA&#10;BADzAAAAeAUAAAAA&#10;">
                <v:textbox inset=",7.2pt,,7.2pt">
                  <w:txbxContent>
                    <w:p w14:paraId="608BBCA8" w14:textId="77777777" w:rsidR="00A72C9D" w:rsidRPr="00172316" w:rsidRDefault="00A72C9D" w:rsidP="00013133">
                      <w:pPr>
                        <w:rPr>
                          <w:rFonts w:ascii="Arial" w:hAnsi="Arial" w:cs="Arial"/>
                          <w:sz w:val="20"/>
                          <w:szCs w:val="20"/>
                          <w:lang w:val="en-CA"/>
                        </w:rPr>
                      </w:pPr>
                      <w:r w:rsidRPr="00172316">
                        <w:rPr>
                          <w:rFonts w:ascii="Arial" w:hAnsi="Arial" w:cs="Arial"/>
                          <w:sz w:val="20"/>
                          <w:szCs w:val="20"/>
                          <w:lang w:val="en-CA"/>
                        </w:rPr>
                        <w:t>Lost to follow-up (give reasons) (n=  )</w:t>
                      </w:r>
                    </w:p>
                    <w:p w14:paraId="6BD16B5F" w14:textId="77777777" w:rsidR="00A72C9D" w:rsidRPr="00172316" w:rsidRDefault="00A72C9D" w:rsidP="00013133">
                      <w:pPr>
                        <w:rPr>
                          <w:rFonts w:ascii="Arial" w:hAnsi="Arial" w:cs="Arial"/>
                          <w:sz w:val="20"/>
                          <w:szCs w:val="20"/>
                        </w:rPr>
                      </w:pPr>
                      <w:r w:rsidRPr="00172316">
                        <w:rPr>
                          <w:rFonts w:ascii="Arial" w:hAnsi="Arial" w:cs="Arial"/>
                          <w:sz w:val="20"/>
                          <w:szCs w:val="20"/>
                          <w:lang w:val="en-CA"/>
                        </w:rPr>
                        <w:t>Discontinued intervention (give reasons) (n=  )</w:t>
                      </w:r>
                    </w:p>
                  </w:txbxContent>
                </v:textbox>
              </v:rect>
            </w:pict>
          </mc:Fallback>
        </mc:AlternateContent>
      </w:r>
      <w:r w:rsidRPr="00F8657E">
        <w:rPr>
          <w:b/>
          <w:noProof/>
          <w:szCs w:val="22"/>
          <w:lang w:eastAsia="en-GB"/>
        </w:rPr>
        <mc:AlternateContent>
          <mc:Choice Requires="wps">
            <w:drawing>
              <wp:anchor distT="0" distB="0" distL="114300" distR="114300" simplePos="0" relativeHeight="251658253" behindDoc="0" locked="0" layoutInCell="1" allowOverlap="1" wp14:anchorId="33125D45" wp14:editId="03D99F8A">
                <wp:simplePos x="0" y="0"/>
                <wp:positionH relativeFrom="column">
                  <wp:posOffset>-387985</wp:posOffset>
                </wp:positionH>
                <wp:positionV relativeFrom="paragraph">
                  <wp:posOffset>4943475</wp:posOffset>
                </wp:positionV>
                <wp:extent cx="2847975" cy="742950"/>
                <wp:effectExtent l="12065" t="9525" r="6985" b="952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7975" cy="742950"/>
                        </a:xfrm>
                        <a:prstGeom prst="rect">
                          <a:avLst/>
                        </a:prstGeom>
                        <a:solidFill>
                          <a:srgbClr val="FFFFFF"/>
                        </a:solidFill>
                        <a:ln w="9525">
                          <a:solidFill>
                            <a:srgbClr val="000000"/>
                          </a:solidFill>
                          <a:miter lim="800000"/>
                          <a:headEnd/>
                          <a:tailEnd/>
                        </a:ln>
                      </wps:spPr>
                      <wps:txbx>
                        <w:txbxContent>
                          <w:p w14:paraId="12AF834A" w14:textId="77777777" w:rsidR="00A72C9D" w:rsidRPr="00172316" w:rsidRDefault="00A72C9D" w:rsidP="00013133">
                            <w:pPr>
                              <w:rPr>
                                <w:rFonts w:ascii="Arial" w:hAnsi="Arial" w:cs="Arial"/>
                                <w:sz w:val="20"/>
                                <w:szCs w:val="20"/>
                                <w:lang w:val="en-CA"/>
                              </w:rPr>
                            </w:pPr>
                            <w:r w:rsidRPr="00172316">
                              <w:rPr>
                                <w:rFonts w:ascii="Arial" w:hAnsi="Arial" w:cs="Arial"/>
                                <w:sz w:val="20"/>
                                <w:szCs w:val="20"/>
                                <w:lang w:val="en-CA"/>
                              </w:rPr>
                              <w:t>Lost to follow-up (give reasons) (n=  )</w:t>
                            </w:r>
                          </w:p>
                          <w:p w14:paraId="724C6421" w14:textId="77777777" w:rsidR="00A72C9D" w:rsidRPr="00172316" w:rsidRDefault="00A72C9D" w:rsidP="00013133">
                            <w:pPr>
                              <w:rPr>
                                <w:rFonts w:ascii="Arial" w:hAnsi="Arial" w:cs="Arial"/>
                                <w:sz w:val="20"/>
                                <w:szCs w:val="20"/>
                              </w:rPr>
                            </w:pPr>
                            <w:r w:rsidRPr="00172316">
                              <w:rPr>
                                <w:rFonts w:ascii="Arial" w:hAnsi="Arial" w:cs="Arial"/>
                                <w:sz w:val="20"/>
                                <w:szCs w:val="20"/>
                                <w:lang w:val="en-CA"/>
                              </w:rPr>
                              <w:t>Discontinued intervention (give reasons)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125D45" id="Rectangle 20" o:spid="_x0000_s1038" style="position:absolute;left:0;text-align:left;margin-left:-30.55pt;margin-top:389.25pt;width:224.25pt;height:58.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184EwIAACkEAAAOAAAAZHJzL2Uyb0RvYy54bWysU9tu2zAMfR+wfxD0vjgxkqUx4hRFugwD&#10;unVAtw+QZdkWJosapcTJvn6Ukqbe5WmYHgRRlA4PD8n17bE37KDQa7Aln02mnCkroda2LfnXL7s3&#10;N5z5IGwtDFhV8pPy/Hbz+tV6cIXKoQNTK2QEYn0xuJJ3Ibgiy7zsVC/8BJyy5GwAexHIxDarUQyE&#10;3pssn07fZgNg7RCk8p5u789Ovkn4TaNkeGwarwIzJSduIe2Y9iru2WYtihaF67S80BD/wKIX2lLQ&#10;K9S9CILtUf8B1WuJ4KEJEwl9Bk2jpUo5UDaz6W/ZPHXCqZQLiePdVSb//2Dlp8OT+4yRuncPIL95&#10;ZmHbCduqO0QYOiVqCjeLQmWD88X1QzQ8fWXV8BFqKq3YB0gaHBvsIyBlx45J6tNVanUMTNJlfjNf&#10;rpYLziT5lvN8tUi1yETx/NuhD+8V9CweSo5UyoQuDg8+RDaieH6S2IPR9U4bkwxsq61BdhBU9l1a&#10;KQFKcvzMWDaUfLXIFwn5F58fQ0zT+htErwP1r9F9yW+uj0QRZXtn69RdQWhzPhNlYy86Rulil/oi&#10;HKsj0zWJnMcI8aqC+kTKIpz7leaLDh3gD84G6tWS++97gYoz88FSdVaz+Tw299jAsVGNDWElQZU8&#10;cHY+bsN5IPYOddtRpFmSw8IdVbTRSewXVhf+1I+pBpfZiQ0/ttOrlwnf/AQAAP//AwBQSwMEFAAG&#10;AAgAAAAhAMwxP3vgAAAACwEAAA8AAABkcnMvZG93bnJldi54bWxMjz1PwzAQQHck/oN1SGytE0oa&#10;N8Sp+BATYmhAsLq2iSPicxS7bfrvOSYYT/f07l29nf3AjnaKfUAJ+TIDZlEH02Mn4f3teSGAxaTQ&#10;qCGglXC2EbbN5UWtKhNOuLPHNnWMJBgrJcGlNFacR+2sV3EZRou0+wqTV4nGqeNmUieS+4HfZNma&#10;e9UjXXBqtI/O6u/24CWUXXpq9UOhP17dWbxs5lXctZ9SXl/N93fAkp3THwy/+ZQODTXtwwFNZIOE&#10;xTrPCSVZKQpgRKxEeQtsL0FsigJ4U/P/PzQ/AAAA//8DAFBLAQItABQABgAIAAAAIQC2gziS/gAA&#10;AOEBAAATAAAAAAAAAAAAAAAAAAAAAABbQ29udGVudF9UeXBlc10ueG1sUEsBAi0AFAAGAAgAAAAh&#10;ADj9If/WAAAAlAEAAAsAAAAAAAAAAAAAAAAALwEAAF9yZWxzLy5yZWxzUEsBAi0AFAAGAAgAAAAh&#10;APs/XzgTAgAAKQQAAA4AAAAAAAAAAAAAAAAALgIAAGRycy9lMm9Eb2MueG1sUEsBAi0AFAAGAAgA&#10;AAAhAMwxP3vgAAAACwEAAA8AAAAAAAAAAAAAAAAAbQQAAGRycy9kb3ducmV2LnhtbFBLBQYAAAAA&#10;BAAEAPMAAAB6BQAAAAA=&#10;">
                <v:textbox inset=",7.2pt,,7.2pt">
                  <w:txbxContent>
                    <w:p w14:paraId="12AF834A" w14:textId="77777777" w:rsidR="00A72C9D" w:rsidRPr="00172316" w:rsidRDefault="00A72C9D" w:rsidP="00013133">
                      <w:pPr>
                        <w:rPr>
                          <w:rFonts w:ascii="Arial" w:hAnsi="Arial" w:cs="Arial"/>
                          <w:sz w:val="20"/>
                          <w:szCs w:val="20"/>
                          <w:lang w:val="en-CA"/>
                        </w:rPr>
                      </w:pPr>
                      <w:r w:rsidRPr="00172316">
                        <w:rPr>
                          <w:rFonts w:ascii="Arial" w:hAnsi="Arial" w:cs="Arial"/>
                          <w:sz w:val="20"/>
                          <w:szCs w:val="20"/>
                          <w:lang w:val="en-CA"/>
                        </w:rPr>
                        <w:t>Lost to follow-up (give reasons) (n=  )</w:t>
                      </w:r>
                    </w:p>
                    <w:p w14:paraId="724C6421" w14:textId="77777777" w:rsidR="00A72C9D" w:rsidRPr="00172316" w:rsidRDefault="00A72C9D" w:rsidP="00013133">
                      <w:pPr>
                        <w:rPr>
                          <w:rFonts w:ascii="Arial" w:hAnsi="Arial" w:cs="Arial"/>
                          <w:sz w:val="20"/>
                          <w:szCs w:val="20"/>
                        </w:rPr>
                      </w:pPr>
                      <w:r w:rsidRPr="00172316">
                        <w:rPr>
                          <w:rFonts w:ascii="Arial" w:hAnsi="Arial" w:cs="Arial"/>
                          <w:sz w:val="20"/>
                          <w:szCs w:val="20"/>
                          <w:lang w:val="en-CA"/>
                        </w:rPr>
                        <w:t>Discontinued intervention (give reasons) (n=  )</w:t>
                      </w:r>
                    </w:p>
                  </w:txbxContent>
                </v:textbox>
              </v:rect>
            </w:pict>
          </mc:Fallback>
        </mc:AlternateContent>
      </w:r>
      <w:r w:rsidRPr="00F8657E">
        <w:rPr>
          <w:b/>
          <w:noProof/>
          <w:szCs w:val="22"/>
          <w:lang w:eastAsia="en-GB"/>
        </w:rPr>
        <mc:AlternateContent>
          <mc:Choice Requires="wps">
            <w:drawing>
              <wp:anchor distT="36576" distB="36576" distL="36576" distR="36576" simplePos="0" relativeHeight="251658263" behindDoc="0" locked="0" layoutInCell="1" allowOverlap="1" wp14:anchorId="6290FE8D" wp14:editId="43B0C2DF">
                <wp:simplePos x="0" y="0"/>
                <wp:positionH relativeFrom="column">
                  <wp:posOffset>5020310</wp:posOffset>
                </wp:positionH>
                <wp:positionV relativeFrom="paragraph">
                  <wp:posOffset>4466590</wp:posOffset>
                </wp:positionV>
                <wp:extent cx="0" cy="476885"/>
                <wp:effectExtent l="57785" t="8890" r="56515" b="1905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688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81427A3" id="Straight Arrow Connector 19" o:spid="_x0000_s1026" type="#_x0000_t32" style="position:absolute;margin-left:395.3pt;margin-top:351.7pt;width:0;height:37.55pt;z-index:25165826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ogbzwEAAIUDAAAOAAAAZHJzL2Uyb0RvYy54bWysU02PEzEMvSPxH6Lc6bQVXcqo0z10WS4L&#10;VNrlB7hJZiYiE0d22mn/PUn6wQI3xBwiO7Gfn589q/vj4MTBEFv0jZxNplIYr1Bb3zXy+8vju6UU&#10;HMFrcOhNI0+G5f367ZvVGGozxx6dNiQSiOd6DI3sYwx1VbHqzQA8wWB8emyRBojJpa7SBGNCH1w1&#10;n07vqhFJB0JlmNPtw/lRrgt+2xoVv7UtmyhcIxO3WE4q5y6f1XoFdUcQeqsuNOAfWAxgfSp6g3qA&#10;CGJP9i+owSpCxjZOFA4Vtq1VpvSQuplN/+jmuYdgSi9JHA43mfj/waqvh43fUqaujv45PKH6wcLj&#10;pgffmULg5RTS4GZZqmoMXN9SssNhS2I3fkGdYmAfsahwbGnIkKk/cSxin25im2MU6nyp0u37D3fL&#10;5aKAQ33NC8Txs8FBZKORHAls18cNep8mijQrVeDwxDGzgvqakIt6fLTOlcE6L8ZGflzMFyWB0Vmd&#10;H3MYU7fbOBIHyKtRvguL38II914XsN6A/nSxI1iXbBGLNpFsUssZmasNRkvhTPobsnWm53yuaMo+&#10;XjhfxcubyvUO9WlLOTh7adalq8te5mV67ZeoX3/P+icAAAD//wMAUEsDBBQABgAIAAAAIQBP9i+8&#10;3wAAAAsBAAAPAAAAZHJzL2Rvd25yZXYueG1sTI9BT8MwDIXvSPyHyEjcWDK2rqM0ndAkENptZUMc&#10;s8a0FY1TNdlW+PUYcYDbs9/T8+d8NbpOnHAIrScN04kCgVR521KtYffyeLMEEaIhazpPqOETA6yK&#10;y4vcZNafaYunMtaCSyhkRkMTY59JGaoGnQkT3yOx9+4HZyKPQy3tYM5c7jp5q9RCOtMSX2hMj+sG&#10;q4/y6DSMX5sE69d2Hp+nT+mwSdZvs32p9fXV+HAPIuIY/8Lwg8/oUDDTwR/JBtFpSO/UgqMs1GwO&#10;ghO/mwOLdJmALHL5/4fiGwAA//8DAFBLAQItABQABgAIAAAAIQC2gziS/gAAAOEBAAATAAAAAAAA&#10;AAAAAAAAAAAAAABbQ29udGVudF9UeXBlc10ueG1sUEsBAi0AFAAGAAgAAAAhADj9If/WAAAAlAEA&#10;AAsAAAAAAAAAAAAAAAAALwEAAF9yZWxzLy5yZWxzUEsBAi0AFAAGAAgAAAAhAK+yiBvPAQAAhQMA&#10;AA4AAAAAAAAAAAAAAAAALgIAAGRycy9lMm9Eb2MueG1sUEsBAi0AFAAGAAgAAAAhAE/2L7zfAAAA&#10;CwEAAA8AAAAAAAAAAAAAAAAAKQQAAGRycy9kb3ducmV2LnhtbFBLBQYAAAAABAAEAPMAAAA1BQAA&#10;AAA=&#10;">
                <v:stroke endarrow="block"/>
                <v:shadow color="#ccc"/>
              </v:shape>
            </w:pict>
          </mc:Fallback>
        </mc:AlternateContent>
      </w:r>
      <w:r w:rsidRPr="00F8657E">
        <w:rPr>
          <w:b/>
          <w:noProof/>
          <w:szCs w:val="22"/>
          <w:lang w:eastAsia="en-GB"/>
        </w:rPr>
        <mc:AlternateContent>
          <mc:Choice Requires="wps">
            <w:drawing>
              <wp:anchor distT="0" distB="0" distL="114300" distR="114300" simplePos="0" relativeHeight="251658273" behindDoc="0" locked="0" layoutInCell="1" allowOverlap="1" wp14:anchorId="6F8242EF" wp14:editId="35BD23AD">
                <wp:simplePos x="0" y="0"/>
                <wp:positionH relativeFrom="column">
                  <wp:posOffset>-291465</wp:posOffset>
                </wp:positionH>
                <wp:positionV relativeFrom="paragraph">
                  <wp:posOffset>871220</wp:posOffset>
                </wp:positionV>
                <wp:extent cx="1547495" cy="323215"/>
                <wp:effectExtent l="13335" t="13970" r="10795" b="5715"/>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7495" cy="323215"/>
                        </a:xfrm>
                        <a:prstGeom prst="roundRect">
                          <a:avLst>
                            <a:gd name="adj" fmla="val 16667"/>
                          </a:avLst>
                        </a:prstGeom>
                        <a:solidFill>
                          <a:srgbClr val="A9C7FD"/>
                        </a:solidFill>
                        <a:ln w="9525">
                          <a:solidFill>
                            <a:srgbClr val="000000"/>
                          </a:solidFill>
                          <a:round/>
                          <a:headEnd/>
                          <a:tailEnd/>
                        </a:ln>
                      </wps:spPr>
                      <wps:txbx>
                        <w:txbxContent>
                          <w:p w14:paraId="577F3823" w14:textId="14D00987" w:rsidR="00A72C9D" w:rsidRDefault="000125BE" w:rsidP="00AE6027">
                            <w:pPr>
                              <w:pStyle w:val="Heading2"/>
                              <w:spacing w:before="0"/>
                              <w:jc w:val="center"/>
                              <w:rPr>
                                <w:rFonts w:ascii="Candara" w:hAnsi="Candara"/>
                              </w:rPr>
                            </w:pPr>
                            <w:r>
                              <w:rPr>
                                <w:rFonts w:ascii="Candara" w:hAnsi="Candara"/>
                              </w:rPr>
                              <w:t>Enrolment</w:t>
                            </w:r>
                          </w:p>
                        </w:txbxContent>
                      </wps:txbx>
                      <wps:bodyPr rot="0" vert="horz"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F8242EF" id="Rounded Rectangle 18" o:spid="_x0000_s1039" style="position:absolute;left:0;text-align:left;margin-left:-22.95pt;margin-top:68.6pt;width:121.85pt;height:25.4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EBgJwIAAE0EAAAOAAAAZHJzL2Uyb0RvYy54bWysVFuv0zAMfkfiP0R5Z127G6vWHU0bQ0iH&#10;izjwA9IkXQNpHJJs3Tm/Hie7sAM8IfoQ2XH82f5sd3F37DQ5SOcVmIrmgyEl0nAQyuwq+vXL9tVr&#10;SnxgRjANRlb0UXp6t3z5YtHbUhbQghbSEQQxvuxtRdsQbJllnreyY34AVho0NuA6FlB1u0w41iN6&#10;p7NiOJxmPThhHXDpPd5uTka6TPhNI3n42DReBqIrirmFdLp01vHMlgtW7hyzreLnNNg/ZNExZTDo&#10;FWrDAiN7p/6A6hR34KEJAw5dBk2juEw1YDX58LdqHlpmZaoFyfH2SpP/f7D8w+HBfnIxdW/vgX/3&#10;xMC6ZWYnV85B30omMFweicp668urQ1Q8upK6fw8CW8v2ARIHx8Z1ERCrI8dE9eOVankMhONlPhnP&#10;xvMJJRxto2JU5JMUgpUXb+t8eCuhI1GoqIO9EZ+xnykEO9z7kPgWxLAuRhffKGk6jd07ME3y6XQ6&#10;OyOeH2esvGCmckErsVVaJ8Xt6rV2BF0rupqvZ9vN2dnfPtOG9BWdT4pJyuKZzd9CDNP3N4hUR5q6&#10;SO0bI5IcmNInGbPU5sx1pDdOsi/DsT4SJZC3UQSNVzWIR2TfwWmmcQdRaME9UdLjPFfU/9gzJynR&#10;7wx2cDyZFXEBbhV3q9S3CjMcoSoaKDmJ63Bamr11atdipDwxYGCFXW9UuIzHKatz/jizKD1bils9&#10;vfr1F1j+BAAA//8DAFBLAwQUAAYACAAAACEAC684fuEAAAALAQAADwAAAGRycy9kb3ducmV2Lnht&#10;bEyPzU7DMBCE70i8g7VI3Fqn5adpiFNVFUVCPSBS1LMTL3FEvI5itw08PdsT3HY0n2Zn8tXoOnHC&#10;IbSeFMymCQik2puWGgUf++0kBRGiJqM7T6jgGwOsiuurXGfGn+kdT2VsBIdQyLQCG2OfSRlqi06H&#10;qe+R2Pv0g9OR5dBIM+gzh7tOzpPkUTrdEn+wuseNxfqrPDoFm+pw2IYd/VQvdr03b88pvpa1Urc3&#10;4/oJRMQx/sFwqc/VoeBOlT+SCaJTMLl/WDLKxt1iDuJCLBc8puIjTWcgi1z+31D8AgAA//8DAFBL&#10;AQItABQABgAIAAAAIQC2gziS/gAAAOEBAAATAAAAAAAAAAAAAAAAAAAAAABbQ29udGVudF9UeXBl&#10;c10ueG1sUEsBAi0AFAAGAAgAAAAhADj9If/WAAAAlAEAAAsAAAAAAAAAAAAAAAAALwEAAF9yZWxz&#10;Ly5yZWxzUEsBAi0AFAAGAAgAAAAhAK1IQGAnAgAATQQAAA4AAAAAAAAAAAAAAAAALgIAAGRycy9l&#10;Mm9Eb2MueG1sUEsBAi0AFAAGAAgAAAAhAAuvOH7hAAAACwEAAA8AAAAAAAAAAAAAAAAAgQQAAGRy&#10;cy9kb3ducmV2LnhtbFBLBQYAAAAABAAEAPMAAACPBQAAAAA=&#10;" fillcolor="#a9c7fd">
                <v:textbox inset="3.6pt,,3.6pt">
                  <w:txbxContent>
                    <w:p w14:paraId="577F3823" w14:textId="14D00987" w:rsidR="00A72C9D" w:rsidRDefault="000125BE" w:rsidP="00AE6027">
                      <w:pPr>
                        <w:pStyle w:val="Heading2"/>
                        <w:spacing w:before="0"/>
                        <w:jc w:val="center"/>
                        <w:rPr>
                          <w:rFonts w:ascii="Candara" w:hAnsi="Candara"/>
                        </w:rPr>
                      </w:pPr>
                      <w:r>
                        <w:rPr>
                          <w:rFonts w:ascii="Candara" w:hAnsi="Candara"/>
                        </w:rPr>
                        <w:t>Enrolment</w:t>
                      </w:r>
                    </w:p>
                  </w:txbxContent>
                </v:textbox>
              </v:roundrect>
            </w:pict>
          </mc:Fallback>
        </mc:AlternateContent>
      </w:r>
      <w:r w:rsidRPr="00F8657E">
        <w:rPr>
          <w:b/>
          <w:noProof/>
          <w:szCs w:val="22"/>
          <w:lang w:eastAsia="en-GB"/>
        </w:rPr>
        <mc:AlternateContent>
          <mc:Choice Requires="wps">
            <w:drawing>
              <wp:anchor distT="36576" distB="36576" distL="36576" distR="36576" simplePos="0" relativeHeight="251658267" behindDoc="0" locked="0" layoutInCell="1" allowOverlap="1" wp14:anchorId="734EB140" wp14:editId="42CBEA68">
                <wp:simplePos x="0" y="0"/>
                <wp:positionH relativeFrom="column">
                  <wp:posOffset>1052195</wp:posOffset>
                </wp:positionH>
                <wp:positionV relativeFrom="paragraph">
                  <wp:posOffset>3080385</wp:posOffset>
                </wp:positionV>
                <wp:extent cx="2331720" cy="400050"/>
                <wp:effectExtent l="61595" t="13335" r="6985" b="15240"/>
                <wp:wrapNone/>
                <wp:docPr id="17" name="Elb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331720" cy="400050"/>
                        </a:xfrm>
                        <a:prstGeom prst="bentConnector2">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D354F99" id="_x0000_t33" coordsize="21600,21600" o:spt="33" o:oned="t" path="m,l21600,r,21600e" filled="f">
                <v:stroke joinstyle="miter"/>
                <v:path arrowok="t" fillok="f" o:connecttype="none"/>
                <o:lock v:ext="edit" shapetype="t"/>
              </v:shapetype>
              <v:shape id="Elbow Connector 17" o:spid="_x0000_s1026" type="#_x0000_t33" style="position:absolute;margin-left:82.85pt;margin-top:242.55pt;width:183.6pt;height:31.5pt;rotation:180;flip:y;z-index:25165826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39e6QEAAK0DAAAOAAAAZHJzL2Uyb0RvYy54bWysU8Fu2zAMvQ/YPwi6L3bcZWuNOD2k6y7d&#10;FqDd7opMx8IkUZDUOPn7kWqaFtutmA4CKZKPfCS1vD44K/YQk0HfyfmslgK8xt74XSd/Ptx+uJQi&#10;ZeV7ZdFDJ4+Q5PXq/bvlFFpocETbQxQE4lM7hU6OOYe2qpIewak0wwCejANGpzKpcVf1UU2E7mzV&#10;1PWnasLYh4gaUqLXmyejXBX8YQCdfwxDgixsJ6m2XO5Y7i3f1Wqp2l1UYTT6VIZ6QxVOGU9Jz1A3&#10;KivxGM0/UM7oiAmHPNPoKhwGo6FwIDbz+i8296MKULhQc1I4tyn9P1j9fb/2m8il64O/D3eofyfh&#10;cT0qv4NSwMMx0ODm3KpqCqk9h7CSwiaK7fQNe/JRjxlLFw5DdCIidXteX9Z8pBisCb8Yh3MRcXEo&#10;UziepwCHLDQ9NhcX888NRWiyfaTYRRlTpVqG5egQU/4K6AQLndyCz2v0noaNsSn4an+XMhf84syB&#10;Hm+NtWXm1oupk1eLZlECElrTs5HdUtxt1zaKveKtKaewJ8trN2cy7a41rpMnkgV5BNV/8X2RszKW&#10;ZJFLD3M01FULklM76KWwQL+Gpadaref0UPb2ROC5ybzRqd1if9xEdmaNdqJQPO0vL91rvXi9/LLV&#10;HwAAAP//AwBQSwMEFAAGAAgAAAAhAHDBJOrhAAAACwEAAA8AAABkcnMvZG93bnJldi54bWxMj01P&#10;wzAMhu9I/IfISNxY2rGOrjSdEDDu2yo+bllj2kLjVE22lf36mRPc/MqPXj/Ol6PtxAEH3zpSEE8i&#10;EEiVMy3VCsrt6iYF4YMmoztHqOAHPSyLy4tcZ8YdaY2HTagFl5DPtIImhD6T0lcNWu0nrkfi3acb&#10;rA4ch1qaQR+53HZyGkVzaXVLfKHRPT42WH1v9lbBxyr9WpeL8vX0vB3j99af3vqXJ6Wur8aHexAB&#10;x/AHw68+q0PBTju3J+NFx3me3DGqYJYmMQgmktvpAsSOh1kagyxy+f+H4gwAAP//AwBQSwECLQAU&#10;AAYACAAAACEAtoM4kv4AAADhAQAAEwAAAAAAAAAAAAAAAAAAAAAAW0NvbnRlbnRfVHlwZXNdLnht&#10;bFBLAQItABQABgAIAAAAIQA4/SH/1gAAAJQBAAALAAAAAAAAAAAAAAAAAC8BAABfcmVscy8ucmVs&#10;c1BLAQItABQABgAIAAAAIQCzS39e6QEAAK0DAAAOAAAAAAAAAAAAAAAAAC4CAABkcnMvZTJvRG9j&#10;LnhtbFBLAQItABQABgAIAAAAIQBwwSTq4QAAAAsBAAAPAAAAAAAAAAAAAAAAAEMEAABkcnMvZG93&#10;bnJldi54bWxQSwUGAAAAAAQABADzAAAAUQUAAAAA&#10;">
                <v:stroke endarrow="block"/>
                <v:shadow color="#ccc"/>
              </v:shape>
            </w:pict>
          </mc:Fallback>
        </mc:AlternateContent>
      </w:r>
      <w:r w:rsidRPr="00F8657E">
        <w:rPr>
          <w:b/>
          <w:noProof/>
          <w:szCs w:val="22"/>
          <w:lang w:eastAsia="en-GB"/>
        </w:rPr>
        <mc:AlternateContent>
          <mc:Choice Requires="wps">
            <w:drawing>
              <wp:anchor distT="36576" distB="36576" distL="36576" distR="36576" simplePos="0" relativeHeight="251658262" behindDoc="0" locked="0" layoutInCell="1" allowOverlap="1" wp14:anchorId="2CF2C9C8" wp14:editId="6DB5BB5C">
                <wp:simplePos x="0" y="0"/>
                <wp:positionH relativeFrom="column">
                  <wp:posOffset>1052195</wp:posOffset>
                </wp:positionH>
                <wp:positionV relativeFrom="paragraph">
                  <wp:posOffset>4451985</wp:posOffset>
                </wp:positionV>
                <wp:extent cx="0" cy="491490"/>
                <wp:effectExtent l="61595" t="13335" r="52705" b="1905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149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4ABCEAD" id="Straight Arrow Connector 16" o:spid="_x0000_s1026" type="#_x0000_t32" style="position:absolute;margin-left:82.85pt;margin-top:350.55pt;width:0;height:38.7pt;z-index:25165826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mc90AEAAIUDAAAOAAAAZHJzL2Uyb0RvYy54bWysU01v2zAMvQ/YfxB0XxwH7bAYcXpI1126&#10;LUC7H8BItC1MFgVKiZN/P0n5WLHdhvkgiCL5+PhIrx6OoxUH5GDItbKezaVAp0gb17fyx+vTh09S&#10;hAhOgyWHrTxhkA/r9+9Wk29wQQNZjSwSiAvN5Fs5xOibqgpqwBHCjDy65OyIR4jJ5L7SDFNCH221&#10;mM8/VhOx9kwKQ0ivj2enXBf8rkMVv3ddwChsKxO3WE4u5y6f1XoFTc/gB6MuNOAfWIxgXCp6g3qE&#10;CGLP5i+o0SimQF2cKRor6jqjsPSQuqnnf3TzMoDH0ksSJ/ibTOH/wapvh43bcqauju7FP5P6GYSj&#10;zQCux0Lg9eTT4OosVTX50NxSshH8lsVu+ko6xcA+UlHh2PGYIVN/4ljEPt3ExmMU6vyo0uvdsr5b&#10;ljlU0FzzPIf4BWkU+dLKEBlMP8QNOZcmSlyXKnB4DjGzguaakIs6ejLWlsFaJ6ZWLu8X9yUhkDU6&#10;O3NY4H63sSwOkFejfKXF5HkbxrR3uoANCPrz5R7B2HQXsWgT2SS1LMpcbUQthcX0N+TbmZ51uSKW&#10;fbxwvoqXNzU0O9KnLefgbKVZl64ue5mX6a1don7/PetfAAAA//8DAFBLAwQUAAYACAAAACEAI3rI&#10;d94AAAALAQAADwAAAGRycy9kb3ducmV2LnhtbEyPwU7DMBBE70j8g7VI3KgTIE0V4lSoEgj1RoCq&#10;Rzdekoh4HdluG/h6tr3AcWafZmfK5WQHcUAfekcK0lkCAqlxpqdWwfvb080CRIiajB4coYJvDLCs&#10;Li9KXRh3pFc81LEVHEKh0Aq6GMdCytB0aHWYuRGJb5/OWx1Z+lYar48cbgd5myRzaXVP/KHTI646&#10;bL7qvVUw/awzbDf9fXxJn3O/zlbbu49aqeur6fEBRMQp/sFwqs/VoeJOO7cnE8TAep7ljCrIkzQF&#10;cSLOzo6dfJGBrEr5f0P1CwAA//8DAFBLAQItABQABgAIAAAAIQC2gziS/gAAAOEBAAATAAAAAAAA&#10;AAAAAAAAAAAAAABbQ29udGVudF9UeXBlc10ueG1sUEsBAi0AFAAGAAgAAAAhADj9If/WAAAAlAEA&#10;AAsAAAAAAAAAAAAAAAAALwEAAF9yZWxzLy5yZWxzUEsBAi0AFAAGAAgAAAAhAAYyZz3QAQAAhQMA&#10;AA4AAAAAAAAAAAAAAAAALgIAAGRycy9lMm9Eb2MueG1sUEsBAi0AFAAGAAgAAAAhACN6yHfeAAAA&#10;CwEAAA8AAAAAAAAAAAAAAAAAKgQAAGRycy9kb3ducmV2LnhtbFBLBQYAAAAABAAEAPMAAAA1BQAA&#10;AAA=&#10;">
                <v:stroke endarrow="block"/>
                <v:shadow color="#ccc"/>
              </v:shape>
            </w:pict>
          </mc:Fallback>
        </mc:AlternateContent>
      </w:r>
      <w:r w:rsidRPr="00F8657E">
        <w:rPr>
          <w:b/>
          <w:noProof/>
          <w:szCs w:val="22"/>
          <w:lang w:eastAsia="en-GB"/>
        </w:rPr>
        <mc:AlternateContent>
          <mc:Choice Requires="wps">
            <w:drawing>
              <wp:anchor distT="0" distB="0" distL="114300" distR="114300" simplePos="0" relativeHeight="251658254" behindDoc="0" locked="0" layoutInCell="1" allowOverlap="1" wp14:anchorId="7933B5ED" wp14:editId="0632F9A5">
                <wp:simplePos x="0" y="0"/>
                <wp:positionH relativeFrom="column">
                  <wp:posOffset>-387985</wp:posOffset>
                </wp:positionH>
                <wp:positionV relativeFrom="paragraph">
                  <wp:posOffset>3480435</wp:posOffset>
                </wp:positionV>
                <wp:extent cx="2847975" cy="971550"/>
                <wp:effectExtent l="12065" t="13335" r="6985" b="571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7975" cy="971550"/>
                        </a:xfrm>
                        <a:prstGeom prst="rect">
                          <a:avLst/>
                        </a:prstGeom>
                        <a:solidFill>
                          <a:srgbClr val="FFFFFF"/>
                        </a:solidFill>
                        <a:ln w="9525">
                          <a:solidFill>
                            <a:srgbClr val="000000"/>
                          </a:solidFill>
                          <a:miter lim="800000"/>
                          <a:headEnd/>
                          <a:tailEnd/>
                        </a:ln>
                      </wps:spPr>
                      <wps:txbx>
                        <w:txbxContent>
                          <w:p w14:paraId="08E4393A" w14:textId="77777777" w:rsidR="00A72C9D" w:rsidRPr="00172316" w:rsidRDefault="00A72C9D" w:rsidP="00AE6027">
                            <w:pPr>
                              <w:spacing w:after="0"/>
                              <w:rPr>
                                <w:rFonts w:ascii="Arial" w:hAnsi="Arial" w:cs="Arial"/>
                                <w:sz w:val="20"/>
                                <w:szCs w:val="20"/>
                                <w:lang w:val="en-CA"/>
                              </w:rPr>
                            </w:pPr>
                            <w:r w:rsidRPr="00172316">
                              <w:rPr>
                                <w:rFonts w:ascii="Arial" w:hAnsi="Arial" w:cs="Arial"/>
                                <w:sz w:val="20"/>
                                <w:szCs w:val="20"/>
                                <w:lang w:val="en-CA"/>
                              </w:rPr>
                              <w:t>Allocated to intervention (n=  )</w:t>
                            </w:r>
                          </w:p>
                          <w:p w14:paraId="36740CCF" w14:textId="77777777" w:rsidR="00A72C9D" w:rsidRDefault="00A72C9D" w:rsidP="00AE6027">
                            <w:pPr>
                              <w:spacing w:after="0"/>
                              <w:ind w:left="360" w:hanging="360"/>
                              <w:rPr>
                                <w:rFonts w:cs="Calibri"/>
                                <w:lang w:val="en-CA"/>
                              </w:rPr>
                            </w:pPr>
                            <w:r>
                              <w:rPr>
                                <w:rFonts w:ascii="Symbol" w:hAnsi="Symbol"/>
                                <w:sz w:val="16"/>
                                <w:szCs w:val="16"/>
                                <w:lang w:val="x-none"/>
                              </w:rPr>
                              <w:t></w:t>
                            </w:r>
                            <w:r>
                              <w:t> </w:t>
                            </w:r>
                            <w:r w:rsidRPr="00172316">
                              <w:rPr>
                                <w:rFonts w:ascii="Arial" w:hAnsi="Arial" w:cs="Arial"/>
                                <w:sz w:val="20"/>
                                <w:szCs w:val="20"/>
                                <w:lang w:val="en-CA"/>
                              </w:rPr>
                              <w:t>Received allocated intervention (n=  )</w:t>
                            </w:r>
                          </w:p>
                          <w:p w14:paraId="1D1C3785" w14:textId="77777777" w:rsidR="00A72C9D" w:rsidRDefault="00A72C9D" w:rsidP="00AE6027">
                            <w:pPr>
                              <w:spacing w:after="0"/>
                              <w:ind w:left="360" w:hanging="360"/>
                              <w:rPr>
                                <w:rFonts w:cs="Calibri"/>
                              </w:rPr>
                            </w:pPr>
                            <w:r>
                              <w:rPr>
                                <w:rFonts w:ascii="Symbol" w:hAnsi="Symbol"/>
                                <w:sz w:val="16"/>
                                <w:szCs w:val="16"/>
                                <w:lang w:val="x-none"/>
                              </w:rPr>
                              <w:t></w:t>
                            </w:r>
                            <w:r>
                              <w:t> </w:t>
                            </w:r>
                            <w:r w:rsidRPr="00172316">
                              <w:rPr>
                                <w:rFonts w:ascii="Arial" w:hAnsi="Arial" w:cs="Arial"/>
                                <w:sz w:val="20"/>
                                <w:szCs w:val="20"/>
                                <w:lang w:val="en-CA"/>
                              </w:rPr>
                              <w:t>Did not receive allocated intervention (give reasons)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33B5ED" id="Rectangle 15" o:spid="_x0000_s1040" style="position:absolute;left:0;text-align:left;margin-left:-30.55pt;margin-top:274.05pt;width:224.25pt;height:76.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GDlEwIAACkEAAAOAAAAZHJzL2Uyb0RvYy54bWysU9tu2zAMfR+wfxD0vjgOkqUx4hRFugwD&#10;unVAtw+QZdkWJosapcTJvn6Ukqbe5WmYHgRRlA4PD8n17bE37KDQa7AlzydTzpSVUGvblvzrl92b&#10;G858ELYWBqwq+Ul5frt5/Wo9uELNoANTK2QEYn0xuJJ3Ibgiy7zsVC/8BJyy5GwAexHIxDarUQyE&#10;3ptsNp2+zQbA2iFI5T3d3p+dfJPwm0bJ8Ng0XgVmSk7cQtox7VXcs81aFC0K12l5oSH+gUUvtKWg&#10;V6h7EQTbo/4DqtcSwUMTJhL6DJpGS5VyoGzy6W/ZPHXCqZQLiePdVSb//2Dlp8OT+4yRuncPIL95&#10;ZmHbCduqO0QYOiVqCpdHobLB+eL6IRqevrJq+Ag1lVbsAyQNjg32EZCyY8ck9ekqtToGJulydjNf&#10;rpYLziT5Vst8sUi1yETx/NuhD+8V9CweSo5UyoQuDg8+RDaieH6S2IPR9U4bkwxsq61BdhBU9l1a&#10;KQFKcvzMWDZQ9MVskZB/8fkxxDStv0H0OlD/Gt2X/Ob6SBRRtne2Tt0VhDbnM1E29qJjlC52qS/C&#10;sToyXZPI8xghXlVQn0hZhHO/0nzRoQP8wdlAvVpy/30vUHFmPliqziqfz2Nzjw0cG9XYEFYSVMkD&#10;Z+fjNpwHYu9Qtx1FypMcFu6ooo1OYr+wuvCnfkw1uMxObPixnV69TPjmJwAAAP//AwBQSwMEFAAG&#10;AAgAAAAhAFQtOILfAAAACwEAAA8AAABkcnMvZG93bnJldi54bWxMj8tOwzAQRfdI/IM1SOxaJ/QV&#10;QpyKh1ghFg0Itq49xBHxOIrdNv17hhXsZnSvzpyptpPvxRHH2AVSkM8zEEgm2I5aBe9vz7MCREya&#10;rO4DoYIzRtjWlxeVLm040Q6PTWoFQyiWWoFLaSiljMah13EeBiTOvsLodeJ1bKUd9Ynhvpc3WbaW&#10;XnfEF5we8NGh+W4OXsGmTU+NeViZj1d3Ll5up0XcNZ9KXV9N93cgEk7prwy/+qwONTvtw4FsFL2C&#10;2TrPuapgtSx44Mai2CxB7BmfcSTrSv7/of4BAAD//wMAUEsBAi0AFAAGAAgAAAAhALaDOJL+AAAA&#10;4QEAABMAAAAAAAAAAAAAAAAAAAAAAFtDb250ZW50X1R5cGVzXS54bWxQSwECLQAUAAYACAAAACEA&#10;OP0h/9YAAACUAQAACwAAAAAAAAAAAAAAAAAvAQAAX3JlbHMvLnJlbHNQSwECLQAUAAYACAAAACEA&#10;WuBg5RMCAAApBAAADgAAAAAAAAAAAAAAAAAuAgAAZHJzL2Uyb0RvYy54bWxQSwECLQAUAAYACAAA&#10;ACEAVC04gt8AAAALAQAADwAAAAAAAAAAAAAAAABtBAAAZHJzL2Rvd25yZXYueG1sUEsFBgAAAAAE&#10;AAQA8wAAAHkFAAAAAA==&#10;">
                <v:textbox inset=",7.2pt,,7.2pt">
                  <w:txbxContent>
                    <w:p w14:paraId="08E4393A" w14:textId="77777777" w:rsidR="00A72C9D" w:rsidRPr="00172316" w:rsidRDefault="00A72C9D" w:rsidP="00AE6027">
                      <w:pPr>
                        <w:spacing w:after="0"/>
                        <w:rPr>
                          <w:rFonts w:ascii="Arial" w:hAnsi="Arial" w:cs="Arial"/>
                          <w:sz w:val="20"/>
                          <w:szCs w:val="20"/>
                          <w:lang w:val="en-CA"/>
                        </w:rPr>
                      </w:pPr>
                      <w:r w:rsidRPr="00172316">
                        <w:rPr>
                          <w:rFonts w:ascii="Arial" w:hAnsi="Arial" w:cs="Arial"/>
                          <w:sz w:val="20"/>
                          <w:szCs w:val="20"/>
                          <w:lang w:val="en-CA"/>
                        </w:rPr>
                        <w:t>Allocated to intervention (n=  )</w:t>
                      </w:r>
                    </w:p>
                    <w:p w14:paraId="36740CCF" w14:textId="77777777" w:rsidR="00A72C9D" w:rsidRDefault="00A72C9D" w:rsidP="00AE6027">
                      <w:pPr>
                        <w:spacing w:after="0"/>
                        <w:ind w:left="360" w:hanging="360"/>
                        <w:rPr>
                          <w:rFonts w:cs="Calibri"/>
                          <w:lang w:val="en-CA"/>
                        </w:rPr>
                      </w:pPr>
                      <w:r>
                        <w:rPr>
                          <w:rFonts w:ascii="Symbol" w:hAnsi="Symbol"/>
                          <w:sz w:val="16"/>
                          <w:szCs w:val="16"/>
                          <w:lang w:val="x-none"/>
                        </w:rPr>
                        <w:t></w:t>
                      </w:r>
                      <w:r>
                        <w:t> </w:t>
                      </w:r>
                      <w:r w:rsidRPr="00172316">
                        <w:rPr>
                          <w:rFonts w:ascii="Arial" w:hAnsi="Arial" w:cs="Arial"/>
                          <w:sz w:val="20"/>
                          <w:szCs w:val="20"/>
                          <w:lang w:val="en-CA"/>
                        </w:rPr>
                        <w:t>Received allocated intervention (n=  )</w:t>
                      </w:r>
                    </w:p>
                    <w:p w14:paraId="1D1C3785" w14:textId="77777777" w:rsidR="00A72C9D" w:rsidRDefault="00A72C9D" w:rsidP="00AE6027">
                      <w:pPr>
                        <w:spacing w:after="0"/>
                        <w:ind w:left="360" w:hanging="360"/>
                        <w:rPr>
                          <w:rFonts w:cs="Calibri"/>
                        </w:rPr>
                      </w:pPr>
                      <w:r>
                        <w:rPr>
                          <w:rFonts w:ascii="Symbol" w:hAnsi="Symbol"/>
                          <w:sz w:val="16"/>
                          <w:szCs w:val="16"/>
                          <w:lang w:val="x-none"/>
                        </w:rPr>
                        <w:t></w:t>
                      </w:r>
                      <w:r>
                        <w:t> </w:t>
                      </w:r>
                      <w:r w:rsidRPr="00172316">
                        <w:rPr>
                          <w:rFonts w:ascii="Arial" w:hAnsi="Arial" w:cs="Arial"/>
                          <w:sz w:val="20"/>
                          <w:szCs w:val="20"/>
                          <w:lang w:val="en-CA"/>
                        </w:rPr>
                        <w:t>Did not receive allocated intervention (give reasons) (n=  )</w:t>
                      </w:r>
                    </w:p>
                  </w:txbxContent>
                </v:textbox>
              </v:rect>
            </w:pict>
          </mc:Fallback>
        </mc:AlternateContent>
      </w:r>
      <w:r w:rsidRPr="00F8657E">
        <w:rPr>
          <w:b/>
          <w:noProof/>
          <w:szCs w:val="22"/>
          <w:lang w:eastAsia="en-GB"/>
        </w:rPr>
        <mc:AlternateContent>
          <mc:Choice Requires="wps">
            <w:drawing>
              <wp:anchor distT="0" distB="0" distL="114300" distR="114300" simplePos="0" relativeHeight="251658258" behindDoc="0" locked="0" layoutInCell="1" allowOverlap="1" wp14:anchorId="4FD72EBF" wp14:editId="11659422">
                <wp:simplePos x="0" y="0"/>
                <wp:positionH relativeFrom="column">
                  <wp:posOffset>2232660</wp:posOffset>
                </wp:positionH>
                <wp:positionV relativeFrom="paragraph">
                  <wp:posOffset>3307715</wp:posOffset>
                </wp:positionV>
                <wp:extent cx="1433830" cy="293370"/>
                <wp:effectExtent l="13335" t="12065" r="10160" b="8890"/>
                <wp:wrapNone/>
                <wp:docPr id="14"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3830" cy="293370"/>
                        </a:xfrm>
                        <a:prstGeom prst="roundRect">
                          <a:avLst>
                            <a:gd name="adj" fmla="val 16667"/>
                          </a:avLst>
                        </a:prstGeom>
                        <a:solidFill>
                          <a:srgbClr val="A9C7FD"/>
                        </a:solidFill>
                        <a:ln w="9525">
                          <a:solidFill>
                            <a:srgbClr val="000000"/>
                          </a:solidFill>
                          <a:round/>
                          <a:headEnd/>
                          <a:tailEnd/>
                        </a:ln>
                      </wps:spPr>
                      <wps:txbx>
                        <w:txbxContent>
                          <w:p w14:paraId="081DD8DE" w14:textId="77777777" w:rsidR="00A72C9D" w:rsidRDefault="00A72C9D" w:rsidP="00AE6027">
                            <w:pPr>
                              <w:pStyle w:val="Heading2"/>
                              <w:spacing w:before="0"/>
                              <w:jc w:val="center"/>
                              <w:rPr>
                                <w:rFonts w:ascii="Candara" w:hAnsi="Candara"/>
                              </w:rPr>
                            </w:pPr>
                            <w:r>
                              <w:rPr>
                                <w:rFonts w:ascii="Candara" w:hAnsi="Candara"/>
                              </w:rPr>
                              <w:t>Allocation</w:t>
                            </w:r>
                          </w:p>
                        </w:txbxContent>
                      </wps:txbx>
                      <wps:bodyPr rot="0" vert="horz"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72EBF" id="Rounded Rectangle 14" o:spid="_x0000_s1041" style="position:absolute;left:0;text-align:left;margin-left:175.8pt;margin-top:260.45pt;width:112.9pt;height:23.1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O3PKAIAAE0EAAAOAAAAZHJzL2Uyb0RvYy54bWysVNuO0zAQfUfiHyy/0/SybbdR01XVUoS0&#10;XMTCBzi2kxgcj7HdpuXrGTtt6QJPiDxYM7bnzJkz4ywfjq0mB+m8AlPQ0WBIiTQchDJ1Qb983r26&#10;p8QHZgTTYGRBT9LTh9XLF8vO5nIMDWghHUEQ4/POFrQJweZZ5nkjW+YHYKXBwwpcywK6rs6EYx2i&#10;tzobD4ezrAMnrAMuvcfdbX9IVwm/qiQPH6rKy0B0QZFbSKtLaxnXbLVkee2YbRQ/02D/wKJlymDS&#10;K9SWBUb2Tv0B1SruwEMVBhzaDKpKcZlqwGpGw9+qeWqYlakWFMfbq0z+/8Hy94cn+9FF6t4+Av/m&#10;iYFNw0wt185B10gmMN0oCpV11ufXgOh4DCVl9w4EtpbtAyQNjpVrIyBWR45J6tNVankMhOPm6G4y&#10;uZ9gRziejReTyTz1ImP5Jdo6H95IaEk0Cupgb8Qn7GdKwQ6PPiS9BTGsjdnFV0qqVmP3DkyT0Ww2&#10;myfSLD9fRuwLZioXtBI7pXVyXF1utCMYWtD1YjPfbc/B/vaaNqQr6GI6niYWz878LcQwfX+DSHWk&#10;qYvSvjYi2YEp3dvIUpuz1lHeOMk+D8fySJRA3aYRNG6VIE6ovoN+pvENotGA+0FJh/NcUP99z5yk&#10;RL812MG76XwcH8Ct426d8tZhhiNUQQMlvbkJ/aPZW6fqBjONkgIG1tj1SoXLePSszvxxZtF69ihu&#10;/XTr119g9RMAAP//AwBQSwMEFAAGAAgAAAAhABcAYAHhAAAACwEAAA8AAABkcnMvZG93bnJldi54&#10;bWxMj8FOg0AQhu8mvsNmTLzZhSpQkaVpGmtiPBip6XlhRyCys4TdtujTO570NpP58s/3F+vZDuKE&#10;k+8dKYgXEQikxpmeWgXv+93NCoQPmoweHKGCL/SwLi8vCp0bd6Y3PFWhFRxCPtcKuhDGXErfdGi1&#10;X7gRiW8fbrI68Dq10kz6zOF2kMsoSqXVPfGHTo+47bD5rI5WwbY+HHb+hb7rp26zN6+PK3yuGqWu&#10;r+bNA4iAc/iD4Vef1aFkp9odyXgxKLhN4pRRBckyugfBRJJldyBqHtIsBlkW8n+H8gcAAP//AwBQ&#10;SwECLQAUAAYACAAAACEAtoM4kv4AAADhAQAAEwAAAAAAAAAAAAAAAAAAAAAAW0NvbnRlbnRfVHlw&#10;ZXNdLnhtbFBLAQItABQABgAIAAAAIQA4/SH/1gAAAJQBAAALAAAAAAAAAAAAAAAAAC8BAABfcmVs&#10;cy8ucmVsc1BLAQItABQABgAIAAAAIQC71O3PKAIAAE0EAAAOAAAAAAAAAAAAAAAAAC4CAABkcnMv&#10;ZTJvRG9jLnhtbFBLAQItABQABgAIAAAAIQAXAGAB4QAAAAsBAAAPAAAAAAAAAAAAAAAAAIIEAABk&#10;cnMvZG93bnJldi54bWxQSwUGAAAAAAQABADzAAAAkAUAAAAA&#10;" fillcolor="#a9c7fd">
                <v:textbox inset="3.6pt,,3.6pt">
                  <w:txbxContent>
                    <w:p w14:paraId="081DD8DE" w14:textId="77777777" w:rsidR="00A72C9D" w:rsidRDefault="00A72C9D" w:rsidP="00AE6027">
                      <w:pPr>
                        <w:pStyle w:val="Heading2"/>
                        <w:spacing w:before="0"/>
                        <w:jc w:val="center"/>
                        <w:rPr>
                          <w:rFonts w:ascii="Candara" w:hAnsi="Candara"/>
                        </w:rPr>
                      </w:pPr>
                      <w:r>
                        <w:rPr>
                          <w:rFonts w:ascii="Candara" w:hAnsi="Candara"/>
                        </w:rPr>
                        <w:t>Allocation</w:t>
                      </w:r>
                    </w:p>
                  </w:txbxContent>
                </v:textbox>
              </v:roundrect>
            </w:pict>
          </mc:Fallback>
        </mc:AlternateContent>
      </w:r>
      <w:r w:rsidRPr="00F8657E">
        <w:rPr>
          <w:b/>
          <w:noProof/>
          <w:szCs w:val="22"/>
          <w:lang w:eastAsia="en-GB"/>
        </w:rPr>
        <mc:AlternateContent>
          <mc:Choice Requires="wps">
            <w:drawing>
              <wp:anchor distT="36576" distB="36576" distL="36576" distR="36576" simplePos="0" relativeHeight="251658272" behindDoc="0" locked="0" layoutInCell="1" allowOverlap="1" wp14:anchorId="0D293393" wp14:editId="538797E5">
                <wp:simplePos x="0" y="0"/>
                <wp:positionH relativeFrom="column">
                  <wp:posOffset>3172460</wp:posOffset>
                </wp:positionH>
                <wp:positionV relativeFrom="paragraph">
                  <wp:posOffset>1923415</wp:posOffset>
                </wp:positionV>
                <wp:extent cx="656590" cy="635"/>
                <wp:effectExtent l="10160" t="56515" r="19050" b="571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590" cy="63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F0F2C2F" id="Straight Arrow Connector 13" o:spid="_x0000_s1026" type="#_x0000_t32" style="position:absolute;margin-left:249.8pt;margin-top:151.45pt;width:51.7pt;height:.05pt;z-index:2516582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Ib0QEAAIcDAAAOAAAAZHJzL2Uyb0RvYy54bWysU01v2zAMvQ/YfxB0X5xkSLAacXpI1126&#10;LUC7H8BItC1MFgVKiZ1/P0lNsq/bMB8E0SQfHx+pzf00WHFCDoZcIxezuRToFGnjukZ+e3l890GK&#10;EMFpsOSwkWcM8n779s1m9DUuqSerkUUCcaEefSP7GH1dVUH1OECYkUeXnC3xADGZ3FWaYUzog62W&#10;8/m6Gom1Z1IYQvr78OqU24Lftqji17YNGIVtZOIWy8nlPOSz2m6g7hh8b9SFBvwDiwGMS0VvUA8Q&#10;QRzZ/AU1GMUUqI0zRUNFbWsUlh5SN4v5H9089+Cx9JLECf4mU/h/sOrLaef2nKmryT37J1Lfg3C0&#10;68F1WAi8nH0a3CJLVY0+1LeUbAS/Z3EYP5NOMXCMVFSYWh4yZOpPTEXs801snKJQ6ed6tV7dpZGo&#10;5Fq/XxV4qK+ZnkP8hDSIfGlkiAym6+OOnEszJV6UOnB6CjHzgvqakMs6ejTWltFaJ8ZG3q2Wq5IQ&#10;yBqdnTkscHfYWRYnyMtRvguL38KYjk4XsB5Bf7zcIxib7iIWdSKbpJdFmasNqKWwmN5Dvr3Ssy5X&#10;xLKRF85X+fKuhvpA+rznHJytNO3S1WUz8zr9apeon+9n+wMAAP//AwBQSwMEFAAGAAgAAAAhAHf8&#10;Ep7hAAAACwEAAA8AAABkcnMvZG93bnJldi54bWxMj81OwzAQhO9IvIO1SNyo3aYNJMSpUCUQ6q3h&#10;RxzdZEki4nVku23g6dme4La7M5r9plhPdhBH9KF3pGE+UyCQatf01Gp4fXm8uQMRoqHGDI5QwzcG&#10;WJeXF4XJG3eiHR6r2AoOoZAbDV2MYy5lqDu0JszciMTap/PWRF59KxtvThxuB7lQKpXW9MQfOjPi&#10;psP6qzpYDdPPdoXte7+Mz/OnW79dbT6St0rr66vp4R5ExCn+meGMz+hQMtPeHagJYtCwzLKUrRoS&#10;tchAsCNVCbfbny88yLKQ/zuUvwAAAP//AwBQSwECLQAUAAYACAAAACEAtoM4kv4AAADhAQAAEwAA&#10;AAAAAAAAAAAAAAAAAAAAW0NvbnRlbnRfVHlwZXNdLnhtbFBLAQItABQABgAIAAAAIQA4/SH/1gAA&#10;AJQBAAALAAAAAAAAAAAAAAAAAC8BAABfcmVscy8ucmVsc1BLAQItABQABgAIAAAAIQCz6+Ib0QEA&#10;AIcDAAAOAAAAAAAAAAAAAAAAAC4CAABkcnMvZTJvRG9jLnhtbFBLAQItABQABgAIAAAAIQB3/BKe&#10;4QAAAAsBAAAPAAAAAAAAAAAAAAAAACsEAABkcnMvZG93bnJldi54bWxQSwUGAAAAAAQABADzAAAA&#10;OQUAAAAA&#10;">
                <v:stroke endarrow="block"/>
                <v:shadow color="#ccc"/>
              </v:shape>
            </w:pict>
          </mc:Fallback>
        </mc:AlternateContent>
      </w:r>
      <w:r w:rsidRPr="00F8657E">
        <w:rPr>
          <w:b/>
          <w:noProof/>
          <w:szCs w:val="22"/>
          <w:lang w:eastAsia="en-GB"/>
        </w:rPr>
        <mc:AlternateContent>
          <mc:Choice Requires="wps">
            <w:drawing>
              <wp:anchor distT="0" distB="0" distL="114300" distR="114300" simplePos="0" relativeHeight="251658256" behindDoc="0" locked="0" layoutInCell="1" allowOverlap="1" wp14:anchorId="00AC4E3F" wp14:editId="300B9414">
                <wp:simplePos x="0" y="0"/>
                <wp:positionH relativeFrom="column">
                  <wp:posOffset>3599815</wp:posOffset>
                </wp:positionH>
                <wp:positionV relativeFrom="paragraph">
                  <wp:posOffset>3495040</wp:posOffset>
                </wp:positionV>
                <wp:extent cx="2843530" cy="971550"/>
                <wp:effectExtent l="8890" t="8890" r="5080" b="1016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530" cy="971550"/>
                        </a:xfrm>
                        <a:prstGeom prst="rect">
                          <a:avLst/>
                        </a:prstGeom>
                        <a:solidFill>
                          <a:srgbClr val="FFFFFF"/>
                        </a:solidFill>
                        <a:ln w="9525">
                          <a:solidFill>
                            <a:srgbClr val="000000"/>
                          </a:solidFill>
                          <a:miter lim="800000"/>
                          <a:headEnd/>
                          <a:tailEnd/>
                        </a:ln>
                      </wps:spPr>
                      <wps:txbx>
                        <w:txbxContent>
                          <w:p w14:paraId="5ED9FD84" w14:textId="77777777" w:rsidR="00A72C9D" w:rsidRPr="00172316" w:rsidRDefault="00A72C9D" w:rsidP="00AE6027">
                            <w:pPr>
                              <w:spacing w:after="0"/>
                              <w:rPr>
                                <w:rFonts w:ascii="Arial" w:hAnsi="Arial" w:cs="Arial"/>
                                <w:sz w:val="20"/>
                                <w:szCs w:val="20"/>
                                <w:lang w:val="en-CA"/>
                              </w:rPr>
                            </w:pPr>
                            <w:r w:rsidRPr="00172316">
                              <w:rPr>
                                <w:rFonts w:ascii="Arial" w:hAnsi="Arial" w:cs="Arial"/>
                                <w:sz w:val="20"/>
                                <w:szCs w:val="20"/>
                                <w:lang w:val="en-CA"/>
                              </w:rPr>
                              <w:t>Allocated to intervention (n=  )</w:t>
                            </w:r>
                          </w:p>
                          <w:p w14:paraId="6BDFACA8" w14:textId="77777777" w:rsidR="00A72C9D" w:rsidRDefault="00A72C9D" w:rsidP="00AE6027">
                            <w:pPr>
                              <w:spacing w:after="0"/>
                              <w:ind w:left="360" w:hanging="360"/>
                              <w:rPr>
                                <w:rFonts w:cs="Calibri"/>
                                <w:lang w:val="en-CA"/>
                              </w:rPr>
                            </w:pPr>
                            <w:r>
                              <w:rPr>
                                <w:rFonts w:ascii="Symbol" w:hAnsi="Symbol"/>
                                <w:sz w:val="16"/>
                                <w:szCs w:val="16"/>
                                <w:lang w:val="x-none"/>
                              </w:rPr>
                              <w:t></w:t>
                            </w:r>
                            <w:r>
                              <w:t> </w:t>
                            </w:r>
                            <w:r w:rsidRPr="00172316">
                              <w:rPr>
                                <w:rFonts w:ascii="Arial" w:hAnsi="Arial" w:cs="Arial"/>
                                <w:sz w:val="20"/>
                                <w:szCs w:val="20"/>
                                <w:lang w:val="en-CA"/>
                              </w:rPr>
                              <w:t>Received allocated intervention (n=  )</w:t>
                            </w:r>
                          </w:p>
                          <w:p w14:paraId="7EEFA4F6" w14:textId="77777777" w:rsidR="00A72C9D" w:rsidRPr="00172316" w:rsidRDefault="00A72C9D" w:rsidP="00AE6027">
                            <w:pPr>
                              <w:spacing w:after="0"/>
                              <w:ind w:left="360" w:hanging="360"/>
                              <w:rPr>
                                <w:rFonts w:cs="Calibri"/>
                              </w:rPr>
                            </w:pPr>
                            <w:r>
                              <w:rPr>
                                <w:rFonts w:ascii="Symbol" w:hAnsi="Symbol"/>
                                <w:sz w:val="16"/>
                                <w:szCs w:val="16"/>
                                <w:lang w:val="x-none"/>
                              </w:rPr>
                              <w:t></w:t>
                            </w:r>
                            <w:r>
                              <w:t> </w:t>
                            </w:r>
                            <w:r w:rsidRPr="00172316">
                              <w:rPr>
                                <w:rFonts w:ascii="Arial" w:hAnsi="Arial" w:cs="Arial"/>
                                <w:sz w:val="20"/>
                                <w:szCs w:val="20"/>
                                <w:lang w:val="en-CA"/>
                              </w:rPr>
                              <w:t>Did not receive allocated intervention (give reasons)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C4E3F" id="Rectangle 12" o:spid="_x0000_s1042" style="position:absolute;left:0;text-align:left;margin-left:283.45pt;margin-top:275.2pt;width:223.9pt;height:76.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KrFEwIAACkEAAAOAAAAZHJzL2Uyb0RvYy54bWysU9tu2zAMfR+wfxD0vjhOky414hRFugwD&#10;um5Atw9QZNkWJosapcTOvn6Ukqbe5WmYHgRRlA4PD8nV7dAZdlDoNdiS55MpZ8pKqLRtSv71y/bN&#10;kjMfhK2EAatKflSe365fv1r1rlAzaMFUChmBWF/0ruRtCK7IMi9b1Qk/AacsOWvATgQysckqFD2h&#10;dyabTafXWQ9YOQSpvKfb+5OTrxN+XSsZPtW1V4GZkhO3kHZM+y7u2XoligaFa7U80xD/wKIT2lLQ&#10;C9S9CILtUf8B1WmJ4KEOEwldBnWtpUo5UDb59LdsnlrhVMqFxPHuIpP/f7Dy8fDkPmOk7t0DyG+e&#10;Wdi0wjbqDhH6VomKwuVRqKx3vrh8iIanr2zXf4SKSiv2AZIGQ41dBKTs2JCkPl6kVkNgki5ny/nV&#10;4ooqIsl38zZfLFItMlE8/3bow3sFHYuHkiOVMqGLw4MPkY0onp8k9mB0tdXGJAOb3cYgOwgq+zat&#10;lAAlOX5mLOsp+mK2SMi/+PwYYprW3yA6Hah/je5Kvrw8EkWU7Z2tUncFoc3pTJSNPesYpYtd6osw&#10;7AamKxL5OkaIVzuojqQswqlfab7o0AL+4KynXi25/74XqDgzHyxV5yafz2Nzjw0cG7uxIawkqJIH&#10;zk7HTTgNxN6hblqKlCc5LNxRRWudxH5hdeZP/ZhqcJ6d2PBjO716mfD1TwAAAP//AwBQSwMEFAAG&#10;AAgAAAAhANdMK4XhAAAADAEAAA8AAABkcnMvZG93bnJldi54bWxMj8tOwzAQRfdI/IM1SOyoXZqk&#10;bYhT8RAr1EUDgq1rD3FEbEex26Z/z3QFuxnN1Zlzq83kenbEMXbBS5jPBDD0OpjOtxI+3l/vVsBi&#10;Ut6oPniUcMYIm/r6qlKlCSe/w2OTWkYQH0slwaY0lJxHbdGpOAsDerp9h9GpROvYcjOqE8Fdz++F&#10;KLhTnacPVg34bFH/NAcnYdmml0Y/5fpza8+rt/W0iLvmS8rbm+nxAVjCKf2F4aJP6lCT0z4cvIms&#10;l5AXxZqiNOQiA3ZJiHm2BLYnvlhkwOuK/y9R/wIAAP//AwBQSwECLQAUAAYACAAAACEAtoM4kv4A&#10;AADhAQAAEwAAAAAAAAAAAAAAAAAAAAAAW0NvbnRlbnRfVHlwZXNdLnhtbFBLAQItABQABgAIAAAA&#10;IQA4/SH/1gAAAJQBAAALAAAAAAAAAAAAAAAAAC8BAABfcmVscy8ucmVsc1BLAQItABQABgAIAAAA&#10;IQA72KrFEwIAACkEAAAOAAAAAAAAAAAAAAAAAC4CAABkcnMvZTJvRG9jLnhtbFBLAQItABQABgAI&#10;AAAAIQDXTCuF4QAAAAwBAAAPAAAAAAAAAAAAAAAAAG0EAABkcnMvZG93bnJldi54bWxQSwUGAAAA&#10;AAQABADzAAAAewUAAAAA&#10;">
                <v:textbox inset=",7.2pt,,7.2pt">
                  <w:txbxContent>
                    <w:p w14:paraId="5ED9FD84" w14:textId="77777777" w:rsidR="00A72C9D" w:rsidRPr="00172316" w:rsidRDefault="00A72C9D" w:rsidP="00AE6027">
                      <w:pPr>
                        <w:spacing w:after="0"/>
                        <w:rPr>
                          <w:rFonts w:ascii="Arial" w:hAnsi="Arial" w:cs="Arial"/>
                          <w:sz w:val="20"/>
                          <w:szCs w:val="20"/>
                          <w:lang w:val="en-CA"/>
                        </w:rPr>
                      </w:pPr>
                      <w:r w:rsidRPr="00172316">
                        <w:rPr>
                          <w:rFonts w:ascii="Arial" w:hAnsi="Arial" w:cs="Arial"/>
                          <w:sz w:val="20"/>
                          <w:szCs w:val="20"/>
                          <w:lang w:val="en-CA"/>
                        </w:rPr>
                        <w:t>Allocated to intervention (n=  )</w:t>
                      </w:r>
                    </w:p>
                    <w:p w14:paraId="6BDFACA8" w14:textId="77777777" w:rsidR="00A72C9D" w:rsidRDefault="00A72C9D" w:rsidP="00AE6027">
                      <w:pPr>
                        <w:spacing w:after="0"/>
                        <w:ind w:left="360" w:hanging="360"/>
                        <w:rPr>
                          <w:rFonts w:cs="Calibri"/>
                          <w:lang w:val="en-CA"/>
                        </w:rPr>
                      </w:pPr>
                      <w:r>
                        <w:rPr>
                          <w:rFonts w:ascii="Symbol" w:hAnsi="Symbol"/>
                          <w:sz w:val="16"/>
                          <w:szCs w:val="16"/>
                          <w:lang w:val="x-none"/>
                        </w:rPr>
                        <w:t></w:t>
                      </w:r>
                      <w:r>
                        <w:t> </w:t>
                      </w:r>
                      <w:r w:rsidRPr="00172316">
                        <w:rPr>
                          <w:rFonts w:ascii="Arial" w:hAnsi="Arial" w:cs="Arial"/>
                          <w:sz w:val="20"/>
                          <w:szCs w:val="20"/>
                          <w:lang w:val="en-CA"/>
                        </w:rPr>
                        <w:t>Received allocated intervention (n=  )</w:t>
                      </w:r>
                    </w:p>
                    <w:p w14:paraId="7EEFA4F6" w14:textId="77777777" w:rsidR="00A72C9D" w:rsidRPr="00172316" w:rsidRDefault="00A72C9D" w:rsidP="00AE6027">
                      <w:pPr>
                        <w:spacing w:after="0"/>
                        <w:ind w:left="360" w:hanging="360"/>
                        <w:rPr>
                          <w:rFonts w:cs="Calibri"/>
                        </w:rPr>
                      </w:pPr>
                      <w:r>
                        <w:rPr>
                          <w:rFonts w:ascii="Symbol" w:hAnsi="Symbol"/>
                          <w:sz w:val="16"/>
                          <w:szCs w:val="16"/>
                          <w:lang w:val="x-none"/>
                        </w:rPr>
                        <w:t></w:t>
                      </w:r>
                      <w:r>
                        <w:t> </w:t>
                      </w:r>
                      <w:r w:rsidRPr="00172316">
                        <w:rPr>
                          <w:rFonts w:ascii="Arial" w:hAnsi="Arial" w:cs="Arial"/>
                          <w:sz w:val="20"/>
                          <w:szCs w:val="20"/>
                          <w:lang w:val="en-CA"/>
                        </w:rPr>
                        <w:t>Did not receive allocated intervention (give reasons) (n=  )</w:t>
                      </w:r>
                    </w:p>
                  </w:txbxContent>
                </v:textbox>
              </v:rect>
            </w:pict>
          </mc:Fallback>
        </mc:AlternateContent>
      </w:r>
      <w:r w:rsidRPr="00F8657E">
        <w:rPr>
          <w:b/>
          <w:noProof/>
          <w:szCs w:val="22"/>
          <w:lang w:eastAsia="en-GB"/>
        </w:rPr>
        <mc:AlternateContent>
          <mc:Choice Requires="wps">
            <w:drawing>
              <wp:anchor distT="36576" distB="36576" distL="36576" distR="36576" simplePos="0" relativeHeight="251658270" behindDoc="0" locked="0" layoutInCell="1" allowOverlap="1" wp14:anchorId="6D427112" wp14:editId="351AAAE5">
                <wp:simplePos x="0" y="0"/>
                <wp:positionH relativeFrom="column">
                  <wp:posOffset>3171825</wp:posOffset>
                </wp:positionH>
                <wp:positionV relativeFrom="paragraph">
                  <wp:posOffset>1349375</wp:posOffset>
                </wp:positionV>
                <wp:extent cx="635" cy="1732915"/>
                <wp:effectExtent l="57150" t="6350" r="56515" b="2286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3291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C9D10D2" id="Straight Arrow Connector 11" o:spid="_x0000_s1026" type="#_x0000_t32" style="position:absolute;margin-left:249.75pt;margin-top:106.25pt;width:.05pt;height:136.45pt;z-index:25165827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ol0wEAAIgDAAAOAAAAZHJzL2Uyb0RvYy54bWysU01v2zAMvQ/YfxB0XxynSLcacXpI1126&#10;LUC7H8BIsi1MFgVSiZN/P0lNsq/bMB8EUiIfHx/p1f1xdOJgiC36VtazuRTGK9TW96389vL47oMU&#10;HMFrcOhNK0+G5f367ZvVFBqzwAGdNiQSiOdmCq0cYgxNVbEazAg8w2B8euyQRojJpb7SBFNCH121&#10;mM9vqwlJB0JlmNPtw+ujXBf8rjMqfu06NlG4ViZusZxUzl0+q/UKmp4gDFadacA/sBjB+lT0CvUA&#10;EcSe7F9Qo1WEjF2cKRwr7DqrTOkhdVPP/+jmeYBgSi9JHA5Xmfj/waovh43fUqaujv45PKH6zsLj&#10;ZgDfm0Lg5RTS4OosVTUFbq4p2eGwJbGbPqNOMbCPWFQ4djRmyNSfOBaxT1exzTEKlS5vb5ZSqHRf&#10;v79Z3NXLgg/NJTUQx08GR5GNVnIksP0QN+h9GipSXQrB4YljJgbNJSHX9fhonSuzdV5MrbxbLpYl&#10;gdFZnR9zGFO/2zgSB8jbUb4zi9/CCPdeF7DBgP54tiNYl2wRizyRbBLMGZmrjUZL4Uz6IbL1Ss/5&#10;XNGUlTxzvuiXl5WbHerTlnJw9tK4S1fn1cz79Ktfon7+QOsfAAAA//8DAFBLAwQUAAYACAAAACEA&#10;48CmFOAAAAALAQAADwAAAGRycy9kb3ducmV2LnhtbEyPzU7DMBCE70i8g7VI3KiTkJQ2xKlQJRDq&#10;jfAjjm68JBHxOrLdNvD0LCe4ze6MZr+tNrMdxRF9GBwpSBcJCKTWmYE6BS/P91crECFqMnp0hAq+&#10;MMCmPj+rdGnciZ7w2MROcAmFUivoY5xKKUPbo9Vh4SYk9j6ctzry6DtpvD5xuR1lliRLafVAfKHX&#10;E257bD+bg1Uwf+8K7N6GPD6mDzd+V2zfr18bpS4v5rtbEBHn+BeGX3xGh5qZ9u5AJohRQb5eFxxV&#10;kKUZC07wZgliz2JV5CDrSv7/of4BAAD//wMAUEsBAi0AFAAGAAgAAAAhALaDOJL+AAAA4QEAABMA&#10;AAAAAAAAAAAAAAAAAAAAAFtDb250ZW50X1R5cGVzXS54bWxQSwECLQAUAAYACAAAACEAOP0h/9YA&#10;AACUAQAACwAAAAAAAAAAAAAAAAAvAQAAX3JlbHMvLnJlbHNQSwECLQAUAAYACAAAACEAbvfqJdMB&#10;AACIAwAADgAAAAAAAAAAAAAAAAAuAgAAZHJzL2Uyb0RvYy54bWxQSwECLQAUAAYACAAAACEA48Cm&#10;FOAAAAALAQAADwAAAAAAAAAAAAAAAAAtBAAAZHJzL2Rvd25yZXYueG1sUEsFBgAAAAAEAAQA8wAA&#10;ADoFAAAAAA==&#10;">
                <v:stroke endarrow="block"/>
                <v:shadow color="#ccc"/>
              </v:shape>
            </w:pict>
          </mc:Fallback>
        </mc:AlternateContent>
      </w:r>
      <w:r w:rsidRPr="00F8657E">
        <w:rPr>
          <w:b/>
          <w:noProof/>
          <w:szCs w:val="22"/>
          <w:lang w:eastAsia="en-GB"/>
        </w:rPr>
        <mc:AlternateContent>
          <mc:Choice Requires="wps">
            <w:drawing>
              <wp:anchor distT="0" distB="0" distL="114300" distR="114300" simplePos="0" relativeHeight="251658250" behindDoc="0" locked="0" layoutInCell="1" allowOverlap="1" wp14:anchorId="65A509FD" wp14:editId="5F8BE136">
                <wp:simplePos x="0" y="0"/>
                <wp:positionH relativeFrom="column">
                  <wp:posOffset>3829050</wp:posOffset>
                </wp:positionH>
                <wp:positionV relativeFrom="paragraph">
                  <wp:posOffset>1466215</wp:posOffset>
                </wp:positionV>
                <wp:extent cx="2457450" cy="914400"/>
                <wp:effectExtent l="9525" t="8890" r="9525" b="1016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0" cy="914400"/>
                        </a:xfrm>
                        <a:prstGeom prst="rect">
                          <a:avLst/>
                        </a:prstGeom>
                        <a:solidFill>
                          <a:srgbClr val="FFFFFF"/>
                        </a:solidFill>
                        <a:ln w="9525">
                          <a:solidFill>
                            <a:srgbClr val="000000"/>
                          </a:solidFill>
                          <a:miter lim="800000"/>
                          <a:headEnd/>
                          <a:tailEnd/>
                        </a:ln>
                      </wps:spPr>
                      <wps:txbx>
                        <w:txbxContent>
                          <w:p w14:paraId="090B128B" w14:textId="77777777" w:rsidR="00A72C9D" w:rsidRPr="00172316" w:rsidRDefault="00A72C9D" w:rsidP="00AE6027">
                            <w:pPr>
                              <w:spacing w:after="0"/>
                              <w:rPr>
                                <w:rFonts w:ascii="Arial" w:hAnsi="Arial" w:cs="Arial"/>
                                <w:sz w:val="20"/>
                                <w:szCs w:val="20"/>
                                <w:lang w:val="en-CA"/>
                              </w:rPr>
                            </w:pPr>
                            <w:r w:rsidRPr="00172316">
                              <w:rPr>
                                <w:rFonts w:ascii="Arial" w:hAnsi="Arial" w:cs="Arial"/>
                                <w:sz w:val="20"/>
                                <w:szCs w:val="20"/>
                                <w:lang w:val="en-CA"/>
                              </w:rPr>
                              <w:t>Excluded  (n=   )</w:t>
                            </w:r>
                          </w:p>
                          <w:p w14:paraId="08D31C17" w14:textId="77777777" w:rsidR="00A72C9D" w:rsidRPr="00172316" w:rsidRDefault="00A72C9D" w:rsidP="00AE6027">
                            <w:pPr>
                              <w:spacing w:after="0"/>
                              <w:ind w:left="360" w:hanging="360"/>
                              <w:rPr>
                                <w:rFonts w:ascii="Arial" w:hAnsi="Arial" w:cs="Arial"/>
                                <w:sz w:val="20"/>
                                <w:szCs w:val="20"/>
                                <w:lang w:val="en-CA"/>
                              </w:rPr>
                            </w:pPr>
                            <w:r w:rsidRPr="00172316">
                              <w:rPr>
                                <w:rFonts w:ascii="Symbol" w:hAnsi="Symbol"/>
                                <w:sz w:val="16"/>
                                <w:szCs w:val="16"/>
                                <w:lang w:val="x-none"/>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Not meeting inclusion criteria (n=  )</w:t>
                            </w:r>
                          </w:p>
                          <w:p w14:paraId="25E95DAC" w14:textId="77777777" w:rsidR="00A72C9D" w:rsidRPr="00172316" w:rsidRDefault="00A72C9D" w:rsidP="00AE6027">
                            <w:pPr>
                              <w:spacing w:after="0"/>
                              <w:ind w:left="360" w:hanging="360"/>
                              <w:rPr>
                                <w:rFonts w:ascii="Arial" w:hAnsi="Arial" w:cs="Arial"/>
                                <w:sz w:val="20"/>
                                <w:szCs w:val="20"/>
                                <w:lang w:val="en-CA"/>
                              </w:rPr>
                            </w:pPr>
                            <w:r w:rsidRPr="00172316">
                              <w:rPr>
                                <w:rFonts w:ascii="Symbol" w:hAnsi="Symbol"/>
                                <w:sz w:val="16"/>
                                <w:szCs w:val="16"/>
                                <w:lang w:val="x-none"/>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Declined to participate (n=  )</w:t>
                            </w:r>
                          </w:p>
                          <w:p w14:paraId="04BB559F" w14:textId="77777777" w:rsidR="00A72C9D" w:rsidRPr="00172316" w:rsidRDefault="00A72C9D" w:rsidP="00AE6027">
                            <w:pPr>
                              <w:spacing w:after="0"/>
                              <w:ind w:left="360" w:hanging="360"/>
                              <w:rPr>
                                <w:rFonts w:ascii="Arial" w:hAnsi="Arial" w:cs="Arial"/>
                                <w:sz w:val="20"/>
                                <w:szCs w:val="20"/>
                              </w:rPr>
                            </w:pPr>
                            <w:r w:rsidRPr="00172316">
                              <w:rPr>
                                <w:rFonts w:ascii="Symbol" w:hAnsi="Symbol"/>
                                <w:sz w:val="16"/>
                                <w:szCs w:val="16"/>
                                <w:lang w:val="x-none"/>
                              </w:rPr>
                              <w:t></w:t>
                            </w:r>
                            <w:r w:rsidRPr="00172316">
                              <w:rPr>
                                <w:sz w:val="16"/>
                                <w:szCs w:val="16"/>
                              </w:rPr>
                              <w:t> </w:t>
                            </w:r>
                            <w:r w:rsidRPr="00172316">
                              <w:rPr>
                                <w:rFonts w:cs="Calibri"/>
                                <w:sz w:val="16"/>
                                <w:szCs w:val="16"/>
                                <w:lang w:val="en-CA"/>
                              </w:rPr>
                              <w:t xml:space="preserve"> </w:t>
                            </w:r>
                            <w:r w:rsidRPr="00172316">
                              <w:rPr>
                                <w:rFonts w:cs="Calibri"/>
                                <w:sz w:val="20"/>
                                <w:szCs w:val="20"/>
                                <w:lang w:val="en-CA"/>
                              </w:rPr>
                              <w:t xml:space="preserve"> </w:t>
                            </w:r>
                            <w:r w:rsidRPr="00172316">
                              <w:rPr>
                                <w:rFonts w:ascii="Arial" w:hAnsi="Arial" w:cs="Arial"/>
                                <w:sz w:val="20"/>
                                <w:szCs w:val="20"/>
                                <w:lang w:val="en-CA"/>
                              </w:rPr>
                              <w:t>Other reasons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A509FD" id="Rectangle 9" o:spid="_x0000_s1043" style="position:absolute;left:0;text-align:left;margin-left:301.5pt;margin-top:115.45pt;width:193.5pt;height:1in;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5cEAIAACkEAAAOAAAAZHJzL2Uyb0RvYy54bWysU9tu2zAMfR+wfxD0vtgJkrUz4hRFugwD&#10;ugvQ9QNkWbaFyaJGKbGzrx+lpKm37mmYHgRRlA4PD8n1zdgbdlDoNdiSz2c5Z8pKqLVtS/74bffm&#10;mjMfhK2FAatKflSe32xev1oPrlAL6MDUChmBWF8MruRdCK7IMi871Qs/A6csORvAXgQysc1qFAOh&#10;9yZb5PnbbACsHYJU3tPt3cnJNwm/aZQMX5rGq8BMyYlbSDumvYp7tlmLokXhOi3PNMQ/sOiFthT0&#10;AnUngmB71C+gei0RPDRhJqHPoGm0VCkHymae/5HNQyecSrmQON5dZPL/D1Z+Pjy4rxipe3cP8rtn&#10;FradsK26RYShU6KmcPMoVDY4X1w+RMPTV1YNn6Cm0op9gKTB2GAfASk7Niapjxep1RiYpMvFcnW1&#10;XFFFJPnezZfLPNUiE8XTb4c+fFDQs3goOVIpE7o43PsQ2Yji6UliD0bXO21MMrCttgbZQVDZd2ml&#10;BCjJ6TNj2UDRV4tVQv7N56cQeVp/g+h1oP41ui/59eWRKKJs722duisIbU5nomzsWccoXexSX4Sx&#10;GpmuSeSrGCFeVVAfSVmEU7/SfNGhA/zJ2UC9WnL/Yy9QcWY+WqpO0o+ae2rg1KimhrCSoEoeODsd&#10;t+E0EHuHuu0o0jzJYeGWKtroJPYzqzN/6sdUg/PsxIaf2unV84RvfgEAAP//AwBQSwMEFAAGAAgA&#10;AAAhAFrNHsfgAAAACwEAAA8AAABkcnMvZG93bnJldi54bWxMj81OwzAQhO9IvIO1SNyoTQNtHbKp&#10;+BEnxKEBtVfXNnFEvI5it03fHnOC4+yMZr+p1pPv2dGOsQuEcDsTwCzpYDpqET4/Xm9WwGJSZFQf&#10;yCKcbYR1fXlRqdKEE23ssUktyyUUS4XgUhpKzqN21qs4C4Ol7H2F0auU5dhyM6pTLvc9nwux4F51&#10;lD84NdhnZ/V3c/AIyza9NPrpXm/f3Xn1Jqcibpod4vXV9PgALNkp/YXhFz+jQ52Z9uFAJrIeYSGK&#10;vCUhzAshgeWElCJf9gjF8k4Cryv+f0P9AwAA//8DAFBLAQItABQABgAIAAAAIQC2gziS/gAAAOEB&#10;AAATAAAAAAAAAAAAAAAAAAAAAABbQ29udGVudF9UeXBlc10ueG1sUEsBAi0AFAAGAAgAAAAhADj9&#10;If/WAAAAlAEAAAsAAAAAAAAAAAAAAAAALwEAAF9yZWxzLy5yZWxzUEsBAi0AFAAGAAgAAAAhAAv9&#10;flwQAgAAKQQAAA4AAAAAAAAAAAAAAAAALgIAAGRycy9lMm9Eb2MueG1sUEsBAi0AFAAGAAgAAAAh&#10;AFrNHsfgAAAACwEAAA8AAAAAAAAAAAAAAAAAagQAAGRycy9kb3ducmV2LnhtbFBLBQYAAAAABAAE&#10;APMAAAB3BQAAAAA=&#10;">
                <v:textbox inset=",7.2pt,,7.2pt">
                  <w:txbxContent>
                    <w:p w14:paraId="090B128B" w14:textId="77777777" w:rsidR="00A72C9D" w:rsidRPr="00172316" w:rsidRDefault="00A72C9D" w:rsidP="00AE6027">
                      <w:pPr>
                        <w:spacing w:after="0"/>
                        <w:rPr>
                          <w:rFonts w:ascii="Arial" w:hAnsi="Arial" w:cs="Arial"/>
                          <w:sz w:val="20"/>
                          <w:szCs w:val="20"/>
                          <w:lang w:val="en-CA"/>
                        </w:rPr>
                      </w:pPr>
                      <w:r w:rsidRPr="00172316">
                        <w:rPr>
                          <w:rFonts w:ascii="Arial" w:hAnsi="Arial" w:cs="Arial"/>
                          <w:sz w:val="20"/>
                          <w:szCs w:val="20"/>
                          <w:lang w:val="en-CA"/>
                        </w:rPr>
                        <w:t>Excluded  (n=   )</w:t>
                      </w:r>
                    </w:p>
                    <w:p w14:paraId="08D31C17" w14:textId="77777777" w:rsidR="00A72C9D" w:rsidRPr="00172316" w:rsidRDefault="00A72C9D" w:rsidP="00AE6027">
                      <w:pPr>
                        <w:spacing w:after="0"/>
                        <w:ind w:left="360" w:hanging="360"/>
                        <w:rPr>
                          <w:rFonts w:ascii="Arial" w:hAnsi="Arial" w:cs="Arial"/>
                          <w:sz w:val="20"/>
                          <w:szCs w:val="20"/>
                          <w:lang w:val="en-CA"/>
                        </w:rPr>
                      </w:pPr>
                      <w:r w:rsidRPr="00172316">
                        <w:rPr>
                          <w:rFonts w:ascii="Symbol" w:hAnsi="Symbol"/>
                          <w:sz w:val="16"/>
                          <w:szCs w:val="16"/>
                          <w:lang w:val="x-none"/>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Not meeting inclusion criteria (n=  )</w:t>
                      </w:r>
                    </w:p>
                    <w:p w14:paraId="25E95DAC" w14:textId="77777777" w:rsidR="00A72C9D" w:rsidRPr="00172316" w:rsidRDefault="00A72C9D" w:rsidP="00AE6027">
                      <w:pPr>
                        <w:spacing w:after="0"/>
                        <w:ind w:left="360" w:hanging="360"/>
                        <w:rPr>
                          <w:rFonts w:ascii="Arial" w:hAnsi="Arial" w:cs="Arial"/>
                          <w:sz w:val="20"/>
                          <w:szCs w:val="20"/>
                          <w:lang w:val="en-CA"/>
                        </w:rPr>
                      </w:pPr>
                      <w:r w:rsidRPr="00172316">
                        <w:rPr>
                          <w:rFonts w:ascii="Symbol" w:hAnsi="Symbol"/>
                          <w:sz w:val="16"/>
                          <w:szCs w:val="16"/>
                          <w:lang w:val="x-none"/>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Declined to participate (n=  )</w:t>
                      </w:r>
                    </w:p>
                    <w:p w14:paraId="04BB559F" w14:textId="77777777" w:rsidR="00A72C9D" w:rsidRPr="00172316" w:rsidRDefault="00A72C9D" w:rsidP="00AE6027">
                      <w:pPr>
                        <w:spacing w:after="0"/>
                        <w:ind w:left="360" w:hanging="360"/>
                        <w:rPr>
                          <w:rFonts w:ascii="Arial" w:hAnsi="Arial" w:cs="Arial"/>
                          <w:sz w:val="20"/>
                          <w:szCs w:val="20"/>
                        </w:rPr>
                      </w:pPr>
                      <w:r w:rsidRPr="00172316">
                        <w:rPr>
                          <w:rFonts w:ascii="Symbol" w:hAnsi="Symbol"/>
                          <w:sz w:val="16"/>
                          <w:szCs w:val="16"/>
                          <w:lang w:val="x-none"/>
                        </w:rPr>
                        <w:t></w:t>
                      </w:r>
                      <w:r w:rsidRPr="00172316">
                        <w:rPr>
                          <w:sz w:val="16"/>
                          <w:szCs w:val="16"/>
                        </w:rPr>
                        <w:t> </w:t>
                      </w:r>
                      <w:r w:rsidRPr="00172316">
                        <w:rPr>
                          <w:rFonts w:cs="Calibri"/>
                          <w:sz w:val="16"/>
                          <w:szCs w:val="16"/>
                          <w:lang w:val="en-CA"/>
                        </w:rPr>
                        <w:t xml:space="preserve"> </w:t>
                      </w:r>
                      <w:r w:rsidRPr="00172316">
                        <w:rPr>
                          <w:rFonts w:cs="Calibri"/>
                          <w:sz w:val="20"/>
                          <w:szCs w:val="20"/>
                          <w:lang w:val="en-CA"/>
                        </w:rPr>
                        <w:t xml:space="preserve"> </w:t>
                      </w:r>
                      <w:r w:rsidRPr="00172316">
                        <w:rPr>
                          <w:rFonts w:ascii="Arial" w:hAnsi="Arial" w:cs="Arial"/>
                          <w:sz w:val="20"/>
                          <w:szCs w:val="20"/>
                          <w:lang w:val="en-CA"/>
                        </w:rPr>
                        <w:t>Other reasons (n=  )</w:t>
                      </w:r>
                    </w:p>
                  </w:txbxContent>
                </v:textbox>
              </v:rect>
            </w:pict>
          </mc:Fallback>
        </mc:AlternateContent>
      </w:r>
      <w:r w:rsidRPr="00F8657E">
        <w:rPr>
          <w:b/>
          <w:noProof/>
          <w:szCs w:val="22"/>
          <w:lang w:eastAsia="en-GB"/>
        </w:rPr>
        <mc:AlternateContent>
          <mc:Choice Requires="wps">
            <w:drawing>
              <wp:anchor distT="0" distB="0" distL="114300" distR="114300" simplePos="0" relativeHeight="251658249" behindDoc="0" locked="0" layoutInCell="1" allowOverlap="1" wp14:anchorId="077D1A5C" wp14:editId="66B0EF06">
                <wp:simplePos x="0" y="0"/>
                <wp:positionH relativeFrom="column">
                  <wp:posOffset>2171700</wp:posOffset>
                </wp:positionH>
                <wp:positionV relativeFrom="paragraph">
                  <wp:posOffset>951865</wp:posOffset>
                </wp:positionV>
                <wp:extent cx="2000250" cy="397510"/>
                <wp:effectExtent l="9525" t="8890" r="9525" b="1270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0" cy="397510"/>
                        </a:xfrm>
                        <a:prstGeom prst="rect">
                          <a:avLst/>
                        </a:prstGeom>
                        <a:solidFill>
                          <a:srgbClr val="FFFFFF"/>
                        </a:solidFill>
                        <a:ln w="9525">
                          <a:solidFill>
                            <a:srgbClr val="000000"/>
                          </a:solidFill>
                          <a:miter lim="800000"/>
                          <a:headEnd/>
                          <a:tailEnd/>
                        </a:ln>
                      </wps:spPr>
                      <wps:txbx>
                        <w:txbxContent>
                          <w:p w14:paraId="5352BCCC" w14:textId="77777777" w:rsidR="00A72C9D" w:rsidRPr="00172316" w:rsidRDefault="00A72C9D" w:rsidP="00AE6027">
                            <w:pPr>
                              <w:jc w:val="center"/>
                              <w:rPr>
                                <w:rFonts w:ascii="Arial" w:hAnsi="Arial" w:cs="Arial"/>
                                <w:sz w:val="20"/>
                                <w:szCs w:val="20"/>
                              </w:rPr>
                            </w:pPr>
                            <w:r w:rsidRPr="00172316">
                              <w:rPr>
                                <w:rFonts w:ascii="Arial" w:hAnsi="Arial" w:cs="Arial"/>
                                <w:sz w:val="20"/>
                                <w:szCs w:val="20"/>
                                <w:lang w:val="en-CA"/>
                              </w:rPr>
                              <w:t>Assessed for eligibility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7D1A5C" id="Rectangle 8" o:spid="_x0000_s1044" style="position:absolute;left:0;text-align:left;margin-left:171pt;margin-top:74.95pt;width:157.5pt;height:31.3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k4/EgIAACkEAAAOAAAAZHJzL2Uyb0RvYy54bWysU9uO0zAQfUfiHyy/0zRlC23UdLXqUoS0&#10;LEgLH+A4TmLheMzYbbJ8PWO32w2XJ4QfLI8vx2fOmdlcj71hR4Vegy15PptzpqyEWtu25F+/7F+t&#10;OPNB2FoYsKrkj8rz6+3LF5vBFWoBHZhaISMQ64vBlbwLwRVZ5mWneuFn4JSlwwawF4FCbLMaxUDo&#10;vckW8/mbbACsHYJU3tPu7emQbxN+0ygZPjWNV4GZkhO3kGZMcxXnbLsRRYvCdVqeaYh/YNELbenT&#10;C9StCIIdUP8B1WuJ4KEJMwl9Bk2jpUo5UDb5/LdsHjrhVMqFxPHuIpP/f7Dy/vjgPmOk7t0dyG+e&#10;Wdh1wrbqBhGGTomavsujUNngfHF5EANPT1k1fISarBWHAEmDscE+AlJ2bExSP16kVmNgkjbJu/li&#10;SY5IOnu9frvMkxeZKJ5eO/ThvYKexUXJkaxM6OJ450NkI4qnK4k9GF3vtTEpwLbaGWRHQbbv00gJ&#10;UJLTa8ayoeTr5WKZkH8581MIIkvjbxC9DlS/RvclX10uiSLK9s7WqbqC0Oa0JsrGnnWM0sUq9UUY&#10;q5HpmkRexR/iVgX1IymLcKpX6i9adIA/OBuoVkvuvx8EKs7MB0vurPOrq1jc0wCnQTUNhJUEVfLA&#10;2Wm5C6eGODjUbUc/5UkOCzfkaKOT2M+szvypHpMH596JBT+N063nDt/+BAAA//8DAFBLAwQUAAYA&#10;CAAAACEApsR0ROEAAAALAQAADwAAAGRycy9kb3ducmV2LnhtbEyPzU7DMBCE70i8g7VI3KjTtGmb&#10;EKfiR5xQDw0Irq6zxBHxOordNn17lhMcd2Y0+025nVwvTjiGzpOC+SwBgWR801Gr4P3t5W4DIkRN&#10;je49oYILBthW11elLhp/pj2e6tgKLqFQaAU2xqGQMhiLToeZH5DY+/Kj05HPsZXNqM9c7nqZJslK&#10;Ot0Rf7B6wCeL5rs+OgXrNj7X5jEzHzt72bzm0yLs60+lbm+mh3sQEaf4F4ZffEaHipkO/khNEL2C&#10;xTLlLZGNZZ6D4MQqW7NyUJDO0wxkVcr/G6ofAAAA//8DAFBLAQItABQABgAIAAAAIQC2gziS/gAA&#10;AOEBAAATAAAAAAAAAAAAAAAAAAAAAABbQ29udGVudF9UeXBlc10ueG1sUEsBAi0AFAAGAAgAAAAh&#10;ADj9If/WAAAAlAEAAAsAAAAAAAAAAAAAAAAALwEAAF9yZWxzLy5yZWxzUEsBAi0AFAAGAAgAAAAh&#10;ADXyTj8SAgAAKQQAAA4AAAAAAAAAAAAAAAAALgIAAGRycy9lMm9Eb2MueG1sUEsBAi0AFAAGAAgA&#10;AAAhAKbEdEThAAAACwEAAA8AAAAAAAAAAAAAAAAAbAQAAGRycy9kb3ducmV2LnhtbFBLBQYAAAAA&#10;BAAEAPMAAAB6BQAAAAA=&#10;">
                <v:textbox inset=",7.2pt,,7.2pt">
                  <w:txbxContent>
                    <w:p w14:paraId="5352BCCC" w14:textId="77777777" w:rsidR="00A72C9D" w:rsidRPr="00172316" w:rsidRDefault="00A72C9D" w:rsidP="00AE6027">
                      <w:pPr>
                        <w:jc w:val="center"/>
                        <w:rPr>
                          <w:rFonts w:ascii="Arial" w:hAnsi="Arial" w:cs="Arial"/>
                          <w:sz w:val="20"/>
                          <w:szCs w:val="20"/>
                        </w:rPr>
                      </w:pPr>
                      <w:r w:rsidRPr="00172316">
                        <w:rPr>
                          <w:rFonts w:ascii="Arial" w:hAnsi="Arial" w:cs="Arial"/>
                          <w:sz w:val="20"/>
                          <w:szCs w:val="20"/>
                          <w:lang w:val="en-CA"/>
                        </w:rPr>
                        <w:t>Assessed for eligibility (n=  )</w:t>
                      </w:r>
                    </w:p>
                  </w:txbxContent>
                </v:textbox>
              </v:rect>
            </w:pict>
          </mc:Fallback>
        </mc:AlternateContent>
      </w:r>
      <w:r w:rsidRPr="00F8657E">
        <w:rPr>
          <w:b/>
          <w:noProof/>
          <w:szCs w:val="22"/>
          <w:lang w:eastAsia="en-GB"/>
        </w:rPr>
        <mc:AlternateContent>
          <mc:Choice Requires="wps">
            <w:drawing>
              <wp:anchor distT="36576" distB="36576" distL="36576" distR="36576" simplePos="0" relativeHeight="251658269" behindDoc="0" locked="0" layoutInCell="1" allowOverlap="1" wp14:anchorId="65690107" wp14:editId="4B02D644">
                <wp:simplePos x="0" y="0"/>
                <wp:positionH relativeFrom="column">
                  <wp:posOffset>2689225</wp:posOffset>
                </wp:positionH>
                <wp:positionV relativeFrom="paragraph">
                  <wp:posOffset>3080385</wp:posOffset>
                </wp:positionV>
                <wp:extent cx="2331720" cy="400050"/>
                <wp:effectExtent l="12700" t="13335" r="55880" b="15240"/>
                <wp:wrapNone/>
                <wp:docPr id="7" name="Elb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1720" cy="400050"/>
                        </a:xfrm>
                        <a:prstGeom prst="bentConnector2">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FA26001" id="Elbow Connector 7" o:spid="_x0000_s1026" type="#_x0000_t33" style="position:absolute;margin-left:211.75pt;margin-top:242.55pt;width:183.6pt;height:31.5pt;z-index:251658269;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zd3AEAAJQDAAAOAAAAZHJzL2Uyb0RvYy54bWysU8FuGyEQvVfqPyDu9a43dZusvM7BaXpJ&#10;W0tJPwDD7C4qMAiId/33HYjtRu2tCgfEMMObeW+G9e1sDTtAiBpdx5eLmjNwEpV2Q8d/Pt1/uOYs&#10;JuGUMOig40eI/Hbz/t168i00OKJREBiBuNhOvuNjSr6tqihHsCIu0IMjZ4/BikRmGCoVxETo1lRN&#10;XX+qJgzKB5QQI93evTj5puD3Pcj0o+8jJGY6TrWlsoey7/NebdaiHYLwo5anMsR/VGGFdpT0AnUn&#10;kmDPQf8DZbUMGLFPC4m2wr7XEgoHYrOs/2LzOAoPhQuJE/1Fpvh2sPL7Yet2IZcuZ/foH1D+iszh&#10;dhRugFLA09FT45ZZqmrysb08yUb0u8D20zdUFCOeExYV5j7YDEn82FzEPl7EhjkxSZfN1dXyc0M9&#10;keT7WNf1qnSjEu35tQ8xfQW0LB86vgeXtugc9RRDU/KIw0NMuS7RnoNzWof32pjSWuPY1PGbVbMq&#10;DyIarbIzh8Uw7LcmsIPIw1FWIUme12FWJxpRo23Hry9Boh1BqC9OlSxJaENnlopUKWgSzwDPqS0o&#10;zgzQ58inl1qNy+mhjOeJwFnLPLix3aM67kIOzha1vlA8jWmerdd2ifrzmTa/AQAA//8DAFBLAwQU&#10;AAYACAAAACEAmoOzSOAAAAALAQAADwAAAGRycy9kb3ducmV2LnhtbEyPwU7DMAyG70h7h8iTuLGk&#10;Y1270nRCSEhIOzE4cMwar63WOFWTbYWnx5zYzZY//f7+cju5XlxwDJ0nDclCgUCqve2o0fD58fqQ&#10;gwjRkDW9J9TwjQG21eyuNIX1V3rHyz42gkMoFEZDG+NQSBnqFp0JCz8g8e3oR2cir2Mj7WiuHO56&#10;uVRqLZ3piD+0ZsCXFuvT/uw04GYX0zfCXWbW/qf5apQ7ypPW9/Pp+QlExCn+w/Cnz+pQsdPBn8kG&#10;0WtYLR9TRnnI0wQEE9lGZSAOGtJVnoCsSnnbofoFAAD//wMAUEsBAi0AFAAGAAgAAAAhALaDOJL+&#10;AAAA4QEAABMAAAAAAAAAAAAAAAAAAAAAAFtDb250ZW50X1R5cGVzXS54bWxQSwECLQAUAAYACAAA&#10;ACEAOP0h/9YAAACUAQAACwAAAAAAAAAAAAAAAAAvAQAAX3JlbHMvLnJlbHNQSwECLQAUAAYACAAA&#10;ACEA7Ens3dwBAACUAwAADgAAAAAAAAAAAAAAAAAuAgAAZHJzL2Uyb0RvYy54bWxQSwECLQAUAAYA&#10;CAAAACEAmoOzSOAAAAALAQAADwAAAAAAAAAAAAAAAAA2BAAAZHJzL2Rvd25yZXYueG1sUEsFBgAA&#10;AAAEAAQA8wAAAEMFAAAAAA==&#10;">
                <v:stroke endarrow="block"/>
                <v:shadow color="#ccc"/>
              </v:shape>
            </w:pict>
          </mc:Fallback>
        </mc:AlternateContent>
      </w:r>
      <w:r w:rsidRPr="00F8657E">
        <w:rPr>
          <w:b/>
          <w:szCs w:val="22"/>
        </w:rPr>
        <w:t>CONSORT 2010 Flow Diagram</w:t>
      </w:r>
    </w:p>
    <w:p w14:paraId="6EA3FED7" w14:textId="77777777" w:rsidR="005D2699" w:rsidRPr="00F8657E" w:rsidRDefault="005D2699" w:rsidP="00D55558">
      <w:pPr>
        <w:autoSpaceDE w:val="0"/>
        <w:autoSpaceDN w:val="0"/>
        <w:adjustRightInd w:val="0"/>
        <w:spacing w:line="360" w:lineRule="auto"/>
        <w:rPr>
          <w:rFonts w:cstheme="minorHAnsi"/>
          <w:szCs w:val="22"/>
        </w:rPr>
      </w:pPr>
    </w:p>
    <w:p w14:paraId="0C906854" w14:textId="77777777" w:rsidR="00AE6027" w:rsidRPr="00F8657E" w:rsidRDefault="00AE6027" w:rsidP="00D55558">
      <w:pPr>
        <w:autoSpaceDE w:val="0"/>
        <w:autoSpaceDN w:val="0"/>
        <w:adjustRightInd w:val="0"/>
        <w:spacing w:line="360" w:lineRule="auto"/>
        <w:rPr>
          <w:rFonts w:cstheme="minorHAnsi"/>
          <w:szCs w:val="22"/>
        </w:rPr>
      </w:pPr>
    </w:p>
    <w:p w14:paraId="1AFF1358" w14:textId="77777777" w:rsidR="00AE6027" w:rsidRPr="00F8657E" w:rsidRDefault="00AE6027" w:rsidP="00D55558">
      <w:pPr>
        <w:autoSpaceDE w:val="0"/>
        <w:autoSpaceDN w:val="0"/>
        <w:adjustRightInd w:val="0"/>
        <w:spacing w:line="360" w:lineRule="auto"/>
        <w:rPr>
          <w:rFonts w:cstheme="minorHAnsi"/>
          <w:szCs w:val="22"/>
        </w:rPr>
      </w:pPr>
    </w:p>
    <w:p w14:paraId="50DE55B5" w14:textId="3C993722" w:rsidR="00AE6027" w:rsidRPr="00F8657E" w:rsidRDefault="000C3E09" w:rsidP="00D55558">
      <w:pPr>
        <w:autoSpaceDE w:val="0"/>
        <w:autoSpaceDN w:val="0"/>
        <w:adjustRightInd w:val="0"/>
        <w:spacing w:line="360" w:lineRule="auto"/>
        <w:rPr>
          <w:rFonts w:cstheme="minorHAnsi"/>
          <w:szCs w:val="22"/>
        </w:rPr>
      </w:pPr>
      <w:r w:rsidRPr="00F8657E">
        <w:rPr>
          <w:b/>
          <w:noProof/>
          <w:szCs w:val="22"/>
          <w:lang w:eastAsia="en-GB"/>
        </w:rPr>
        <mc:AlternateContent>
          <mc:Choice Requires="wps">
            <w:drawing>
              <wp:anchor distT="0" distB="0" distL="114300" distR="114300" simplePos="0" relativeHeight="251658271" behindDoc="0" locked="0" layoutInCell="1" allowOverlap="1" wp14:anchorId="28F8A37F" wp14:editId="326BB6C3">
                <wp:simplePos x="0" y="0"/>
                <wp:positionH relativeFrom="column">
                  <wp:posOffset>2403932</wp:posOffset>
                </wp:positionH>
                <wp:positionV relativeFrom="paragraph">
                  <wp:posOffset>232613</wp:posOffset>
                </wp:positionV>
                <wp:extent cx="1611630" cy="387096"/>
                <wp:effectExtent l="0" t="0" r="26670" b="1333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1630" cy="387096"/>
                        </a:xfrm>
                        <a:prstGeom prst="rect">
                          <a:avLst/>
                        </a:prstGeom>
                        <a:solidFill>
                          <a:srgbClr val="FFFFFF"/>
                        </a:solidFill>
                        <a:ln w="9525">
                          <a:solidFill>
                            <a:srgbClr val="000000"/>
                          </a:solidFill>
                          <a:miter lim="800000"/>
                          <a:headEnd/>
                          <a:tailEnd/>
                        </a:ln>
                      </wps:spPr>
                      <wps:txbx>
                        <w:txbxContent>
                          <w:p w14:paraId="5208254A" w14:textId="77777777" w:rsidR="00A72C9D" w:rsidRPr="00172316" w:rsidRDefault="00A72C9D" w:rsidP="00AE6027">
                            <w:pPr>
                              <w:widowControl w:val="0"/>
                              <w:jc w:val="center"/>
                              <w:rPr>
                                <w:rFonts w:ascii="Arial" w:hAnsi="Arial" w:cs="Arial"/>
                                <w:sz w:val="20"/>
                                <w:szCs w:val="20"/>
                              </w:rPr>
                            </w:pPr>
                            <w:r w:rsidRPr="00172316">
                              <w:rPr>
                                <w:rFonts w:ascii="Arial" w:hAnsi="Arial" w:cs="Arial"/>
                                <w:sz w:val="20"/>
                                <w:szCs w:val="20"/>
                                <w:lang w:val="en-CA"/>
                              </w:rPr>
                              <w:t>Randomized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F8A37F" id="Rectangle 10" o:spid="_x0000_s1045" style="position:absolute;margin-left:189.3pt;margin-top:18.3pt;width:126.9pt;height:30.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8WEEgIAACkEAAAOAAAAZHJzL2Uyb0RvYy54bWysU9tu2zAMfR+wfxD0vthO2ywx4hRFugwD&#10;um5Atw+QZTkWJosapcTOvn6UkqbZ5WmYHgRSog4PD6nl7dgbtlfoNdiKF5OcM2UlNNpuK/71y+bN&#10;nDMfhG2EAasqflCe365ev1oOrlRT6MA0ChmBWF8OruJdCK7MMi871Qs/AacsXbaAvQjk4jZrUAyE&#10;3ptsmuezbABsHIJU3tPp/fGSrxJ+2yoZPrWtV4GZihO3kHZMex33bLUU5RaF67Q80RD/wKIX2lLS&#10;M9S9CILtUP8B1WuJ4KENEwl9Bm2rpUo1UDVF/ls1T51wKtVC4nh3lsn/P1j5uH9ynzFS9+4B5DfP&#10;LKw7YbfqDhGGTomG0hVRqGxwvjw/iI6np6wePkJDrRW7AEmDscU+AlJ1bExSH85SqzEwSYfFrChm&#10;V9QRSXdX87f5YpZSiPL5tUMf3ivoWTQqjtTKhC72Dz5ENqJ8Dknswehmo41JDm7rtUG2F9T2TVon&#10;dH8ZZiwbKr64md4k5F/u/CVEntbfIHodaH6N7is+PweJMsr2zjZpuoLQ5mgTZWNPOkbp4pT6Moz1&#10;yHRDmixihnhUQ3MgZRGO80r/i4wO8AdnA81qxf33nUDFmflgqTuL4vo6Dvelg5dOfekIKwmq4oGz&#10;o7kOxw+xc6i3HWUqkhwW7qijrU5iv7A68ad5TD04/Z048Jd+inr54aufAAAA//8DAFBLAwQUAAYA&#10;CAAAACEAIJzOQd8AAAAJAQAADwAAAGRycy9kb3ducmV2LnhtbEyPTU/DMAyG70j8h8hI3FjKCmlX&#10;mk58iBPisIK2a5aEpqJxqibbun+POcHJtvzo9eN6PfuBHe0U+4ASbhcZMIs6mB47CZ8frzclsJgU&#10;GjUEtBLONsK6ubyoVWXCCTf22KaOUQjGSklwKY0V51E761VchNEi7b7C5FWiceq4mdSJwv3Al1km&#10;uFc90gWnRvvsrP5uD15C0aWXVj/d6+27O5dvqzmPm3Yn5fXV/PgALNk5/cHwq0/q0JDTPhzQRDZI&#10;yItSEEqNoEqAyJd3wPYSVoUA3tT8/wfNDwAAAP//AwBQSwECLQAUAAYACAAAACEAtoM4kv4AAADh&#10;AQAAEwAAAAAAAAAAAAAAAAAAAAAAW0NvbnRlbnRfVHlwZXNdLnhtbFBLAQItABQABgAIAAAAIQA4&#10;/SH/1gAAAJQBAAALAAAAAAAAAAAAAAAAAC8BAABfcmVscy8ucmVsc1BLAQItABQABgAIAAAAIQDS&#10;98WEEgIAACkEAAAOAAAAAAAAAAAAAAAAAC4CAABkcnMvZTJvRG9jLnhtbFBLAQItABQABgAIAAAA&#10;IQAgnM5B3wAAAAkBAAAPAAAAAAAAAAAAAAAAAGwEAABkcnMvZG93bnJldi54bWxQSwUGAAAAAAQA&#10;BADzAAAAeAUAAAAA&#10;">
                <v:textbox inset=",7.2pt,,7.2pt">
                  <w:txbxContent>
                    <w:p w14:paraId="5208254A" w14:textId="77777777" w:rsidR="00A72C9D" w:rsidRPr="00172316" w:rsidRDefault="00A72C9D" w:rsidP="00AE6027">
                      <w:pPr>
                        <w:widowControl w:val="0"/>
                        <w:jc w:val="center"/>
                        <w:rPr>
                          <w:rFonts w:ascii="Arial" w:hAnsi="Arial" w:cs="Arial"/>
                          <w:sz w:val="20"/>
                          <w:szCs w:val="20"/>
                        </w:rPr>
                      </w:pPr>
                      <w:r w:rsidRPr="00172316">
                        <w:rPr>
                          <w:rFonts w:ascii="Arial" w:hAnsi="Arial" w:cs="Arial"/>
                          <w:sz w:val="20"/>
                          <w:szCs w:val="20"/>
                          <w:lang w:val="en-CA"/>
                        </w:rPr>
                        <w:t>Randomized (n=  )</w:t>
                      </w:r>
                    </w:p>
                  </w:txbxContent>
                </v:textbox>
              </v:rect>
            </w:pict>
          </mc:Fallback>
        </mc:AlternateContent>
      </w:r>
    </w:p>
    <w:p w14:paraId="7C8AD977" w14:textId="77777777" w:rsidR="00AE6027" w:rsidRPr="00F8657E" w:rsidRDefault="00AE6027" w:rsidP="00D55558">
      <w:pPr>
        <w:autoSpaceDE w:val="0"/>
        <w:autoSpaceDN w:val="0"/>
        <w:adjustRightInd w:val="0"/>
        <w:spacing w:line="360" w:lineRule="auto"/>
        <w:rPr>
          <w:rFonts w:cstheme="minorHAnsi"/>
          <w:szCs w:val="22"/>
        </w:rPr>
      </w:pPr>
    </w:p>
    <w:p w14:paraId="75C5ACD4" w14:textId="77777777" w:rsidR="00AE6027" w:rsidRPr="00F8657E" w:rsidRDefault="00AE6027" w:rsidP="00D55558">
      <w:pPr>
        <w:autoSpaceDE w:val="0"/>
        <w:autoSpaceDN w:val="0"/>
        <w:adjustRightInd w:val="0"/>
        <w:spacing w:line="360" w:lineRule="auto"/>
        <w:rPr>
          <w:rFonts w:cstheme="minorHAnsi"/>
          <w:szCs w:val="22"/>
        </w:rPr>
      </w:pPr>
    </w:p>
    <w:p w14:paraId="2926DA42" w14:textId="77777777" w:rsidR="00AE6027" w:rsidRPr="00F8657E" w:rsidRDefault="00AE6027" w:rsidP="00D55558">
      <w:pPr>
        <w:autoSpaceDE w:val="0"/>
        <w:autoSpaceDN w:val="0"/>
        <w:adjustRightInd w:val="0"/>
        <w:spacing w:line="360" w:lineRule="auto"/>
        <w:rPr>
          <w:rFonts w:cstheme="minorHAnsi"/>
          <w:szCs w:val="22"/>
        </w:rPr>
      </w:pPr>
    </w:p>
    <w:p w14:paraId="528FD870" w14:textId="77777777" w:rsidR="00AE6027" w:rsidRPr="00F8657E" w:rsidRDefault="00AE6027" w:rsidP="00D55558">
      <w:pPr>
        <w:autoSpaceDE w:val="0"/>
        <w:autoSpaceDN w:val="0"/>
        <w:adjustRightInd w:val="0"/>
        <w:spacing w:line="360" w:lineRule="auto"/>
        <w:rPr>
          <w:rFonts w:cstheme="minorHAnsi"/>
          <w:szCs w:val="22"/>
        </w:rPr>
      </w:pPr>
    </w:p>
    <w:p w14:paraId="736F1EF2" w14:textId="77777777" w:rsidR="00AE6027" w:rsidRPr="00F8657E" w:rsidRDefault="00AE6027" w:rsidP="00D55558">
      <w:pPr>
        <w:autoSpaceDE w:val="0"/>
        <w:autoSpaceDN w:val="0"/>
        <w:adjustRightInd w:val="0"/>
        <w:spacing w:line="360" w:lineRule="auto"/>
        <w:rPr>
          <w:rFonts w:cstheme="minorHAnsi"/>
          <w:szCs w:val="22"/>
        </w:rPr>
      </w:pPr>
    </w:p>
    <w:p w14:paraId="09031717" w14:textId="77777777" w:rsidR="00AE6027" w:rsidRPr="00F8657E" w:rsidRDefault="00AE6027" w:rsidP="00D55558">
      <w:pPr>
        <w:autoSpaceDE w:val="0"/>
        <w:autoSpaceDN w:val="0"/>
        <w:adjustRightInd w:val="0"/>
        <w:spacing w:line="360" w:lineRule="auto"/>
        <w:rPr>
          <w:rFonts w:cstheme="minorHAnsi"/>
          <w:szCs w:val="22"/>
        </w:rPr>
      </w:pPr>
    </w:p>
    <w:p w14:paraId="5699737E" w14:textId="6C997C9F" w:rsidR="00AE6027" w:rsidRPr="00F8657E" w:rsidRDefault="003E5C67" w:rsidP="00D55558">
      <w:pPr>
        <w:autoSpaceDE w:val="0"/>
        <w:autoSpaceDN w:val="0"/>
        <w:adjustRightInd w:val="0"/>
        <w:spacing w:line="360" w:lineRule="auto"/>
        <w:rPr>
          <w:rFonts w:cstheme="minorHAnsi"/>
          <w:szCs w:val="22"/>
        </w:rPr>
      </w:pPr>
      <w:r w:rsidRPr="00F8657E">
        <w:rPr>
          <w:b/>
          <w:noProof/>
          <w:szCs w:val="22"/>
          <w:lang w:eastAsia="en-GB"/>
        </w:rPr>
        <mc:AlternateContent>
          <mc:Choice Requires="wps">
            <w:drawing>
              <wp:anchor distT="0" distB="0" distL="114300" distR="114300" simplePos="0" relativeHeight="251658261" behindDoc="0" locked="0" layoutInCell="1" allowOverlap="1" wp14:anchorId="0154C239" wp14:editId="54E972E6">
                <wp:simplePos x="0" y="0"/>
                <wp:positionH relativeFrom="column">
                  <wp:posOffset>2295525</wp:posOffset>
                </wp:positionH>
                <wp:positionV relativeFrom="paragraph">
                  <wp:posOffset>250825</wp:posOffset>
                </wp:positionV>
                <wp:extent cx="1443990" cy="521970"/>
                <wp:effectExtent l="0" t="0" r="22860" b="11430"/>
                <wp:wrapNone/>
                <wp:docPr id="307" name="Rounded Rectangle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3990" cy="521970"/>
                        </a:xfrm>
                        <a:prstGeom prst="roundRect">
                          <a:avLst>
                            <a:gd name="adj" fmla="val 16667"/>
                          </a:avLst>
                        </a:prstGeom>
                        <a:solidFill>
                          <a:srgbClr val="A9C7FD"/>
                        </a:solidFill>
                        <a:ln w="9525">
                          <a:solidFill>
                            <a:srgbClr val="000000"/>
                          </a:solidFill>
                          <a:round/>
                          <a:headEnd/>
                          <a:tailEnd/>
                        </a:ln>
                      </wps:spPr>
                      <wps:txbx>
                        <w:txbxContent>
                          <w:p w14:paraId="36D67876" w14:textId="08A8FAD6" w:rsidR="00A72C9D" w:rsidRPr="00172316" w:rsidRDefault="003E5C67" w:rsidP="00013133">
                            <w:pPr>
                              <w:rPr>
                                <w:rFonts w:ascii="Arial" w:hAnsi="Arial" w:cs="Arial"/>
                                <w:sz w:val="20"/>
                                <w:szCs w:val="20"/>
                                <w:lang w:val="en-CA"/>
                              </w:rPr>
                            </w:pPr>
                            <w:r>
                              <w:rPr>
                                <w:rFonts w:ascii="Candara" w:hAnsi="Candara"/>
                              </w:rPr>
                              <w:t>Lost t</w:t>
                            </w:r>
                            <w:r w:rsidR="00A72C9D" w:rsidRPr="00172316">
                              <w:rPr>
                                <w:rFonts w:ascii="Arial" w:hAnsi="Arial" w:cs="Arial"/>
                                <w:sz w:val="20"/>
                                <w:szCs w:val="20"/>
                                <w:lang w:val="en-CA"/>
                              </w:rPr>
                              <w:t>o follow-up (give reasons) (n=  )</w:t>
                            </w:r>
                          </w:p>
                          <w:p w14:paraId="792AE13A" w14:textId="3C6E3AA1" w:rsidR="00A72C9D" w:rsidRDefault="00A72C9D" w:rsidP="00AE6027">
                            <w:pPr>
                              <w:rPr>
                                <w:rFonts w:cs="Calibri"/>
                              </w:rPr>
                            </w:pPr>
                            <w:r w:rsidRPr="00172316">
                              <w:rPr>
                                <w:rFonts w:ascii="Arial" w:hAnsi="Arial" w:cs="Arial"/>
                                <w:sz w:val="20"/>
                                <w:szCs w:val="20"/>
                                <w:lang w:val="en-CA"/>
                              </w:rPr>
                              <w:t>Discontinued intervention (give reasons) Analysed  (n=  )</w:t>
                            </w:r>
                            <w:r>
                              <w:rPr>
                                <w:rFonts w:ascii="Arial" w:hAnsi="Arial" w:cs="Arial"/>
                                <w:sz w:val="20"/>
                                <w:szCs w:val="20"/>
                                <w:lang w:val="en-CA"/>
                              </w:rPr>
                              <w:br/>
                            </w:r>
                            <w:r>
                              <w:rPr>
                                <w:rFonts w:ascii="Symbol" w:hAnsi="Symbol"/>
                                <w:sz w:val="16"/>
                                <w:szCs w:val="16"/>
                                <w:lang w:val="x-none"/>
                              </w:rPr>
                              <w:t></w:t>
                            </w:r>
                            <w:r>
                              <w:t> </w:t>
                            </w:r>
                            <w:r w:rsidRPr="00172316">
                              <w:rPr>
                                <w:rFonts w:ascii="Arial" w:hAnsi="Arial" w:cs="Arial"/>
                                <w:sz w:val="20"/>
                                <w:szCs w:val="20"/>
                                <w:lang w:val="en-CA"/>
                              </w:rPr>
                              <w:t>Excluded from analysis (give reasons) (n=  )</w:t>
                            </w:r>
                          </w:p>
                          <w:p w14:paraId="7D0F55D8" w14:textId="77777777" w:rsidR="00A72C9D" w:rsidRDefault="00A72C9D" w:rsidP="00AE6027">
                            <w:pPr>
                              <w:rPr>
                                <w:rFonts w:cs="Calibri"/>
                              </w:rPr>
                            </w:pPr>
                          </w:p>
                          <w:p w14:paraId="505D2F56" w14:textId="77777777" w:rsidR="00904A8B" w:rsidRDefault="00904A8B"/>
                          <w:p w14:paraId="30904C88" w14:textId="21EDD76D" w:rsidR="00A72C9D" w:rsidRPr="00172316" w:rsidRDefault="00A72C9D" w:rsidP="00AE6027">
                            <w:pPr>
                              <w:rPr>
                                <w:rFonts w:ascii="Arial" w:hAnsi="Arial" w:cs="Arial"/>
                                <w:sz w:val="20"/>
                                <w:szCs w:val="20"/>
                                <w:lang w:val="en-CA"/>
                              </w:rPr>
                            </w:pPr>
                            <w:r w:rsidRPr="00172316">
                              <w:rPr>
                                <w:rFonts w:ascii="Arial" w:hAnsi="Arial" w:cs="Arial"/>
                                <w:sz w:val="20"/>
                                <w:szCs w:val="20"/>
                                <w:lang w:val="en-CA"/>
                              </w:rPr>
                              <w:t>Lost to follow-up (give reasons) (n=  )</w:t>
                            </w:r>
                          </w:p>
                          <w:p w14:paraId="2AD4BA8D" w14:textId="77777777" w:rsidR="00A72C9D" w:rsidRPr="00172316" w:rsidRDefault="00A72C9D" w:rsidP="00AE6027">
                            <w:pPr>
                              <w:rPr>
                                <w:rFonts w:ascii="Arial" w:hAnsi="Arial" w:cs="Arial"/>
                                <w:sz w:val="20"/>
                                <w:szCs w:val="20"/>
                              </w:rPr>
                            </w:pPr>
                            <w:r w:rsidRPr="00172316">
                              <w:rPr>
                                <w:rFonts w:ascii="Arial" w:hAnsi="Arial" w:cs="Arial"/>
                                <w:sz w:val="20"/>
                                <w:szCs w:val="20"/>
                                <w:lang w:val="en-CA"/>
                              </w:rPr>
                              <w:t>Discontinued intervention (give reasons) (n=  )</w:t>
                            </w:r>
                          </w:p>
                          <w:p w14:paraId="3E056F17" w14:textId="77777777" w:rsidR="00904A8B" w:rsidRDefault="00904A8B"/>
                          <w:p w14:paraId="5CD82739" w14:textId="7183A436" w:rsidR="00A72C9D" w:rsidRPr="00172316" w:rsidRDefault="00A72C9D" w:rsidP="00013133">
                            <w:pPr>
                              <w:rPr>
                                <w:rFonts w:ascii="Arial" w:hAnsi="Arial" w:cs="Arial"/>
                                <w:sz w:val="20"/>
                                <w:szCs w:val="20"/>
                              </w:rPr>
                            </w:pPr>
                            <w:r w:rsidRPr="00172316">
                              <w:rPr>
                                <w:rFonts w:ascii="Arial" w:hAnsi="Arial" w:cs="Arial"/>
                                <w:sz w:val="20"/>
                                <w:szCs w:val="20"/>
                                <w:lang w:val="en-CA"/>
                              </w:rPr>
                              <w:t>(n=  )</w:t>
                            </w:r>
                          </w:p>
                          <w:p w14:paraId="08595FEF" w14:textId="6B65A62C" w:rsidR="00A72C9D" w:rsidRDefault="00A72C9D" w:rsidP="00AE6027">
                            <w:pPr>
                              <w:pStyle w:val="Heading2"/>
                              <w:spacing w:before="0"/>
                              <w:jc w:val="center"/>
                              <w:rPr>
                                <w:rFonts w:ascii="Candara" w:hAnsi="Candara"/>
                              </w:rPr>
                            </w:pPr>
                            <w:r>
                              <w:rPr>
                                <w:rFonts w:ascii="Candara" w:hAnsi="Candara"/>
                              </w:rPr>
                              <w:t>w-Up</w:t>
                            </w:r>
                          </w:p>
                        </w:txbxContent>
                      </wps:txbx>
                      <wps:bodyPr rot="0" vert="horz"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54C239" id="Rounded Rectangle 307" o:spid="_x0000_s1046" style="position:absolute;margin-left:180.75pt;margin-top:19.75pt;width:113.7pt;height:41.1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eHDJwIAAE0EAAAOAAAAZHJzL2Uyb0RvYy54bWysVNuO0zAQfUfiHyy/0zSlFxo1XVUtRUjL&#10;RSx8gGM7icHxGNttsnw9E6ctWeAJkQdrxvacOXNmnM1d12hyls4rMDlNJ1NKpOEglKly+uXz8cUr&#10;SnxgRjANRub0UXp6t33+bNPaTM6gBi2kIwhifNbanNYh2CxJPK9lw/wErDR4WIJrWEDXVYlwrEX0&#10;Riez6XSZtOCEdcCl97h7GA7pNuKXpeThQ1l6GYjOKXILcXVxLfo12W5YVjlma8UvNNg/sGiYMpj0&#10;BnVggZGTU39ANYo78FCGCYcmgbJUXMYasJp0+ls1DzWzMtaC4nh7k8n/P1j+/vxgP7qeurf3wL95&#10;YmBfM1PJnXPQ1pIJTJf2QiWt9dktoHc8hpKifQcCW8tOAaIGXemaHhCrI12U+vEmtewC4biZzucv&#10;12vsCMezxSxdr2IvEpZdo63z4Y2EhvRGTh2cjPiE/Ywp2Pneh6i3IIY1fXbxlZKy0di9M9MkXS6X&#10;q0iaZZfLiH3FjOWCVuKotI6Oq4q9dgRDc7pb71fHwyXYj69pQ9qcrhezRWTx5MyPIabx+xtErCNO&#10;XS/tayOiHZjSg40stblo3cvbT7LPQld0RImczqJM/VYB4hHVdzDMNL5BNGpwPyhpcZ5z6r+fmJOU&#10;6LcGOzhfrDCWhLHjxk4xdpjhCJXTQMlg7sPwaE7WqarGTGlUwMAOu16qcB2PgdWFP84sWk8exdiP&#10;t379BbY/AQAA//8DAFBLAwQUAAYACAAAACEAdoiWDt8AAAAKAQAADwAAAGRycy9kb3ducmV2Lnht&#10;bEyPwU7DMAyG70i8Q2Qkbizt0EZXmk7TxJAQh4kO7Zw2pqlonKrJtsLTY05wsi1/+v25WE+uF2cc&#10;Q+dJQTpLQCA13nTUKng/7O4yECFqMrr3hAq+MMC6vL4qdG78hd7wXMVWcAiFXCuwMQ65lKGx6HSY&#10;+QGJdx9+dDryOLbSjPrC4a6X8yRZSqc74gtWD7i12HxWJ6dgWx+Pu/BK3/Wz3RzM/inDl6pR6vZm&#10;2jyCiDjFPxh+9VkdSnaq/YlMEL2C+2W6YJSbFVcGFlm2AlEzOU8fQJaF/P9C+QMAAP//AwBQSwEC&#10;LQAUAAYACAAAACEAtoM4kv4AAADhAQAAEwAAAAAAAAAAAAAAAAAAAAAAW0NvbnRlbnRfVHlwZXNd&#10;LnhtbFBLAQItABQABgAIAAAAIQA4/SH/1gAAAJQBAAALAAAAAAAAAAAAAAAAAC8BAABfcmVscy8u&#10;cmVsc1BLAQItABQABgAIAAAAIQCkLeHDJwIAAE0EAAAOAAAAAAAAAAAAAAAAAC4CAABkcnMvZTJv&#10;RG9jLnhtbFBLAQItABQABgAIAAAAIQB2iJYO3wAAAAoBAAAPAAAAAAAAAAAAAAAAAIEEAABkcnMv&#10;ZG93bnJldi54bWxQSwUGAAAAAAQABADzAAAAjQUAAAAA&#10;" fillcolor="#a9c7fd">
                <v:textbox inset="3.6pt,,3.6pt">
                  <w:txbxContent>
                    <w:p w14:paraId="36D67876" w14:textId="08A8FAD6" w:rsidR="00A72C9D" w:rsidRPr="00172316" w:rsidRDefault="003E5C67" w:rsidP="00013133">
                      <w:pPr>
                        <w:rPr>
                          <w:rFonts w:ascii="Arial" w:hAnsi="Arial" w:cs="Arial"/>
                          <w:sz w:val="20"/>
                          <w:szCs w:val="20"/>
                          <w:lang w:val="en-CA"/>
                        </w:rPr>
                      </w:pPr>
                      <w:r>
                        <w:rPr>
                          <w:rFonts w:ascii="Candara" w:hAnsi="Candara"/>
                        </w:rPr>
                        <w:t>Lost t</w:t>
                      </w:r>
                      <w:r w:rsidR="00A72C9D" w:rsidRPr="00172316">
                        <w:rPr>
                          <w:rFonts w:ascii="Arial" w:hAnsi="Arial" w:cs="Arial"/>
                          <w:sz w:val="20"/>
                          <w:szCs w:val="20"/>
                          <w:lang w:val="en-CA"/>
                        </w:rPr>
                        <w:t>o follow-up (give reasons) (n=  )</w:t>
                      </w:r>
                    </w:p>
                    <w:p w14:paraId="792AE13A" w14:textId="3C6E3AA1" w:rsidR="00A72C9D" w:rsidRDefault="00A72C9D" w:rsidP="00AE6027">
                      <w:pPr>
                        <w:rPr>
                          <w:rFonts w:cs="Calibri"/>
                        </w:rPr>
                      </w:pPr>
                      <w:r w:rsidRPr="00172316">
                        <w:rPr>
                          <w:rFonts w:ascii="Arial" w:hAnsi="Arial" w:cs="Arial"/>
                          <w:sz w:val="20"/>
                          <w:szCs w:val="20"/>
                          <w:lang w:val="en-CA"/>
                        </w:rPr>
                        <w:t>Discontinued intervention (give reasons) Analysed  (n=  )</w:t>
                      </w:r>
                      <w:r>
                        <w:rPr>
                          <w:rFonts w:ascii="Arial" w:hAnsi="Arial" w:cs="Arial"/>
                          <w:sz w:val="20"/>
                          <w:szCs w:val="20"/>
                          <w:lang w:val="en-CA"/>
                        </w:rPr>
                        <w:br/>
                      </w:r>
                      <w:r>
                        <w:rPr>
                          <w:rFonts w:ascii="Symbol" w:hAnsi="Symbol"/>
                          <w:sz w:val="16"/>
                          <w:szCs w:val="16"/>
                          <w:lang w:val="x-none"/>
                        </w:rPr>
                        <w:t></w:t>
                      </w:r>
                      <w:r>
                        <w:t> </w:t>
                      </w:r>
                      <w:r w:rsidRPr="00172316">
                        <w:rPr>
                          <w:rFonts w:ascii="Arial" w:hAnsi="Arial" w:cs="Arial"/>
                          <w:sz w:val="20"/>
                          <w:szCs w:val="20"/>
                          <w:lang w:val="en-CA"/>
                        </w:rPr>
                        <w:t>Excluded from analysis (give reasons) (n=  )</w:t>
                      </w:r>
                    </w:p>
                    <w:p w14:paraId="7D0F55D8" w14:textId="77777777" w:rsidR="00A72C9D" w:rsidRDefault="00A72C9D" w:rsidP="00AE6027">
                      <w:pPr>
                        <w:rPr>
                          <w:rFonts w:cs="Calibri"/>
                        </w:rPr>
                      </w:pPr>
                    </w:p>
                    <w:p w14:paraId="505D2F56" w14:textId="77777777" w:rsidR="00904A8B" w:rsidRDefault="00904A8B"/>
                    <w:p w14:paraId="30904C88" w14:textId="21EDD76D" w:rsidR="00A72C9D" w:rsidRPr="00172316" w:rsidRDefault="00A72C9D" w:rsidP="00AE6027">
                      <w:pPr>
                        <w:rPr>
                          <w:rFonts w:ascii="Arial" w:hAnsi="Arial" w:cs="Arial"/>
                          <w:sz w:val="20"/>
                          <w:szCs w:val="20"/>
                          <w:lang w:val="en-CA"/>
                        </w:rPr>
                      </w:pPr>
                      <w:r w:rsidRPr="00172316">
                        <w:rPr>
                          <w:rFonts w:ascii="Arial" w:hAnsi="Arial" w:cs="Arial"/>
                          <w:sz w:val="20"/>
                          <w:szCs w:val="20"/>
                          <w:lang w:val="en-CA"/>
                        </w:rPr>
                        <w:t>Lost to follow-up (give reasons) (n=  )</w:t>
                      </w:r>
                    </w:p>
                    <w:p w14:paraId="2AD4BA8D" w14:textId="77777777" w:rsidR="00A72C9D" w:rsidRPr="00172316" w:rsidRDefault="00A72C9D" w:rsidP="00AE6027">
                      <w:pPr>
                        <w:rPr>
                          <w:rFonts w:ascii="Arial" w:hAnsi="Arial" w:cs="Arial"/>
                          <w:sz w:val="20"/>
                          <w:szCs w:val="20"/>
                        </w:rPr>
                      </w:pPr>
                      <w:r w:rsidRPr="00172316">
                        <w:rPr>
                          <w:rFonts w:ascii="Arial" w:hAnsi="Arial" w:cs="Arial"/>
                          <w:sz w:val="20"/>
                          <w:szCs w:val="20"/>
                          <w:lang w:val="en-CA"/>
                        </w:rPr>
                        <w:t>Discontinued intervention (give reasons) (n=  )</w:t>
                      </w:r>
                    </w:p>
                    <w:p w14:paraId="3E056F17" w14:textId="77777777" w:rsidR="00904A8B" w:rsidRDefault="00904A8B"/>
                    <w:p w14:paraId="5CD82739" w14:textId="7183A436" w:rsidR="00A72C9D" w:rsidRPr="00172316" w:rsidRDefault="00A72C9D" w:rsidP="00013133">
                      <w:pPr>
                        <w:rPr>
                          <w:rFonts w:ascii="Arial" w:hAnsi="Arial" w:cs="Arial"/>
                          <w:sz w:val="20"/>
                          <w:szCs w:val="20"/>
                        </w:rPr>
                      </w:pPr>
                      <w:r w:rsidRPr="00172316">
                        <w:rPr>
                          <w:rFonts w:ascii="Arial" w:hAnsi="Arial" w:cs="Arial"/>
                          <w:sz w:val="20"/>
                          <w:szCs w:val="20"/>
                          <w:lang w:val="en-CA"/>
                        </w:rPr>
                        <w:t>(n=  )</w:t>
                      </w:r>
                    </w:p>
                    <w:p w14:paraId="08595FEF" w14:textId="6B65A62C" w:rsidR="00A72C9D" w:rsidRDefault="00A72C9D" w:rsidP="00AE6027">
                      <w:pPr>
                        <w:pStyle w:val="Heading2"/>
                        <w:spacing w:before="0"/>
                        <w:jc w:val="center"/>
                        <w:rPr>
                          <w:rFonts w:ascii="Candara" w:hAnsi="Candara"/>
                        </w:rPr>
                      </w:pPr>
                      <w:r>
                        <w:rPr>
                          <w:rFonts w:ascii="Candara" w:hAnsi="Candara"/>
                        </w:rPr>
                        <w:t>w-Up</w:t>
                      </w:r>
                    </w:p>
                  </w:txbxContent>
                </v:textbox>
              </v:roundrect>
            </w:pict>
          </mc:Fallback>
        </mc:AlternateContent>
      </w:r>
    </w:p>
    <w:p w14:paraId="57F09412" w14:textId="77777777" w:rsidR="00AE6027" w:rsidRPr="00F8657E" w:rsidRDefault="00AE6027" w:rsidP="00D55558">
      <w:pPr>
        <w:autoSpaceDE w:val="0"/>
        <w:autoSpaceDN w:val="0"/>
        <w:adjustRightInd w:val="0"/>
        <w:spacing w:line="360" w:lineRule="auto"/>
        <w:rPr>
          <w:rFonts w:cstheme="minorHAnsi"/>
          <w:szCs w:val="22"/>
        </w:rPr>
      </w:pPr>
    </w:p>
    <w:p w14:paraId="436D5493" w14:textId="77777777" w:rsidR="00AE6027" w:rsidRPr="00F8657E" w:rsidRDefault="00AE6027" w:rsidP="00D55558">
      <w:pPr>
        <w:autoSpaceDE w:val="0"/>
        <w:autoSpaceDN w:val="0"/>
        <w:adjustRightInd w:val="0"/>
        <w:spacing w:line="360" w:lineRule="auto"/>
        <w:rPr>
          <w:rFonts w:cstheme="minorHAnsi"/>
          <w:szCs w:val="22"/>
        </w:rPr>
      </w:pPr>
    </w:p>
    <w:p w14:paraId="545263AB" w14:textId="77777777" w:rsidR="00AE6027" w:rsidRPr="00F8657E" w:rsidRDefault="00AE6027" w:rsidP="00D55558">
      <w:pPr>
        <w:autoSpaceDE w:val="0"/>
        <w:autoSpaceDN w:val="0"/>
        <w:adjustRightInd w:val="0"/>
        <w:spacing w:line="360" w:lineRule="auto"/>
        <w:rPr>
          <w:rFonts w:cstheme="minorHAnsi"/>
          <w:szCs w:val="22"/>
        </w:rPr>
      </w:pPr>
    </w:p>
    <w:p w14:paraId="77C66FE8" w14:textId="77777777" w:rsidR="00AE6027" w:rsidRPr="00F8657E" w:rsidRDefault="00AE6027" w:rsidP="00D55558">
      <w:pPr>
        <w:autoSpaceDE w:val="0"/>
        <w:autoSpaceDN w:val="0"/>
        <w:adjustRightInd w:val="0"/>
        <w:spacing w:line="360" w:lineRule="auto"/>
        <w:rPr>
          <w:rFonts w:cstheme="minorHAnsi"/>
          <w:szCs w:val="22"/>
        </w:rPr>
      </w:pPr>
    </w:p>
    <w:p w14:paraId="12C020DA" w14:textId="18F943C9" w:rsidR="00AE6027" w:rsidRPr="00F8657E" w:rsidRDefault="005D2699" w:rsidP="00D55558">
      <w:pPr>
        <w:autoSpaceDE w:val="0"/>
        <w:autoSpaceDN w:val="0"/>
        <w:adjustRightInd w:val="0"/>
        <w:spacing w:line="360" w:lineRule="auto"/>
        <w:rPr>
          <w:rFonts w:cstheme="minorHAnsi"/>
          <w:szCs w:val="22"/>
        </w:rPr>
      </w:pPr>
      <w:r w:rsidRPr="00F8657E">
        <w:rPr>
          <w:b/>
          <w:noProof/>
          <w:szCs w:val="22"/>
          <w:lang w:eastAsia="en-GB"/>
        </w:rPr>
        <mc:AlternateContent>
          <mc:Choice Requires="wps">
            <w:drawing>
              <wp:anchor distT="0" distB="0" distL="114300" distR="114300" simplePos="0" relativeHeight="251658252" behindDoc="0" locked="0" layoutInCell="1" allowOverlap="1" wp14:anchorId="26B0159D" wp14:editId="3D469C04">
                <wp:simplePos x="0" y="0"/>
                <wp:positionH relativeFrom="column">
                  <wp:posOffset>-421640</wp:posOffset>
                </wp:positionH>
                <wp:positionV relativeFrom="paragraph">
                  <wp:posOffset>120650</wp:posOffset>
                </wp:positionV>
                <wp:extent cx="2843530" cy="1390650"/>
                <wp:effectExtent l="0" t="0" r="13970" b="19050"/>
                <wp:wrapNone/>
                <wp:docPr id="304" name="Rectangl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530" cy="1390650"/>
                        </a:xfrm>
                        <a:prstGeom prst="rect">
                          <a:avLst/>
                        </a:prstGeom>
                        <a:solidFill>
                          <a:srgbClr val="FFFFFF"/>
                        </a:solidFill>
                        <a:ln w="9525">
                          <a:solidFill>
                            <a:srgbClr val="000000"/>
                          </a:solidFill>
                          <a:miter lim="800000"/>
                          <a:headEnd/>
                          <a:tailEnd/>
                        </a:ln>
                      </wps:spPr>
                      <wps:txbx>
                        <w:txbxContent>
                          <w:p w14:paraId="2B0A9648" w14:textId="06F37BC9" w:rsidR="00A72C9D" w:rsidRPr="00172316" w:rsidRDefault="00A72C9D" w:rsidP="00AE6027">
                            <w:pPr>
                              <w:rPr>
                                <w:rFonts w:ascii="Arial" w:hAnsi="Arial" w:cs="Arial"/>
                                <w:sz w:val="20"/>
                                <w:szCs w:val="20"/>
                                <w:lang w:val="en-CA"/>
                              </w:rPr>
                            </w:pPr>
                            <w:r w:rsidRPr="00172316">
                              <w:rPr>
                                <w:rFonts w:ascii="Arial" w:hAnsi="Arial" w:cs="Arial"/>
                                <w:sz w:val="20"/>
                                <w:szCs w:val="20"/>
                                <w:lang w:val="en-CA"/>
                              </w:rPr>
                              <w:t>Analysed  (n=  )</w:t>
                            </w:r>
                            <w:r>
                              <w:rPr>
                                <w:rFonts w:ascii="Arial" w:hAnsi="Arial" w:cs="Arial"/>
                                <w:sz w:val="20"/>
                                <w:szCs w:val="20"/>
                                <w:lang w:val="en-CA"/>
                              </w:rPr>
                              <w:br/>
                            </w:r>
                            <w:r>
                              <w:rPr>
                                <w:rFonts w:ascii="Symbol" w:hAnsi="Symbol"/>
                                <w:sz w:val="16"/>
                                <w:szCs w:val="16"/>
                                <w:lang w:val="x-none"/>
                              </w:rPr>
                              <w:t></w:t>
                            </w:r>
                            <w:r>
                              <w:t> </w:t>
                            </w:r>
                            <w:r w:rsidRPr="00172316">
                              <w:rPr>
                                <w:rFonts w:ascii="Arial" w:hAnsi="Arial" w:cs="Arial"/>
                                <w:sz w:val="20"/>
                                <w:szCs w:val="20"/>
                                <w:lang w:val="en-CA"/>
                              </w:rPr>
                              <w:t>Excluded from (give reasons) (n=  )</w:t>
                            </w:r>
                          </w:p>
                          <w:p w14:paraId="50341A6D" w14:textId="77777777" w:rsidR="00A72C9D" w:rsidRPr="00172316" w:rsidRDefault="00A72C9D" w:rsidP="00AE6027">
                            <w:pPr>
                              <w:rPr>
                                <w:rFonts w:ascii="Arial" w:hAnsi="Arial" w:cs="Arial"/>
                                <w:sz w:val="20"/>
                                <w:szCs w:val="20"/>
                              </w:rPr>
                            </w:pPr>
                            <w:r w:rsidRPr="00172316">
                              <w:rPr>
                                <w:rFonts w:ascii="Arial" w:hAnsi="Arial" w:cs="Arial"/>
                                <w:sz w:val="20"/>
                                <w:szCs w:val="20"/>
                                <w:lang w:val="en-CA"/>
                              </w:rPr>
                              <w:t>Discontinued intervention (give reasons) (n=  )</w:t>
                            </w:r>
                          </w:p>
                          <w:p w14:paraId="543DE56E" w14:textId="79E6B25E" w:rsidR="00A72C9D" w:rsidRPr="00172316" w:rsidRDefault="00A72C9D" w:rsidP="00013133">
                            <w:pPr>
                              <w:rPr>
                                <w:rFonts w:ascii="Arial" w:hAnsi="Arial" w:cs="Arial"/>
                                <w:sz w:val="20"/>
                                <w:szCs w:val="20"/>
                                <w:lang w:val="en-CA"/>
                              </w:rPr>
                            </w:pPr>
                            <w:r w:rsidRPr="00172316">
                              <w:rPr>
                                <w:rFonts w:ascii="Arial" w:hAnsi="Arial" w:cs="Arial"/>
                                <w:sz w:val="20"/>
                                <w:szCs w:val="20"/>
                                <w:lang w:val="en-CA"/>
                              </w:rPr>
                              <w:t xml:space="preserve"> reasons) (n=  )</w:t>
                            </w:r>
                          </w:p>
                          <w:p w14:paraId="6597975B" w14:textId="77777777" w:rsidR="00A72C9D" w:rsidRPr="00172316" w:rsidRDefault="00A72C9D" w:rsidP="00013133">
                            <w:pPr>
                              <w:rPr>
                                <w:rFonts w:ascii="Arial" w:hAnsi="Arial" w:cs="Arial"/>
                                <w:sz w:val="20"/>
                                <w:szCs w:val="20"/>
                              </w:rPr>
                            </w:pPr>
                            <w:r w:rsidRPr="00172316">
                              <w:rPr>
                                <w:rFonts w:ascii="Arial" w:hAnsi="Arial" w:cs="Arial"/>
                                <w:sz w:val="20"/>
                                <w:szCs w:val="20"/>
                                <w:lang w:val="en-CA"/>
                              </w:rPr>
                              <w:t>Discontinued intervention (give reasons) (n=  )</w:t>
                            </w:r>
                          </w:p>
                          <w:p w14:paraId="03967B91" w14:textId="77777777" w:rsidR="00904A8B" w:rsidRDefault="00904A8B" w:rsidP="00013133"/>
                          <w:p w14:paraId="1993672A" w14:textId="3F0F26AB" w:rsidR="00A72C9D" w:rsidRDefault="00A72C9D" w:rsidP="00AE6027">
                            <w:pPr>
                              <w:rPr>
                                <w:rFonts w:cs="Calibri"/>
                              </w:rPr>
                            </w:pPr>
                            <w:r w:rsidRPr="00172316">
                              <w:rPr>
                                <w:rFonts w:ascii="Arial" w:hAnsi="Arial" w:cs="Arial"/>
                                <w:sz w:val="20"/>
                                <w:szCs w:val="20"/>
                                <w:lang w:val="en-CA"/>
                              </w:rPr>
                              <w:t>ns) (n=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B0159D" id="Rectangle 304" o:spid="_x0000_s1047" style="position:absolute;margin-left:-33.2pt;margin-top:9.5pt;width:223.9pt;height:109.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f0sEwIAACoEAAAOAAAAZHJzL2Uyb0RvYy54bWysU9tu2zAMfR+wfxD0vjjOpWiMOEWRLsOA&#10;7gJ0+wBZlm1hsqhRSuzs60cpaZpdnobpQRBF6ujwkFzfjb1hB4Vegy15PplypqyEWtu25F+/7N7c&#10;cuaDsLUwYFXJj8rzu83rV+vBFWoGHZhaISMQ64vBlbwLwRVZ5mWneuEn4JQlZwPYi0AmtlmNYiD0&#10;3mSz6fQmGwBrhyCV93T7cHLyTcJvGiXDp6bxKjBTcuIW0o5pr+KebdaiaFG4TsszDfEPLHqhLX16&#10;gXoQQbA96j+gei0RPDRhIqHPoGm0VCkHyiaf/pbNUyecSrmQON5dZPL/D1Z+PDy5zxipe/cI8ptn&#10;FradsK26R4ShU6Km7/IoVDY4X1weRMPTU1YNH6Cm0op9gKTB2GAfASk7Niapjxep1RiYpMvZ7WK+&#10;nFNFJPny+Wp6s0zFyETx/NyhD+8U9CweSo5UywQvDo8+RDqieA5J9MHoeqeNSQa21dYgOwiq+y6t&#10;lAFleR1mLBtKvlrOlgn5F5+/hpim9TeIXgdqYKP7kt9egkQRdXtr69ReQWhzOhNlY89CRu1im/oi&#10;jNXIdE2iJJnjVQX1kaRFODUsDRgdOsAfnA3UrCX33/cCFWfmvaXyrPLFInb3tYHXRnVtCCsJquSB&#10;s9NxG04TsXeo245+ypMcFu6ppI1OYr+wOvOnhkw1OA9P7PhrO0W9jPjmJwAAAP//AwBQSwMEFAAG&#10;AAgAAAAhACS07HzfAAAACgEAAA8AAABkcnMvZG93bnJldi54bWxMj81OwzAQhO9IvIO1SNxapw2E&#10;NMSp+BEn1EMDaq9uvMQR8TqK3TZ9e5YTHHfm0+xMuZ5cL044hs6TgsU8AYHUeNNRq+Dz422WgwhR&#10;k9G9J1RwwQDr6vqq1IXxZ9riqY6t4BAKhVZgYxwKKUNj0ekw9wMSe19+dDryObbSjPrM4a6XyyTJ&#10;pNMd8QerB3yx2HzXR6fgoY2vdfN83+w29pK/r6Y0bOu9Urc309MjiIhT/IPhtz5Xh4o7HfyRTBC9&#10;glmW3THKxoo3MZDmCxYOCpZpnoCsSvl/QvUDAAD//wMAUEsBAi0AFAAGAAgAAAAhALaDOJL+AAAA&#10;4QEAABMAAAAAAAAAAAAAAAAAAAAAAFtDb250ZW50X1R5cGVzXS54bWxQSwECLQAUAAYACAAAACEA&#10;OP0h/9YAAACUAQAACwAAAAAAAAAAAAAAAAAvAQAAX3JlbHMvLnJlbHNQSwECLQAUAAYACAAAACEA&#10;EIX9LBMCAAAqBAAADgAAAAAAAAAAAAAAAAAuAgAAZHJzL2Uyb0RvYy54bWxQSwECLQAUAAYACAAA&#10;ACEAJLTsfN8AAAAKAQAADwAAAAAAAAAAAAAAAABtBAAAZHJzL2Rvd25yZXYueG1sUEsFBgAAAAAE&#10;AAQA8wAAAHkFAAAAAA==&#10;">
                <v:textbox inset=",7.2pt,,7.2pt">
                  <w:txbxContent>
                    <w:p w14:paraId="2B0A9648" w14:textId="06F37BC9" w:rsidR="00A72C9D" w:rsidRPr="00172316" w:rsidRDefault="00A72C9D" w:rsidP="00AE6027">
                      <w:pPr>
                        <w:rPr>
                          <w:rFonts w:ascii="Arial" w:hAnsi="Arial" w:cs="Arial"/>
                          <w:sz w:val="20"/>
                          <w:szCs w:val="20"/>
                          <w:lang w:val="en-CA"/>
                        </w:rPr>
                      </w:pPr>
                      <w:r w:rsidRPr="00172316">
                        <w:rPr>
                          <w:rFonts w:ascii="Arial" w:hAnsi="Arial" w:cs="Arial"/>
                          <w:sz w:val="20"/>
                          <w:szCs w:val="20"/>
                          <w:lang w:val="en-CA"/>
                        </w:rPr>
                        <w:t>Analysed  (n=  )</w:t>
                      </w:r>
                      <w:r>
                        <w:rPr>
                          <w:rFonts w:ascii="Arial" w:hAnsi="Arial" w:cs="Arial"/>
                          <w:sz w:val="20"/>
                          <w:szCs w:val="20"/>
                          <w:lang w:val="en-CA"/>
                        </w:rPr>
                        <w:br/>
                      </w:r>
                      <w:r>
                        <w:rPr>
                          <w:rFonts w:ascii="Symbol" w:hAnsi="Symbol"/>
                          <w:sz w:val="16"/>
                          <w:szCs w:val="16"/>
                          <w:lang w:val="x-none"/>
                        </w:rPr>
                        <w:t></w:t>
                      </w:r>
                      <w:r>
                        <w:t> </w:t>
                      </w:r>
                      <w:r w:rsidRPr="00172316">
                        <w:rPr>
                          <w:rFonts w:ascii="Arial" w:hAnsi="Arial" w:cs="Arial"/>
                          <w:sz w:val="20"/>
                          <w:szCs w:val="20"/>
                          <w:lang w:val="en-CA"/>
                        </w:rPr>
                        <w:t>Excluded from (give reasons) (n=  )</w:t>
                      </w:r>
                    </w:p>
                    <w:p w14:paraId="50341A6D" w14:textId="77777777" w:rsidR="00A72C9D" w:rsidRPr="00172316" w:rsidRDefault="00A72C9D" w:rsidP="00AE6027">
                      <w:pPr>
                        <w:rPr>
                          <w:rFonts w:ascii="Arial" w:hAnsi="Arial" w:cs="Arial"/>
                          <w:sz w:val="20"/>
                          <w:szCs w:val="20"/>
                        </w:rPr>
                      </w:pPr>
                      <w:r w:rsidRPr="00172316">
                        <w:rPr>
                          <w:rFonts w:ascii="Arial" w:hAnsi="Arial" w:cs="Arial"/>
                          <w:sz w:val="20"/>
                          <w:szCs w:val="20"/>
                          <w:lang w:val="en-CA"/>
                        </w:rPr>
                        <w:t>Discontinued intervention (give reasons) (n=  )</w:t>
                      </w:r>
                    </w:p>
                    <w:p w14:paraId="543DE56E" w14:textId="79E6B25E" w:rsidR="00A72C9D" w:rsidRPr="00172316" w:rsidRDefault="00A72C9D" w:rsidP="00013133">
                      <w:pPr>
                        <w:rPr>
                          <w:rFonts w:ascii="Arial" w:hAnsi="Arial" w:cs="Arial"/>
                          <w:sz w:val="20"/>
                          <w:szCs w:val="20"/>
                          <w:lang w:val="en-CA"/>
                        </w:rPr>
                      </w:pPr>
                      <w:r w:rsidRPr="00172316">
                        <w:rPr>
                          <w:rFonts w:ascii="Arial" w:hAnsi="Arial" w:cs="Arial"/>
                          <w:sz w:val="20"/>
                          <w:szCs w:val="20"/>
                          <w:lang w:val="en-CA"/>
                        </w:rPr>
                        <w:t xml:space="preserve"> reasons) (n=  )</w:t>
                      </w:r>
                    </w:p>
                    <w:p w14:paraId="6597975B" w14:textId="77777777" w:rsidR="00A72C9D" w:rsidRPr="00172316" w:rsidRDefault="00A72C9D" w:rsidP="00013133">
                      <w:pPr>
                        <w:rPr>
                          <w:rFonts w:ascii="Arial" w:hAnsi="Arial" w:cs="Arial"/>
                          <w:sz w:val="20"/>
                          <w:szCs w:val="20"/>
                        </w:rPr>
                      </w:pPr>
                      <w:r w:rsidRPr="00172316">
                        <w:rPr>
                          <w:rFonts w:ascii="Arial" w:hAnsi="Arial" w:cs="Arial"/>
                          <w:sz w:val="20"/>
                          <w:szCs w:val="20"/>
                          <w:lang w:val="en-CA"/>
                        </w:rPr>
                        <w:t>Discontinued intervention (give reasons) (n=  )</w:t>
                      </w:r>
                    </w:p>
                    <w:p w14:paraId="03967B91" w14:textId="77777777" w:rsidR="00904A8B" w:rsidRDefault="00904A8B" w:rsidP="00013133"/>
                    <w:p w14:paraId="1993672A" w14:textId="3F0F26AB" w:rsidR="00A72C9D" w:rsidRDefault="00A72C9D" w:rsidP="00AE6027">
                      <w:pPr>
                        <w:rPr>
                          <w:rFonts w:cs="Calibri"/>
                        </w:rPr>
                      </w:pPr>
                      <w:r w:rsidRPr="00172316">
                        <w:rPr>
                          <w:rFonts w:ascii="Arial" w:hAnsi="Arial" w:cs="Arial"/>
                          <w:sz w:val="20"/>
                          <w:szCs w:val="20"/>
                          <w:lang w:val="en-CA"/>
                        </w:rPr>
                        <w:t>ns) (n=  )</w:t>
                      </w:r>
                    </w:p>
                  </w:txbxContent>
                </v:textbox>
              </v:rect>
            </w:pict>
          </mc:Fallback>
        </mc:AlternateContent>
      </w:r>
      <w:r w:rsidR="003E5C67" w:rsidRPr="00F8657E">
        <w:rPr>
          <w:b/>
          <w:noProof/>
          <w:szCs w:val="22"/>
          <w:lang w:eastAsia="en-GB"/>
        </w:rPr>
        <mc:AlternateContent>
          <mc:Choice Requires="wps">
            <w:drawing>
              <wp:anchor distT="0" distB="0" distL="114300" distR="114300" simplePos="0" relativeHeight="251658257" behindDoc="0" locked="0" layoutInCell="1" allowOverlap="1" wp14:anchorId="67F984F6" wp14:editId="2F0F6E45">
                <wp:simplePos x="0" y="0"/>
                <wp:positionH relativeFrom="column">
                  <wp:posOffset>3597275</wp:posOffset>
                </wp:positionH>
                <wp:positionV relativeFrom="paragraph">
                  <wp:posOffset>124459</wp:posOffset>
                </wp:positionV>
                <wp:extent cx="2843530" cy="1015365"/>
                <wp:effectExtent l="0" t="0" r="13970" b="13335"/>
                <wp:wrapNone/>
                <wp:docPr id="302" name="Rectangl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530" cy="1015365"/>
                        </a:xfrm>
                        <a:prstGeom prst="rect">
                          <a:avLst/>
                        </a:prstGeom>
                        <a:solidFill>
                          <a:srgbClr val="FFFFFF"/>
                        </a:solidFill>
                        <a:ln w="9525">
                          <a:solidFill>
                            <a:srgbClr val="000000"/>
                          </a:solidFill>
                          <a:miter lim="800000"/>
                          <a:headEnd/>
                          <a:tailEnd/>
                        </a:ln>
                      </wps:spPr>
                      <wps:txbx>
                        <w:txbxContent>
                          <w:p w14:paraId="2E624E26" w14:textId="77777777" w:rsidR="00A72C9D" w:rsidRDefault="00A72C9D" w:rsidP="00013133">
                            <w:pPr>
                              <w:rPr>
                                <w:rFonts w:cs="Calibri"/>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F984F6" id="Rectangle 302" o:spid="_x0000_s1048" style="position:absolute;margin-left:283.25pt;margin-top:9.8pt;width:223.9pt;height:79.9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RdEgIAACoEAAAOAAAAZHJzL2Uyb0RvYy54bWysU9tu2zAMfR+wfxD0vtjOpUiNOEWRLsOA&#10;7gJ0+wBFlm1hsqhRSuzs60cpaZpdnobpQSAl6vDwkFrdjb1hB4Veg614Mck5U1ZCrW1b8a9ftm+W&#10;nPkgbC0MWFXxo/L8bv361WpwpZpCB6ZWyAjE+nJwFe9CcGWWedmpXvgJOGXpsgHsRSAX26xGMRB6&#10;b7Jpnt9kA2DtEKTynk4fTpd8nfCbRsnwqWm8CsxUnLiFtGPad3HP1itRtihcp+WZhvgHFr3QlpJe&#10;oB5EEGyP+g+oXksED02YSOgzaBotVaqBqiny36p56oRTqRYSx7uLTP7/wcqPhyf3GSN17x5BfvPM&#10;wqYTtlX3iDB0StSUrohCZYPz5eVBdDw9ZbvhA9TUWrEPkDQYG+wjIFXHxiT18SK1GgOTdDhdzmeL&#10;GXVE0l2RF4vZzSLlEOXzc4c+vFPQs2hUHKmXCV4cHn2IdET5HJLog9H1VhuTHGx3G4PsIKjv27TO&#10;6P46zFg2VPx2MV0k5F/u/DVEntbfIHodaICN7iu+vASJMur21tZpvILQ5mQTZWPPQkbt4pj6Moy7&#10;kemaRJnGDPFoB/WRpEU4DSx9MDI6wB+cDTSsFfff9wIVZ+a9pfbcFvN5nO5rB6+d3bUjrCSoigfO&#10;TuYmnH7E3qFuO8pUJDks3FNLG53EfmF15k8DmXpw/jxx4q/9FPXyxdc/AQAA//8DAFBLAwQUAAYA&#10;CAAAACEAl6rnmOAAAAALAQAADwAAAGRycy9kb3ducmV2LnhtbEyPTU/DMAyG70j8h8hI3Fg6Rru1&#10;NJ34ECfEYQVt1yw1TUXjVE22df8e7wQ3W++j14/L9eR6ccQxdJ4UzGcJCCTjm45aBV+fb3crECFq&#10;anTvCRWcMcC6ur4qddH4E23wWMdWcAmFQiuwMQ6FlMFYdDrM/IDE2bcfnY68jq1sRn3ictfL+yTJ&#10;pNMd8QWrB3yxaH7qg1OwbONrbZ5Ts/2w59V7Pi3Cpt4pdXszPT2CiDjFPxgu+qwOFTvt/YGaIHoF&#10;aZaljHKQZyAuQDJ/WIDY87TMU5BVKf//UP0CAAD//wMAUEsBAi0AFAAGAAgAAAAhALaDOJL+AAAA&#10;4QEAABMAAAAAAAAAAAAAAAAAAAAAAFtDb250ZW50X1R5cGVzXS54bWxQSwECLQAUAAYACAAAACEA&#10;OP0h/9YAAACUAQAACwAAAAAAAAAAAAAAAAAvAQAAX3JlbHMvLnJlbHNQSwECLQAUAAYACAAAACEA&#10;JYP0XRICAAAqBAAADgAAAAAAAAAAAAAAAAAuAgAAZHJzL2Uyb0RvYy54bWxQSwECLQAUAAYACAAA&#10;ACEAl6rnmOAAAAALAQAADwAAAAAAAAAAAAAAAABsBAAAZHJzL2Rvd25yZXYueG1sUEsFBgAAAAAE&#10;AAQA8wAAAHkFAAAAAA==&#10;">
                <v:textbox inset=",7.2pt,,7.2pt">
                  <w:txbxContent>
                    <w:p w14:paraId="2E624E26" w14:textId="77777777" w:rsidR="00A72C9D" w:rsidRDefault="00A72C9D" w:rsidP="00013133">
                      <w:pPr>
                        <w:rPr>
                          <w:rFonts w:cs="Calibri"/>
                        </w:rPr>
                      </w:pPr>
                    </w:p>
                  </w:txbxContent>
                </v:textbox>
              </v:rect>
            </w:pict>
          </mc:Fallback>
        </mc:AlternateContent>
      </w:r>
    </w:p>
    <w:p w14:paraId="12D1B5AF" w14:textId="77C1A4D9" w:rsidR="00475FDA" w:rsidRPr="00F8657E" w:rsidRDefault="00475FDA" w:rsidP="00D55558">
      <w:pPr>
        <w:pStyle w:val="Heading1"/>
        <w:spacing w:before="0"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11</w:t>
      </w:r>
      <w:r w:rsidRPr="00F8657E">
        <w:rPr>
          <w:rFonts w:asciiTheme="minorHAnsi" w:hAnsiTheme="minorHAnsi" w:cstheme="minorHAnsi"/>
          <w:color w:val="auto"/>
          <w:sz w:val="22"/>
          <w:szCs w:val="22"/>
        </w:rPr>
        <w:tab/>
        <w:t>DATA HANDLING</w:t>
      </w:r>
    </w:p>
    <w:p w14:paraId="5A023AC1" w14:textId="77777777" w:rsidR="005D2699" w:rsidRDefault="005D2699" w:rsidP="00D55558">
      <w:pPr>
        <w:pStyle w:val="Heading2"/>
        <w:keepLines/>
        <w:spacing w:before="0" w:after="120" w:line="360" w:lineRule="auto"/>
        <w:rPr>
          <w:rFonts w:asciiTheme="minorHAnsi" w:hAnsiTheme="minorHAnsi" w:cstheme="minorHAnsi"/>
          <w:b/>
          <w:color w:val="auto"/>
          <w:sz w:val="22"/>
          <w:szCs w:val="22"/>
        </w:rPr>
      </w:pPr>
    </w:p>
    <w:p w14:paraId="6532C8AD" w14:textId="3FCDECCD" w:rsidR="00475FDA" w:rsidRPr="00F8657E" w:rsidRDefault="00D027C8" w:rsidP="00D55558">
      <w:pPr>
        <w:pStyle w:val="Heading2"/>
        <w:keepLines/>
        <w:spacing w:before="0" w:after="120" w:line="360" w:lineRule="auto"/>
        <w:rPr>
          <w:rFonts w:asciiTheme="minorHAnsi" w:hAnsiTheme="minorHAnsi" w:cstheme="minorHAnsi"/>
          <w:b/>
          <w:sz w:val="22"/>
          <w:szCs w:val="22"/>
        </w:rPr>
      </w:pPr>
      <w:r w:rsidRPr="00F8657E">
        <w:rPr>
          <w:rFonts w:asciiTheme="minorHAnsi" w:hAnsiTheme="minorHAnsi" w:cstheme="minorHAnsi"/>
          <w:b/>
          <w:color w:val="auto"/>
          <w:sz w:val="22"/>
          <w:szCs w:val="22"/>
        </w:rPr>
        <w:t>11.1</w:t>
      </w:r>
      <w:r w:rsidRPr="00F8657E">
        <w:rPr>
          <w:rFonts w:asciiTheme="minorHAnsi" w:hAnsiTheme="minorHAnsi" w:cstheme="minorHAnsi"/>
          <w:b/>
          <w:color w:val="auto"/>
          <w:sz w:val="22"/>
          <w:szCs w:val="22"/>
        </w:rPr>
        <w:tab/>
      </w:r>
      <w:r w:rsidR="00475FDA" w:rsidRPr="00F8657E">
        <w:rPr>
          <w:rFonts w:asciiTheme="minorHAnsi" w:hAnsiTheme="minorHAnsi" w:cstheme="minorHAnsi"/>
          <w:b/>
          <w:color w:val="auto"/>
          <w:sz w:val="22"/>
          <w:szCs w:val="22"/>
        </w:rPr>
        <w:t>Data collection tools and source document identification</w:t>
      </w:r>
    </w:p>
    <w:p w14:paraId="692595EC" w14:textId="56CF1C41" w:rsidR="00925F60" w:rsidRPr="00F8657E" w:rsidRDefault="00925F60" w:rsidP="00D55558">
      <w:pPr>
        <w:spacing w:line="360" w:lineRule="auto"/>
        <w:rPr>
          <w:szCs w:val="22"/>
        </w:rPr>
      </w:pPr>
      <w:r w:rsidRPr="00F8657E">
        <w:rPr>
          <w:szCs w:val="22"/>
        </w:rPr>
        <w:t>Data collection will be by paper case report forms (CRFs)</w:t>
      </w:r>
    </w:p>
    <w:p w14:paraId="40B86E4E" w14:textId="2CC10511" w:rsidR="00925F60" w:rsidRPr="00F8657E" w:rsidRDefault="00925F60" w:rsidP="00D55558">
      <w:pPr>
        <w:spacing w:line="360" w:lineRule="auto"/>
        <w:rPr>
          <w:szCs w:val="22"/>
        </w:rPr>
      </w:pPr>
      <w:r w:rsidRPr="00F8657E">
        <w:rPr>
          <w:szCs w:val="22"/>
        </w:rPr>
        <w:t>Records of all participating patients (sufficient information to link records e.g., CRFs, hospital records, all original signed informed consent forms and copies of the CRF pages will be kept.</w:t>
      </w:r>
      <w:r w:rsidR="00DA2DED" w:rsidRPr="00F8657E">
        <w:rPr>
          <w:szCs w:val="22"/>
        </w:rPr>
        <w:t>)</w:t>
      </w:r>
    </w:p>
    <w:p w14:paraId="2B4575CA" w14:textId="212BDC59" w:rsidR="00925F60" w:rsidRPr="00F8657E" w:rsidRDefault="00C46A26" w:rsidP="00D55558">
      <w:pPr>
        <w:spacing w:line="360" w:lineRule="auto"/>
        <w:rPr>
          <w:szCs w:val="22"/>
        </w:rPr>
      </w:pPr>
      <w:r w:rsidRPr="00F8657E">
        <w:rPr>
          <w:szCs w:val="22"/>
        </w:rPr>
        <w:t xml:space="preserve">Records will be stored in </w:t>
      </w:r>
      <w:r w:rsidR="00E66DC2" w:rsidRPr="00F8657E">
        <w:rPr>
          <w:szCs w:val="22"/>
        </w:rPr>
        <w:t>secure facilities at each site.</w:t>
      </w:r>
    </w:p>
    <w:p w14:paraId="7851AB2E" w14:textId="63008CEE" w:rsidR="00C46A26" w:rsidRPr="00F8657E" w:rsidRDefault="00C46A26" w:rsidP="00D55558">
      <w:pPr>
        <w:spacing w:line="360" w:lineRule="auto"/>
        <w:rPr>
          <w:szCs w:val="22"/>
        </w:rPr>
      </w:pPr>
      <w:r w:rsidRPr="00F8657E">
        <w:rPr>
          <w:szCs w:val="22"/>
        </w:rPr>
        <w:t xml:space="preserve">All research forms will be labelled with a </w:t>
      </w:r>
      <w:r w:rsidR="00E66DC2" w:rsidRPr="00F8657E">
        <w:rPr>
          <w:szCs w:val="22"/>
        </w:rPr>
        <w:t>patient’s</w:t>
      </w:r>
      <w:r w:rsidRPr="00F8657E">
        <w:rPr>
          <w:szCs w:val="22"/>
        </w:rPr>
        <w:t xml:space="preserve"> study number.</w:t>
      </w:r>
    </w:p>
    <w:p w14:paraId="3CD3E2DD" w14:textId="7314A0E2" w:rsidR="00C46A26" w:rsidRPr="00F8657E" w:rsidRDefault="00C46A26" w:rsidP="00D55558">
      <w:pPr>
        <w:spacing w:line="360" w:lineRule="auto"/>
        <w:rPr>
          <w:szCs w:val="22"/>
        </w:rPr>
      </w:pPr>
      <w:r w:rsidRPr="00F8657E">
        <w:rPr>
          <w:szCs w:val="22"/>
        </w:rPr>
        <w:t>To maximise data collection, telephone assessments and postal questionnaires will be used where patients are unable to attend in person for assessments.</w:t>
      </w:r>
      <w:r w:rsidR="00AB4748" w:rsidRPr="00F8657E">
        <w:rPr>
          <w:szCs w:val="22"/>
        </w:rPr>
        <w:t xml:space="preserve"> </w:t>
      </w:r>
      <w:r w:rsidR="00902C84" w:rsidRPr="00F8657E">
        <w:rPr>
          <w:szCs w:val="22"/>
        </w:rPr>
        <w:t>Additionally,</w:t>
      </w:r>
      <w:r w:rsidR="00AB4748" w:rsidRPr="00F8657E">
        <w:rPr>
          <w:szCs w:val="22"/>
        </w:rPr>
        <w:t xml:space="preserve"> a </w:t>
      </w:r>
      <w:r w:rsidR="00882738" w:rsidRPr="00F8657E">
        <w:rPr>
          <w:szCs w:val="22"/>
        </w:rPr>
        <w:t xml:space="preserve">diary will be provided to patients to track data that will be required in the questionnaires. </w:t>
      </w:r>
    </w:p>
    <w:p w14:paraId="0211A977" w14:textId="35D18B3E" w:rsidR="00475FDA" w:rsidRPr="00F8657E" w:rsidRDefault="00D027C8" w:rsidP="00D55558">
      <w:pPr>
        <w:pStyle w:val="Heading2"/>
        <w:keepLines/>
        <w:spacing w:before="0" w:after="120" w:line="360" w:lineRule="auto"/>
        <w:rPr>
          <w:rFonts w:asciiTheme="minorHAnsi" w:hAnsiTheme="minorHAnsi" w:cstheme="minorHAnsi"/>
          <w:b/>
          <w:color w:val="auto"/>
          <w:sz w:val="22"/>
          <w:szCs w:val="22"/>
        </w:rPr>
      </w:pPr>
      <w:r w:rsidRPr="00F8657E">
        <w:rPr>
          <w:rFonts w:asciiTheme="minorHAnsi" w:hAnsiTheme="minorHAnsi" w:cstheme="minorHAnsi"/>
          <w:b/>
          <w:color w:val="auto"/>
          <w:sz w:val="22"/>
          <w:szCs w:val="22"/>
        </w:rPr>
        <w:t>11.2</w:t>
      </w:r>
      <w:r w:rsidRPr="00F8657E">
        <w:rPr>
          <w:rFonts w:asciiTheme="minorHAnsi" w:hAnsiTheme="minorHAnsi" w:cstheme="minorHAnsi"/>
          <w:b/>
          <w:color w:val="auto"/>
          <w:sz w:val="22"/>
          <w:szCs w:val="22"/>
        </w:rPr>
        <w:tab/>
      </w:r>
      <w:r w:rsidR="00475FDA" w:rsidRPr="00F8657E">
        <w:rPr>
          <w:rFonts w:asciiTheme="minorHAnsi" w:hAnsiTheme="minorHAnsi" w:cstheme="minorHAnsi"/>
          <w:b/>
          <w:color w:val="auto"/>
          <w:sz w:val="22"/>
          <w:szCs w:val="22"/>
        </w:rPr>
        <w:t>Data handling and record keeping</w:t>
      </w:r>
    </w:p>
    <w:p w14:paraId="3AE785E5" w14:textId="7C980729" w:rsidR="00475FDA" w:rsidRPr="00F8657E" w:rsidRDefault="00E43B0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 xml:space="preserve">Data entry: </w:t>
      </w:r>
      <w:r w:rsidR="00585A8F" w:rsidRPr="00F8657E">
        <w:rPr>
          <w:rFonts w:cstheme="minorHAnsi"/>
          <w:szCs w:val="22"/>
        </w:rPr>
        <w:t xml:space="preserve">Data will be added to an excel database stored on </w:t>
      </w:r>
      <w:r w:rsidR="00E66DC2" w:rsidRPr="00F8657E">
        <w:rPr>
          <w:rFonts w:cstheme="minorHAnsi"/>
          <w:szCs w:val="22"/>
        </w:rPr>
        <w:t>NHS trust servers.</w:t>
      </w:r>
    </w:p>
    <w:p w14:paraId="7E2782EA" w14:textId="66F9986A" w:rsidR="00E43B01" w:rsidRPr="00F8657E" w:rsidRDefault="00E43B0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Data will be stored on paper and online.</w:t>
      </w:r>
    </w:p>
    <w:p w14:paraId="2C80DF0C" w14:textId="24EE822E" w:rsidR="00E43B01" w:rsidRPr="00F8657E" w:rsidRDefault="00E43B0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Data will be pseudonymised.</w:t>
      </w:r>
    </w:p>
    <w:p w14:paraId="1058F82C" w14:textId="6FB07658" w:rsidR="00E43B01" w:rsidRPr="00F8657E" w:rsidRDefault="00E43B0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Data entry wil</w:t>
      </w:r>
      <w:r w:rsidR="0003668E" w:rsidRPr="00F8657E">
        <w:rPr>
          <w:rFonts w:cstheme="minorHAnsi"/>
          <w:szCs w:val="22"/>
        </w:rPr>
        <w:t>l be by a researcher</w:t>
      </w:r>
      <w:r w:rsidR="00E66DC2" w:rsidRPr="00F8657E">
        <w:rPr>
          <w:rFonts w:cstheme="minorHAnsi"/>
          <w:szCs w:val="22"/>
        </w:rPr>
        <w:t xml:space="preserve"> or administrative member of a research team. </w:t>
      </w:r>
    </w:p>
    <w:p w14:paraId="165976C9" w14:textId="39DB09B0" w:rsidR="00051B11"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The PI will be responsible for data entry, quality and analysis.</w:t>
      </w:r>
    </w:p>
    <w:p w14:paraId="599445C8" w14:textId="18EA6EBA" w:rsidR="00475FDA" w:rsidRPr="00F8657E" w:rsidRDefault="0003668E" w:rsidP="0EB5D337">
      <w:pPr>
        <w:pStyle w:val="ListParagraph"/>
        <w:numPr>
          <w:ilvl w:val="0"/>
          <w:numId w:val="6"/>
        </w:numPr>
        <w:autoSpaceDE w:val="0"/>
        <w:autoSpaceDN w:val="0"/>
        <w:adjustRightInd w:val="0"/>
        <w:spacing w:line="360" w:lineRule="auto"/>
      </w:pPr>
      <w:r w:rsidRPr="026A7F5E">
        <w:t>Arrangements</w:t>
      </w:r>
      <w:r w:rsidR="00475FDA" w:rsidRPr="026A7F5E">
        <w:t xml:space="preserve"> to pseudonymise the data</w:t>
      </w:r>
      <w:r w:rsidRPr="026A7F5E">
        <w:t xml:space="preserve">:  </w:t>
      </w:r>
      <w:r w:rsidR="27EB5D5E" w:rsidRPr="026A7F5E">
        <w:t>D</w:t>
      </w:r>
      <w:r w:rsidRPr="026A7F5E">
        <w:t>ata (case report forms) will be given a study number at the time of collection. A database linking study numbers to patients will be created and be separate to the data.</w:t>
      </w:r>
      <w:r w:rsidR="00585A8F" w:rsidRPr="026A7F5E">
        <w:t xml:space="preserve"> Both paper and electronic records will be kept as part of a data</w:t>
      </w:r>
      <w:r w:rsidR="00475FDA" w:rsidRPr="026A7F5E">
        <w:t xml:space="preserve"> disaster recovery plan.</w:t>
      </w:r>
    </w:p>
    <w:p w14:paraId="185AE68C" w14:textId="7AD67C12" w:rsidR="00475FDA" w:rsidRPr="00F8657E" w:rsidRDefault="00D027C8" w:rsidP="026A7F5E">
      <w:pPr>
        <w:pStyle w:val="ListParagraph"/>
        <w:numPr>
          <w:ilvl w:val="0"/>
          <w:numId w:val="6"/>
        </w:numPr>
        <w:spacing w:after="120" w:line="360" w:lineRule="auto"/>
      </w:pPr>
      <w:bookmarkStart w:id="29" w:name="_Toc392504595"/>
      <w:r w:rsidRPr="026A7F5E">
        <w:rPr>
          <w:b/>
          <w:bCs/>
        </w:rPr>
        <w:t>11.3</w:t>
      </w:r>
      <w:r>
        <w:tab/>
      </w:r>
      <w:r w:rsidR="00475FDA" w:rsidRPr="026A7F5E">
        <w:rPr>
          <w:b/>
          <w:bCs/>
        </w:rPr>
        <w:t>Access to Data</w:t>
      </w:r>
      <w:bookmarkEnd w:id="29"/>
    </w:p>
    <w:p w14:paraId="724B51E9" w14:textId="77777777" w:rsidR="00475FDA" w:rsidRPr="00F8657E" w:rsidRDefault="00475FDA" w:rsidP="00D55558">
      <w:pPr>
        <w:spacing w:line="360" w:lineRule="auto"/>
        <w:rPr>
          <w:rFonts w:cstheme="minorHAnsi"/>
          <w:szCs w:val="22"/>
        </w:rPr>
      </w:pPr>
      <w:r w:rsidRPr="00F8657E">
        <w:rPr>
          <w:rFonts w:cstheme="minorHAnsi"/>
          <w:szCs w:val="22"/>
        </w:rPr>
        <w:t>Direct access will be granted to authorised representatives from the Sponsor, host institution and the regulatory authorities to permit trial-related monitoring, audits and inspections.</w:t>
      </w:r>
    </w:p>
    <w:p w14:paraId="518A936B" w14:textId="3A2ED95C" w:rsidR="00475FDA" w:rsidRPr="00F8657E" w:rsidRDefault="00D027C8" w:rsidP="00D55558">
      <w:pPr>
        <w:pStyle w:val="Heading31"/>
        <w:suppressAutoHyphens w:val="0"/>
        <w:spacing w:after="120" w:line="360" w:lineRule="auto"/>
        <w:rPr>
          <w:rFonts w:asciiTheme="minorHAnsi" w:hAnsiTheme="minorHAnsi" w:cstheme="minorHAnsi"/>
          <w:bCs/>
          <w:sz w:val="22"/>
          <w:szCs w:val="22"/>
          <w:lang w:val="en-GB"/>
        </w:rPr>
      </w:pPr>
      <w:r w:rsidRPr="00F8657E">
        <w:rPr>
          <w:rFonts w:asciiTheme="minorHAnsi" w:hAnsiTheme="minorHAnsi" w:cstheme="minorHAnsi"/>
          <w:bCs/>
          <w:sz w:val="22"/>
          <w:szCs w:val="22"/>
          <w:lang w:val="en-GB"/>
        </w:rPr>
        <w:t>11.4</w:t>
      </w:r>
      <w:r w:rsidRPr="00F8657E">
        <w:rPr>
          <w:rFonts w:asciiTheme="minorHAnsi" w:hAnsiTheme="minorHAnsi" w:cstheme="minorHAnsi"/>
          <w:bCs/>
          <w:sz w:val="22"/>
          <w:szCs w:val="22"/>
          <w:lang w:val="en-GB"/>
        </w:rPr>
        <w:tab/>
      </w:r>
      <w:r w:rsidR="00475FDA" w:rsidRPr="00F8657E">
        <w:rPr>
          <w:rFonts w:asciiTheme="minorHAnsi" w:hAnsiTheme="minorHAnsi" w:cstheme="minorHAnsi"/>
          <w:bCs/>
          <w:sz w:val="22"/>
          <w:szCs w:val="22"/>
          <w:lang w:val="en-GB"/>
        </w:rPr>
        <w:t>Archiving</w:t>
      </w:r>
    </w:p>
    <w:p w14:paraId="6529BA20" w14:textId="38C46AFB" w:rsidR="00475FDA" w:rsidRPr="00F8657E" w:rsidRDefault="00051B11" w:rsidP="00D55558">
      <w:pPr>
        <w:autoSpaceDE w:val="0"/>
        <w:autoSpaceDN w:val="0"/>
        <w:adjustRightInd w:val="0"/>
        <w:spacing w:line="360" w:lineRule="auto"/>
        <w:rPr>
          <w:rFonts w:cstheme="minorHAnsi"/>
          <w:szCs w:val="22"/>
        </w:rPr>
      </w:pPr>
      <w:r w:rsidRPr="00F8657E">
        <w:rPr>
          <w:rFonts w:cstheme="minorHAnsi"/>
          <w:szCs w:val="22"/>
        </w:rPr>
        <w:t>A</w:t>
      </w:r>
      <w:r w:rsidR="00475FDA" w:rsidRPr="00F8657E">
        <w:rPr>
          <w:rFonts w:cstheme="minorHAnsi"/>
          <w:szCs w:val="22"/>
        </w:rPr>
        <w:t>rchiving will be authorised by the Sponsor following submission of the end of study report</w:t>
      </w:r>
    </w:p>
    <w:p w14:paraId="6C3FA292" w14:textId="77777777" w:rsidR="00F8657E" w:rsidRPr="00F8657E" w:rsidRDefault="00051B11" w:rsidP="00D55558">
      <w:pPr>
        <w:autoSpaceDE w:val="0"/>
        <w:autoSpaceDN w:val="0"/>
        <w:adjustRightInd w:val="0"/>
        <w:spacing w:line="360" w:lineRule="auto"/>
        <w:rPr>
          <w:rFonts w:cstheme="minorHAnsi"/>
          <w:szCs w:val="22"/>
        </w:rPr>
      </w:pPr>
      <w:r w:rsidRPr="00F8657E">
        <w:rPr>
          <w:rFonts w:cstheme="minorHAnsi"/>
          <w:szCs w:val="22"/>
        </w:rPr>
        <w:t>T</w:t>
      </w:r>
      <w:r w:rsidR="00475FDA" w:rsidRPr="00F8657E">
        <w:rPr>
          <w:rFonts w:cstheme="minorHAnsi"/>
          <w:szCs w:val="22"/>
        </w:rPr>
        <w:t>he</w:t>
      </w:r>
      <w:r w:rsidRPr="00F8657E">
        <w:rPr>
          <w:rFonts w:cstheme="minorHAnsi"/>
          <w:szCs w:val="22"/>
        </w:rPr>
        <w:t xml:space="preserve"> research </w:t>
      </w:r>
      <w:r w:rsidR="00FA275F" w:rsidRPr="00F8657E">
        <w:rPr>
          <w:rFonts w:cstheme="minorHAnsi"/>
          <w:szCs w:val="22"/>
        </w:rPr>
        <w:t>teams</w:t>
      </w:r>
      <w:r w:rsidR="00AB7AA4" w:rsidRPr="00F8657E">
        <w:rPr>
          <w:rFonts w:cstheme="minorHAnsi"/>
          <w:szCs w:val="22"/>
        </w:rPr>
        <w:t xml:space="preserve"> at sites</w:t>
      </w:r>
      <w:r w:rsidR="00FA275F" w:rsidRPr="00F8657E">
        <w:rPr>
          <w:rFonts w:cstheme="minorHAnsi"/>
          <w:szCs w:val="22"/>
        </w:rPr>
        <w:t xml:space="preserve"> </w:t>
      </w:r>
      <w:r w:rsidRPr="00F8657E">
        <w:rPr>
          <w:rFonts w:cstheme="minorHAnsi"/>
          <w:szCs w:val="22"/>
        </w:rPr>
        <w:t>will</w:t>
      </w:r>
      <w:r w:rsidR="00475FDA" w:rsidRPr="00F8657E">
        <w:rPr>
          <w:rFonts w:cstheme="minorHAnsi"/>
          <w:szCs w:val="22"/>
        </w:rPr>
        <w:t xml:space="preserve"> be responsible for archiving </w:t>
      </w:r>
      <w:r w:rsidRPr="00F8657E">
        <w:rPr>
          <w:rFonts w:cstheme="minorHAnsi"/>
          <w:szCs w:val="22"/>
        </w:rPr>
        <w:t xml:space="preserve">all </w:t>
      </w:r>
      <w:r w:rsidR="004F06BD" w:rsidRPr="00F8657E">
        <w:rPr>
          <w:rFonts w:cstheme="minorHAnsi"/>
          <w:szCs w:val="22"/>
        </w:rPr>
        <w:t xml:space="preserve">relevant </w:t>
      </w:r>
      <w:r w:rsidRPr="00F8657E">
        <w:rPr>
          <w:rFonts w:cstheme="minorHAnsi"/>
          <w:szCs w:val="22"/>
        </w:rPr>
        <w:t>research data collected</w:t>
      </w:r>
      <w:r w:rsidR="00AB7AA4" w:rsidRPr="00F8657E">
        <w:rPr>
          <w:rFonts w:cstheme="minorHAnsi"/>
          <w:szCs w:val="22"/>
        </w:rPr>
        <w:t xml:space="preserve"> at their sites according to local policies</w:t>
      </w:r>
      <w:r w:rsidRPr="00F8657E">
        <w:rPr>
          <w:rFonts w:cstheme="minorHAnsi"/>
          <w:szCs w:val="22"/>
        </w:rPr>
        <w:t>.</w:t>
      </w:r>
      <w:r w:rsidR="004F06BD" w:rsidRPr="00F8657E">
        <w:rPr>
          <w:rFonts w:cstheme="minorHAnsi"/>
          <w:szCs w:val="22"/>
        </w:rPr>
        <w:t xml:space="preserve"> </w:t>
      </w:r>
      <w:r w:rsidR="001A69D6" w:rsidRPr="00F8657E">
        <w:rPr>
          <w:rFonts w:cstheme="minorHAnsi"/>
          <w:szCs w:val="22"/>
        </w:rPr>
        <w:t>Trial staff at the University of Leeds will be responsible for archiving according to University of Leeds policies</w:t>
      </w:r>
      <w:r w:rsidR="00F8657E" w:rsidRPr="00F8657E">
        <w:rPr>
          <w:rFonts w:cstheme="minorHAnsi"/>
          <w:szCs w:val="22"/>
        </w:rPr>
        <w:t xml:space="preserve">. </w:t>
      </w:r>
    </w:p>
    <w:p w14:paraId="337DCE6D" w14:textId="060DF307" w:rsidR="00475FDA" w:rsidRPr="00F8657E" w:rsidRDefault="004F06BD" w:rsidP="00D55558">
      <w:pPr>
        <w:autoSpaceDE w:val="0"/>
        <w:autoSpaceDN w:val="0"/>
        <w:adjustRightInd w:val="0"/>
        <w:spacing w:line="360" w:lineRule="auto"/>
        <w:rPr>
          <w:rFonts w:cstheme="minorHAnsi"/>
          <w:szCs w:val="22"/>
        </w:rPr>
      </w:pPr>
      <w:r w:rsidRPr="00F8657E">
        <w:rPr>
          <w:rFonts w:cstheme="minorHAnsi"/>
          <w:szCs w:val="22"/>
        </w:rPr>
        <w:t>A</w:t>
      </w:r>
      <w:r w:rsidR="00051B11" w:rsidRPr="00F8657E">
        <w:rPr>
          <w:rFonts w:cstheme="minorHAnsi"/>
          <w:szCs w:val="22"/>
        </w:rPr>
        <w:t>rchiving will be for 5 years from the end of the stud</w:t>
      </w:r>
      <w:r w:rsidRPr="00F8657E">
        <w:rPr>
          <w:rFonts w:cstheme="minorHAnsi"/>
          <w:szCs w:val="22"/>
        </w:rPr>
        <w:t>y.</w:t>
      </w:r>
      <w:bookmarkStart w:id="30" w:name="_Ref249152839"/>
      <w:bookmarkStart w:id="31" w:name="_Toc303179289"/>
    </w:p>
    <w:bookmarkEnd w:id="30"/>
    <w:bookmarkEnd w:id="31"/>
    <w:p w14:paraId="1E224FED" w14:textId="70BA4B66" w:rsidR="00475FDA" w:rsidRPr="00F8657E" w:rsidRDefault="00475FDA" w:rsidP="0020399E">
      <w:pPr>
        <w:pStyle w:val="Heading3"/>
        <w:numPr>
          <w:ilvl w:val="0"/>
          <w:numId w:val="48"/>
        </w:numPr>
        <w:tabs>
          <w:tab w:val="left" w:pos="720"/>
        </w:tabs>
        <w:spacing w:before="0" w:after="120" w:line="360" w:lineRule="auto"/>
        <w:rPr>
          <w:rFonts w:asciiTheme="minorHAnsi" w:hAnsiTheme="minorHAnsi" w:cstheme="minorHAnsi"/>
          <w:color w:val="auto"/>
          <w:spacing w:val="-3"/>
          <w:szCs w:val="22"/>
        </w:rPr>
      </w:pPr>
      <w:r w:rsidRPr="00F8657E">
        <w:rPr>
          <w:rFonts w:asciiTheme="minorHAnsi" w:hAnsiTheme="minorHAnsi" w:cstheme="minorHAnsi"/>
          <w:color w:val="auto"/>
          <w:spacing w:val="-3"/>
          <w:szCs w:val="22"/>
        </w:rPr>
        <w:t>MONITORING, AUDIT &amp; INSPECTION</w:t>
      </w:r>
    </w:p>
    <w:p w14:paraId="3A961191" w14:textId="77777777" w:rsidR="00637344" w:rsidRPr="00F8657E" w:rsidRDefault="00637344" w:rsidP="00637344">
      <w:pPr>
        <w:pStyle w:val="ListParagraph"/>
        <w:ind w:left="600"/>
      </w:pPr>
    </w:p>
    <w:p w14:paraId="425C881B" w14:textId="350EDF42" w:rsidR="00475FDA" w:rsidRPr="00F8657E" w:rsidRDefault="00051B11" w:rsidP="009B55AC">
      <w:pPr>
        <w:autoSpaceDE w:val="0"/>
        <w:autoSpaceDN w:val="0"/>
        <w:adjustRightInd w:val="0"/>
        <w:spacing w:line="360" w:lineRule="auto"/>
        <w:rPr>
          <w:rFonts w:cstheme="minorHAnsi"/>
          <w:szCs w:val="22"/>
        </w:rPr>
      </w:pPr>
      <w:r w:rsidRPr="00F8657E">
        <w:rPr>
          <w:rFonts w:cstheme="minorHAnsi"/>
          <w:szCs w:val="22"/>
        </w:rPr>
        <w:t xml:space="preserve">It is not anticipated this </w:t>
      </w:r>
      <w:r w:rsidR="009B55AC" w:rsidRPr="00F8657E">
        <w:rPr>
          <w:rFonts w:cstheme="minorHAnsi"/>
          <w:szCs w:val="22"/>
        </w:rPr>
        <w:t>feasibility</w:t>
      </w:r>
      <w:r w:rsidRPr="00F8657E">
        <w:rPr>
          <w:rFonts w:cstheme="minorHAnsi"/>
          <w:szCs w:val="22"/>
        </w:rPr>
        <w:t xml:space="preserve"> study will be monitored or inspected. </w:t>
      </w:r>
    </w:p>
    <w:p w14:paraId="30B00388" w14:textId="5E1EE918" w:rsidR="00475FDA" w:rsidRPr="00F8657E" w:rsidRDefault="00051B11" w:rsidP="009B55AC">
      <w:pPr>
        <w:autoSpaceDE w:val="0"/>
        <w:autoSpaceDN w:val="0"/>
        <w:adjustRightInd w:val="0"/>
        <w:spacing w:line="360" w:lineRule="auto"/>
        <w:rPr>
          <w:rFonts w:cstheme="minorHAnsi"/>
          <w:szCs w:val="22"/>
        </w:rPr>
      </w:pPr>
      <w:r w:rsidRPr="00F8657E">
        <w:rPr>
          <w:rFonts w:cstheme="minorHAnsi"/>
          <w:szCs w:val="22"/>
        </w:rPr>
        <w:t xml:space="preserve">Any authorised body will be supported by the trial site </w:t>
      </w:r>
      <w:r w:rsidR="00475FDA" w:rsidRPr="00F8657E">
        <w:rPr>
          <w:rFonts w:cstheme="minorHAnsi"/>
          <w:szCs w:val="22"/>
        </w:rPr>
        <w:t>to in monitoring the study. These may include hosting site visits, providing information for remote monitoring, or putting procedures in place to monitor the study internally</w:t>
      </w:r>
    </w:p>
    <w:p w14:paraId="4AEFF39D" w14:textId="77777777" w:rsidR="00475FDA" w:rsidRPr="00F8657E" w:rsidRDefault="00475FDA" w:rsidP="00D55558">
      <w:pPr>
        <w:spacing w:line="360" w:lineRule="auto"/>
        <w:rPr>
          <w:rFonts w:cstheme="minorHAnsi"/>
          <w:szCs w:val="22"/>
        </w:rPr>
      </w:pPr>
    </w:p>
    <w:p w14:paraId="29EA7199" w14:textId="32555E7D" w:rsidR="00475FDA" w:rsidRPr="00F8657E" w:rsidRDefault="00475FDA" w:rsidP="00D55558">
      <w:pPr>
        <w:pStyle w:val="Heading1"/>
        <w:spacing w:before="0" w:after="120" w:line="360" w:lineRule="auto"/>
        <w:rPr>
          <w:rFonts w:asciiTheme="minorHAnsi" w:hAnsiTheme="minorHAnsi" w:cstheme="minorHAnsi"/>
          <w:sz w:val="22"/>
          <w:szCs w:val="22"/>
        </w:rPr>
      </w:pPr>
      <w:r w:rsidRPr="00F8657E">
        <w:rPr>
          <w:rFonts w:asciiTheme="minorHAnsi" w:hAnsiTheme="minorHAnsi" w:cstheme="minorHAnsi"/>
          <w:color w:val="auto"/>
          <w:sz w:val="22"/>
          <w:szCs w:val="22"/>
        </w:rPr>
        <w:t xml:space="preserve">13 </w:t>
      </w:r>
      <w:r w:rsidR="00D027C8" w:rsidRPr="00F8657E">
        <w:rPr>
          <w:rFonts w:asciiTheme="minorHAnsi" w:hAnsiTheme="minorHAnsi" w:cstheme="minorHAnsi"/>
          <w:color w:val="auto"/>
          <w:sz w:val="22"/>
          <w:szCs w:val="22"/>
        </w:rPr>
        <w:tab/>
      </w:r>
      <w:r w:rsidRPr="00F8657E">
        <w:rPr>
          <w:rFonts w:asciiTheme="minorHAnsi" w:hAnsiTheme="minorHAnsi" w:cstheme="minorHAnsi"/>
          <w:color w:val="auto"/>
          <w:sz w:val="22"/>
          <w:szCs w:val="22"/>
        </w:rPr>
        <w:t>ETHICAL AND REGULATORY CONSIDERATIONS</w:t>
      </w:r>
    </w:p>
    <w:p w14:paraId="10772F54" w14:textId="1016A081" w:rsidR="00475FDA" w:rsidRPr="00F8657E" w:rsidRDefault="00475FDA" w:rsidP="00D55558">
      <w:pPr>
        <w:pStyle w:val="BodyText"/>
        <w:tabs>
          <w:tab w:val="left" w:pos="709"/>
        </w:tabs>
        <w:spacing w:after="120" w:line="360" w:lineRule="auto"/>
        <w:rPr>
          <w:rFonts w:asciiTheme="minorHAnsi" w:hAnsiTheme="minorHAnsi" w:cstheme="minorHAnsi"/>
          <w:b/>
          <w:i w:val="0"/>
          <w:sz w:val="22"/>
          <w:szCs w:val="22"/>
        </w:rPr>
      </w:pPr>
      <w:r w:rsidRPr="00F8657E">
        <w:rPr>
          <w:rFonts w:asciiTheme="minorHAnsi" w:hAnsiTheme="minorHAnsi" w:cstheme="minorHAnsi"/>
          <w:b/>
          <w:i w:val="0"/>
          <w:sz w:val="22"/>
          <w:szCs w:val="22"/>
        </w:rPr>
        <w:t xml:space="preserve">13.1 </w:t>
      </w:r>
      <w:r w:rsidR="00D027C8" w:rsidRPr="00F8657E">
        <w:rPr>
          <w:rFonts w:asciiTheme="minorHAnsi" w:hAnsiTheme="minorHAnsi" w:cstheme="minorHAnsi"/>
          <w:b/>
          <w:i w:val="0"/>
          <w:sz w:val="22"/>
          <w:szCs w:val="22"/>
        </w:rPr>
        <w:tab/>
      </w:r>
      <w:r w:rsidRPr="00F8657E">
        <w:rPr>
          <w:rFonts w:asciiTheme="minorHAnsi" w:hAnsiTheme="minorHAnsi" w:cstheme="minorHAnsi"/>
          <w:b/>
          <w:i w:val="0"/>
          <w:sz w:val="22"/>
          <w:szCs w:val="22"/>
        </w:rPr>
        <w:t>Research Ethics Committee (REC) review&amp; reports</w:t>
      </w:r>
    </w:p>
    <w:p w14:paraId="410633AD" w14:textId="6C9308EE"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lang w:eastAsia="en-GB"/>
        </w:rPr>
        <w:t>B</w:t>
      </w:r>
      <w:r w:rsidR="00475FDA" w:rsidRPr="00F8657E">
        <w:rPr>
          <w:rFonts w:cstheme="minorHAnsi"/>
          <w:szCs w:val="22"/>
          <w:lang w:eastAsia="en-GB"/>
        </w:rPr>
        <w:t xml:space="preserve">efore the start of the trial, approval will be sought from a REC for the trial protocol, informed consent </w:t>
      </w:r>
      <w:r w:rsidR="00475FDA" w:rsidRPr="00F8657E">
        <w:rPr>
          <w:rFonts w:cstheme="minorHAnsi"/>
          <w:szCs w:val="22"/>
        </w:rPr>
        <w:t>for</w:t>
      </w:r>
      <w:r w:rsidRPr="00F8657E">
        <w:rPr>
          <w:rFonts w:cstheme="minorHAnsi"/>
          <w:szCs w:val="22"/>
        </w:rPr>
        <w:t>ms and other relevant documents.</w:t>
      </w:r>
    </w:p>
    <w:p w14:paraId="25F95422" w14:textId="3A3C5DDB"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S</w:t>
      </w:r>
      <w:r w:rsidR="00475FDA" w:rsidRPr="00F8657E">
        <w:rPr>
          <w:rFonts w:cstheme="minorHAnsi"/>
          <w:szCs w:val="22"/>
        </w:rPr>
        <w:t>ubstantial amendments that require review by REC will not be implemented until the REC grants a favourable opinion for the study (and/or NHS R&amp;D departments before they can be implemented in practice at sites)</w:t>
      </w:r>
    </w:p>
    <w:p w14:paraId="691D5F7C" w14:textId="1CCA89D1"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A</w:t>
      </w:r>
      <w:r w:rsidR="00475FDA" w:rsidRPr="00F8657E">
        <w:rPr>
          <w:rFonts w:cstheme="minorHAnsi"/>
          <w:szCs w:val="22"/>
        </w:rPr>
        <w:t xml:space="preserve">ll correspondence with the REC will be retained in the Trial Master File/Investigator Site File </w:t>
      </w:r>
    </w:p>
    <w:p w14:paraId="26E50EA9" w14:textId="5FF95570"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A</w:t>
      </w:r>
      <w:r w:rsidR="00475FDA" w:rsidRPr="00F8657E">
        <w:rPr>
          <w:rFonts w:cstheme="minorHAnsi"/>
          <w:szCs w:val="22"/>
        </w:rPr>
        <w:t>n annual progress report (APR) will be submitted to the REC within 30 days of the anniversary date on which the favourable opinion was given, and annually until the trial is declared ended</w:t>
      </w:r>
    </w:p>
    <w:p w14:paraId="3C70317A" w14:textId="34DA3F30"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I</w:t>
      </w:r>
      <w:r w:rsidR="00475FDA" w:rsidRPr="00F8657E">
        <w:rPr>
          <w:rFonts w:cstheme="minorHAnsi"/>
          <w:szCs w:val="22"/>
        </w:rPr>
        <w:t>t is the Chief Investigator’s responsibility to produce the annual reports as required.</w:t>
      </w:r>
    </w:p>
    <w:p w14:paraId="3726E51F" w14:textId="7CCDDCB7"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The</w:t>
      </w:r>
      <w:r w:rsidR="00475FDA" w:rsidRPr="00F8657E">
        <w:rPr>
          <w:rFonts w:cstheme="minorHAnsi"/>
          <w:szCs w:val="22"/>
        </w:rPr>
        <w:t xml:space="preserve"> Chief Investigator will notify the REC of the end of the study</w:t>
      </w:r>
    </w:p>
    <w:p w14:paraId="6A309AE5" w14:textId="150EAD35" w:rsidR="00475FDA" w:rsidRPr="00F8657E" w:rsidRDefault="00051B11" w:rsidP="00D55558">
      <w:pPr>
        <w:numPr>
          <w:ilvl w:val="0"/>
          <w:numId w:val="6"/>
        </w:numPr>
        <w:autoSpaceDE w:val="0"/>
        <w:autoSpaceDN w:val="0"/>
        <w:adjustRightInd w:val="0"/>
        <w:spacing w:line="360" w:lineRule="auto"/>
        <w:rPr>
          <w:rFonts w:cstheme="minorHAnsi"/>
          <w:szCs w:val="22"/>
        </w:rPr>
      </w:pPr>
      <w:r w:rsidRPr="00F8657E">
        <w:rPr>
          <w:rFonts w:cstheme="minorHAnsi"/>
          <w:szCs w:val="22"/>
        </w:rPr>
        <w:t>I</w:t>
      </w:r>
      <w:r w:rsidR="00475FDA" w:rsidRPr="00F8657E">
        <w:rPr>
          <w:rFonts w:cstheme="minorHAnsi"/>
          <w:szCs w:val="22"/>
        </w:rPr>
        <w:t>f the study is ended prematurely, the Chief Investigator will notify the REC, including the reasons for the premature termination</w:t>
      </w:r>
    </w:p>
    <w:p w14:paraId="65B32BB7" w14:textId="74BD9AE7" w:rsidR="00475FDA" w:rsidRPr="00F8657E" w:rsidRDefault="00051B11" w:rsidP="00D55558">
      <w:pPr>
        <w:numPr>
          <w:ilvl w:val="0"/>
          <w:numId w:val="6"/>
        </w:numPr>
        <w:autoSpaceDE w:val="0"/>
        <w:autoSpaceDN w:val="0"/>
        <w:adjustRightInd w:val="0"/>
        <w:spacing w:line="360" w:lineRule="auto"/>
        <w:rPr>
          <w:rFonts w:cstheme="minorHAnsi"/>
          <w:szCs w:val="22"/>
          <w:lang w:eastAsia="en-GB"/>
        </w:rPr>
      </w:pPr>
      <w:r w:rsidRPr="00F8657E">
        <w:rPr>
          <w:rFonts w:cstheme="minorHAnsi"/>
          <w:szCs w:val="22"/>
        </w:rPr>
        <w:t>W</w:t>
      </w:r>
      <w:r w:rsidR="00475FDA" w:rsidRPr="00F8657E">
        <w:rPr>
          <w:rFonts w:cstheme="minorHAnsi"/>
          <w:szCs w:val="22"/>
        </w:rPr>
        <w:t>ithin one year after the end of the study, the Chief Investigator will submit a final report with the results, including any publications/abstracts, to the REC</w:t>
      </w:r>
    </w:p>
    <w:p w14:paraId="6C64DC95" w14:textId="77777777" w:rsidR="00DF5374" w:rsidRDefault="00DF5374" w:rsidP="00D55558">
      <w:pPr>
        <w:pStyle w:val="BodyText"/>
        <w:spacing w:after="120" w:line="360" w:lineRule="auto"/>
        <w:ind w:left="720" w:hanging="720"/>
        <w:rPr>
          <w:rFonts w:asciiTheme="minorHAnsi" w:hAnsiTheme="minorHAnsi" w:cstheme="minorHAnsi"/>
          <w:b/>
          <w:i w:val="0"/>
          <w:sz w:val="22"/>
          <w:szCs w:val="22"/>
        </w:rPr>
      </w:pPr>
    </w:p>
    <w:p w14:paraId="15607480" w14:textId="7284D178" w:rsidR="00475FDA" w:rsidRPr="00F8657E" w:rsidRDefault="00475FDA" w:rsidP="00D55558">
      <w:pPr>
        <w:pStyle w:val="BodyText"/>
        <w:spacing w:after="120" w:line="360" w:lineRule="auto"/>
        <w:ind w:left="720" w:hanging="720"/>
        <w:rPr>
          <w:rFonts w:asciiTheme="minorHAnsi" w:hAnsiTheme="minorHAnsi" w:cstheme="minorHAnsi"/>
          <w:b/>
          <w:i w:val="0"/>
          <w:sz w:val="22"/>
          <w:szCs w:val="22"/>
        </w:rPr>
      </w:pPr>
      <w:r w:rsidRPr="00F8657E">
        <w:rPr>
          <w:rFonts w:asciiTheme="minorHAnsi" w:hAnsiTheme="minorHAnsi" w:cstheme="minorHAnsi"/>
          <w:b/>
          <w:i w:val="0"/>
          <w:sz w:val="22"/>
          <w:szCs w:val="22"/>
        </w:rPr>
        <w:t xml:space="preserve">13.2 </w:t>
      </w:r>
      <w:r w:rsidR="00D027C8" w:rsidRPr="00F8657E">
        <w:rPr>
          <w:rFonts w:asciiTheme="minorHAnsi" w:hAnsiTheme="minorHAnsi" w:cstheme="minorHAnsi"/>
          <w:b/>
          <w:i w:val="0"/>
          <w:sz w:val="22"/>
          <w:szCs w:val="22"/>
        </w:rPr>
        <w:tab/>
      </w:r>
      <w:r w:rsidRPr="00F8657E">
        <w:rPr>
          <w:rFonts w:asciiTheme="minorHAnsi" w:hAnsiTheme="minorHAnsi" w:cstheme="minorHAnsi"/>
          <w:b/>
          <w:i w:val="0"/>
          <w:sz w:val="22"/>
          <w:szCs w:val="22"/>
        </w:rPr>
        <w:t>Peer review</w:t>
      </w:r>
    </w:p>
    <w:p w14:paraId="23680FD2" w14:textId="3D1E9D8C" w:rsidR="00585A8F" w:rsidRPr="00F8657E" w:rsidRDefault="00585A8F" w:rsidP="00D55558">
      <w:pPr>
        <w:pStyle w:val="Default"/>
        <w:spacing w:after="120" w:line="360" w:lineRule="auto"/>
        <w:rPr>
          <w:rFonts w:asciiTheme="minorHAnsi" w:hAnsiTheme="minorHAnsi" w:cstheme="minorHAnsi"/>
          <w:color w:val="auto"/>
          <w:sz w:val="22"/>
          <w:szCs w:val="22"/>
        </w:rPr>
      </w:pPr>
      <w:r w:rsidRPr="00F8657E">
        <w:rPr>
          <w:rFonts w:asciiTheme="minorHAnsi" w:hAnsiTheme="minorHAnsi" w:cstheme="minorHAnsi"/>
          <w:color w:val="auto"/>
          <w:sz w:val="22"/>
          <w:szCs w:val="22"/>
        </w:rPr>
        <w:t>Peer review</w:t>
      </w:r>
      <w:r w:rsidR="00F168F3" w:rsidRPr="00F8657E">
        <w:rPr>
          <w:rFonts w:asciiTheme="minorHAnsi" w:hAnsiTheme="minorHAnsi" w:cstheme="minorHAnsi"/>
          <w:color w:val="auto"/>
          <w:sz w:val="22"/>
          <w:szCs w:val="22"/>
        </w:rPr>
        <w:t xml:space="preserve"> has been completed </w:t>
      </w:r>
      <w:r w:rsidR="00B51862" w:rsidRPr="00F8657E">
        <w:rPr>
          <w:rFonts w:asciiTheme="minorHAnsi" w:hAnsiTheme="minorHAnsi" w:cstheme="minorHAnsi"/>
          <w:color w:val="auto"/>
          <w:sz w:val="22"/>
          <w:szCs w:val="22"/>
        </w:rPr>
        <w:t>as part of the grant funding application to the Healthcare Infection Society</w:t>
      </w:r>
      <w:r w:rsidR="00FD3919" w:rsidRPr="00F8657E">
        <w:rPr>
          <w:rFonts w:asciiTheme="minorHAnsi" w:hAnsiTheme="minorHAnsi" w:cstheme="minorHAnsi"/>
          <w:color w:val="auto"/>
          <w:sz w:val="22"/>
          <w:szCs w:val="22"/>
        </w:rPr>
        <w:t>.</w:t>
      </w:r>
    </w:p>
    <w:p w14:paraId="4C3C9BFD" w14:textId="6C7A2728" w:rsidR="00475FDA" w:rsidRPr="00F8657E" w:rsidRDefault="00475FDA" w:rsidP="00D55558">
      <w:pPr>
        <w:pStyle w:val="BodyText"/>
        <w:spacing w:after="120" w:line="360" w:lineRule="auto"/>
        <w:ind w:left="720" w:hanging="720"/>
        <w:rPr>
          <w:rFonts w:asciiTheme="minorHAnsi" w:hAnsiTheme="minorHAnsi" w:cstheme="minorHAnsi"/>
          <w:b/>
          <w:i w:val="0"/>
          <w:sz w:val="22"/>
          <w:szCs w:val="22"/>
        </w:rPr>
      </w:pPr>
      <w:r w:rsidRPr="00F8657E">
        <w:rPr>
          <w:rFonts w:asciiTheme="minorHAnsi" w:hAnsiTheme="minorHAnsi" w:cstheme="minorHAnsi"/>
          <w:b/>
          <w:i w:val="0"/>
          <w:sz w:val="22"/>
          <w:szCs w:val="22"/>
        </w:rPr>
        <w:t xml:space="preserve">13.3 </w:t>
      </w:r>
      <w:r w:rsidR="00D027C8" w:rsidRPr="00F8657E">
        <w:rPr>
          <w:rFonts w:asciiTheme="minorHAnsi" w:hAnsiTheme="minorHAnsi" w:cstheme="minorHAnsi"/>
          <w:b/>
          <w:i w:val="0"/>
          <w:sz w:val="22"/>
          <w:szCs w:val="22"/>
        </w:rPr>
        <w:tab/>
      </w:r>
      <w:r w:rsidRPr="00F8657E">
        <w:rPr>
          <w:rFonts w:asciiTheme="minorHAnsi" w:hAnsiTheme="minorHAnsi" w:cstheme="minorHAnsi"/>
          <w:b/>
          <w:i w:val="0"/>
          <w:sz w:val="22"/>
          <w:szCs w:val="22"/>
        </w:rPr>
        <w:t>Public and Patient Involvement</w:t>
      </w:r>
    </w:p>
    <w:p w14:paraId="69300A39" w14:textId="1B7361B0" w:rsidR="00AE6027" w:rsidRPr="00F8657E" w:rsidRDefault="00AE6027" w:rsidP="00E66DC2">
      <w:pPr>
        <w:pStyle w:val="BodyText"/>
        <w:spacing w:after="120" w:line="360" w:lineRule="auto"/>
        <w:rPr>
          <w:rFonts w:asciiTheme="minorHAnsi" w:hAnsiTheme="minorHAnsi" w:cstheme="minorHAnsi"/>
          <w:b/>
          <w:i w:val="0"/>
          <w:sz w:val="22"/>
          <w:szCs w:val="22"/>
        </w:rPr>
      </w:pPr>
      <w:r w:rsidRPr="00F8657E">
        <w:rPr>
          <w:rFonts w:asciiTheme="minorHAnsi" w:hAnsiTheme="minorHAnsi" w:cstheme="minorHAnsi"/>
          <w:i w:val="0"/>
          <w:noProof/>
          <w:sz w:val="22"/>
          <w:szCs w:val="22"/>
        </w:rPr>
        <w:t>A previous design of this study was pres</w:t>
      </w:r>
      <w:r w:rsidR="00E66DC2" w:rsidRPr="00F8657E">
        <w:rPr>
          <w:rFonts w:asciiTheme="minorHAnsi" w:hAnsiTheme="minorHAnsi" w:cstheme="minorHAnsi"/>
          <w:i w:val="0"/>
          <w:noProof/>
          <w:sz w:val="22"/>
          <w:szCs w:val="22"/>
        </w:rPr>
        <w:t>e</w:t>
      </w:r>
      <w:r w:rsidRPr="00F8657E">
        <w:rPr>
          <w:rFonts w:asciiTheme="minorHAnsi" w:hAnsiTheme="minorHAnsi" w:cstheme="minorHAnsi"/>
          <w:i w:val="0"/>
          <w:noProof/>
          <w:sz w:val="22"/>
          <w:szCs w:val="22"/>
        </w:rPr>
        <w:t>nted to the Leeds Cancer PPIR group. This resulted in a recommnedation for an interventional trial as per this study.</w:t>
      </w:r>
    </w:p>
    <w:p w14:paraId="3E048706" w14:textId="79C0B382" w:rsidR="00475FDA" w:rsidRPr="00F8657E" w:rsidRDefault="006B6502" w:rsidP="000619DB">
      <w:pPr>
        <w:pStyle w:val="ListParagraph"/>
        <w:numPr>
          <w:ilvl w:val="1"/>
          <w:numId w:val="29"/>
        </w:numPr>
        <w:autoSpaceDE w:val="0"/>
        <w:autoSpaceDN w:val="0"/>
        <w:adjustRightInd w:val="0"/>
        <w:spacing w:line="360" w:lineRule="auto"/>
        <w:rPr>
          <w:rFonts w:cstheme="minorHAnsi"/>
          <w:b/>
          <w:bCs/>
          <w:lang w:eastAsia="en-GB"/>
        </w:rPr>
      </w:pPr>
      <w:r w:rsidRPr="00F8657E">
        <w:rPr>
          <w:rFonts w:cstheme="minorHAnsi"/>
          <w:b/>
          <w:bCs/>
          <w:lang w:eastAsia="en-GB"/>
        </w:rPr>
        <w:t>Protocol c</w:t>
      </w:r>
      <w:r w:rsidR="00475FDA" w:rsidRPr="00F8657E">
        <w:rPr>
          <w:rFonts w:cstheme="minorHAnsi"/>
          <w:b/>
          <w:bCs/>
          <w:lang w:eastAsia="en-GB"/>
        </w:rPr>
        <w:t xml:space="preserve">ompliance </w:t>
      </w:r>
    </w:p>
    <w:p w14:paraId="0CB0ED5C" w14:textId="1B5C9BAD" w:rsidR="004533FB" w:rsidRPr="00F8657E" w:rsidRDefault="004533FB" w:rsidP="004533FB">
      <w:pPr>
        <w:autoSpaceDE w:val="0"/>
        <w:autoSpaceDN w:val="0"/>
        <w:adjustRightInd w:val="0"/>
        <w:spacing w:line="360" w:lineRule="auto"/>
        <w:rPr>
          <w:rFonts w:cstheme="minorHAnsi"/>
          <w:szCs w:val="22"/>
          <w:lang w:eastAsia="en-GB"/>
        </w:rPr>
      </w:pPr>
      <w:r w:rsidRPr="00F8657E">
        <w:rPr>
          <w:rFonts w:cstheme="minorHAnsi"/>
          <w:szCs w:val="22"/>
          <w:lang w:eastAsia="en-GB"/>
        </w:rPr>
        <w:t xml:space="preserve">Protocol deviations and protocol breaches will need to  be reported to the sponsor within 1 working day to governance-ethics@leeds.ac.uk . A “serious breach” is defined as a breach of the protocol or of the conditions or principles of Good Clinical Practice (or equivalent standards for conduct of non-CTIMPs) which is likely to affect to a significant degree the safety or physical or mental integrity of the trial subjects, or the scientific value of the research. </w:t>
      </w:r>
    </w:p>
    <w:p w14:paraId="5208E9DE" w14:textId="77777777" w:rsidR="00FD27D6" w:rsidRPr="00F8657E" w:rsidRDefault="004533FB" w:rsidP="004533FB">
      <w:pPr>
        <w:autoSpaceDE w:val="0"/>
        <w:autoSpaceDN w:val="0"/>
        <w:adjustRightInd w:val="0"/>
        <w:spacing w:line="360" w:lineRule="auto"/>
        <w:rPr>
          <w:rFonts w:cstheme="minorHAnsi"/>
          <w:szCs w:val="22"/>
          <w:lang w:eastAsia="en-GB"/>
        </w:rPr>
      </w:pPr>
      <w:r w:rsidRPr="00F8657E">
        <w:rPr>
          <w:rFonts w:cstheme="minorHAnsi"/>
          <w:szCs w:val="22"/>
          <w:lang w:eastAsia="en-GB"/>
        </w:rPr>
        <w:t>The sponsor should notify the REC and relevant regulatory bodies of a serious breach in any study within 7 days of the matter coming to their attention. The report may be provided by the Chief Investigator or other representative of the sponsor, copied to the sponsor.</w:t>
      </w:r>
    </w:p>
    <w:p w14:paraId="03D72EE1" w14:textId="3B00D8EB" w:rsidR="00475FDA" w:rsidRPr="00F8657E" w:rsidRDefault="00475FDA" w:rsidP="004533FB">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13.</w:t>
      </w:r>
      <w:r w:rsidR="009B55AC" w:rsidRPr="00F8657E">
        <w:rPr>
          <w:rFonts w:cstheme="minorHAnsi"/>
          <w:b/>
          <w:bCs/>
          <w:szCs w:val="22"/>
          <w:lang w:eastAsia="en-GB"/>
        </w:rPr>
        <w:t>5</w:t>
      </w:r>
      <w:r w:rsidRPr="00F8657E">
        <w:rPr>
          <w:rFonts w:cstheme="minorHAnsi"/>
          <w:b/>
          <w:bCs/>
          <w:szCs w:val="22"/>
          <w:lang w:eastAsia="en-GB"/>
        </w:rPr>
        <w:t xml:space="preserve"> </w:t>
      </w:r>
      <w:r w:rsidR="00864F75" w:rsidRPr="00F8657E">
        <w:rPr>
          <w:rFonts w:cstheme="minorHAnsi"/>
          <w:b/>
          <w:bCs/>
          <w:szCs w:val="22"/>
          <w:lang w:eastAsia="en-GB"/>
        </w:rPr>
        <w:tab/>
        <w:t>Data protection and patient c</w:t>
      </w:r>
      <w:r w:rsidRPr="00F8657E">
        <w:rPr>
          <w:rFonts w:cstheme="minorHAnsi"/>
          <w:b/>
          <w:bCs/>
          <w:szCs w:val="22"/>
          <w:lang w:eastAsia="en-GB"/>
        </w:rPr>
        <w:t xml:space="preserve">onfidentiality </w:t>
      </w:r>
    </w:p>
    <w:p w14:paraId="524D6619" w14:textId="1CF7115E" w:rsidR="00475FDA" w:rsidRPr="00F8657E" w:rsidRDefault="006B7D71" w:rsidP="00D55558">
      <w:pPr>
        <w:autoSpaceDE w:val="0"/>
        <w:autoSpaceDN w:val="0"/>
        <w:adjustRightInd w:val="0"/>
        <w:spacing w:line="360" w:lineRule="auto"/>
        <w:rPr>
          <w:rFonts w:cstheme="minorHAnsi"/>
          <w:szCs w:val="22"/>
        </w:rPr>
      </w:pPr>
      <w:r w:rsidRPr="00F8657E">
        <w:rPr>
          <w:rFonts w:cstheme="minorHAnsi"/>
          <w:szCs w:val="22"/>
        </w:rPr>
        <w:t>A</w:t>
      </w:r>
      <w:r w:rsidR="00475FDA" w:rsidRPr="00F8657E">
        <w:rPr>
          <w:rFonts w:cstheme="minorHAnsi"/>
          <w:szCs w:val="22"/>
        </w:rPr>
        <w:t xml:space="preserve">ll investigators and trial site staff </w:t>
      </w:r>
      <w:r w:rsidR="00AE1F8D" w:rsidRPr="00F8657E">
        <w:rPr>
          <w:rFonts w:cstheme="minorHAnsi"/>
          <w:szCs w:val="22"/>
        </w:rPr>
        <w:t>will</w:t>
      </w:r>
      <w:r w:rsidR="00475FDA" w:rsidRPr="00F8657E">
        <w:rPr>
          <w:rFonts w:cstheme="minorHAnsi"/>
          <w:szCs w:val="22"/>
        </w:rPr>
        <w:t xml:space="preserve"> comply with the requirements of the Data Protection Act </w:t>
      </w:r>
      <w:r w:rsidR="004E3A17" w:rsidRPr="00F8657E">
        <w:rPr>
          <w:rFonts w:cstheme="minorHAnsi"/>
          <w:szCs w:val="22"/>
        </w:rPr>
        <w:t>2018</w:t>
      </w:r>
      <w:r w:rsidR="00475FDA" w:rsidRPr="00F8657E">
        <w:rPr>
          <w:rFonts w:cstheme="minorHAnsi"/>
          <w:szCs w:val="22"/>
        </w:rPr>
        <w:t xml:space="preserve"> with regards to the collection, storage, processing and disclosure of personal information and will uphold the Act’s core principles. </w:t>
      </w:r>
    </w:p>
    <w:p w14:paraId="103D4EC2" w14:textId="53756027" w:rsidR="006B7D71" w:rsidRPr="00F8657E" w:rsidRDefault="006B7D71" w:rsidP="00D55558">
      <w:pPr>
        <w:autoSpaceDE w:val="0"/>
        <w:autoSpaceDN w:val="0"/>
        <w:adjustRightInd w:val="0"/>
        <w:spacing w:line="360" w:lineRule="auto"/>
        <w:ind w:left="142" w:hanging="142"/>
        <w:rPr>
          <w:rFonts w:cstheme="minorHAnsi"/>
          <w:szCs w:val="22"/>
        </w:rPr>
      </w:pPr>
      <w:r w:rsidRPr="00F8657E">
        <w:rPr>
          <w:rFonts w:cstheme="minorHAnsi"/>
          <w:szCs w:val="22"/>
        </w:rPr>
        <w:t>This includes:</w:t>
      </w:r>
    </w:p>
    <w:p w14:paraId="57393671" w14:textId="096584B5" w:rsidR="006B6502" w:rsidRPr="00F8657E" w:rsidRDefault="006B7D71" w:rsidP="00D55558">
      <w:pPr>
        <w:autoSpaceDE w:val="0"/>
        <w:autoSpaceDN w:val="0"/>
        <w:adjustRightInd w:val="0"/>
        <w:spacing w:line="360" w:lineRule="auto"/>
        <w:rPr>
          <w:rFonts w:cstheme="minorHAnsi"/>
          <w:szCs w:val="22"/>
        </w:rPr>
      </w:pPr>
      <w:r w:rsidRPr="00F8657E">
        <w:rPr>
          <w:rFonts w:cstheme="minorHAnsi"/>
          <w:szCs w:val="22"/>
        </w:rPr>
        <w:t>T</w:t>
      </w:r>
      <w:r w:rsidR="00475FDA" w:rsidRPr="00F8657E">
        <w:rPr>
          <w:rFonts w:cstheme="minorHAnsi"/>
          <w:szCs w:val="22"/>
        </w:rPr>
        <w:t>he creation of coded, depersonalised data where the participant’s identifying information is replaced by an unrelated sequence of characters</w:t>
      </w:r>
    </w:p>
    <w:p w14:paraId="56808883" w14:textId="32FC1D9B" w:rsidR="006B6502" w:rsidRPr="00F8657E" w:rsidRDefault="006B7D71" w:rsidP="00D55558">
      <w:pPr>
        <w:autoSpaceDE w:val="0"/>
        <w:autoSpaceDN w:val="0"/>
        <w:adjustRightInd w:val="0"/>
        <w:spacing w:line="360" w:lineRule="auto"/>
        <w:rPr>
          <w:rFonts w:cstheme="minorHAnsi"/>
          <w:szCs w:val="22"/>
        </w:rPr>
      </w:pPr>
      <w:r w:rsidRPr="00F8657E">
        <w:rPr>
          <w:rFonts w:cstheme="minorHAnsi"/>
          <w:szCs w:val="22"/>
        </w:rPr>
        <w:t>S</w:t>
      </w:r>
      <w:r w:rsidR="00475FDA" w:rsidRPr="00F8657E">
        <w:rPr>
          <w:rFonts w:cstheme="minorHAnsi"/>
          <w:szCs w:val="22"/>
        </w:rPr>
        <w:t>ecure maintenance of the data and the linking code in separate locations using encrypted digital files within password protected folders and storage media</w:t>
      </w:r>
    </w:p>
    <w:p w14:paraId="76A96162" w14:textId="57F21512" w:rsidR="00475FDA" w:rsidRPr="00F8657E" w:rsidRDefault="006B7D71" w:rsidP="00D55558">
      <w:pPr>
        <w:autoSpaceDE w:val="0"/>
        <w:autoSpaceDN w:val="0"/>
        <w:adjustRightInd w:val="0"/>
        <w:spacing w:line="360" w:lineRule="auto"/>
        <w:rPr>
          <w:rFonts w:cstheme="minorHAnsi"/>
          <w:szCs w:val="22"/>
        </w:rPr>
      </w:pPr>
      <w:r w:rsidRPr="00F8657E">
        <w:rPr>
          <w:rFonts w:cstheme="minorHAnsi"/>
          <w:szCs w:val="22"/>
        </w:rPr>
        <w:t>L</w:t>
      </w:r>
      <w:r w:rsidR="00475FDA" w:rsidRPr="00F8657E">
        <w:rPr>
          <w:rFonts w:cstheme="minorHAnsi"/>
          <w:szCs w:val="22"/>
        </w:rPr>
        <w:t>imiting access to the minimum number of individuals necessary for quality control, audit, and analysis</w:t>
      </w:r>
    </w:p>
    <w:p w14:paraId="71B8F131" w14:textId="058A1CFD" w:rsidR="00475FDA" w:rsidRPr="00F8657E" w:rsidRDefault="006B7D71" w:rsidP="00D55558">
      <w:pPr>
        <w:autoSpaceDE w:val="0"/>
        <w:autoSpaceDN w:val="0"/>
        <w:adjustRightInd w:val="0"/>
        <w:spacing w:line="360" w:lineRule="auto"/>
        <w:rPr>
          <w:rFonts w:cstheme="minorHAnsi"/>
          <w:szCs w:val="22"/>
        </w:rPr>
      </w:pPr>
      <w:r w:rsidRPr="00F8657E">
        <w:rPr>
          <w:rFonts w:cstheme="minorHAnsi"/>
          <w:szCs w:val="22"/>
        </w:rPr>
        <w:t>T</w:t>
      </w:r>
      <w:r w:rsidR="00475FDA" w:rsidRPr="00F8657E">
        <w:rPr>
          <w:rFonts w:cstheme="minorHAnsi"/>
          <w:szCs w:val="22"/>
        </w:rPr>
        <w:t xml:space="preserve">he </w:t>
      </w:r>
      <w:r w:rsidR="007E6657" w:rsidRPr="00F8657E">
        <w:rPr>
          <w:rFonts w:cstheme="minorHAnsi"/>
          <w:szCs w:val="22"/>
        </w:rPr>
        <w:t>C</w:t>
      </w:r>
      <w:r w:rsidRPr="00F8657E">
        <w:rPr>
          <w:rFonts w:cstheme="minorHAnsi"/>
          <w:szCs w:val="22"/>
        </w:rPr>
        <w:t xml:space="preserve">I is the </w:t>
      </w:r>
      <w:r w:rsidR="00475FDA" w:rsidRPr="00F8657E">
        <w:rPr>
          <w:rFonts w:cstheme="minorHAnsi"/>
          <w:szCs w:val="22"/>
        </w:rPr>
        <w:t>data custodian</w:t>
      </w:r>
    </w:p>
    <w:p w14:paraId="19EC4483" w14:textId="7ABB5DA7" w:rsidR="00475FDA" w:rsidRPr="00F8657E" w:rsidRDefault="00475FDA" w:rsidP="00D55558">
      <w:pPr>
        <w:pStyle w:val="Heading31"/>
        <w:suppressAutoHyphens w:val="0"/>
        <w:spacing w:after="120" w:line="360" w:lineRule="auto"/>
        <w:rPr>
          <w:rFonts w:asciiTheme="minorHAnsi" w:hAnsiTheme="minorHAnsi" w:cstheme="minorHAnsi"/>
          <w:bCs/>
          <w:sz w:val="22"/>
          <w:szCs w:val="22"/>
          <w:lang w:val="en-GB"/>
        </w:rPr>
      </w:pPr>
      <w:r w:rsidRPr="00F8657E">
        <w:rPr>
          <w:rFonts w:asciiTheme="minorHAnsi" w:hAnsiTheme="minorHAnsi" w:cstheme="minorHAnsi"/>
          <w:bCs/>
          <w:sz w:val="22"/>
          <w:szCs w:val="22"/>
          <w:lang w:val="en-GB"/>
        </w:rPr>
        <w:t>13.</w:t>
      </w:r>
      <w:r w:rsidR="009B55AC" w:rsidRPr="00F8657E">
        <w:rPr>
          <w:rFonts w:asciiTheme="minorHAnsi" w:hAnsiTheme="minorHAnsi" w:cstheme="minorHAnsi"/>
          <w:bCs/>
          <w:sz w:val="22"/>
          <w:szCs w:val="22"/>
          <w:lang w:val="en-GB"/>
        </w:rPr>
        <w:t>6</w:t>
      </w:r>
      <w:r w:rsidRPr="00F8657E">
        <w:rPr>
          <w:rFonts w:asciiTheme="minorHAnsi" w:hAnsiTheme="minorHAnsi" w:cstheme="minorHAnsi"/>
          <w:bCs/>
          <w:sz w:val="22"/>
          <w:szCs w:val="22"/>
          <w:lang w:val="en-GB"/>
        </w:rPr>
        <w:t xml:space="preserve"> </w:t>
      </w:r>
      <w:r w:rsidR="00864F75" w:rsidRPr="00F8657E">
        <w:rPr>
          <w:rFonts w:asciiTheme="minorHAnsi" w:hAnsiTheme="minorHAnsi" w:cstheme="minorHAnsi"/>
          <w:bCs/>
          <w:sz w:val="22"/>
          <w:szCs w:val="22"/>
          <w:lang w:val="en-GB"/>
        </w:rPr>
        <w:tab/>
      </w:r>
      <w:r w:rsidRPr="00F8657E">
        <w:rPr>
          <w:rFonts w:asciiTheme="minorHAnsi" w:hAnsiTheme="minorHAnsi" w:cstheme="minorHAnsi"/>
          <w:bCs/>
          <w:sz w:val="22"/>
          <w:szCs w:val="22"/>
          <w:lang w:val="en-GB"/>
        </w:rPr>
        <w:t xml:space="preserve">Financial and other competing interests for the chief investigator, PIs at each site and committee members for the overall trial management </w:t>
      </w:r>
    </w:p>
    <w:p w14:paraId="0F73AD9E" w14:textId="3B944F0B" w:rsidR="00475FDA" w:rsidRPr="00F8657E" w:rsidRDefault="006B7D71" w:rsidP="00D55558">
      <w:pPr>
        <w:pStyle w:val="BodyText"/>
        <w:tabs>
          <w:tab w:val="left" w:pos="0"/>
        </w:tabs>
        <w:spacing w:after="120" w:line="360" w:lineRule="auto"/>
        <w:rPr>
          <w:rFonts w:asciiTheme="minorHAnsi" w:hAnsiTheme="minorHAnsi" w:cstheme="minorHAnsi"/>
          <w:bCs/>
          <w:i w:val="0"/>
          <w:sz w:val="22"/>
          <w:szCs w:val="22"/>
        </w:rPr>
      </w:pPr>
      <w:r w:rsidRPr="00F8657E">
        <w:rPr>
          <w:rFonts w:asciiTheme="minorHAnsi" w:hAnsiTheme="minorHAnsi" w:cstheme="minorHAnsi"/>
          <w:bCs/>
          <w:i w:val="0"/>
          <w:sz w:val="22"/>
          <w:szCs w:val="22"/>
        </w:rPr>
        <w:t>None to declare</w:t>
      </w:r>
    </w:p>
    <w:p w14:paraId="7BE01922" w14:textId="3253BC6A" w:rsidR="00475FDA" w:rsidRPr="00F8657E" w:rsidRDefault="00475FDA" w:rsidP="00D55558">
      <w:pPr>
        <w:pStyle w:val="Heading31"/>
        <w:suppressAutoHyphens w:val="0"/>
        <w:spacing w:after="120" w:line="360" w:lineRule="auto"/>
        <w:rPr>
          <w:rFonts w:asciiTheme="minorHAnsi" w:hAnsiTheme="minorHAnsi" w:cstheme="minorHAnsi"/>
          <w:bCs/>
          <w:sz w:val="22"/>
          <w:szCs w:val="22"/>
          <w:lang w:val="en-GB"/>
        </w:rPr>
      </w:pPr>
      <w:r w:rsidRPr="00F8657E">
        <w:rPr>
          <w:rFonts w:asciiTheme="minorHAnsi" w:hAnsiTheme="minorHAnsi" w:cstheme="minorHAnsi"/>
          <w:bCs/>
          <w:sz w:val="22"/>
          <w:szCs w:val="22"/>
          <w:lang w:val="en-GB"/>
        </w:rPr>
        <w:t>13.</w:t>
      </w:r>
      <w:r w:rsidR="009B55AC" w:rsidRPr="00F8657E">
        <w:rPr>
          <w:rFonts w:asciiTheme="minorHAnsi" w:hAnsiTheme="minorHAnsi" w:cstheme="minorHAnsi"/>
          <w:bCs/>
          <w:sz w:val="22"/>
          <w:szCs w:val="22"/>
          <w:lang w:val="en-GB"/>
        </w:rPr>
        <w:t>7</w:t>
      </w:r>
      <w:r w:rsidRPr="00F8657E">
        <w:rPr>
          <w:rFonts w:asciiTheme="minorHAnsi" w:hAnsiTheme="minorHAnsi" w:cstheme="minorHAnsi"/>
          <w:bCs/>
          <w:sz w:val="22"/>
          <w:szCs w:val="22"/>
          <w:lang w:val="en-GB"/>
        </w:rPr>
        <w:t xml:space="preserve"> </w:t>
      </w:r>
      <w:r w:rsidR="00864F75" w:rsidRPr="00F8657E">
        <w:rPr>
          <w:rFonts w:asciiTheme="minorHAnsi" w:hAnsiTheme="minorHAnsi" w:cstheme="minorHAnsi"/>
          <w:bCs/>
          <w:sz w:val="22"/>
          <w:szCs w:val="22"/>
          <w:lang w:val="en-GB"/>
        </w:rPr>
        <w:tab/>
      </w:r>
      <w:r w:rsidRPr="00F8657E">
        <w:rPr>
          <w:rFonts w:asciiTheme="minorHAnsi" w:hAnsiTheme="minorHAnsi" w:cstheme="minorHAnsi"/>
          <w:bCs/>
          <w:sz w:val="22"/>
          <w:szCs w:val="22"/>
          <w:lang w:val="en-GB"/>
        </w:rPr>
        <w:t>Indemnity</w:t>
      </w:r>
    </w:p>
    <w:p w14:paraId="4E6F4843" w14:textId="1C99F5D7" w:rsidR="00F168F3" w:rsidRPr="00F8657E" w:rsidRDefault="00F168F3" w:rsidP="00D55558">
      <w:pPr>
        <w:pStyle w:val="Heading31"/>
        <w:suppressAutoHyphens w:val="0"/>
        <w:spacing w:after="120" w:line="360" w:lineRule="auto"/>
        <w:rPr>
          <w:rFonts w:asciiTheme="minorHAnsi" w:hAnsiTheme="minorHAnsi" w:cstheme="minorHAnsi"/>
          <w:bCs/>
          <w:sz w:val="22"/>
          <w:szCs w:val="22"/>
          <w:lang w:val="en-GB"/>
        </w:rPr>
      </w:pPr>
      <w:r w:rsidRPr="00F8657E">
        <w:rPr>
          <w:rFonts w:asciiTheme="minorHAnsi" w:hAnsiTheme="minorHAnsi" w:cstheme="minorHAnsi"/>
          <w:bCs/>
          <w:sz w:val="22"/>
          <w:szCs w:val="22"/>
          <w:lang w:val="en-GB"/>
        </w:rPr>
        <w:t xml:space="preserve">The </w:t>
      </w:r>
      <w:r w:rsidR="00AE1F8D" w:rsidRPr="00F8657E">
        <w:rPr>
          <w:rFonts w:asciiTheme="minorHAnsi" w:hAnsiTheme="minorHAnsi" w:cstheme="minorHAnsi"/>
          <w:bCs/>
          <w:sz w:val="22"/>
          <w:szCs w:val="22"/>
          <w:lang w:val="en-GB"/>
        </w:rPr>
        <w:t>University</w:t>
      </w:r>
      <w:r w:rsidRPr="00F8657E">
        <w:rPr>
          <w:rFonts w:asciiTheme="minorHAnsi" w:hAnsiTheme="minorHAnsi" w:cstheme="minorHAnsi"/>
          <w:bCs/>
          <w:sz w:val="22"/>
          <w:szCs w:val="22"/>
          <w:lang w:val="en-GB"/>
        </w:rPr>
        <w:t xml:space="preserve"> of Leeds is providing </w:t>
      </w:r>
    </w:p>
    <w:p w14:paraId="7F4DBFC2" w14:textId="6050528A" w:rsidR="00475FDA" w:rsidRPr="00F8657E" w:rsidRDefault="00F168F3" w:rsidP="000619DB">
      <w:pPr>
        <w:pStyle w:val="BodyText"/>
        <w:numPr>
          <w:ilvl w:val="0"/>
          <w:numId w:val="13"/>
        </w:numPr>
        <w:tabs>
          <w:tab w:val="left" w:pos="0"/>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I</w:t>
      </w:r>
      <w:r w:rsidR="00475FDA" w:rsidRPr="00F8657E">
        <w:rPr>
          <w:rFonts w:asciiTheme="minorHAnsi" w:hAnsiTheme="minorHAnsi" w:cstheme="minorHAnsi"/>
          <w:i w:val="0"/>
          <w:sz w:val="22"/>
          <w:szCs w:val="22"/>
        </w:rPr>
        <w:t xml:space="preserve">nsurance and/or indemnity to meet the potential </w:t>
      </w:r>
      <w:r w:rsidRPr="00F8657E">
        <w:rPr>
          <w:rFonts w:asciiTheme="minorHAnsi" w:hAnsiTheme="minorHAnsi" w:cstheme="minorHAnsi"/>
          <w:i w:val="0"/>
          <w:sz w:val="22"/>
          <w:szCs w:val="22"/>
        </w:rPr>
        <w:t>legal liability of the sponsor</w:t>
      </w:r>
      <w:r w:rsidR="00475FDA" w:rsidRPr="00F8657E">
        <w:rPr>
          <w:rFonts w:asciiTheme="minorHAnsi" w:hAnsiTheme="minorHAnsi" w:cstheme="minorHAnsi"/>
          <w:i w:val="0"/>
          <w:sz w:val="22"/>
          <w:szCs w:val="22"/>
        </w:rPr>
        <w:t xml:space="preserve"> for harm to participants arising from</w:t>
      </w:r>
      <w:r w:rsidR="00AE1F8D" w:rsidRPr="00F8657E">
        <w:rPr>
          <w:rFonts w:asciiTheme="minorHAnsi" w:hAnsiTheme="minorHAnsi" w:cstheme="minorHAnsi"/>
          <w:i w:val="0"/>
          <w:sz w:val="22"/>
          <w:szCs w:val="22"/>
        </w:rPr>
        <w:t xml:space="preserve"> the management of the research.</w:t>
      </w:r>
    </w:p>
    <w:p w14:paraId="64C2802B" w14:textId="0BCA05E1" w:rsidR="00475FDA" w:rsidRPr="00F8657E" w:rsidRDefault="000D3223" w:rsidP="000619DB">
      <w:pPr>
        <w:pStyle w:val="BodyText"/>
        <w:numPr>
          <w:ilvl w:val="0"/>
          <w:numId w:val="13"/>
        </w:numPr>
        <w:tabs>
          <w:tab w:val="left" w:pos="0"/>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I</w:t>
      </w:r>
      <w:r w:rsidR="00475FDA" w:rsidRPr="00F8657E">
        <w:rPr>
          <w:rFonts w:asciiTheme="minorHAnsi" w:hAnsiTheme="minorHAnsi" w:cstheme="minorHAnsi"/>
          <w:i w:val="0"/>
          <w:sz w:val="22"/>
          <w:szCs w:val="22"/>
        </w:rPr>
        <w:t>nsurance and/ or indemnity to meet the potential l</w:t>
      </w:r>
      <w:r w:rsidRPr="00F8657E">
        <w:rPr>
          <w:rFonts w:asciiTheme="minorHAnsi" w:hAnsiTheme="minorHAnsi" w:cstheme="minorHAnsi"/>
          <w:i w:val="0"/>
          <w:sz w:val="22"/>
          <w:szCs w:val="22"/>
        </w:rPr>
        <w:t>egal liability of the sponsor or employer</w:t>
      </w:r>
      <w:r w:rsidR="00475FDA" w:rsidRPr="00F8657E">
        <w:rPr>
          <w:rFonts w:asciiTheme="minorHAnsi" w:hAnsiTheme="minorHAnsi" w:cstheme="minorHAnsi"/>
          <w:i w:val="0"/>
          <w:sz w:val="22"/>
          <w:szCs w:val="22"/>
        </w:rPr>
        <w:t xml:space="preserve"> for harm to participants arising </w:t>
      </w:r>
      <w:r w:rsidR="00AE1F8D" w:rsidRPr="00F8657E">
        <w:rPr>
          <w:rFonts w:asciiTheme="minorHAnsi" w:hAnsiTheme="minorHAnsi" w:cstheme="minorHAnsi"/>
          <w:i w:val="0"/>
          <w:sz w:val="22"/>
          <w:szCs w:val="22"/>
        </w:rPr>
        <w:t>from the design of the research.</w:t>
      </w:r>
    </w:p>
    <w:p w14:paraId="1C874C28" w14:textId="77777777" w:rsidR="00EF331A" w:rsidRPr="00F8657E" w:rsidRDefault="00EF331A" w:rsidP="00D55558">
      <w:pPr>
        <w:pStyle w:val="BodyText"/>
        <w:tabs>
          <w:tab w:val="left" w:pos="0"/>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 xml:space="preserve">The </w:t>
      </w:r>
      <w:r w:rsidR="0029143E" w:rsidRPr="00F8657E">
        <w:rPr>
          <w:rFonts w:asciiTheme="minorHAnsi" w:hAnsiTheme="minorHAnsi" w:cstheme="minorHAnsi"/>
          <w:i w:val="0"/>
          <w:sz w:val="22"/>
          <w:szCs w:val="22"/>
        </w:rPr>
        <w:t xml:space="preserve">NHS </w:t>
      </w:r>
      <w:r w:rsidRPr="00F8657E">
        <w:rPr>
          <w:rFonts w:asciiTheme="minorHAnsi" w:hAnsiTheme="minorHAnsi" w:cstheme="minorHAnsi"/>
          <w:i w:val="0"/>
          <w:sz w:val="22"/>
          <w:szCs w:val="22"/>
        </w:rPr>
        <w:t>is providing</w:t>
      </w:r>
    </w:p>
    <w:p w14:paraId="14BBD3DB" w14:textId="58380785" w:rsidR="00475FDA" w:rsidRPr="00F8657E" w:rsidRDefault="000D3223" w:rsidP="000619DB">
      <w:pPr>
        <w:pStyle w:val="BodyText"/>
        <w:numPr>
          <w:ilvl w:val="0"/>
          <w:numId w:val="13"/>
        </w:numPr>
        <w:tabs>
          <w:tab w:val="left" w:pos="0"/>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I</w:t>
      </w:r>
      <w:r w:rsidR="00475FDA" w:rsidRPr="00F8657E">
        <w:rPr>
          <w:rFonts w:asciiTheme="minorHAnsi" w:hAnsiTheme="minorHAnsi" w:cstheme="minorHAnsi"/>
          <w:i w:val="0"/>
          <w:sz w:val="22"/>
          <w:szCs w:val="22"/>
        </w:rPr>
        <w:t xml:space="preserve">nsurance and/or indemnity to meet the potential legal liability of investigators/collaborators arising from harm to participants </w:t>
      </w:r>
      <w:r w:rsidRPr="00F8657E">
        <w:rPr>
          <w:rFonts w:asciiTheme="minorHAnsi" w:hAnsiTheme="minorHAnsi" w:cstheme="minorHAnsi"/>
          <w:i w:val="0"/>
          <w:sz w:val="22"/>
          <w:szCs w:val="22"/>
        </w:rPr>
        <w:t>in the conduct of the research.</w:t>
      </w:r>
    </w:p>
    <w:p w14:paraId="04BB310F" w14:textId="252D3C06" w:rsidR="00475FDA" w:rsidRPr="00F8657E" w:rsidRDefault="00F168F3" w:rsidP="00D55558">
      <w:pPr>
        <w:pStyle w:val="BodyText"/>
        <w:tabs>
          <w:tab w:val="left" w:pos="0"/>
        </w:tabs>
        <w:spacing w:after="120" w:line="360" w:lineRule="auto"/>
        <w:rPr>
          <w:rFonts w:asciiTheme="minorHAnsi" w:hAnsiTheme="minorHAnsi" w:cstheme="minorHAnsi"/>
          <w:i w:val="0"/>
          <w:sz w:val="22"/>
          <w:szCs w:val="22"/>
        </w:rPr>
      </w:pPr>
      <w:r w:rsidRPr="00F8657E">
        <w:rPr>
          <w:rFonts w:asciiTheme="minorHAnsi" w:hAnsiTheme="minorHAnsi" w:cstheme="minorHAnsi"/>
          <w:i w:val="0"/>
          <w:sz w:val="22"/>
          <w:szCs w:val="22"/>
        </w:rPr>
        <w:t>The sponsor has not</w:t>
      </w:r>
      <w:r w:rsidR="00475FDA" w:rsidRPr="00F8657E">
        <w:rPr>
          <w:rFonts w:asciiTheme="minorHAnsi" w:hAnsiTheme="minorHAnsi" w:cstheme="minorHAnsi"/>
          <w:i w:val="0"/>
          <w:sz w:val="22"/>
          <w:szCs w:val="22"/>
        </w:rPr>
        <w:t xml:space="preserve"> made arrangements for payment of compensation in the event of harm to the research participants </w:t>
      </w:r>
      <w:r w:rsidRPr="00F8657E">
        <w:rPr>
          <w:rFonts w:asciiTheme="minorHAnsi" w:hAnsiTheme="minorHAnsi" w:cstheme="minorHAnsi"/>
          <w:i w:val="0"/>
          <w:sz w:val="22"/>
          <w:szCs w:val="22"/>
        </w:rPr>
        <w:t>where no legal liability arises.</w:t>
      </w:r>
    </w:p>
    <w:p w14:paraId="78FCEF78" w14:textId="159B52ED" w:rsidR="00475FDA" w:rsidRPr="00F8657E" w:rsidRDefault="00475FDA" w:rsidP="00D55558">
      <w:pPr>
        <w:pStyle w:val="Heading31"/>
        <w:suppressAutoHyphens w:val="0"/>
        <w:spacing w:after="120" w:line="360" w:lineRule="auto"/>
        <w:rPr>
          <w:rFonts w:asciiTheme="minorHAnsi" w:hAnsiTheme="minorHAnsi" w:cstheme="minorHAnsi"/>
          <w:bCs/>
          <w:sz w:val="22"/>
          <w:szCs w:val="22"/>
          <w:lang w:val="en-GB"/>
        </w:rPr>
      </w:pPr>
      <w:r w:rsidRPr="00F8657E">
        <w:rPr>
          <w:rFonts w:asciiTheme="minorHAnsi" w:hAnsiTheme="minorHAnsi" w:cstheme="minorHAnsi"/>
          <w:bCs/>
          <w:sz w:val="22"/>
          <w:szCs w:val="22"/>
          <w:lang w:val="en-GB"/>
        </w:rPr>
        <w:t>13.</w:t>
      </w:r>
      <w:r w:rsidR="009B55AC" w:rsidRPr="00F8657E">
        <w:rPr>
          <w:rFonts w:asciiTheme="minorHAnsi" w:hAnsiTheme="minorHAnsi" w:cstheme="minorHAnsi"/>
          <w:bCs/>
          <w:sz w:val="22"/>
          <w:szCs w:val="22"/>
          <w:lang w:val="en-GB"/>
        </w:rPr>
        <w:t>8</w:t>
      </w:r>
      <w:r w:rsidRPr="00F8657E">
        <w:rPr>
          <w:rFonts w:asciiTheme="minorHAnsi" w:hAnsiTheme="minorHAnsi" w:cstheme="minorHAnsi"/>
          <w:bCs/>
          <w:sz w:val="22"/>
          <w:szCs w:val="22"/>
          <w:lang w:val="en-GB"/>
        </w:rPr>
        <w:t xml:space="preserve"> </w:t>
      </w:r>
      <w:r w:rsidR="00864F75" w:rsidRPr="00F8657E">
        <w:rPr>
          <w:rFonts w:asciiTheme="minorHAnsi" w:hAnsiTheme="minorHAnsi" w:cstheme="minorHAnsi"/>
          <w:bCs/>
          <w:sz w:val="22"/>
          <w:szCs w:val="22"/>
          <w:lang w:val="en-GB"/>
        </w:rPr>
        <w:tab/>
      </w:r>
      <w:r w:rsidRPr="00F8657E">
        <w:rPr>
          <w:rFonts w:asciiTheme="minorHAnsi" w:hAnsiTheme="minorHAnsi" w:cstheme="minorHAnsi"/>
          <w:bCs/>
          <w:sz w:val="22"/>
          <w:szCs w:val="22"/>
          <w:lang w:val="en-GB"/>
        </w:rPr>
        <w:t xml:space="preserve">Amendments </w:t>
      </w:r>
    </w:p>
    <w:p w14:paraId="6D3EC98D" w14:textId="75613DEB" w:rsidR="00475FDA" w:rsidRPr="00F8657E" w:rsidRDefault="00621F26" w:rsidP="00D55558">
      <w:pPr>
        <w:autoSpaceDE w:val="0"/>
        <w:autoSpaceDN w:val="0"/>
        <w:adjustRightInd w:val="0"/>
        <w:spacing w:line="360" w:lineRule="auto"/>
        <w:rPr>
          <w:rFonts w:cstheme="minorHAnsi"/>
          <w:szCs w:val="22"/>
        </w:rPr>
      </w:pPr>
      <w:r w:rsidRPr="00F8657E">
        <w:rPr>
          <w:rFonts w:cstheme="minorHAnsi"/>
          <w:szCs w:val="22"/>
        </w:rPr>
        <w:t>An amendment history will be maintained in the trial master file.</w:t>
      </w:r>
    </w:p>
    <w:p w14:paraId="23574705" w14:textId="0F48B27A" w:rsidR="00786A99" w:rsidRPr="00F8657E" w:rsidRDefault="00786A99" w:rsidP="00D55558">
      <w:pPr>
        <w:autoSpaceDE w:val="0"/>
        <w:autoSpaceDN w:val="0"/>
        <w:adjustRightInd w:val="0"/>
        <w:spacing w:line="360" w:lineRule="auto"/>
        <w:rPr>
          <w:rFonts w:cstheme="minorHAnsi"/>
          <w:szCs w:val="22"/>
        </w:rPr>
      </w:pPr>
      <w:r w:rsidRPr="00F8657E">
        <w:rPr>
          <w:rFonts w:cstheme="minorHAnsi"/>
          <w:szCs w:val="22"/>
        </w:rPr>
        <w:t>HRA</w:t>
      </w:r>
      <w:r w:rsidR="00AE1F8D" w:rsidRPr="00F8657E">
        <w:rPr>
          <w:rFonts w:cstheme="minorHAnsi"/>
          <w:szCs w:val="22"/>
        </w:rPr>
        <w:t xml:space="preserve"> guidance on</w:t>
      </w:r>
      <w:r w:rsidRPr="00F8657E">
        <w:rPr>
          <w:rFonts w:cstheme="minorHAnsi"/>
          <w:szCs w:val="22"/>
        </w:rPr>
        <w:t xml:space="preserve"> reporting of amendments (non CTIMP reporting)</w:t>
      </w:r>
      <w:r w:rsidR="00AE6027" w:rsidRPr="00F8657E">
        <w:rPr>
          <w:rFonts w:cstheme="minorHAnsi"/>
          <w:szCs w:val="22"/>
        </w:rPr>
        <w:t xml:space="preserve"> will be followed. </w:t>
      </w:r>
    </w:p>
    <w:p w14:paraId="5B47BE47" w14:textId="3EB4C9B0" w:rsidR="00AE6027" w:rsidRDefault="00000000" w:rsidP="0EB5D337">
      <w:pPr>
        <w:spacing w:line="360" w:lineRule="auto"/>
        <w:rPr>
          <w:rFonts w:ascii="Arial" w:eastAsia="Arial" w:hAnsi="Arial" w:cs="Arial"/>
          <w:szCs w:val="22"/>
        </w:rPr>
      </w:pPr>
      <w:hyperlink r:id="rId19" w:history="1">
        <w:r w:rsidR="7E2103F5" w:rsidRPr="026A7F5E">
          <w:rPr>
            <w:rFonts w:ascii="Calibri" w:eastAsia="Calibri" w:hAnsi="Calibri" w:cs="Calibri"/>
            <w:szCs w:val="22"/>
          </w:rPr>
          <w:t>https://www.hra.nhs.uk/approvals-amendments/amending-approval/</w:t>
        </w:r>
      </w:hyperlink>
    </w:p>
    <w:p w14:paraId="64847DF2" w14:textId="4B2A574D" w:rsidR="00475FDA" w:rsidRPr="00F8657E" w:rsidRDefault="00475FDA" w:rsidP="00D870CB">
      <w:pPr>
        <w:spacing w:after="0" w:line="360" w:lineRule="auto"/>
        <w:rPr>
          <w:rFonts w:cstheme="minorHAnsi"/>
          <w:b/>
          <w:szCs w:val="22"/>
        </w:rPr>
      </w:pPr>
      <w:r w:rsidRPr="00F8657E">
        <w:rPr>
          <w:rFonts w:cstheme="minorHAnsi"/>
          <w:b/>
          <w:szCs w:val="22"/>
        </w:rPr>
        <w:t>13.</w:t>
      </w:r>
      <w:r w:rsidR="009B55AC" w:rsidRPr="00F8657E">
        <w:rPr>
          <w:rFonts w:cstheme="minorHAnsi"/>
          <w:b/>
          <w:szCs w:val="22"/>
        </w:rPr>
        <w:t>9</w:t>
      </w:r>
      <w:r w:rsidRPr="00F8657E">
        <w:rPr>
          <w:rFonts w:cstheme="minorHAnsi"/>
          <w:b/>
          <w:szCs w:val="22"/>
        </w:rPr>
        <w:t xml:space="preserve"> </w:t>
      </w:r>
      <w:r w:rsidR="00864F75" w:rsidRPr="00F8657E">
        <w:rPr>
          <w:rFonts w:cstheme="minorHAnsi"/>
          <w:b/>
          <w:szCs w:val="22"/>
        </w:rPr>
        <w:tab/>
      </w:r>
      <w:r w:rsidRPr="00F8657E">
        <w:rPr>
          <w:rFonts w:cstheme="minorHAnsi"/>
          <w:b/>
          <w:szCs w:val="22"/>
        </w:rPr>
        <w:t>Access to the final trial dataset</w:t>
      </w:r>
    </w:p>
    <w:p w14:paraId="36B461BB" w14:textId="5EB01578" w:rsidR="00864F75" w:rsidRPr="00F8657E" w:rsidRDefault="00230786" w:rsidP="00230786">
      <w:pPr>
        <w:autoSpaceDE w:val="0"/>
        <w:autoSpaceDN w:val="0"/>
        <w:adjustRightInd w:val="0"/>
        <w:spacing w:line="360" w:lineRule="auto"/>
        <w:rPr>
          <w:rFonts w:cstheme="minorHAnsi"/>
          <w:color w:val="0000FF"/>
          <w:szCs w:val="22"/>
        </w:rPr>
      </w:pPr>
      <w:r w:rsidRPr="00F8657E">
        <w:rPr>
          <w:rFonts w:cstheme="minorHAnsi"/>
          <w:szCs w:val="22"/>
        </w:rPr>
        <w:t>Access to the final trial data set in anonymised format will be provided on reasonable request.</w:t>
      </w:r>
    </w:p>
    <w:p w14:paraId="46858B10" w14:textId="5813D6EF" w:rsidR="00475FDA" w:rsidRPr="00F8657E" w:rsidRDefault="00475FDA" w:rsidP="00D55558">
      <w:pPr>
        <w:pStyle w:val="Heading3"/>
        <w:tabs>
          <w:tab w:val="left" w:pos="720"/>
        </w:tabs>
        <w:spacing w:before="0" w:after="120" w:line="360" w:lineRule="auto"/>
        <w:rPr>
          <w:rFonts w:asciiTheme="minorHAnsi" w:hAnsiTheme="minorHAnsi" w:cstheme="minorHAnsi"/>
          <w:color w:val="auto"/>
          <w:spacing w:val="-3"/>
          <w:szCs w:val="22"/>
        </w:rPr>
      </w:pPr>
      <w:r w:rsidRPr="00F8657E">
        <w:rPr>
          <w:rFonts w:asciiTheme="minorHAnsi" w:hAnsiTheme="minorHAnsi" w:cstheme="minorHAnsi"/>
          <w:color w:val="auto"/>
          <w:spacing w:val="-3"/>
          <w:szCs w:val="22"/>
        </w:rPr>
        <w:t xml:space="preserve">14 </w:t>
      </w:r>
      <w:r w:rsidR="00864F75" w:rsidRPr="00F8657E">
        <w:rPr>
          <w:rFonts w:asciiTheme="minorHAnsi" w:hAnsiTheme="minorHAnsi" w:cstheme="minorHAnsi"/>
          <w:color w:val="auto"/>
          <w:spacing w:val="-3"/>
          <w:szCs w:val="22"/>
        </w:rPr>
        <w:tab/>
      </w:r>
      <w:r w:rsidRPr="00F8657E">
        <w:rPr>
          <w:rFonts w:asciiTheme="minorHAnsi" w:hAnsiTheme="minorHAnsi" w:cstheme="minorHAnsi"/>
          <w:color w:val="auto"/>
          <w:spacing w:val="-3"/>
          <w:szCs w:val="22"/>
        </w:rPr>
        <w:t>DISSEMINIATION POLICY</w:t>
      </w:r>
    </w:p>
    <w:p w14:paraId="0C29752E" w14:textId="77777777" w:rsidR="00D870CB" w:rsidRPr="00F8657E" w:rsidRDefault="00D870CB" w:rsidP="00D870CB"/>
    <w:p w14:paraId="0C34B7D7" w14:textId="0671FF97" w:rsidR="00475FDA" w:rsidRPr="00F8657E" w:rsidRDefault="00475FDA" w:rsidP="00D55558">
      <w:pPr>
        <w:pStyle w:val="Heading3"/>
        <w:tabs>
          <w:tab w:val="left" w:pos="720"/>
        </w:tabs>
        <w:spacing w:before="0" w:after="120" w:line="360" w:lineRule="auto"/>
        <w:rPr>
          <w:rFonts w:asciiTheme="minorHAnsi" w:hAnsiTheme="minorHAnsi" w:cstheme="minorHAnsi"/>
          <w:color w:val="auto"/>
          <w:spacing w:val="-3"/>
          <w:szCs w:val="22"/>
        </w:rPr>
      </w:pPr>
      <w:r w:rsidRPr="00F8657E">
        <w:rPr>
          <w:rFonts w:asciiTheme="minorHAnsi" w:hAnsiTheme="minorHAnsi" w:cstheme="minorHAnsi"/>
          <w:color w:val="auto"/>
          <w:spacing w:val="-3"/>
          <w:szCs w:val="22"/>
        </w:rPr>
        <w:t xml:space="preserve">14.1 </w:t>
      </w:r>
      <w:r w:rsidR="00864F75" w:rsidRPr="00F8657E">
        <w:rPr>
          <w:rFonts w:asciiTheme="minorHAnsi" w:hAnsiTheme="minorHAnsi" w:cstheme="minorHAnsi"/>
          <w:color w:val="auto"/>
          <w:spacing w:val="-3"/>
          <w:szCs w:val="22"/>
        </w:rPr>
        <w:tab/>
      </w:r>
      <w:r w:rsidRPr="00F8657E">
        <w:rPr>
          <w:rFonts w:asciiTheme="minorHAnsi" w:hAnsiTheme="minorHAnsi" w:cstheme="minorHAnsi"/>
          <w:color w:val="auto"/>
          <w:spacing w:val="-3"/>
          <w:szCs w:val="22"/>
        </w:rPr>
        <w:t>Dissemination policy</w:t>
      </w:r>
    </w:p>
    <w:p w14:paraId="39D0C5B6" w14:textId="0F916FD7" w:rsidR="00475FDA" w:rsidRPr="00F8657E" w:rsidRDefault="00230786"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 xml:space="preserve">The CONSORT extension  for randomised pilot and feasibility trials </w:t>
      </w:r>
      <w:r w:rsidR="00621F26" w:rsidRPr="00F8657E">
        <w:rPr>
          <w:rFonts w:asciiTheme="minorHAnsi" w:hAnsiTheme="minorHAnsi" w:cstheme="minorHAnsi"/>
          <w:i w:val="0"/>
          <w:spacing w:val="0"/>
          <w:sz w:val="22"/>
          <w:szCs w:val="22"/>
          <w:lang w:eastAsia="en-GB"/>
        </w:rPr>
        <w:t>will be</w:t>
      </w:r>
      <w:r w:rsidR="00475FDA" w:rsidRPr="00F8657E">
        <w:rPr>
          <w:rFonts w:asciiTheme="minorHAnsi" w:hAnsiTheme="minorHAnsi" w:cstheme="minorHAnsi"/>
          <w:i w:val="0"/>
          <w:spacing w:val="0"/>
          <w:sz w:val="22"/>
          <w:szCs w:val="22"/>
          <w:lang w:eastAsia="en-GB"/>
        </w:rPr>
        <w:t xml:space="preserve"> reviewed prior to generating any publications for the trial to ensure they meet the standards required for submission to high qual</w:t>
      </w:r>
      <w:r w:rsidR="00621F26" w:rsidRPr="00F8657E">
        <w:rPr>
          <w:rFonts w:asciiTheme="minorHAnsi" w:hAnsiTheme="minorHAnsi" w:cstheme="minorHAnsi"/>
          <w:i w:val="0"/>
          <w:spacing w:val="0"/>
          <w:sz w:val="22"/>
          <w:szCs w:val="22"/>
          <w:lang w:eastAsia="en-GB"/>
        </w:rPr>
        <w:t>ity peer reviewed journals.</w:t>
      </w:r>
    </w:p>
    <w:p w14:paraId="6AE644C6" w14:textId="43935F99" w:rsidR="00475FDA" w:rsidRPr="00F8657E" w:rsidRDefault="00475FDA" w:rsidP="00D55558">
      <w:pPr>
        <w:autoSpaceDE w:val="0"/>
        <w:autoSpaceDN w:val="0"/>
        <w:adjustRightInd w:val="0"/>
        <w:spacing w:line="360" w:lineRule="auto"/>
        <w:rPr>
          <w:rFonts w:cstheme="minorHAnsi"/>
          <w:szCs w:val="22"/>
        </w:rPr>
      </w:pPr>
      <w:r w:rsidRPr="00F8657E">
        <w:rPr>
          <w:rFonts w:cstheme="minorHAnsi"/>
          <w:szCs w:val="22"/>
          <w:lang w:eastAsia="en-GB"/>
        </w:rPr>
        <w:t xml:space="preserve">The </w:t>
      </w:r>
      <w:r w:rsidR="00621F26" w:rsidRPr="00F8657E">
        <w:rPr>
          <w:rFonts w:cstheme="minorHAnsi"/>
          <w:szCs w:val="22"/>
          <w:lang w:eastAsia="en-GB"/>
        </w:rPr>
        <w:t xml:space="preserve">data will be owned by The University of Leeds. </w:t>
      </w:r>
    </w:p>
    <w:p w14:paraId="77E9433D" w14:textId="5CF47C3A" w:rsidR="00475FDA" w:rsidRPr="00F8657E" w:rsidRDefault="00621F26" w:rsidP="00D55558">
      <w:pPr>
        <w:autoSpaceDE w:val="0"/>
        <w:autoSpaceDN w:val="0"/>
        <w:adjustRightInd w:val="0"/>
        <w:spacing w:line="360" w:lineRule="auto"/>
        <w:rPr>
          <w:rFonts w:cstheme="minorHAnsi"/>
          <w:szCs w:val="22"/>
        </w:rPr>
      </w:pPr>
      <w:r w:rsidRPr="00F8657E">
        <w:rPr>
          <w:rFonts w:cstheme="minorHAnsi"/>
          <w:szCs w:val="22"/>
        </w:rPr>
        <w:t>O</w:t>
      </w:r>
      <w:r w:rsidR="00475FDA" w:rsidRPr="00F8657E">
        <w:rPr>
          <w:rFonts w:cstheme="minorHAnsi"/>
          <w:szCs w:val="22"/>
        </w:rPr>
        <w:t xml:space="preserve">n completion of the trial, the data will be analysed and </w:t>
      </w:r>
      <w:r w:rsidR="008347E1" w:rsidRPr="00F8657E">
        <w:rPr>
          <w:rFonts w:cstheme="minorHAnsi"/>
          <w:szCs w:val="22"/>
        </w:rPr>
        <w:t>tabulated,</w:t>
      </w:r>
      <w:r w:rsidR="00475FDA" w:rsidRPr="00F8657E">
        <w:rPr>
          <w:rFonts w:cstheme="minorHAnsi"/>
          <w:szCs w:val="22"/>
        </w:rPr>
        <w:t xml:space="preserve"> and a Final Study Report prepared</w:t>
      </w:r>
      <w:r w:rsidRPr="00F8657E">
        <w:rPr>
          <w:rFonts w:cstheme="minorHAnsi"/>
          <w:szCs w:val="22"/>
        </w:rPr>
        <w:t xml:space="preserve"> </w:t>
      </w:r>
      <w:r w:rsidR="00475FDA" w:rsidRPr="00F8657E">
        <w:rPr>
          <w:rFonts w:cstheme="minorHAnsi"/>
          <w:szCs w:val="22"/>
        </w:rPr>
        <w:t>where the full study report can be accessed</w:t>
      </w:r>
    </w:p>
    <w:p w14:paraId="0DC6C983" w14:textId="3EFFCCEB" w:rsidR="00475FDA" w:rsidRPr="00F8657E" w:rsidRDefault="00907627" w:rsidP="00D55558">
      <w:pPr>
        <w:autoSpaceDE w:val="0"/>
        <w:autoSpaceDN w:val="0"/>
        <w:adjustRightInd w:val="0"/>
        <w:spacing w:line="360" w:lineRule="auto"/>
        <w:rPr>
          <w:rFonts w:cstheme="minorHAnsi"/>
          <w:szCs w:val="22"/>
        </w:rPr>
      </w:pPr>
      <w:r>
        <w:rPr>
          <w:rFonts w:cstheme="minorHAnsi"/>
          <w:szCs w:val="22"/>
        </w:rPr>
        <w:t>P</w:t>
      </w:r>
      <w:r w:rsidR="00475FDA" w:rsidRPr="00F8657E">
        <w:rPr>
          <w:rFonts w:cstheme="minorHAnsi"/>
          <w:szCs w:val="22"/>
        </w:rPr>
        <w:t xml:space="preserve">articipants </w:t>
      </w:r>
      <w:r>
        <w:rPr>
          <w:rFonts w:cstheme="minorHAnsi"/>
          <w:szCs w:val="22"/>
        </w:rPr>
        <w:t xml:space="preserve">will be </w:t>
      </w:r>
      <w:r w:rsidR="008132D8">
        <w:rPr>
          <w:rFonts w:cstheme="minorHAnsi"/>
          <w:szCs w:val="22"/>
        </w:rPr>
        <w:t>notified</w:t>
      </w:r>
      <w:r>
        <w:rPr>
          <w:rFonts w:cstheme="minorHAnsi"/>
          <w:szCs w:val="22"/>
        </w:rPr>
        <w:t xml:space="preserve"> </w:t>
      </w:r>
      <w:r w:rsidR="00475FDA" w:rsidRPr="00F8657E">
        <w:rPr>
          <w:rFonts w:cstheme="minorHAnsi"/>
          <w:szCs w:val="22"/>
        </w:rPr>
        <w:t xml:space="preserve">of the outcome of the trial, by provision of the publication, </w:t>
      </w:r>
      <w:r w:rsidR="00621F26" w:rsidRPr="00F8657E">
        <w:rPr>
          <w:rFonts w:cstheme="minorHAnsi"/>
          <w:szCs w:val="22"/>
        </w:rPr>
        <w:t>and</w:t>
      </w:r>
      <w:r w:rsidR="00475FDA" w:rsidRPr="00F8657E">
        <w:rPr>
          <w:rFonts w:cstheme="minorHAnsi"/>
          <w:szCs w:val="22"/>
        </w:rPr>
        <w:t xml:space="preserve"> via a speci</w:t>
      </w:r>
      <w:r w:rsidR="00621F26" w:rsidRPr="00F8657E">
        <w:rPr>
          <w:rFonts w:cstheme="minorHAnsi"/>
          <w:szCs w:val="22"/>
        </w:rPr>
        <w:t>fically designed newsletter.</w:t>
      </w:r>
    </w:p>
    <w:p w14:paraId="53547BE6" w14:textId="4DE6719E" w:rsidR="00475FDA" w:rsidRPr="00F8657E" w:rsidRDefault="00475FDA" w:rsidP="00D55558">
      <w:pPr>
        <w:spacing w:line="360" w:lineRule="auto"/>
        <w:rPr>
          <w:rFonts w:cstheme="minorHAnsi"/>
          <w:b/>
          <w:szCs w:val="22"/>
        </w:rPr>
      </w:pPr>
      <w:r w:rsidRPr="00F8657E">
        <w:rPr>
          <w:rFonts w:cstheme="minorHAnsi"/>
          <w:b/>
          <w:szCs w:val="22"/>
        </w:rPr>
        <w:t xml:space="preserve">14.2 </w:t>
      </w:r>
      <w:r w:rsidR="00864F75" w:rsidRPr="00F8657E">
        <w:rPr>
          <w:rFonts w:cstheme="minorHAnsi"/>
          <w:b/>
          <w:szCs w:val="22"/>
        </w:rPr>
        <w:tab/>
      </w:r>
      <w:r w:rsidRPr="00F8657E">
        <w:rPr>
          <w:rFonts w:cstheme="minorHAnsi"/>
          <w:b/>
          <w:szCs w:val="22"/>
        </w:rPr>
        <w:t>Authorship eligibility guidelines and any intended use of professional writers</w:t>
      </w:r>
    </w:p>
    <w:p w14:paraId="7D98A5F2" w14:textId="6D31D82F" w:rsidR="006B6502" w:rsidRPr="00F8657E" w:rsidRDefault="00621F26"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Authorship will include</w:t>
      </w:r>
      <w:r w:rsidR="00B9296D" w:rsidRPr="00F8657E">
        <w:rPr>
          <w:rFonts w:asciiTheme="minorHAnsi" w:hAnsiTheme="minorHAnsi" w:cstheme="minorHAnsi"/>
          <w:i w:val="0"/>
          <w:spacing w:val="0"/>
          <w:sz w:val="22"/>
          <w:szCs w:val="22"/>
          <w:lang w:eastAsia="en-GB"/>
        </w:rPr>
        <w:t xml:space="preserve"> members of </w:t>
      </w:r>
      <w:r w:rsidRPr="00F8657E">
        <w:rPr>
          <w:rFonts w:asciiTheme="minorHAnsi" w:hAnsiTheme="minorHAnsi" w:cstheme="minorHAnsi"/>
          <w:i w:val="0"/>
          <w:sz w:val="22"/>
          <w:szCs w:val="22"/>
        </w:rPr>
        <w:t xml:space="preserve">The Trial </w:t>
      </w:r>
      <w:r w:rsidR="00551126" w:rsidRPr="00F8657E">
        <w:rPr>
          <w:rFonts w:asciiTheme="minorHAnsi" w:hAnsiTheme="minorHAnsi" w:cstheme="minorHAnsi"/>
          <w:i w:val="0"/>
          <w:sz w:val="22"/>
          <w:szCs w:val="22"/>
        </w:rPr>
        <w:t>Management</w:t>
      </w:r>
      <w:r w:rsidRPr="00F8657E">
        <w:rPr>
          <w:rFonts w:asciiTheme="minorHAnsi" w:hAnsiTheme="minorHAnsi" w:cstheme="minorHAnsi"/>
          <w:i w:val="0"/>
          <w:sz w:val="22"/>
          <w:szCs w:val="22"/>
        </w:rPr>
        <w:t xml:space="preserve"> </w:t>
      </w:r>
      <w:r w:rsidR="00F2430C" w:rsidRPr="00F8657E">
        <w:rPr>
          <w:rFonts w:asciiTheme="minorHAnsi" w:hAnsiTheme="minorHAnsi" w:cstheme="minorHAnsi"/>
          <w:i w:val="0"/>
          <w:sz w:val="22"/>
          <w:szCs w:val="22"/>
        </w:rPr>
        <w:t>Group</w:t>
      </w:r>
      <w:r w:rsidR="00B9296D" w:rsidRPr="00F8657E">
        <w:rPr>
          <w:rFonts w:asciiTheme="minorHAnsi" w:hAnsiTheme="minorHAnsi" w:cstheme="minorHAnsi"/>
          <w:i w:val="0"/>
          <w:sz w:val="22"/>
          <w:szCs w:val="22"/>
        </w:rPr>
        <w:t xml:space="preserve"> who comply with t</w:t>
      </w:r>
      <w:r w:rsidR="00475FDA" w:rsidRPr="00F8657E">
        <w:rPr>
          <w:rFonts w:asciiTheme="minorHAnsi" w:hAnsiTheme="minorHAnsi" w:cstheme="minorHAnsi"/>
          <w:i w:val="0"/>
          <w:sz w:val="22"/>
          <w:szCs w:val="22"/>
        </w:rPr>
        <w:t xml:space="preserve">he International Committee of Medical Journal Editors </w:t>
      </w:r>
      <w:r w:rsidRPr="00F8657E">
        <w:rPr>
          <w:rFonts w:asciiTheme="minorHAnsi" w:hAnsiTheme="minorHAnsi" w:cstheme="minorHAnsi"/>
          <w:i w:val="0"/>
          <w:sz w:val="22"/>
          <w:szCs w:val="22"/>
        </w:rPr>
        <w:t>definitions for</w:t>
      </w:r>
      <w:r w:rsidR="00475FDA" w:rsidRPr="00F8657E">
        <w:rPr>
          <w:rFonts w:asciiTheme="minorHAnsi" w:hAnsiTheme="minorHAnsi" w:cstheme="minorHAnsi"/>
          <w:i w:val="0"/>
          <w:sz w:val="22"/>
          <w:szCs w:val="22"/>
        </w:rPr>
        <w:t xml:space="preserve"> authorship criteria for manusc</w:t>
      </w:r>
      <w:r w:rsidRPr="00F8657E">
        <w:rPr>
          <w:rFonts w:asciiTheme="minorHAnsi" w:hAnsiTheme="minorHAnsi" w:cstheme="minorHAnsi"/>
          <w:i w:val="0"/>
          <w:sz w:val="22"/>
          <w:szCs w:val="22"/>
        </w:rPr>
        <w:t>ripts submitted for publication.</w:t>
      </w:r>
    </w:p>
    <w:p w14:paraId="25A8C0D1" w14:textId="77777777" w:rsidR="00B9296D" w:rsidRPr="00F8657E" w:rsidRDefault="00B9296D" w:rsidP="00B9296D"/>
    <w:p w14:paraId="2D5EAA66" w14:textId="55A3789D" w:rsidR="00475FDA" w:rsidRPr="00F8657E" w:rsidRDefault="00475FDA" w:rsidP="00D55558">
      <w:pPr>
        <w:pStyle w:val="Heading3"/>
        <w:tabs>
          <w:tab w:val="left" w:pos="720"/>
        </w:tabs>
        <w:spacing w:before="0" w:after="120" w:line="360" w:lineRule="auto"/>
        <w:rPr>
          <w:rFonts w:asciiTheme="minorHAnsi" w:hAnsiTheme="minorHAnsi" w:cstheme="minorHAnsi"/>
          <w:color w:val="auto"/>
          <w:spacing w:val="-3"/>
          <w:szCs w:val="22"/>
        </w:rPr>
      </w:pPr>
      <w:r w:rsidRPr="00F8657E">
        <w:rPr>
          <w:rFonts w:asciiTheme="minorHAnsi" w:hAnsiTheme="minorHAnsi" w:cstheme="minorHAnsi"/>
          <w:color w:val="auto"/>
          <w:spacing w:val="-3"/>
          <w:szCs w:val="22"/>
        </w:rPr>
        <w:t>15</w:t>
      </w:r>
      <w:r w:rsidRPr="00F8657E">
        <w:rPr>
          <w:rFonts w:asciiTheme="minorHAnsi" w:hAnsiTheme="minorHAnsi" w:cstheme="minorHAnsi"/>
          <w:color w:val="auto"/>
          <w:spacing w:val="-3"/>
          <w:szCs w:val="22"/>
        </w:rPr>
        <w:tab/>
        <w:t>REFERENCES</w:t>
      </w:r>
    </w:p>
    <w:p w14:paraId="35220CD0" w14:textId="77777777" w:rsidR="00230786" w:rsidRPr="00F8657E" w:rsidRDefault="00230786" w:rsidP="00D55558">
      <w:pPr>
        <w:spacing w:after="0" w:line="360" w:lineRule="auto"/>
        <w:rPr>
          <w:rFonts w:cstheme="minorHAnsi"/>
          <w:szCs w:val="22"/>
        </w:rPr>
      </w:pPr>
    </w:p>
    <w:p w14:paraId="4D486BB2" w14:textId="77777777" w:rsidR="009B55AC" w:rsidRPr="00F8657E" w:rsidRDefault="009B55AC" w:rsidP="00D55558">
      <w:pPr>
        <w:pStyle w:val="Heading3"/>
        <w:tabs>
          <w:tab w:val="left" w:pos="720"/>
        </w:tabs>
        <w:spacing w:before="0" w:after="120" w:line="360" w:lineRule="auto"/>
        <w:rPr>
          <w:rFonts w:asciiTheme="minorHAnsi" w:hAnsiTheme="minorHAnsi" w:cstheme="minorHAnsi"/>
          <w:color w:val="auto"/>
          <w:spacing w:val="-3"/>
          <w:szCs w:val="22"/>
        </w:rPr>
      </w:pPr>
    </w:p>
    <w:p w14:paraId="54C8FE69" w14:textId="77777777" w:rsidR="00B9296D" w:rsidRPr="00F8657E" w:rsidRDefault="00B9296D" w:rsidP="00B9296D"/>
    <w:p w14:paraId="2B559538" w14:textId="77777777" w:rsidR="00B9296D" w:rsidRPr="00F8657E" w:rsidRDefault="00B9296D" w:rsidP="00B9296D"/>
    <w:p w14:paraId="767ABF0A" w14:textId="77777777" w:rsidR="00B9296D" w:rsidRPr="00F8657E" w:rsidRDefault="00B9296D" w:rsidP="00B9296D"/>
    <w:p w14:paraId="3C96FE86" w14:textId="77777777" w:rsidR="00B9296D" w:rsidRPr="00F8657E" w:rsidRDefault="00B9296D" w:rsidP="00B9296D"/>
    <w:p w14:paraId="67A9C20C" w14:textId="77777777" w:rsidR="00B9296D" w:rsidRPr="00F8657E" w:rsidRDefault="00B9296D" w:rsidP="00B9296D"/>
    <w:p w14:paraId="14B8DD3E" w14:textId="77777777" w:rsidR="00B9296D" w:rsidRPr="00F8657E" w:rsidRDefault="00B9296D" w:rsidP="00B9296D"/>
    <w:p w14:paraId="5A880B99" w14:textId="77777777" w:rsidR="00B9296D" w:rsidRPr="00F8657E" w:rsidRDefault="00B9296D" w:rsidP="00B9296D"/>
    <w:p w14:paraId="053BF95F" w14:textId="77777777" w:rsidR="00B9296D" w:rsidRPr="00F8657E" w:rsidRDefault="00B9296D" w:rsidP="00B9296D"/>
    <w:p w14:paraId="1A982FA8" w14:textId="77777777" w:rsidR="00B9296D" w:rsidRPr="00F8657E" w:rsidRDefault="00B9296D" w:rsidP="00B9296D"/>
    <w:p w14:paraId="67F02A41" w14:textId="77777777" w:rsidR="00B9296D" w:rsidRPr="00F8657E" w:rsidRDefault="00B9296D" w:rsidP="00B9296D"/>
    <w:p w14:paraId="0F9A6E6F" w14:textId="77777777" w:rsidR="00B9296D" w:rsidRPr="00F8657E" w:rsidRDefault="00B9296D" w:rsidP="00B9296D"/>
    <w:p w14:paraId="2555043B" w14:textId="77777777" w:rsidR="00B9296D" w:rsidRPr="00F8657E" w:rsidRDefault="00B9296D" w:rsidP="00B9296D"/>
    <w:p w14:paraId="3968C64F" w14:textId="77777777" w:rsidR="00B9296D" w:rsidRPr="00F8657E" w:rsidRDefault="00B9296D" w:rsidP="00B9296D"/>
    <w:p w14:paraId="457F9C3C" w14:textId="77777777" w:rsidR="00B9296D" w:rsidRPr="00F8657E" w:rsidRDefault="00B9296D" w:rsidP="00B9296D"/>
    <w:p w14:paraId="5B95534C" w14:textId="77777777" w:rsidR="00B9296D" w:rsidRPr="00F8657E" w:rsidRDefault="00B9296D" w:rsidP="00B9296D"/>
    <w:p w14:paraId="39DA848B" w14:textId="554B855F" w:rsidR="00475FDA" w:rsidRPr="00F8657E" w:rsidRDefault="00475FDA" w:rsidP="00D55558">
      <w:pPr>
        <w:pStyle w:val="Heading3"/>
        <w:tabs>
          <w:tab w:val="left" w:pos="720"/>
        </w:tabs>
        <w:spacing w:before="0" w:after="120" w:line="360" w:lineRule="auto"/>
        <w:rPr>
          <w:rFonts w:asciiTheme="minorHAnsi" w:hAnsiTheme="minorHAnsi" w:cstheme="minorHAnsi"/>
          <w:color w:val="auto"/>
          <w:spacing w:val="-3"/>
          <w:szCs w:val="22"/>
        </w:rPr>
      </w:pPr>
      <w:r w:rsidRPr="00F8657E">
        <w:rPr>
          <w:rFonts w:asciiTheme="minorHAnsi" w:hAnsiTheme="minorHAnsi" w:cstheme="minorHAnsi"/>
          <w:color w:val="auto"/>
          <w:spacing w:val="-3"/>
          <w:szCs w:val="22"/>
        </w:rPr>
        <w:t xml:space="preserve">16. </w:t>
      </w:r>
      <w:r w:rsidR="00864F75" w:rsidRPr="00F8657E">
        <w:rPr>
          <w:rFonts w:asciiTheme="minorHAnsi" w:hAnsiTheme="minorHAnsi" w:cstheme="minorHAnsi"/>
          <w:color w:val="auto"/>
          <w:spacing w:val="-3"/>
          <w:szCs w:val="22"/>
        </w:rPr>
        <w:tab/>
      </w:r>
      <w:r w:rsidRPr="00F8657E">
        <w:rPr>
          <w:rFonts w:asciiTheme="minorHAnsi" w:hAnsiTheme="minorHAnsi" w:cstheme="minorHAnsi"/>
          <w:color w:val="auto"/>
          <w:spacing w:val="-3"/>
          <w:szCs w:val="22"/>
        </w:rPr>
        <w:t>APPENDICIES</w:t>
      </w:r>
    </w:p>
    <w:p w14:paraId="322F8EEA" w14:textId="2E11E847" w:rsidR="00475FDA" w:rsidRPr="00F8657E" w:rsidRDefault="00475FDA" w:rsidP="00D55558">
      <w:pPr>
        <w:spacing w:line="360" w:lineRule="auto"/>
        <w:rPr>
          <w:rFonts w:cstheme="minorHAnsi"/>
          <w:b/>
          <w:szCs w:val="22"/>
        </w:rPr>
      </w:pPr>
      <w:r w:rsidRPr="00F8657E">
        <w:rPr>
          <w:rFonts w:cstheme="minorHAnsi"/>
          <w:b/>
          <w:szCs w:val="22"/>
        </w:rPr>
        <w:t xml:space="preserve">16.1 </w:t>
      </w:r>
      <w:r w:rsidR="00864F75" w:rsidRPr="00F8657E">
        <w:rPr>
          <w:rFonts w:cstheme="minorHAnsi"/>
          <w:b/>
          <w:szCs w:val="22"/>
        </w:rPr>
        <w:tab/>
      </w:r>
      <w:r w:rsidRPr="00F8657E">
        <w:rPr>
          <w:rFonts w:cstheme="minorHAnsi"/>
          <w:b/>
          <w:szCs w:val="22"/>
        </w:rPr>
        <w:t>Appendix 1-Risk</w:t>
      </w:r>
    </w:p>
    <w:tbl>
      <w:tblPr>
        <w:tblW w:w="5118" w:type="pct"/>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Layout w:type="fixed"/>
        <w:tblLook w:val="00A0" w:firstRow="1" w:lastRow="0" w:firstColumn="1" w:lastColumn="0" w:noHBand="0" w:noVBand="0"/>
      </w:tblPr>
      <w:tblGrid>
        <w:gridCol w:w="2244"/>
        <w:gridCol w:w="2239"/>
        <w:gridCol w:w="2269"/>
        <w:gridCol w:w="1446"/>
        <w:gridCol w:w="1999"/>
      </w:tblGrid>
      <w:tr w:rsidR="00475FDA" w:rsidRPr="00F8657E" w14:paraId="194A6C83" w14:textId="77777777" w:rsidTr="004C44C4">
        <w:trPr>
          <w:trHeight w:val="2312"/>
        </w:trPr>
        <w:tc>
          <w:tcPr>
            <w:tcW w:w="10428" w:type="dxa"/>
            <w:gridSpan w:val="5"/>
            <w:vAlign w:val="center"/>
          </w:tcPr>
          <w:p w14:paraId="658A8065" w14:textId="77777777" w:rsidR="00475FDA" w:rsidRPr="00F8657E" w:rsidRDefault="00475FDA" w:rsidP="00D55558">
            <w:pPr>
              <w:spacing w:line="360" w:lineRule="auto"/>
              <w:rPr>
                <w:rFonts w:cstheme="minorHAnsi"/>
                <w:szCs w:val="22"/>
              </w:rPr>
            </w:pPr>
            <w:r w:rsidRPr="00F8657E">
              <w:rPr>
                <w:rFonts w:cstheme="minorHAnsi"/>
                <w:szCs w:val="22"/>
              </w:rPr>
              <w:t>Risks associated with trial interventions</w:t>
            </w:r>
          </w:p>
          <w:p w14:paraId="0D6C9749" w14:textId="43D9A0A1" w:rsidR="00475FDA" w:rsidRPr="00F8657E" w:rsidRDefault="005868C6" w:rsidP="00D55558">
            <w:pPr>
              <w:spacing w:line="360" w:lineRule="auto"/>
              <w:rPr>
                <w:rFonts w:cstheme="minorHAnsi"/>
                <w:szCs w:val="22"/>
              </w:rPr>
            </w:pPr>
            <w:r w:rsidRPr="00F8657E">
              <w:rPr>
                <w:rFonts w:cstheme="minorHAnsi"/>
                <w:szCs w:val="22"/>
              </w:rPr>
              <w:fldChar w:fldCharType="begin">
                <w:ffData>
                  <w:name w:val="Check1"/>
                  <w:enabled/>
                  <w:calcOnExit w:val="0"/>
                  <w:checkBox>
                    <w:sizeAuto/>
                    <w:default w:val="1"/>
                  </w:checkBox>
                </w:ffData>
              </w:fldChar>
            </w:r>
            <w:bookmarkStart w:id="32" w:name="Check1"/>
            <w:r w:rsidRPr="00F8657E">
              <w:rPr>
                <w:rFonts w:cstheme="minorHAnsi"/>
                <w:szCs w:val="22"/>
              </w:rPr>
              <w:instrText xml:space="preserve"> FORMCHECKBOX </w:instrText>
            </w:r>
            <w:r w:rsidR="00000000">
              <w:rPr>
                <w:rFonts w:cstheme="minorHAnsi"/>
                <w:szCs w:val="22"/>
              </w:rPr>
            </w:r>
            <w:r w:rsidR="00000000">
              <w:rPr>
                <w:rFonts w:cstheme="minorHAnsi"/>
                <w:szCs w:val="22"/>
              </w:rPr>
              <w:fldChar w:fldCharType="separate"/>
            </w:r>
            <w:r w:rsidRPr="00F8657E">
              <w:rPr>
                <w:rFonts w:cstheme="minorHAnsi"/>
                <w:szCs w:val="22"/>
              </w:rPr>
              <w:fldChar w:fldCharType="end"/>
            </w:r>
            <w:bookmarkEnd w:id="32"/>
            <w:r w:rsidR="00475FDA" w:rsidRPr="00F8657E">
              <w:rPr>
                <w:rFonts w:cstheme="minorHAnsi"/>
                <w:szCs w:val="22"/>
              </w:rPr>
              <w:t xml:space="preserve"> LOW ≡ Comparable to the risk of standard medical care</w:t>
            </w:r>
          </w:p>
          <w:p w14:paraId="19F470E9" w14:textId="77777777" w:rsidR="00475FDA" w:rsidRPr="00F8657E" w:rsidRDefault="00475FDA" w:rsidP="00D55558">
            <w:pPr>
              <w:spacing w:line="360" w:lineRule="auto"/>
              <w:rPr>
                <w:rFonts w:cstheme="minorHAnsi"/>
                <w:szCs w:val="22"/>
              </w:rPr>
            </w:pPr>
            <w:r w:rsidRPr="00F8657E">
              <w:rPr>
                <w:rFonts w:cstheme="minorHAnsi"/>
                <w:szCs w:val="22"/>
              </w:rPr>
              <w:fldChar w:fldCharType="begin">
                <w:ffData>
                  <w:name w:val="Check2"/>
                  <w:enabled/>
                  <w:calcOnExit w:val="0"/>
                  <w:checkBox>
                    <w:sizeAuto/>
                    <w:default w:val="0"/>
                  </w:checkBox>
                </w:ffData>
              </w:fldChar>
            </w:r>
            <w:r w:rsidRPr="00F8657E">
              <w:rPr>
                <w:rFonts w:cstheme="minorHAnsi"/>
                <w:szCs w:val="22"/>
              </w:rPr>
              <w:instrText xml:space="preserve"> FORMCHECKBOX </w:instrText>
            </w:r>
            <w:r w:rsidR="00000000">
              <w:rPr>
                <w:rFonts w:cstheme="minorHAnsi"/>
                <w:szCs w:val="22"/>
              </w:rPr>
            </w:r>
            <w:r w:rsidR="00000000">
              <w:rPr>
                <w:rFonts w:cstheme="minorHAnsi"/>
                <w:szCs w:val="22"/>
              </w:rPr>
              <w:fldChar w:fldCharType="separate"/>
            </w:r>
            <w:r w:rsidRPr="00F8657E">
              <w:rPr>
                <w:rFonts w:cstheme="minorHAnsi"/>
                <w:szCs w:val="22"/>
              </w:rPr>
              <w:fldChar w:fldCharType="end"/>
            </w:r>
            <w:r w:rsidRPr="00F8657E">
              <w:rPr>
                <w:rFonts w:cstheme="minorHAnsi"/>
                <w:szCs w:val="22"/>
              </w:rPr>
              <w:t xml:space="preserve"> MODERATE ≡ Somewhat higher than the risk of standard medical care</w:t>
            </w:r>
          </w:p>
          <w:p w14:paraId="0F4D0877" w14:textId="167A982B" w:rsidR="00475FDA" w:rsidRPr="00F8657E" w:rsidRDefault="00475FDA" w:rsidP="00D55558">
            <w:pPr>
              <w:spacing w:line="360" w:lineRule="auto"/>
              <w:rPr>
                <w:rFonts w:cstheme="minorHAnsi"/>
                <w:szCs w:val="22"/>
              </w:rPr>
            </w:pPr>
            <w:r w:rsidRPr="00F8657E">
              <w:rPr>
                <w:rFonts w:cstheme="minorHAnsi"/>
                <w:szCs w:val="22"/>
              </w:rPr>
              <w:fldChar w:fldCharType="begin">
                <w:ffData>
                  <w:name w:val="Check3"/>
                  <w:enabled/>
                  <w:calcOnExit w:val="0"/>
                  <w:checkBox>
                    <w:sizeAuto/>
                    <w:default w:val="0"/>
                  </w:checkBox>
                </w:ffData>
              </w:fldChar>
            </w:r>
            <w:r w:rsidRPr="00F8657E">
              <w:rPr>
                <w:rFonts w:cstheme="minorHAnsi"/>
                <w:szCs w:val="22"/>
              </w:rPr>
              <w:instrText xml:space="preserve"> FORMCHECKBOX </w:instrText>
            </w:r>
            <w:r w:rsidR="00000000">
              <w:rPr>
                <w:rFonts w:cstheme="minorHAnsi"/>
                <w:szCs w:val="22"/>
              </w:rPr>
            </w:r>
            <w:r w:rsidR="00000000">
              <w:rPr>
                <w:rFonts w:cstheme="minorHAnsi"/>
                <w:szCs w:val="22"/>
              </w:rPr>
              <w:fldChar w:fldCharType="separate"/>
            </w:r>
            <w:r w:rsidRPr="00F8657E">
              <w:rPr>
                <w:rFonts w:cstheme="minorHAnsi"/>
                <w:szCs w:val="22"/>
              </w:rPr>
              <w:fldChar w:fldCharType="end"/>
            </w:r>
            <w:r w:rsidRPr="00F8657E">
              <w:rPr>
                <w:rFonts w:cstheme="minorHAnsi"/>
                <w:szCs w:val="22"/>
              </w:rPr>
              <w:t xml:space="preserve"> HIGH ≡ Markedly higher than the risk of standard medical care</w:t>
            </w:r>
          </w:p>
        </w:tc>
      </w:tr>
      <w:tr w:rsidR="00475FDA" w:rsidRPr="00F8657E" w14:paraId="2BB295D0" w14:textId="77777777" w:rsidTr="006B6502">
        <w:trPr>
          <w:trHeight w:val="1180"/>
        </w:trPr>
        <w:tc>
          <w:tcPr>
            <w:tcW w:w="10428" w:type="dxa"/>
            <w:gridSpan w:val="5"/>
            <w:vAlign w:val="center"/>
          </w:tcPr>
          <w:p w14:paraId="5731A8AB" w14:textId="48C96F9B" w:rsidR="00475FDA" w:rsidRPr="00F8657E" w:rsidRDefault="00475FDA" w:rsidP="00D55558">
            <w:pPr>
              <w:spacing w:line="360" w:lineRule="auto"/>
              <w:rPr>
                <w:rFonts w:cstheme="minorHAnsi"/>
                <w:szCs w:val="22"/>
              </w:rPr>
            </w:pPr>
            <w:r w:rsidRPr="00F8657E">
              <w:rPr>
                <w:rFonts w:cstheme="minorHAnsi"/>
                <w:szCs w:val="22"/>
              </w:rPr>
              <w:t>Justification:  Briefly justify the risk category selected and your conclusions below  (where the table is completed in detail the detail need not be repeated, however a summary should be given):</w:t>
            </w:r>
          </w:p>
          <w:p w14:paraId="47606624" w14:textId="77777777" w:rsidR="005868C6" w:rsidRPr="00F8657E" w:rsidRDefault="005868C6" w:rsidP="00D55558">
            <w:pPr>
              <w:spacing w:line="360" w:lineRule="auto"/>
              <w:rPr>
                <w:rFonts w:cstheme="minorHAnsi"/>
                <w:szCs w:val="22"/>
              </w:rPr>
            </w:pPr>
            <w:r w:rsidRPr="00F8657E">
              <w:rPr>
                <w:rFonts w:cstheme="minorHAnsi"/>
                <w:szCs w:val="22"/>
              </w:rPr>
              <w:t>The intervention antibiotic prophylaxis is an evidence based intervention.</w:t>
            </w:r>
          </w:p>
          <w:p w14:paraId="583B59E1" w14:textId="1559E03E" w:rsidR="005868C6" w:rsidRPr="00F8657E" w:rsidRDefault="005868C6" w:rsidP="00D55558">
            <w:pPr>
              <w:spacing w:line="360" w:lineRule="auto"/>
              <w:rPr>
                <w:rFonts w:cstheme="minorHAnsi"/>
                <w:szCs w:val="22"/>
              </w:rPr>
            </w:pPr>
            <w:r w:rsidRPr="00F8657E">
              <w:rPr>
                <w:rFonts w:cstheme="minorHAnsi"/>
                <w:szCs w:val="22"/>
              </w:rPr>
              <w:t xml:space="preserve">The method of administering the intervention, continuous infusion, is an established method of intervention, and used routinely in </w:t>
            </w:r>
            <w:r w:rsidR="00AE1F8D" w:rsidRPr="00F8657E">
              <w:rPr>
                <w:rFonts w:cstheme="minorHAnsi"/>
                <w:szCs w:val="22"/>
              </w:rPr>
              <w:t xml:space="preserve">many </w:t>
            </w:r>
            <w:r w:rsidR="0028305D" w:rsidRPr="00F8657E">
              <w:rPr>
                <w:rFonts w:cstheme="minorHAnsi"/>
                <w:szCs w:val="22"/>
              </w:rPr>
              <w:t>health</w:t>
            </w:r>
            <w:r w:rsidRPr="00F8657E">
              <w:rPr>
                <w:rFonts w:cstheme="minorHAnsi"/>
                <w:szCs w:val="22"/>
              </w:rPr>
              <w:t xml:space="preserve"> care systems.</w:t>
            </w:r>
          </w:p>
          <w:p w14:paraId="5114E634" w14:textId="4DF38F89" w:rsidR="005868C6" w:rsidRPr="00F8657E" w:rsidRDefault="005868C6" w:rsidP="00D55558">
            <w:pPr>
              <w:spacing w:line="360" w:lineRule="auto"/>
              <w:rPr>
                <w:rFonts w:cstheme="minorHAnsi"/>
                <w:szCs w:val="22"/>
              </w:rPr>
            </w:pPr>
            <w:r w:rsidRPr="00F8657E">
              <w:rPr>
                <w:rFonts w:cstheme="minorHAnsi"/>
                <w:szCs w:val="22"/>
              </w:rPr>
              <w:t xml:space="preserve">The maximum loading dose of cefuroxime recommended in this study, </w:t>
            </w:r>
            <w:r w:rsidR="001E2D64" w:rsidRPr="00F8657E">
              <w:rPr>
                <w:rFonts w:cstheme="minorHAnsi"/>
                <w:szCs w:val="22"/>
              </w:rPr>
              <w:t>2332</w:t>
            </w:r>
            <w:r w:rsidRPr="00F8657E">
              <w:rPr>
                <w:rFonts w:cstheme="minorHAnsi"/>
                <w:szCs w:val="22"/>
              </w:rPr>
              <w:t xml:space="preserve"> mg, is below the </w:t>
            </w:r>
            <w:r w:rsidR="007F7792" w:rsidRPr="00F8657E">
              <w:rPr>
                <w:rFonts w:cstheme="minorHAnsi"/>
                <w:szCs w:val="22"/>
              </w:rPr>
              <w:t>SPC single</w:t>
            </w:r>
            <w:r w:rsidRPr="00F8657E">
              <w:rPr>
                <w:rFonts w:cstheme="minorHAnsi"/>
                <w:szCs w:val="22"/>
              </w:rPr>
              <w:t xml:space="preserve"> dose recommended for dosing cefuroxime of 3000mg.</w:t>
            </w:r>
          </w:p>
          <w:p w14:paraId="5719AE18" w14:textId="6996DD18" w:rsidR="005868C6" w:rsidRPr="00F8657E" w:rsidRDefault="005868C6" w:rsidP="00D55558">
            <w:pPr>
              <w:spacing w:line="360" w:lineRule="auto"/>
              <w:rPr>
                <w:rFonts w:cstheme="minorHAnsi"/>
                <w:szCs w:val="22"/>
              </w:rPr>
            </w:pPr>
            <w:r w:rsidRPr="00F8657E">
              <w:rPr>
                <w:rFonts w:cstheme="minorHAnsi"/>
                <w:szCs w:val="22"/>
              </w:rPr>
              <w:t xml:space="preserve">The </w:t>
            </w:r>
            <w:r w:rsidR="0024578D" w:rsidRPr="00F8657E">
              <w:rPr>
                <w:rFonts w:cstheme="minorHAnsi"/>
                <w:szCs w:val="22"/>
              </w:rPr>
              <w:t xml:space="preserve">maximum </w:t>
            </w:r>
            <w:r w:rsidRPr="00F8657E">
              <w:rPr>
                <w:rFonts w:cstheme="minorHAnsi"/>
                <w:szCs w:val="22"/>
              </w:rPr>
              <w:t xml:space="preserve">total dose of cefuroxime recommended in this study, </w:t>
            </w:r>
            <w:r w:rsidR="001E2D64" w:rsidRPr="00F8657E">
              <w:rPr>
                <w:rFonts w:cstheme="minorHAnsi"/>
                <w:szCs w:val="22"/>
              </w:rPr>
              <w:t>9688</w:t>
            </w:r>
            <w:r w:rsidRPr="00F8657E">
              <w:rPr>
                <w:rFonts w:cstheme="minorHAnsi"/>
                <w:szCs w:val="22"/>
              </w:rPr>
              <w:t>mg over 6 hours, is comparable to that in the drug SPC for treating meningitis, 3000mg 8 hourly (6000mg infused in an 8 hour period).</w:t>
            </w:r>
          </w:p>
          <w:p w14:paraId="2F6408CE" w14:textId="2BF05C1D" w:rsidR="00475FDA" w:rsidRPr="00F8657E" w:rsidRDefault="005868C6" w:rsidP="00D55558">
            <w:pPr>
              <w:spacing w:line="360" w:lineRule="auto"/>
              <w:rPr>
                <w:rFonts w:cstheme="minorHAnsi"/>
                <w:color w:val="0000FF"/>
                <w:szCs w:val="22"/>
              </w:rPr>
            </w:pPr>
            <w:r w:rsidRPr="00F8657E">
              <w:rPr>
                <w:rFonts w:cstheme="minorHAnsi"/>
                <w:szCs w:val="22"/>
              </w:rPr>
              <w:t xml:space="preserve">Beta-lactam therapy is established as a safe treatment. High dose beta-lactam therapy is routinely administered </w:t>
            </w:r>
            <w:r w:rsidR="008347E1" w:rsidRPr="00F8657E">
              <w:rPr>
                <w:rFonts w:cstheme="minorHAnsi"/>
                <w:szCs w:val="22"/>
              </w:rPr>
              <w:t>e.g.,</w:t>
            </w:r>
            <w:r w:rsidRPr="00F8657E">
              <w:rPr>
                <w:rFonts w:cstheme="minorHAnsi"/>
                <w:szCs w:val="22"/>
              </w:rPr>
              <w:t xml:space="preserve"> 2400mg </w:t>
            </w:r>
            <w:r w:rsidR="00562244" w:rsidRPr="00F8657E">
              <w:rPr>
                <w:rFonts w:cstheme="minorHAnsi"/>
                <w:szCs w:val="22"/>
              </w:rPr>
              <w:t>benzylpenicillin</w:t>
            </w:r>
            <w:r w:rsidR="007F7792" w:rsidRPr="00F8657E">
              <w:rPr>
                <w:rFonts w:cstheme="minorHAnsi"/>
                <w:szCs w:val="22"/>
              </w:rPr>
              <w:t xml:space="preserve"> </w:t>
            </w:r>
            <w:r w:rsidRPr="00F8657E">
              <w:rPr>
                <w:rFonts w:cstheme="minorHAnsi"/>
                <w:szCs w:val="22"/>
              </w:rPr>
              <w:t xml:space="preserve">4 hourly for treatment </w:t>
            </w:r>
            <w:r w:rsidR="00562244" w:rsidRPr="00F8657E">
              <w:rPr>
                <w:rFonts w:cstheme="minorHAnsi"/>
                <w:szCs w:val="22"/>
              </w:rPr>
              <w:t>of endocarditis, amoxicillin 2000mg four hourly for endocarditis</w:t>
            </w:r>
            <w:r w:rsidR="001E2D64" w:rsidRPr="00F8657E">
              <w:rPr>
                <w:rFonts w:cstheme="minorHAnsi"/>
                <w:szCs w:val="22"/>
              </w:rPr>
              <w:t>,</w:t>
            </w:r>
            <w:r w:rsidR="007F7792" w:rsidRPr="00F8657E">
              <w:rPr>
                <w:rFonts w:cstheme="minorHAnsi"/>
                <w:szCs w:val="22"/>
              </w:rPr>
              <w:t xml:space="preserve"> </w:t>
            </w:r>
            <w:r w:rsidR="00562244" w:rsidRPr="00F8657E">
              <w:rPr>
                <w:rFonts w:cstheme="minorHAnsi"/>
                <w:szCs w:val="22"/>
              </w:rPr>
              <w:t>flucloxacillin 2000mg 4 hourly for endocarditis</w:t>
            </w:r>
            <w:r w:rsidR="001E2D64" w:rsidRPr="00F8657E">
              <w:rPr>
                <w:rFonts w:cstheme="minorHAnsi"/>
                <w:szCs w:val="22"/>
              </w:rPr>
              <w:t>, piperacillin 4000mg 8 hourly for severe infections</w:t>
            </w:r>
            <w:r w:rsidR="00562244" w:rsidRPr="00F8657E">
              <w:rPr>
                <w:rFonts w:cstheme="minorHAnsi"/>
                <w:szCs w:val="22"/>
              </w:rPr>
              <w:t>.</w:t>
            </w:r>
          </w:p>
        </w:tc>
      </w:tr>
      <w:tr w:rsidR="00475FDA" w:rsidRPr="00F8657E" w14:paraId="6A8F1993" w14:textId="77777777" w:rsidTr="006B6502">
        <w:trPr>
          <w:trHeight w:val="585"/>
        </w:trPr>
        <w:tc>
          <w:tcPr>
            <w:tcW w:w="4586" w:type="dxa"/>
            <w:gridSpan w:val="2"/>
            <w:vAlign w:val="center"/>
          </w:tcPr>
          <w:p w14:paraId="7D2A1145" w14:textId="77777777" w:rsidR="00475FDA" w:rsidRPr="00F8657E" w:rsidRDefault="00475FDA" w:rsidP="00D55558">
            <w:pPr>
              <w:spacing w:line="360" w:lineRule="auto"/>
              <w:rPr>
                <w:rFonts w:cstheme="minorHAnsi"/>
                <w:szCs w:val="22"/>
              </w:rPr>
            </w:pPr>
            <w:r w:rsidRPr="00F8657E">
              <w:rPr>
                <w:rFonts w:cstheme="minorHAnsi"/>
                <w:szCs w:val="22"/>
              </w:rPr>
              <w:t>What are the key risks related to therapeutic interventions you plan to monitor in this trial?</w:t>
            </w:r>
          </w:p>
        </w:tc>
        <w:tc>
          <w:tcPr>
            <w:tcW w:w="5842" w:type="dxa"/>
            <w:gridSpan w:val="3"/>
            <w:vAlign w:val="center"/>
          </w:tcPr>
          <w:p w14:paraId="51E5738F" w14:textId="77777777" w:rsidR="00475FDA" w:rsidRPr="00F8657E" w:rsidRDefault="00475FDA" w:rsidP="00D55558">
            <w:pPr>
              <w:spacing w:line="360" w:lineRule="auto"/>
              <w:rPr>
                <w:rFonts w:cstheme="minorHAnsi"/>
                <w:szCs w:val="22"/>
              </w:rPr>
            </w:pPr>
            <w:r w:rsidRPr="00F8657E">
              <w:rPr>
                <w:rFonts w:cstheme="minorHAnsi"/>
                <w:szCs w:val="22"/>
              </w:rPr>
              <w:t>How will these risks be minimised?</w:t>
            </w:r>
          </w:p>
        </w:tc>
      </w:tr>
      <w:tr w:rsidR="00475FDA" w:rsidRPr="00F8657E" w14:paraId="326DB037" w14:textId="77777777" w:rsidTr="006B6502">
        <w:tc>
          <w:tcPr>
            <w:tcW w:w="2296" w:type="dxa"/>
            <w:vAlign w:val="center"/>
          </w:tcPr>
          <w:p w14:paraId="0ED51A6F" w14:textId="44C679BE" w:rsidR="00475FDA" w:rsidRPr="00F8657E" w:rsidRDefault="00475FDA" w:rsidP="00D55558">
            <w:pPr>
              <w:spacing w:line="360" w:lineRule="auto"/>
              <w:rPr>
                <w:rFonts w:cstheme="minorHAnsi"/>
                <w:szCs w:val="22"/>
              </w:rPr>
            </w:pPr>
            <w:r w:rsidRPr="00F8657E">
              <w:rPr>
                <w:rFonts w:cstheme="minorHAnsi"/>
                <w:szCs w:val="22"/>
              </w:rPr>
              <w:t xml:space="preserve">MP/Intervention </w:t>
            </w:r>
          </w:p>
        </w:tc>
        <w:tc>
          <w:tcPr>
            <w:tcW w:w="2290" w:type="dxa"/>
            <w:vAlign w:val="center"/>
          </w:tcPr>
          <w:p w14:paraId="2063DBBC" w14:textId="77777777" w:rsidR="00475FDA" w:rsidRPr="00F8657E" w:rsidRDefault="00475FDA" w:rsidP="00D55558">
            <w:pPr>
              <w:spacing w:line="360" w:lineRule="auto"/>
              <w:rPr>
                <w:rFonts w:cstheme="minorHAnsi"/>
                <w:szCs w:val="22"/>
              </w:rPr>
            </w:pPr>
            <w:r w:rsidRPr="00F8657E">
              <w:rPr>
                <w:rFonts w:cstheme="minorHAnsi"/>
                <w:szCs w:val="22"/>
              </w:rPr>
              <w:t>Body system/Hazard</w:t>
            </w:r>
          </w:p>
        </w:tc>
        <w:tc>
          <w:tcPr>
            <w:tcW w:w="2321" w:type="dxa"/>
            <w:vAlign w:val="center"/>
          </w:tcPr>
          <w:p w14:paraId="31F172BF" w14:textId="77777777" w:rsidR="00475FDA" w:rsidRPr="00F8657E" w:rsidRDefault="00475FDA" w:rsidP="00D55558">
            <w:pPr>
              <w:spacing w:line="360" w:lineRule="auto"/>
              <w:rPr>
                <w:rFonts w:cstheme="minorHAnsi"/>
                <w:szCs w:val="22"/>
              </w:rPr>
            </w:pPr>
            <w:r w:rsidRPr="00F8657E">
              <w:rPr>
                <w:rFonts w:cstheme="minorHAnsi"/>
                <w:szCs w:val="22"/>
              </w:rPr>
              <w:t>Activity</w:t>
            </w:r>
          </w:p>
        </w:tc>
        <w:tc>
          <w:tcPr>
            <w:tcW w:w="1477" w:type="dxa"/>
            <w:vAlign w:val="center"/>
          </w:tcPr>
          <w:p w14:paraId="16CBCCC0" w14:textId="77777777" w:rsidR="00475FDA" w:rsidRPr="00F8657E" w:rsidRDefault="00475FDA" w:rsidP="00D55558">
            <w:pPr>
              <w:spacing w:line="360" w:lineRule="auto"/>
              <w:rPr>
                <w:rFonts w:cstheme="minorHAnsi"/>
                <w:szCs w:val="22"/>
              </w:rPr>
            </w:pPr>
            <w:r w:rsidRPr="00F8657E">
              <w:rPr>
                <w:rFonts w:cstheme="minorHAnsi"/>
                <w:szCs w:val="22"/>
              </w:rPr>
              <w:t>Frequency</w:t>
            </w:r>
          </w:p>
        </w:tc>
        <w:tc>
          <w:tcPr>
            <w:tcW w:w="2044" w:type="dxa"/>
            <w:vAlign w:val="center"/>
          </w:tcPr>
          <w:p w14:paraId="237AA08B" w14:textId="77777777" w:rsidR="00475FDA" w:rsidRPr="00F8657E" w:rsidRDefault="00475FDA" w:rsidP="00D55558">
            <w:pPr>
              <w:spacing w:line="360" w:lineRule="auto"/>
              <w:rPr>
                <w:rFonts w:cstheme="minorHAnsi"/>
                <w:szCs w:val="22"/>
              </w:rPr>
            </w:pPr>
            <w:r w:rsidRPr="00F8657E">
              <w:rPr>
                <w:rFonts w:cstheme="minorHAnsi"/>
                <w:szCs w:val="22"/>
              </w:rPr>
              <w:t>Comments</w:t>
            </w:r>
          </w:p>
        </w:tc>
      </w:tr>
      <w:tr w:rsidR="00475FDA" w:rsidRPr="00F8657E" w14:paraId="79A4F9BE" w14:textId="77777777" w:rsidTr="006B6502">
        <w:trPr>
          <w:trHeight w:val="507"/>
        </w:trPr>
        <w:tc>
          <w:tcPr>
            <w:tcW w:w="2296" w:type="dxa"/>
            <w:vAlign w:val="center"/>
          </w:tcPr>
          <w:p w14:paraId="7899B9C6" w14:textId="64051BB4" w:rsidR="00475FDA" w:rsidRPr="00F8657E" w:rsidRDefault="0024578D" w:rsidP="00D55558">
            <w:pPr>
              <w:spacing w:line="360" w:lineRule="auto"/>
              <w:rPr>
                <w:rFonts w:cstheme="minorHAnsi"/>
                <w:szCs w:val="22"/>
              </w:rPr>
            </w:pPr>
            <w:r w:rsidRPr="00F8657E">
              <w:rPr>
                <w:rFonts w:cstheme="minorHAnsi"/>
                <w:szCs w:val="22"/>
              </w:rPr>
              <w:t xml:space="preserve">Cefuroxime </w:t>
            </w:r>
          </w:p>
        </w:tc>
        <w:tc>
          <w:tcPr>
            <w:tcW w:w="2290" w:type="dxa"/>
            <w:vAlign w:val="center"/>
          </w:tcPr>
          <w:p w14:paraId="3C78EC86" w14:textId="62A0364F" w:rsidR="00475FDA" w:rsidRPr="00F8657E" w:rsidRDefault="0024578D" w:rsidP="00D55558">
            <w:pPr>
              <w:spacing w:line="360" w:lineRule="auto"/>
              <w:rPr>
                <w:rFonts w:cstheme="minorHAnsi"/>
                <w:szCs w:val="22"/>
              </w:rPr>
            </w:pPr>
            <w:r w:rsidRPr="00F8657E">
              <w:rPr>
                <w:rFonts w:cstheme="minorHAnsi"/>
                <w:szCs w:val="22"/>
              </w:rPr>
              <w:t>Gastrointestinal tract/Clostridium difficile associated diarrhoea</w:t>
            </w:r>
          </w:p>
        </w:tc>
        <w:tc>
          <w:tcPr>
            <w:tcW w:w="2321" w:type="dxa"/>
            <w:vAlign w:val="center"/>
          </w:tcPr>
          <w:p w14:paraId="06169372" w14:textId="5651A3A0" w:rsidR="00475FDA" w:rsidRPr="00F8657E" w:rsidRDefault="0024578D" w:rsidP="00D55558">
            <w:pPr>
              <w:spacing w:line="360" w:lineRule="auto"/>
              <w:rPr>
                <w:rFonts w:cstheme="minorHAnsi"/>
                <w:szCs w:val="22"/>
              </w:rPr>
            </w:pPr>
            <w:r w:rsidRPr="00F8657E">
              <w:rPr>
                <w:rFonts w:cstheme="minorHAnsi"/>
                <w:szCs w:val="22"/>
              </w:rPr>
              <w:t>Routine clinical assessment</w:t>
            </w:r>
          </w:p>
        </w:tc>
        <w:tc>
          <w:tcPr>
            <w:tcW w:w="1477" w:type="dxa"/>
            <w:vAlign w:val="center"/>
          </w:tcPr>
          <w:p w14:paraId="2B2329D2" w14:textId="14FF1EE6" w:rsidR="00475FDA" w:rsidRPr="00F8657E" w:rsidRDefault="0024578D" w:rsidP="00D55558">
            <w:pPr>
              <w:spacing w:line="360" w:lineRule="auto"/>
              <w:rPr>
                <w:rFonts w:cstheme="minorHAnsi"/>
                <w:szCs w:val="22"/>
              </w:rPr>
            </w:pPr>
            <w:r w:rsidRPr="00F8657E">
              <w:rPr>
                <w:rFonts w:cstheme="minorHAnsi"/>
                <w:szCs w:val="22"/>
              </w:rPr>
              <w:t>Continuous while a hospital in-patient</w:t>
            </w:r>
          </w:p>
        </w:tc>
        <w:tc>
          <w:tcPr>
            <w:tcW w:w="2044" w:type="dxa"/>
            <w:vAlign w:val="center"/>
          </w:tcPr>
          <w:p w14:paraId="7F0839F9" w14:textId="77777777" w:rsidR="00475FDA" w:rsidRPr="00F8657E" w:rsidRDefault="00475FDA" w:rsidP="00D55558">
            <w:pPr>
              <w:spacing w:line="360" w:lineRule="auto"/>
              <w:rPr>
                <w:rFonts w:cstheme="minorHAnsi"/>
                <w:szCs w:val="22"/>
              </w:rPr>
            </w:pPr>
          </w:p>
        </w:tc>
      </w:tr>
      <w:tr w:rsidR="00475FDA" w:rsidRPr="00F8657E" w14:paraId="5314648F" w14:textId="77777777" w:rsidTr="006B6502">
        <w:trPr>
          <w:trHeight w:val="507"/>
        </w:trPr>
        <w:tc>
          <w:tcPr>
            <w:tcW w:w="2296" w:type="dxa"/>
            <w:vAlign w:val="center"/>
          </w:tcPr>
          <w:p w14:paraId="490DEAA1" w14:textId="27D2FB72" w:rsidR="00475FDA" w:rsidRPr="00F8657E" w:rsidRDefault="00FC63AC" w:rsidP="00D55558">
            <w:pPr>
              <w:spacing w:line="360" w:lineRule="auto"/>
              <w:rPr>
                <w:rFonts w:cstheme="minorHAnsi"/>
                <w:szCs w:val="22"/>
              </w:rPr>
            </w:pPr>
            <w:r w:rsidRPr="00F8657E">
              <w:rPr>
                <w:rFonts w:cstheme="minorHAnsi"/>
                <w:szCs w:val="22"/>
              </w:rPr>
              <w:t xml:space="preserve">Cefuroxime </w:t>
            </w:r>
          </w:p>
        </w:tc>
        <w:tc>
          <w:tcPr>
            <w:tcW w:w="2290" w:type="dxa"/>
            <w:vAlign w:val="center"/>
          </w:tcPr>
          <w:p w14:paraId="35EEFF07" w14:textId="437DABC0" w:rsidR="00475FDA" w:rsidRPr="00F8657E" w:rsidRDefault="00FC63AC" w:rsidP="00D55558">
            <w:pPr>
              <w:spacing w:line="360" w:lineRule="auto"/>
              <w:rPr>
                <w:rFonts w:cstheme="minorHAnsi"/>
                <w:szCs w:val="22"/>
              </w:rPr>
            </w:pPr>
            <w:r w:rsidRPr="00F8657E">
              <w:rPr>
                <w:rFonts w:cstheme="minorHAnsi"/>
                <w:szCs w:val="22"/>
              </w:rPr>
              <w:t>Hepatobiliary disorders</w:t>
            </w:r>
          </w:p>
        </w:tc>
        <w:tc>
          <w:tcPr>
            <w:tcW w:w="2321" w:type="dxa"/>
            <w:vAlign w:val="center"/>
          </w:tcPr>
          <w:p w14:paraId="2CBA6F89" w14:textId="6D251F4B" w:rsidR="00475FDA" w:rsidRPr="00F8657E" w:rsidRDefault="00FC63AC" w:rsidP="00D55558">
            <w:pPr>
              <w:spacing w:line="360" w:lineRule="auto"/>
              <w:rPr>
                <w:rFonts w:cstheme="minorHAnsi"/>
                <w:szCs w:val="22"/>
              </w:rPr>
            </w:pPr>
            <w:r w:rsidRPr="00F8657E">
              <w:rPr>
                <w:rFonts w:cstheme="minorHAnsi"/>
                <w:szCs w:val="22"/>
              </w:rPr>
              <w:t>Liver function test (blood)</w:t>
            </w:r>
          </w:p>
        </w:tc>
        <w:tc>
          <w:tcPr>
            <w:tcW w:w="1477" w:type="dxa"/>
            <w:vAlign w:val="center"/>
          </w:tcPr>
          <w:p w14:paraId="075592E5" w14:textId="47C13D9F" w:rsidR="00475FDA" w:rsidRPr="00F8657E" w:rsidRDefault="0022317F" w:rsidP="00D55558">
            <w:pPr>
              <w:spacing w:line="360" w:lineRule="auto"/>
              <w:rPr>
                <w:rFonts w:cstheme="minorHAnsi"/>
                <w:szCs w:val="22"/>
              </w:rPr>
            </w:pPr>
            <w:r w:rsidRPr="00F8657E">
              <w:rPr>
                <w:rFonts w:cstheme="minorHAnsi"/>
                <w:szCs w:val="22"/>
              </w:rPr>
              <w:t>Clinically driven testing</w:t>
            </w:r>
          </w:p>
        </w:tc>
        <w:tc>
          <w:tcPr>
            <w:tcW w:w="2044" w:type="dxa"/>
            <w:vAlign w:val="center"/>
          </w:tcPr>
          <w:p w14:paraId="78F1108A" w14:textId="77777777" w:rsidR="00475FDA" w:rsidRPr="00F8657E" w:rsidRDefault="00475FDA" w:rsidP="00D55558">
            <w:pPr>
              <w:spacing w:line="360" w:lineRule="auto"/>
              <w:rPr>
                <w:rFonts w:cstheme="minorHAnsi"/>
                <w:color w:val="0000FF"/>
                <w:szCs w:val="22"/>
              </w:rPr>
            </w:pPr>
          </w:p>
        </w:tc>
      </w:tr>
      <w:tr w:rsidR="00475FDA" w:rsidRPr="00F8657E" w14:paraId="6CF1B64E" w14:textId="77777777" w:rsidTr="006B6502">
        <w:trPr>
          <w:trHeight w:val="507"/>
        </w:trPr>
        <w:tc>
          <w:tcPr>
            <w:tcW w:w="2296" w:type="dxa"/>
            <w:vAlign w:val="center"/>
          </w:tcPr>
          <w:p w14:paraId="5062A77A" w14:textId="3304B9AF" w:rsidR="00475FDA" w:rsidRPr="00F8657E" w:rsidRDefault="00FC63AC" w:rsidP="00D55558">
            <w:pPr>
              <w:spacing w:line="360" w:lineRule="auto"/>
              <w:rPr>
                <w:rFonts w:cstheme="minorHAnsi"/>
                <w:szCs w:val="22"/>
              </w:rPr>
            </w:pPr>
            <w:r w:rsidRPr="00F8657E">
              <w:rPr>
                <w:rFonts w:cstheme="minorHAnsi"/>
                <w:szCs w:val="22"/>
              </w:rPr>
              <w:t xml:space="preserve">Cefuroxime </w:t>
            </w:r>
          </w:p>
        </w:tc>
        <w:tc>
          <w:tcPr>
            <w:tcW w:w="2290" w:type="dxa"/>
            <w:vAlign w:val="center"/>
          </w:tcPr>
          <w:p w14:paraId="73BFD1E1" w14:textId="514F45B9" w:rsidR="00475FDA" w:rsidRPr="00F8657E" w:rsidRDefault="00FC63AC" w:rsidP="00D55558">
            <w:pPr>
              <w:spacing w:line="360" w:lineRule="auto"/>
              <w:rPr>
                <w:rFonts w:cstheme="minorHAnsi"/>
                <w:szCs w:val="22"/>
              </w:rPr>
            </w:pPr>
            <w:r w:rsidRPr="00F8657E">
              <w:rPr>
                <w:rFonts w:cstheme="minorHAnsi"/>
                <w:szCs w:val="22"/>
              </w:rPr>
              <w:t>Blood and lymphatic system disorders</w:t>
            </w:r>
          </w:p>
        </w:tc>
        <w:tc>
          <w:tcPr>
            <w:tcW w:w="2321" w:type="dxa"/>
            <w:vAlign w:val="center"/>
          </w:tcPr>
          <w:p w14:paraId="20E3876C" w14:textId="73875EF0" w:rsidR="00475FDA" w:rsidRPr="00F8657E" w:rsidRDefault="00FC63AC" w:rsidP="00D55558">
            <w:pPr>
              <w:spacing w:line="360" w:lineRule="auto"/>
              <w:rPr>
                <w:rFonts w:cstheme="minorHAnsi"/>
                <w:szCs w:val="22"/>
              </w:rPr>
            </w:pPr>
            <w:r w:rsidRPr="00F8657E">
              <w:rPr>
                <w:rFonts w:cstheme="minorHAnsi"/>
                <w:szCs w:val="22"/>
              </w:rPr>
              <w:t>Full blood count</w:t>
            </w:r>
          </w:p>
        </w:tc>
        <w:tc>
          <w:tcPr>
            <w:tcW w:w="1477" w:type="dxa"/>
            <w:vAlign w:val="center"/>
          </w:tcPr>
          <w:p w14:paraId="53CEF640" w14:textId="56D4A983" w:rsidR="00475FDA" w:rsidRPr="00F8657E" w:rsidRDefault="0022317F" w:rsidP="00D55558">
            <w:pPr>
              <w:spacing w:line="360" w:lineRule="auto"/>
              <w:rPr>
                <w:rFonts w:cstheme="minorHAnsi"/>
                <w:szCs w:val="22"/>
              </w:rPr>
            </w:pPr>
            <w:r w:rsidRPr="00F8657E">
              <w:rPr>
                <w:rFonts w:cstheme="minorHAnsi"/>
                <w:szCs w:val="22"/>
              </w:rPr>
              <w:t>Clinically driven testing</w:t>
            </w:r>
          </w:p>
        </w:tc>
        <w:tc>
          <w:tcPr>
            <w:tcW w:w="2044" w:type="dxa"/>
            <w:vAlign w:val="center"/>
          </w:tcPr>
          <w:p w14:paraId="45C9E20C" w14:textId="77777777" w:rsidR="00475FDA" w:rsidRPr="00F8657E" w:rsidRDefault="00475FDA" w:rsidP="00D55558">
            <w:pPr>
              <w:spacing w:line="360" w:lineRule="auto"/>
              <w:rPr>
                <w:rFonts w:cstheme="minorHAnsi"/>
                <w:color w:val="0000FF"/>
                <w:szCs w:val="22"/>
              </w:rPr>
            </w:pPr>
          </w:p>
        </w:tc>
      </w:tr>
      <w:tr w:rsidR="00FC63AC" w:rsidRPr="00F8657E" w14:paraId="6BE7EBD1" w14:textId="77777777" w:rsidTr="006B6502">
        <w:trPr>
          <w:trHeight w:val="507"/>
        </w:trPr>
        <w:tc>
          <w:tcPr>
            <w:tcW w:w="2296" w:type="dxa"/>
            <w:vAlign w:val="center"/>
          </w:tcPr>
          <w:p w14:paraId="4B274256" w14:textId="57543AA0" w:rsidR="00FC63AC" w:rsidRPr="00F8657E" w:rsidRDefault="00FC63AC" w:rsidP="00D55558">
            <w:pPr>
              <w:spacing w:line="360" w:lineRule="auto"/>
              <w:rPr>
                <w:rFonts w:cstheme="minorHAnsi"/>
                <w:szCs w:val="22"/>
              </w:rPr>
            </w:pPr>
            <w:r w:rsidRPr="00F8657E">
              <w:rPr>
                <w:rFonts w:cstheme="minorHAnsi"/>
                <w:szCs w:val="22"/>
              </w:rPr>
              <w:t xml:space="preserve">Cefuroxime </w:t>
            </w:r>
          </w:p>
        </w:tc>
        <w:tc>
          <w:tcPr>
            <w:tcW w:w="2290" w:type="dxa"/>
            <w:vAlign w:val="center"/>
          </w:tcPr>
          <w:p w14:paraId="3C28B55C" w14:textId="5AF9AF76" w:rsidR="00FC63AC" w:rsidRPr="00F8657E" w:rsidRDefault="00FC63AC" w:rsidP="00D55558">
            <w:pPr>
              <w:spacing w:line="360" w:lineRule="auto"/>
              <w:rPr>
                <w:rFonts w:cstheme="minorHAnsi"/>
                <w:szCs w:val="22"/>
              </w:rPr>
            </w:pPr>
            <w:r w:rsidRPr="00F8657E">
              <w:rPr>
                <w:rFonts w:cstheme="minorHAnsi"/>
                <w:szCs w:val="22"/>
              </w:rPr>
              <w:t>Skin and subcutaneous tissue disorders</w:t>
            </w:r>
          </w:p>
        </w:tc>
        <w:tc>
          <w:tcPr>
            <w:tcW w:w="2321" w:type="dxa"/>
            <w:vAlign w:val="center"/>
          </w:tcPr>
          <w:p w14:paraId="00C25548" w14:textId="7486EE8A" w:rsidR="00FC63AC" w:rsidRPr="00F8657E" w:rsidRDefault="00FC63AC" w:rsidP="00D55558">
            <w:pPr>
              <w:spacing w:line="360" w:lineRule="auto"/>
              <w:rPr>
                <w:rFonts w:cstheme="minorHAnsi"/>
                <w:szCs w:val="22"/>
              </w:rPr>
            </w:pPr>
            <w:r w:rsidRPr="00F8657E">
              <w:rPr>
                <w:rFonts w:cstheme="minorHAnsi"/>
                <w:szCs w:val="22"/>
              </w:rPr>
              <w:t>Routine clinical assessment</w:t>
            </w:r>
          </w:p>
        </w:tc>
        <w:tc>
          <w:tcPr>
            <w:tcW w:w="1477" w:type="dxa"/>
            <w:vAlign w:val="center"/>
          </w:tcPr>
          <w:p w14:paraId="3A4E49E1" w14:textId="2B9F9D24" w:rsidR="00FC63AC" w:rsidRPr="00F8657E" w:rsidRDefault="0022317F" w:rsidP="00D55558">
            <w:pPr>
              <w:spacing w:line="360" w:lineRule="auto"/>
              <w:rPr>
                <w:rFonts w:cstheme="minorHAnsi"/>
                <w:szCs w:val="22"/>
              </w:rPr>
            </w:pPr>
            <w:r w:rsidRPr="00F8657E">
              <w:rPr>
                <w:rFonts w:cstheme="minorHAnsi"/>
                <w:szCs w:val="22"/>
              </w:rPr>
              <w:t>Continuous in-</w:t>
            </w:r>
            <w:r w:rsidR="00FC63AC" w:rsidRPr="00F8657E">
              <w:rPr>
                <w:rFonts w:cstheme="minorHAnsi"/>
                <w:szCs w:val="22"/>
              </w:rPr>
              <w:t>patient</w:t>
            </w:r>
            <w:r w:rsidRPr="00F8657E">
              <w:rPr>
                <w:rFonts w:cstheme="minorHAnsi"/>
                <w:szCs w:val="22"/>
              </w:rPr>
              <w:t xml:space="preserve"> assessment</w:t>
            </w:r>
          </w:p>
        </w:tc>
        <w:tc>
          <w:tcPr>
            <w:tcW w:w="2044" w:type="dxa"/>
            <w:vAlign w:val="center"/>
          </w:tcPr>
          <w:p w14:paraId="68750258" w14:textId="77777777" w:rsidR="00FC63AC" w:rsidRPr="00F8657E" w:rsidRDefault="00FC63AC" w:rsidP="00D55558">
            <w:pPr>
              <w:spacing w:line="360" w:lineRule="auto"/>
              <w:rPr>
                <w:rFonts w:cstheme="minorHAnsi"/>
                <w:color w:val="0000FF"/>
                <w:szCs w:val="22"/>
              </w:rPr>
            </w:pPr>
          </w:p>
        </w:tc>
      </w:tr>
      <w:tr w:rsidR="00FC63AC" w:rsidRPr="00F8657E" w14:paraId="212CA6A4" w14:textId="77777777" w:rsidTr="006B6502">
        <w:trPr>
          <w:trHeight w:val="507"/>
        </w:trPr>
        <w:tc>
          <w:tcPr>
            <w:tcW w:w="2296" w:type="dxa"/>
            <w:vAlign w:val="center"/>
          </w:tcPr>
          <w:p w14:paraId="3E891265" w14:textId="5559F3FA" w:rsidR="00FC63AC" w:rsidRPr="00F8657E" w:rsidRDefault="00FC63AC" w:rsidP="00D55558">
            <w:pPr>
              <w:spacing w:line="360" w:lineRule="auto"/>
              <w:rPr>
                <w:rFonts w:cstheme="minorHAnsi"/>
                <w:szCs w:val="22"/>
              </w:rPr>
            </w:pPr>
            <w:r w:rsidRPr="00F8657E">
              <w:rPr>
                <w:rFonts w:cstheme="minorHAnsi"/>
                <w:szCs w:val="22"/>
              </w:rPr>
              <w:t xml:space="preserve">Cefuroxime </w:t>
            </w:r>
          </w:p>
        </w:tc>
        <w:tc>
          <w:tcPr>
            <w:tcW w:w="2290" w:type="dxa"/>
            <w:vAlign w:val="center"/>
          </w:tcPr>
          <w:p w14:paraId="2B938170" w14:textId="06131D37" w:rsidR="00FC63AC" w:rsidRPr="00F8657E" w:rsidRDefault="00FC63AC" w:rsidP="00D55558">
            <w:pPr>
              <w:spacing w:line="360" w:lineRule="auto"/>
              <w:rPr>
                <w:rFonts w:cstheme="minorHAnsi"/>
                <w:szCs w:val="22"/>
              </w:rPr>
            </w:pPr>
            <w:r w:rsidRPr="00F8657E">
              <w:rPr>
                <w:rFonts w:cstheme="minorHAnsi"/>
                <w:szCs w:val="22"/>
              </w:rPr>
              <w:t>Renal and urinary disorders</w:t>
            </w:r>
          </w:p>
        </w:tc>
        <w:tc>
          <w:tcPr>
            <w:tcW w:w="2321" w:type="dxa"/>
            <w:vAlign w:val="center"/>
          </w:tcPr>
          <w:p w14:paraId="54D969DF" w14:textId="44221EFE" w:rsidR="00FC63AC" w:rsidRPr="00F8657E" w:rsidRDefault="00FC63AC" w:rsidP="00D55558">
            <w:pPr>
              <w:spacing w:line="360" w:lineRule="auto"/>
              <w:rPr>
                <w:rFonts w:cstheme="minorHAnsi"/>
                <w:szCs w:val="22"/>
              </w:rPr>
            </w:pPr>
            <w:r w:rsidRPr="00F8657E">
              <w:rPr>
                <w:rFonts w:cstheme="minorHAnsi"/>
                <w:szCs w:val="22"/>
              </w:rPr>
              <w:t>Renal function monitoring (blood tests)</w:t>
            </w:r>
          </w:p>
        </w:tc>
        <w:tc>
          <w:tcPr>
            <w:tcW w:w="1477" w:type="dxa"/>
            <w:vAlign w:val="center"/>
          </w:tcPr>
          <w:p w14:paraId="33BF7517" w14:textId="382F8256" w:rsidR="00FC63AC" w:rsidRPr="00F8657E" w:rsidRDefault="0022317F" w:rsidP="00D55558">
            <w:pPr>
              <w:spacing w:line="360" w:lineRule="auto"/>
              <w:rPr>
                <w:rFonts w:cstheme="minorHAnsi"/>
                <w:szCs w:val="22"/>
              </w:rPr>
            </w:pPr>
            <w:r w:rsidRPr="00F8657E">
              <w:rPr>
                <w:rFonts w:cstheme="minorHAnsi"/>
                <w:szCs w:val="22"/>
              </w:rPr>
              <w:t>Clinically driven testing</w:t>
            </w:r>
          </w:p>
        </w:tc>
        <w:tc>
          <w:tcPr>
            <w:tcW w:w="2044" w:type="dxa"/>
            <w:vAlign w:val="center"/>
          </w:tcPr>
          <w:p w14:paraId="52FBCE78" w14:textId="77777777" w:rsidR="00FC63AC" w:rsidRPr="00F8657E" w:rsidRDefault="00FC63AC" w:rsidP="00D55558">
            <w:pPr>
              <w:spacing w:line="360" w:lineRule="auto"/>
              <w:rPr>
                <w:rFonts w:cstheme="minorHAnsi"/>
                <w:color w:val="0000FF"/>
                <w:szCs w:val="22"/>
              </w:rPr>
            </w:pPr>
          </w:p>
        </w:tc>
      </w:tr>
      <w:tr w:rsidR="00FC63AC" w:rsidRPr="00F8657E" w14:paraId="604E3295" w14:textId="77777777" w:rsidTr="006B6502">
        <w:trPr>
          <w:trHeight w:val="507"/>
        </w:trPr>
        <w:tc>
          <w:tcPr>
            <w:tcW w:w="2296" w:type="dxa"/>
            <w:vAlign w:val="center"/>
          </w:tcPr>
          <w:p w14:paraId="13E3DB03" w14:textId="4E0C1E2D" w:rsidR="00FC63AC" w:rsidRPr="00F8657E" w:rsidRDefault="00C26FDB" w:rsidP="00D55558">
            <w:pPr>
              <w:spacing w:line="360" w:lineRule="auto"/>
              <w:rPr>
                <w:rFonts w:cstheme="minorHAnsi"/>
                <w:szCs w:val="22"/>
              </w:rPr>
            </w:pPr>
            <w:r w:rsidRPr="00F8657E">
              <w:rPr>
                <w:rFonts w:cstheme="minorHAnsi"/>
                <w:szCs w:val="22"/>
              </w:rPr>
              <w:t>Cefuroxime</w:t>
            </w:r>
          </w:p>
        </w:tc>
        <w:tc>
          <w:tcPr>
            <w:tcW w:w="2290" w:type="dxa"/>
            <w:vAlign w:val="center"/>
          </w:tcPr>
          <w:p w14:paraId="2755BA23" w14:textId="1D52E49C" w:rsidR="00FC63AC" w:rsidRPr="00F8657E" w:rsidRDefault="00FC63AC" w:rsidP="00D55558">
            <w:pPr>
              <w:spacing w:line="360" w:lineRule="auto"/>
              <w:rPr>
                <w:rFonts w:cstheme="minorHAnsi"/>
                <w:szCs w:val="22"/>
              </w:rPr>
            </w:pPr>
            <w:r w:rsidRPr="00F8657E">
              <w:rPr>
                <w:rFonts w:cstheme="minorHAnsi"/>
                <w:szCs w:val="22"/>
              </w:rPr>
              <w:t>General disorders and administration site conditions</w:t>
            </w:r>
          </w:p>
        </w:tc>
        <w:tc>
          <w:tcPr>
            <w:tcW w:w="2321" w:type="dxa"/>
            <w:vAlign w:val="center"/>
          </w:tcPr>
          <w:p w14:paraId="1ED2A576" w14:textId="68558810" w:rsidR="00FC63AC" w:rsidRPr="00F8657E" w:rsidRDefault="009A0CB0" w:rsidP="00D55558">
            <w:pPr>
              <w:spacing w:line="360" w:lineRule="auto"/>
              <w:rPr>
                <w:rFonts w:cstheme="minorHAnsi"/>
                <w:szCs w:val="22"/>
              </w:rPr>
            </w:pPr>
            <w:r w:rsidRPr="00F8657E">
              <w:rPr>
                <w:rFonts w:cstheme="minorHAnsi"/>
                <w:szCs w:val="22"/>
              </w:rPr>
              <w:t>Injection site reactions which may include pain and thrombophlebitis</w:t>
            </w:r>
          </w:p>
        </w:tc>
        <w:tc>
          <w:tcPr>
            <w:tcW w:w="1477" w:type="dxa"/>
            <w:vAlign w:val="center"/>
          </w:tcPr>
          <w:p w14:paraId="1222640E" w14:textId="2677FB7D" w:rsidR="00FC63AC" w:rsidRPr="00F8657E" w:rsidRDefault="0022317F" w:rsidP="00D55558">
            <w:pPr>
              <w:spacing w:line="360" w:lineRule="auto"/>
              <w:rPr>
                <w:rFonts w:cstheme="minorHAnsi"/>
                <w:szCs w:val="22"/>
              </w:rPr>
            </w:pPr>
            <w:r w:rsidRPr="00F8657E">
              <w:rPr>
                <w:rFonts w:cstheme="minorHAnsi"/>
                <w:szCs w:val="22"/>
              </w:rPr>
              <w:t>Routine</w:t>
            </w:r>
            <w:r w:rsidR="001B7344" w:rsidRPr="00F8657E">
              <w:rPr>
                <w:rFonts w:cstheme="minorHAnsi"/>
                <w:szCs w:val="22"/>
              </w:rPr>
              <w:t xml:space="preserve"> </w:t>
            </w:r>
            <w:r w:rsidRPr="00F8657E">
              <w:rPr>
                <w:rFonts w:cstheme="minorHAnsi"/>
                <w:szCs w:val="22"/>
              </w:rPr>
              <w:t>clinical</w:t>
            </w:r>
            <w:r w:rsidR="001B7344" w:rsidRPr="00F8657E">
              <w:rPr>
                <w:rFonts w:cstheme="minorHAnsi"/>
                <w:szCs w:val="22"/>
              </w:rPr>
              <w:t xml:space="preserve"> </w:t>
            </w:r>
            <w:r w:rsidRPr="00F8657E">
              <w:rPr>
                <w:rFonts w:cstheme="minorHAnsi"/>
                <w:szCs w:val="22"/>
              </w:rPr>
              <w:t>assessment</w:t>
            </w:r>
          </w:p>
        </w:tc>
        <w:tc>
          <w:tcPr>
            <w:tcW w:w="2044" w:type="dxa"/>
            <w:vAlign w:val="center"/>
          </w:tcPr>
          <w:p w14:paraId="4C652BCD" w14:textId="77777777" w:rsidR="00FC63AC" w:rsidRPr="00F8657E" w:rsidRDefault="00FC63AC" w:rsidP="00D55558">
            <w:pPr>
              <w:spacing w:line="360" w:lineRule="auto"/>
              <w:rPr>
                <w:rFonts w:cstheme="minorHAnsi"/>
                <w:color w:val="0000FF"/>
                <w:szCs w:val="22"/>
              </w:rPr>
            </w:pPr>
          </w:p>
        </w:tc>
      </w:tr>
      <w:tr w:rsidR="00475FDA" w:rsidRPr="00F8657E" w14:paraId="5489FFB2" w14:textId="77777777" w:rsidTr="004C44C4">
        <w:trPr>
          <w:trHeight w:val="294"/>
        </w:trPr>
        <w:tc>
          <w:tcPr>
            <w:tcW w:w="10428" w:type="dxa"/>
            <w:gridSpan w:val="5"/>
            <w:tcBorders>
              <w:bottom w:val="single" w:sz="4" w:space="0" w:color="auto"/>
            </w:tcBorders>
            <w:vAlign w:val="center"/>
          </w:tcPr>
          <w:p w14:paraId="0FEBC746" w14:textId="7C1949E7" w:rsidR="00475FDA" w:rsidRPr="00F8657E" w:rsidRDefault="00475FDA" w:rsidP="00D55558">
            <w:pPr>
              <w:spacing w:line="360" w:lineRule="auto"/>
              <w:rPr>
                <w:rFonts w:cstheme="minorHAnsi"/>
                <w:szCs w:val="22"/>
              </w:rPr>
            </w:pPr>
            <w:r w:rsidRPr="00F8657E">
              <w:rPr>
                <w:rFonts w:cstheme="minorHAnsi"/>
                <w:szCs w:val="22"/>
              </w:rPr>
              <w:t>Outline any other processes that have been put in place to mitigate risks to participant safety</w:t>
            </w:r>
            <w:r w:rsidR="0032704E" w:rsidRPr="00F8657E">
              <w:rPr>
                <w:rFonts w:cstheme="minorHAnsi"/>
                <w:szCs w:val="22"/>
              </w:rPr>
              <w:t>:</w:t>
            </w:r>
          </w:p>
          <w:p w14:paraId="73927471" w14:textId="4FFC11FD" w:rsidR="00475FDA" w:rsidRPr="00F8657E" w:rsidRDefault="0032704E" w:rsidP="00B9296D">
            <w:pPr>
              <w:spacing w:line="360" w:lineRule="auto"/>
              <w:rPr>
                <w:rFonts w:cstheme="minorHAnsi"/>
                <w:color w:val="0000FF"/>
                <w:szCs w:val="22"/>
              </w:rPr>
            </w:pPr>
            <w:r w:rsidRPr="00F8657E">
              <w:rPr>
                <w:rFonts w:cstheme="minorHAnsi"/>
                <w:szCs w:val="22"/>
              </w:rPr>
              <w:t>Independent trial</w:t>
            </w:r>
            <w:r w:rsidR="0024578D" w:rsidRPr="00F8657E">
              <w:rPr>
                <w:rFonts w:cstheme="minorHAnsi"/>
                <w:szCs w:val="22"/>
              </w:rPr>
              <w:t xml:space="preserve"> committee</w:t>
            </w:r>
            <w:r w:rsidR="00B9296D" w:rsidRPr="00F8657E">
              <w:rPr>
                <w:rFonts w:cstheme="minorHAnsi"/>
                <w:szCs w:val="22"/>
              </w:rPr>
              <w:t xml:space="preserve">, </w:t>
            </w:r>
            <w:r w:rsidR="0024578D" w:rsidRPr="00F8657E">
              <w:rPr>
                <w:rFonts w:cstheme="minorHAnsi"/>
                <w:szCs w:val="22"/>
              </w:rPr>
              <w:t>Independent protocol review</w:t>
            </w:r>
            <w:r w:rsidR="00B9296D" w:rsidRPr="00F8657E">
              <w:rPr>
                <w:rFonts w:cstheme="minorHAnsi"/>
                <w:szCs w:val="22"/>
              </w:rPr>
              <w:t xml:space="preserve">, </w:t>
            </w:r>
            <w:r w:rsidR="006A39CE" w:rsidRPr="00F8657E">
              <w:rPr>
                <w:rFonts w:cstheme="minorHAnsi"/>
                <w:szCs w:val="22"/>
              </w:rPr>
              <w:t>National Research Ethics Committee</w:t>
            </w:r>
            <w:r w:rsidRPr="00F8657E">
              <w:rPr>
                <w:rFonts w:cstheme="minorHAnsi"/>
                <w:szCs w:val="22"/>
              </w:rPr>
              <w:t xml:space="preserve"> review</w:t>
            </w:r>
            <w:r w:rsidR="00B9296D" w:rsidRPr="00F8657E">
              <w:rPr>
                <w:rFonts w:cstheme="minorHAnsi"/>
                <w:szCs w:val="22"/>
              </w:rPr>
              <w:t xml:space="preserve">, </w:t>
            </w:r>
            <w:r w:rsidR="006A39CE" w:rsidRPr="00F8657E">
              <w:rPr>
                <w:rFonts w:cstheme="minorHAnsi"/>
                <w:szCs w:val="22"/>
              </w:rPr>
              <w:t>Maximum dosing levels defined</w:t>
            </w:r>
            <w:r w:rsidR="00B9296D" w:rsidRPr="00F8657E">
              <w:rPr>
                <w:rFonts w:cstheme="minorHAnsi"/>
                <w:szCs w:val="22"/>
              </w:rPr>
              <w:t xml:space="preserve">, </w:t>
            </w:r>
            <w:r w:rsidR="009A0CB0" w:rsidRPr="00F8657E">
              <w:rPr>
                <w:rFonts w:cstheme="minorHAnsi"/>
                <w:szCs w:val="22"/>
              </w:rPr>
              <w:t xml:space="preserve">Exclusion of patients at risk of adverse events </w:t>
            </w:r>
            <w:r w:rsidR="008347E1" w:rsidRPr="00F8657E">
              <w:rPr>
                <w:rFonts w:cstheme="minorHAnsi"/>
                <w:szCs w:val="22"/>
              </w:rPr>
              <w:t>e.g.,</w:t>
            </w:r>
            <w:r w:rsidR="009A0CB0" w:rsidRPr="00F8657E">
              <w:rPr>
                <w:rFonts w:cstheme="minorHAnsi"/>
                <w:szCs w:val="22"/>
              </w:rPr>
              <w:t xml:space="preserve"> patients with known history of seizures.</w:t>
            </w:r>
            <w:r w:rsidR="00B9296D" w:rsidRPr="00F8657E">
              <w:rPr>
                <w:rFonts w:cstheme="minorHAnsi"/>
                <w:szCs w:val="22"/>
              </w:rPr>
              <w:t xml:space="preserve"> </w:t>
            </w:r>
            <w:r w:rsidR="00B1381D" w:rsidRPr="00F8657E">
              <w:rPr>
                <w:rFonts w:cstheme="minorHAnsi"/>
                <w:szCs w:val="22"/>
              </w:rPr>
              <w:t>Advice that cefuroxime may affect the gut flora (as with most antibiotics), leading to lower oestrogen reabsorption and reduced efficacy of combined oral contraceptives.</w:t>
            </w:r>
          </w:p>
        </w:tc>
      </w:tr>
    </w:tbl>
    <w:p w14:paraId="4D233830" w14:textId="77777777" w:rsidR="00475FDA" w:rsidRPr="00F8657E" w:rsidRDefault="00475FDA" w:rsidP="00D55558">
      <w:pPr>
        <w:autoSpaceDE w:val="0"/>
        <w:autoSpaceDN w:val="0"/>
        <w:adjustRightInd w:val="0"/>
        <w:spacing w:line="360" w:lineRule="auto"/>
        <w:rPr>
          <w:rFonts w:cstheme="minorHAnsi"/>
          <w:b/>
          <w:bCs/>
          <w:color w:val="0000FF"/>
          <w:szCs w:val="22"/>
          <w:lang w:eastAsia="en-GB"/>
        </w:rPr>
      </w:pPr>
    </w:p>
    <w:p w14:paraId="0F46B438" w14:textId="77777777" w:rsidR="00093582" w:rsidRPr="00F8657E" w:rsidRDefault="00093582" w:rsidP="00D55558">
      <w:pPr>
        <w:spacing w:after="0" w:line="360" w:lineRule="auto"/>
        <w:rPr>
          <w:rFonts w:cstheme="minorHAnsi"/>
          <w:b/>
          <w:bCs/>
          <w:szCs w:val="22"/>
          <w:lang w:eastAsia="en-GB"/>
        </w:rPr>
      </w:pPr>
      <w:r w:rsidRPr="00F8657E">
        <w:rPr>
          <w:rFonts w:cstheme="minorHAnsi"/>
          <w:b/>
          <w:bCs/>
          <w:szCs w:val="22"/>
          <w:lang w:eastAsia="en-GB"/>
        </w:rPr>
        <w:br w:type="page"/>
      </w:r>
    </w:p>
    <w:p w14:paraId="463C72BB" w14:textId="28E4C44E" w:rsidR="00475FDA" w:rsidRPr="00F8657E" w:rsidRDefault="00475FDA"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 xml:space="preserve">16.2 </w:t>
      </w:r>
      <w:r w:rsidR="00864F75" w:rsidRPr="00F8657E">
        <w:rPr>
          <w:rFonts w:cstheme="minorHAnsi"/>
          <w:b/>
          <w:bCs/>
          <w:szCs w:val="22"/>
          <w:lang w:eastAsia="en-GB"/>
        </w:rPr>
        <w:tab/>
        <w:t>Appendix 2 - Study management / r</w:t>
      </w:r>
      <w:r w:rsidRPr="00F8657E">
        <w:rPr>
          <w:rFonts w:cstheme="minorHAnsi"/>
          <w:b/>
          <w:bCs/>
          <w:szCs w:val="22"/>
          <w:lang w:eastAsia="en-GB"/>
        </w:rPr>
        <w:t xml:space="preserve">esponsibilities </w:t>
      </w:r>
    </w:p>
    <w:p w14:paraId="73FFBA27" w14:textId="77777777" w:rsidR="004B3BCA" w:rsidRPr="00F8657E" w:rsidRDefault="004B3BCA" w:rsidP="00D55558">
      <w:pPr>
        <w:autoSpaceDE w:val="0"/>
        <w:autoSpaceDN w:val="0"/>
        <w:adjustRightInd w:val="0"/>
        <w:spacing w:line="360" w:lineRule="auto"/>
        <w:rPr>
          <w:rFonts w:cstheme="minorHAnsi"/>
          <w:color w:val="0000FF"/>
          <w:szCs w:val="22"/>
          <w:lang w:eastAsia="en-GB"/>
        </w:rPr>
      </w:pPr>
    </w:p>
    <w:p w14:paraId="7E5D5717" w14:textId="114D7B03" w:rsidR="00475FDA" w:rsidRPr="00F8657E" w:rsidRDefault="00475FDA"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 xml:space="preserve">16.2.1 </w:t>
      </w:r>
      <w:r w:rsidR="00864F75" w:rsidRPr="00F8657E">
        <w:rPr>
          <w:rFonts w:cstheme="minorHAnsi"/>
          <w:b/>
          <w:bCs/>
          <w:szCs w:val="22"/>
          <w:lang w:eastAsia="en-GB"/>
        </w:rPr>
        <w:tab/>
        <w:t>Patient registration/r</w:t>
      </w:r>
      <w:r w:rsidRPr="00F8657E">
        <w:rPr>
          <w:rFonts w:cstheme="minorHAnsi"/>
          <w:b/>
          <w:bCs/>
          <w:szCs w:val="22"/>
          <w:lang w:eastAsia="en-GB"/>
        </w:rPr>
        <w:t xml:space="preserve">andomisation procedure </w:t>
      </w:r>
    </w:p>
    <w:p w14:paraId="36088419" w14:textId="5A00A206" w:rsidR="004B3BCA" w:rsidRPr="00F8657E" w:rsidRDefault="00464E2B"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No part of the trial coordination is outsourced.</w:t>
      </w:r>
    </w:p>
    <w:p w14:paraId="502886CC" w14:textId="50F176DE" w:rsidR="00475FDA" w:rsidRPr="00F8657E" w:rsidRDefault="00475FDA"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 xml:space="preserve">16.2.2 </w:t>
      </w:r>
      <w:r w:rsidR="00864F75" w:rsidRPr="00F8657E">
        <w:rPr>
          <w:rFonts w:cstheme="minorHAnsi"/>
          <w:b/>
          <w:bCs/>
          <w:szCs w:val="22"/>
          <w:lang w:eastAsia="en-GB"/>
        </w:rPr>
        <w:tab/>
      </w:r>
      <w:r w:rsidRPr="00F8657E">
        <w:rPr>
          <w:rFonts w:cstheme="minorHAnsi"/>
          <w:b/>
          <w:bCs/>
          <w:szCs w:val="22"/>
          <w:lang w:eastAsia="en-GB"/>
        </w:rPr>
        <w:t xml:space="preserve">Data management </w:t>
      </w:r>
    </w:p>
    <w:p w14:paraId="078FE471" w14:textId="20D4BB03" w:rsidR="00464E2B" w:rsidRPr="00F8657E" w:rsidRDefault="00464E2B"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No outsourcing of data management is planned.</w:t>
      </w:r>
    </w:p>
    <w:p w14:paraId="363B6D16" w14:textId="325CB1A6" w:rsidR="00464E2B" w:rsidRPr="00F8657E" w:rsidRDefault="00464E2B"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 xml:space="preserve">The </w:t>
      </w:r>
      <w:r w:rsidR="0032704E" w:rsidRPr="00F8657E">
        <w:rPr>
          <w:rFonts w:asciiTheme="minorHAnsi" w:hAnsiTheme="minorHAnsi" w:cstheme="minorHAnsi"/>
          <w:i w:val="0"/>
          <w:spacing w:val="0"/>
          <w:sz w:val="22"/>
          <w:szCs w:val="22"/>
          <w:lang w:eastAsia="en-GB"/>
        </w:rPr>
        <w:t>C</w:t>
      </w:r>
      <w:r w:rsidRPr="00F8657E">
        <w:rPr>
          <w:rFonts w:asciiTheme="minorHAnsi" w:hAnsiTheme="minorHAnsi" w:cstheme="minorHAnsi"/>
          <w:i w:val="0"/>
          <w:spacing w:val="0"/>
          <w:sz w:val="22"/>
          <w:szCs w:val="22"/>
          <w:lang w:eastAsia="en-GB"/>
        </w:rPr>
        <w:t>I is responsible for data management.</w:t>
      </w:r>
    </w:p>
    <w:p w14:paraId="71026F8C" w14:textId="2C43AE6E" w:rsidR="00475FDA" w:rsidRPr="00F8657E" w:rsidRDefault="00864F75"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16.2.3</w:t>
      </w:r>
      <w:r w:rsidRPr="00F8657E">
        <w:rPr>
          <w:rFonts w:cstheme="minorHAnsi"/>
          <w:b/>
          <w:bCs/>
          <w:szCs w:val="22"/>
          <w:lang w:eastAsia="en-GB"/>
        </w:rPr>
        <w:tab/>
        <w:t>Preparation and</w:t>
      </w:r>
      <w:r w:rsidR="00475FDA" w:rsidRPr="00F8657E">
        <w:rPr>
          <w:rFonts w:cstheme="minorHAnsi"/>
          <w:b/>
          <w:bCs/>
          <w:szCs w:val="22"/>
          <w:lang w:eastAsia="en-GB"/>
        </w:rPr>
        <w:t xml:space="preserve"> submission of amendments </w:t>
      </w:r>
    </w:p>
    <w:p w14:paraId="569D0EFB" w14:textId="18EE0B0F" w:rsidR="00475FDA" w:rsidRPr="00F8657E" w:rsidRDefault="00464E2B"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 xml:space="preserve">No part of the trial </w:t>
      </w:r>
      <w:r w:rsidR="00475FDA" w:rsidRPr="00F8657E">
        <w:rPr>
          <w:rFonts w:asciiTheme="minorHAnsi" w:hAnsiTheme="minorHAnsi" w:cstheme="minorHAnsi"/>
          <w:i w:val="0"/>
          <w:spacing w:val="0"/>
          <w:sz w:val="22"/>
          <w:szCs w:val="22"/>
          <w:lang w:eastAsia="en-GB"/>
        </w:rPr>
        <w:t>coordination is outsou</w:t>
      </w:r>
      <w:r w:rsidRPr="00F8657E">
        <w:rPr>
          <w:rFonts w:asciiTheme="minorHAnsi" w:hAnsiTheme="minorHAnsi" w:cstheme="minorHAnsi"/>
          <w:i w:val="0"/>
          <w:spacing w:val="0"/>
          <w:sz w:val="22"/>
          <w:szCs w:val="22"/>
          <w:lang w:eastAsia="en-GB"/>
        </w:rPr>
        <w:t xml:space="preserve">rced. </w:t>
      </w:r>
    </w:p>
    <w:p w14:paraId="625485C1" w14:textId="58C917A1" w:rsidR="00475FDA" w:rsidRPr="00F8657E" w:rsidRDefault="00864F75"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16.2.4</w:t>
      </w:r>
      <w:r w:rsidRPr="00F8657E">
        <w:rPr>
          <w:rFonts w:cstheme="minorHAnsi"/>
          <w:b/>
          <w:bCs/>
          <w:szCs w:val="22"/>
          <w:lang w:eastAsia="en-GB"/>
        </w:rPr>
        <w:tab/>
      </w:r>
      <w:r w:rsidR="00475FDA" w:rsidRPr="00F8657E">
        <w:rPr>
          <w:rFonts w:cstheme="minorHAnsi"/>
          <w:b/>
          <w:bCs/>
          <w:szCs w:val="22"/>
          <w:lang w:eastAsia="en-GB"/>
        </w:rPr>
        <w:t>Preparation and submission of Annual Safety Report/Annual</w:t>
      </w:r>
    </w:p>
    <w:p w14:paraId="1C7094B9" w14:textId="16ECA80D" w:rsidR="004B3BCA" w:rsidRPr="00F8657E" w:rsidRDefault="00464E2B" w:rsidP="00D55558">
      <w:pPr>
        <w:pStyle w:val="BodyText"/>
        <w:tabs>
          <w:tab w:val="left" w:pos="0"/>
        </w:tabs>
        <w:spacing w:after="120" w:line="360" w:lineRule="auto"/>
        <w:rPr>
          <w:rFonts w:asciiTheme="minorHAnsi" w:hAnsiTheme="minorHAnsi" w:cstheme="minorHAnsi"/>
          <w:i w:val="0"/>
          <w:spacing w:val="0"/>
          <w:sz w:val="22"/>
          <w:szCs w:val="22"/>
          <w:lang w:eastAsia="en-GB"/>
        </w:rPr>
      </w:pPr>
      <w:r w:rsidRPr="00F8657E">
        <w:rPr>
          <w:rFonts w:asciiTheme="minorHAnsi" w:hAnsiTheme="minorHAnsi" w:cstheme="minorHAnsi"/>
          <w:i w:val="0"/>
          <w:spacing w:val="0"/>
          <w:sz w:val="22"/>
          <w:szCs w:val="22"/>
          <w:lang w:eastAsia="en-GB"/>
        </w:rPr>
        <w:t>No part of the trial coordination is outsourced.</w:t>
      </w:r>
    </w:p>
    <w:p w14:paraId="1CE73FCF" w14:textId="74DD0093" w:rsidR="00475FDA" w:rsidRPr="00F8657E" w:rsidRDefault="00864F75"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16.2.5</w:t>
      </w:r>
      <w:r w:rsidRPr="00F8657E">
        <w:rPr>
          <w:rFonts w:cstheme="minorHAnsi"/>
          <w:b/>
          <w:bCs/>
          <w:szCs w:val="22"/>
          <w:lang w:eastAsia="en-GB"/>
        </w:rPr>
        <w:tab/>
        <w:t>Data protection/</w:t>
      </w:r>
      <w:r w:rsidR="00475FDA" w:rsidRPr="00F8657E">
        <w:rPr>
          <w:rFonts w:cstheme="minorHAnsi"/>
          <w:b/>
          <w:bCs/>
          <w:szCs w:val="22"/>
          <w:lang w:eastAsia="en-GB"/>
        </w:rPr>
        <w:t xml:space="preserve">confidentiality </w:t>
      </w:r>
    </w:p>
    <w:p w14:paraId="47086058" w14:textId="5E523F94" w:rsidR="00464E2B" w:rsidRPr="00F8657E" w:rsidRDefault="00464E2B" w:rsidP="00D55558">
      <w:pPr>
        <w:autoSpaceDE w:val="0"/>
        <w:autoSpaceDN w:val="0"/>
        <w:adjustRightInd w:val="0"/>
        <w:spacing w:line="360" w:lineRule="auto"/>
        <w:rPr>
          <w:rFonts w:cstheme="minorHAnsi"/>
          <w:szCs w:val="22"/>
          <w:lang w:eastAsia="en-GB"/>
        </w:rPr>
      </w:pPr>
      <w:r w:rsidRPr="00F8657E">
        <w:rPr>
          <w:rFonts w:cstheme="minorHAnsi"/>
          <w:szCs w:val="22"/>
          <w:lang w:eastAsia="en-GB"/>
        </w:rPr>
        <w:t>No part of the trial coordination is outsourced.</w:t>
      </w:r>
    </w:p>
    <w:p w14:paraId="6E87A8A3" w14:textId="1DE30308" w:rsidR="00475FDA" w:rsidRPr="00F8657E" w:rsidRDefault="00864F75" w:rsidP="00D55558">
      <w:pPr>
        <w:autoSpaceDE w:val="0"/>
        <w:autoSpaceDN w:val="0"/>
        <w:adjustRightInd w:val="0"/>
        <w:spacing w:line="360" w:lineRule="auto"/>
        <w:rPr>
          <w:rFonts w:cstheme="minorHAnsi"/>
          <w:b/>
          <w:bCs/>
          <w:szCs w:val="22"/>
          <w:lang w:eastAsia="en-GB"/>
        </w:rPr>
      </w:pPr>
      <w:r w:rsidRPr="00F8657E">
        <w:rPr>
          <w:rFonts w:cstheme="minorHAnsi"/>
          <w:b/>
          <w:bCs/>
          <w:szCs w:val="22"/>
          <w:lang w:eastAsia="en-GB"/>
        </w:rPr>
        <w:t>16.2.6</w:t>
      </w:r>
      <w:r w:rsidRPr="00F8657E">
        <w:rPr>
          <w:rFonts w:cstheme="minorHAnsi"/>
          <w:b/>
          <w:bCs/>
          <w:szCs w:val="22"/>
          <w:lang w:eastAsia="en-GB"/>
        </w:rPr>
        <w:tab/>
        <w:t xml:space="preserve">Trial documentation and </w:t>
      </w:r>
      <w:r w:rsidR="00475FDA" w:rsidRPr="00F8657E">
        <w:rPr>
          <w:rFonts w:cstheme="minorHAnsi"/>
          <w:b/>
          <w:bCs/>
          <w:szCs w:val="22"/>
          <w:lang w:eastAsia="en-GB"/>
        </w:rPr>
        <w:t xml:space="preserve">archiving </w:t>
      </w:r>
    </w:p>
    <w:p w14:paraId="48E50FDE" w14:textId="3F5550C5" w:rsidR="00475FDA" w:rsidRPr="00F8657E" w:rsidRDefault="00464E2B" w:rsidP="00D55558">
      <w:pPr>
        <w:autoSpaceDE w:val="0"/>
        <w:autoSpaceDN w:val="0"/>
        <w:adjustRightInd w:val="0"/>
        <w:spacing w:line="360" w:lineRule="auto"/>
        <w:rPr>
          <w:rFonts w:eastAsia="Times New Roman" w:cstheme="minorHAnsi"/>
          <w:szCs w:val="22"/>
          <w:lang w:eastAsia="en-GB"/>
        </w:rPr>
      </w:pPr>
      <w:r w:rsidRPr="00F8657E">
        <w:rPr>
          <w:rFonts w:eastAsia="Times New Roman" w:cstheme="minorHAnsi"/>
          <w:szCs w:val="22"/>
          <w:lang w:eastAsia="en-GB"/>
        </w:rPr>
        <w:t>No part of the trial coordination is outsourced.</w:t>
      </w:r>
    </w:p>
    <w:p w14:paraId="77581264"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412FB7A8"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0DA802DE"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1181BE90"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582A7199"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24F89E50"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16049BED"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77F7916B"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67F8A453" w14:textId="77777777" w:rsidR="006320FB" w:rsidRPr="00F8657E" w:rsidRDefault="006320FB" w:rsidP="00D55558">
      <w:pPr>
        <w:autoSpaceDE w:val="0"/>
        <w:autoSpaceDN w:val="0"/>
        <w:adjustRightInd w:val="0"/>
        <w:spacing w:line="360" w:lineRule="auto"/>
        <w:rPr>
          <w:rFonts w:cstheme="minorHAnsi"/>
          <w:b/>
          <w:bCs/>
          <w:szCs w:val="22"/>
          <w:lang w:eastAsia="en-GB"/>
        </w:rPr>
      </w:pPr>
    </w:p>
    <w:p w14:paraId="63F72DC6" w14:textId="23D4D847" w:rsidR="00475FDA" w:rsidRPr="00F8657E" w:rsidRDefault="00475FDA" w:rsidP="00D55558">
      <w:pPr>
        <w:spacing w:line="360" w:lineRule="auto"/>
        <w:rPr>
          <w:rFonts w:cstheme="minorHAnsi"/>
          <w:b/>
          <w:bCs/>
          <w:szCs w:val="22"/>
          <w:lang w:eastAsia="en-GB"/>
        </w:rPr>
      </w:pPr>
      <w:r w:rsidRPr="00F8657E">
        <w:rPr>
          <w:rFonts w:cstheme="minorHAnsi"/>
          <w:b/>
          <w:szCs w:val="22"/>
          <w:lang w:eastAsia="en-GB"/>
        </w:rPr>
        <w:t>16.</w:t>
      </w:r>
      <w:r w:rsidR="006320FB" w:rsidRPr="00F8657E">
        <w:rPr>
          <w:rFonts w:cstheme="minorHAnsi"/>
          <w:b/>
          <w:szCs w:val="22"/>
          <w:lang w:eastAsia="en-GB"/>
        </w:rPr>
        <w:t>3</w:t>
      </w:r>
      <w:r w:rsidRPr="00F8657E">
        <w:rPr>
          <w:rFonts w:cstheme="minorHAnsi"/>
          <w:szCs w:val="22"/>
          <w:lang w:eastAsia="en-GB"/>
        </w:rPr>
        <w:t xml:space="preserve"> </w:t>
      </w:r>
      <w:r w:rsidR="00864F75" w:rsidRPr="00F8657E">
        <w:rPr>
          <w:rFonts w:cstheme="minorHAnsi"/>
          <w:szCs w:val="22"/>
          <w:lang w:eastAsia="en-GB"/>
        </w:rPr>
        <w:tab/>
      </w:r>
      <w:r w:rsidRPr="00F8657E">
        <w:rPr>
          <w:rFonts w:cstheme="minorHAnsi"/>
          <w:b/>
          <w:bCs/>
          <w:szCs w:val="22"/>
          <w:lang w:eastAsia="en-GB"/>
        </w:rPr>
        <w:t xml:space="preserve">Appendix </w:t>
      </w:r>
      <w:r w:rsidR="00620E69" w:rsidRPr="00F8657E">
        <w:rPr>
          <w:rFonts w:cstheme="minorHAnsi"/>
          <w:b/>
          <w:bCs/>
          <w:szCs w:val="22"/>
          <w:lang w:eastAsia="en-GB"/>
        </w:rPr>
        <w:t>3</w:t>
      </w:r>
      <w:r w:rsidRPr="00F8657E">
        <w:rPr>
          <w:rFonts w:cstheme="minorHAnsi"/>
          <w:b/>
          <w:bCs/>
          <w:szCs w:val="22"/>
          <w:lang w:eastAsia="en-GB"/>
        </w:rPr>
        <w:t xml:space="preserve"> – Schedule of Procedures</w:t>
      </w:r>
    </w:p>
    <w:p w14:paraId="1335FF2D" w14:textId="77777777" w:rsidR="0032704E" w:rsidRPr="00F8657E" w:rsidRDefault="0032704E" w:rsidP="00D55558">
      <w:pPr>
        <w:spacing w:line="360" w:lineRule="auto"/>
        <w:rPr>
          <w:rFonts w:cstheme="minorHAnsi"/>
          <w:b/>
          <w:bCs/>
          <w:szCs w:val="22"/>
          <w:lang w:eastAsia="en-GB"/>
        </w:rPr>
      </w:pPr>
    </w:p>
    <w:tbl>
      <w:tblPr>
        <w:tblStyle w:val="TableGrid"/>
        <w:tblW w:w="7030" w:type="dxa"/>
        <w:tblLook w:val="04A0" w:firstRow="1" w:lastRow="0" w:firstColumn="1" w:lastColumn="0" w:noHBand="0" w:noVBand="1"/>
      </w:tblPr>
      <w:tblGrid>
        <w:gridCol w:w="3794"/>
        <w:gridCol w:w="732"/>
        <w:gridCol w:w="732"/>
        <w:gridCol w:w="993"/>
        <w:gridCol w:w="779"/>
      </w:tblGrid>
      <w:tr w:rsidR="001F59D5" w:rsidRPr="00F8657E" w14:paraId="07EAA597" w14:textId="77777777" w:rsidTr="001F59D5">
        <w:trPr>
          <w:trHeight w:val="255"/>
        </w:trPr>
        <w:tc>
          <w:tcPr>
            <w:tcW w:w="3794" w:type="dxa"/>
            <w:hideMark/>
          </w:tcPr>
          <w:p w14:paraId="0D21E58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Time (Specify months/ weeks/ days)</w:t>
            </w:r>
          </w:p>
        </w:tc>
        <w:tc>
          <w:tcPr>
            <w:tcW w:w="732" w:type="dxa"/>
            <w:noWrap/>
            <w:hideMark/>
          </w:tcPr>
          <w:p w14:paraId="686FF42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32" w:type="dxa"/>
            <w:noWrap/>
            <w:hideMark/>
          </w:tcPr>
          <w:p w14:paraId="29F6D3F7"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0</w:t>
            </w:r>
          </w:p>
        </w:tc>
        <w:tc>
          <w:tcPr>
            <w:tcW w:w="993" w:type="dxa"/>
            <w:noWrap/>
            <w:hideMark/>
          </w:tcPr>
          <w:p w14:paraId="767187AF"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30 days</w:t>
            </w:r>
          </w:p>
        </w:tc>
        <w:tc>
          <w:tcPr>
            <w:tcW w:w="779" w:type="dxa"/>
            <w:noWrap/>
            <w:hideMark/>
          </w:tcPr>
          <w:p w14:paraId="7C6F4273" w14:textId="1EB0A9EE"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90 days </w:t>
            </w:r>
          </w:p>
        </w:tc>
      </w:tr>
      <w:tr w:rsidR="001F59D5" w:rsidRPr="00F8657E" w14:paraId="41645404" w14:textId="77777777" w:rsidTr="001F59D5">
        <w:trPr>
          <w:trHeight w:val="4830"/>
        </w:trPr>
        <w:tc>
          <w:tcPr>
            <w:tcW w:w="3794" w:type="dxa"/>
            <w:hideMark/>
          </w:tcPr>
          <w:p w14:paraId="4FDF3512"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32" w:type="dxa"/>
            <w:textDirection w:val="btLr"/>
            <w:hideMark/>
          </w:tcPr>
          <w:p w14:paraId="4103DB9D" w14:textId="687632CB"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Preoperative</w:t>
            </w:r>
          </w:p>
        </w:tc>
        <w:tc>
          <w:tcPr>
            <w:tcW w:w="732" w:type="dxa"/>
            <w:textDirection w:val="btLr"/>
            <w:hideMark/>
          </w:tcPr>
          <w:p w14:paraId="4C0CFB56"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Surgery</w:t>
            </w:r>
          </w:p>
        </w:tc>
        <w:tc>
          <w:tcPr>
            <w:tcW w:w="993" w:type="dxa"/>
            <w:textDirection w:val="btLr"/>
            <w:hideMark/>
          </w:tcPr>
          <w:p w14:paraId="4D87FC07" w14:textId="1C61EE8C"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30 days </w:t>
            </w:r>
            <w:r w:rsidR="008E6CC9" w:rsidRPr="00F8657E">
              <w:rPr>
                <w:rFonts w:cstheme="minorHAnsi"/>
                <w:b/>
                <w:bCs/>
                <w:szCs w:val="22"/>
                <w:lang w:eastAsia="en-GB"/>
              </w:rPr>
              <w:t>post-surgery</w:t>
            </w:r>
          </w:p>
        </w:tc>
        <w:tc>
          <w:tcPr>
            <w:tcW w:w="779" w:type="dxa"/>
            <w:noWrap/>
            <w:textDirection w:val="btLr"/>
            <w:hideMark/>
          </w:tcPr>
          <w:p w14:paraId="74DC8410" w14:textId="1DC0E90C"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90 days </w:t>
            </w:r>
            <w:r w:rsidR="008E6CC9" w:rsidRPr="00F8657E">
              <w:rPr>
                <w:rFonts w:cstheme="minorHAnsi"/>
                <w:b/>
                <w:bCs/>
                <w:szCs w:val="22"/>
                <w:lang w:eastAsia="en-GB"/>
              </w:rPr>
              <w:t>post-surgery</w:t>
            </w:r>
          </w:p>
        </w:tc>
      </w:tr>
      <w:tr w:rsidR="001F59D5" w:rsidRPr="00F8657E" w14:paraId="115B68C7" w14:textId="77777777" w:rsidTr="001F59D5">
        <w:trPr>
          <w:trHeight w:val="240"/>
        </w:trPr>
        <w:tc>
          <w:tcPr>
            <w:tcW w:w="3794" w:type="dxa"/>
            <w:hideMark/>
          </w:tcPr>
          <w:p w14:paraId="40F7F75E"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Informed consent</w:t>
            </w:r>
          </w:p>
        </w:tc>
        <w:tc>
          <w:tcPr>
            <w:tcW w:w="732" w:type="dxa"/>
            <w:noWrap/>
            <w:hideMark/>
          </w:tcPr>
          <w:p w14:paraId="03D9A9CB"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50537FA7"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3602DEB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hideMark/>
          </w:tcPr>
          <w:p w14:paraId="2727487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619E5CE7" w14:textId="77777777" w:rsidTr="001F59D5">
        <w:trPr>
          <w:trHeight w:val="240"/>
        </w:trPr>
        <w:tc>
          <w:tcPr>
            <w:tcW w:w="3794" w:type="dxa"/>
            <w:hideMark/>
          </w:tcPr>
          <w:p w14:paraId="7ACF429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Assessment of Eligibility Criteria</w:t>
            </w:r>
          </w:p>
        </w:tc>
        <w:tc>
          <w:tcPr>
            <w:tcW w:w="732" w:type="dxa"/>
            <w:noWrap/>
            <w:hideMark/>
          </w:tcPr>
          <w:p w14:paraId="7C3B0381"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7F026BE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51BA6AEE"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hideMark/>
          </w:tcPr>
          <w:p w14:paraId="77A51E93"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0D27F810" w14:textId="77777777" w:rsidTr="001F59D5">
        <w:trPr>
          <w:trHeight w:val="240"/>
        </w:trPr>
        <w:tc>
          <w:tcPr>
            <w:tcW w:w="3794" w:type="dxa"/>
            <w:hideMark/>
          </w:tcPr>
          <w:p w14:paraId="135F04CE"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Review of Medical History</w:t>
            </w:r>
          </w:p>
        </w:tc>
        <w:tc>
          <w:tcPr>
            <w:tcW w:w="732" w:type="dxa"/>
            <w:noWrap/>
            <w:hideMark/>
          </w:tcPr>
          <w:p w14:paraId="3F48021E"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488603F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1BADEA4F"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79" w:type="dxa"/>
            <w:hideMark/>
          </w:tcPr>
          <w:p w14:paraId="7A029D68" w14:textId="226D67FA"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r w:rsidR="003E0C14" w:rsidRPr="00F8657E">
              <w:rPr>
                <w:rFonts w:cstheme="minorHAnsi"/>
                <w:b/>
                <w:bCs/>
                <w:szCs w:val="22"/>
                <w:lang w:eastAsia="en-GB"/>
              </w:rPr>
              <w:t>X</w:t>
            </w:r>
          </w:p>
        </w:tc>
      </w:tr>
      <w:tr w:rsidR="001F59D5" w:rsidRPr="00F8657E" w14:paraId="381D464C" w14:textId="77777777" w:rsidTr="001F59D5">
        <w:trPr>
          <w:trHeight w:val="240"/>
        </w:trPr>
        <w:tc>
          <w:tcPr>
            <w:tcW w:w="3794" w:type="dxa"/>
            <w:hideMark/>
          </w:tcPr>
          <w:p w14:paraId="51642F1D"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Review of Concomitant Medications </w:t>
            </w:r>
          </w:p>
        </w:tc>
        <w:tc>
          <w:tcPr>
            <w:tcW w:w="732" w:type="dxa"/>
            <w:noWrap/>
            <w:hideMark/>
          </w:tcPr>
          <w:p w14:paraId="0B70594F"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701EE325"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 </w:t>
            </w:r>
          </w:p>
        </w:tc>
        <w:tc>
          <w:tcPr>
            <w:tcW w:w="993" w:type="dxa"/>
            <w:noWrap/>
            <w:hideMark/>
          </w:tcPr>
          <w:p w14:paraId="17097DC2"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 </w:t>
            </w:r>
          </w:p>
        </w:tc>
        <w:tc>
          <w:tcPr>
            <w:tcW w:w="779" w:type="dxa"/>
            <w:hideMark/>
          </w:tcPr>
          <w:p w14:paraId="622A31C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67224877" w14:textId="77777777" w:rsidTr="001F59D5">
        <w:trPr>
          <w:trHeight w:val="240"/>
        </w:trPr>
        <w:tc>
          <w:tcPr>
            <w:tcW w:w="3794" w:type="dxa"/>
            <w:noWrap/>
            <w:hideMark/>
          </w:tcPr>
          <w:p w14:paraId="561EAE12"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Registration</w:t>
            </w:r>
          </w:p>
        </w:tc>
        <w:tc>
          <w:tcPr>
            <w:tcW w:w="732" w:type="dxa"/>
            <w:noWrap/>
            <w:hideMark/>
          </w:tcPr>
          <w:p w14:paraId="7208C7E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55EA8B57"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0AB47BE3"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hideMark/>
          </w:tcPr>
          <w:p w14:paraId="49015F26"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41F9905E" w14:textId="77777777" w:rsidTr="001F59D5">
        <w:trPr>
          <w:trHeight w:val="240"/>
        </w:trPr>
        <w:tc>
          <w:tcPr>
            <w:tcW w:w="3794" w:type="dxa"/>
            <w:hideMark/>
          </w:tcPr>
          <w:p w14:paraId="5739F00D" w14:textId="196CFDFB"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Documentation of surgical practices </w:t>
            </w:r>
            <w:r w:rsidR="008347E1" w:rsidRPr="00F8657E">
              <w:rPr>
                <w:rFonts w:cstheme="minorHAnsi"/>
                <w:b/>
                <w:bCs/>
                <w:szCs w:val="22"/>
                <w:lang w:eastAsia="en-GB"/>
              </w:rPr>
              <w:t>e.g.,</w:t>
            </w:r>
            <w:r w:rsidRPr="00F8657E">
              <w:rPr>
                <w:rFonts w:cstheme="minorHAnsi"/>
                <w:b/>
                <w:bCs/>
                <w:szCs w:val="22"/>
                <w:lang w:eastAsia="en-GB"/>
              </w:rPr>
              <w:t xml:space="preserve"> antibiotic prophylaxis</w:t>
            </w:r>
          </w:p>
        </w:tc>
        <w:tc>
          <w:tcPr>
            <w:tcW w:w="732" w:type="dxa"/>
            <w:noWrap/>
            <w:hideMark/>
          </w:tcPr>
          <w:p w14:paraId="64BB14B0"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ml:space="preserve"> </w:t>
            </w:r>
          </w:p>
        </w:tc>
        <w:tc>
          <w:tcPr>
            <w:tcW w:w="732" w:type="dxa"/>
            <w:noWrap/>
            <w:hideMark/>
          </w:tcPr>
          <w:p w14:paraId="78158857" w14:textId="50578360"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993" w:type="dxa"/>
            <w:noWrap/>
            <w:hideMark/>
          </w:tcPr>
          <w:p w14:paraId="28BAF807"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hideMark/>
          </w:tcPr>
          <w:p w14:paraId="27C9FE02"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42F7C5CB" w14:textId="77777777" w:rsidTr="001F59D5">
        <w:trPr>
          <w:trHeight w:val="240"/>
        </w:trPr>
        <w:tc>
          <w:tcPr>
            <w:tcW w:w="3794" w:type="dxa"/>
            <w:hideMark/>
          </w:tcPr>
          <w:p w14:paraId="1E243281" w14:textId="53BE4E6A"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Review of clinical notes including antibiotic prescribing</w:t>
            </w:r>
          </w:p>
        </w:tc>
        <w:tc>
          <w:tcPr>
            <w:tcW w:w="732" w:type="dxa"/>
            <w:noWrap/>
            <w:hideMark/>
          </w:tcPr>
          <w:p w14:paraId="6DB235D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68C91F32" w14:textId="1E812CE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w:t>
            </w:r>
          </w:p>
        </w:tc>
        <w:tc>
          <w:tcPr>
            <w:tcW w:w="993" w:type="dxa"/>
            <w:noWrap/>
            <w:hideMark/>
          </w:tcPr>
          <w:p w14:paraId="64810C5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79" w:type="dxa"/>
            <w:hideMark/>
          </w:tcPr>
          <w:p w14:paraId="45C3C15F" w14:textId="10DA1D1E"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r w:rsidR="003E0C14" w:rsidRPr="00F8657E">
              <w:rPr>
                <w:rFonts w:cstheme="minorHAnsi"/>
                <w:b/>
                <w:bCs/>
                <w:szCs w:val="22"/>
                <w:lang w:eastAsia="en-GB"/>
              </w:rPr>
              <w:t>X</w:t>
            </w:r>
          </w:p>
        </w:tc>
      </w:tr>
      <w:tr w:rsidR="001F59D5" w:rsidRPr="00F8657E" w14:paraId="1542CA00" w14:textId="77777777" w:rsidTr="001F59D5">
        <w:trPr>
          <w:trHeight w:val="240"/>
        </w:trPr>
        <w:tc>
          <w:tcPr>
            <w:tcW w:w="3794" w:type="dxa"/>
            <w:hideMark/>
          </w:tcPr>
          <w:p w14:paraId="366BC86D" w14:textId="2B9CF28D"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Patient questionnaire</w:t>
            </w:r>
            <w:r w:rsidR="003E0C14" w:rsidRPr="00F8657E">
              <w:rPr>
                <w:rFonts w:cstheme="minorHAnsi"/>
                <w:b/>
                <w:bCs/>
                <w:szCs w:val="22"/>
                <w:lang w:eastAsia="en-GB"/>
              </w:rPr>
              <w:t>s</w:t>
            </w:r>
          </w:p>
        </w:tc>
        <w:tc>
          <w:tcPr>
            <w:tcW w:w="732" w:type="dxa"/>
            <w:noWrap/>
            <w:hideMark/>
          </w:tcPr>
          <w:p w14:paraId="5FF4D99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4F4D119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12F33BFB"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79" w:type="dxa"/>
            <w:hideMark/>
          </w:tcPr>
          <w:p w14:paraId="1850D6AA" w14:textId="5CA454CF"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X</w:t>
            </w:r>
          </w:p>
        </w:tc>
      </w:tr>
      <w:tr w:rsidR="001F59D5" w:rsidRPr="00F8657E" w14:paraId="4EA7C16C" w14:textId="77777777" w:rsidTr="001F59D5">
        <w:trPr>
          <w:trHeight w:val="240"/>
        </w:trPr>
        <w:tc>
          <w:tcPr>
            <w:tcW w:w="3794" w:type="dxa"/>
            <w:noWrap/>
            <w:hideMark/>
          </w:tcPr>
          <w:p w14:paraId="3E4C3027"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Height</w:t>
            </w:r>
          </w:p>
        </w:tc>
        <w:tc>
          <w:tcPr>
            <w:tcW w:w="732" w:type="dxa"/>
            <w:noWrap/>
            <w:hideMark/>
          </w:tcPr>
          <w:p w14:paraId="0BE00CF5"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2D5DBCBE"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1BF18689"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noWrap/>
            <w:hideMark/>
          </w:tcPr>
          <w:p w14:paraId="1BC2F636"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68C15A15" w14:textId="77777777" w:rsidTr="001F59D5">
        <w:trPr>
          <w:trHeight w:val="240"/>
        </w:trPr>
        <w:tc>
          <w:tcPr>
            <w:tcW w:w="3794" w:type="dxa"/>
            <w:noWrap/>
            <w:hideMark/>
          </w:tcPr>
          <w:p w14:paraId="14B434E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Weight</w:t>
            </w:r>
          </w:p>
        </w:tc>
        <w:tc>
          <w:tcPr>
            <w:tcW w:w="732" w:type="dxa"/>
            <w:noWrap/>
            <w:hideMark/>
          </w:tcPr>
          <w:p w14:paraId="605E9EF7"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32" w:type="dxa"/>
            <w:noWrap/>
            <w:hideMark/>
          </w:tcPr>
          <w:p w14:paraId="29055F25"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2E45CEAF"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noWrap/>
            <w:hideMark/>
          </w:tcPr>
          <w:p w14:paraId="4716E8BD"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03538592" w14:textId="77777777" w:rsidTr="001F59D5">
        <w:trPr>
          <w:trHeight w:val="240"/>
        </w:trPr>
        <w:tc>
          <w:tcPr>
            <w:tcW w:w="3794" w:type="dxa"/>
            <w:hideMark/>
          </w:tcPr>
          <w:p w14:paraId="7F2C50E8"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Study intervention (antibiotics) and documentation of surgical practices</w:t>
            </w:r>
          </w:p>
        </w:tc>
        <w:tc>
          <w:tcPr>
            <w:tcW w:w="732" w:type="dxa"/>
            <w:hideMark/>
          </w:tcPr>
          <w:p w14:paraId="6228E2A5"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32" w:type="dxa"/>
            <w:hideMark/>
          </w:tcPr>
          <w:p w14:paraId="558BB246"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993" w:type="dxa"/>
            <w:noWrap/>
            <w:hideMark/>
          </w:tcPr>
          <w:p w14:paraId="14FE00FE"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79" w:type="dxa"/>
            <w:noWrap/>
            <w:hideMark/>
          </w:tcPr>
          <w:p w14:paraId="6F78CF6F"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r>
      <w:tr w:rsidR="001F59D5" w:rsidRPr="00F8657E" w14:paraId="132D673F" w14:textId="77777777" w:rsidTr="001F59D5">
        <w:trPr>
          <w:trHeight w:val="240"/>
        </w:trPr>
        <w:tc>
          <w:tcPr>
            <w:tcW w:w="3794" w:type="dxa"/>
            <w:noWrap/>
            <w:hideMark/>
          </w:tcPr>
          <w:p w14:paraId="3637EDFC"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Assessment of Adverse Events</w:t>
            </w:r>
          </w:p>
        </w:tc>
        <w:tc>
          <w:tcPr>
            <w:tcW w:w="732" w:type="dxa"/>
            <w:noWrap/>
            <w:hideMark/>
          </w:tcPr>
          <w:p w14:paraId="1AB19C04"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732" w:type="dxa"/>
            <w:noWrap/>
            <w:hideMark/>
          </w:tcPr>
          <w:p w14:paraId="2ABB0A2A"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 </w:t>
            </w:r>
          </w:p>
        </w:tc>
        <w:tc>
          <w:tcPr>
            <w:tcW w:w="993" w:type="dxa"/>
            <w:noWrap/>
            <w:hideMark/>
          </w:tcPr>
          <w:p w14:paraId="1662C9E0"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c>
          <w:tcPr>
            <w:tcW w:w="779" w:type="dxa"/>
            <w:noWrap/>
            <w:hideMark/>
          </w:tcPr>
          <w:p w14:paraId="66E74DD2" w14:textId="77777777" w:rsidR="001F59D5" w:rsidRPr="00F8657E" w:rsidRDefault="001F59D5" w:rsidP="00D55558">
            <w:pPr>
              <w:spacing w:line="360" w:lineRule="auto"/>
              <w:rPr>
                <w:rFonts w:cstheme="minorHAnsi"/>
                <w:b/>
                <w:bCs/>
                <w:szCs w:val="22"/>
                <w:lang w:eastAsia="en-GB"/>
              </w:rPr>
            </w:pPr>
            <w:r w:rsidRPr="00F8657E">
              <w:rPr>
                <w:rFonts w:cstheme="minorHAnsi"/>
                <w:b/>
                <w:bCs/>
                <w:szCs w:val="22"/>
                <w:lang w:eastAsia="en-GB"/>
              </w:rPr>
              <w:t>X</w:t>
            </w:r>
          </w:p>
        </w:tc>
      </w:tr>
    </w:tbl>
    <w:p w14:paraId="719081B8" w14:textId="77777777" w:rsidR="0097706D" w:rsidRPr="00F8657E" w:rsidRDefault="0097706D" w:rsidP="00D55558">
      <w:pPr>
        <w:spacing w:line="360" w:lineRule="auto"/>
        <w:rPr>
          <w:rFonts w:cstheme="minorHAnsi"/>
          <w:b/>
          <w:bCs/>
          <w:szCs w:val="22"/>
          <w:lang w:eastAsia="en-GB"/>
        </w:rPr>
      </w:pPr>
    </w:p>
    <w:p w14:paraId="5ED06340" w14:textId="77777777" w:rsidR="00475FDA" w:rsidRPr="00F8657E" w:rsidRDefault="00475FDA" w:rsidP="00D55558">
      <w:pPr>
        <w:spacing w:line="360" w:lineRule="auto"/>
        <w:rPr>
          <w:rFonts w:cstheme="minorHAnsi"/>
          <w:color w:val="0000FF"/>
          <w:szCs w:val="22"/>
        </w:rPr>
      </w:pPr>
    </w:p>
    <w:p w14:paraId="5CC06B19" w14:textId="77777777" w:rsidR="006320FB" w:rsidRPr="00F8657E" w:rsidRDefault="006320FB" w:rsidP="00D55558">
      <w:pPr>
        <w:spacing w:line="360" w:lineRule="auto"/>
        <w:rPr>
          <w:rFonts w:cstheme="minorHAnsi"/>
          <w:color w:val="0000FF"/>
          <w:szCs w:val="22"/>
        </w:rPr>
      </w:pPr>
    </w:p>
    <w:p w14:paraId="2135EF34" w14:textId="77777777" w:rsidR="006320FB" w:rsidRPr="00F8657E" w:rsidRDefault="006320FB" w:rsidP="00D55558">
      <w:pPr>
        <w:spacing w:line="360" w:lineRule="auto"/>
        <w:rPr>
          <w:rFonts w:cstheme="minorHAnsi"/>
          <w:color w:val="0000FF"/>
          <w:szCs w:val="22"/>
        </w:rPr>
      </w:pPr>
    </w:p>
    <w:p w14:paraId="35D7E91C" w14:textId="77777777" w:rsidR="006320FB" w:rsidRPr="00F8657E" w:rsidRDefault="006320FB" w:rsidP="00D55558">
      <w:pPr>
        <w:spacing w:line="360" w:lineRule="auto"/>
        <w:rPr>
          <w:rFonts w:cstheme="minorHAnsi"/>
          <w:color w:val="0000FF"/>
          <w:szCs w:val="22"/>
        </w:rPr>
      </w:pPr>
    </w:p>
    <w:p w14:paraId="7ABA26F8" w14:textId="77777777" w:rsidR="006320FB" w:rsidRPr="00F8657E" w:rsidRDefault="006320FB" w:rsidP="00D55558">
      <w:pPr>
        <w:spacing w:line="360" w:lineRule="auto"/>
        <w:rPr>
          <w:rFonts w:cstheme="minorHAnsi"/>
          <w:color w:val="0000FF"/>
          <w:szCs w:val="22"/>
        </w:rPr>
      </w:pPr>
    </w:p>
    <w:p w14:paraId="107EA77C" w14:textId="77777777" w:rsidR="006320FB" w:rsidRPr="00F8657E" w:rsidRDefault="006320FB" w:rsidP="00D55558">
      <w:pPr>
        <w:spacing w:line="360" w:lineRule="auto"/>
        <w:rPr>
          <w:rFonts w:cstheme="minorHAnsi"/>
          <w:color w:val="0000FF"/>
          <w:szCs w:val="22"/>
        </w:rPr>
      </w:pPr>
    </w:p>
    <w:p w14:paraId="27299605" w14:textId="77777777" w:rsidR="006320FB" w:rsidRPr="00F8657E" w:rsidRDefault="006320FB" w:rsidP="00D55558">
      <w:pPr>
        <w:spacing w:line="360" w:lineRule="auto"/>
        <w:rPr>
          <w:rFonts w:cstheme="minorHAnsi"/>
          <w:color w:val="0000FF"/>
          <w:szCs w:val="22"/>
        </w:rPr>
      </w:pPr>
    </w:p>
    <w:p w14:paraId="4C82AFA2" w14:textId="77777777" w:rsidR="006320FB" w:rsidRPr="00F8657E" w:rsidRDefault="006320FB" w:rsidP="00D55558">
      <w:pPr>
        <w:spacing w:line="360" w:lineRule="auto"/>
        <w:rPr>
          <w:rFonts w:cstheme="minorHAnsi"/>
          <w:color w:val="0000FF"/>
          <w:szCs w:val="22"/>
        </w:rPr>
      </w:pPr>
    </w:p>
    <w:p w14:paraId="17F358CB" w14:textId="77777777" w:rsidR="006320FB" w:rsidRPr="00F8657E" w:rsidRDefault="006320FB" w:rsidP="00D55558">
      <w:pPr>
        <w:spacing w:line="360" w:lineRule="auto"/>
        <w:rPr>
          <w:rFonts w:cstheme="minorHAnsi"/>
          <w:color w:val="0000FF"/>
          <w:szCs w:val="22"/>
        </w:rPr>
      </w:pPr>
    </w:p>
    <w:p w14:paraId="026C88D3" w14:textId="77777777" w:rsidR="006320FB" w:rsidRPr="00F8657E" w:rsidRDefault="006320FB" w:rsidP="00D55558">
      <w:pPr>
        <w:spacing w:line="360" w:lineRule="auto"/>
        <w:rPr>
          <w:rFonts w:cstheme="minorHAnsi"/>
          <w:color w:val="0000FF"/>
          <w:szCs w:val="22"/>
        </w:rPr>
      </w:pPr>
    </w:p>
    <w:p w14:paraId="0FCDC075" w14:textId="77777777" w:rsidR="006320FB" w:rsidRPr="00F8657E" w:rsidRDefault="006320FB" w:rsidP="00D55558">
      <w:pPr>
        <w:spacing w:line="360" w:lineRule="auto"/>
        <w:rPr>
          <w:rFonts w:cstheme="minorHAnsi"/>
          <w:color w:val="0000FF"/>
          <w:szCs w:val="22"/>
        </w:rPr>
      </w:pPr>
    </w:p>
    <w:p w14:paraId="01107FCD" w14:textId="77777777" w:rsidR="006320FB" w:rsidRPr="00F8657E" w:rsidRDefault="006320FB" w:rsidP="00D55558">
      <w:pPr>
        <w:spacing w:line="360" w:lineRule="auto"/>
        <w:rPr>
          <w:rFonts w:cstheme="minorHAnsi"/>
          <w:color w:val="0000FF"/>
          <w:szCs w:val="22"/>
        </w:rPr>
      </w:pPr>
    </w:p>
    <w:p w14:paraId="2E428C77" w14:textId="77777777" w:rsidR="006320FB" w:rsidRPr="00F8657E" w:rsidRDefault="006320FB" w:rsidP="00D55558">
      <w:pPr>
        <w:spacing w:line="360" w:lineRule="auto"/>
        <w:rPr>
          <w:rFonts w:cstheme="minorHAnsi"/>
          <w:color w:val="0000FF"/>
          <w:szCs w:val="22"/>
        </w:rPr>
      </w:pPr>
    </w:p>
    <w:p w14:paraId="66D730BB" w14:textId="77777777" w:rsidR="006320FB" w:rsidRPr="00F8657E" w:rsidRDefault="006320FB" w:rsidP="00D55558">
      <w:pPr>
        <w:spacing w:line="360" w:lineRule="auto"/>
        <w:rPr>
          <w:rFonts w:cstheme="minorHAnsi"/>
          <w:color w:val="0000FF"/>
          <w:szCs w:val="22"/>
        </w:rPr>
      </w:pPr>
    </w:p>
    <w:p w14:paraId="7C1CBB93" w14:textId="77777777" w:rsidR="006320FB" w:rsidRPr="00F8657E" w:rsidRDefault="006320FB" w:rsidP="00D55558">
      <w:pPr>
        <w:spacing w:line="360" w:lineRule="auto"/>
        <w:rPr>
          <w:rFonts w:cstheme="minorHAnsi"/>
          <w:color w:val="0000FF"/>
          <w:szCs w:val="22"/>
        </w:rPr>
      </w:pPr>
    </w:p>
    <w:p w14:paraId="3656B0F3" w14:textId="77777777" w:rsidR="008E6CC9" w:rsidRPr="00F8657E" w:rsidRDefault="008E6CC9" w:rsidP="00D55558">
      <w:pPr>
        <w:spacing w:line="360" w:lineRule="auto"/>
        <w:rPr>
          <w:rFonts w:cstheme="minorHAnsi"/>
          <w:color w:val="0000FF"/>
          <w:szCs w:val="22"/>
        </w:rPr>
      </w:pPr>
    </w:p>
    <w:p w14:paraId="43DBCDEB" w14:textId="77777777" w:rsidR="008E6CC9" w:rsidRPr="00F8657E" w:rsidRDefault="008E6CC9" w:rsidP="00D55558">
      <w:pPr>
        <w:spacing w:line="360" w:lineRule="auto"/>
        <w:rPr>
          <w:rFonts w:cstheme="minorHAnsi"/>
          <w:color w:val="0000FF"/>
          <w:szCs w:val="22"/>
        </w:rPr>
      </w:pPr>
    </w:p>
    <w:p w14:paraId="09E6141A" w14:textId="57AF74A0" w:rsidR="00475FDA" w:rsidRPr="00F8657E" w:rsidRDefault="00475FDA" w:rsidP="00D55558">
      <w:pPr>
        <w:spacing w:line="360" w:lineRule="auto"/>
        <w:rPr>
          <w:rFonts w:cstheme="minorHAnsi"/>
          <w:b/>
          <w:bCs/>
          <w:szCs w:val="22"/>
          <w:lang w:eastAsia="en-GB"/>
        </w:rPr>
      </w:pPr>
      <w:r w:rsidRPr="00F8657E">
        <w:rPr>
          <w:rFonts w:cstheme="minorHAnsi"/>
          <w:b/>
          <w:szCs w:val="22"/>
          <w:lang w:eastAsia="en-GB"/>
        </w:rPr>
        <w:t>16.</w:t>
      </w:r>
      <w:r w:rsidR="006320FB" w:rsidRPr="00F8657E">
        <w:rPr>
          <w:rFonts w:cstheme="minorHAnsi"/>
          <w:b/>
          <w:szCs w:val="22"/>
          <w:lang w:eastAsia="en-GB"/>
        </w:rPr>
        <w:t>4</w:t>
      </w:r>
      <w:r w:rsidR="00864F75" w:rsidRPr="00F8657E">
        <w:rPr>
          <w:rFonts w:cstheme="minorHAnsi"/>
          <w:szCs w:val="22"/>
          <w:lang w:eastAsia="en-GB"/>
        </w:rPr>
        <w:tab/>
      </w:r>
      <w:r w:rsidRPr="00F8657E">
        <w:rPr>
          <w:rFonts w:cstheme="minorHAnsi"/>
          <w:b/>
          <w:bCs/>
          <w:szCs w:val="22"/>
          <w:lang w:eastAsia="en-GB"/>
        </w:rPr>
        <w:t xml:space="preserve">Appendix </w:t>
      </w:r>
      <w:r w:rsidR="00620E69" w:rsidRPr="00F8657E">
        <w:rPr>
          <w:rFonts w:cstheme="minorHAnsi"/>
          <w:b/>
          <w:bCs/>
          <w:szCs w:val="22"/>
          <w:lang w:eastAsia="en-GB"/>
        </w:rPr>
        <w:t>4</w:t>
      </w:r>
      <w:r w:rsidRPr="00F8657E">
        <w:rPr>
          <w:rFonts w:cstheme="minorHAnsi"/>
          <w:b/>
          <w:bCs/>
          <w:szCs w:val="22"/>
          <w:lang w:eastAsia="en-GB"/>
        </w:rPr>
        <w:t xml:space="preserve"> – Amendment History</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5"/>
        <w:gridCol w:w="1515"/>
        <w:gridCol w:w="1515"/>
        <w:gridCol w:w="1516"/>
        <w:gridCol w:w="4112"/>
      </w:tblGrid>
      <w:tr w:rsidR="00475FDA" w:rsidRPr="00F8657E" w14:paraId="4CE62FEB" w14:textId="77777777" w:rsidTr="004B3BCA">
        <w:trPr>
          <w:trHeight w:val="821"/>
        </w:trPr>
        <w:tc>
          <w:tcPr>
            <w:tcW w:w="1515" w:type="dxa"/>
          </w:tcPr>
          <w:p w14:paraId="5A9DD2E1" w14:textId="77777777" w:rsidR="00475FDA" w:rsidRPr="00F8657E" w:rsidRDefault="00475FDA" w:rsidP="00D55558">
            <w:pPr>
              <w:spacing w:line="360" w:lineRule="auto"/>
              <w:rPr>
                <w:rFonts w:cstheme="minorHAnsi"/>
                <w:b/>
                <w:szCs w:val="22"/>
              </w:rPr>
            </w:pPr>
            <w:r w:rsidRPr="00F8657E">
              <w:rPr>
                <w:rFonts w:cstheme="minorHAnsi"/>
                <w:b/>
                <w:szCs w:val="22"/>
              </w:rPr>
              <w:t>Amendment No.</w:t>
            </w:r>
          </w:p>
        </w:tc>
        <w:tc>
          <w:tcPr>
            <w:tcW w:w="1515" w:type="dxa"/>
          </w:tcPr>
          <w:p w14:paraId="73AFECBC" w14:textId="09B6DE28" w:rsidR="00475FDA" w:rsidRPr="00F8657E" w:rsidRDefault="004B3BCA" w:rsidP="00D55558">
            <w:pPr>
              <w:spacing w:line="360" w:lineRule="auto"/>
              <w:rPr>
                <w:rFonts w:cstheme="minorHAnsi"/>
                <w:b/>
                <w:szCs w:val="22"/>
              </w:rPr>
            </w:pPr>
            <w:r w:rsidRPr="00F8657E">
              <w:rPr>
                <w:rFonts w:cstheme="minorHAnsi"/>
                <w:b/>
                <w:szCs w:val="22"/>
              </w:rPr>
              <w:t>Protocol version n</w:t>
            </w:r>
            <w:r w:rsidR="00475FDA" w:rsidRPr="00F8657E">
              <w:rPr>
                <w:rFonts w:cstheme="minorHAnsi"/>
                <w:b/>
                <w:szCs w:val="22"/>
              </w:rPr>
              <w:t>o.</w:t>
            </w:r>
          </w:p>
        </w:tc>
        <w:tc>
          <w:tcPr>
            <w:tcW w:w="1515" w:type="dxa"/>
          </w:tcPr>
          <w:p w14:paraId="3F19D0D2" w14:textId="77777777" w:rsidR="00475FDA" w:rsidRPr="00F8657E" w:rsidRDefault="00475FDA" w:rsidP="00D55558">
            <w:pPr>
              <w:spacing w:line="360" w:lineRule="auto"/>
              <w:rPr>
                <w:rFonts w:cstheme="minorHAnsi"/>
                <w:b/>
                <w:szCs w:val="22"/>
              </w:rPr>
            </w:pPr>
            <w:r w:rsidRPr="00F8657E">
              <w:rPr>
                <w:rFonts w:cstheme="minorHAnsi"/>
                <w:b/>
                <w:szCs w:val="22"/>
              </w:rPr>
              <w:t>Date issued</w:t>
            </w:r>
          </w:p>
        </w:tc>
        <w:tc>
          <w:tcPr>
            <w:tcW w:w="1516" w:type="dxa"/>
          </w:tcPr>
          <w:p w14:paraId="5C6CF11D" w14:textId="77777777" w:rsidR="00475FDA" w:rsidRPr="00F8657E" w:rsidRDefault="00475FDA" w:rsidP="00D55558">
            <w:pPr>
              <w:spacing w:line="360" w:lineRule="auto"/>
              <w:rPr>
                <w:rFonts w:cstheme="minorHAnsi"/>
                <w:b/>
                <w:szCs w:val="22"/>
              </w:rPr>
            </w:pPr>
            <w:r w:rsidRPr="00F8657E">
              <w:rPr>
                <w:rFonts w:cstheme="minorHAnsi"/>
                <w:b/>
                <w:szCs w:val="22"/>
              </w:rPr>
              <w:t>Author(s) of changes</w:t>
            </w:r>
          </w:p>
        </w:tc>
        <w:tc>
          <w:tcPr>
            <w:tcW w:w="4112" w:type="dxa"/>
          </w:tcPr>
          <w:p w14:paraId="5A6AC3CB" w14:textId="3B8AED7E" w:rsidR="00475FDA" w:rsidRPr="00F8657E" w:rsidRDefault="004B3BCA" w:rsidP="00D55558">
            <w:pPr>
              <w:spacing w:line="360" w:lineRule="auto"/>
              <w:rPr>
                <w:rFonts w:cstheme="minorHAnsi"/>
                <w:b/>
                <w:szCs w:val="22"/>
              </w:rPr>
            </w:pPr>
            <w:r w:rsidRPr="00F8657E">
              <w:rPr>
                <w:rFonts w:cstheme="minorHAnsi"/>
                <w:b/>
                <w:szCs w:val="22"/>
              </w:rPr>
              <w:t>Details of c</w:t>
            </w:r>
            <w:r w:rsidR="00475FDA" w:rsidRPr="00F8657E">
              <w:rPr>
                <w:rFonts w:cstheme="minorHAnsi"/>
                <w:b/>
                <w:szCs w:val="22"/>
              </w:rPr>
              <w:t>hanges made</w:t>
            </w:r>
          </w:p>
        </w:tc>
      </w:tr>
      <w:tr w:rsidR="00475FDA" w:rsidRPr="00F8657E" w14:paraId="6EEA2E86" w14:textId="77777777" w:rsidTr="004B3BCA">
        <w:trPr>
          <w:trHeight w:val="290"/>
        </w:trPr>
        <w:tc>
          <w:tcPr>
            <w:tcW w:w="1515" w:type="dxa"/>
          </w:tcPr>
          <w:p w14:paraId="35C916CD" w14:textId="1F998C51" w:rsidR="00475FDA" w:rsidRPr="00F8657E" w:rsidRDefault="00B37F06" w:rsidP="00D55558">
            <w:pPr>
              <w:spacing w:line="360" w:lineRule="auto"/>
              <w:rPr>
                <w:rFonts w:cstheme="minorHAnsi"/>
                <w:szCs w:val="22"/>
              </w:rPr>
            </w:pPr>
            <w:r>
              <w:rPr>
                <w:rFonts w:cstheme="minorHAnsi"/>
                <w:szCs w:val="22"/>
              </w:rPr>
              <w:t>1</w:t>
            </w:r>
          </w:p>
        </w:tc>
        <w:tc>
          <w:tcPr>
            <w:tcW w:w="1515" w:type="dxa"/>
          </w:tcPr>
          <w:p w14:paraId="7E7C746F" w14:textId="111A3DE0" w:rsidR="00475FDA" w:rsidRPr="00F8657E" w:rsidRDefault="006754DB" w:rsidP="00D55558">
            <w:pPr>
              <w:spacing w:line="360" w:lineRule="auto"/>
              <w:rPr>
                <w:rFonts w:cstheme="minorHAnsi"/>
                <w:szCs w:val="22"/>
              </w:rPr>
            </w:pPr>
            <w:r>
              <w:rPr>
                <w:rFonts w:cstheme="minorHAnsi"/>
                <w:szCs w:val="22"/>
              </w:rPr>
              <w:t>1.1</w:t>
            </w:r>
          </w:p>
        </w:tc>
        <w:tc>
          <w:tcPr>
            <w:tcW w:w="1515" w:type="dxa"/>
          </w:tcPr>
          <w:p w14:paraId="078BCED9" w14:textId="16A4A8DC" w:rsidR="00475FDA" w:rsidRPr="00F8657E" w:rsidRDefault="006754DB" w:rsidP="00D55558">
            <w:pPr>
              <w:spacing w:line="360" w:lineRule="auto"/>
              <w:rPr>
                <w:rFonts w:cstheme="minorHAnsi"/>
                <w:szCs w:val="22"/>
              </w:rPr>
            </w:pPr>
            <w:r>
              <w:rPr>
                <w:rFonts w:cstheme="minorHAnsi"/>
                <w:szCs w:val="22"/>
              </w:rPr>
              <w:t>15/11/2022</w:t>
            </w:r>
          </w:p>
        </w:tc>
        <w:tc>
          <w:tcPr>
            <w:tcW w:w="1516" w:type="dxa"/>
          </w:tcPr>
          <w:p w14:paraId="198B0C83" w14:textId="06DE3365" w:rsidR="00475FDA" w:rsidRPr="00F8657E" w:rsidRDefault="006754DB" w:rsidP="00D55558">
            <w:pPr>
              <w:spacing w:line="360" w:lineRule="auto"/>
              <w:rPr>
                <w:rFonts w:cstheme="minorHAnsi"/>
                <w:szCs w:val="22"/>
              </w:rPr>
            </w:pPr>
            <w:r>
              <w:rPr>
                <w:rFonts w:cstheme="minorHAnsi"/>
                <w:szCs w:val="22"/>
              </w:rPr>
              <w:t>Andrew Kirby</w:t>
            </w:r>
          </w:p>
        </w:tc>
        <w:tc>
          <w:tcPr>
            <w:tcW w:w="4112" w:type="dxa"/>
          </w:tcPr>
          <w:p w14:paraId="066BC17B" w14:textId="60EE4578" w:rsidR="00475FDA" w:rsidRPr="00F8657E" w:rsidRDefault="006754DB" w:rsidP="00D55558">
            <w:pPr>
              <w:spacing w:line="360" w:lineRule="auto"/>
              <w:rPr>
                <w:rFonts w:cstheme="minorHAnsi"/>
                <w:szCs w:val="22"/>
              </w:rPr>
            </w:pPr>
            <w:r>
              <w:rPr>
                <w:rFonts w:cstheme="minorHAnsi"/>
                <w:szCs w:val="22"/>
              </w:rPr>
              <w:t>Update to consenting process</w:t>
            </w:r>
          </w:p>
        </w:tc>
      </w:tr>
      <w:tr w:rsidR="001E2D64" w:rsidRPr="00F8657E" w14:paraId="3EBFD358" w14:textId="77777777" w:rsidTr="004B3BCA">
        <w:trPr>
          <w:trHeight w:val="290"/>
        </w:trPr>
        <w:tc>
          <w:tcPr>
            <w:tcW w:w="1515" w:type="dxa"/>
          </w:tcPr>
          <w:p w14:paraId="51FF5FC3" w14:textId="0330B8F4" w:rsidR="001E2D64" w:rsidRPr="00F8657E" w:rsidRDefault="001E2D64" w:rsidP="00D55558">
            <w:pPr>
              <w:spacing w:line="360" w:lineRule="auto"/>
              <w:rPr>
                <w:rFonts w:cstheme="minorHAnsi"/>
                <w:szCs w:val="22"/>
              </w:rPr>
            </w:pPr>
          </w:p>
        </w:tc>
        <w:tc>
          <w:tcPr>
            <w:tcW w:w="1515" w:type="dxa"/>
          </w:tcPr>
          <w:p w14:paraId="4D098FE9" w14:textId="0DE772ED" w:rsidR="001E2D64" w:rsidRPr="00F8657E" w:rsidRDefault="001E2D64" w:rsidP="00D55558">
            <w:pPr>
              <w:spacing w:line="360" w:lineRule="auto"/>
              <w:rPr>
                <w:rFonts w:cstheme="minorHAnsi"/>
                <w:szCs w:val="22"/>
              </w:rPr>
            </w:pPr>
          </w:p>
        </w:tc>
        <w:tc>
          <w:tcPr>
            <w:tcW w:w="1515" w:type="dxa"/>
          </w:tcPr>
          <w:p w14:paraId="02E2AFD8" w14:textId="77777777" w:rsidR="001E2D64" w:rsidRPr="00F8657E" w:rsidRDefault="001E2D64" w:rsidP="00D55558">
            <w:pPr>
              <w:spacing w:line="360" w:lineRule="auto"/>
              <w:rPr>
                <w:rFonts w:cstheme="minorHAnsi"/>
                <w:szCs w:val="22"/>
              </w:rPr>
            </w:pPr>
          </w:p>
        </w:tc>
        <w:tc>
          <w:tcPr>
            <w:tcW w:w="1516" w:type="dxa"/>
          </w:tcPr>
          <w:p w14:paraId="4D80AEE9" w14:textId="4FC9DB1B" w:rsidR="001E2D64" w:rsidRPr="00F8657E" w:rsidRDefault="001E2D64" w:rsidP="00D55558">
            <w:pPr>
              <w:spacing w:line="360" w:lineRule="auto"/>
              <w:rPr>
                <w:rFonts w:cstheme="minorHAnsi"/>
                <w:szCs w:val="22"/>
              </w:rPr>
            </w:pPr>
          </w:p>
        </w:tc>
        <w:tc>
          <w:tcPr>
            <w:tcW w:w="4112" w:type="dxa"/>
          </w:tcPr>
          <w:p w14:paraId="5CC2F863" w14:textId="1BD4DA5D" w:rsidR="001E2D64" w:rsidRPr="00F8657E" w:rsidRDefault="001E2D64" w:rsidP="00D55558">
            <w:pPr>
              <w:spacing w:line="360" w:lineRule="auto"/>
              <w:rPr>
                <w:rFonts w:cstheme="minorHAnsi"/>
                <w:szCs w:val="22"/>
              </w:rPr>
            </w:pPr>
          </w:p>
        </w:tc>
      </w:tr>
      <w:tr w:rsidR="002851F4" w:rsidRPr="00F8657E" w14:paraId="21290882" w14:textId="77777777" w:rsidTr="004B3BCA">
        <w:trPr>
          <w:trHeight w:val="290"/>
        </w:trPr>
        <w:tc>
          <w:tcPr>
            <w:tcW w:w="1515" w:type="dxa"/>
          </w:tcPr>
          <w:p w14:paraId="5B6D0771" w14:textId="2806057D" w:rsidR="002851F4" w:rsidRPr="00F8657E" w:rsidRDefault="002851F4" w:rsidP="00D55558">
            <w:pPr>
              <w:spacing w:line="360" w:lineRule="auto"/>
              <w:rPr>
                <w:rFonts w:cstheme="minorHAnsi"/>
                <w:szCs w:val="22"/>
              </w:rPr>
            </w:pPr>
          </w:p>
        </w:tc>
        <w:tc>
          <w:tcPr>
            <w:tcW w:w="1515" w:type="dxa"/>
          </w:tcPr>
          <w:p w14:paraId="00C373AA" w14:textId="27635023" w:rsidR="002851F4" w:rsidRPr="00F8657E" w:rsidRDefault="002851F4" w:rsidP="00D55558">
            <w:pPr>
              <w:spacing w:line="360" w:lineRule="auto"/>
              <w:rPr>
                <w:rFonts w:cstheme="minorHAnsi"/>
                <w:szCs w:val="22"/>
              </w:rPr>
            </w:pPr>
          </w:p>
        </w:tc>
        <w:tc>
          <w:tcPr>
            <w:tcW w:w="1515" w:type="dxa"/>
          </w:tcPr>
          <w:p w14:paraId="6538ECAA" w14:textId="798611BC" w:rsidR="002851F4" w:rsidRPr="00F8657E" w:rsidRDefault="002851F4" w:rsidP="00D55558">
            <w:pPr>
              <w:spacing w:line="360" w:lineRule="auto"/>
              <w:rPr>
                <w:rFonts w:cstheme="minorHAnsi"/>
                <w:szCs w:val="22"/>
              </w:rPr>
            </w:pPr>
          </w:p>
        </w:tc>
        <w:tc>
          <w:tcPr>
            <w:tcW w:w="1516" w:type="dxa"/>
          </w:tcPr>
          <w:p w14:paraId="53DC2088" w14:textId="0FCAFE2F" w:rsidR="002851F4" w:rsidRPr="00F8657E" w:rsidRDefault="002851F4" w:rsidP="00D55558">
            <w:pPr>
              <w:spacing w:line="360" w:lineRule="auto"/>
              <w:rPr>
                <w:rFonts w:cstheme="minorHAnsi"/>
                <w:szCs w:val="22"/>
              </w:rPr>
            </w:pPr>
          </w:p>
        </w:tc>
        <w:tc>
          <w:tcPr>
            <w:tcW w:w="4112" w:type="dxa"/>
          </w:tcPr>
          <w:p w14:paraId="3ED8E07E" w14:textId="7F342DB9" w:rsidR="002851F4" w:rsidRPr="00F8657E" w:rsidRDefault="002851F4" w:rsidP="00D55558">
            <w:pPr>
              <w:spacing w:line="360" w:lineRule="auto"/>
              <w:rPr>
                <w:rFonts w:cstheme="minorHAnsi"/>
                <w:szCs w:val="22"/>
              </w:rPr>
            </w:pPr>
          </w:p>
        </w:tc>
      </w:tr>
    </w:tbl>
    <w:p w14:paraId="2907B647" w14:textId="77777777" w:rsidR="00475FDA" w:rsidRPr="00F8657E" w:rsidRDefault="00475FDA" w:rsidP="00D55558">
      <w:pPr>
        <w:spacing w:line="360" w:lineRule="auto"/>
        <w:rPr>
          <w:rFonts w:cstheme="minorHAnsi"/>
          <w:color w:val="0000FF"/>
          <w:szCs w:val="22"/>
        </w:rPr>
      </w:pPr>
    </w:p>
    <w:p w14:paraId="20B5F264" w14:textId="63010D84" w:rsidR="00475FDA" w:rsidRPr="00F8657E" w:rsidRDefault="00475FDA" w:rsidP="00D55558">
      <w:pPr>
        <w:spacing w:line="360" w:lineRule="auto"/>
        <w:rPr>
          <w:rFonts w:cstheme="minorHAnsi"/>
          <w:szCs w:val="22"/>
        </w:rPr>
      </w:pPr>
      <w:r w:rsidRPr="00F8657E">
        <w:rPr>
          <w:rFonts w:cstheme="minorHAnsi"/>
          <w:szCs w:val="22"/>
        </w:rPr>
        <w:t xml:space="preserve">Protocol amendments </w:t>
      </w:r>
      <w:r w:rsidR="005868C6" w:rsidRPr="00F8657E">
        <w:rPr>
          <w:rFonts w:cstheme="minorHAnsi"/>
          <w:szCs w:val="22"/>
        </w:rPr>
        <w:t>will</w:t>
      </w:r>
      <w:r w:rsidRPr="00F8657E">
        <w:rPr>
          <w:rFonts w:cstheme="minorHAnsi"/>
          <w:szCs w:val="22"/>
        </w:rPr>
        <w:t xml:space="preserve"> be submitted to the Sponsor for approval prior to submissi</w:t>
      </w:r>
      <w:r w:rsidR="00AE1F8D" w:rsidRPr="00F8657E">
        <w:rPr>
          <w:rFonts w:cstheme="minorHAnsi"/>
          <w:szCs w:val="22"/>
        </w:rPr>
        <w:t>on to the REC committee.</w:t>
      </w:r>
    </w:p>
    <w:p w14:paraId="46327231" w14:textId="1AA0400C" w:rsidR="00C84257" w:rsidRPr="00F8657E" w:rsidRDefault="00C84257" w:rsidP="00D55558">
      <w:pPr>
        <w:spacing w:line="360" w:lineRule="auto"/>
        <w:rPr>
          <w:rFonts w:cstheme="minorHAnsi"/>
          <w:szCs w:val="22"/>
        </w:rPr>
      </w:pPr>
    </w:p>
    <w:p w14:paraId="1FEE6E94" w14:textId="77777777" w:rsidR="004356AD" w:rsidRPr="00F8657E" w:rsidRDefault="004356AD" w:rsidP="00D55558">
      <w:pPr>
        <w:spacing w:line="360" w:lineRule="auto"/>
        <w:rPr>
          <w:rFonts w:cstheme="minorHAnsi"/>
          <w:szCs w:val="22"/>
        </w:rPr>
      </w:pPr>
    </w:p>
    <w:p w14:paraId="1914E422" w14:textId="77777777" w:rsidR="004356AD" w:rsidRPr="00F8657E" w:rsidRDefault="004356AD" w:rsidP="00D55558">
      <w:pPr>
        <w:spacing w:line="360" w:lineRule="auto"/>
        <w:rPr>
          <w:rFonts w:cstheme="minorHAnsi"/>
          <w:szCs w:val="22"/>
        </w:rPr>
      </w:pPr>
    </w:p>
    <w:p w14:paraId="5180A0F3" w14:textId="13CFA278" w:rsidR="004356AD" w:rsidRPr="00F8657E" w:rsidRDefault="004356AD" w:rsidP="00D55558">
      <w:pPr>
        <w:spacing w:line="360" w:lineRule="auto"/>
        <w:rPr>
          <w:rFonts w:cstheme="minorHAnsi"/>
          <w:szCs w:val="22"/>
        </w:rPr>
      </w:pPr>
    </w:p>
    <w:p w14:paraId="1F98A10D" w14:textId="3D671FD4" w:rsidR="00A0514F" w:rsidRPr="00F8657E" w:rsidRDefault="00A0514F" w:rsidP="00D55558">
      <w:pPr>
        <w:spacing w:line="360" w:lineRule="auto"/>
        <w:rPr>
          <w:rFonts w:cstheme="minorHAnsi"/>
          <w:szCs w:val="22"/>
        </w:rPr>
      </w:pPr>
    </w:p>
    <w:p w14:paraId="383CD305" w14:textId="107839D7" w:rsidR="00A0514F" w:rsidRPr="00F8657E" w:rsidRDefault="00A0514F" w:rsidP="00D55558">
      <w:pPr>
        <w:spacing w:line="360" w:lineRule="auto"/>
        <w:rPr>
          <w:rFonts w:cstheme="minorHAnsi"/>
          <w:szCs w:val="22"/>
        </w:rPr>
      </w:pPr>
    </w:p>
    <w:p w14:paraId="6F4FAA78" w14:textId="5E4BB4BA" w:rsidR="00A0514F" w:rsidRPr="00F8657E" w:rsidRDefault="00A0514F" w:rsidP="00D55558">
      <w:pPr>
        <w:spacing w:line="360" w:lineRule="auto"/>
        <w:rPr>
          <w:rFonts w:cstheme="minorHAnsi"/>
          <w:szCs w:val="22"/>
        </w:rPr>
      </w:pPr>
    </w:p>
    <w:p w14:paraId="6B1536DD" w14:textId="77777777" w:rsidR="0050031D" w:rsidRPr="00F8657E" w:rsidRDefault="0050031D" w:rsidP="00D55558">
      <w:pPr>
        <w:spacing w:line="360" w:lineRule="auto"/>
        <w:rPr>
          <w:rFonts w:cstheme="minorHAnsi"/>
          <w:szCs w:val="22"/>
        </w:rPr>
      </w:pPr>
    </w:p>
    <w:p w14:paraId="5530EEC0" w14:textId="77777777" w:rsidR="0050031D" w:rsidRPr="00F8657E" w:rsidRDefault="0050031D" w:rsidP="00D55558">
      <w:pPr>
        <w:spacing w:line="360" w:lineRule="auto"/>
        <w:rPr>
          <w:rFonts w:cstheme="minorHAnsi"/>
          <w:szCs w:val="22"/>
        </w:rPr>
      </w:pPr>
    </w:p>
    <w:p w14:paraId="3F418DE5" w14:textId="77777777" w:rsidR="0050031D" w:rsidRPr="00F8657E" w:rsidRDefault="0050031D" w:rsidP="00D55558">
      <w:pPr>
        <w:spacing w:line="360" w:lineRule="auto"/>
        <w:rPr>
          <w:rFonts w:cstheme="minorHAnsi"/>
          <w:szCs w:val="22"/>
        </w:rPr>
      </w:pPr>
    </w:p>
    <w:p w14:paraId="5734EDAD" w14:textId="77777777" w:rsidR="006320FB" w:rsidRPr="00F8657E" w:rsidRDefault="006320FB" w:rsidP="00D55558">
      <w:pPr>
        <w:spacing w:line="360" w:lineRule="auto"/>
        <w:rPr>
          <w:rFonts w:cstheme="minorHAnsi"/>
          <w:b/>
          <w:bCs/>
          <w:szCs w:val="22"/>
        </w:rPr>
      </w:pPr>
    </w:p>
    <w:p w14:paraId="1930A8B7" w14:textId="77777777" w:rsidR="006320FB" w:rsidRPr="00F8657E" w:rsidRDefault="006320FB" w:rsidP="00D55558">
      <w:pPr>
        <w:spacing w:line="360" w:lineRule="auto"/>
        <w:rPr>
          <w:rFonts w:cstheme="minorHAnsi"/>
          <w:b/>
          <w:bCs/>
          <w:szCs w:val="22"/>
        </w:rPr>
      </w:pPr>
    </w:p>
    <w:p w14:paraId="7935ECB0" w14:textId="77777777" w:rsidR="006320FB" w:rsidRPr="00F8657E" w:rsidRDefault="006320FB" w:rsidP="00D55558">
      <w:pPr>
        <w:spacing w:line="360" w:lineRule="auto"/>
        <w:rPr>
          <w:rFonts w:cstheme="minorHAnsi"/>
          <w:b/>
          <w:bCs/>
          <w:szCs w:val="22"/>
        </w:rPr>
      </w:pPr>
    </w:p>
    <w:p w14:paraId="60465668" w14:textId="77777777" w:rsidR="006320FB" w:rsidRPr="00F8657E" w:rsidRDefault="006320FB" w:rsidP="00D55558">
      <w:pPr>
        <w:spacing w:line="360" w:lineRule="auto"/>
        <w:rPr>
          <w:rFonts w:cstheme="minorHAnsi"/>
          <w:b/>
          <w:bCs/>
          <w:szCs w:val="22"/>
        </w:rPr>
      </w:pPr>
    </w:p>
    <w:p w14:paraId="609865A8" w14:textId="77777777" w:rsidR="006320FB" w:rsidRPr="00F8657E" w:rsidRDefault="006320FB" w:rsidP="00D55558">
      <w:pPr>
        <w:spacing w:line="360" w:lineRule="auto"/>
        <w:rPr>
          <w:rFonts w:cstheme="minorHAnsi"/>
          <w:b/>
          <w:bCs/>
          <w:szCs w:val="22"/>
        </w:rPr>
      </w:pPr>
    </w:p>
    <w:p w14:paraId="56E060B8" w14:textId="77777777" w:rsidR="006320FB" w:rsidRPr="00F8657E" w:rsidRDefault="006320FB" w:rsidP="00D55558">
      <w:pPr>
        <w:spacing w:line="360" w:lineRule="auto"/>
        <w:rPr>
          <w:rFonts w:cstheme="minorHAnsi"/>
          <w:b/>
          <w:bCs/>
          <w:szCs w:val="22"/>
        </w:rPr>
      </w:pPr>
    </w:p>
    <w:p w14:paraId="5FFED592" w14:textId="34D03752" w:rsidR="00A0514F" w:rsidRPr="00F8657E" w:rsidRDefault="006320FB" w:rsidP="00D55558">
      <w:pPr>
        <w:spacing w:line="360" w:lineRule="auto"/>
        <w:rPr>
          <w:rFonts w:cstheme="minorHAnsi"/>
          <w:b/>
          <w:bCs/>
          <w:szCs w:val="22"/>
        </w:rPr>
      </w:pPr>
      <w:r w:rsidRPr="00F8657E">
        <w:rPr>
          <w:rFonts w:cstheme="minorHAnsi"/>
          <w:b/>
          <w:bCs/>
          <w:szCs w:val="22"/>
        </w:rPr>
        <w:t xml:space="preserve">16.5 </w:t>
      </w:r>
      <w:r w:rsidRPr="00F8657E">
        <w:rPr>
          <w:rFonts w:cstheme="minorHAnsi"/>
          <w:b/>
          <w:bCs/>
          <w:szCs w:val="22"/>
        </w:rPr>
        <w:tab/>
      </w:r>
      <w:r w:rsidRPr="00F8657E">
        <w:rPr>
          <w:rFonts w:cstheme="minorHAnsi"/>
          <w:b/>
          <w:bCs/>
          <w:szCs w:val="22"/>
        </w:rPr>
        <w:tab/>
      </w:r>
      <w:r w:rsidR="00A0514F" w:rsidRPr="00F8657E">
        <w:rPr>
          <w:rFonts w:cstheme="minorHAnsi"/>
          <w:b/>
          <w:bCs/>
          <w:szCs w:val="22"/>
        </w:rPr>
        <w:t>Appendix 5:</w:t>
      </w:r>
      <w:r w:rsidR="00620E69" w:rsidRPr="00F8657E">
        <w:rPr>
          <w:rFonts w:cstheme="minorHAnsi"/>
          <w:b/>
          <w:bCs/>
          <w:szCs w:val="22"/>
        </w:rPr>
        <w:t xml:space="preserve"> G</w:t>
      </w:r>
      <w:r w:rsidR="00A0514F" w:rsidRPr="00F8657E">
        <w:rPr>
          <w:rFonts w:cstheme="minorHAnsi"/>
          <w:b/>
          <w:bCs/>
          <w:szCs w:val="22"/>
        </w:rPr>
        <w:t>uidance on administering the intervention regimen</w:t>
      </w:r>
    </w:p>
    <w:tbl>
      <w:tblPr>
        <w:tblStyle w:val="TableGrid5"/>
        <w:tblpPr w:leftFromText="180" w:rightFromText="180" w:vertAnchor="text" w:horzAnchor="margin" w:tblpY="149"/>
        <w:tblW w:w="10456" w:type="dxa"/>
        <w:tblLook w:val="04A0" w:firstRow="1" w:lastRow="0" w:firstColumn="1" w:lastColumn="0" w:noHBand="0" w:noVBand="1"/>
      </w:tblPr>
      <w:tblGrid>
        <w:gridCol w:w="339"/>
        <w:gridCol w:w="2360"/>
        <w:gridCol w:w="786"/>
        <w:gridCol w:w="851"/>
        <w:gridCol w:w="850"/>
        <w:gridCol w:w="851"/>
        <w:gridCol w:w="992"/>
        <w:gridCol w:w="939"/>
        <w:gridCol w:w="929"/>
        <w:gridCol w:w="850"/>
        <w:gridCol w:w="709"/>
      </w:tblGrid>
      <w:tr w:rsidR="00A0514F" w:rsidRPr="00F8657E" w14:paraId="31D741C9" w14:textId="77777777" w:rsidTr="00A72C9D">
        <w:trPr>
          <w:trHeight w:val="255"/>
        </w:trPr>
        <w:tc>
          <w:tcPr>
            <w:tcW w:w="339" w:type="dxa"/>
          </w:tcPr>
          <w:p w14:paraId="502A0A98" w14:textId="77777777" w:rsidR="00A0514F" w:rsidRPr="00F8657E" w:rsidRDefault="00A0514F" w:rsidP="00A72C9D">
            <w:pPr>
              <w:rPr>
                <w:rFonts w:ascii="Arial" w:hAnsi="Arial"/>
              </w:rPr>
            </w:pPr>
            <w:r w:rsidRPr="00F8657E">
              <w:rPr>
                <w:rFonts w:ascii="Arial" w:hAnsi="Arial"/>
              </w:rPr>
              <w:t>1</w:t>
            </w:r>
          </w:p>
        </w:tc>
        <w:tc>
          <w:tcPr>
            <w:tcW w:w="10117" w:type="dxa"/>
            <w:gridSpan w:val="10"/>
            <w:noWrap/>
            <w:vAlign w:val="center"/>
          </w:tcPr>
          <w:p w14:paraId="77E546BA" w14:textId="77777777" w:rsidR="00A0514F" w:rsidRPr="00F8657E" w:rsidRDefault="00A0514F" w:rsidP="00A72C9D">
            <w:pPr>
              <w:rPr>
                <w:rFonts w:ascii="Arial" w:hAnsi="Arial"/>
              </w:rPr>
            </w:pPr>
            <w:r w:rsidRPr="00F8657E">
              <w:rPr>
                <w:rFonts w:ascii="Arial" w:hAnsi="Arial"/>
              </w:rPr>
              <w:t xml:space="preserve">Determine </w:t>
            </w:r>
            <w:hyperlink r:id="rId20" w:history="1">
              <w:r w:rsidRPr="00F8657E">
                <w:rPr>
                  <w:rStyle w:val="Hyperlink"/>
                  <w:rFonts w:ascii="Arial" w:hAnsi="Arial"/>
                </w:rPr>
                <w:t>creatinine clearance</w:t>
              </w:r>
            </w:hyperlink>
            <w:r w:rsidRPr="00F8657E">
              <w:rPr>
                <w:rStyle w:val="Hyperlink"/>
                <w:rFonts w:ascii="Arial" w:hAnsi="Arial"/>
              </w:rPr>
              <w:t xml:space="preserve"> </w:t>
            </w:r>
            <w:r w:rsidRPr="00F8657E">
              <w:rPr>
                <w:rStyle w:val="Hyperlink"/>
                <w:rFonts w:ascii="Arial" w:hAnsi="Arial"/>
                <w:color w:val="auto"/>
              </w:rPr>
              <w:t>(eGFR should not be used)</w:t>
            </w:r>
            <w:r w:rsidRPr="00F8657E">
              <w:rPr>
                <w:rFonts w:ascii="Arial" w:hAnsi="Arial"/>
              </w:rPr>
              <w:t xml:space="preserve">: </w:t>
            </w:r>
          </w:p>
        </w:tc>
      </w:tr>
      <w:tr w:rsidR="00A0514F" w:rsidRPr="00F8657E" w14:paraId="44EAB9EA" w14:textId="77777777" w:rsidTr="00A72C9D">
        <w:trPr>
          <w:trHeight w:val="255"/>
        </w:trPr>
        <w:tc>
          <w:tcPr>
            <w:tcW w:w="339" w:type="dxa"/>
          </w:tcPr>
          <w:p w14:paraId="2A038B5F" w14:textId="77777777" w:rsidR="00A0514F" w:rsidRPr="00F8657E" w:rsidRDefault="00A0514F" w:rsidP="00A72C9D">
            <w:pPr>
              <w:rPr>
                <w:rFonts w:ascii="Arial" w:hAnsi="Arial"/>
              </w:rPr>
            </w:pPr>
            <w:r w:rsidRPr="00F8657E">
              <w:rPr>
                <w:rFonts w:ascii="Arial" w:hAnsi="Arial"/>
              </w:rPr>
              <w:t>2</w:t>
            </w:r>
          </w:p>
        </w:tc>
        <w:tc>
          <w:tcPr>
            <w:tcW w:w="10117" w:type="dxa"/>
            <w:gridSpan w:val="10"/>
            <w:noWrap/>
            <w:vAlign w:val="center"/>
          </w:tcPr>
          <w:p w14:paraId="65067CB3" w14:textId="77777777" w:rsidR="00A0514F" w:rsidRPr="00F8657E" w:rsidRDefault="00A0514F" w:rsidP="00A72C9D">
            <w:pPr>
              <w:rPr>
                <w:rFonts w:ascii="Arial" w:hAnsi="Arial"/>
              </w:rPr>
            </w:pPr>
            <w:r w:rsidRPr="00F8657E">
              <w:rPr>
                <w:rFonts w:ascii="Arial" w:hAnsi="Arial"/>
              </w:rPr>
              <w:t>Prepare cefuroxime for infusion: Add 7.5g cefuroxime to 250mls saline giving a concentration of 30mg/ml.</w:t>
            </w:r>
          </w:p>
        </w:tc>
      </w:tr>
      <w:tr w:rsidR="00A0514F" w:rsidRPr="00F8657E" w14:paraId="0456AADB" w14:textId="77777777" w:rsidTr="00A72C9D">
        <w:trPr>
          <w:trHeight w:val="255"/>
        </w:trPr>
        <w:tc>
          <w:tcPr>
            <w:tcW w:w="339" w:type="dxa"/>
          </w:tcPr>
          <w:p w14:paraId="7BEB2C82" w14:textId="77777777" w:rsidR="00A0514F" w:rsidRPr="00F8657E" w:rsidRDefault="00A0514F" w:rsidP="00A72C9D">
            <w:pPr>
              <w:rPr>
                <w:rFonts w:ascii="Arial" w:hAnsi="Arial"/>
              </w:rPr>
            </w:pPr>
            <w:r w:rsidRPr="00F8657E">
              <w:rPr>
                <w:rFonts w:ascii="Arial" w:hAnsi="Arial"/>
              </w:rPr>
              <w:t>3</w:t>
            </w:r>
          </w:p>
        </w:tc>
        <w:tc>
          <w:tcPr>
            <w:tcW w:w="10117" w:type="dxa"/>
            <w:gridSpan w:val="10"/>
            <w:noWrap/>
            <w:vAlign w:val="center"/>
          </w:tcPr>
          <w:p w14:paraId="081763A7" w14:textId="77777777" w:rsidR="00A0514F" w:rsidRPr="00F8657E" w:rsidRDefault="00A0514F" w:rsidP="00A72C9D">
            <w:pPr>
              <w:rPr>
                <w:rFonts w:ascii="Arial" w:hAnsi="Arial"/>
              </w:rPr>
            </w:pPr>
            <w:r w:rsidRPr="00F8657E">
              <w:rPr>
                <w:rFonts w:ascii="Arial" w:hAnsi="Arial"/>
              </w:rPr>
              <w:t>Administer a loading dose of 2330mg to all patients by a bolus of 77mls (2330mg) within the hour before surgery.</w:t>
            </w:r>
          </w:p>
        </w:tc>
      </w:tr>
      <w:tr w:rsidR="00A0514F" w:rsidRPr="00F8657E" w14:paraId="4EB8484A" w14:textId="77777777" w:rsidTr="00A72C9D">
        <w:trPr>
          <w:trHeight w:val="255"/>
        </w:trPr>
        <w:tc>
          <w:tcPr>
            <w:tcW w:w="339" w:type="dxa"/>
          </w:tcPr>
          <w:p w14:paraId="0BE534FB" w14:textId="77777777" w:rsidR="00A0514F" w:rsidRPr="00F8657E" w:rsidRDefault="00A0514F" w:rsidP="00A72C9D">
            <w:pPr>
              <w:rPr>
                <w:rFonts w:ascii="Arial" w:hAnsi="Arial"/>
              </w:rPr>
            </w:pPr>
            <w:r w:rsidRPr="00F8657E">
              <w:rPr>
                <w:rFonts w:ascii="Arial" w:hAnsi="Arial"/>
              </w:rPr>
              <w:t>4</w:t>
            </w:r>
          </w:p>
        </w:tc>
        <w:tc>
          <w:tcPr>
            <w:tcW w:w="10117" w:type="dxa"/>
            <w:gridSpan w:val="10"/>
            <w:noWrap/>
            <w:vAlign w:val="center"/>
          </w:tcPr>
          <w:p w14:paraId="732E351B" w14:textId="77777777" w:rsidR="00A0514F" w:rsidRPr="00F8657E" w:rsidRDefault="00A0514F" w:rsidP="00A72C9D">
            <w:pPr>
              <w:rPr>
                <w:rFonts w:ascii="Arial" w:hAnsi="Arial"/>
              </w:rPr>
            </w:pPr>
            <w:r w:rsidRPr="00F8657E">
              <w:rPr>
                <w:rFonts w:ascii="Arial" w:hAnsi="Arial"/>
              </w:rPr>
              <w:t>Administer continuous infusion throughout the operation based on creatinine clearance as per the guidance below</w:t>
            </w:r>
          </w:p>
        </w:tc>
      </w:tr>
      <w:tr w:rsidR="00A0514F" w:rsidRPr="00F8657E" w14:paraId="541262E6" w14:textId="77777777" w:rsidTr="00A72C9D">
        <w:trPr>
          <w:trHeight w:val="255"/>
        </w:trPr>
        <w:tc>
          <w:tcPr>
            <w:tcW w:w="339" w:type="dxa"/>
          </w:tcPr>
          <w:p w14:paraId="0EBA25EA" w14:textId="77777777" w:rsidR="00A0514F" w:rsidRPr="00F8657E" w:rsidRDefault="00A0514F" w:rsidP="00A72C9D">
            <w:pPr>
              <w:rPr>
                <w:rFonts w:ascii="Arial" w:hAnsi="Arial"/>
              </w:rPr>
            </w:pPr>
            <w:r w:rsidRPr="00F8657E">
              <w:rPr>
                <w:rFonts w:ascii="Arial" w:hAnsi="Arial"/>
              </w:rPr>
              <w:t>5</w:t>
            </w:r>
          </w:p>
        </w:tc>
        <w:tc>
          <w:tcPr>
            <w:tcW w:w="10117" w:type="dxa"/>
            <w:gridSpan w:val="10"/>
            <w:noWrap/>
            <w:vAlign w:val="center"/>
          </w:tcPr>
          <w:p w14:paraId="164D2C1F" w14:textId="77777777" w:rsidR="00A0514F" w:rsidRPr="00F8657E" w:rsidRDefault="00A0514F" w:rsidP="00A72C9D">
            <w:pPr>
              <w:rPr>
                <w:rFonts w:ascii="Arial" w:hAnsi="Arial"/>
              </w:rPr>
            </w:pPr>
            <w:r w:rsidRPr="00F8657E">
              <w:rPr>
                <w:rFonts w:ascii="Arial" w:hAnsi="Arial"/>
              </w:rPr>
              <w:t>Continuous Infusion guidance</w:t>
            </w:r>
          </w:p>
          <w:p w14:paraId="29A257E3" w14:textId="77777777" w:rsidR="00A0514F" w:rsidRPr="00F8657E" w:rsidRDefault="00A0514F" w:rsidP="00A72C9D">
            <w:pPr>
              <w:rPr>
                <w:rFonts w:ascii="Arial" w:hAnsi="Arial"/>
              </w:rPr>
            </w:pPr>
            <w:r w:rsidRPr="00F8657E">
              <w:rPr>
                <w:rFonts w:ascii="Arial" w:hAnsi="Arial"/>
              </w:rPr>
              <w:t>Infusion volume (mls) based on infusion drug concentration =30mg/ml</w:t>
            </w:r>
          </w:p>
        </w:tc>
      </w:tr>
      <w:tr w:rsidR="00A0514F" w:rsidRPr="00F8657E" w14:paraId="3CD40E48" w14:textId="77777777" w:rsidTr="00A72C9D">
        <w:trPr>
          <w:trHeight w:val="255"/>
        </w:trPr>
        <w:tc>
          <w:tcPr>
            <w:tcW w:w="2699" w:type="dxa"/>
            <w:gridSpan w:val="2"/>
          </w:tcPr>
          <w:p w14:paraId="6068FDAD" w14:textId="77777777" w:rsidR="00A0514F" w:rsidRPr="00F8657E" w:rsidRDefault="00A0514F" w:rsidP="00A72C9D">
            <w:pPr>
              <w:rPr>
                <w:rFonts w:ascii="Arial" w:hAnsi="Arial"/>
              </w:rPr>
            </w:pPr>
            <w:r w:rsidRPr="00F8657E">
              <w:rPr>
                <w:rFonts w:ascii="Arial" w:hAnsi="Arial"/>
              </w:rPr>
              <w:t>Creatinine clearance (ml/min)</w:t>
            </w:r>
          </w:p>
        </w:tc>
        <w:tc>
          <w:tcPr>
            <w:tcW w:w="786" w:type="dxa"/>
            <w:noWrap/>
            <w:vAlign w:val="center"/>
            <w:hideMark/>
          </w:tcPr>
          <w:p w14:paraId="36D8B3CF" w14:textId="77777777" w:rsidR="00A0514F" w:rsidRPr="00F8657E" w:rsidRDefault="00A0514F" w:rsidP="00A72C9D">
            <w:pPr>
              <w:jc w:val="center"/>
              <w:rPr>
                <w:rFonts w:ascii="Arial" w:hAnsi="Arial"/>
              </w:rPr>
            </w:pPr>
            <w:r w:rsidRPr="00F8657E">
              <w:rPr>
                <w:rFonts w:ascii="Arial" w:hAnsi="Arial"/>
              </w:rPr>
              <w:t>10-20</w:t>
            </w:r>
          </w:p>
        </w:tc>
        <w:tc>
          <w:tcPr>
            <w:tcW w:w="851" w:type="dxa"/>
            <w:noWrap/>
            <w:vAlign w:val="center"/>
            <w:hideMark/>
          </w:tcPr>
          <w:p w14:paraId="3276DD7F" w14:textId="77777777" w:rsidR="00A0514F" w:rsidRPr="00F8657E" w:rsidRDefault="00A0514F" w:rsidP="00A72C9D">
            <w:pPr>
              <w:jc w:val="center"/>
              <w:rPr>
                <w:rFonts w:ascii="Arial" w:hAnsi="Arial"/>
              </w:rPr>
            </w:pPr>
            <w:r w:rsidRPr="00F8657E">
              <w:rPr>
                <w:rFonts w:ascii="Arial" w:hAnsi="Arial"/>
              </w:rPr>
              <w:t>20-30</w:t>
            </w:r>
          </w:p>
        </w:tc>
        <w:tc>
          <w:tcPr>
            <w:tcW w:w="850" w:type="dxa"/>
            <w:noWrap/>
            <w:vAlign w:val="center"/>
            <w:hideMark/>
          </w:tcPr>
          <w:p w14:paraId="151C2E0D" w14:textId="77777777" w:rsidR="00A0514F" w:rsidRPr="00F8657E" w:rsidRDefault="00A0514F" w:rsidP="00A72C9D">
            <w:pPr>
              <w:jc w:val="center"/>
              <w:rPr>
                <w:rFonts w:ascii="Arial" w:hAnsi="Arial"/>
              </w:rPr>
            </w:pPr>
            <w:r w:rsidRPr="00F8657E">
              <w:rPr>
                <w:rFonts w:ascii="Arial" w:hAnsi="Arial"/>
              </w:rPr>
              <w:t>30-40</w:t>
            </w:r>
          </w:p>
        </w:tc>
        <w:tc>
          <w:tcPr>
            <w:tcW w:w="851" w:type="dxa"/>
            <w:noWrap/>
            <w:vAlign w:val="center"/>
            <w:hideMark/>
          </w:tcPr>
          <w:p w14:paraId="751F6530" w14:textId="77777777" w:rsidR="00A0514F" w:rsidRPr="00F8657E" w:rsidRDefault="00A0514F" w:rsidP="00A72C9D">
            <w:pPr>
              <w:jc w:val="center"/>
              <w:rPr>
                <w:rFonts w:ascii="Arial" w:hAnsi="Arial"/>
              </w:rPr>
            </w:pPr>
            <w:r w:rsidRPr="00F8657E">
              <w:rPr>
                <w:rFonts w:ascii="Arial" w:hAnsi="Arial"/>
              </w:rPr>
              <w:t>40-50</w:t>
            </w:r>
          </w:p>
        </w:tc>
        <w:tc>
          <w:tcPr>
            <w:tcW w:w="992" w:type="dxa"/>
            <w:noWrap/>
            <w:vAlign w:val="center"/>
            <w:hideMark/>
          </w:tcPr>
          <w:p w14:paraId="5079D2AE" w14:textId="77777777" w:rsidR="00A0514F" w:rsidRPr="00F8657E" w:rsidRDefault="00A0514F" w:rsidP="00A72C9D">
            <w:pPr>
              <w:jc w:val="center"/>
              <w:rPr>
                <w:rFonts w:ascii="Arial" w:hAnsi="Arial"/>
              </w:rPr>
            </w:pPr>
            <w:r w:rsidRPr="00F8657E">
              <w:rPr>
                <w:rFonts w:ascii="Arial" w:hAnsi="Arial"/>
              </w:rPr>
              <w:t>50-60</w:t>
            </w:r>
          </w:p>
        </w:tc>
        <w:tc>
          <w:tcPr>
            <w:tcW w:w="939" w:type="dxa"/>
            <w:noWrap/>
            <w:vAlign w:val="center"/>
            <w:hideMark/>
          </w:tcPr>
          <w:p w14:paraId="6C943AF2" w14:textId="77777777" w:rsidR="00A0514F" w:rsidRPr="00F8657E" w:rsidRDefault="00A0514F" w:rsidP="00A72C9D">
            <w:pPr>
              <w:jc w:val="center"/>
              <w:rPr>
                <w:rFonts w:ascii="Arial" w:hAnsi="Arial"/>
              </w:rPr>
            </w:pPr>
            <w:r w:rsidRPr="00F8657E">
              <w:rPr>
                <w:rFonts w:ascii="Arial" w:hAnsi="Arial"/>
              </w:rPr>
              <w:t>60-70</w:t>
            </w:r>
          </w:p>
        </w:tc>
        <w:tc>
          <w:tcPr>
            <w:tcW w:w="929" w:type="dxa"/>
            <w:noWrap/>
            <w:vAlign w:val="center"/>
            <w:hideMark/>
          </w:tcPr>
          <w:p w14:paraId="0DA638AC" w14:textId="77777777" w:rsidR="00A0514F" w:rsidRPr="00F8657E" w:rsidRDefault="00A0514F" w:rsidP="00A72C9D">
            <w:pPr>
              <w:jc w:val="center"/>
              <w:rPr>
                <w:rFonts w:ascii="Arial" w:hAnsi="Arial"/>
              </w:rPr>
            </w:pPr>
            <w:r w:rsidRPr="00F8657E">
              <w:rPr>
                <w:rFonts w:ascii="Arial" w:hAnsi="Arial"/>
              </w:rPr>
              <w:t>70-80</w:t>
            </w:r>
          </w:p>
        </w:tc>
        <w:tc>
          <w:tcPr>
            <w:tcW w:w="850" w:type="dxa"/>
            <w:noWrap/>
            <w:vAlign w:val="center"/>
            <w:hideMark/>
          </w:tcPr>
          <w:p w14:paraId="3CD8E18C" w14:textId="77777777" w:rsidR="00A0514F" w:rsidRPr="00F8657E" w:rsidRDefault="00A0514F" w:rsidP="00A72C9D">
            <w:pPr>
              <w:jc w:val="center"/>
              <w:rPr>
                <w:rFonts w:ascii="Arial" w:hAnsi="Arial"/>
              </w:rPr>
            </w:pPr>
            <w:r w:rsidRPr="00F8657E">
              <w:rPr>
                <w:rFonts w:ascii="Arial" w:hAnsi="Arial"/>
              </w:rPr>
              <w:t>80-90</w:t>
            </w:r>
          </w:p>
        </w:tc>
        <w:tc>
          <w:tcPr>
            <w:tcW w:w="709" w:type="dxa"/>
            <w:noWrap/>
            <w:vAlign w:val="center"/>
            <w:hideMark/>
          </w:tcPr>
          <w:p w14:paraId="67518123" w14:textId="77777777" w:rsidR="00A0514F" w:rsidRPr="00F8657E" w:rsidRDefault="00A0514F" w:rsidP="00A72C9D">
            <w:pPr>
              <w:jc w:val="center"/>
              <w:rPr>
                <w:rFonts w:ascii="Arial" w:hAnsi="Arial"/>
              </w:rPr>
            </w:pPr>
            <w:r w:rsidRPr="00F8657E">
              <w:rPr>
                <w:rFonts w:ascii="Arial" w:hAnsi="Arial"/>
              </w:rPr>
              <w:t>&gt;90</w:t>
            </w:r>
          </w:p>
        </w:tc>
      </w:tr>
      <w:tr w:rsidR="00A0514F" w:rsidRPr="00F8657E" w14:paraId="4C574D92" w14:textId="77777777" w:rsidTr="00A72C9D">
        <w:trPr>
          <w:trHeight w:val="255"/>
        </w:trPr>
        <w:tc>
          <w:tcPr>
            <w:tcW w:w="2699" w:type="dxa"/>
            <w:gridSpan w:val="2"/>
          </w:tcPr>
          <w:p w14:paraId="2E34AF95" w14:textId="77777777" w:rsidR="00A0514F" w:rsidRPr="00F8657E" w:rsidRDefault="00A0514F" w:rsidP="00A72C9D">
            <w:pPr>
              <w:rPr>
                <w:rFonts w:ascii="Arial" w:hAnsi="Arial"/>
              </w:rPr>
            </w:pPr>
            <w:r w:rsidRPr="00F8657E">
              <w:rPr>
                <w:rFonts w:ascii="Arial" w:hAnsi="Arial"/>
              </w:rPr>
              <w:t>Continuous infusion dose per hour (mls)</w:t>
            </w:r>
          </w:p>
        </w:tc>
        <w:tc>
          <w:tcPr>
            <w:tcW w:w="786" w:type="dxa"/>
            <w:noWrap/>
            <w:vAlign w:val="center"/>
            <w:hideMark/>
          </w:tcPr>
          <w:p w14:paraId="3640AF49" w14:textId="77777777" w:rsidR="00A0514F" w:rsidRPr="00F8657E" w:rsidRDefault="00A0514F" w:rsidP="00A72C9D">
            <w:pPr>
              <w:jc w:val="center"/>
              <w:rPr>
                <w:rFonts w:ascii="Arial" w:hAnsi="Arial"/>
              </w:rPr>
            </w:pPr>
            <w:r w:rsidRPr="00F8657E">
              <w:rPr>
                <w:rFonts w:ascii="Arial" w:hAnsi="Arial"/>
              </w:rPr>
              <w:t>9.8</w:t>
            </w:r>
          </w:p>
        </w:tc>
        <w:tc>
          <w:tcPr>
            <w:tcW w:w="851" w:type="dxa"/>
            <w:noWrap/>
            <w:vAlign w:val="center"/>
            <w:hideMark/>
          </w:tcPr>
          <w:p w14:paraId="6A915A49" w14:textId="77777777" w:rsidR="00A0514F" w:rsidRPr="00F8657E" w:rsidRDefault="00A0514F" w:rsidP="00A72C9D">
            <w:pPr>
              <w:jc w:val="center"/>
              <w:rPr>
                <w:rFonts w:ascii="Arial" w:hAnsi="Arial"/>
              </w:rPr>
            </w:pPr>
            <w:r w:rsidRPr="00F8657E">
              <w:rPr>
                <w:rFonts w:ascii="Arial" w:hAnsi="Arial"/>
              </w:rPr>
              <w:t>14.6</w:t>
            </w:r>
          </w:p>
        </w:tc>
        <w:tc>
          <w:tcPr>
            <w:tcW w:w="850" w:type="dxa"/>
            <w:noWrap/>
            <w:vAlign w:val="center"/>
            <w:hideMark/>
          </w:tcPr>
          <w:p w14:paraId="65418965" w14:textId="77777777" w:rsidR="00A0514F" w:rsidRPr="00F8657E" w:rsidRDefault="00A0514F" w:rsidP="00A72C9D">
            <w:pPr>
              <w:jc w:val="center"/>
              <w:rPr>
                <w:rFonts w:ascii="Arial" w:hAnsi="Arial"/>
              </w:rPr>
            </w:pPr>
            <w:r w:rsidRPr="00F8657E">
              <w:rPr>
                <w:rFonts w:ascii="Arial" w:hAnsi="Arial"/>
              </w:rPr>
              <w:t>19.4</w:t>
            </w:r>
          </w:p>
        </w:tc>
        <w:tc>
          <w:tcPr>
            <w:tcW w:w="851" w:type="dxa"/>
            <w:noWrap/>
            <w:vAlign w:val="center"/>
            <w:hideMark/>
          </w:tcPr>
          <w:p w14:paraId="1E40D098" w14:textId="77777777" w:rsidR="00A0514F" w:rsidRPr="00F8657E" w:rsidRDefault="00A0514F" w:rsidP="00A72C9D">
            <w:pPr>
              <w:jc w:val="center"/>
              <w:rPr>
                <w:rFonts w:ascii="Arial" w:hAnsi="Arial"/>
              </w:rPr>
            </w:pPr>
            <w:r w:rsidRPr="00F8657E">
              <w:rPr>
                <w:rFonts w:ascii="Arial" w:hAnsi="Arial"/>
              </w:rPr>
              <w:t>24.1</w:t>
            </w:r>
          </w:p>
        </w:tc>
        <w:tc>
          <w:tcPr>
            <w:tcW w:w="992" w:type="dxa"/>
            <w:noWrap/>
            <w:vAlign w:val="center"/>
            <w:hideMark/>
          </w:tcPr>
          <w:p w14:paraId="378F1616" w14:textId="77777777" w:rsidR="00A0514F" w:rsidRPr="00F8657E" w:rsidRDefault="00A0514F" w:rsidP="00A72C9D">
            <w:pPr>
              <w:jc w:val="center"/>
              <w:rPr>
                <w:rFonts w:ascii="Arial" w:hAnsi="Arial"/>
              </w:rPr>
            </w:pPr>
            <w:r w:rsidRPr="00F8657E">
              <w:rPr>
                <w:rFonts w:ascii="Arial" w:hAnsi="Arial"/>
              </w:rPr>
              <w:t>28.9</w:t>
            </w:r>
          </w:p>
        </w:tc>
        <w:tc>
          <w:tcPr>
            <w:tcW w:w="939" w:type="dxa"/>
            <w:noWrap/>
            <w:vAlign w:val="center"/>
            <w:hideMark/>
          </w:tcPr>
          <w:p w14:paraId="074F0CAF" w14:textId="77777777" w:rsidR="00A0514F" w:rsidRPr="00F8657E" w:rsidRDefault="00A0514F" w:rsidP="00A72C9D">
            <w:pPr>
              <w:jc w:val="center"/>
              <w:rPr>
                <w:rFonts w:ascii="Arial" w:hAnsi="Arial"/>
              </w:rPr>
            </w:pPr>
            <w:r w:rsidRPr="00F8657E">
              <w:rPr>
                <w:rFonts w:ascii="Arial" w:hAnsi="Arial"/>
              </w:rPr>
              <w:t>33.7</w:t>
            </w:r>
          </w:p>
        </w:tc>
        <w:tc>
          <w:tcPr>
            <w:tcW w:w="929" w:type="dxa"/>
            <w:noWrap/>
            <w:vAlign w:val="center"/>
            <w:hideMark/>
          </w:tcPr>
          <w:p w14:paraId="7EA63C02" w14:textId="77777777" w:rsidR="00A0514F" w:rsidRPr="00F8657E" w:rsidRDefault="00A0514F" w:rsidP="00A72C9D">
            <w:pPr>
              <w:jc w:val="center"/>
              <w:rPr>
                <w:rFonts w:ascii="Arial" w:hAnsi="Arial"/>
              </w:rPr>
            </w:pPr>
            <w:r w:rsidRPr="00F8657E">
              <w:rPr>
                <w:rFonts w:ascii="Arial" w:hAnsi="Arial"/>
              </w:rPr>
              <w:t>38.5</w:t>
            </w:r>
          </w:p>
        </w:tc>
        <w:tc>
          <w:tcPr>
            <w:tcW w:w="850" w:type="dxa"/>
            <w:noWrap/>
            <w:vAlign w:val="center"/>
            <w:hideMark/>
          </w:tcPr>
          <w:p w14:paraId="4A591FE6" w14:textId="77777777" w:rsidR="00A0514F" w:rsidRPr="00F8657E" w:rsidRDefault="00A0514F" w:rsidP="00A72C9D">
            <w:pPr>
              <w:jc w:val="center"/>
              <w:rPr>
                <w:rFonts w:ascii="Arial" w:hAnsi="Arial"/>
              </w:rPr>
            </w:pPr>
            <w:r w:rsidRPr="00F8657E">
              <w:rPr>
                <w:rFonts w:ascii="Arial" w:hAnsi="Arial"/>
              </w:rPr>
              <w:t>40.9</w:t>
            </w:r>
          </w:p>
        </w:tc>
        <w:tc>
          <w:tcPr>
            <w:tcW w:w="709" w:type="dxa"/>
            <w:noWrap/>
            <w:vAlign w:val="center"/>
            <w:hideMark/>
          </w:tcPr>
          <w:p w14:paraId="5829881B" w14:textId="77777777" w:rsidR="00A0514F" w:rsidRPr="00F8657E" w:rsidRDefault="00A0514F" w:rsidP="00A72C9D">
            <w:pPr>
              <w:jc w:val="center"/>
              <w:rPr>
                <w:rFonts w:ascii="Arial" w:hAnsi="Arial"/>
              </w:rPr>
            </w:pPr>
            <w:r w:rsidRPr="00F8657E">
              <w:rPr>
                <w:rFonts w:ascii="Arial" w:hAnsi="Arial"/>
              </w:rPr>
              <w:t>40.9</w:t>
            </w:r>
          </w:p>
        </w:tc>
      </w:tr>
      <w:tr w:rsidR="00A0514F" w:rsidRPr="00F8657E" w14:paraId="4D111FA4" w14:textId="77777777" w:rsidTr="00A72C9D">
        <w:trPr>
          <w:trHeight w:val="255"/>
        </w:trPr>
        <w:tc>
          <w:tcPr>
            <w:tcW w:w="339" w:type="dxa"/>
          </w:tcPr>
          <w:p w14:paraId="4C47CB1B" w14:textId="77777777" w:rsidR="00A0514F" w:rsidRPr="00F8657E" w:rsidRDefault="00A0514F" w:rsidP="00A72C9D">
            <w:pPr>
              <w:rPr>
                <w:rFonts w:ascii="Arial" w:hAnsi="Arial"/>
              </w:rPr>
            </w:pPr>
            <w:r w:rsidRPr="00F8657E">
              <w:rPr>
                <w:rFonts w:ascii="Arial" w:hAnsi="Arial"/>
              </w:rPr>
              <w:t>6</w:t>
            </w:r>
          </w:p>
        </w:tc>
        <w:tc>
          <w:tcPr>
            <w:tcW w:w="10117" w:type="dxa"/>
            <w:gridSpan w:val="10"/>
            <w:noWrap/>
            <w:vAlign w:val="center"/>
          </w:tcPr>
          <w:p w14:paraId="7947A851" w14:textId="77777777" w:rsidR="00A0514F" w:rsidRPr="00F8657E" w:rsidRDefault="00A0514F" w:rsidP="00A72C9D">
            <w:pPr>
              <w:pStyle w:val="ListParagraph"/>
              <w:ind w:left="0"/>
              <w:rPr>
                <w:rFonts w:ascii="Arial" w:hAnsi="Arial"/>
              </w:rPr>
            </w:pPr>
            <w:r w:rsidRPr="00F8657E">
              <w:rPr>
                <w:rFonts w:ascii="Arial" w:hAnsi="Arial"/>
              </w:rPr>
              <w:t>If the operation lasts less than 6 hours, stop the infusion when the surgical wound has been closed.</w:t>
            </w:r>
          </w:p>
        </w:tc>
      </w:tr>
      <w:tr w:rsidR="00A0514F" w:rsidRPr="00F8657E" w14:paraId="21E02732" w14:textId="77777777" w:rsidTr="00A72C9D">
        <w:trPr>
          <w:trHeight w:val="255"/>
        </w:trPr>
        <w:tc>
          <w:tcPr>
            <w:tcW w:w="339" w:type="dxa"/>
          </w:tcPr>
          <w:p w14:paraId="24F7A5EE" w14:textId="77777777" w:rsidR="00A0514F" w:rsidRPr="00F8657E" w:rsidRDefault="00A0514F" w:rsidP="00A72C9D">
            <w:pPr>
              <w:rPr>
                <w:rFonts w:ascii="Arial" w:hAnsi="Arial"/>
              </w:rPr>
            </w:pPr>
            <w:r w:rsidRPr="00F8657E">
              <w:rPr>
                <w:rFonts w:ascii="Arial" w:hAnsi="Arial"/>
              </w:rPr>
              <w:t>7</w:t>
            </w:r>
          </w:p>
        </w:tc>
        <w:tc>
          <w:tcPr>
            <w:tcW w:w="10117" w:type="dxa"/>
            <w:gridSpan w:val="10"/>
            <w:noWrap/>
            <w:vAlign w:val="center"/>
          </w:tcPr>
          <w:p w14:paraId="4BA55CA6" w14:textId="77777777" w:rsidR="00A0514F" w:rsidRPr="00F8657E" w:rsidRDefault="00A0514F" w:rsidP="00A72C9D">
            <w:pPr>
              <w:pStyle w:val="ListParagraph"/>
              <w:ind w:left="0"/>
              <w:rPr>
                <w:rFonts w:ascii="Arial" w:hAnsi="Arial"/>
              </w:rPr>
            </w:pPr>
            <w:r w:rsidRPr="00F8657E">
              <w:rPr>
                <w:rFonts w:ascii="Arial" w:hAnsi="Arial"/>
              </w:rPr>
              <w:t>If the operation lasts more than 6 hours, and the infusion stopped at 6 hours, give 1.5 grams of cefuroxime at 10 hours and 4 hourly subsequently.</w:t>
            </w:r>
          </w:p>
        </w:tc>
      </w:tr>
    </w:tbl>
    <w:p w14:paraId="2889F934" w14:textId="77777777" w:rsidR="00A0514F" w:rsidRPr="00F8657E" w:rsidRDefault="00A0514F" w:rsidP="00D55558">
      <w:pPr>
        <w:spacing w:line="360" w:lineRule="auto"/>
        <w:rPr>
          <w:rFonts w:cstheme="minorHAnsi"/>
          <w:szCs w:val="22"/>
        </w:rPr>
      </w:pPr>
    </w:p>
    <w:p w14:paraId="0C06352E" w14:textId="77777777" w:rsidR="00A0514F" w:rsidRPr="00F8657E" w:rsidRDefault="00A0514F" w:rsidP="00D55558">
      <w:pPr>
        <w:spacing w:line="360" w:lineRule="auto"/>
        <w:rPr>
          <w:rFonts w:cstheme="minorHAnsi"/>
          <w:szCs w:val="22"/>
        </w:rPr>
      </w:pPr>
    </w:p>
    <w:p w14:paraId="4EAB77BF" w14:textId="77777777" w:rsidR="004356AD" w:rsidRPr="00F8657E" w:rsidRDefault="004356AD" w:rsidP="00D55558">
      <w:pPr>
        <w:spacing w:line="360" w:lineRule="auto"/>
        <w:rPr>
          <w:rFonts w:cstheme="minorHAnsi"/>
          <w:szCs w:val="22"/>
        </w:rPr>
      </w:pPr>
    </w:p>
    <w:p w14:paraId="231DC2B0" w14:textId="77777777" w:rsidR="004356AD" w:rsidRPr="00F8657E" w:rsidRDefault="004356AD" w:rsidP="00D55558">
      <w:pPr>
        <w:spacing w:line="360" w:lineRule="auto"/>
        <w:rPr>
          <w:rFonts w:cstheme="minorHAnsi"/>
          <w:szCs w:val="22"/>
        </w:rPr>
      </w:pPr>
    </w:p>
    <w:p w14:paraId="47C2ADC8" w14:textId="77777777" w:rsidR="004356AD" w:rsidRPr="00F8657E" w:rsidRDefault="004356AD" w:rsidP="00D55558">
      <w:pPr>
        <w:spacing w:line="360" w:lineRule="auto"/>
        <w:rPr>
          <w:rFonts w:cstheme="minorHAnsi"/>
          <w:szCs w:val="22"/>
        </w:rPr>
      </w:pPr>
    </w:p>
    <w:p w14:paraId="1291B550" w14:textId="77777777" w:rsidR="004356AD" w:rsidRPr="00F8657E" w:rsidRDefault="004356AD" w:rsidP="00D55558">
      <w:pPr>
        <w:spacing w:line="360" w:lineRule="auto"/>
        <w:rPr>
          <w:rFonts w:cstheme="minorHAnsi"/>
          <w:szCs w:val="22"/>
        </w:rPr>
      </w:pPr>
    </w:p>
    <w:p w14:paraId="7AE587DD" w14:textId="516BF827" w:rsidR="004356AD" w:rsidRPr="00F8657E" w:rsidRDefault="004356AD" w:rsidP="00D55558">
      <w:pPr>
        <w:spacing w:line="360" w:lineRule="auto"/>
        <w:rPr>
          <w:rFonts w:cstheme="minorHAnsi"/>
          <w:szCs w:val="22"/>
        </w:rPr>
      </w:pPr>
    </w:p>
    <w:p w14:paraId="361BCB95" w14:textId="77777777" w:rsidR="00620E69" w:rsidRPr="00F8657E" w:rsidRDefault="00620E69" w:rsidP="00D55558">
      <w:pPr>
        <w:spacing w:line="360" w:lineRule="auto"/>
        <w:rPr>
          <w:rFonts w:cstheme="minorHAnsi"/>
          <w:szCs w:val="22"/>
        </w:rPr>
      </w:pPr>
    </w:p>
    <w:p w14:paraId="529A2644" w14:textId="77777777" w:rsidR="004356AD" w:rsidRPr="00F8657E" w:rsidRDefault="004356AD" w:rsidP="00D55558">
      <w:pPr>
        <w:spacing w:line="360" w:lineRule="auto"/>
        <w:rPr>
          <w:rFonts w:cstheme="minorHAnsi"/>
          <w:szCs w:val="22"/>
        </w:rPr>
      </w:pPr>
    </w:p>
    <w:p w14:paraId="7EBAD7A4" w14:textId="51D45521" w:rsidR="004356AD" w:rsidRPr="00F8657E" w:rsidRDefault="004356AD" w:rsidP="00D55558">
      <w:pPr>
        <w:spacing w:line="360" w:lineRule="auto"/>
        <w:rPr>
          <w:rFonts w:cstheme="minorHAnsi"/>
          <w:szCs w:val="22"/>
        </w:rPr>
      </w:pPr>
    </w:p>
    <w:p w14:paraId="38A2D5FB" w14:textId="69C2F98E" w:rsidR="003149D2" w:rsidRPr="00F8657E" w:rsidRDefault="006320FB" w:rsidP="003149D2">
      <w:pPr>
        <w:spacing w:after="0" w:line="360" w:lineRule="auto"/>
        <w:rPr>
          <w:rFonts w:cstheme="minorHAnsi"/>
          <w:b/>
          <w:bCs/>
          <w:szCs w:val="22"/>
          <w:lang w:val="en-US"/>
        </w:rPr>
      </w:pPr>
      <w:r w:rsidRPr="00F8657E">
        <w:rPr>
          <w:rFonts w:cstheme="minorHAnsi"/>
          <w:b/>
          <w:bCs/>
          <w:szCs w:val="22"/>
          <w:lang w:val="en-US"/>
        </w:rPr>
        <w:t>16.6</w:t>
      </w:r>
      <w:r w:rsidRPr="00F8657E">
        <w:rPr>
          <w:rFonts w:cstheme="minorHAnsi"/>
          <w:b/>
          <w:bCs/>
          <w:szCs w:val="22"/>
          <w:lang w:val="en-US"/>
        </w:rPr>
        <w:tab/>
      </w:r>
      <w:r w:rsidR="00620E69" w:rsidRPr="00F8657E">
        <w:rPr>
          <w:rFonts w:cstheme="minorHAnsi"/>
          <w:b/>
          <w:bCs/>
          <w:szCs w:val="22"/>
          <w:lang w:val="en-US"/>
        </w:rPr>
        <w:t xml:space="preserve">Appendix 6: </w:t>
      </w:r>
      <w:r w:rsidR="007D7F0B" w:rsidRPr="00F8657E">
        <w:rPr>
          <w:rFonts w:cstheme="minorHAnsi"/>
          <w:b/>
          <w:bCs/>
          <w:szCs w:val="22"/>
          <w:lang w:val="en-US"/>
        </w:rPr>
        <w:t>P</w:t>
      </w:r>
      <w:r w:rsidR="00620E69" w:rsidRPr="00F8657E">
        <w:rPr>
          <w:rFonts w:cstheme="minorHAnsi"/>
          <w:b/>
          <w:bCs/>
          <w:szCs w:val="22"/>
          <w:lang w:val="en-US"/>
        </w:rPr>
        <w:t xml:space="preserve">harmacokinetic modelling informed </w:t>
      </w:r>
      <w:r w:rsidR="003149D2" w:rsidRPr="00F8657E">
        <w:rPr>
          <w:rFonts w:cstheme="minorHAnsi"/>
          <w:b/>
          <w:bCs/>
          <w:szCs w:val="22"/>
          <w:lang w:val="en-US"/>
        </w:rPr>
        <w:t xml:space="preserve">Cefuroxime </w:t>
      </w:r>
      <w:r w:rsidR="00620E69" w:rsidRPr="00F8657E">
        <w:rPr>
          <w:rFonts w:cstheme="minorHAnsi"/>
          <w:b/>
          <w:bCs/>
          <w:szCs w:val="22"/>
          <w:lang w:val="en-US"/>
        </w:rPr>
        <w:t>dosing</w:t>
      </w:r>
      <w:r w:rsidR="007D7F0B" w:rsidRPr="00F8657E">
        <w:rPr>
          <w:rFonts w:cstheme="minorHAnsi"/>
          <w:b/>
          <w:bCs/>
          <w:szCs w:val="22"/>
          <w:lang w:val="en-US"/>
        </w:rPr>
        <w:t xml:space="preserve"> </w:t>
      </w:r>
      <w:r w:rsidR="003149D2" w:rsidRPr="00F8657E">
        <w:rPr>
          <w:rFonts w:cstheme="minorHAnsi"/>
          <w:b/>
          <w:bCs/>
          <w:szCs w:val="22"/>
          <w:lang w:val="en-US"/>
        </w:rPr>
        <w:t>(Asin-Prieto 2015).</w:t>
      </w:r>
    </w:p>
    <w:p w14:paraId="59F7CFA1" w14:textId="77777777" w:rsidR="003149D2" w:rsidRPr="00F8657E" w:rsidRDefault="003149D2" w:rsidP="003149D2">
      <w:pPr>
        <w:spacing w:after="0" w:line="360" w:lineRule="auto"/>
        <w:rPr>
          <w:rFonts w:cstheme="minorHAnsi"/>
          <w:szCs w:val="22"/>
          <w:lang w:val="en-US"/>
        </w:rPr>
      </w:pPr>
    </w:p>
    <w:tbl>
      <w:tblPr>
        <w:tblStyle w:val="TableGrid5"/>
        <w:tblW w:w="0" w:type="auto"/>
        <w:tblLook w:val="04A0" w:firstRow="1" w:lastRow="0" w:firstColumn="1" w:lastColumn="0" w:noHBand="0" w:noVBand="1"/>
      </w:tblPr>
      <w:tblGrid>
        <w:gridCol w:w="4322"/>
        <w:gridCol w:w="4322"/>
      </w:tblGrid>
      <w:tr w:rsidR="003149D2" w:rsidRPr="00F8657E" w14:paraId="1C580D03" w14:textId="77777777" w:rsidTr="00A72C9D">
        <w:tc>
          <w:tcPr>
            <w:tcW w:w="4322" w:type="dxa"/>
            <w:tcBorders>
              <w:bottom w:val="single" w:sz="4" w:space="0" w:color="auto"/>
              <w:right w:val="nil"/>
            </w:tcBorders>
            <w:shd w:val="clear" w:color="auto" w:fill="548DD4" w:themeFill="text2" w:themeFillTint="99"/>
            <w:vAlign w:val="center"/>
          </w:tcPr>
          <w:p w14:paraId="12E53E57" w14:textId="77777777" w:rsidR="003149D2" w:rsidRPr="00F8657E" w:rsidRDefault="003149D2" w:rsidP="00A72C9D">
            <w:pPr>
              <w:spacing w:line="360" w:lineRule="auto"/>
              <w:rPr>
                <w:rFonts w:cstheme="minorHAnsi"/>
                <w:b/>
                <w:color w:val="FFFFFF" w:themeColor="background1"/>
                <w:szCs w:val="22"/>
              </w:rPr>
            </w:pPr>
            <w:r w:rsidRPr="00F8657E">
              <w:rPr>
                <w:rFonts w:cstheme="minorHAnsi"/>
                <w:b/>
                <w:color w:val="FFFFFF" w:themeColor="background1"/>
                <w:szCs w:val="22"/>
              </w:rPr>
              <w:t>PARAMETER ESTIMATES</w:t>
            </w:r>
          </w:p>
        </w:tc>
        <w:tc>
          <w:tcPr>
            <w:tcW w:w="4322" w:type="dxa"/>
            <w:tcBorders>
              <w:left w:val="nil"/>
            </w:tcBorders>
            <w:shd w:val="clear" w:color="auto" w:fill="548DD4" w:themeFill="text2" w:themeFillTint="99"/>
          </w:tcPr>
          <w:p w14:paraId="7F9543D4" w14:textId="77777777" w:rsidR="003149D2" w:rsidRPr="00F8657E" w:rsidRDefault="003149D2" w:rsidP="00A72C9D">
            <w:pPr>
              <w:spacing w:line="360" w:lineRule="auto"/>
              <w:jc w:val="center"/>
              <w:rPr>
                <w:rFonts w:cstheme="minorHAnsi"/>
                <w:szCs w:val="22"/>
              </w:rPr>
            </w:pPr>
          </w:p>
        </w:tc>
      </w:tr>
      <w:tr w:rsidR="003149D2" w:rsidRPr="00F8657E" w14:paraId="2A526AC7" w14:textId="77777777" w:rsidTr="00A72C9D">
        <w:tc>
          <w:tcPr>
            <w:tcW w:w="4322" w:type="dxa"/>
            <w:tcBorders>
              <w:top w:val="single" w:sz="4" w:space="0" w:color="auto"/>
              <w:left w:val="single" w:sz="4" w:space="0" w:color="auto"/>
              <w:bottom w:val="nil"/>
              <w:right w:val="dotted" w:sz="4" w:space="0" w:color="auto"/>
            </w:tcBorders>
          </w:tcPr>
          <w:p w14:paraId="78F7DC44" w14:textId="77777777" w:rsidR="003149D2" w:rsidRPr="00F8657E" w:rsidRDefault="003149D2" w:rsidP="00A72C9D">
            <w:pPr>
              <w:spacing w:line="360" w:lineRule="auto"/>
              <w:rPr>
                <w:rFonts w:cstheme="minorHAnsi"/>
                <w:szCs w:val="22"/>
              </w:rPr>
            </w:pPr>
            <w:r w:rsidRPr="00F8657E">
              <w:rPr>
                <w:rFonts w:cstheme="minorHAnsi"/>
                <w:szCs w:val="22"/>
              </w:rPr>
              <w:t>CL (L/h) = 8.77+ (CL</w:t>
            </w:r>
            <w:r w:rsidRPr="00F8657E">
              <w:rPr>
                <w:rFonts w:cstheme="minorHAnsi"/>
                <w:szCs w:val="22"/>
                <w:vertAlign w:val="subscript"/>
              </w:rPr>
              <w:t>CR</w:t>
            </w:r>
            <w:r w:rsidRPr="00F8657E">
              <w:rPr>
                <w:rFonts w:cstheme="minorHAnsi"/>
                <w:szCs w:val="22"/>
              </w:rPr>
              <w:t xml:space="preserve"> - 4.8) × 1.71</w:t>
            </w:r>
          </w:p>
        </w:tc>
        <w:tc>
          <w:tcPr>
            <w:tcW w:w="4322" w:type="dxa"/>
            <w:vMerge w:val="restart"/>
            <w:tcBorders>
              <w:left w:val="dotted" w:sz="4" w:space="0" w:color="auto"/>
            </w:tcBorders>
          </w:tcPr>
          <w:tbl>
            <w:tblPr>
              <w:tblStyle w:val="TableGrid5"/>
              <w:tblpPr w:leftFromText="141" w:rightFromText="141" w:vertAnchor="text" w:horzAnchor="margin" w:tblpXSpec="center" w:tblpY="260"/>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913"/>
              <w:gridCol w:w="877"/>
            </w:tblGrid>
            <w:tr w:rsidR="003149D2" w:rsidRPr="00F8657E" w14:paraId="292CFAC6" w14:textId="77777777" w:rsidTr="00A72C9D">
              <w:tc>
                <w:tcPr>
                  <w:tcW w:w="959" w:type="dxa"/>
                </w:tcPr>
                <w:p w14:paraId="57CA1509" w14:textId="77777777" w:rsidR="003149D2" w:rsidRPr="00F8657E" w:rsidRDefault="003149D2" w:rsidP="00A72C9D">
                  <w:pPr>
                    <w:spacing w:line="360" w:lineRule="auto"/>
                    <w:jc w:val="center"/>
                    <w:rPr>
                      <w:rFonts w:cstheme="minorHAnsi"/>
                      <w:szCs w:val="22"/>
                    </w:rPr>
                  </w:pPr>
                </w:p>
              </w:tc>
              <w:tc>
                <w:tcPr>
                  <w:tcW w:w="913" w:type="dxa"/>
                </w:tcPr>
                <w:p w14:paraId="7E95EFAE" w14:textId="77777777" w:rsidR="003149D2" w:rsidRPr="00F8657E" w:rsidRDefault="003149D2" w:rsidP="00A72C9D">
                  <w:pPr>
                    <w:spacing w:line="360" w:lineRule="auto"/>
                    <w:jc w:val="center"/>
                    <w:rPr>
                      <w:rFonts w:cstheme="minorHAnsi"/>
                      <w:szCs w:val="22"/>
                    </w:rPr>
                  </w:pPr>
                  <w:r w:rsidRPr="00F8657E">
                    <w:rPr>
                      <w:rFonts w:cstheme="minorHAnsi"/>
                      <w:szCs w:val="22"/>
                    </w:rPr>
                    <w:t>IIV_CL</w:t>
                  </w:r>
                </w:p>
              </w:tc>
              <w:tc>
                <w:tcPr>
                  <w:tcW w:w="850" w:type="dxa"/>
                </w:tcPr>
                <w:p w14:paraId="5918D840" w14:textId="77777777" w:rsidR="003149D2" w:rsidRPr="00F8657E" w:rsidRDefault="003149D2" w:rsidP="00A72C9D">
                  <w:pPr>
                    <w:spacing w:line="360" w:lineRule="auto"/>
                    <w:jc w:val="center"/>
                    <w:rPr>
                      <w:rFonts w:cstheme="minorHAnsi"/>
                      <w:szCs w:val="22"/>
                    </w:rPr>
                  </w:pPr>
                  <w:r w:rsidRPr="00F8657E">
                    <w:rPr>
                      <w:rFonts w:cstheme="minorHAnsi"/>
                      <w:szCs w:val="22"/>
                    </w:rPr>
                    <w:t>IIV_V1</w:t>
                  </w:r>
                </w:p>
              </w:tc>
            </w:tr>
            <w:tr w:rsidR="003149D2" w:rsidRPr="00F8657E" w14:paraId="426D668F" w14:textId="77777777" w:rsidTr="00A72C9D">
              <w:tc>
                <w:tcPr>
                  <w:tcW w:w="959" w:type="dxa"/>
                </w:tcPr>
                <w:p w14:paraId="3D9D4A82" w14:textId="77777777" w:rsidR="003149D2" w:rsidRPr="00F8657E" w:rsidRDefault="003149D2" w:rsidP="00A72C9D">
                  <w:pPr>
                    <w:spacing w:line="360" w:lineRule="auto"/>
                    <w:jc w:val="center"/>
                    <w:rPr>
                      <w:rFonts w:cstheme="minorHAnsi"/>
                      <w:szCs w:val="22"/>
                    </w:rPr>
                  </w:pPr>
                  <w:r w:rsidRPr="00F8657E">
                    <w:rPr>
                      <w:rFonts w:cstheme="minorHAnsi"/>
                      <w:szCs w:val="22"/>
                    </w:rPr>
                    <w:t>IIV_CL</w:t>
                  </w:r>
                </w:p>
              </w:tc>
              <w:tc>
                <w:tcPr>
                  <w:tcW w:w="913" w:type="dxa"/>
                </w:tcPr>
                <w:p w14:paraId="56402921" w14:textId="77777777" w:rsidR="003149D2" w:rsidRPr="00F8657E" w:rsidRDefault="003149D2" w:rsidP="00A72C9D">
                  <w:pPr>
                    <w:spacing w:line="360" w:lineRule="auto"/>
                    <w:jc w:val="center"/>
                    <w:rPr>
                      <w:rFonts w:cstheme="minorHAnsi"/>
                      <w:szCs w:val="22"/>
                    </w:rPr>
                  </w:pPr>
                  <w:r w:rsidRPr="00F8657E">
                    <w:rPr>
                      <w:rFonts w:cstheme="minorHAnsi"/>
                      <w:szCs w:val="22"/>
                    </w:rPr>
                    <w:t>31.07</w:t>
                  </w:r>
                </w:p>
              </w:tc>
              <w:tc>
                <w:tcPr>
                  <w:tcW w:w="850" w:type="dxa"/>
                </w:tcPr>
                <w:p w14:paraId="7676B0E6" w14:textId="77777777" w:rsidR="003149D2" w:rsidRPr="00F8657E" w:rsidRDefault="003149D2" w:rsidP="00A72C9D">
                  <w:pPr>
                    <w:spacing w:line="360" w:lineRule="auto"/>
                    <w:jc w:val="center"/>
                    <w:rPr>
                      <w:rFonts w:cstheme="minorHAnsi"/>
                      <w:szCs w:val="22"/>
                    </w:rPr>
                  </w:pPr>
                </w:p>
              </w:tc>
            </w:tr>
            <w:tr w:rsidR="003149D2" w:rsidRPr="00F8657E" w14:paraId="02E9AC20" w14:textId="77777777" w:rsidTr="00A72C9D">
              <w:tc>
                <w:tcPr>
                  <w:tcW w:w="959" w:type="dxa"/>
                </w:tcPr>
                <w:p w14:paraId="7A04514A" w14:textId="77777777" w:rsidR="003149D2" w:rsidRPr="00F8657E" w:rsidRDefault="003149D2" w:rsidP="00A72C9D">
                  <w:pPr>
                    <w:spacing w:line="360" w:lineRule="auto"/>
                    <w:jc w:val="center"/>
                    <w:rPr>
                      <w:rFonts w:cstheme="minorHAnsi"/>
                      <w:szCs w:val="22"/>
                    </w:rPr>
                  </w:pPr>
                  <w:r w:rsidRPr="00F8657E">
                    <w:rPr>
                      <w:rFonts w:cstheme="minorHAnsi"/>
                      <w:szCs w:val="22"/>
                    </w:rPr>
                    <w:t>IIV_V1</w:t>
                  </w:r>
                </w:p>
              </w:tc>
              <w:tc>
                <w:tcPr>
                  <w:tcW w:w="913" w:type="dxa"/>
                </w:tcPr>
                <w:p w14:paraId="12AF7FD1" w14:textId="77777777" w:rsidR="003149D2" w:rsidRPr="00F8657E" w:rsidRDefault="003149D2" w:rsidP="00A72C9D">
                  <w:pPr>
                    <w:spacing w:line="360" w:lineRule="auto"/>
                    <w:jc w:val="center"/>
                    <w:rPr>
                      <w:rFonts w:cstheme="minorHAnsi"/>
                      <w:szCs w:val="22"/>
                    </w:rPr>
                  </w:pPr>
                  <w:r w:rsidRPr="00F8657E">
                    <w:rPr>
                      <w:rFonts w:cstheme="minorHAnsi"/>
                      <w:szCs w:val="22"/>
                    </w:rPr>
                    <w:t>78.85</w:t>
                  </w:r>
                </w:p>
              </w:tc>
              <w:tc>
                <w:tcPr>
                  <w:tcW w:w="850" w:type="dxa"/>
                </w:tcPr>
                <w:p w14:paraId="71C7392F" w14:textId="77777777" w:rsidR="003149D2" w:rsidRPr="00F8657E" w:rsidRDefault="003149D2" w:rsidP="00A72C9D">
                  <w:pPr>
                    <w:spacing w:line="360" w:lineRule="auto"/>
                    <w:jc w:val="center"/>
                    <w:rPr>
                      <w:rFonts w:cstheme="minorHAnsi"/>
                      <w:szCs w:val="22"/>
                    </w:rPr>
                  </w:pPr>
                  <w:r w:rsidRPr="00F8657E">
                    <w:rPr>
                      <w:rFonts w:cstheme="minorHAnsi"/>
                      <w:szCs w:val="22"/>
                    </w:rPr>
                    <w:t>55.14</w:t>
                  </w:r>
                </w:p>
              </w:tc>
            </w:tr>
          </w:tbl>
          <w:p w14:paraId="597CF867" w14:textId="77777777" w:rsidR="003149D2" w:rsidRPr="00F8657E" w:rsidRDefault="003149D2" w:rsidP="00A72C9D">
            <w:pPr>
              <w:spacing w:line="360" w:lineRule="auto"/>
              <w:rPr>
                <w:rFonts w:cstheme="minorHAnsi"/>
                <w:szCs w:val="22"/>
              </w:rPr>
            </w:pPr>
            <w:r w:rsidRPr="00F8657E">
              <w:rPr>
                <w:rFonts w:cstheme="minorHAnsi"/>
                <w:szCs w:val="22"/>
              </w:rPr>
              <w:t>Transformed o</w:t>
            </w:r>
            <w:r w:rsidRPr="00F8657E">
              <w:rPr>
                <w:rFonts w:cstheme="minorHAnsi"/>
                <w:szCs w:val="22"/>
                <w:lang w:val="es-ES_tradnl"/>
              </w:rPr>
              <w:t>mega matrix</w:t>
            </w:r>
            <w:r w:rsidRPr="00F8657E">
              <w:rPr>
                <w:rFonts w:cstheme="minorHAnsi"/>
                <w:szCs w:val="22"/>
              </w:rPr>
              <w:t xml:space="preserve"> (%):</w:t>
            </w:r>
          </w:p>
        </w:tc>
      </w:tr>
      <w:tr w:rsidR="003149D2" w:rsidRPr="00F8657E" w14:paraId="28777813" w14:textId="77777777" w:rsidTr="00A72C9D">
        <w:tc>
          <w:tcPr>
            <w:tcW w:w="4322" w:type="dxa"/>
            <w:tcBorders>
              <w:top w:val="nil"/>
              <w:left w:val="single" w:sz="4" w:space="0" w:color="auto"/>
              <w:bottom w:val="nil"/>
              <w:right w:val="dotted" w:sz="4" w:space="0" w:color="auto"/>
            </w:tcBorders>
          </w:tcPr>
          <w:p w14:paraId="36D7193A" w14:textId="77777777" w:rsidR="003149D2" w:rsidRPr="00F8657E" w:rsidRDefault="003149D2" w:rsidP="00A72C9D">
            <w:pPr>
              <w:spacing w:line="360" w:lineRule="auto"/>
              <w:ind w:left="567"/>
              <w:rPr>
                <w:rFonts w:cstheme="minorHAnsi"/>
                <w:szCs w:val="22"/>
              </w:rPr>
            </w:pPr>
            <w:r w:rsidRPr="00F8657E">
              <w:rPr>
                <w:rFonts w:cstheme="minorHAnsi"/>
                <w:szCs w:val="22"/>
              </w:rPr>
              <w:t>if (CL</w:t>
            </w:r>
            <w:r w:rsidRPr="00F8657E">
              <w:rPr>
                <w:rFonts w:cstheme="minorHAnsi"/>
                <w:szCs w:val="22"/>
                <w:vertAlign w:val="subscript"/>
              </w:rPr>
              <w:t>CR</w:t>
            </w:r>
            <w:r w:rsidRPr="00F8657E">
              <w:rPr>
                <w:rFonts w:cstheme="minorHAnsi"/>
                <w:szCs w:val="22"/>
              </w:rPr>
              <w:t xml:space="preserve"> ≥ 4.8 L/h) → CL (L/h) = 8.77</w:t>
            </w:r>
          </w:p>
        </w:tc>
        <w:tc>
          <w:tcPr>
            <w:tcW w:w="4322" w:type="dxa"/>
            <w:vMerge/>
            <w:tcBorders>
              <w:left w:val="dotted" w:sz="4" w:space="0" w:color="auto"/>
            </w:tcBorders>
          </w:tcPr>
          <w:p w14:paraId="74EFA41A" w14:textId="77777777" w:rsidR="003149D2" w:rsidRPr="00F8657E" w:rsidRDefault="003149D2" w:rsidP="00A72C9D">
            <w:pPr>
              <w:spacing w:line="360" w:lineRule="auto"/>
              <w:rPr>
                <w:rFonts w:cstheme="minorHAnsi"/>
                <w:szCs w:val="22"/>
              </w:rPr>
            </w:pPr>
          </w:p>
        </w:tc>
      </w:tr>
      <w:tr w:rsidR="003149D2" w:rsidRPr="00F8657E" w14:paraId="1AA88B5E" w14:textId="77777777" w:rsidTr="00A72C9D">
        <w:tc>
          <w:tcPr>
            <w:tcW w:w="4322" w:type="dxa"/>
            <w:tcBorders>
              <w:top w:val="nil"/>
              <w:left w:val="single" w:sz="4" w:space="0" w:color="auto"/>
              <w:bottom w:val="nil"/>
              <w:right w:val="dotted" w:sz="4" w:space="0" w:color="auto"/>
            </w:tcBorders>
          </w:tcPr>
          <w:p w14:paraId="0A4649D9" w14:textId="77777777" w:rsidR="003149D2" w:rsidRPr="00F8657E" w:rsidRDefault="003149D2" w:rsidP="00A72C9D">
            <w:pPr>
              <w:spacing w:line="360" w:lineRule="auto"/>
              <w:rPr>
                <w:rFonts w:cstheme="minorHAnsi"/>
                <w:szCs w:val="22"/>
              </w:rPr>
            </w:pPr>
            <w:r w:rsidRPr="00F8657E">
              <w:rPr>
                <w:rFonts w:cstheme="minorHAnsi"/>
                <w:szCs w:val="22"/>
                <w:lang w:val="es-ES_tradnl"/>
              </w:rPr>
              <w:t>V1 (L) = 11.27</w:t>
            </w:r>
          </w:p>
        </w:tc>
        <w:tc>
          <w:tcPr>
            <w:tcW w:w="4322" w:type="dxa"/>
            <w:vMerge/>
            <w:tcBorders>
              <w:left w:val="dotted" w:sz="4" w:space="0" w:color="auto"/>
            </w:tcBorders>
          </w:tcPr>
          <w:p w14:paraId="458BAE3F" w14:textId="77777777" w:rsidR="003149D2" w:rsidRPr="00F8657E" w:rsidRDefault="003149D2" w:rsidP="00A72C9D">
            <w:pPr>
              <w:spacing w:line="360" w:lineRule="auto"/>
              <w:rPr>
                <w:rFonts w:cstheme="minorHAnsi"/>
                <w:szCs w:val="22"/>
              </w:rPr>
            </w:pPr>
          </w:p>
        </w:tc>
      </w:tr>
      <w:tr w:rsidR="003149D2" w:rsidRPr="00F8657E" w14:paraId="25AB8C07" w14:textId="77777777" w:rsidTr="00A72C9D">
        <w:tc>
          <w:tcPr>
            <w:tcW w:w="4322" w:type="dxa"/>
            <w:tcBorders>
              <w:top w:val="nil"/>
              <w:left w:val="single" w:sz="4" w:space="0" w:color="auto"/>
              <w:bottom w:val="nil"/>
              <w:right w:val="dotted" w:sz="4" w:space="0" w:color="auto"/>
            </w:tcBorders>
          </w:tcPr>
          <w:p w14:paraId="4EF75EE1" w14:textId="77777777" w:rsidR="003149D2" w:rsidRPr="00F8657E" w:rsidRDefault="003149D2" w:rsidP="00A72C9D">
            <w:pPr>
              <w:spacing w:line="360" w:lineRule="auto"/>
              <w:rPr>
                <w:rFonts w:cstheme="minorHAnsi"/>
                <w:szCs w:val="22"/>
                <w:lang w:val="es-ES_tradnl"/>
              </w:rPr>
            </w:pPr>
            <w:r w:rsidRPr="00F8657E">
              <w:rPr>
                <w:rFonts w:cstheme="minorHAnsi"/>
                <w:szCs w:val="22"/>
                <w:lang w:val="es-ES_tradnl"/>
              </w:rPr>
              <w:t>Q (L/h) = 7.11</w:t>
            </w:r>
          </w:p>
        </w:tc>
        <w:tc>
          <w:tcPr>
            <w:tcW w:w="4322" w:type="dxa"/>
            <w:vMerge/>
            <w:tcBorders>
              <w:left w:val="dotted" w:sz="4" w:space="0" w:color="auto"/>
            </w:tcBorders>
          </w:tcPr>
          <w:p w14:paraId="02FFAD64" w14:textId="77777777" w:rsidR="003149D2" w:rsidRPr="00F8657E" w:rsidRDefault="003149D2" w:rsidP="00A72C9D">
            <w:pPr>
              <w:spacing w:line="360" w:lineRule="auto"/>
              <w:rPr>
                <w:rFonts w:cstheme="minorHAnsi"/>
                <w:szCs w:val="22"/>
              </w:rPr>
            </w:pPr>
          </w:p>
        </w:tc>
      </w:tr>
      <w:tr w:rsidR="003149D2" w:rsidRPr="00F8657E" w14:paraId="1075C8A5" w14:textId="77777777" w:rsidTr="00A72C9D">
        <w:trPr>
          <w:trHeight w:val="229"/>
        </w:trPr>
        <w:tc>
          <w:tcPr>
            <w:tcW w:w="4322" w:type="dxa"/>
            <w:tcBorders>
              <w:top w:val="nil"/>
              <w:left w:val="single" w:sz="4" w:space="0" w:color="auto"/>
              <w:bottom w:val="single" w:sz="4" w:space="0" w:color="auto"/>
              <w:right w:val="dotted" w:sz="4" w:space="0" w:color="auto"/>
            </w:tcBorders>
          </w:tcPr>
          <w:p w14:paraId="4127B2F3" w14:textId="77777777" w:rsidR="003149D2" w:rsidRPr="00F8657E" w:rsidRDefault="003149D2" w:rsidP="00A72C9D">
            <w:pPr>
              <w:spacing w:line="360" w:lineRule="auto"/>
              <w:rPr>
                <w:rFonts w:cstheme="minorHAnsi"/>
                <w:szCs w:val="22"/>
              </w:rPr>
            </w:pPr>
            <w:r w:rsidRPr="00F8657E">
              <w:rPr>
                <w:rFonts w:cstheme="minorHAnsi"/>
                <w:szCs w:val="22"/>
                <w:lang w:val="es-ES_tradnl"/>
              </w:rPr>
              <w:t>V2 (L) = 7.30</w:t>
            </w:r>
          </w:p>
        </w:tc>
        <w:tc>
          <w:tcPr>
            <w:tcW w:w="4322" w:type="dxa"/>
            <w:vMerge/>
            <w:tcBorders>
              <w:left w:val="dotted" w:sz="4" w:space="0" w:color="auto"/>
            </w:tcBorders>
          </w:tcPr>
          <w:p w14:paraId="2B08ECEB" w14:textId="77777777" w:rsidR="003149D2" w:rsidRPr="00F8657E" w:rsidRDefault="003149D2" w:rsidP="00A72C9D">
            <w:pPr>
              <w:spacing w:line="360" w:lineRule="auto"/>
              <w:rPr>
                <w:rFonts w:cstheme="minorHAnsi"/>
                <w:szCs w:val="22"/>
              </w:rPr>
            </w:pPr>
          </w:p>
        </w:tc>
      </w:tr>
    </w:tbl>
    <w:p w14:paraId="119F0A2E" w14:textId="77777777" w:rsidR="003149D2" w:rsidRPr="00F8657E" w:rsidRDefault="003149D2" w:rsidP="003149D2">
      <w:pPr>
        <w:spacing w:after="0" w:line="360" w:lineRule="auto"/>
        <w:rPr>
          <w:rFonts w:cstheme="minorHAnsi"/>
          <w:szCs w:val="22"/>
          <w:lang w:val="en-US"/>
        </w:rPr>
      </w:pPr>
    </w:p>
    <w:p w14:paraId="1D564EF2" w14:textId="77777777" w:rsidR="003149D2" w:rsidRPr="00F8657E" w:rsidRDefault="003149D2" w:rsidP="003149D2">
      <w:pPr>
        <w:spacing w:after="0" w:line="360" w:lineRule="auto"/>
        <w:rPr>
          <w:rFonts w:cstheme="minorHAnsi"/>
          <w:szCs w:val="22"/>
          <w:lang w:val="en-US"/>
        </w:rPr>
      </w:pPr>
      <w:r w:rsidRPr="00F8657E">
        <w:rPr>
          <w:rFonts w:cstheme="minorHAnsi"/>
          <w:szCs w:val="22"/>
          <w:lang w:val="en-US"/>
        </w:rPr>
        <w:t>CL: Total body clearance; CL</w:t>
      </w:r>
      <w:r w:rsidRPr="00F8657E">
        <w:rPr>
          <w:rFonts w:cstheme="minorHAnsi"/>
          <w:szCs w:val="22"/>
          <w:vertAlign w:val="subscript"/>
          <w:lang w:val="en-US"/>
        </w:rPr>
        <w:t>CR</w:t>
      </w:r>
      <w:r w:rsidRPr="00F8657E">
        <w:rPr>
          <w:rFonts w:cstheme="minorHAnsi"/>
          <w:szCs w:val="22"/>
          <w:lang w:val="en-US"/>
        </w:rPr>
        <w:t>: creatinine clearance; V1: apparent volume of distribution of the central compartment (plasma); Q: inter-compartment clearance; V2: apparent volume of distribution of the peripheral compartment; IIV: inter-individual variability.</w:t>
      </w:r>
    </w:p>
    <w:p w14:paraId="131F514A" w14:textId="77777777" w:rsidR="003149D2" w:rsidRPr="00F8657E" w:rsidRDefault="003149D2" w:rsidP="003149D2">
      <w:pPr>
        <w:spacing w:after="0" w:line="360" w:lineRule="auto"/>
        <w:rPr>
          <w:rFonts w:cstheme="minorHAnsi"/>
          <w:szCs w:val="22"/>
          <w:lang w:val="en-US"/>
        </w:rPr>
      </w:pPr>
    </w:p>
    <w:p w14:paraId="337E4047" w14:textId="77777777" w:rsidR="003149D2" w:rsidRPr="00F8657E" w:rsidRDefault="003149D2" w:rsidP="003149D2">
      <w:pPr>
        <w:spacing w:line="360" w:lineRule="auto"/>
        <w:jc w:val="both"/>
        <w:rPr>
          <w:rFonts w:cstheme="minorHAnsi"/>
          <w:b/>
          <w:szCs w:val="22"/>
          <w:lang w:val="en-US"/>
        </w:rPr>
      </w:pPr>
      <w:r w:rsidRPr="00F8657E">
        <w:rPr>
          <w:rFonts w:cstheme="minorHAnsi"/>
          <w:b/>
          <w:szCs w:val="22"/>
          <w:lang w:val="en-US"/>
        </w:rPr>
        <w:t xml:space="preserve">Dose: </w:t>
      </w:r>
    </w:p>
    <w:p w14:paraId="0D74A6B5" w14:textId="77777777" w:rsidR="003149D2" w:rsidRPr="00F8657E" w:rsidRDefault="003149D2" w:rsidP="003149D2">
      <w:pPr>
        <w:spacing w:line="360" w:lineRule="auto"/>
        <w:jc w:val="both"/>
        <w:rPr>
          <w:rFonts w:cstheme="minorHAnsi"/>
          <w:szCs w:val="22"/>
          <w:lang w:val="en-US"/>
        </w:rPr>
      </w:pPr>
      <w:r w:rsidRPr="00F8657E">
        <w:rPr>
          <w:rFonts w:cstheme="minorHAnsi"/>
          <w:szCs w:val="22"/>
          <w:lang w:val="en-US"/>
        </w:rPr>
        <w:t xml:space="preserve">To achieve a pharmacodynamic target of a free serum drug concentration 4xMIC90 for the duration of a patient operation: </w:t>
      </w:r>
    </w:p>
    <w:p w14:paraId="4F2C2919" w14:textId="77777777" w:rsidR="003149D2" w:rsidRPr="00F8657E" w:rsidRDefault="003149D2" w:rsidP="000619DB">
      <w:pPr>
        <w:numPr>
          <w:ilvl w:val="0"/>
          <w:numId w:val="46"/>
        </w:numPr>
        <w:spacing w:after="200" w:line="360" w:lineRule="auto"/>
        <w:contextualSpacing/>
        <w:jc w:val="both"/>
        <w:rPr>
          <w:rFonts w:eastAsiaTheme="minorHAnsi" w:cstheme="minorHAnsi"/>
          <w:szCs w:val="22"/>
          <w:lang w:val="en-US"/>
        </w:rPr>
      </w:pPr>
      <w:r w:rsidRPr="00F8657E">
        <w:rPr>
          <w:rFonts w:eastAsiaTheme="minorHAnsi" w:cstheme="minorHAnsi"/>
          <w:szCs w:val="22"/>
          <w:u w:val="single"/>
          <w:lang w:val="en-US"/>
        </w:rPr>
        <w:t>Pharmacodynamic target:</w:t>
      </w:r>
      <w:r w:rsidRPr="00F8657E">
        <w:rPr>
          <w:rFonts w:eastAsiaTheme="minorHAnsi" w:cstheme="minorHAnsi"/>
          <w:szCs w:val="22"/>
          <w:lang w:val="en-US"/>
        </w:rPr>
        <w:t xml:space="preserve"> free serum drug concentration (</w:t>
      </w:r>
      <w:r w:rsidRPr="00F8657E">
        <w:rPr>
          <w:rFonts w:eastAsiaTheme="minorHAnsi" w:cstheme="minorHAnsi"/>
          <w:i/>
          <w:szCs w:val="22"/>
          <w:lang w:val="en-US"/>
        </w:rPr>
        <w:t>f</w:t>
      </w:r>
      <w:r w:rsidRPr="00F8657E">
        <w:rPr>
          <w:rFonts w:eastAsiaTheme="minorHAnsi" w:cstheme="minorHAnsi"/>
          <w:szCs w:val="22"/>
          <w:lang w:val="en-US"/>
        </w:rPr>
        <w:t>C</w:t>
      </w:r>
      <w:r w:rsidRPr="00F8657E">
        <w:rPr>
          <w:rFonts w:eastAsiaTheme="minorHAnsi" w:cstheme="minorHAnsi"/>
          <w:szCs w:val="22"/>
          <w:vertAlign w:val="subscript"/>
          <w:lang w:val="en-US"/>
        </w:rPr>
        <w:t>target</w:t>
      </w:r>
      <w:r w:rsidRPr="00F8657E">
        <w:rPr>
          <w:rFonts w:eastAsiaTheme="minorHAnsi" w:cstheme="minorHAnsi"/>
          <w:szCs w:val="22"/>
          <w:lang w:val="en-US"/>
        </w:rPr>
        <w:t xml:space="preserve">) during the entire surgical procedure (up to 6 h): </w:t>
      </w:r>
    </w:p>
    <w:p w14:paraId="6C317886" w14:textId="77777777" w:rsidR="003149D2" w:rsidRPr="00F8657E" w:rsidRDefault="003149D2" w:rsidP="003149D2">
      <w:pPr>
        <w:spacing w:line="360" w:lineRule="auto"/>
        <w:jc w:val="center"/>
        <w:rPr>
          <w:rFonts w:cstheme="minorHAnsi"/>
          <w:szCs w:val="22"/>
          <w:lang w:val="en-US"/>
        </w:rPr>
      </w:pPr>
      <w:r w:rsidRPr="00F8657E">
        <w:rPr>
          <w:rFonts w:cstheme="minorHAnsi"/>
          <w:i/>
          <w:szCs w:val="22"/>
          <w:lang w:val="en-US"/>
        </w:rPr>
        <w:t>f</w:t>
      </w:r>
      <w:r w:rsidRPr="00F8657E">
        <w:rPr>
          <w:rFonts w:cstheme="minorHAnsi"/>
          <w:szCs w:val="22"/>
          <w:lang w:val="en-US"/>
        </w:rPr>
        <w:t>C</w:t>
      </w:r>
      <w:r w:rsidRPr="00F8657E">
        <w:rPr>
          <w:rFonts w:cstheme="minorHAnsi"/>
          <w:szCs w:val="22"/>
          <w:vertAlign w:val="subscript"/>
          <w:lang w:val="en-US"/>
        </w:rPr>
        <w:t>target</w:t>
      </w:r>
      <w:r w:rsidRPr="00F8657E">
        <w:rPr>
          <w:rFonts w:cstheme="minorHAnsi"/>
          <w:szCs w:val="22"/>
          <w:lang w:val="en-US"/>
        </w:rPr>
        <w:t xml:space="preserve"> = 4xMIC90 = 64 mg/L</w:t>
      </w:r>
    </w:p>
    <w:p w14:paraId="40E9A1B8" w14:textId="77777777" w:rsidR="003149D2" w:rsidRPr="00F8657E" w:rsidRDefault="003149D2" w:rsidP="000619DB">
      <w:pPr>
        <w:numPr>
          <w:ilvl w:val="0"/>
          <w:numId w:val="46"/>
        </w:numPr>
        <w:spacing w:after="200" w:line="360" w:lineRule="auto"/>
        <w:ind w:left="709"/>
        <w:contextualSpacing/>
        <w:jc w:val="both"/>
        <w:rPr>
          <w:rFonts w:eastAsiaTheme="minorHAnsi" w:cstheme="minorHAnsi"/>
          <w:szCs w:val="22"/>
          <w:lang w:val="en-US"/>
        </w:rPr>
      </w:pPr>
      <w:r w:rsidRPr="00F8657E">
        <w:rPr>
          <w:rFonts w:eastAsiaTheme="minorHAnsi" w:cstheme="minorHAnsi"/>
          <w:szCs w:val="22"/>
          <w:lang w:val="en-US"/>
        </w:rPr>
        <w:t xml:space="preserve">Taking into account the protein binding of cefuroxime (PB = 0.4) (EUCAST Rational document), considering the inter-individual variability, in order to achieve the </w:t>
      </w:r>
      <w:r w:rsidRPr="00F8657E">
        <w:rPr>
          <w:rFonts w:eastAsiaTheme="minorHAnsi" w:cstheme="minorHAnsi"/>
          <w:i/>
          <w:szCs w:val="22"/>
          <w:lang w:val="en-US"/>
        </w:rPr>
        <w:t>f</w:t>
      </w:r>
      <w:r w:rsidRPr="00F8657E">
        <w:rPr>
          <w:rFonts w:eastAsiaTheme="minorHAnsi" w:cstheme="minorHAnsi"/>
          <w:szCs w:val="22"/>
          <w:lang w:val="en-US"/>
        </w:rPr>
        <w:t>C</w:t>
      </w:r>
      <w:r w:rsidRPr="00F8657E">
        <w:rPr>
          <w:rFonts w:eastAsiaTheme="minorHAnsi" w:cstheme="minorHAnsi"/>
          <w:szCs w:val="22"/>
          <w:vertAlign w:val="subscript"/>
          <w:lang w:val="en-US"/>
        </w:rPr>
        <w:t>target</w:t>
      </w:r>
      <w:r w:rsidRPr="00F8657E">
        <w:rPr>
          <w:rFonts w:eastAsiaTheme="minorHAnsi" w:cstheme="minorHAnsi"/>
          <w:szCs w:val="22"/>
          <w:lang w:val="en-US"/>
        </w:rPr>
        <w:t xml:space="preserve"> in most of the patient population, the parameters to be used in the dosing estimations are ϴ = µ + SD. </w:t>
      </w:r>
    </w:p>
    <w:p w14:paraId="5DEDDF31" w14:textId="77777777" w:rsidR="003149D2" w:rsidRPr="00F8657E" w:rsidRDefault="003149D2" w:rsidP="003149D2">
      <w:pPr>
        <w:spacing w:after="200" w:line="360" w:lineRule="auto"/>
        <w:contextualSpacing/>
        <w:jc w:val="center"/>
        <w:rPr>
          <w:rFonts w:eastAsiaTheme="minorHAnsi" w:cstheme="minorHAnsi"/>
          <w:szCs w:val="22"/>
          <w:lang w:val="en-US"/>
        </w:rPr>
      </w:pPr>
      <w:r w:rsidRPr="00F8657E">
        <w:rPr>
          <w:rFonts w:eastAsiaTheme="minorHAnsi" w:cstheme="minorHAnsi"/>
          <w:szCs w:val="22"/>
          <w:lang w:val="en-US"/>
        </w:rPr>
        <w:t>CL' = CL + (CL x 31.07/100)</w:t>
      </w:r>
    </w:p>
    <w:p w14:paraId="0998425B" w14:textId="77777777" w:rsidR="003149D2" w:rsidRPr="00F8657E" w:rsidRDefault="003149D2" w:rsidP="003149D2">
      <w:pPr>
        <w:spacing w:after="200" w:line="360" w:lineRule="auto"/>
        <w:contextualSpacing/>
        <w:jc w:val="center"/>
        <w:rPr>
          <w:rFonts w:eastAsiaTheme="minorHAnsi" w:cstheme="minorHAnsi"/>
          <w:szCs w:val="22"/>
          <w:lang w:val="en-US"/>
        </w:rPr>
      </w:pPr>
      <w:r w:rsidRPr="00F8657E">
        <w:rPr>
          <w:rFonts w:eastAsiaTheme="minorHAnsi" w:cstheme="minorHAnsi"/>
          <w:szCs w:val="22"/>
          <w:lang w:val="en-US"/>
        </w:rPr>
        <w:t>V1' = V1 + (V1 x 55.14/100)</w:t>
      </w:r>
    </w:p>
    <w:p w14:paraId="31365196" w14:textId="77777777" w:rsidR="003149D2" w:rsidRPr="00F8657E" w:rsidRDefault="003149D2" w:rsidP="003149D2">
      <w:pPr>
        <w:spacing w:after="200" w:line="360" w:lineRule="auto"/>
        <w:contextualSpacing/>
        <w:jc w:val="both"/>
        <w:rPr>
          <w:rFonts w:eastAsiaTheme="minorHAnsi" w:cstheme="minorHAnsi"/>
          <w:szCs w:val="22"/>
          <w:lang w:val="en-US"/>
        </w:rPr>
      </w:pPr>
    </w:p>
    <w:p w14:paraId="0BE4A7A2" w14:textId="77777777" w:rsidR="003149D2" w:rsidRPr="00F8657E" w:rsidRDefault="003149D2" w:rsidP="003149D2">
      <w:pPr>
        <w:spacing w:after="200" w:line="360" w:lineRule="auto"/>
        <w:contextualSpacing/>
        <w:jc w:val="both"/>
        <w:rPr>
          <w:rFonts w:eastAsiaTheme="minorHAnsi" w:cstheme="minorHAnsi"/>
          <w:szCs w:val="22"/>
          <w:lang w:val="en-US"/>
        </w:rPr>
      </w:pPr>
    </w:p>
    <w:p w14:paraId="5DFFB7E8" w14:textId="77777777" w:rsidR="003149D2" w:rsidRPr="00F8657E" w:rsidRDefault="003149D2" w:rsidP="003149D2">
      <w:pPr>
        <w:spacing w:after="200" w:line="360" w:lineRule="auto"/>
        <w:ind w:left="720"/>
        <w:contextualSpacing/>
        <w:jc w:val="both"/>
        <w:rPr>
          <w:rFonts w:eastAsiaTheme="minorHAnsi" w:cstheme="minorHAnsi"/>
          <w:szCs w:val="22"/>
          <w:lang w:val="en-US"/>
        </w:rPr>
      </w:pPr>
      <w:r w:rsidRPr="00F8657E">
        <w:rPr>
          <w:rFonts w:eastAsiaTheme="minorHAnsi" w:cstheme="minorHAnsi"/>
          <w:szCs w:val="22"/>
          <w:lang w:val="en-US"/>
        </w:rPr>
        <w:t>And therefore, the estimation of the loading dose is as follows (two-compartment model):</w:t>
      </w:r>
    </w:p>
    <w:p w14:paraId="363F391E" w14:textId="77777777" w:rsidR="003149D2" w:rsidRPr="00F8657E" w:rsidRDefault="003149D2" w:rsidP="000619DB">
      <w:pPr>
        <w:numPr>
          <w:ilvl w:val="0"/>
          <w:numId w:val="45"/>
        </w:numPr>
        <w:spacing w:after="200" w:line="360" w:lineRule="auto"/>
        <w:contextualSpacing/>
        <w:jc w:val="both"/>
        <w:rPr>
          <w:rFonts w:eastAsiaTheme="minorHAnsi" w:cstheme="minorHAnsi"/>
          <w:szCs w:val="22"/>
          <w:lang w:val="en-US"/>
        </w:rPr>
      </w:pPr>
      <w:r w:rsidRPr="00F8657E">
        <w:rPr>
          <w:rFonts w:eastAsiaTheme="minorHAnsi" w:cstheme="minorHAnsi"/>
          <w:szCs w:val="22"/>
          <w:lang w:val="en-US"/>
        </w:rPr>
        <w:t xml:space="preserve">Loading dose (mg) = </w:t>
      </w:r>
      <w:r w:rsidRPr="00F8657E">
        <w:rPr>
          <w:rFonts w:eastAsiaTheme="minorHAnsi" w:cstheme="minorHAnsi"/>
          <w:i/>
          <w:szCs w:val="22"/>
          <w:lang w:val="en-US"/>
        </w:rPr>
        <w:t>f</w:t>
      </w:r>
      <w:r w:rsidRPr="00F8657E">
        <w:rPr>
          <w:rFonts w:eastAsiaTheme="minorHAnsi" w:cstheme="minorHAnsi"/>
          <w:szCs w:val="22"/>
          <w:lang w:val="en-US"/>
        </w:rPr>
        <w:t>C</w:t>
      </w:r>
      <w:r w:rsidRPr="00F8657E">
        <w:rPr>
          <w:rFonts w:eastAsiaTheme="minorHAnsi" w:cstheme="minorHAnsi"/>
          <w:szCs w:val="22"/>
          <w:vertAlign w:val="subscript"/>
          <w:lang w:val="en-US"/>
        </w:rPr>
        <w:t>target</w:t>
      </w:r>
      <w:r w:rsidRPr="00F8657E">
        <w:rPr>
          <w:rFonts w:eastAsiaTheme="minorHAnsi" w:cstheme="minorHAnsi"/>
          <w:szCs w:val="22"/>
          <w:lang w:val="en-US"/>
        </w:rPr>
        <w:t xml:space="preserve"> / (1 - PB) x V1' + ratio</w:t>
      </w:r>
      <w:r w:rsidRPr="00F8657E">
        <w:rPr>
          <w:rFonts w:eastAsiaTheme="minorHAnsi" w:cstheme="minorHAnsi"/>
          <w:szCs w:val="22"/>
          <w:vertAlign w:val="subscript"/>
          <w:lang w:val="en-US"/>
        </w:rPr>
        <w:t>tissue/plasma</w:t>
      </w:r>
      <w:r w:rsidRPr="00F8657E">
        <w:rPr>
          <w:rFonts w:eastAsiaTheme="minorHAnsi" w:cstheme="minorHAnsi"/>
          <w:szCs w:val="22"/>
          <w:lang w:val="en-US"/>
        </w:rPr>
        <w:t xml:space="preserve"> x </w:t>
      </w:r>
      <w:r w:rsidRPr="00F8657E">
        <w:rPr>
          <w:rFonts w:eastAsiaTheme="minorHAnsi" w:cstheme="minorHAnsi"/>
          <w:i/>
          <w:szCs w:val="22"/>
          <w:lang w:val="en-US"/>
        </w:rPr>
        <w:t>f</w:t>
      </w:r>
      <w:r w:rsidRPr="00F8657E">
        <w:rPr>
          <w:rFonts w:eastAsiaTheme="minorHAnsi" w:cstheme="minorHAnsi"/>
          <w:szCs w:val="22"/>
          <w:lang w:val="en-US"/>
        </w:rPr>
        <w:t>C</w:t>
      </w:r>
      <w:r w:rsidRPr="00F8657E">
        <w:rPr>
          <w:rFonts w:eastAsiaTheme="minorHAnsi" w:cstheme="minorHAnsi"/>
          <w:szCs w:val="22"/>
          <w:vertAlign w:val="subscript"/>
          <w:lang w:val="en-US"/>
        </w:rPr>
        <w:t>target</w:t>
      </w:r>
      <w:r w:rsidRPr="00F8657E">
        <w:rPr>
          <w:rFonts w:eastAsiaTheme="minorHAnsi" w:cstheme="minorHAnsi"/>
          <w:szCs w:val="22"/>
          <w:lang w:val="en-US"/>
        </w:rPr>
        <w:t xml:space="preserve"> x V2</w:t>
      </w:r>
    </w:p>
    <w:p w14:paraId="327EF4B6" w14:textId="77777777" w:rsidR="003149D2" w:rsidRPr="00F8657E" w:rsidRDefault="003149D2" w:rsidP="000619DB">
      <w:pPr>
        <w:numPr>
          <w:ilvl w:val="0"/>
          <w:numId w:val="45"/>
        </w:numPr>
        <w:spacing w:after="200" w:line="360" w:lineRule="auto"/>
        <w:contextualSpacing/>
        <w:jc w:val="both"/>
        <w:rPr>
          <w:rFonts w:eastAsiaTheme="minorHAnsi" w:cstheme="minorHAnsi"/>
          <w:szCs w:val="22"/>
          <w:lang w:val="en-US"/>
        </w:rPr>
      </w:pPr>
      <w:r w:rsidRPr="00F8657E">
        <w:rPr>
          <w:rFonts w:eastAsiaTheme="minorHAnsi" w:cstheme="minorHAnsi"/>
          <w:szCs w:val="22"/>
          <w:lang w:val="en-US"/>
        </w:rPr>
        <w:t xml:space="preserve">Maintenance infusion rate (mg/h)= </w:t>
      </w:r>
      <w:r w:rsidRPr="00F8657E">
        <w:rPr>
          <w:rFonts w:eastAsiaTheme="minorHAnsi" w:cstheme="minorHAnsi"/>
          <w:i/>
          <w:szCs w:val="22"/>
          <w:lang w:val="en-US"/>
        </w:rPr>
        <w:t>f</w:t>
      </w:r>
      <w:r w:rsidRPr="00F8657E">
        <w:rPr>
          <w:rFonts w:eastAsiaTheme="minorHAnsi" w:cstheme="minorHAnsi"/>
          <w:szCs w:val="22"/>
          <w:lang w:val="en-US"/>
        </w:rPr>
        <w:t>C</w:t>
      </w:r>
      <w:r w:rsidRPr="00F8657E">
        <w:rPr>
          <w:rFonts w:eastAsiaTheme="minorHAnsi" w:cstheme="minorHAnsi"/>
          <w:szCs w:val="22"/>
          <w:vertAlign w:val="subscript"/>
          <w:lang w:val="en-US"/>
        </w:rPr>
        <w:t>target</w:t>
      </w:r>
      <w:r w:rsidRPr="00F8657E">
        <w:rPr>
          <w:rFonts w:eastAsiaTheme="minorHAnsi" w:cstheme="minorHAnsi"/>
          <w:szCs w:val="22"/>
          <w:lang w:val="en-US"/>
        </w:rPr>
        <w:t xml:space="preserve"> / (1 - PB) x CL'</w:t>
      </w:r>
    </w:p>
    <w:p w14:paraId="1FFD4BE2" w14:textId="1E179C2D" w:rsidR="004356AD" w:rsidRPr="00F8657E" w:rsidRDefault="003149D2" w:rsidP="00620E69">
      <w:pPr>
        <w:spacing w:line="360" w:lineRule="auto"/>
        <w:jc w:val="both"/>
        <w:rPr>
          <w:rFonts w:cstheme="minorHAnsi"/>
          <w:szCs w:val="22"/>
          <w:lang w:val="en-US"/>
        </w:rPr>
      </w:pPr>
      <w:r w:rsidRPr="00F8657E">
        <w:rPr>
          <w:rFonts w:cstheme="minorHAnsi"/>
          <w:szCs w:val="22"/>
          <w:lang w:val="en-US"/>
        </w:rPr>
        <w:t xml:space="preserve">            (ratio</w:t>
      </w:r>
      <w:r w:rsidRPr="00F8657E">
        <w:rPr>
          <w:rFonts w:cstheme="minorHAnsi"/>
          <w:szCs w:val="22"/>
          <w:vertAlign w:val="subscript"/>
          <w:lang w:val="en-US"/>
        </w:rPr>
        <w:t>tissue/plasma</w:t>
      </w:r>
      <w:r w:rsidRPr="00F8657E">
        <w:rPr>
          <w:rFonts w:cstheme="minorHAnsi"/>
          <w:szCs w:val="22"/>
          <w:lang w:val="en-US"/>
        </w:rPr>
        <w:t xml:space="preserve"> = 1, Barbour 2009)</w:t>
      </w:r>
    </w:p>
    <w:p w14:paraId="4C700CF5" w14:textId="77777777" w:rsidR="006320FB" w:rsidRPr="00F8657E" w:rsidRDefault="006320FB" w:rsidP="00DA7D71">
      <w:pPr>
        <w:spacing w:line="360" w:lineRule="auto"/>
        <w:rPr>
          <w:rFonts w:asciiTheme="majorHAnsi" w:hAnsiTheme="majorHAnsi" w:cstheme="majorBidi"/>
          <w:b/>
          <w:bCs/>
          <w:lang w:eastAsia="en-GB"/>
        </w:rPr>
      </w:pPr>
    </w:p>
    <w:p w14:paraId="0738F998" w14:textId="77777777" w:rsidR="006320FB" w:rsidRPr="00F8657E" w:rsidRDefault="006320FB" w:rsidP="00DA7D71">
      <w:pPr>
        <w:spacing w:line="360" w:lineRule="auto"/>
        <w:rPr>
          <w:rFonts w:asciiTheme="majorHAnsi" w:hAnsiTheme="majorHAnsi" w:cstheme="majorBidi"/>
          <w:b/>
          <w:bCs/>
          <w:lang w:eastAsia="en-GB"/>
        </w:rPr>
      </w:pPr>
    </w:p>
    <w:p w14:paraId="3EA31DBA" w14:textId="77777777" w:rsidR="006320FB" w:rsidRPr="00F8657E" w:rsidRDefault="006320FB" w:rsidP="00DA7D71">
      <w:pPr>
        <w:spacing w:line="360" w:lineRule="auto"/>
        <w:rPr>
          <w:rFonts w:asciiTheme="majorHAnsi" w:hAnsiTheme="majorHAnsi" w:cstheme="majorBidi"/>
          <w:b/>
          <w:bCs/>
          <w:lang w:eastAsia="en-GB"/>
        </w:rPr>
      </w:pPr>
    </w:p>
    <w:p w14:paraId="3F3C35EC" w14:textId="77777777" w:rsidR="006320FB" w:rsidRPr="00F8657E" w:rsidRDefault="006320FB" w:rsidP="00DA7D71">
      <w:pPr>
        <w:spacing w:line="360" w:lineRule="auto"/>
        <w:rPr>
          <w:rFonts w:asciiTheme="majorHAnsi" w:hAnsiTheme="majorHAnsi" w:cstheme="majorBidi"/>
          <w:b/>
          <w:bCs/>
          <w:lang w:eastAsia="en-GB"/>
        </w:rPr>
      </w:pPr>
    </w:p>
    <w:p w14:paraId="4887ED74" w14:textId="77777777" w:rsidR="006320FB" w:rsidRPr="00F8657E" w:rsidRDefault="006320FB" w:rsidP="00DA7D71">
      <w:pPr>
        <w:spacing w:line="360" w:lineRule="auto"/>
        <w:rPr>
          <w:rFonts w:asciiTheme="majorHAnsi" w:hAnsiTheme="majorHAnsi" w:cstheme="majorBidi"/>
          <w:b/>
          <w:bCs/>
          <w:lang w:eastAsia="en-GB"/>
        </w:rPr>
      </w:pPr>
    </w:p>
    <w:p w14:paraId="11853427" w14:textId="77777777" w:rsidR="006320FB" w:rsidRPr="00F8657E" w:rsidRDefault="006320FB" w:rsidP="00DA7D71">
      <w:pPr>
        <w:spacing w:line="360" w:lineRule="auto"/>
        <w:rPr>
          <w:rFonts w:asciiTheme="majorHAnsi" w:hAnsiTheme="majorHAnsi" w:cstheme="majorBidi"/>
          <w:b/>
          <w:bCs/>
          <w:lang w:eastAsia="en-GB"/>
        </w:rPr>
      </w:pPr>
    </w:p>
    <w:p w14:paraId="16D9DA7A" w14:textId="77777777" w:rsidR="006320FB" w:rsidRPr="00F8657E" w:rsidRDefault="006320FB" w:rsidP="00DA7D71">
      <w:pPr>
        <w:spacing w:line="360" w:lineRule="auto"/>
        <w:rPr>
          <w:rFonts w:asciiTheme="majorHAnsi" w:hAnsiTheme="majorHAnsi" w:cstheme="majorBidi"/>
          <w:b/>
          <w:bCs/>
          <w:lang w:eastAsia="en-GB"/>
        </w:rPr>
      </w:pPr>
    </w:p>
    <w:p w14:paraId="7ED7584F" w14:textId="77777777" w:rsidR="006320FB" w:rsidRPr="00F8657E" w:rsidRDefault="006320FB" w:rsidP="00DA7D71">
      <w:pPr>
        <w:spacing w:line="360" w:lineRule="auto"/>
        <w:rPr>
          <w:rFonts w:asciiTheme="majorHAnsi" w:hAnsiTheme="majorHAnsi" w:cstheme="majorBidi"/>
          <w:b/>
          <w:bCs/>
          <w:lang w:eastAsia="en-GB"/>
        </w:rPr>
      </w:pPr>
    </w:p>
    <w:p w14:paraId="5C44D9D7" w14:textId="77777777" w:rsidR="006320FB" w:rsidRPr="00F8657E" w:rsidRDefault="006320FB" w:rsidP="00DA7D71">
      <w:pPr>
        <w:spacing w:line="360" w:lineRule="auto"/>
        <w:rPr>
          <w:rFonts w:asciiTheme="majorHAnsi" w:hAnsiTheme="majorHAnsi" w:cstheme="majorBidi"/>
          <w:b/>
          <w:bCs/>
          <w:lang w:eastAsia="en-GB"/>
        </w:rPr>
      </w:pPr>
    </w:p>
    <w:p w14:paraId="57EF485F" w14:textId="77777777" w:rsidR="006320FB" w:rsidRPr="00F8657E" w:rsidRDefault="006320FB" w:rsidP="00DA7D71">
      <w:pPr>
        <w:spacing w:line="360" w:lineRule="auto"/>
        <w:rPr>
          <w:rFonts w:asciiTheme="majorHAnsi" w:hAnsiTheme="majorHAnsi" w:cstheme="majorBidi"/>
          <w:b/>
          <w:bCs/>
          <w:lang w:eastAsia="en-GB"/>
        </w:rPr>
      </w:pPr>
    </w:p>
    <w:p w14:paraId="640636D3" w14:textId="77777777" w:rsidR="006320FB" w:rsidRPr="00F8657E" w:rsidRDefault="006320FB" w:rsidP="00DA7D71">
      <w:pPr>
        <w:spacing w:line="360" w:lineRule="auto"/>
        <w:rPr>
          <w:rFonts w:asciiTheme="majorHAnsi" w:hAnsiTheme="majorHAnsi" w:cstheme="majorBidi"/>
          <w:b/>
          <w:bCs/>
          <w:lang w:eastAsia="en-GB"/>
        </w:rPr>
      </w:pPr>
    </w:p>
    <w:p w14:paraId="7D00CF81" w14:textId="77777777" w:rsidR="006320FB" w:rsidRPr="00F8657E" w:rsidRDefault="006320FB" w:rsidP="00DA7D71">
      <w:pPr>
        <w:spacing w:line="360" w:lineRule="auto"/>
        <w:rPr>
          <w:rFonts w:asciiTheme="majorHAnsi" w:hAnsiTheme="majorHAnsi" w:cstheme="majorBidi"/>
          <w:b/>
          <w:bCs/>
          <w:lang w:eastAsia="en-GB"/>
        </w:rPr>
      </w:pPr>
    </w:p>
    <w:p w14:paraId="6E4CCF1A" w14:textId="77777777" w:rsidR="006320FB" w:rsidRPr="00F8657E" w:rsidRDefault="006320FB" w:rsidP="00DA7D71">
      <w:pPr>
        <w:spacing w:line="360" w:lineRule="auto"/>
        <w:rPr>
          <w:rFonts w:asciiTheme="majorHAnsi" w:hAnsiTheme="majorHAnsi" w:cstheme="majorBidi"/>
          <w:b/>
          <w:bCs/>
          <w:lang w:eastAsia="en-GB"/>
        </w:rPr>
      </w:pPr>
    </w:p>
    <w:p w14:paraId="2E213B67" w14:textId="77777777" w:rsidR="006320FB" w:rsidRPr="00F8657E" w:rsidRDefault="006320FB" w:rsidP="00DA7D71">
      <w:pPr>
        <w:spacing w:line="360" w:lineRule="auto"/>
        <w:rPr>
          <w:rFonts w:asciiTheme="majorHAnsi" w:hAnsiTheme="majorHAnsi" w:cstheme="majorBidi"/>
          <w:b/>
          <w:bCs/>
          <w:lang w:eastAsia="en-GB"/>
        </w:rPr>
      </w:pPr>
    </w:p>
    <w:p w14:paraId="68B4DD5E" w14:textId="77777777" w:rsidR="006320FB" w:rsidRPr="00F8657E" w:rsidRDefault="006320FB" w:rsidP="00DA7D71">
      <w:pPr>
        <w:spacing w:line="360" w:lineRule="auto"/>
        <w:rPr>
          <w:rFonts w:asciiTheme="majorHAnsi" w:hAnsiTheme="majorHAnsi" w:cstheme="majorBidi"/>
          <w:b/>
          <w:bCs/>
          <w:lang w:eastAsia="en-GB"/>
        </w:rPr>
      </w:pPr>
    </w:p>
    <w:p w14:paraId="173ACA12" w14:textId="77777777" w:rsidR="006320FB" w:rsidRPr="00F8657E" w:rsidRDefault="006320FB" w:rsidP="00DA7D71">
      <w:pPr>
        <w:spacing w:line="360" w:lineRule="auto"/>
        <w:rPr>
          <w:rFonts w:asciiTheme="majorHAnsi" w:hAnsiTheme="majorHAnsi" w:cstheme="majorBidi"/>
          <w:b/>
          <w:bCs/>
          <w:lang w:eastAsia="en-GB"/>
        </w:rPr>
      </w:pPr>
    </w:p>
    <w:p w14:paraId="15FF7181" w14:textId="77777777" w:rsidR="006320FB" w:rsidRPr="00F8657E" w:rsidRDefault="006320FB" w:rsidP="00DA7D71">
      <w:pPr>
        <w:spacing w:line="360" w:lineRule="auto"/>
        <w:rPr>
          <w:rFonts w:asciiTheme="majorHAnsi" w:hAnsiTheme="majorHAnsi" w:cstheme="majorBidi"/>
          <w:b/>
          <w:bCs/>
          <w:lang w:eastAsia="en-GB"/>
        </w:rPr>
      </w:pPr>
    </w:p>
    <w:p w14:paraId="623FB865" w14:textId="77777777" w:rsidR="006320FB" w:rsidRPr="00F8657E" w:rsidRDefault="006320FB" w:rsidP="00DA7D71">
      <w:pPr>
        <w:spacing w:line="360" w:lineRule="auto"/>
        <w:rPr>
          <w:rFonts w:asciiTheme="majorHAnsi" w:hAnsiTheme="majorHAnsi" w:cstheme="majorBidi"/>
          <w:b/>
          <w:bCs/>
          <w:lang w:eastAsia="en-GB"/>
        </w:rPr>
      </w:pPr>
    </w:p>
    <w:p w14:paraId="16FA0463" w14:textId="77777777" w:rsidR="006320FB" w:rsidRPr="00F8657E" w:rsidRDefault="006320FB" w:rsidP="00DA7D71">
      <w:pPr>
        <w:spacing w:line="360" w:lineRule="auto"/>
        <w:rPr>
          <w:rFonts w:asciiTheme="majorHAnsi" w:hAnsiTheme="majorHAnsi" w:cstheme="majorBidi"/>
          <w:b/>
          <w:bCs/>
          <w:lang w:eastAsia="en-GB"/>
        </w:rPr>
      </w:pPr>
    </w:p>
    <w:p w14:paraId="250371BE" w14:textId="77777777" w:rsidR="006320FB" w:rsidRPr="00F8657E" w:rsidRDefault="006320FB" w:rsidP="00DA7D71">
      <w:pPr>
        <w:spacing w:line="360" w:lineRule="auto"/>
        <w:rPr>
          <w:rFonts w:asciiTheme="majorHAnsi" w:hAnsiTheme="majorHAnsi" w:cstheme="majorBidi"/>
          <w:b/>
          <w:bCs/>
          <w:lang w:eastAsia="en-GB"/>
        </w:rPr>
      </w:pPr>
    </w:p>
    <w:p w14:paraId="02780A3D" w14:textId="77777777" w:rsidR="006320FB" w:rsidRPr="00F8657E" w:rsidRDefault="006320FB" w:rsidP="00DA7D71">
      <w:pPr>
        <w:spacing w:line="360" w:lineRule="auto"/>
        <w:rPr>
          <w:rFonts w:asciiTheme="majorHAnsi" w:hAnsiTheme="majorHAnsi" w:cstheme="majorBidi"/>
          <w:b/>
          <w:bCs/>
          <w:lang w:eastAsia="en-GB"/>
        </w:rPr>
      </w:pPr>
    </w:p>
    <w:p w14:paraId="377D5E6C" w14:textId="77777777" w:rsidR="006320FB" w:rsidRPr="00F8657E" w:rsidRDefault="006320FB" w:rsidP="00DA7D71">
      <w:pPr>
        <w:spacing w:line="360" w:lineRule="auto"/>
        <w:rPr>
          <w:rFonts w:asciiTheme="majorHAnsi" w:hAnsiTheme="majorHAnsi" w:cstheme="majorBidi"/>
          <w:b/>
          <w:bCs/>
          <w:lang w:eastAsia="en-GB"/>
        </w:rPr>
      </w:pPr>
    </w:p>
    <w:p w14:paraId="4A07F5F3" w14:textId="3F38043B" w:rsidR="00DA7D71" w:rsidRPr="00F8657E" w:rsidRDefault="006320FB" w:rsidP="00DA7D71">
      <w:pPr>
        <w:spacing w:line="360" w:lineRule="auto"/>
        <w:rPr>
          <w:rFonts w:asciiTheme="majorHAnsi" w:hAnsiTheme="majorHAnsi" w:cstheme="majorBidi"/>
          <w:lang w:eastAsia="en-GB"/>
        </w:rPr>
      </w:pPr>
      <w:r w:rsidRPr="00F8657E">
        <w:rPr>
          <w:rFonts w:asciiTheme="majorHAnsi" w:hAnsiTheme="majorHAnsi" w:cstheme="majorBidi"/>
          <w:b/>
          <w:bCs/>
          <w:lang w:eastAsia="en-GB"/>
        </w:rPr>
        <w:t xml:space="preserve">16.7 </w:t>
      </w:r>
      <w:r w:rsidRPr="00F8657E">
        <w:rPr>
          <w:rFonts w:asciiTheme="majorHAnsi" w:hAnsiTheme="majorHAnsi" w:cstheme="majorBidi"/>
          <w:b/>
          <w:bCs/>
          <w:lang w:eastAsia="en-GB"/>
        </w:rPr>
        <w:tab/>
      </w:r>
      <w:r w:rsidRPr="00F8657E">
        <w:rPr>
          <w:rFonts w:asciiTheme="majorHAnsi" w:hAnsiTheme="majorHAnsi" w:cstheme="majorBidi"/>
          <w:b/>
          <w:bCs/>
          <w:lang w:eastAsia="en-GB"/>
        </w:rPr>
        <w:tab/>
      </w:r>
      <w:r w:rsidR="00DA7D71" w:rsidRPr="00F8657E">
        <w:rPr>
          <w:rFonts w:asciiTheme="majorHAnsi" w:hAnsiTheme="majorHAnsi" w:cstheme="majorBidi"/>
          <w:b/>
          <w:bCs/>
          <w:lang w:eastAsia="en-GB"/>
        </w:rPr>
        <w:t xml:space="preserve">Appendix 7 – </w:t>
      </w:r>
      <w:r w:rsidR="00DA7D71" w:rsidRPr="00F8657E">
        <w:rPr>
          <w:rFonts w:asciiTheme="majorHAnsi" w:hAnsiTheme="majorHAnsi" w:cstheme="majorBidi"/>
          <w:lang w:eastAsia="en-GB"/>
        </w:rPr>
        <w:t>A full list of specific SAEs which do not need to be reported</w:t>
      </w:r>
    </w:p>
    <w:p w14:paraId="363FE614" w14:textId="77777777" w:rsidR="00DA7D71" w:rsidRPr="00F8657E" w:rsidRDefault="00DA7D71" w:rsidP="00620E69">
      <w:pPr>
        <w:spacing w:line="360" w:lineRule="auto"/>
        <w:jc w:val="both"/>
        <w:rPr>
          <w:rFonts w:cstheme="minorHAnsi"/>
          <w:szCs w:val="22"/>
          <w:lang w:val="en-US"/>
        </w:rPr>
      </w:pPr>
    </w:p>
    <w:tbl>
      <w:tblPr>
        <w:tblW w:w="10065" w:type="dxa"/>
        <w:tblLayout w:type="fixed"/>
        <w:tblLook w:val="04A0" w:firstRow="1" w:lastRow="0" w:firstColumn="1" w:lastColumn="0" w:noHBand="0" w:noVBand="1"/>
      </w:tblPr>
      <w:tblGrid>
        <w:gridCol w:w="1275"/>
        <w:gridCol w:w="1425"/>
        <w:gridCol w:w="285"/>
        <w:gridCol w:w="979"/>
        <w:gridCol w:w="6101"/>
      </w:tblGrid>
      <w:tr w:rsidR="00F767A0" w:rsidRPr="00F8657E" w14:paraId="4C19EF8B" w14:textId="77777777" w:rsidTr="00A72C9D">
        <w:trPr>
          <w:trHeight w:val="285"/>
        </w:trPr>
        <w:tc>
          <w:tcPr>
            <w:tcW w:w="1275" w:type="dxa"/>
            <w:vAlign w:val="center"/>
          </w:tcPr>
          <w:p w14:paraId="764E5319"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 xml:space="preserve">CARDIAC   </w:t>
            </w:r>
          </w:p>
        </w:tc>
        <w:tc>
          <w:tcPr>
            <w:tcW w:w="1425" w:type="dxa"/>
            <w:vAlign w:val="bottom"/>
          </w:tcPr>
          <w:p w14:paraId="35D6EBFB" w14:textId="77777777" w:rsidR="00F767A0" w:rsidRPr="00F8657E" w:rsidRDefault="00F767A0" w:rsidP="00A72C9D">
            <w:pPr>
              <w:spacing w:after="0" w:line="240" w:lineRule="auto"/>
            </w:pPr>
          </w:p>
        </w:tc>
        <w:tc>
          <w:tcPr>
            <w:tcW w:w="285" w:type="dxa"/>
            <w:vAlign w:val="bottom"/>
          </w:tcPr>
          <w:p w14:paraId="1127C671" w14:textId="77777777" w:rsidR="00F767A0" w:rsidRPr="00F8657E" w:rsidRDefault="00F767A0" w:rsidP="00A72C9D">
            <w:pPr>
              <w:spacing w:after="0" w:line="240" w:lineRule="auto"/>
            </w:pPr>
          </w:p>
        </w:tc>
        <w:tc>
          <w:tcPr>
            <w:tcW w:w="979" w:type="dxa"/>
            <w:vAlign w:val="bottom"/>
          </w:tcPr>
          <w:p w14:paraId="3DF490C0" w14:textId="77777777" w:rsidR="00F767A0" w:rsidRPr="00F8657E" w:rsidRDefault="00F767A0" w:rsidP="00A72C9D">
            <w:pPr>
              <w:spacing w:after="0" w:line="240" w:lineRule="auto"/>
            </w:pPr>
          </w:p>
        </w:tc>
        <w:tc>
          <w:tcPr>
            <w:tcW w:w="6101" w:type="dxa"/>
            <w:vAlign w:val="center"/>
          </w:tcPr>
          <w:p w14:paraId="6A61FC53"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NEUROLOGICAL</w:t>
            </w:r>
          </w:p>
        </w:tc>
      </w:tr>
      <w:tr w:rsidR="00F767A0" w:rsidRPr="00F8657E" w14:paraId="1FD142B9" w14:textId="77777777" w:rsidTr="00A72C9D">
        <w:trPr>
          <w:trHeight w:val="285"/>
        </w:trPr>
        <w:tc>
          <w:tcPr>
            <w:tcW w:w="1275" w:type="dxa"/>
            <w:vAlign w:val="center"/>
          </w:tcPr>
          <w:p w14:paraId="1A0776D9"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Arrhythmia</w:t>
            </w:r>
          </w:p>
        </w:tc>
        <w:tc>
          <w:tcPr>
            <w:tcW w:w="1425" w:type="dxa"/>
            <w:vAlign w:val="bottom"/>
          </w:tcPr>
          <w:p w14:paraId="2B672405" w14:textId="77777777" w:rsidR="00F767A0" w:rsidRPr="00F8657E" w:rsidRDefault="00F767A0" w:rsidP="00A72C9D">
            <w:pPr>
              <w:spacing w:after="0" w:line="240" w:lineRule="auto"/>
            </w:pPr>
          </w:p>
        </w:tc>
        <w:tc>
          <w:tcPr>
            <w:tcW w:w="285" w:type="dxa"/>
            <w:vAlign w:val="bottom"/>
          </w:tcPr>
          <w:p w14:paraId="2EDDAEB5" w14:textId="77777777" w:rsidR="00F767A0" w:rsidRPr="00F8657E" w:rsidRDefault="00F767A0" w:rsidP="00A72C9D">
            <w:pPr>
              <w:spacing w:after="0" w:line="240" w:lineRule="auto"/>
            </w:pPr>
          </w:p>
        </w:tc>
        <w:tc>
          <w:tcPr>
            <w:tcW w:w="979" w:type="dxa"/>
            <w:vAlign w:val="bottom"/>
          </w:tcPr>
          <w:p w14:paraId="098415E5" w14:textId="77777777" w:rsidR="00F767A0" w:rsidRPr="00F8657E" w:rsidRDefault="00F767A0" w:rsidP="00A72C9D">
            <w:pPr>
              <w:spacing w:after="0" w:line="240" w:lineRule="auto"/>
            </w:pPr>
          </w:p>
        </w:tc>
        <w:tc>
          <w:tcPr>
            <w:tcW w:w="6101" w:type="dxa"/>
            <w:vAlign w:val="center"/>
          </w:tcPr>
          <w:p w14:paraId="2B48B840"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Stroke</w:t>
            </w:r>
          </w:p>
        </w:tc>
      </w:tr>
      <w:tr w:rsidR="00F767A0" w:rsidRPr="00F8657E" w14:paraId="7E774C3F" w14:textId="77777777" w:rsidTr="00A72C9D">
        <w:trPr>
          <w:trHeight w:val="285"/>
        </w:trPr>
        <w:tc>
          <w:tcPr>
            <w:tcW w:w="2700" w:type="dxa"/>
            <w:gridSpan w:val="2"/>
            <w:vAlign w:val="center"/>
          </w:tcPr>
          <w:p w14:paraId="39F97405"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Cardiac arrest</w:t>
            </w:r>
          </w:p>
        </w:tc>
        <w:tc>
          <w:tcPr>
            <w:tcW w:w="285" w:type="dxa"/>
            <w:vAlign w:val="bottom"/>
          </w:tcPr>
          <w:p w14:paraId="31E4C23A" w14:textId="77777777" w:rsidR="00F767A0" w:rsidRPr="00F8657E" w:rsidRDefault="00F767A0" w:rsidP="00A72C9D">
            <w:pPr>
              <w:spacing w:after="0" w:line="240" w:lineRule="auto"/>
            </w:pPr>
          </w:p>
        </w:tc>
        <w:tc>
          <w:tcPr>
            <w:tcW w:w="979" w:type="dxa"/>
            <w:vAlign w:val="bottom"/>
          </w:tcPr>
          <w:p w14:paraId="2FFBFFD1" w14:textId="77777777" w:rsidR="00F767A0" w:rsidRPr="00F8657E" w:rsidRDefault="00F767A0" w:rsidP="00A72C9D">
            <w:pPr>
              <w:spacing w:after="0" w:line="240" w:lineRule="auto"/>
            </w:pPr>
          </w:p>
        </w:tc>
        <w:tc>
          <w:tcPr>
            <w:tcW w:w="6101" w:type="dxa"/>
            <w:vAlign w:val="center"/>
          </w:tcPr>
          <w:p w14:paraId="7191B91C"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Acute psychosis or delirium</w:t>
            </w:r>
          </w:p>
        </w:tc>
      </w:tr>
      <w:tr w:rsidR="00F767A0" w:rsidRPr="00F8657E" w14:paraId="0FC520D7" w14:textId="77777777" w:rsidTr="00A72C9D">
        <w:trPr>
          <w:trHeight w:val="285"/>
        </w:trPr>
        <w:tc>
          <w:tcPr>
            <w:tcW w:w="3964" w:type="dxa"/>
            <w:gridSpan w:val="4"/>
            <w:vAlign w:val="center"/>
          </w:tcPr>
          <w:p w14:paraId="41B50E70"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Myocardial Infarction or ischaemia</w:t>
            </w:r>
          </w:p>
        </w:tc>
        <w:tc>
          <w:tcPr>
            <w:tcW w:w="6101" w:type="dxa"/>
            <w:vAlign w:val="center"/>
          </w:tcPr>
          <w:p w14:paraId="59F7BAC6" w14:textId="77777777" w:rsidR="00F767A0" w:rsidRPr="00F8657E" w:rsidRDefault="00F767A0" w:rsidP="00A72C9D">
            <w:pPr>
              <w:spacing w:after="0" w:line="240" w:lineRule="auto"/>
            </w:pPr>
          </w:p>
        </w:tc>
      </w:tr>
      <w:tr w:rsidR="00F767A0" w:rsidRPr="00F8657E" w14:paraId="49D0BE11" w14:textId="77777777" w:rsidTr="00A72C9D">
        <w:trPr>
          <w:trHeight w:val="285"/>
        </w:trPr>
        <w:tc>
          <w:tcPr>
            <w:tcW w:w="1275" w:type="dxa"/>
            <w:vAlign w:val="center"/>
          </w:tcPr>
          <w:p w14:paraId="18898298" w14:textId="77777777" w:rsidR="00F767A0" w:rsidRPr="00F8657E" w:rsidRDefault="00F767A0" w:rsidP="00A72C9D">
            <w:pPr>
              <w:spacing w:after="0" w:line="240" w:lineRule="auto"/>
            </w:pPr>
          </w:p>
        </w:tc>
        <w:tc>
          <w:tcPr>
            <w:tcW w:w="1425" w:type="dxa"/>
            <w:vAlign w:val="bottom"/>
          </w:tcPr>
          <w:p w14:paraId="6E63B451" w14:textId="77777777" w:rsidR="00F767A0" w:rsidRPr="00F8657E" w:rsidRDefault="00F767A0" w:rsidP="00A72C9D">
            <w:pPr>
              <w:spacing w:after="0" w:line="240" w:lineRule="auto"/>
            </w:pPr>
          </w:p>
        </w:tc>
        <w:tc>
          <w:tcPr>
            <w:tcW w:w="285" w:type="dxa"/>
            <w:vAlign w:val="bottom"/>
          </w:tcPr>
          <w:p w14:paraId="020982FD" w14:textId="77777777" w:rsidR="00F767A0" w:rsidRPr="00F8657E" w:rsidRDefault="00F767A0" w:rsidP="00A72C9D">
            <w:pPr>
              <w:spacing w:after="0" w:line="240" w:lineRule="auto"/>
            </w:pPr>
          </w:p>
        </w:tc>
        <w:tc>
          <w:tcPr>
            <w:tcW w:w="979" w:type="dxa"/>
            <w:vAlign w:val="bottom"/>
          </w:tcPr>
          <w:p w14:paraId="41F2C541" w14:textId="77777777" w:rsidR="00F767A0" w:rsidRPr="00F8657E" w:rsidRDefault="00F767A0" w:rsidP="00A72C9D">
            <w:pPr>
              <w:spacing w:after="0" w:line="240" w:lineRule="auto"/>
            </w:pPr>
          </w:p>
        </w:tc>
        <w:tc>
          <w:tcPr>
            <w:tcW w:w="6101" w:type="dxa"/>
            <w:vAlign w:val="center"/>
          </w:tcPr>
          <w:p w14:paraId="198621F0" w14:textId="77777777" w:rsidR="00F767A0" w:rsidRPr="00F8657E" w:rsidRDefault="00F767A0" w:rsidP="00A72C9D">
            <w:pPr>
              <w:spacing w:after="0" w:line="240" w:lineRule="auto"/>
              <w:rPr>
                <w:rFonts w:ascii="Calibri" w:eastAsia="Calibri" w:hAnsi="Calibri" w:cs="Calibri"/>
                <w:b/>
                <w:bCs/>
                <w:color w:val="000000" w:themeColor="text1"/>
                <w:szCs w:val="22"/>
              </w:rPr>
            </w:pPr>
            <w:r w:rsidRPr="00F8657E">
              <w:rPr>
                <w:rFonts w:ascii="Calibri" w:eastAsia="Calibri" w:hAnsi="Calibri" w:cs="Calibri"/>
                <w:b/>
                <w:bCs/>
                <w:color w:val="000000" w:themeColor="text1"/>
                <w:szCs w:val="22"/>
              </w:rPr>
              <w:t>RENAL</w:t>
            </w:r>
          </w:p>
        </w:tc>
      </w:tr>
      <w:tr w:rsidR="00F767A0" w:rsidRPr="00F8657E" w14:paraId="1DA42A6A" w14:textId="77777777" w:rsidTr="00A72C9D">
        <w:trPr>
          <w:trHeight w:val="285"/>
        </w:trPr>
        <w:tc>
          <w:tcPr>
            <w:tcW w:w="2700" w:type="dxa"/>
            <w:gridSpan w:val="2"/>
            <w:vAlign w:val="center"/>
          </w:tcPr>
          <w:p w14:paraId="68186FC2"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GASTROINTESTINAL (GI)</w:t>
            </w:r>
          </w:p>
        </w:tc>
        <w:tc>
          <w:tcPr>
            <w:tcW w:w="285" w:type="dxa"/>
            <w:vAlign w:val="bottom"/>
          </w:tcPr>
          <w:p w14:paraId="0C8460AA" w14:textId="77777777" w:rsidR="00F767A0" w:rsidRPr="00F8657E" w:rsidRDefault="00F767A0" w:rsidP="00A72C9D">
            <w:pPr>
              <w:spacing w:after="0" w:line="240" w:lineRule="auto"/>
            </w:pPr>
          </w:p>
        </w:tc>
        <w:tc>
          <w:tcPr>
            <w:tcW w:w="979" w:type="dxa"/>
            <w:vAlign w:val="bottom"/>
          </w:tcPr>
          <w:p w14:paraId="4D7CFE8C" w14:textId="77777777" w:rsidR="00F767A0" w:rsidRPr="00F8657E" w:rsidRDefault="00F767A0" w:rsidP="00A72C9D">
            <w:pPr>
              <w:spacing w:after="0" w:line="240" w:lineRule="auto"/>
            </w:pPr>
          </w:p>
        </w:tc>
        <w:tc>
          <w:tcPr>
            <w:tcW w:w="6101" w:type="dxa"/>
            <w:vAlign w:val="center"/>
          </w:tcPr>
          <w:p w14:paraId="4F3E21D1" w14:textId="77777777" w:rsidR="00F767A0" w:rsidRPr="00F8657E" w:rsidRDefault="00F767A0" w:rsidP="00A72C9D">
            <w:pPr>
              <w:spacing w:after="0" w:line="240" w:lineRule="auto"/>
              <w:rPr>
                <w:rFonts w:ascii="Calibri" w:eastAsia="Calibri" w:hAnsi="Calibri" w:cs="Calibri"/>
                <w:b/>
                <w:bCs/>
                <w:color w:val="000000" w:themeColor="text1"/>
                <w:szCs w:val="22"/>
              </w:rPr>
            </w:pPr>
            <w:r w:rsidRPr="00F8657E">
              <w:rPr>
                <w:rFonts w:ascii="Calibri" w:eastAsia="Calibri" w:hAnsi="Calibri" w:cs="Calibri"/>
                <w:color w:val="000000" w:themeColor="text1"/>
                <w:szCs w:val="22"/>
              </w:rPr>
              <w:t>Acute Renal Failure</w:t>
            </w:r>
            <w:r w:rsidRPr="00F8657E">
              <w:t xml:space="preserve"> </w:t>
            </w:r>
            <w:r w:rsidRPr="00F8657E">
              <w:rPr>
                <w:rFonts w:ascii="Calibri" w:eastAsia="Calibri" w:hAnsi="Calibri" w:cs="Calibri"/>
                <w:color w:val="000000" w:themeColor="text1"/>
                <w:szCs w:val="22"/>
              </w:rPr>
              <w:t>/ Acute kidney injury</w:t>
            </w:r>
          </w:p>
        </w:tc>
      </w:tr>
      <w:tr w:rsidR="00F767A0" w:rsidRPr="00F8657E" w14:paraId="0E476267" w14:textId="77777777" w:rsidTr="00A72C9D">
        <w:trPr>
          <w:trHeight w:val="285"/>
        </w:trPr>
        <w:tc>
          <w:tcPr>
            <w:tcW w:w="2700" w:type="dxa"/>
            <w:gridSpan w:val="2"/>
            <w:vAlign w:val="center"/>
          </w:tcPr>
          <w:p w14:paraId="3DFBF608"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Anastomotic leak</w:t>
            </w:r>
          </w:p>
        </w:tc>
        <w:tc>
          <w:tcPr>
            <w:tcW w:w="285" w:type="dxa"/>
            <w:vAlign w:val="bottom"/>
          </w:tcPr>
          <w:p w14:paraId="061A5C5D" w14:textId="77777777" w:rsidR="00F767A0" w:rsidRPr="00F8657E" w:rsidRDefault="00F767A0" w:rsidP="00A72C9D">
            <w:pPr>
              <w:spacing w:after="0" w:line="240" w:lineRule="auto"/>
            </w:pPr>
          </w:p>
        </w:tc>
        <w:tc>
          <w:tcPr>
            <w:tcW w:w="979" w:type="dxa"/>
            <w:vAlign w:val="bottom"/>
          </w:tcPr>
          <w:p w14:paraId="3C560BE4" w14:textId="77777777" w:rsidR="00F767A0" w:rsidRPr="00F8657E" w:rsidRDefault="00F767A0" w:rsidP="00A72C9D">
            <w:pPr>
              <w:spacing w:after="0" w:line="240" w:lineRule="auto"/>
            </w:pPr>
          </w:p>
        </w:tc>
        <w:tc>
          <w:tcPr>
            <w:tcW w:w="6101" w:type="dxa"/>
            <w:vAlign w:val="center"/>
          </w:tcPr>
          <w:p w14:paraId="4C12F4D5" w14:textId="77777777" w:rsidR="00F767A0" w:rsidRPr="00F8657E" w:rsidRDefault="00F767A0" w:rsidP="00A72C9D">
            <w:pPr>
              <w:spacing w:after="0" w:line="240" w:lineRule="auto"/>
            </w:pPr>
          </w:p>
        </w:tc>
      </w:tr>
      <w:tr w:rsidR="00F767A0" w:rsidRPr="00F8657E" w14:paraId="0673B55E" w14:textId="77777777" w:rsidTr="00A72C9D">
        <w:trPr>
          <w:trHeight w:val="285"/>
        </w:trPr>
        <w:tc>
          <w:tcPr>
            <w:tcW w:w="2700" w:type="dxa"/>
            <w:gridSpan w:val="2"/>
            <w:vAlign w:val="center"/>
          </w:tcPr>
          <w:p w14:paraId="6396C6C8"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Gastro-intestinal bleed</w:t>
            </w:r>
          </w:p>
        </w:tc>
        <w:tc>
          <w:tcPr>
            <w:tcW w:w="285" w:type="dxa"/>
            <w:vAlign w:val="bottom"/>
          </w:tcPr>
          <w:p w14:paraId="2A54DDCB" w14:textId="77777777" w:rsidR="00F767A0" w:rsidRPr="00F8657E" w:rsidRDefault="00F767A0" w:rsidP="00A72C9D">
            <w:pPr>
              <w:spacing w:after="0" w:line="240" w:lineRule="auto"/>
            </w:pPr>
          </w:p>
        </w:tc>
        <w:tc>
          <w:tcPr>
            <w:tcW w:w="979" w:type="dxa"/>
            <w:vAlign w:val="bottom"/>
          </w:tcPr>
          <w:p w14:paraId="14CD873F" w14:textId="77777777" w:rsidR="00F767A0" w:rsidRPr="00F8657E" w:rsidRDefault="00F767A0" w:rsidP="00A72C9D">
            <w:pPr>
              <w:spacing w:after="0" w:line="240" w:lineRule="auto"/>
            </w:pPr>
          </w:p>
        </w:tc>
        <w:tc>
          <w:tcPr>
            <w:tcW w:w="6101" w:type="dxa"/>
            <w:vAlign w:val="center"/>
          </w:tcPr>
          <w:p w14:paraId="2BCA2ED7"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b/>
                <w:bCs/>
                <w:color w:val="000000" w:themeColor="text1"/>
                <w:szCs w:val="22"/>
              </w:rPr>
              <w:t>RESPIRATORY</w:t>
            </w:r>
          </w:p>
        </w:tc>
      </w:tr>
      <w:tr w:rsidR="00F767A0" w:rsidRPr="00F8657E" w14:paraId="5D2D810A" w14:textId="77777777" w:rsidTr="00A72C9D">
        <w:trPr>
          <w:trHeight w:val="285"/>
        </w:trPr>
        <w:tc>
          <w:tcPr>
            <w:tcW w:w="3964" w:type="dxa"/>
            <w:gridSpan w:val="4"/>
            <w:vAlign w:val="center"/>
          </w:tcPr>
          <w:p w14:paraId="200180A9"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Post-operative haemorrhage</w:t>
            </w:r>
          </w:p>
        </w:tc>
        <w:tc>
          <w:tcPr>
            <w:tcW w:w="6101" w:type="dxa"/>
            <w:vAlign w:val="center"/>
          </w:tcPr>
          <w:p w14:paraId="74B19EFF"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Respiratory failure/Acute Respiratory Distress</w:t>
            </w:r>
          </w:p>
        </w:tc>
      </w:tr>
      <w:tr w:rsidR="00F767A0" w:rsidRPr="00F8657E" w14:paraId="64B315C2" w14:textId="77777777" w:rsidTr="00A72C9D">
        <w:trPr>
          <w:trHeight w:val="285"/>
        </w:trPr>
        <w:tc>
          <w:tcPr>
            <w:tcW w:w="2700" w:type="dxa"/>
            <w:gridSpan w:val="2"/>
            <w:vAlign w:val="center"/>
          </w:tcPr>
          <w:p w14:paraId="35BC45C2"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Bowel infarction</w:t>
            </w:r>
          </w:p>
        </w:tc>
        <w:tc>
          <w:tcPr>
            <w:tcW w:w="285" w:type="dxa"/>
            <w:vAlign w:val="bottom"/>
          </w:tcPr>
          <w:p w14:paraId="12CCF740" w14:textId="77777777" w:rsidR="00F767A0" w:rsidRPr="00F8657E" w:rsidRDefault="00F767A0" w:rsidP="00A72C9D">
            <w:pPr>
              <w:spacing w:after="0" w:line="240" w:lineRule="auto"/>
            </w:pPr>
          </w:p>
        </w:tc>
        <w:tc>
          <w:tcPr>
            <w:tcW w:w="979" w:type="dxa"/>
            <w:vAlign w:val="bottom"/>
          </w:tcPr>
          <w:p w14:paraId="5C360892" w14:textId="77777777" w:rsidR="00F767A0" w:rsidRPr="00F8657E" w:rsidRDefault="00F767A0" w:rsidP="00A72C9D">
            <w:pPr>
              <w:spacing w:after="0" w:line="240" w:lineRule="auto"/>
            </w:pPr>
          </w:p>
        </w:tc>
        <w:tc>
          <w:tcPr>
            <w:tcW w:w="6101" w:type="dxa"/>
            <w:vAlign w:val="center"/>
          </w:tcPr>
          <w:p w14:paraId="1FF3BD54"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 xml:space="preserve"> </w:t>
            </w:r>
            <w:r w:rsidRPr="00F8657E">
              <w:rPr>
                <w:rFonts w:ascii="Calibri" w:eastAsia="Calibri" w:hAnsi="Calibri" w:cs="Calibri"/>
                <w:color w:val="000000" w:themeColor="text1"/>
                <w:szCs w:val="22"/>
              </w:rPr>
              <w:t>Pulmonary oedema</w:t>
            </w:r>
          </w:p>
        </w:tc>
      </w:tr>
      <w:tr w:rsidR="00F767A0" w:rsidRPr="00F8657E" w14:paraId="08773D48" w14:textId="77777777" w:rsidTr="00A72C9D">
        <w:trPr>
          <w:trHeight w:val="285"/>
        </w:trPr>
        <w:tc>
          <w:tcPr>
            <w:tcW w:w="2985" w:type="dxa"/>
            <w:gridSpan w:val="3"/>
            <w:vAlign w:val="center"/>
          </w:tcPr>
          <w:p w14:paraId="45568FF0"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Perforated viscus</w:t>
            </w:r>
          </w:p>
        </w:tc>
        <w:tc>
          <w:tcPr>
            <w:tcW w:w="979" w:type="dxa"/>
            <w:vAlign w:val="bottom"/>
          </w:tcPr>
          <w:p w14:paraId="24DCC993" w14:textId="77777777" w:rsidR="00F767A0" w:rsidRPr="00F8657E" w:rsidRDefault="00F767A0" w:rsidP="00A72C9D">
            <w:pPr>
              <w:spacing w:after="0" w:line="240" w:lineRule="auto"/>
            </w:pPr>
          </w:p>
        </w:tc>
        <w:tc>
          <w:tcPr>
            <w:tcW w:w="6101" w:type="dxa"/>
            <w:vAlign w:val="center"/>
          </w:tcPr>
          <w:p w14:paraId="452DC8A5"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Pulmonary embolism (PE)/DVT</w:t>
            </w:r>
          </w:p>
        </w:tc>
      </w:tr>
      <w:tr w:rsidR="00F767A0" w:rsidRPr="00F8657E" w14:paraId="5592674A" w14:textId="77777777" w:rsidTr="00A72C9D">
        <w:trPr>
          <w:trHeight w:val="285"/>
        </w:trPr>
        <w:tc>
          <w:tcPr>
            <w:tcW w:w="2700" w:type="dxa"/>
            <w:gridSpan w:val="2"/>
            <w:vAlign w:val="center"/>
          </w:tcPr>
          <w:p w14:paraId="6176B6BD" w14:textId="77777777" w:rsidR="00F767A0" w:rsidRPr="00F8657E" w:rsidRDefault="00F767A0" w:rsidP="00A72C9D">
            <w:pPr>
              <w:spacing w:after="0" w:line="240" w:lineRule="auto"/>
            </w:pPr>
          </w:p>
        </w:tc>
        <w:tc>
          <w:tcPr>
            <w:tcW w:w="285" w:type="dxa"/>
            <w:vAlign w:val="bottom"/>
          </w:tcPr>
          <w:p w14:paraId="224D6AB8" w14:textId="77777777" w:rsidR="00F767A0" w:rsidRPr="00F8657E" w:rsidRDefault="00F767A0" w:rsidP="00A72C9D">
            <w:pPr>
              <w:spacing w:after="0" w:line="240" w:lineRule="auto"/>
            </w:pPr>
          </w:p>
        </w:tc>
        <w:tc>
          <w:tcPr>
            <w:tcW w:w="979" w:type="dxa"/>
            <w:vAlign w:val="bottom"/>
          </w:tcPr>
          <w:p w14:paraId="0F03EA91" w14:textId="77777777" w:rsidR="00F767A0" w:rsidRPr="00F8657E" w:rsidRDefault="00F767A0" w:rsidP="00A72C9D">
            <w:pPr>
              <w:spacing w:after="0" w:line="240" w:lineRule="auto"/>
            </w:pPr>
          </w:p>
        </w:tc>
        <w:tc>
          <w:tcPr>
            <w:tcW w:w="6101" w:type="dxa"/>
            <w:vAlign w:val="center"/>
          </w:tcPr>
          <w:p w14:paraId="244A685C"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Endotracheal re-intubation</w:t>
            </w:r>
          </w:p>
        </w:tc>
      </w:tr>
      <w:tr w:rsidR="00F767A0" w:rsidRPr="00F8657E" w14:paraId="0A0C9BFF" w14:textId="77777777" w:rsidTr="00A72C9D">
        <w:trPr>
          <w:trHeight w:val="285"/>
        </w:trPr>
        <w:tc>
          <w:tcPr>
            <w:tcW w:w="2700" w:type="dxa"/>
            <w:gridSpan w:val="2"/>
            <w:vAlign w:val="center"/>
          </w:tcPr>
          <w:p w14:paraId="6C9161DD"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Ileus</w:t>
            </w:r>
          </w:p>
        </w:tc>
        <w:tc>
          <w:tcPr>
            <w:tcW w:w="285" w:type="dxa"/>
            <w:vAlign w:val="bottom"/>
          </w:tcPr>
          <w:p w14:paraId="20644F47" w14:textId="77777777" w:rsidR="00F767A0" w:rsidRPr="00F8657E" w:rsidRDefault="00F767A0" w:rsidP="00A72C9D">
            <w:pPr>
              <w:spacing w:after="0" w:line="240" w:lineRule="auto"/>
            </w:pPr>
          </w:p>
        </w:tc>
        <w:tc>
          <w:tcPr>
            <w:tcW w:w="979" w:type="dxa"/>
            <w:vAlign w:val="bottom"/>
          </w:tcPr>
          <w:p w14:paraId="4342112A" w14:textId="77777777" w:rsidR="00F767A0" w:rsidRPr="00F8657E" w:rsidRDefault="00F767A0" w:rsidP="00A72C9D">
            <w:pPr>
              <w:spacing w:after="0" w:line="240" w:lineRule="auto"/>
            </w:pPr>
          </w:p>
        </w:tc>
        <w:tc>
          <w:tcPr>
            <w:tcW w:w="6101" w:type="dxa"/>
            <w:vAlign w:val="center"/>
          </w:tcPr>
          <w:p w14:paraId="58993ED7"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Aspiration pneumonitis/Aspiration Pneumonia</w:t>
            </w:r>
          </w:p>
        </w:tc>
      </w:tr>
      <w:tr w:rsidR="00F767A0" w:rsidRPr="00F8657E" w14:paraId="25B02E47" w14:textId="77777777" w:rsidTr="00A72C9D">
        <w:trPr>
          <w:trHeight w:val="285"/>
        </w:trPr>
        <w:tc>
          <w:tcPr>
            <w:tcW w:w="3964" w:type="dxa"/>
            <w:gridSpan w:val="4"/>
            <w:vAlign w:val="center"/>
          </w:tcPr>
          <w:p w14:paraId="20C9299B"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Gastrointestinal Obstruction</w:t>
            </w:r>
          </w:p>
        </w:tc>
        <w:tc>
          <w:tcPr>
            <w:tcW w:w="6101" w:type="dxa"/>
            <w:vAlign w:val="center"/>
          </w:tcPr>
          <w:p w14:paraId="604DD9FA"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Bronchospasm</w:t>
            </w:r>
          </w:p>
        </w:tc>
      </w:tr>
      <w:tr w:rsidR="00F767A0" w:rsidRPr="00F8657E" w14:paraId="219D0739" w14:textId="77777777" w:rsidTr="00A72C9D">
        <w:trPr>
          <w:trHeight w:val="285"/>
        </w:trPr>
        <w:tc>
          <w:tcPr>
            <w:tcW w:w="3964" w:type="dxa"/>
            <w:gridSpan w:val="4"/>
            <w:vAlign w:val="center"/>
          </w:tcPr>
          <w:p w14:paraId="72EC2731"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Gastrointestinal ischaemia/necrosis</w:t>
            </w:r>
          </w:p>
        </w:tc>
        <w:tc>
          <w:tcPr>
            <w:tcW w:w="6101" w:type="dxa"/>
            <w:vAlign w:val="center"/>
          </w:tcPr>
          <w:p w14:paraId="68A874FD"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Atelectasis</w:t>
            </w:r>
          </w:p>
        </w:tc>
      </w:tr>
      <w:tr w:rsidR="00F767A0" w:rsidRPr="00F8657E" w14:paraId="6A8D196C" w14:textId="77777777" w:rsidTr="00A72C9D">
        <w:trPr>
          <w:trHeight w:val="285"/>
        </w:trPr>
        <w:tc>
          <w:tcPr>
            <w:tcW w:w="2985" w:type="dxa"/>
            <w:gridSpan w:val="3"/>
            <w:vAlign w:val="center"/>
          </w:tcPr>
          <w:p w14:paraId="202ACC1B"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Gastrointestinal perforation</w:t>
            </w:r>
          </w:p>
        </w:tc>
        <w:tc>
          <w:tcPr>
            <w:tcW w:w="979" w:type="dxa"/>
            <w:vAlign w:val="bottom"/>
          </w:tcPr>
          <w:p w14:paraId="24E4FCB4" w14:textId="77777777" w:rsidR="00F767A0" w:rsidRPr="00F8657E" w:rsidRDefault="00F767A0" w:rsidP="00A72C9D">
            <w:pPr>
              <w:spacing w:after="0" w:line="240" w:lineRule="auto"/>
            </w:pPr>
          </w:p>
        </w:tc>
        <w:tc>
          <w:tcPr>
            <w:tcW w:w="6101" w:type="dxa"/>
            <w:vAlign w:val="center"/>
          </w:tcPr>
          <w:p w14:paraId="7FBF5782"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Cardiac Failure</w:t>
            </w:r>
          </w:p>
        </w:tc>
      </w:tr>
      <w:tr w:rsidR="00F767A0" w:rsidRPr="00F8657E" w14:paraId="42B7D777" w14:textId="77777777" w:rsidTr="00A72C9D">
        <w:trPr>
          <w:trHeight w:val="285"/>
        </w:trPr>
        <w:tc>
          <w:tcPr>
            <w:tcW w:w="2985" w:type="dxa"/>
            <w:gridSpan w:val="3"/>
            <w:vAlign w:val="center"/>
          </w:tcPr>
          <w:p w14:paraId="42154689"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Pancreatitis</w:t>
            </w:r>
          </w:p>
        </w:tc>
        <w:tc>
          <w:tcPr>
            <w:tcW w:w="979" w:type="dxa"/>
            <w:vAlign w:val="bottom"/>
          </w:tcPr>
          <w:p w14:paraId="453FCABD" w14:textId="77777777" w:rsidR="00F767A0" w:rsidRPr="00F8657E" w:rsidRDefault="00F767A0" w:rsidP="00A72C9D">
            <w:pPr>
              <w:spacing w:after="0" w:line="240" w:lineRule="auto"/>
            </w:pPr>
          </w:p>
        </w:tc>
        <w:tc>
          <w:tcPr>
            <w:tcW w:w="6101" w:type="dxa"/>
            <w:vAlign w:val="center"/>
          </w:tcPr>
          <w:p w14:paraId="3B518DC0"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Pneumothorax</w:t>
            </w:r>
          </w:p>
        </w:tc>
      </w:tr>
      <w:tr w:rsidR="00F767A0" w:rsidRPr="00F8657E" w14:paraId="2BF6BB82" w14:textId="77777777" w:rsidTr="00A72C9D">
        <w:trPr>
          <w:trHeight w:val="285"/>
        </w:trPr>
        <w:tc>
          <w:tcPr>
            <w:tcW w:w="3964" w:type="dxa"/>
            <w:gridSpan w:val="4"/>
            <w:vAlign w:val="center"/>
          </w:tcPr>
          <w:p w14:paraId="21D1CC78"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Development of a fistula</w:t>
            </w:r>
          </w:p>
        </w:tc>
        <w:tc>
          <w:tcPr>
            <w:tcW w:w="6101" w:type="dxa"/>
            <w:vAlign w:val="bottom"/>
          </w:tcPr>
          <w:p w14:paraId="089DE214" w14:textId="77777777" w:rsidR="00F767A0" w:rsidRPr="00F8657E" w:rsidRDefault="00F767A0" w:rsidP="00A72C9D">
            <w:pPr>
              <w:spacing w:after="0" w:line="240" w:lineRule="auto"/>
            </w:pPr>
          </w:p>
        </w:tc>
      </w:tr>
      <w:tr w:rsidR="00F767A0" w:rsidRPr="00F8657E" w14:paraId="23706919" w14:textId="77777777" w:rsidTr="00A72C9D">
        <w:trPr>
          <w:trHeight w:val="285"/>
        </w:trPr>
        <w:tc>
          <w:tcPr>
            <w:tcW w:w="2985" w:type="dxa"/>
            <w:gridSpan w:val="3"/>
            <w:vAlign w:val="center"/>
          </w:tcPr>
          <w:p w14:paraId="33844471" w14:textId="77777777" w:rsidR="00F767A0" w:rsidRPr="00F8657E" w:rsidRDefault="00F767A0" w:rsidP="00A72C9D">
            <w:pPr>
              <w:spacing w:after="0" w:line="240" w:lineRule="auto"/>
            </w:pPr>
          </w:p>
        </w:tc>
        <w:tc>
          <w:tcPr>
            <w:tcW w:w="979" w:type="dxa"/>
            <w:vAlign w:val="bottom"/>
          </w:tcPr>
          <w:p w14:paraId="74427133" w14:textId="77777777" w:rsidR="00F767A0" w:rsidRPr="00F8657E" w:rsidRDefault="00F767A0" w:rsidP="00A72C9D">
            <w:pPr>
              <w:spacing w:after="0" w:line="240" w:lineRule="auto"/>
            </w:pPr>
          </w:p>
        </w:tc>
        <w:tc>
          <w:tcPr>
            <w:tcW w:w="6101" w:type="dxa"/>
            <w:vAlign w:val="center"/>
          </w:tcPr>
          <w:p w14:paraId="33FD9CAD" w14:textId="77777777" w:rsidR="00F767A0" w:rsidRPr="00F8657E" w:rsidRDefault="00F767A0" w:rsidP="00A72C9D">
            <w:pPr>
              <w:spacing w:after="0" w:line="240" w:lineRule="auto"/>
            </w:pPr>
            <w:r w:rsidRPr="00F8657E">
              <w:rPr>
                <w:rFonts w:ascii="Calibri" w:eastAsia="Calibri" w:hAnsi="Calibri" w:cs="Calibri"/>
                <w:b/>
                <w:color w:val="000000" w:themeColor="text1"/>
                <w:szCs w:val="22"/>
              </w:rPr>
              <w:t>SKIN AND SOFT TISSUE</w:t>
            </w:r>
          </w:p>
        </w:tc>
      </w:tr>
      <w:tr w:rsidR="00F767A0" w:rsidRPr="00F8657E" w14:paraId="312DEDEC" w14:textId="77777777" w:rsidTr="00A72C9D">
        <w:trPr>
          <w:trHeight w:val="285"/>
        </w:trPr>
        <w:tc>
          <w:tcPr>
            <w:tcW w:w="2700" w:type="dxa"/>
            <w:gridSpan w:val="2"/>
            <w:vAlign w:val="center"/>
          </w:tcPr>
          <w:p w14:paraId="2A7CAC2A" w14:textId="77777777" w:rsidR="00F767A0" w:rsidRPr="00F8657E" w:rsidRDefault="00F767A0" w:rsidP="00A72C9D">
            <w:pPr>
              <w:spacing w:after="0" w:line="240" w:lineRule="auto"/>
            </w:pPr>
          </w:p>
        </w:tc>
        <w:tc>
          <w:tcPr>
            <w:tcW w:w="285" w:type="dxa"/>
            <w:vAlign w:val="bottom"/>
          </w:tcPr>
          <w:p w14:paraId="0BE5970F" w14:textId="77777777" w:rsidR="00F767A0" w:rsidRPr="00F8657E" w:rsidRDefault="00F767A0" w:rsidP="00A72C9D">
            <w:pPr>
              <w:spacing w:after="0" w:line="240" w:lineRule="auto"/>
            </w:pPr>
          </w:p>
        </w:tc>
        <w:tc>
          <w:tcPr>
            <w:tcW w:w="979" w:type="dxa"/>
            <w:vAlign w:val="bottom"/>
          </w:tcPr>
          <w:p w14:paraId="01E0DF16" w14:textId="77777777" w:rsidR="00F767A0" w:rsidRPr="00F8657E" w:rsidRDefault="00F767A0" w:rsidP="00A72C9D">
            <w:pPr>
              <w:spacing w:after="0" w:line="240" w:lineRule="auto"/>
            </w:pPr>
          </w:p>
        </w:tc>
        <w:tc>
          <w:tcPr>
            <w:tcW w:w="6101" w:type="dxa"/>
            <w:vAlign w:val="center"/>
          </w:tcPr>
          <w:p w14:paraId="2ADB1128" w14:textId="77777777" w:rsidR="00F767A0" w:rsidRPr="00F8657E" w:rsidRDefault="00F767A0" w:rsidP="00A72C9D">
            <w:pPr>
              <w:spacing w:after="0" w:line="240" w:lineRule="auto"/>
              <w:rPr>
                <w:b/>
              </w:rPr>
            </w:pPr>
            <w:r w:rsidRPr="00F8657E">
              <w:rPr>
                <w:rFonts w:ascii="Calibri" w:eastAsia="Calibri" w:hAnsi="Calibri" w:cs="Calibri"/>
                <w:color w:val="000000" w:themeColor="text1"/>
                <w:szCs w:val="22"/>
              </w:rPr>
              <w:t>Wound Dehiscence</w:t>
            </w:r>
          </w:p>
        </w:tc>
      </w:tr>
      <w:tr w:rsidR="00F767A0" w:rsidRPr="00F8657E" w14:paraId="0ED9DE3D" w14:textId="77777777" w:rsidTr="00A72C9D">
        <w:trPr>
          <w:trHeight w:val="285"/>
        </w:trPr>
        <w:tc>
          <w:tcPr>
            <w:tcW w:w="1275" w:type="dxa"/>
            <w:vAlign w:val="center"/>
          </w:tcPr>
          <w:p w14:paraId="4A0D3EAA"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INFECTION</w:t>
            </w:r>
          </w:p>
        </w:tc>
        <w:tc>
          <w:tcPr>
            <w:tcW w:w="1425" w:type="dxa"/>
            <w:vAlign w:val="bottom"/>
          </w:tcPr>
          <w:p w14:paraId="7929E7FB" w14:textId="77777777" w:rsidR="00F767A0" w:rsidRPr="00F8657E" w:rsidRDefault="00F767A0" w:rsidP="00A72C9D">
            <w:pPr>
              <w:spacing w:after="0" w:line="240" w:lineRule="auto"/>
            </w:pPr>
          </w:p>
        </w:tc>
        <w:tc>
          <w:tcPr>
            <w:tcW w:w="285" w:type="dxa"/>
            <w:vAlign w:val="bottom"/>
          </w:tcPr>
          <w:p w14:paraId="57B57B6C" w14:textId="77777777" w:rsidR="00F767A0" w:rsidRPr="00F8657E" w:rsidRDefault="00F767A0" w:rsidP="00A72C9D">
            <w:pPr>
              <w:spacing w:after="0" w:line="240" w:lineRule="auto"/>
            </w:pPr>
          </w:p>
        </w:tc>
        <w:tc>
          <w:tcPr>
            <w:tcW w:w="979" w:type="dxa"/>
            <w:vAlign w:val="bottom"/>
          </w:tcPr>
          <w:p w14:paraId="684CC628" w14:textId="77777777" w:rsidR="00F767A0" w:rsidRPr="00F8657E" w:rsidRDefault="00F767A0" w:rsidP="00A72C9D">
            <w:pPr>
              <w:spacing w:after="0" w:line="240" w:lineRule="auto"/>
            </w:pPr>
          </w:p>
        </w:tc>
        <w:tc>
          <w:tcPr>
            <w:tcW w:w="6101" w:type="dxa"/>
            <w:vAlign w:val="center"/>
          </w:tcPr>
          <w:p w14:paraId="645AEA42" w14:textId="77777777" w:rsidR="00F767A0" w:rsidRPr="00F8657E" w:rsidRDefault="00F767A0" w:rsidP="00A72C9D">
            <w:pPr>
              <w:spacing w:after="0" w:line="240" w:lineRule="auto"/>
            </w:pPr>
          </w:p>
        </w:tc>
      </w:tr>
      <w:tr w:rsidR="00F767A0" w:rsidRPr="00F8657E" w14:paraId="59FC8F23" w14:textId="77777777" w:rsidTr="00A72C9D">
        <w:trPr>
          <w:trHeight w:val="285"/>
        </w:trPr>
        <w:tc>
          <w:tcPr>
            <w:tcW w:w="2985" w:type="dxa"/>
            <w:gridSpan w:val="3"/>
            <w:vAlign w:val="center"/>
          </w:tcPr>
          <w:p w14:paraId="572F9217"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Skin and soft tissue infection</w:t>
            </w:r>
          </w:p>
        </w:tc>
        <w:tc>
          <w:tcPr>
            <w:tcW w:w="979" w:type="dxa"/>
            <w:vAlign w:val="bottom"/>
          </w:tcPr>
          <w:p w14:paraId="57046494" w14:textId="77777777" w:rsidR="00F767A0" w:rsidRPr="00F8657E" w:rsidRDefault="00F767A0" w:rsidP="00A72C9D">
            <w:pPr>
              <w:spacing w:after="0" w:line="240" w:lineRule="auto"/>
            </w:pPr>
          </w:p>
        </w:tc>
        <w:tc>
          <w:tcPr>
            <w:tcW w:w="6101" w:type="dxa"/>
            <w:vAlign w:val="bottom"/>
          </w:tcPr>
          <w:p w14:paraId="5E937501" w14:textId="77777777" w:rsidR="00F767A0" w:rsidRPr="00F8657E" w:rsidRDefault="00F767A0" w:rsidP="00A72C9D">
            <w:pPr>
              <w:spacing w:after="0" w:line="240" w:lineRule="auto"/>
            </w:pPr>
            <w:r w:rsidRPr="00F8657E">
              <w:rPr>
                <w:rFonts w:ascii="Calibri" w:eastAsia="Calibri" w:hAnsi="Calibri" w:cs="Calibri"/>
                <w:b/>
                <w:color w:val="000000" w:themeColor="text1"/>
                <w:szCs w:val="22"/>
              </w:rPr>
              <w:t>UROLOGICAL</w:t>
            </w:r>
          </w:p>
        </w:tc>
      </w:tr>
      <w:tr w:rsidR="00F767A0" w:rsidRPr="00F8657E" w14:paraId="3AAC1E7C" w14:textId="77777777" w:rsidTr="00A72C9D">
        <w:trPr>
          <w:trHeight w:val="285"/>
        </w:trPr>
        <w:tc>
          <w:tcPr>
            <w:tcW w:w="2700" w:type="dxa"/>
            <w:gridSpan w:val="2"/>
            <w:vAlign w:val="center"/>
          </w:tcPr>
          <w:p w14:paraId="490C2182"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Bone and joint infection</w:t>
            </w:r>
          </w:p>
        </w:tc>
        <w:tc>
          <w:tcPr>
            <w:tcW w:w="285" w:type="dxa"/>
            <w:vAlign w:val="bottom"/>
          </w:tcPr>
          <w:p w14:paraId="716E525D" w14:textId="77777777" w:rsidR="00F767A0" w:rsidRPr="00F8657E" w:rsidRDefault="00F767A0" w:rsidP="00A72C9D">
            <w:pPr>
              <w:spacing w:after="0" w:line="240" w:lineRule="auto"/>
            </w:pPr>
          </w:p>
        </w:tc>
        <w:tc>
          <w:tcPr>
            <w:tcW w:w="979" w:type="dxa"/>
            <w:vAlign w:val="bottom"/>
          </w:tcPr>
          <w:p w14:paraId="305AA755" w14:textId="77777777" w:rsidR="00F767A0" w:rsidRPr="00F8657E" w:rsidRDefault="00F767A0" w:rsidP="00A72C9D">
            <w:pPr>
              <w:spacing w:after="0" w:line="240" w:lineRule="auto"/>
            </w:pPr>
          </w:p>
        </w:tc>
        <w:tc>
          <w:tcPr>
            <w:tcW w:w="6101" w:type="dxa"/>
            <w:vAlign w:val="bottom"/>
          </w:tcPr>
          <w:p w14:paraId="20D230F0" w14:textId="77777777" w:rsidR="00F767A0" w:rsidRPr="00F8657E" w:rsidRDefault="00F767A0" w:rsidP="00A72C9D">
            <w:pPr>
              <w:spacing w:after="0" w:line="240" w:lineRule="auto"/>
              <w:rPr>
                <w:rFonts w:ascii="Calibri" w:eastAsia="Calibri" w:hAnsi="Calibri" w:cs="Calibri"/>
                <w:b/>
                <w:bCs/>
                <w:color w:val="000000" w:themeColor="text1"/>
                <w:szCs w:val="22"/>
              </w:rPr>
            </w:pPr>
            <w:r w:rsidRPr="00F8657E">
              <w:rPr>
                <w:rFonts w:ascii="Calibri" w:eastAsia="Calibri" w:hAnsi="Calibri" w:cs="Calibri"/>
                <w:color w:val="000000" w:themeColor="text1"/>
                <w:szCs w:val="22"/>
              </w:rPr>
              <w:t>Urinary tract obstruction</w:t>
            </w:r>
          </w:p>
        </w:tc>
      </w:tr>
      <w:tr w:rsidR="00F767A0" w:rsidRPr="00F8657E" w14:paraId="4830D09E" w14:textId="77777777" w:rsidTr="00A72C9D">
        <w:trPr>
          <w:trHeight w:val="285"/>
        </w:trPr>
        <w:tc>
          <w:tcPr>
            <w:tcW w:w="2700" w:type="dxa"/>
            <w:gridSpan w:val="2"/>
            <w:vAlign w:val="center"/>
          </w:tcPr>
          <w:p w14:paraId="781A56D5"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Urinary tract infection</w:t>
            </w:r>
          </w:p>
        </w:tc>
        <w:tc>
          <w:tcPr>
            <w:tcW w:w="285" w:type="dxa"/>
            <w:vAlign w:val="bottom"/>
          </w:tcPr>
          <w:p w14:paraId="258216C7" w14:textId="77777777" w:rsidR="00F767A0" w:rsidRPr="00F8657E" w:rsidRDefault="00F767A0" w:rsidP="00A72C9D">
            <w:pPr>
              <w:spacing w:after="0" w:line="240" w:lineRule="auto"/>
            </w:pPr>
          </w:p>
        </w:tc>
        <w:tc>
          <w:tcPr>
            <w:tcW w:w="979" w:type="dxa"/>
            <w:vAlign w:val="bottom"/>
          </w:tcPr>
          <w:p w14:paraId="0AB08B44" w14:textId="77777777" w:rsidR="00F767A0" w:rsidRPr="00F8657E" w:rsidRDefault="00F767A0" w:rsidP="00A72C9D">
            <w:pPr>
              <w:spacing w:after="0" w:line="240" w:lineRule="auto"/>
            </w:pPr>
          </w:p>
        </w:tc>
        <w:tc>
          <w:tcPr>
            <w:tcW w:w="6101" w:type="dxa"/>
            <w:vAlign w:val="bottom"/>
          </w:tcPr>
          <w:p w14:paraId="31DB614F" w14:textId="77777777" w:rsidR="00F767A0" w:rsidRPr="00F8657E" w:rsidRDefault="00F767A0" w:rsidP="00A72C9D">
            <w:pPr>
              <w:spacing w:after="0" w:line="240" w:lineRule="auto"/>
              <w:rPr>
                <w:rFonts w:ascii="Calibri" w:eastAsia="Calibri" w:hAnsi="Calibri" w:cs="Calibri"/>
                <w:b/>
                <w:bCs/>
                <w:color w:val="000000" w:themeColor="text1"/>
                <w:szCs w:val="22"/>
              </w:rPr>
            </w:pPr>
          </w:p>
        </w:tc>
      </w:tr>
      <w:tr w:rsidR="00F767A0" w:rsidRPr="00F8657E" w14:paraId="74B453E0" w14:textId="77777777" w:rsidTr="00A72C9D">
        <w:trPr>
          <w:trHeight w:val="285"/>
        </w:trPr>
        <w:tc>
          <w:tcPr>
            <w:tcW w:w="2700" w:type="dxa"/>
            <w:gridSpan w:val="2"/>
            <w:vAlign w:val="center"/>
          </w:tcPr>
          <w:p w14:paraId="13C00ABA"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Vascular System infection</w:t>
            </w:r>
          </w:p>
        </w:tc>
        <w:tc>
          <w:tcPr>
            <w:tcW w:w="285" w:type="dxa"/>
            <w:vAlign w:val="bottom"/>
          </w:tcPr>
          <w:p w14:paraId="4968466E" w14:textId="77777777" w:rsidR="00F767A0" w:rsidRPr="00F8657E" w:rsidRDefault="00F767A0" w:rsidP="00A72C9D">
            <w:pPr>
              <w:spacing w:after="0" w:line="240" w:lineRule="auto"/>
            </w:pPr>
          </w:p>
        </w:tc>
        <w:tc>
          <w:tcPr>
            <w:tcW w:w="979" w:type="dxa"/>
            <w:vAlign w:val="bottom"/>
          </w:tcPr>
          <w:p w14:paraId="4062C107" w14:textId="77777777" w:rsidR="00F767A0" w:rsidRPr="00F8657E" w:rsidRDefault="00F767A0" w:rsidP="00A72C9D">
            <w:pPr>
              <w:spacing w:after="0" w:line="240" w:lineRule="auto"/>
            </w:pPr>
          </w:p>
        </w:tc>
        <w:tc>
          <w:tcPr>
            <w:tcW w:w="6101" w:type="dxa"/>
            <w:vAlign w:val="bottom"/>
          </w:tcPr>
          <w:p w14:paraId="279405EE"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VASCULAR</w:t>
            </w:r>
          </w:p>
        </w:tc>
      </w:tr>
      <w:tr w:rsidR="00F767A0" w:rsidRPr="00F8657E" w14:paraId="6E565B70" w14:textId="77777777" w:rsidTr="00A72C9D">
        <w:trPr>
          <w:trHeight w:val="285"/>
        </w:trPr>
        <w:tc>
          <w:tcPr>
            <w:tcW w:w="2985" w:type="dxa"/>
            <w:gridSpan w:val="3"/>
            <w:vAlign w:val="center"/>
          </w:tcPr>
          <w:p w14:paraId="45029F1A"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Reproductive tract infection</w:t>
            </w:r>
          </w:p>
        </w:tc>
        <w:tc>
          <w:tcPr>
            <w:tcW w:w="979" w:type="dxa"/>
            <w:vAlign w:val="bottom"/>
          </w:tcPr>
          <w:p w14:paraId="109E837D" w14:textId="77777777" w:rsidR="00F767A0" w:rsidRPr="00F8657E" w:rsidRDefault="00F767A0" w:rsidP="00A72C9D">
            <w:pPr>
              <w:spacing w:after="0" w:line="240" w:lineRule="auto"/>
            </w:pPr>
          </w:p>
        </w:tc>
        <w:tc>
          <w:tcPr>
            <w:tcW w:w="6101" w:type="dxa"/>
            <w:vAlign w:val="center"/>
          </w:tcPr>
          <w:p w14:paraId="2C26FA20"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Pulmonary embolism (PE)/DVT</w:t>
            </w:r>
          </w:p>
        </w:tc>
      </w:tr>
      <w:tr w:rsidR="00F767A0" w:rsidRPr="00F8657E" w14:paraId="2B12AB76" w14:textId="77777777" w:rsidTr="00A72C9D">
        <w:trPr>
          <w:trHeight w:val="285"/>
        </w:trPr>
        <w:tc>
          <w:tcPr>
            <w:tcW w:w="2700" w:type="dxa"/>
            <w:gridSpan w:val="2"/>
            <w:vAlign w:val="center"/>
          </w:tcPr>
          <w:p w14:paraId="01FED246"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GI tract infection</w:t>
            </w:r>
          </w:p>
        </w:tc>
        <w:tc>
          <w:tcPr>
            <w:tcW w:w="285" w:type="dxa"/>
            <w:vAlign w:val="bottom"/>
          </w:tcPr>
          <w:p w14:paraId="27D58134" w14:textId="77777777" w:rsidR="00F767A0" w:rsidRPr="00F8657E" w:rsidRDefault="00F767A0" w:rsidP="00A72C9D">
            <w:pPr>
              <w:spacing w:after="0" w:line="240" w:lineRule="auto"/>
            </w:pPr>
          </w:p>
        </w:tc>
        <w:tc>
          <w:tcPr>
            <w:tcW w:w="979" w:type="dxa"/>
            <w:vAlign w:val="bottom"/>
          </w:tcPr>
          <w:p w14:paraId="44CA5D18" w14:textId="77777777" w:rsidR="00F767A0" w:rsidRPr="00F8657E" w:rsidRDefault="00F767A0" w:rsidP="00A72C9D">
            <w:pPr>
              <w:spacing w:after="0" w:line="240" w:lineRule="auto"/>
            </w:pPr>
          </w:p>
        </w:tc>
        <w:tc>
          <w:tcPr>
            <w:tcW w:w="6101" w:type="dxa"/>
            <w:vAlign w:val="center"/>
          </w:tcPr>
          <w:p w14:paraId="22622ADA" w14:textId="77777777" w:rsidR="00F767A0" w:rsidRPr="00F8657E" w:rsidRDefault="00F767A0" w:rsidP="00A72C9D">
            <w:pPr>
              <w:spacing w:after="0" w:line="240" w:lineRule="auto"/>
            </w:pPr>
          </w:p>
        </w:tc>
      </w:tr>
      <w:tr w:rsidR="00F767A0" w:rsidRPr="00F8657E" w14:paraId="0F27D442" w14:textId="77777777" w:rsidTr="00A72C9D">
        <w:trPr>
          <w:trHeight w:val="285"/>
        </w:trPr>
        <w:tc>
          <w:tcPr>
            <w:tcW w:w="2985" w:type="dxa"/>
            <w:gridSpan w:val="3"/>
            <w:vAlign w:val="center"/>
          </w:tcPr>
          <w:p w14:paraId="0648A58A"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Respiratory tract infection</w:t>
            </w:r>
          </w:p>
        </w:tc>
        <w:tc>
          <w:tcPr>
            <w:tcW w:w="979" w:type="dxa"/>
            <w:vAlign w:val="bottom"/>
          </w:tcPr>
          <w:p w14:paraId="2C03402E" w14:textId="77777777" w:rsidR="00F767A0" w:rsidRPr="00F8657E" w:rsidRDefault="00F767A0" w:rsidP="00A72C9D">
            <w:pPr>
              <w:spacing w:after="0" w:line="240" w:lineRule="auto"/>
            </w:pPr>
          </w:p>
        </w:tc>
        <w:tc>
          <w:tcPr>
            <w:tcW w:w="6101" w:type="dxa"/>
            <w:vAlign w:val="center"/>
          </w:tcPr>
          <w:p w14:paraId="13C1DC29" w14:textId="77777777" w:rsidR="00F767A0" w:rsidRPr="00F8657E" w:rsidRDefault="00F767A0" w:rsidP="00A72C9D">
            <w:pPr>
              <w:spacing w:after="0" w:line="240" w:lineRule="auto"/>
            </w:pPr>
            <w:r w:rsidRPr="00F8657E">
              <w:rPr>
                <w:rFonts w:ascii="Calibri" w:eastAsia="Calibri" w:hAnsi="Calibri" w:cs="Calibri"/>
                <w:b/>
                <w:bCs/>
                <w:color w:val="000000" w:themeColor="text1"/>
                <w:szCs w:val="22"/>
              </w:rPr>
              <w:t>OTHER</w:t>
            </w:r>
          </w:p>
        </w:tc>
      </w:tr>
      <w:tr w:rsidR="00F767A0" w:rsidRPr="00F8657E" w14:paraId="2060337C" w14:textId="77777777" w:rsidTr="00A72C9D">
        <w:trPr>
          <w:trHeight w:val="285"/>
        </w:trPr>
        <w:tc>
          <w:tcPr>
            <w:tcW w:w="2985" w:type="dxa"/>
            <w:gridSpan w:val="3"/>
            <w:vAlign w:val="center"/>
          </w:tcPr>
          <w:p w14:paraId="0606A6C5"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Ear/nose/throat infection</w:t>
            </w:r>
          </w:p>
        </w:tc>
        <w:tc>
          <w:tcPr>
            <w:tcW w:w="979" w:type="dxa"/>
            <w:vAlign w:val="bottom"/>
          </w:tcPr>
          <w:p w14:paraId="48388F49" w14:textId="77777777" w:rsidR="00F767A0" w:rsidRPr="00F8657E" w:rsidRDefault="00F767A0" w:rsidP="00A72C9D">
            <w:pPr>
              <w:spacing w:after="0" w:line="240" w:lineRule="auto"/>
            </w:pPr>
          </w:p>
        </w:tc>
        <w:tc>
          <w:tcPr>
            <w:tcW w:w="6101" w:type="dxa"/>
            <w:vAlign w:val="center"/>
          </w:tcPr>
          <w:p w14:paraId="3CDDB471"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Allergy</w:t>
            </w:r>
          </w:p>
        </w:tc>
      </w:tr>
      <w:tr w:rsidR="00F767A0" w:rsidRPr="00F8657E" w14:paraId="76B2B94F" w14:textId="77777777" w:rsidTr="00A72C9D">
        <w:trPr>
          <w:trHeight w:val="285"/>
        </w:trPr>
        <w:tc>
          <w:tcPr>
            <w:tcW w:w="2985" w:type="dxa"/>
            <w:gridSpan w:val="3"/>
            <w:vAlign w:val="center"/>
          </w:tcPr>
          <w:p w14:paraId="25A3ED1F"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CNS infection</w:t>
            </w:r>
          </w:p>
        </w:tc>
        <w:tc>
          <w:tcPr>
            <w:tcW w:w="979" w:type="dxa"/>
            <w:vAlign w:val="bottom"/>
          </w:tcPr>
          <w:p w14:paraId="1CCC8645" w14:textId="77777777" w:rsidR="00F767A0" w:rsidRPr="00F8657E" w:rsidRDefault="00F767A0" w:rsidP="00A72C9D">
            <w:pPr>
              <w:spacing w:after="0" w:line="240" w:lineRule="auto"/>
            </w:pPr>
          </w:p>
        </w:tc>
        <w:tc>
          <w:tcPr>
            <w:tcW w:w="6101" w:type="dxa"/>
            <w:vAlign w:val="center"/>
          </w:tcPr>
          <w:p w14:paraId="6D47CDE5" w14:textId="77777777" w:rsidR="00F767A0" w:rsidRPr="00F8657E" w:rsidRDefault="00F767A0" w:rsidP="00A72C9D">
            <w:pPr>
              <w:spacing w:after="0" w:line="240" w:lineRule="auto"/>
            </w:pPr>
            <w:r w:rsidRPr="00F8657E">
              <w:t>Expected drug reaction</w:t>
            </w:r>
          </w:p>
        </w:tc>
      </w:tr>
      <w:tr w:rsidR="00F767A0" w:rsidRPr="00F8657E" w14:paraId="52031169" w14:textId="77777777" w:rsidTr="00A72C9D">
        <w:trPr>
          <w:trHeight w:val="306"/>
        </w:trPr>
        <w:tc>
          <w:tcPr>
            <w:tcW w:w="2700" w:type="dxa"/>
            <w:gridSpan w:val="2"/>
            <w:vAlign w:val="center"/>
          </w:tcPr>
          <w:p w14:paraId="417BF3ED" w14:textId="77777777" w:rsidR="00F767A0" w:rsidRPr="00F8657E" w:rsidRDefault="00F767A0" w:rsidP="00A72C9D">
            <w:pPr>
              <w:spacing w:after="0" w:line="240" w:lineRule="auto"/>
            </w:pPr>
            <w:r w:rsidRPr="00F8657E">
              <w:rPr>
                <w:rFonts w:ascii="Calibri" w:eastAsia="Calibri" w:hAnsi="Calibri" w:cs="Calibri"/>
                <w:color w:val="000000" w:themeColor="text1"/>
                <w:szCs w:val="22"/>
              </w:rPr>
              <w:t>Sepsis</w:t>
            </w:r>
          </w:p>
        </w:tc>
        <w:tc>
          <w:tcPr>
            <w:tcW w:w="285" w:type="dxa"/>
            <w:vAlign w:val="bottom"/>
          </w:tcPr>
          <w:p w14:paraId="4B49980C" w14:textId="77777777" w:rsidR="00F767A0" w:rsidRPr="00F8657E" w:rsidRDefault="00F767A0" w:rsidP="00A72C9D">
            <w:pPr>
              <w:spacing w:after="0" w:line="240" w:lineRule="auto"/>
            </w:pPr>
          </w:p>
        </w:tc>
        <w:tc>
          <w:tcPr>
            <w:tcW w:w="979" w:type="dxa"/>
            <w:vAlign w:val="bottom"/>
          </w:tcPr>
          <w:p w14:paraId="615AF31A" w14:textId="77777777" w:rsidR="00F767A0" w:rsidRPr="00F8657E" w:rsidRDefault="00F767A0" w:rsidP="00A72C9D">
            <w:pPr>
              <w:spacing w:after="0" w:line="240" w:lineRule="auto"/>
            </w:pPr>
          </w:p>
        </w:tc>
        <w:tc>
          <w:tcPr>
            <w:tcW w:w="6101" w:type="dxa"/>
            <w:vAlign w:val="center"/>
          </w:tcPr>
          <w:p w14:paraId="792D181D" w14:textId="77777777" w:rsidR="00F767A0" w:rsidRPr="00F8657E" w:rsidRDefault="00F767A0" w:rsidP="00A72C9D">
            <w:pPr>
              <w:spacing w:after="0" w:line="240" w:lineRule="auto"/>
            </w:pPr>
            <w:r w:rsidRPr="00F8657E">
              <w:t>Surgical complication</w:t>
            </w:r>
          </w:p>
        </w:tc>
      </w:tr>
      <w:tr w:rsidR="00F767A0" w:rsidRPr="00F8657E" w14:paraId="3A589652" w14:textId="77777777" w:rsidTr="00A72C9D">
        <w:trPr>
          <w:trHeight w:val="170"/>
        </w:trPr>
        <w:tc>
          <w:tcPr>
            <w:tcW w:w="2985" w:type="dxa"/>
            <w:gridSpan w:val="3"/>
            <w:vAlign w:val="center"/>
          </w:tcPr>
          <w:p w14:paraId="5ABFD32B"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Pyrexia of unknown cause</w:t>
            </w:r>
          </w:p>
        </w:tc>
        <w:tc>
          <w:tcPr>
            <w:tcW w:w="979" w:type="dxa"/>
            <w:vAlign w:val="bottom"/>
          </w:tcPr>
          <w:p w14:paraId="0C14F34A" w14:textId="77777777" w:rsidR="00F767A0" w:rsidRPr="00F8657E" w:rsidRDefault="00F767A0" w:rsidP="00A72C9D">
            <w:pPr>
              <w:spacing w:after="0" w:line="240" w:lineRule="auto"/>
            </w:pPr>
          </w:p>
        </w:tc>
        <w:tc>
          <w:tcPr>
            <w:tcW w:w="6101" w:type="dxa"/>
            <w:vAlign w:val="center"/>
          </w:tcPr>
          <w:p w14:paraId="1AC6091E"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Progression of underlying condition including cancer</w:t>
            </w:r>
          </w:p>
        </w:tc>
      </w:tr>
      <w:tr w:rsidR="00F767A0" w:rsidRPr="00F8657E" w14:paraId="28169736" w14:textId="77777777" w:rsidTr="00A72C9D">
        <w:trPr>
          <w:trHeight w:val="394"/>
        </w:trPr>
        <w:tc>
          <w:tcPr>
            <w:tcW w:w="2985" w:type="dxa"/>
            <w:gridSpan w:val="3"/>
            <w:vAlign w:val="center"/>
          </w:tcPr>
          <w:p w14:paraId="738B9A22" w14:textId="77777777" w:rsidR="00F767A0" w:rsidRPr="00F8657E" w:rsidRDefault="00F767A0" w:rsidP="00A72C9D">
            <w:pPr>
              <w:spacing w:after="0" w:line="240" w:lineRule="auto"/>
              <w:rPr>
                <w:rFonts w:ascii="Calibri" w:eastAsia="Calibri" w:hAnsi="Calibri" w:cs="Calibri"/>
                <w:color w:val="000000" w:themeColor="text1"/>
                <w:szCs w:val="22"/>
              </w:rPr>
            </w:pPr>
          </w:p>
        </w:tc>
        <w:tc>
          <w:tcPr>
            <w:tcW w:w="979" w:type="dxa"/>
            <w:vAlign w:val="bottom"/>
          </w:tcPr>
          <w:p w14:paraId="4DA4FC18" w14:textId="77777777" w:rsidR="00F767A0" w:rsidRPr="00F8657E" w:rsidRDefault="00F767A0" w:rsidP="00A72C9D">
            <w:pPr>
              <w:spacing w:after="0" w:line="240" w:lineRule="auto"/>
            </w:pPr>
          </w:p>
        </w:tc>
        <w:tc>
          <w:tcPr>
            <w:tcW w:w="6101" w:type="dxa"/>
          </w:tcPr>
          <w:p w14:paraId="4D67F45E" w14:textId="77777777" w:rsidR="00F767A0" w:rsidRPr="00F8657E" w:rsidRDefault="00F767A0" w:rsidP="00A72C9D">
            <w:pPr>
              <w:spacing w:after="0" w:line="240" w:lineRule="auto"/>
              <w:rPr>
                <w:rFonts w:ascii="Calibri" w:eastAsia="Calibri" w:hAnsi="Calibri" w:cs="Calibri"/>
                <w:color w:val="000000" w:themeColor="text1"/>
                <w:szCs w:val="22"/>
              </w:rPr>
            </w:pPr>
            <w:r w:rsidRPr="00F8657E">
              <w:rPr>
                <w:rFonts w:ascii="Calibri" w:eastAsia="Calibri" w:hAnsi="Calibri" w:cs="Calibri"/>
                <w:color w:val="000000" w:themeColor="text1"/>
                <w:szCs w:val="22"/>
              </w:rPr>
              <w:t>Treatment which was elective or pre-planned for a pre-existing condition</w:t>
            </w:r>
          </w:p>
        </w:tc>
      </w:tr>
      <w:tr w:rsidR="00F767A0" w14:paraId="4372181E" w14:textId="77777777" w:rsidTr="00A72C9D">
        <w:trPr>
          <w:trHeight w:val="285"/>
        </w:trPr>
        <w:tc>
          <w:tcPr>
            <w:tcW w:w="2985" w:type="dxa"/>
            <w:gridSpan w:val="3"/>
            <w:vAlign w:val="center"/>
          </w:tcPr>
          <w:p w14:paraId="05B3BD06" w14:textId="77777777" w:rsidR="00F767A0" w:rsidRPr="00F8657E" w:rsidRDefault="00F767A0" w:rsidP="00A72C9D">
            <w:pPr>
              <w:spacing w:after="0" w:line="240" w:lineRule="auto"/>
            </w:pPr>
          </w:p>
        </w:tc>
        <w:tc>
          <w:tcPr>
            <w:tcW w:w="979" w:type="dxa"/>
            <w:vAlign w:val="bottom"/>
          </w:tcPr>
          <w:p w14:paraId="5B6750D1" w14:textId="77777777" w:rsidR="00F767A0" w:rsidRPr="00F8657E" w:rsidRDefault="00F767A0" w:rsidP="00A72C9D">
            <w:pPr>
              <w:spacing w:after="0" w:line="240" w:lineRule="auto"/>
            </w:pPr>
          </w:p>
        </w:tc>
        <w:tc>
          <w:tcPr>
            <w:tcW w:w="6101" w:type="dxa"/>
            <w:vAlign w:val="bottom"/>
          </w:tcPr>
          <w:p w14:paraId="25944043" w14:textId="77777777" w:rsidR="00F767A0" w:rsidRDefault="00F767A0" w:rsidP="00A72C9D">
            <w:pPr>
              <w:spacing w:after="0" w:line="240" w:lineRule="auto"/>
            </w:pPr>
            <w:r w:rsidRPr="00F8657E">
              <w:rPr>
                <w:rFonts w:ascii="Calibri" w:eastAsia="Calibri" w:hAnsi="Calibri" w:cs="Calibri"/>
                <w:color w:val="000000" w:themeColor="text1"/>
                <w:szCs w:val="22"/>
              </w:rPr>
              <w:t>Admission to hospital or other institution for general care where there was no deterioration in condition.</w:t>
            </w:r>
          </w:p>
        </w:tc>
      </w:tr>
    </w:tbl>
    <w:p w14:paraId="6E600FE2" w14:textId="77777777" w:rsidR="00F767A0" w:rsidRPr="00620E69" w:rsidRDefault="00F767A0" w:rsidP="00620E69">
      <w:pPr>
        <w:spacing w:line="360" w:lineRule="auto"/>
        <w:jc w:val="both"/>
        <w:rPr>
          <w:rFonts w:cstheme="minorHAnsi"/>
          <w:szCs w:val="22"/>
          <w:lang w:val="en-US"/>
        </w:rPr>
      </w:pPr>
    </w:p>
    <w:sectPr w:rsidR="00F767A0" w:rsidRPr="00620E69" w:rsidSect="00BA53C2">
      <w:headerReference w:type="default" r:id="rId21"/>
      <w:footerReference w:type="default" r:id="rId22"/>
      <w:headerReference w:type="first" r:id="rId23"/>
      <w:footerReference w:type="first" r:id="rId24"/>
      <w:pgSz w:w="11900" w:h="16840"/>
      <w:pgMar w:top="1985" w:right="964" w:bottom="1134" w:left="96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6AE6E" w14:textId="77777777" w:rsidR="00A66AB5" w:rsidRDefault="00A66AB5" w:rsidP="00234F6D">
      <w:r>
        <w:separator/>
      </w:r>
    </w:p>
  </w:endnote>
  <w:endnote w:type="continuationSeparator" w:id="0">
    <w:p w14:paraId="66DE3CEE" w14:textId="77777777" w:rsidR="00A66AB5" w:rsidRDefault="00A66AB5" w:rsidP="00234F6D">
      <w:r>
        <w:continuationSeparator/>
      </w:r>
    </w:p>
  </w:endnote>
  <w:endnote w:type="continuationNotice" w:id="1">
    <w:p w14:paraId="4C892F95" w14:textId="77777777" w:rsidR="00A66AB5" w:rsidRDefault="00A66A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Roman">
    <w:altName w:val="Times New Roman"/>
    <w:panose1 w:val="00000000000000000000"/>
    <w:charset w:val="00"/>
    <w:family w:val="roman"/>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CG Times">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6DFC0" w14:textId="516D2354" w:rsidR="00A72C9D" w:rsidRPr="00E52CA9" w:rsidRDefault="00A72C9D" w:rsidP="00E52CA9">
    <w:pPr>
      <w:pStyle w:val="Footer"/>
      <w:jc w:val="right"/>
      <w:rPr>
        <w:rFonts w:ascii="Arial" w:hAnsi="Arial" w:cs="Arial"/>
        <w:b/>
      </w:rPr>
    </w:pPr>
    <w:r w:rsidRPr="00E52CA9">
      <w:rPr>
        <w:rFonts w:ascii="Arial" w:hAnsi="Arial" w:cs="Arial"/>
        <w:b/>
      </w:rPr>
      <w:t xml:space="preserve">Version </w:t>
    </w:r>
    <w:r w:rsidR="002506E5">
      <w:rPr>
        <w:rFonts w:ascii="Arial" w:hAnsi="Arial" w:cs="Arial"/>
        <w:b/>
      </w:rPr>
      <w:t>1.</w:t>
    </w:r>
    <w:r w:rsidR="000438DA">
      <w:rPr>
        <w:rFonts w:ascii="Arial" w:hAnsi="Arial" w:cs="Arial"/>
        <w:b/>
      </w:rPr>
      <w:t>2</w:t>
    </w:r>
    <w:r w:rsidRPr="00E52CA9">
      <w:rPr>
        <w:rFonts w:ascii="Arial" w:hAnsi="Arial" w:cs="Arial"/>
        <w:b/>
      </w:rPr>
      <w:t xml:space="preserve"> </w:t>
    </w:r>
    <w:r w:rsidR="000438DA">
      <w:rPr>
        <w:rFonts w:ascii="Arial" w:hAnsi="Arial" w:cs="Arial"/>
        <w:b/>
      </w:rPr>
      <w:t>24/01/2023</w:t>
    </w:r>
  </w:p>
  <w:p w14:paraId="30437931" w14:textId="192BD55E" w:rsidR="00A72C9D" w:rsidRDefault="00A72C9D">
    <w:pPr>
      <w:pStyle w:val="Footer"/>
    </w:pPr>
    <w:r>
      <w:rPr>
        <w:noProof/>
        <w:lang w:eastAsia="en-GB"/>
      </w:rPr>
      <mc:AlternateContent>
        <mc:Choice Requires="wps">
          <w:drawing>
            <wp:anchor distT="0" distB="0" distL="114300" distR="114300" simplePos="0" relativeHeight="251658245" behindDoc="0" locked="0" layoutInCell="1" allowOverlap="1" wp14:anchorId="75DAF273" wp14:editId="5A2BABAC">
              <wp:simplePos x="0" y="0"/>
              <wp:positionH relativeFrom="column">
                <wp:posOffset>457200</wp:posOffset>
              </wp:positionH>
              <wp:positionV relativeFrom="paragraph">
                <wp:posOffset>198755</wp:posOffset>
              </wp:positionV>
              <wp:extent cx="5865495" cy="0"/>
              <wp:effectExtent l="0" t="0" r="27305" b="25400"/>
              <wp:wrapNone/>
              <wp:docPr id="6" name="Straight Connector 6"/>
              <wp:cNvGraphicFramePr/>
              <a:graphic xmlns:a="http://schemas.openxmlformats.org/drawingml/2006/main">
                <a:graphicData uri="http://schemas.microsoft.com/office/word/2010/wordprocessingShape">
                  <wps:wsp>
                    <wps:cNvCnPr/>
                    <wps:spPr>
                      <a:xfrm>
                        <a:off x="0" y="0"/>
                        <a:ext cx="5865495" cy="0"/>
                      </a:xfrm>
                      <a:prstGeom prst="line">
                        <a:avLst/>
                      </a:prstGeom>
                      <a:ln>
                        <a:solidFill>
                          <a:schemeClr val="accent6"/>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E3A0DF" id="Straight Connector 6" o:spid="_x0000_s1026" style="position:absolute;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pt,15.65pt" to="497.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jMAuAEAAOYDAAAOAAAAZHJzL2Uyb0RvYy54bWysU8Fu2zAMvQ/YPwi6N3aCJuiMOD206C7D&#10;VmzrB6gyFQuQREHSEufvR8mOE3QDCgy70KLI9/hI0dv7wRp2gBA1upYvFzVn4CR22u1b/vLz6eaO&#10;s5iE64RBBy0/QeT3u48ftkffwAp7NB0ERiQuNkff8j4l31RVlD1YERfowVFQYbAikRv2VRfEkdit&#10;qVZ1vamOGDofUEKMdPs4Bvmu8CsFMn1TKkJipuWkLRUbin3NttptRbMPwvdaTjLEP6iwQjsqOlM9&#10;iiTYr6D/oLJaBoyo0kKirVApLaH0QN0s6zfd/OiFh9ILDSf6eUzx/9HKr4cH9xxoDEcfm+ifQ+5i&#10;UMHmL+ljQxnWaR4WDIlJulzfbda3n9acyXOsugB9iOkzoGX50HKjXe5DNOLwJSYqRqnnlHxtXLYR&#10;je6etDHFyRsADyawg6C3E1KCS5v8XoS9yiRvREN57Yn+0kw5pZOBsc53UEx3JH9V9JQ9e1tlOVUx&#10;jrIzTJGmGVi/D5zyM3RUNYOX74NnRKmMLs1gqx2GvxGk4SxZjfk0pKu+8/EVu1N55hKgZSpznBY/&#10;b+u1X+CX33P3GwAA//8DAFBLAwQUAAYACAAAACEAg7z43d8AAAAIAQAADwAAAGRycy9kb3ducmV2&#10;LnhtbEyPzW7CMBCE75V4B2uRekHFAdpS0jgI9U/qqQJ66HETL0nUeB3FNoS3r6se6HF2VjPfZOvB&#10;tOJIvWssK5hNExDEpdUNVwo+9683DyCcR9bYWiYFZ3KwzkdXGabannhLx52vRAxhl6KC2vsuldKV&#10;NRl0U9sRR+9ge4M+yr6SusdTDDetnCfJvTTYcGyosaOnmsrvXTAKPr5o8mzOe715ecPivTqE7W0I&#10;Sl2Ph80jCE+DvzzDL35EhzwyFTawdqJVsJzHKV7BYrYAEf3V6m4Jovg7yDyT/wfkPwAAAP//AwBQ&#10;SwECLQAUAAYACAAAACEAtoM4kv4AAADhAQAAEwAAAAAAAAAAAAAAAAAAAAAAW0NvbnRlbnRfVHlw&#10;ZXNdLnhtbFBLAQItABQABgAIAAAAIQA4/SH/1gAAAJQBAAALAAAAAAAAAAAAAAAAAC8BAABfcmVs&#10;cy8ucmVsc1BLAQItABQABgAIAAAAIQD4rjMAuAEAAOYDAAAOAAAAAAAAAAAAAAAAAC4CAABkcnMv&#10;ZTJvRG9jLnhtbFBLAQItABQABgAIAAAAIQCDvPjd3wAAAAgBAAAPAAAAAAAAAAAAAAAAABIEAABk&#10;cnMvZG93bnJldi54bWxQSwUGAAAAAAQABADzAAAAHgUAAAAA&#10;" strokecolor="#f79646 [3209]" strokeweight="2pt"/>
          </w:pict>
        </mc:Fallback>
      </mc:AlternateContent>
    </w:r>
    <w:r>
      <w:rPr>
        <w:noProof/>
        <w:lang w:eastAsia="en-GB"/>
      </w:rPr>
      <w:drawing>
        <wp:anchor distT="0" distB="0" distL="114300" distR="114300" simplePos="0" relativeHeight="251658241" behindDoc="1" locked="0" layoutInCell="1" allowOverlap="1" wp14:anchorId="6980FC3E" wp14:editId="43D4798B">
          <wp:simplePos x="0" y="0"/>
          <wp:positionH relativeFrom="column">
            <wp:posOffset>-19685</wp:posOffset>
          </wp:positionH>
          <wp:positionV relativeFrom="paragraph">
            <wp:posOffset>635</wp:posOffset>
          </wp:positionV>
          <wp:extent cx="362712" cy="359664"/>
          <wp:effectExtent l="77788" t="74612" r="20002" b="96203"/>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Graphic-144.psd"/>
                  <pic:cNvPicPr/>
                </pic:nvPicPr>
                <pic:blipFill>
                  <a:blip r:embed="rId1">
                    <a:extLst>
                      <a:ext uri="{28A0092B-C50C-407E-A947-70E740481C1C}">
                        <a14:useLocalDpi xmlns:a14="http://schemas.microsoft.com/office/drawing/2010/main" val="0"/>
                      </a:ext>
                    </a:extLst>
                  </a:blip>
                  <a:stretch>
                    <a:fillRect/>
                  </a:stretch>
                </pic:blipFill>
                <pic:spPr>
                  <a:xfrm rot="2719873">
                    <a:off x="0" y="0"/>
                    <a:ext cx="362712" cy="359664"/>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0122B" w14:textId="1130AF43" w:rsidR="00A72C9D" w:rsidRPr="00E52CA9" w:rsidRDefault="00A72C9D" w:rsidP="00A37063">
    <w:pPr>
      <w:pStyle w:val="Footer"/>
      <w:jc w:val="right"/>
      <w:rPr>
        <w:rFonts w:ascii="Arial" w:hAnsi="Arial" w:cs="Arial"/>
        <w:b/>
      </w:rPr>
    </w:pPr>
    <w:bookmarkStart w:id="33" w:name="_Hlk98836147"/>
    <w:r w:rsidRPr="00E52CA9">
      <w:rPr>
        <w:rFonts w:ascii="Arial" w:hAnsi="Arial" w:cs="Arial"/>
        <w:b/>
      </w:rPr>
      <w:t xml:space="preserve">Version </w:t>
    </w:r>
    <w:r w:rsidR="002506E5">
      <w:rPr>
        <w:rFonts w:ascii="Arial" w:hAnsi="Arial" w:cs="Arial"/>
        <w:b/>
      </w:rPr>
      <w:t>1.</w:t>
    </w:r>
    <w:r w:rsidR="000438DA">
      <w:rPr>
        <w:rFonts w:ascii="Arial" w:hAnsi="Arial" w:cs="Arial"/>
        <w:b/>
      </w:rPr>
      <w:t>2</w:t>
    </w:r>
    <w:r w:rsidRPr="00E52CA9">
      <w:rPr>
        <w:rFonts w:ascii="Arial" w:hAnsi="Arial" w:cs="Arial"/>
        <w:b/>
      </w:rPr>
      <w:t xml:space="preserve"> </w:t>
    </w:r>
    <w:r w:rsidR="000438DA">
      <w:rPr>
        <w:rFonts w:ascii="Arial" w:hAnsi="Arial" w:cs="Arial"/>
        <w:b/>
      </w:rPr>
      <w:t>24/01/2023</w:t>
    </w:r>
  </w:p>
  <w:bookmarkEnd w:id="33"/>
  <w:p w14:paraId="6F77A712" w14:textId="78453EC4" w:rsidR="00A72C9D" w:rsidRDefault="00A72C9D">
    <w:pPr>
      <w:pStyle w:val="Footer"/>
    </w:pPr>
    <w:r>
      <w:rPr>
        <w:noProof/>
        <w:lang w:eastAsia="en-GB"/>
      </w:rPr>
      <mc:AlternateContent>
        <mc:Choice Requires="wps">
          <w:drawing>
            <wp:anchor distT="0" distB="0" distL="114300" distR="114300" simplePos="0" relativeHeight="251658244" behindDoc="0" locked="0" layoutInCell="1" allowOverlap="1" wp14:anchorId="10CCEB66" wp14:editId="73E51D3B">
              <wp:simplePos x="0" y="0"/>
              <wp:positionH relativeFrom="column">
                <wp:posOffset>457200</wp:posOffset>
              </wp:positionH>
              <wp:positionV relativeFrom="paragraph">
                <wp:posOffset>198755</wp:posOffset>
              </wp:positionV>
              <wp:extent cx="5865690" cy="0"/>
              <wp:effectExtent l="0" t="0" r="27305" b="25400"/>
              <wp:wrapNone/>
              <wp:docPr id="3" name="Straight Connector 3"/>
              <wp:cNvGraphicFramePr/>
              <a:graphic xmlns:a="http://schemas.openxmlformats.org/drawingml/2006/main">
                <a:graphicData uri="http://schemas.microsoft.com/office/word/2010/wordprocessingShape">
                  <wps:wsp>
                    <wps:cNvCnPr/>
                    <wps:spPr>
                      <a:xfrm>
                        <a:off x="0" y="0"/>
                        <a:ext cx="5865690" cy="0"/>
                      </a:xfrm>
                      <a:prstGeom prst="line">
                        <a:avLst/>
                      </a:prstGeom>
                      <a:ln>
                        <a:solidFill>
                          <a:schemeClr val="accent6"/>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39552D" id="Straight Connector 3" o:spid="_x0000_s1026" style="position:absolute;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pt,15.65pt" to="497.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RvXuAEAAOYDAAAOAAAAZHJzL2Uyb0RvYy54bWysU01v2zAMvQ/YfxB0b+wEaNAZcXpo0V6G&#10;rdjHD1BlKhYgiYKkxc6/HyU7TtANKDDsQosiH/n4RO/uR2vYEULU6Fq+XtWcgZPYaXdo+c8fTzd3&#10;nMUkXCcMOmj5CSK/33/8sBt8Axvs0XQQGBVxsRl8y/uUfFNVUfZgRVyhB0dBhcGKRG44VF0QA1W3&#10;ptrU9bYaMHQ+oIQY6fZxCvJ9qa8UyPRVqQiJmZYTt1RsKPY122q/E80hCN9rOdMQ/8DCCu2o6VLq&#10;USTBfgX9RymrZcCIKq0k2gqV0hLKDDTNun4zzfdeeCizkDjRLzLF/1dWfjk+uJdAMgw+NtG/hDzF&#10;qILNX+LHxiLWaRELxsQkXd7ebW+3n0hTeY5VF6APMT0DWpYPLTfa5TlEI46fY6JmlHpOydfGZRvR&#10;6O5JG1OcvAHwYAI7Cno7ISW4tM3vRdirTPImNJTXnstfhimndDIw9fkGiumO6G8Kn7Jnb7us5y7G&#10;UXaGKeK0AOv3gXN+hk6sFvD6ffCCKJ3RpQVstcPwtwJpPFNWUz6JdDV3Pr5idyrPXAK0TEXHefHz&#10;tl77BX75Pfe/AQAA//8DAFBLAwQUAAYACAAAACEAg7z43d8AAAAIAQAADwAAAGRycy9kb3ducmV2&#10;LnhtbEyPzW7CMBCE75V4B2uRekHFAdpS0jgI9U/qqQJ66HETL0nUeB3FNoS3r6se6HF2VjPfZOvB&#10;tOJIvWssK5hNExDEpdUNVwo+9683DyCcR9bYWiYFZ3KwzkdXGabannhLx52vRAxhl6KC2vsuldKV&#10;NRl0U9sRR+9ge4M+yr6SusdTDDetnCfJvTTYcGyosaOnmsrvXTAKPr5o8mzOe715ecPivTqE7W0I&#10;Sl2Ph80jCE+DvzzDL35EhzwyFTawdqJVsJzHKV7BYrYAEf3V6m4Jovg7yDyT/wfkPwAAAP//AwBQ&#10;SwECLQAUAAYACAAAACEAtoM4kv4AAADhAQAAEwAAAAAAAAAAAAAAAAAAAAAAW0NvbnRlbnRfVHlw&#10;ZXNdLnhtbFBLAQItABQABgAIAAAAIQA4/SH/1gAAAJQBAAALAAAAAAAAAAAAAAAAAC8BAABfcmVs&#10;cy8ucmVsc1BLAQItABQABgAIAAAAIQDHlRvXuAEAAOYDAAAOAAAAAAAAAAAAAAAAAC4CAABkcnMv&#10;ZTJvRG9jLnhtbFBLAQItABQABgAIAAAAIQCDvPjd3wAAAAgBAAAPAAAAAAAAAAAAAAAAABIEAABk&#10;cnMvZG93bnJldi54bWxQSwUGAAAAAAQABADzAAAAHgUAAAAA&#10;" strokecolor="#f79646 [3209]" strokeweight="2pt"/>
          </w:pict>
        </mc:Fallback>
      </mc:AlternateContent>
    </w:r>
    <w:r>
      <w:rPr>
        <w:noProof/>
        <w:lang w:eastAsia="en-GB"/>
      </w:rPr>
      <w:drawing>
        <wp:anchor distT="0" distB="0" distL="114300" distR="114300" simplePos="0" relativeHeight="251658240" behindDoc="1" locked="0" layoutInCell="1" allowOverlap="1" wp14:anchorId="2B20E491" wp14:editId="7FA0B4C6">
          <wp:simplePos x="0" y="0"/>
          <wp:positionH relativeFrom="column">
            <wp:posOffset>-19050</wp:posOffset>
          </wp:positionH>
          <wp:positionV relativeFrom="paragraph">
            <wp:posOffset>635</wp:posOffset>
          </wp:positionV>
          <wp:extent cx="362712" cy="359664"/>
          <wp:effectExtent l="77788" t="74612" r="20002" b="96203"/>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RA-Graphic-144.psd"/>
                  <pic:cNvPicPr/>
                </pic:nvPicPr>
                <pic:blipFill>
                  <a:blip r:embed="rId1">
                    <a:extLst>
                      <a:ext uri="{28A0092B-C50C-407E-A947-70E740481C1C}">
                        <a14:useLocalDpi xmlns:a14="http://schemas.microsoft.com/office/drawing/2010/main" val="0"/>
                      </a:ext>
                    </a:extLst>
                  </a:blip>
                  <a:stretch>
                    <a:fillRect/>
                  </a:stretch>
                </pic:blipFill>
                <pic:spPr>
                  <a:xfrm rot="2718273">
                    <a:off x="0" y="0"/>
                    <a:ext cx="362712" cy="359664"/>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D85535" w14:textId="77777777" w:rsidR="00A66AB5" w:rsidRDefault="00A66AB5" w:rsidP="00234F6D">
      <w:r>
        <w:separator/>
      </w:r>
    </w:p>
  </w:footnote>
  <w:footnote w:type="continuationSeparator" w:id="0">
    <w:p w14:paraId="489FB2DE" w14:textId="77777777" w:rsidR="00A66AB5" w:rsidRDefault="00A66AB5" w:rsidP="00234F6D">
      <w:r>
        <w:continuationSeparator/>
      </w:r>
    </w:p>
  </w:footnote>
  <w:footnote w:type="continuationNotice" w:id="1">
    <w:p w14:paraId="0C43DF0B" w14:textId="77777777" w:rsidR="00A66AB5" w:rsidRDefault="00A66A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9EE74" w14:textId="77777777" w:rsidR="00A72C9D" w:rsidRDefault="00A72C9D">
    <w:pPr>
      <w:pStyle w:val="Header"/>
    </w:pPr>
    <w:r>
      <w:rPr>
        <w:noProof/>
        <w:lang w:eastAsia="en-GB"/>
      </w:rPr>
      <w:drawing>
        <wp:anchor distT="0" distB="0" distL="114300" distR="114300" simplePos="0" relativeHeight="251658242" behindDoc="0" locked="0" layoutInCell="1" allowOverlap="1" wp14:anchorId="725A8C99" wp14:editId="3F394B3A">
          <wp:simplePos x="0" y="0"/>
          <wp:positionH relativeFrom="column">
            <wp:posOffset>4158615</wp:posOffset>
          </wp:positionH>
          <wp:positionV relativeFrom="paragraph">
            <wp:posOffset>-2540</wp:posOffset>
          </wp:positionV>
          <wp:extent cx="2171065" cy="537845"/>
          <wp:effectExtent l="0" t="0" r="635"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_HRA-logo.psd"/>
                  <pic:cNvPicPr/>
                </pic:nvPicPr>
                <pic:blipFill>
                  <a:blip r:embed="rId1">
                    <a:extLst>
                      <a:ext uri="{28A0092B-C50C-407E-A947-70E740481C1C}">
                        <a14:useLocalDpi xmlns:a14="http://schemas.microsoft.com/office/drawing/2010/main" val="0"/>
                      </a:ext>
                    </a:extLst>
                  </a:blip>
                  <a:stretch>
                    <a:fillRect/>
                  </a:stretch>
                </pic:blipFill>
                <pic:spPr>
                  <a:xfrm>
                    <a:off x="0" y="0"/>
                    <a:ext cx="2171065" cy="537845"/>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Layout w:type="fixed"/>
      <w:tblLook w:val="0000" w:firstRow="0" w:lastRow="0" w:firstColumn="0" w:lastColumn="0" w:noHBand="0" w:noVBand="0"/>
    </w:tblPr>
    <w:tblGrid>
      <w:gridCol w:w="3936"/>
      <w:gridCol w:w="1984"/>
      <w:gridCol w:w="3680"/>
    </w:tblGrid>
    <w:tr w:rsidR="00A72C9D" w14:paraId="1C9364EF" w14:textId="77777777" w:rsidTr="003C12DB">
      <w:tc>
        <w:tcPr>
          <w:tcW w:w="3936" w:type="dxa"/>
          <w:vAlign w:val="center"/>
        </w:tcPr>
        <w:p w14:paraId="3DED9D13" w14:textId="4E24E11F" w:rsidR="00A72C9D" w:rsidRPr="003C12DB" w:rsidRDefault="00A72C9D" w:rsidP="00475FDA">
          <w:pPr>
            <w:tabs>
              <w:tab w:val="center" w:pos="4692"/>
            </w:tabs>
            <w:suppressAutoHyphens/>
            <w:rPr>
              <w:rFonts w:ascii="Arial" w:hAnsi="Arial" w:cs="Arial"/>
              <w:sz w:val="16"/>
              <w:szCs w:val="16"/>
            </w:rPr>
          </w:pPr>
          <w:r>
            <w:rPr>
              <w:rFonts w:ascii="Arial" w:hAnsi="Arial" w:cs="Arial"/>
              <w:sz w:val="16"/>
              <w:szCs w:val="16"/>
            </w:rPr>
            <w:t>Colo-Pro_2</w:t>
          </w:r>
        </w:p>
      </w:tc>
      <w:tc>
        <w:tcPr>
          <w:tcW w:w="1984" w:type="dxa"/>
          <w:vAlign w:val="center"/>
        </w:tcPr>
        <w:p w14:paraId="5FAFBFF0" w14:textId="77777777" w:rsidR="00A72C9D" w:rsidRPr="003C12DB" w:rsidRDefault="00A72C9D" w:rsidP="00475FDA">
          <w:pPr>
            <w:tabs>
              <w:tab w:val="center" w:pos="4692"/>
            </w:tabs>
            <w:suppressAutoHyphens/>
            <w:ind w:left="-4078"/>
            <w:jc w:val="center"/>
            <w:rPr>
              <w:rFonts w:ascii="Arial" w:hAnsi="Arial" w:cs="Arial"/>
              <w:b/>
              <w:spacing w:val="-3"/>
              <w:sz w:val="16"/>
              <w:szCs w:val="16"/>
            </w:rPr>
          </w:pPr>
          <w:r w:rsidRPr="003C12DB">
            <w:rPr>
              <w:rFonts w:ascii="Arial" w:hAnsi="Arial" w:cs="Arial"/>
              <w:b/>
              <w:spacing w:val="-3"/>
              <w:sz w:val="16"/>
              <w:szCs w:val="16"/>
            </w:rPr>
            <w:t>sSH</w:t>
          </w:r>
        </w:p>
      </w:tc>
      <w:tc>
        <w:tcPr>
          <w:tcW w:w="3680" w:type="dxa"/>
          <w:vAlign w:val="center"/>
        </w:tcPr>
        <w:p w14:paraId="77FA4E2C" w14:textId="77777777" w:rsidR="00A72C9D" w:rsidRPr="00E95A9D" w:rsidRDefault="00A72C9D" w:rsidP="00475FDA">
          <w:pPr>
            <w:tabs>
              <w:tab w:val="center" w:pos="4692"/>
            </w:tabs>
            <w:suppressAutoHyphens/>
            <w:rPr>
              <w:rFonts w:ascii="Arial" w:hAnsi="Arial" w:cs="Arial"/>
              <w:b/>
              <w:color w:val="FF0000"/>
              <w:sz w:val="16"/>
              <w:szCs w:val="16"/>
            </w:rPr>
          </w:pPr>
        </w:p>
        <w:p w14:paraId="74633273" w14:textId="15B4D070" w:rsidR="00A72C9D" w:rsidRPr="00E95A9D" w:rsidRDefault="00A72C9D" w:rsidP="0064356D">
          <w:pPr>
            <w:tabs>
              <w:tab w:val="center" w:pos="4692"/>
            </w:tabs>
            <w:suppressAutoHyphens/>
            <w:jc w:val="right"/>
            <w:rPr>
              <w:rFonts w:ascii="Arial" w:hAnsi="Arial" w:cs="Arial"/>
              <w:b/>
              <w:color w:val="FF0000"/>
              <w:spacing w:val="-3"/>
              <w:sz w:val="16"/>
              <w:szCs w:val="16"/>
            </w:rPr>
          </w:pPr>
          <w:r w:rsidRPr="00E95A9D">
            <w:rPr>
              <w:rFonts w:ascii="Arial" w:hAnsi="Arial" w:cs="Arial"/>
              <w:b/>
              <w:color w:val="FF0000"/>
              <w:sz w:val="16"/>
              <w:szCs w:val="16"/>
            </w:rPr>
            <w:t xml:space="preserve">                           </w:t>
          </w:r>
        </w:p>
      </w:tc>
    </w:tr>
  </w:tbl>
  <w:p w14:paraId="5D93E1BD" w14:textId="77777777" w:rsidR="00A72C9D" w:rsidRDefault="00A72C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34277" w14:textId="0E5C8AC9" w:rsidR="00A72C9D" w:rsidRPr="00234F6D" w:rsidRDefault="00A72C9D" w:rsidP="00BE008E">
    <w:r>
      <w:rPr>
        <w:noProof/>
        <w:lang w:eastAsia="en-GB"/>
      </w:rPr>
      <w:drawing>
        <wp:anchor distT="0" distB="0" distL="114300" distR="114300" simplePos="0" relativeHeight="251658243" behindDoc="0" locked="0" layoutInCell="1" allowOverlap="1" wp14:anchorId="01A422FA" wp14:editId="3E4D607A">
          <wp:simplePos x="0" y="0"/>
          <wp:positionH relativeFrom="column">
            <wp:posOffset>3304540</wp:posOffset>
          </wp:positionH>
          <wp:positionV relativeFrom="paragraph">
            <wp:posOffset>6350</wp:posOffset>
          </wp:positionV>
          <wp:extent cx="3042920" cy="753745"/>
          <wp:effectExtent l="0" t="0" r="508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_HRA-logo.psd"/>
                  <pic:cNvPicPr/>
                </pic:nvPicPr>
                <pic:blipFill>
                  <a:blip r:embed="rId1">
                    <a:extLst>
                      <a:ext uri="{28A0092B-C50C-407E-A947-70E740481C1C}">
                        <a14:useLocalDpi xmlns:a14="http://schemas.microsoft.com/office/drawing/2010/main" val="0"/>
                      </a:ext>
                    </a:extLst>
                  </a:blip>
                  <a:stretch>
                    <a:fillRect/>
                  </a:stretch>
                </pic:blipFill>
                <pic:spPr>
                  <a:xfrm>
                    <a:off x="0" y="0"/>
                    <a:ext cx="3042920" cy="753745"/>
                  </a:xfrm>
                  <a:prstGeom prst="rect">
                    <a:avLst/>
                  </a:prstGeom>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HgCCiHNI" int2:invalidationBookmarkName="" int2:hashCode="XJlNyBLr1TYmyh" int2:id="APLrKghZ">
      <int2:state int2:value="Rejected" int2:type="LegacyProofing"/>
    </int2:bookmark>
    <int2:bookmark int2:bookmarkName="_Int_RlugchTq" int2:invalidationBookmarkName="" int2:hashCode="hDWUUSDkdPTDMr" int2:id="GUqIoOa4">
      <int2:state int2:value="Rejected" int2:type="LegacyProofing"/>
    </int2:bookmark>
    <int2:bookmark int2:bookmarkName="_Int_NA1CXxbU" int2:invalidationBookmarkName="" int2:hashCode="hDWUUSDkdPTDMr" int2:id="KIAuIVMA">
      <int2:state int2:value="Rejected" int2:type="LegacyProofing"/>
    </int2:bookmark>
    <int2:bookmark int2:bookmarkName="_Int_eGM7fwgv" int2:invalidationBookmarkName="" int2:hashCode="HPD0LFL6pjY/Qd" int2:id="LSPeCFwg">
      <int2:state int2:value="Rejected" int2:type="LegacyProofing"/>
    </int2:bookmark>
    <int2:bookmark int2:bookmarkName="_Int_ViVsHSZx" int2:invalidationBookmarkName="" int2:hashCode="C9xROHrB8kHYc3" int2:id="N6eoiGwu">
      <int2:state int2:value="Rejected" int2:type="LegacyProofing"/>
    </int2:bookmark>
    <int2:bookmark int2:bookmarkName="_Int_Serwkb0F" int2:invalidationBookmarkName="" int2:hashCode="hDWUUSDkdPTDMr" int2:id="TCpSHtRi">
      <int2:state int2:value="Rejected" int2:type="LegacyProofing"/>
    </int2:bookmark>
    <int2:bookmark int2:bookmarkName="_Int_w5ss2HAs" int2:invalidationBookmarkName="" int2:hashCode="QuX4O2e0EhAqZi" int2:id="XZkNwUI3">
      <int2:state int2:value="Rejected" int2:type="LegacyProofing"/>
    </int2:bookmark>
    <int2:bookmark int2:bookmarkName="_Int_vPZyYpz7" int2:invalidationBookmarkName="" int2:hashCode="QobB+B+qhIWH7T" int2:id="ZzwUYASJ">
      <int2:state int2:value="Rejected" int2:type="LegacyProofing"/>
    </int2:bookmark>
    <int2:bookmark int2:bookmarkName="_Int_kXM9sOZx" int2:invalidationBookmarkName="" int2:hashCode="XJlNyBLr1TYmyh" int2:id="m3g6Xw1Z">
      <int2:state int2:value="Rejected" int2:type="LegacyProofing"/>
    </int2:bookmark>
    <int2:bookmark int2:bookmarkName="_Int_Cv7pLXA6" int2:invalidationBookmarkName="" int2:hashCode="f1OmjTJDRvyEV6" int2:id="zD40bass">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2F5D"/>
    <w:multiLevelType w:val="multilevel"/>
    <w:tmpl w:val="85EE8A7E"/>
    <w:lvl w:ilvl="0">
      <w:start w:val="10"/>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9A30F6"/>
    <w:multiLevelType w:val="hybridMultilevel"/>
    <w:tmpl w:val="8848C4A0"/>
    <w:lvl w:ilvl="0" w:tplc="0409000F">
      <w:start w:val="1"/>
      <w:numFmt w:val="decimal"/>
      <w:lvlText w:val="%1."/>
      <w:lvlJc w:val="left"/>
      <w:pPr>
        <w:ind w:left="720" w:hanging="360"/>
      </w:pPr>
      <w:rPr>
        <w:rFonts w:hint="default"/>
      </w:rPr>
    </w:lvl>
    <w:lvl w:ilvl="1" w:tplc="DEA60C4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B820F9"/>
    <w:multiLevelType w:val="hybridMultilevel"/>
    <w:tmpl w:val="45C60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B4E7D"/>
    <w:multiLevelType w:val="hybridMultilevel"/>
    <w:tmpl w:val="452E6C16"/>
    <w:lvl w:ilvl="0" w:tplc="7C5C46FA">
      <w:start w:val="1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74B0A47"/>
    <w:multiLevelType w:val="hybridMultilevel"/>
    <w:tmpl w:val="D49AC92C"/>
    <w:lvl w:ilvl="0" w:tplc="992CB472">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0D1C25"/>
    <w:multiLevelType w:val="hybridMultilevel"/>
    <w:tmpl w:val="D2FA5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7" w15:restartNumberingAfterBreak="0">
    <w:nsid w:val="0FF0278A"/>
    <w:multiLevelType w:val="hybridMultilevel"/>
    <w:tmpl w:val="083064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1A4BA7"/>
    <w:multiLevelType w:val="hybridMultilevel"/>
    <w:tmpl w:val="1EFC3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0434E0"/>
    <w:multiLevelType w:val="hybridMultilevel"/>
    <w:tmpl w:val="58369BD6"/>
    <w:lvl w:ilvl="0" w:tplc="C238794A">
      <w:start w:val="1"/>
      <w:numFmt w:val="bullet"/>
      <w:lvlText w:val=""/>
      <w:lvlJc w:val="left"/>
      <w:pPr>
        <w:tabs>
          <w:tab w:val="num" w:pos="895"/>
        </w:tabs>
        <w:ind w:left="895"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598276F"/>
    <w:multiLevelType w:val="hybridMultilevel"/>
    <w:tmpl w:val="036CB2AC"/>
    <w:lvl w:ilvl="0" w:tplc="040A0001">
      <w:start w:val="1"/>
      <w:numFmt w:val="bullet"/>
      <w:lvlText w:val=""/>
      <w:lvlJc w:val="left"/>
      <w:pPr>
        <w:ind w:left="1068" w:hanging="360"/>
      </w:pPr>
      <w:rPr>
        <w:rFonts w:ascii="Symbol" w:hAnsi="Symbol"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11" w15:restartNumberingAfterBreak="0">
    <w:nsid w:val="17E42918"/>
    <w:multiLevelType w:val="hybridMultilevel"/>
    <w:tmpl w:val="4C8E35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A1711C6"/>
    <w:multiLevelType w:val="hybridMultilevel"/>
    <w:tmpl w:val="1BC25FE4"/>
    <w:lvl w:ilvl="0" w:tplc="0409000F">
      <w:start w:val="1"/>
      <w:numFmt w:val="decimal"/>
      <w:lvlText w:val="%1."/>
      <w:lvlJc w:val="left"/>
      <w:pPr>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B9C5F5A"/>
    <w:multiLevelType w:val="hybridMultilevel"/>
    <w:tmpl w:val="397EEEDC"/>
    <w:lvl w:ilvl="0" w:tplc="C238794A">
      <w:start w:val="1"/>
      <w:numFmt w:val="bullet"/>
      <w:lvlText w:val=""/>
      <w:lvlJc w:val="left"/>
      <w:pPr>
        <w:tabs>
          <w:tab w:val="num" w:pos="955"/>
        </w:tabs>
        <w:ind w:left="955"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1BA52CA4"/>
    <w:multiLevelType w:val="hybridMultilevel"/>
    <w:tmpl w:val="D04EB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4E373C"/>
    <w:multiLevelType w:val="hybridMultilevel"/>
    <w:tmpl w:val="DC30BC2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092293"/>
    <w:multiLevelType w:val="hybridMultilevel"/>
    <w:tmpl w:val="3BBCF41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2E3AA9"/>
    <w:multiLevelType w:val="hybridMultilevel"/>
    <w:tmpl w:val="AD70427C"/>
    <w:lvl w:ilvl="0" w:tplc="9BE075B8">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32E6527"/>
    <w:multiLevelType w:val="hybridMultilevel"/>
    <w:tmpl w:val="B56435E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7982AAD"/>
    <w:multiLevelType w:val="hybridMultilevel"/>
    <w:tmpl w:val="D6C274F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7D43158"/>
    <w:multiLevelType w:val="hybridMultilevel"/>
    <w:tmpl w:val="828842F8"/>
    <w:lvl w:ilvl="0" w:tplc="992CB472">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2B2965"/>
    <w:multiLevelType w:val="multilevel"/>
    <w:tmpl w:val="7988B5B0"/>
    <w:lvl w:ilvl="0">
      <w:start w:val="9"/>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1414A06"/>
    <w:multiLevelType w:val="hybridMultilevel"/>
    <w:tmpl w:val="224645C4"/>
    <w:lvl w:ilvl="0" w:tplc="C238794A">
      <w:start w:val="1"/>
      <w:numFmt w:val="bullet"/>
      <w:lvlText w:val=""/>
      <w:lvlJc w:val="left"/>
      <w:pPr>
        <w:tabs>
          <w:tab w:val="num" w:pos="895"/>
        </w:tabs>
        <w:ind w:left="895"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845964"/>
    <w:multiLevelType w:val="hybridMultilevel"/>
    <w:tmpl w:val="EC260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6324C58"/>
    <w:multiLevelType w:val="hybridMultilevel"/>
    <w:tmpl w:val="C3C2633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15:restartNumberingAfterBreak="0">
    <w:nsid w:val="452D1DD8"/>
    <w:multiLevelType w:val="hybridMultilevel"/>
    <w:tmpl w:val="5FBC4C24"/>
    <w:lvl w:ilvl="0" w:tplc="992CB472">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E22230"/>
    <w:multiLevelType w:val="hybridMultilevel"/>
    <w:tmpl w:val="1612F146"/>
    <w:lvl w:ilvl="0" w:tplc="C238794A">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265"/>
        </w:tabs>
        <w:ind w:left="1265" w:hanging="360"/>
      </w:pPr>
      <w:rPr>
        <w:rFonts w:ascii="Courier New" w:hAnsi="Courier New" w:cs="Courier New" w:hint="default"/>
      </w:rPr>
    </w:lvl>
    <w:lvl w:ilvl="2" w:tplc="08090005" w:tentative="1">
      <w:start w:val="1"/>
      <w:numFmt w:val="bullet"/>
      <w:lvlText w:val=""/>
      <w:lvlJc w:val="left"/>
      <w:pPr>
        <w:tabs>
          <w:tab w:val="num" w:pos="1985"/>
        </w:tabs>
        <w:ind w:left="1985" w:hanging="360"/>
      </w:pPr>
      <w:rPr>
        <w:rFonts w:ascii="Wingdings" w:hAnsi="Wingdings" w:hint="default"/>
      </w:rPr>
    </w:lvl>
    <w:lvl w:ilvl="3" w:tplc="08090001" w:tentative="1">
      <w:start w:val="1"/>
      <w:numFmt w:val="bullet"/>
      <w:lvlText w:val=""/>
      <w:lvlJc w:val="left"/>
      <w:pPr>
        <w:tabs>
          <w:tab w:val="num" w:pos="2705"/>
        </w:tabs>
        <w:ind w:left="2705" w:hanging="360"/>
      </w:pPr>
      <w:rPr>
        <w:rFonts w:ascii="Symbol" w:hAnsi="Symbol" w:hint="default"/>
      </w:rPr>
    </w:lvl>
    <w:lvl w:ilvl="4" w:tplc="08090003" w:tentative="1">
      <w:start w:val="1"/>
      <w:numFmt w:val="bullet"/>
      <w:lvlText w:val="o"/>
      <w:lvlJc w:val="left"/>
      <w:pPr>
        <w:tabs>
          <w:tab w:val="num" w:pos="3425"/>
        </w:tabs>
        <w:ind w:left="3425" w:hanging="360"/>
      </w:pPr>
      <w:rPr>
        <w:rFonts w:ascii="Courier New" w:hAnsi="Courier New" w:cs="Courier New" w:hint="default"/>
      </w:rPr>
    </w:lvl>
    <w:lvl w:ilvl="5" w:tplc="08090005" w:tentative="1">
      <w:start w:val="1"/>
      <w:numFmt w:val="bullet"/>
      <w:lvlText w:val=""/>
      <w:lvlJc w:val="left"/>
      <w:pPr>
        <w:tabs>
          <w:tab w:val="num" w:pos="4145"/>
        </w:tabs>
        <w:ind w:left="4145" w:hanging="360"/>
      </w:pPr>
      <w:rPr>
        <w:rFonts w:ascii="Wingdings" w:hAnsi="Wingdings" w:hint="default"/>
      </w:rPr>
    </w:lvl>
    <w:lvl w:ilvl="6" w:tplc="08090001" w:tentative="1">
      <w:start w:val="1"/>
      <w:numFmt w:val="bullet"/>
      <w:lvlText w:val=""/>
      <w:lvlJc w:val="left"/>
      <w:pPr>
        <w:tabs>
          <w:tab w:val="num" w:pos="4865"/>
        </w:tabs>
        <w:ind w:left="4865" w:hanging="360"/>
      </w:pPr>
      <w:rPr>
        <w:rFonts w:ascii="Symbol" w:hAnsi="Symbol" w:hint="default"/>
      </w:rPr>
    </w:lvl>
    <w:lvl w:ilvl="7" w:tplc="08090003" w:tentative="1">
      <w:start w:val="1"/>
      <w:numFmt w:val="bullet"/>
      <w:lvlText w:val="o"/>
      <w:lvlJc w:val="left"/>
      <w:pPr>
        <w:tabs>
          <w:tab w:val="num" w:pos="5585"/>
        </w:tabs>
        <w:ind w:left="5585" w:hanging="360"/>
      </w:pPr>
      <w:rPr>
        <w:rFonts w:ascii="Courier New" w:hAnsi="Courier New" w:cs="Courier New" w:hint="default"/>
      </w:rPr>
    </w:lvl>
    <w:lvl w:ilvl="8" w:tplc="08090005" w:tentative="1">
      <w:start w:val="1"/>
      <w:numFmt w:val="bullet"/>
      <w:lvlText w:val=""/>
      <w:lvlJc w:val="left"/>
      <w:pPr>
        <w:tabs>
          <w:tab w:val="num" w:pos="6305"/>
        </w:tabs>
        <w:ind w:left="6305" w:hanging="360"/>
      </w:pPr>
      <w:rPr>
        <w:rFonts w:ascii="Wingdings" w:hAnsi="Wingdings" w:hint="default"/>
      </w:rPr>
    </w:lvl>
  </w:abstractNum>
  <w:abstractNum w:abstractNumId="27" w15:restartNumberingAfterBreak="0">
    <w:nsid w:val="47920104"/>
    <w:multiLevelType w:val="hybridMultilevel"/>
    <w:tmpl w:val="3EFCC870"/>
    <w:lvl w:ilvl="0" w:tplc="C238794A">
      <w:start w:val="1"/>
      <w:numFmt w:val="bullet"/>
      <w:lvlText w:val=""/>
      <w:lvlJc w:val="left"/>
      <w:pPr>
        <w:tabs>
          <w:tab w:val="num" w:pos="895"/>
        </w:tabs>
        <w:ind w:left="895"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7A07D50"/>
    <w:multiLevelType w:val="hybridMultilevel"/>
    <w:tmpl w:val="66762F1C"/>
    <w:lvl w:ilvl="0" w:tplc="992CB472">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787576"/>
    <w:multiLevelType w:val="hybridMultilevel"/>
    <w:tmpl w:val="134C986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D49206D"/>
    <w:multiLevelType w:val="hybridMultilevel"/>
    <w:tmpl w:val="4C3E52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0BE3D1A"/>
    <w:multiLevelType w:val="hybridMultilevel"/>
    <w:tmpl w:val="A752A73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B38A3008">
      <w:start w:val="3"/>
      <w:numFmt w:val="bullet"/>
      <w:lvlText w:val=""/>
      <w:lvlJc w:val="left"/>
      <w:pPr>
        <w:ind w:left="2340" w:hanging="360"/>
      </w:pPr>
      <w:rPr>
        <w:rFonts w:ascii="Wingdings" w:eastAsiaTheme="minorEastAsia" w:hAnsi="Wingdings" w:cstheme="minorHAnsi"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D64474"/>
    <w:multiLevelType w:val="hybridMultilevel"/>
    <w:tmpl w:val="C4F0B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691447F"/>
    <w:multiLevelType w:val="hybridMultilevel"/>
    <w:tmpl w:val="6076E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D7717D"/>
    <w:multiLevelType w:val="hybridMultilevel"/>
    <w:tmpl w:val="31B670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9A0D0E"/>
    <w:multiLevelType w:val="hybridMultilevel"/>
    <w:tmpl w:val="164CD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B25275"/>
    <w:multiLevelType w:val="hybridMultilevel"/>
    <w:tmpl w:val="1B6C7C12"/>
    <w:lvl w:ilvl="0" w:tplc="08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3724B3"/>
    <w:multiLevelType w:val="hybridMultilevel"/>
    <w:tmpl w:val="2D72D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6B28B2"/>
    <w:multiLevelType w:val="hybridMultilevel"/>
    <w:tmpl w:val="ACA6D2DE"/>
    <w:lvl w:ilvl="0" w:tplc="C238794A">
      <w:start w:val="1"/>
      <w:numFmt w:val="bullet"/>
      <w:lvlText w:val=""/>
      <w:lvlJc w:val="left"/>
      <w:pPr>
        <w:tabs>
          <w:tab w:val="num" w:pos="895"/>
        </w:tabs>
        <w:ind w:left="895"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B991823"/>
    <w:multiLevelType w:val="hybridMultilevel"/>
    <w:tmpl w:val="525AB662"/>
    <w:lvl w:ilvl="0" w:tplc="992CB472">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087A19"/>
    <w:multiLevelType w:val="hybridMultilevel"/>
    <w:tmpl w:val="EA0A4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4630D9"/>
    <w:multiLevelType w:val="hybridMultilevel"/>
    <w:tmpl w:val="56CC4868"/>
    <w:lvl w:ilvl="0" w:tplc="08090001">
      <w:start w:val="1"/>
      <w:numFmt w:val="bullet"/>
      <w:lvlText w:val=""/>
      <w:lvlJc w:val="left"/>
      <w:pPr>
        <w:ind w:left="726" w:hanging="360"/>
      </w:pPr>
      <w:rPr>
        <w:rFonts w:ascii="Symbol" w:hAnsi="Symbol"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42" w15:restartNumberingAfterBreak="0">
    <w:nsid w:val="7028711A"/>
    <w:multiLevelType w:val="hybridMultilevel"/>
    <w:tmpl w:val="9554416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43" w15:restartNumberingAfterBreak="0">
    <w:nsid w:val="737D54D2"/>
    <w:multiLevelType w:val="hybridMultilevel"/>
    <w:tmpl w:val="C20493F4"/>
    <w:lvl w:ilvl="0" w:tplc="08090001">
      <w:start w:val="1"/>
      <w:numFmt w:val="bullet"/>
      <w:lvlText w:val=""/>
      <w:lvlJc w:val="left"/>
      <w:pPr>
        <w:ind w:left="776" w:hanging="360"/>
      </w:pPr>
      <w:rPr>
        <w:rFonts w:ascii="Symbol" w:hAnsi="Symbol" w:hint="default"/>
      </w:rPr>
    </w:lvl>
    <w:lvl w:ilvl="1" w:tplc="08090003">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44" w15:restartNumberingAfterBreak="0">
    <w:nsid w:val="73DF1495"/>
    <w:multiLevelType w:val="multilevel"/>
    <w:tmpl w:val="B754A13A"/>
    <w:lvl w:ilvl="0">
      <w:start w:val="10"/>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4E12954"/>
    <w:multiLevelType w:val="hybridMultilevel"/>
    <w:tmpl w:val="513E4D60"/>
    <w:lvl w:ilvl="0" w:tplc="992CB472">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C83E81"/>
    <w:multiLevelType w:val="hybridMultilevel"/>
    <w:tmpl w:val="5AB06B76"/>
    <w:lvl w:ilvl="0" w:tplc="992CB472">
      <w:start w:val="5"/>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1C4BAE"/>
    <w:multiLevelType w:val="multilevel"/>
    <w:tmpl w:val="2F16DA2C"/>
    <w:lvl w:ilvl="0">
      <w:start w:val="13"/>
      <w:numFmt w:val="decimal"/>
      <w:lvlText w:val="%1"/>
      <w:lvlJc w:val="left"/>
      <w:pPr>
        <w:ind w:left="420" w:hanging="420"/>
      </w:pPr>
      <w:rPr>
        <w:rFonts w:hint="default"/>
      </w:rPr>
    </w:lvl>
    <w:lvl w:ilvl="1">
      <w:start w:val="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02309597">
    <w:abstractNumId w:val="6"/>
  </w:num>
  <w:num w:numId="2" w16cid:durableId="478036910">
    <w:abstractNumId w:val="26"/>
  </w:num>
  <w:num w:numId="3" w16cid:durableId="15079250">
    <w:abstractNumId w:val="27"/>
  </w:num>
  <w:num w:numId="4" w16cid:durableId="466701937">
    <w:abstractNumId w:val="22"/>
  </w:num>
  <w:num w:numId="5" w16cid:durableId="1865711064">
    <w:abstractNumId w:val="9"/>
  </w:num>
  <w:num w:numId="6" w16cid:durableId="1954744048">
    <w:abstractNumId w:val="13"/>
  </w:num>
  <w:num w:numId="7" w16cid:durableId="1664776293">
    <w:abstractNumId w:val="42"/>
  </w:num>
  <w:num w:numId="8" w16cid:durableId="1884831847">
    <w:abstractNumId w:val="38"/>
  </w:num>
  <w:num w:numId="9" w16cid:durableId="222716299">
    <w:abstractNumId w:val="36"/>
  </w:num>
  <w:num w:numId="10" w16cid:durableId="1878544318">
    <w:abstractNumId w:val="14"/>
  </w:num>
  <w:num w:numId="11" w16cid:durableId="291718487">
    <w:abstractNumId w:val="1"/>
  </w:num>
  <w:num w:numId="12" w16cid:durableId="1135030537">
    <w:abstractNumId w:val="31"/>
  </w:num>
  <w:num w:numId="13" w16cid:durableId="902452066">
    <w:abstractNumId w:val="12"/>
  </w:num>
  <w:num w:numId="14" w16cid:durableId="2139686100">
    <w:abstractNumId w:val="17"/>
  </w:num>
  <w:num w:numId="15" w16cid:durableId="452873126">
    <w:abstractNumId w:val="46"/>
  </w:num>
  <w:num w:numId="16" w16cid:durableId="150219200">
    <w:abstractNumId w:val="20"/>
  </w:num>
  <w:num w:numId="17" w16cid:durableId="1075779167">
    <w:abstractNumId w:val="39"/>
  </w:num>
  <w:num w:numId="18" w16cid:durableId="974143155">
    <w:abstractNumId w:val="25"/>
  </w:num>
  <w:num w:numId="19" w16cid:durableId="1846285295">
    <w:abstractNumId w:val="4"/>
  </w:num>
  <w:num w:numId="20" w16cid:durableId="1547839297">
    <w:abstractNumId w:val="28"/>
  </w:num>
  <w:num w:numId="21" w16cid:durableId="1269313843">
    <w:abstractNumId w:val="45"/>
  </w:num>
  <w:num w:numId="22" w16cid:durableId="1489589650">
    <w:abstractNumId w:val="18"/>
  </w:num>
  <w:num w:numId="23" w16cid:durableId="271936960">
    <w:abstractNumId w:val="11"/>
  </w:num>
  <w:num w:numId="24" w16cid:durableId="1823355169">
    <w:abstractNumId w:val="43"/>
  </w:num>
  <w:num w:numId="25" w16cid:durableId="1785155214">
    <w:abstractNumId w:val="0"/>
  </w:num>
  <w:num w:numId="26" w16cid:durableId="194658099">
    <w:abstractNumId w:val="2"/>
  </w:num>
  <w:num w:numId="27" w16cid:durableId="74210629">
    <w:abstractNumId w:val="21"/>
  </w:num>
  <w:num w:numId="28" w16cid:durableId="2081707993">
    <w:abstractNumId w:val="44"/>
  </w:num>
  <w:num w:numId="29" w16cid:durableId="1369136616">
    <w:abstractNumId w:val="47"/>
  </w:num>
  <w:num w:numId="30" w16cid:durableId="59402765">
    <w:abstractNumId w:val="33"/>
  </w:num>
  <w:num w:numId="31" w16cid:durableId="644356446">
    <w:abstractNumId w:val="35"/>
  </w:num>
  <w:num w:numId="32" w16cid:durableId="1827743118">
    <w:abstractNumId w:val="5"/>
  </w:num>
  <w:num w:numId="33" w16cid:durableId="529996640">
    <w:abstractNumId w:val="23"/>
  </w:num>
  <w:num w:numId="34" w16cid:durableId="1297836267">
    <w:abstractNumId w:val="32"/>
  </w:num>
  <w:num w:numId="35" w16cid:durableId="1257983982">
    <w:abstractNumId w:val="40"/>
  </w:num>
  <w:num w:numId="36" w16cid:durableId="1574199254">
    <w:abstractNumId w:val="8"/>
  </w:num>
  <w:num w:numId="37" w16cid:durableId="732000233">
    <w:abstractNumId w:val="37"/>
  </w:num>
  <w:num w:numId="38" w16cid:durableId="144709087">
    <w:abstractNumId w:val="7"/>
  </w:num>
  <w:num w:numId="39" w16cid:durableId="1832598479">
    <w:abstractNumId w:val="16"/>
  </w:num>
  <w:num w:numId="40" w16cid:durableId="1355808889">
    <w:abstractNumId w:val="30"/>
  </w:num>
  <w:num w:numId="41" w16cid:durableId="988435436">
    <w:abstractNumId w:val="29"/>
  </w:num>
  <w:num w:numId="42" w16cid:durableId="272246637">
    <w:abstractNumId w:val="19"/>
  </w:num>
  <w:num w:numId="43" w16cid:durableId="2047175453">
    <w:abstractNumId w:val="15"/>
  </w:num>
  <w:num w:numId="44" w16cid:durableId="1672562369">
    <w:abstractNumId w:val="34"/>
  </w:num>
  <w:num w:numId="45" w16cid:durableId="484782367">
    <w:abstractNumId w:val="10"/>
  </w:num>
  <w:num w:numId="46" w16cid:durableId="432438953">
    <w:abstractNumId w:val="24"/>
  </w:num>
  <w:num w:numId="47" w16cid:durableId="1753970529">
    <w:abstractNumId w:val="41"/>
  </w:num>
  <w:num w:numId="48" w16cid:durableId="421685216">
    <w:abstractNumId w:val="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F6D"/>
    <w:rsid w:val="0000741D"/>
    <w:rsid w:val="000124F1"/>
    <w:rsid w:val="000125BE"/>
    <w:rsid w:val="00013133"/>
    <w:rsid w:val="0001360E"/>
    <w:rsid w:val="00016E07"/>
    <w:rsid w:val="00020CA7"/>
    <w:rsid w:val="000313A8"/>
    <w:rsid w:val="00034C96"/>
    <w:rsid w:val="00034D50"/>
    <w:rsid w:val="00035331"/>
    <w:rsid w:val="0003647D"/>
    <w:rsid w:val="0003668E"/>
    <w:rsid w:val="00036B72"/>
    <w:rsid w:val="000378D5"/>
    <w:rsid w:val="00042692"/>
    <w:rsid w:val="000438DA"/>
    <w:rsid w:val="00044E0A"/>
    <w:rsid w:val="00046824"/>
    <w:rsid w:val="00050DCD"/>
    <w:rsid w:val="00051378"/>
    <w:rsid w:val="00051AB9"/>
    <w:rsid w:val="00051B11"/>
    <w:rsid w:val="000535A2"/>
    <w:rsid w:val="00053EEE"/>
    <w:rsid w:val="000619DB"/>
    <w:rsid w:val="00062882"/>
    <w:rsid w:val="00064903"/>
    <w:rsid w:val="000653B2"/>
    <w:rsid w:val="00067B4C"/>
    <w:rsid w:val="00070C5A"/>
    <w:rsid w:val="000725A7"/>
    <w:rsid w:val="00074032"/>
    <w:rsid w:val="000760D1"/>
    <w:rsid w:val="00076F16"/>
    <w:rsid w:val="00080444"/>
    <w:rsid w:val="0008108C"/>
    <w:rsid w:val="00082152"/>
    <w:rsid w:val="00087813"/>
    <w:rsid w:val="000916E4"/>
    <w:rsid w:val="00093582"/>
    <w:rsid w:val="000A2863"/>
    <w:rsid w:val="000A469D"/>
    <w:rsid w:val="000A51E7"/>
    <w:rsid w:val="000A5D54"/>
    <w:rsid w:val="000A76DD"/>
    <w:rsid w:val="000B13CA"/>
    <w:rsid w:val="000B5076"/>
    <w:rsid w:val="000C129C"/>
    <w:rsid w:val="000C265C"/>
    <w:rsid w:val="000C2769"/>
    <w:rsid w:val="000C288A"/>
    <w:rsid w:val="000C3E09"/>
    <w:rsid w:val="000C4FA3"/>
    <w:rsid w:val="000C5493"/>
    <w:rsid w:val="000C6CB4"/>
    <w:rsid w:val="000C710C"/>
    <w:rsid w:val="000C7CF4"/>
    <w:rsid w:val="000D0FB9"/>
    <w:rsid w:val="000D3223"/>
    <w:rsid w:val="000D7248"/>
    <w:rsid w:val="000D7949"/>
    <w:rsid w:val="000E59A5"/>
    <w:rsid w:val="000E761B"/>
    <w:rsid w:val="000F25C6"/>
    <w:rsid w:val="00102C70"/>
    <w:rsid w:val="00104669"/>
    <w:rsid w:val="001056D8"/>
    <w:rsid w:val="00106A86"/>
    <w:rsid w:val="001105D1"/>
    <w:rsid w:val="001111CA"/>
    <w:rsid w:val="00112CF6"/>
    <w:rsid w:val="00123E8E"/>
    <w:rsid w:val="00123F4A"/>
    <w:rsid w:val="0012565D"/>
    <w:rsid w:val="001321D7"/>
    <w:rsid w:val="001369E1"/>
    <w:rsid w:val="00140655"/>
    <w:rsid w:val="001444A7"/>
    <w:rsid w:val="0014471F"/>
    <w:rsid w:val="00146F8A"/>
    <w:rsid w:val="001515FD"/>
    <w:rsid w:val="00151C1B"/>
    <w:rsid w:val="001539BC"/>
    <w:rsid w:val="001560EF"/>
    <w:rsid w:val="00160001"/>
    <w:rsid w:val="001601B4"/>
    <w:rsid w:val="0016227A"/>
    <w:rsid w:val="00162EEF"/>
    <w:rsid w:val="0016316E"/>
    <w:rsid w:val="00164329"/>
    <w:rsid w:val="00165ED8"/>
    <w:rsid w:val="001672BA"/>
    <w:rsid w:val="00170688"/>
    <w:rsid w:val="0017631F"/>
    <w:rsid w:val="00191996"/>
    <w:rsid w:val="001945AD"/>
    <w:rsid w:val="00194AC8"/>
    <w:rsid w:val="001A1217"/>
    <w:rsid w:val="001A69D6"/>
    <w:rsid w:val="001A7174"/>
    <w:rsid w:val="001B16DC"/>
    <w:rsid w:val="001B306C"/>
    <w:rsid w:val="001B41C4"/>
    <w:rsid w:val="001B5A93"/>
    <w:rsid w:val="001B6937"/>
    <w:rsid w:val="001B7344"/>
    <w:rsid w:val="001C0DDF"/>
    <w:rsid w:val="001C1EBB"/>
    <w:rsid w:val="001C41DE"/>
    <w:rsid w:val="001C4CFD"/>
    <w:rsid w:val="001C63BC"/>
    <w:rsid w:val="001C6708"/>
    <w:rsid w:val="001C6A6C"/>
    <w:rsid w:val="001C6C3D"/>
    <w:rsid w:val="001D1C3D"/>
    <w:rsid w:val="001D1F95"/>
    <w:rsid w:val="001D3AC5"/>
    <w:rsid w:val="001D7E17"/>
    <w:rsid w:val="001E23E1"/>
    <w:rsid w:val="001E274F"/>
    <w:rsid w:val="001E2D64"/>
    <w:rsid w:val="001E3B13"/>
    <w:rsid w:val="001E752B"/>
    <w:rsid w:val="001F0DC5"/>
    <w:rsid w:val="001F59D5"/>
    <w:rsid w:val="001F5AE2"/>
    <w:rsid w:val="00201D06"/>
    <w:rsid w:val="0020399E"/>
    <w:rsid w:val="00203C7F"/>
    <w:rsid w:val="002054A3"/>
    <w:rsid w:val="002055BF"/>
    <w:rsid w:val="0020685A"/>
    <w:rsid w:val="002126E2"/>
    <w:rsid w:val="002155ED"/>
    <w:rsid w:val="00215865"/>
    <w:rsid w:val="00217203"/>
    <w:rsid w:val="00220383"/>
    <w:rsid w:val="00221E0E"/>
    <w:rsid w:val="0022317F"/>
    <w:rsid w:val="00224811"/>
    <w:rsid w:val="00226D84"/>
    <w:rsid w:val="00227EA7"/>
    <w:rsid w:val="00230786"/>
    <w:rsid w:val="00231960"/>
    <w:rsid w:val="00234F6D"/>
    <w:rsid w:val="00236E57"/>
    <w:rsid w:val="00237F8D"/>
    <w:rsid w:val="00240E2D"/>
    <w:rsid w:val="00241BB9"/>
    <w:rsid w:val="002432E5"/>
    <w:rsid w:val="002451E2"/>
    <w:rsid w:val="0024578D"/>
    <w:rsid w:val="00246065"/>
    <w:rsid w:val="002506E5"/>
    <w:rsid w:val="00250D1C"/>
    <w:rsid w:val="002524F5"/>
    <w:rsid w:val="0025283E"/>
    <w:rsid w:val="0025671C"/>
    <w:rsid w:val="00261D54"/>
    <w:rsid w:val="00264A3A"/>
    <w:rsid w:val="002661B5"/>
    <w:rsid w:val="002676B7"/>
    <w:rsid w:val="002735E1"/>
    <w:rsid w:val="00274E5A"/>
    <w:rsid w:val="0028305D"/>
    <w:rsid w:val="002851F4"/>
    <w:rsid w:val="0029143E"/>
    <w:rsid w:val="0029289B"/>
    <w:rsid w:val="0029559F"/>
    <w:rsid w:val="00296F17"/>
    <w:rsid w:val="002A6836"/>
    <w:rsid w:val="002B1310"/>
    <w:rsid w:val="002B22D5"/>
    <w:rsid w:val="002B6D38"/>
    <w:rsid w:val="002B791A"/>
    <w:rsid w:val="002B7FBE"/>
    <w:rsid w:val="002C13D0"/>
    <w:rsid w:val="002C2FBD"/>
    <w:rsid w:val="002D1F77"/>
    <w:rsid w:val="002D5EC6"/>
    <w:rsid w:val="002D624A"/>
    <w:rsid w:val="002D70C2"/>
    <w:rsid w:val="002E1CFC"/>
    <w:rsid w:val="002E2FE4"/>
    <w:rsid w:val="002E56FC"/>
    <w:rsid w:val="002E7C3C"/>
    <w:rsid w:val="002F2437"/>
    <w:rsid w:val="002F36CA"/>
    <w:rsid w:val="002F4662"/>
    <w:rsid w:val="00302066"/>
    <w:rsid w:val="0030389F"/>
    <w:rsid w:val="0030567D"/>
    <w:rsid w:val="00310171"/>
    <w:rsid w:val="0031119B"/>
    <w:rsid w:val="003126C1"/>
    <w:rsid w:val="003149D2"/>
    <w:rsid w:val="0031613D"/>
    <w:rsid w:val="00317D93"/>
    <w:rsid w:val="0032346E"/>
    <w:rsid w:val="00323F0D"/>
    <w:rsid w:val="00324D6B"/>
    <w:rsid w:val="00325457"/>
    <w:rsid w:val="0032704E"/>
    <w:rsid w:val="003366F8"/>
    <w:rsid w:val="00341C1E"/>
    <w:rsid w:val="00343CC3"/>
    <w:rsid w:val="00347EE5"/>
    <w:rsid w:val="00350036"/>
    <w:rsid w:val="00352CF9"/>
    <w:rsid w:val="00353B40"/>
    <w:rsid w:val="00354127"/>
    <w:rsid w:val="00355084"/>
    <w:rsid w:val="003565DB"/>
    <w:rsid w:val="003602AF"/>
    <w:rsid w:val="00364792"/>
    <w:rsid w:val="003652DD"/>
    <w:rsid w:val="00373480"/>
    <w:rsid w:val="0037375F"/>
    <w:rsid w:val="00373AEE"/>
    <w:rsid w:val="003802A1"/>
    <w:rsid w:val="00381F89"/>
    <w:rsid w:val="003825B7"/>
    <w:rsid w:val="00390D0E"/>
    <w:rsid w:val="003964A6"/>
    <w:rsid w:val="00396DCF"/>
    <w:rsid w:val="003A04B8"/>
    <w:rsid w:val="003A108A"/>
    <w:rsid w:val="003A35E9"/>
    <w:rsid w:val="003A47F6"/>
    <w:rsid w:val="003A4DEA"/>
    <w:rsid w:val="003A7C17"/>
    <w:rsid w:val="003B009A"/>
    <w:rsid w:val="003B64B7"/>
    <w:rsid w:val="003C12DB"/>
    <w:rsid w:val="003C404A"/>
    <w:rsid w:val="003C6C68"/>
    <w:rsid w:val="003D09F3"/>
    <w:rsid w:val="003D10E3"/>
    <w:rsid w:val="003D2403"/>
    <w:rsid w:val="003D3DB8"/>
    <w:rsid w:val="003D4A7B"/>
    <w:rsid w:val="003D59F5"/>
    <w:rsid w:val="003D5BE2"/>
    <w:rsid w:val="003D5C5F"/>
    <w:rsid w:val="003D6C10"/>
    <w:rsid w:val="003E0C14"/>
    <w:rsid w:val="003E1898"/>
    <w:rsid w:val="003E29F0"/>
    <w:rsid w:val="003E2BD8"/>
    <w:rsid w:val="003E494B"/>
    <w:rsid w:val="003E5C67"/>
    <w:rsid w:val="003E5CA2"/>
    <w:rsid w:val="003E6C00"/>
    <w:rsid w:val="003F1C81"/>
    <w:rsid w:val="003F3DF0"/>
    <w:rsid w:val="003F66A8"/>
    <w:rsid w:val="00401B8E"/>
    <w:rsid w:val="00410144"/>
    <w:rsid w:val="00410356"/>
    <w:rsid w:val="00410777"/>
    <w:rsid w:val="00412597"/>
    <w:rsid w:val="00415838"/>
    <w:rsid w:val="004159C8"/>
    <w:rsid w:val="004161EE"/>
    <w:rsid w:val="00420AAD"/>
    <w:rsid w:val="00423E7F"/>
    <w:rsid w:val="004304E6"/>
    <w:rsid w:val="004319AC"/>
    <w:rsid w:val="00432B9C"/>
    <w:rsid w:val="0043323A"/>
    <w:rsid w:val="00433D25"/>
    <w:rsid w:val="004356AD"/>
    <w:rsid w:val="004377A4"/>
    <w:rsid w:val="00437AC4"/>
    <w:rsid w:val="00437B2E"/>
    <w:rsid w:val="00444F33"/>
    <w:rsid w:val="004450B4"/>
    <w:rsid w:val="0044645E"/>
    <w:rsid w:val="00446D86"/>
    <w:rsid w:val="0044745A"/>
    <w:rsid w:val="004533FB"/>
    <w:rsid w:val="00455DF3"/>
    <w:rsid w:val="004610E1"/>
    <w:rsid w:val="00462D2F"/>
    <w:rsid w:val="004631FA"/>
    <w:rsid w:val="0046376B"/>
    <w:rsid w:val="00463CF6"/>
    <w:rsid w:val="00464E2B"/>
    <w:rsid w:val="004703A2"/>
    <w:rsid w:val="00472921"/>
    <w:rsid w:val="00475FDA"/>
    <w:rsid w:val="00480439"/>
    <w:rsid w:val="004A473B"/>
    <w:rsid w:val="004B2A71"/>
    <w:rsid w:val="004B3A87"/>
    <w:rsid w:val="004B3BCA"/>
    <w:rsid w:val="004B56B3"/>
    <w:rsid w:val="004C3D90"/>
    <w:rsid w:val="004C44C4"/>
    <w:rsid w:val="004C5455"/>
    <w:rsid w:val="004C7FC7"/>
    <w:rsid w:val="004D0803"/>
    <w:rsid w:val="004D14EE"/>
    <w:rsid w:val="004D29F6"/>
    <w:rsid w:val="004D2E35"/>
    <w:rsid w:val="004D5728"/>
    <w:rsid w:val="004D676C"/>
    <w:rsid w:val="004E06E2"/>
    <w:rsid w:val="004E1580"/>
    <w:rsid w:val="004E352A"/>
    <w:rsid w:val="004E35D1"/>
    <w:rsid w:val="004E3A17"/>
    <w:rsid w:val="004F06BD"/>
    <w:rsid w:val="004F0992"/>
    <w:rsid w:val="004F3F52"/>
    <w:rsid w:val="004F46CF"/>
    <w:rsid w:val="0050031D"/>
    <w:rsid w:val="0050216B"/>
    <w:rsid w:val="005142C4"/>
    <w:rsid w:val="00514303"/>
    <w:rsid w:val="00520382"/>
    <w:rsid w:val="00523F9D"/>
    <w:rsid w:val="00524866"/>
    <w:rsid w:val="0053005A"/>
    <w:rsid w:val="0053615D"/>
    <w:rsid w:val="00537A68"/>
    <w:rsid w:val="00545792"/>
    <w:rsid w:val="00551126"/>
    <w:rsid w:val="0055357E"/>
    <w:rsid w:val="00556555"/>
    <w:rsid w:val="00561F54"/>
    <w:rsid w:val="00562244"/>
    <w:rsid w:val="00572482"/>
    <w:rsid w:val="00573C63"/>
    <w:rsid w:val="00583D38"/>
    <w:rsid w:val="00585697"/>
    <w:rsid w:val="00585A8F"/>
    <w:rsid w:val="005868C6"/>
    <w:rsid w:val="00591B6C"/>
    <w:rsid w:val="00592D63"/>
    <w:rsid w:val="005A5994"/>
    <w:rsid w:val="005A74DC"/>
    <w:rsid w:val="005A7BB5"/>
    <w:rsid w:val="005B0019"/>
    <w:rsid w:val="005B3850"/>
    <w:rsid w:val="005B3868"/>
    <w:rsid w:val="005B4174"/>
    <w:rsid w:val="005B63B6"/>
    <w:rsid w:val="005B7F9A"/>
    <w:rsid w:val="005C230D"/>
    <w:rsid w:val="005C2468"/>
    <w:rsid w:val="005D12F5"/>
    <w:rsid w:val="005D1CC8"/>
    <w:rsid w:val="005D1FAF"/>
    <w:rsid w:val="005D2699"/>
    <w:rsid w:val="005D31AD"/>
    <w:rsid w:val="005D5DDE"/>
    <w:rsid w:val="005D6BA8"/>
    <w:rsid w:val="005D75B0"/>
    <w:rsid w:val="005D79C6"/>
    <w:rsid w:val="005E0ED8"/>
    <w:rsid w:val="005E2E96"/>
    <w:rsid w:val="005E5023"/>
    <w:rsid w:val="005E7D42"/>
    <w:rsid w:val="005F16AA"/>
    <w:rsid w:val="005F1FC8"/>
    <w:rsid w:val="005F210C"/>
    <w:rsid w:val="005F7C56"/>
    <w:rsid w:val="006031BE"/>
    <w:rsid w:val="00611AEE"/>
    <w:rsid w:val="00613CC6"/>
    <w:rsid w:val="00616320"/>
    <w:rsid w:val="00620E69"/>
    <w:rsid w:val="00621F26"/>
    <w:rsid w:val="006320FB"/>
    <w:rsid w:val="006361A0"/>
    <w:rsid w:val="00637344"/>
    <w:rsid w:val="00640523"/>
    <w:rsid w:val="0064356D"/>
    <w:rsid w:val="006440C2"/>
    <w:rsid w:val="0064753D"/>
    <w:rsid w:val="00653774"/>
    <w:rsid w:val="00661EB9"/>
    <w:rsid w:val="006630DF"/>
    <w:rsid w:val="00663EED"/>
    <w:rsid w:val="00664ED3"/>
    <w:rsid w:val="00666EA1"/>
    <w:rsid w:val="006754DB"/>
    <w:rsid w:val="00675BF2"/>
    <w:rsid w:val="00680447"/>
    <w:rsid w:val="00680715"/>
    <w:rsid w:val="00681D48"/>
    <w:rsid w:val="00682A2E"/>
    <w:rsid w:val="00685861"/>
    <w:rsid w:val="006866EF"/>
    <w:rsid w:val="00690950"/>
    <w:rsid w:val="00692273"/>
    <w:rsid w:val="00696910"/>
    <w:rsid w:val="00697EFF"/>
    <w:rsid w:val="006A39CE"/>
    <w:rsid w:val="006A54D3"/>
    <w:rsid w:val="006B01B1"/>
    <w:rsid w:val="006B0905"/>
    <w:rsid w:val="006B3077"/>
    <w:rsid w:val="006B6271"/>
    <w:rsid w:val="006B6502"/>
    <w:rsid w:val="006B7D71"/>
    <w:rsid w:val="006C0F3A"/>
    <w:rsid w:val="006C13DE"/>
    <w:rsid w:val="006C2768"/>
    <w:rsid w:val="006C38A0"/>
    <w:rsid w:val="006C4BE8"/>
    <w:rsid w:val="006D44A2"/>
    <w:rsid w:val="006E1872"/>
    <w:rsid w:val="006E4B60"/>
    <w:rsid w:val="006E5FD5"/>
    <w:rsid w:val="006F5373"/>
    <w:rsid w:val="006F5E16"/>
    <w:rsid w:val="006F72AF"/>
    <w:rsid w:val="006F7C2E"/>
    <w:rsid w:val="0070075B"/>
    <w:rsid w:val="00711ED5"/>
    <w:rsid w:val="00713F6C"/>
    <w:rsid w:val="0072044F"/>
    <w:rsid w:val="0072511A"/>
    <w:rsid w:val="00725375"/>
    <w:rsid w:val="0072593D"/>
    <w:rsid w:val="007277D6"/>
    <w:rsid w:val="0072793F"/>
    <w:rsid w:val="00732395"/>
    <w:rsid w:val="00733B00"/>
    <w:rsid w:val="00741022"/>
    <w:rsid w:val="00741A4C"/>
    <w:rsid w:val="00742113"/>
    <w:rsid w:val="00747250"/>
    <w:rsid w:val="00747C49"/>
    <w:rsid w:val="00754236"/>
    <w:rsid w:val="007551C6"/>
    <w:rsid w:val="00757026"/>
    <w:rsid w:val="00760D7E"/>
    <w:rsid w:val="00761CEC"/>
    <w:rsid w:val="00764435"/>
    <w:rsid w:val="00764E11"/>
    <w:rsid w:val="0077388D"/>
    <w:rsid w:val="00777E79"/>
    <w:rsid w:val="00780404"/>
    <w:rsid w:val="0078166B"/>
    <w:rsid w:val="0078686F"/>
    <w:rsid w:val="00786A99"/>
    <w:rsid w:val="00787C53"/>
    <w:rsid w:val="007923D0"/>
    <w:rsid w:val="007946F3"/>
    <w:rsid w:val="007951B4"/>
    <w:rsid w:val="00796A68"/>
    <w:rsid w:val="007A05B6"/>
    <w:rsid w:val="007A4140"/>
    <w:rsid w:val="007A6F9C"/>
    <w:rsid w:val="007B50B1"/>
    <w:rsid w:val="007B78BF"/>
    <w:rsid w:val="007B79A4"/>
    <w:rsid w:val="007C0D7C"/>
    <w:rsid w:val="007C306F"/>
    <w:rsid w:val="007C7212"/>
    <w:rsid w:val="007C7627"/>
    <w:rsid w:val="007D06D6"/>
    <w:rsid w:val="007D1C59"/>
    <w:rsid w:val="007D1D3B"/>
    <w:rsid w:val="007D31AA"/>
    <w:rsid w:val="007D7F0B"/>
    <w:rsid w:val="007E6657"/>
    <w:rsid w:val="007E768B"/>
    <w:rsid w:val="007F4529"/>
    <w:rsid w:val="007F5767"/>
    <w:rsid w:val="007F7792"/>
    <w:rsid w:val="007F7C65"/>
    <w:rsid w:val="00800060"/>
    <w:rsid w:val="00800A18"/>
    <w:rsid w:val="00800ED7"/>
    <w:rsid w:val="00802B5B"/>
    <w:rsid w:val="00802D04"/>
    <w:rsid w:val="00807FB7"/>
    <w:rsid w:val="008118A6"/>
    <w:rsid w:val="00812FF5"/>
    <w:rsid w:val="008132D8"/>
    <w:rsid w:val="00813F88"/>
    <w:rsid w:val="008153A0"/>
    <w:rsid w:val="00817070"/>
    <w:rsid w:val="00817235"/>
    <w:rsid w:val="0082182B"/>
    <w:rsid w:val="00830E12"/>
    <w:rsid w:val="0083196C"/>
    <w:rsid w:val="008347E1"/>
    <w:rsid w:val="00837653"/>
    <w:rsid w:val="008448E8"/>
    <w:rsid w:val="00847662"/>
    <w:rsid w:val="00850678"/>
    <w:rsid w:val="008553EF"/>
    <w:rsid w:val="008563CB"/>
    <w:rsid w:val="00857085"/>
    <w:rsid w:val="008630AB"/>
    <w:rsid w:val="008639FC"/>
    <w:rsid w:val="00864F75"/>
    <w:rsid w:val="00870DF9"/>
    <w:rsid w:val="00871DD8"/>
    <w:rsid w:val="00872472"/>
    <w:rsid w:val="008742C1"/>
    <w:rsid w:val="00876509"/>
    <w:rsid w:val="008807A6"/>
    <w:rsid w:val="00882738"/>
    <w:rsid w:val="008858CA"/>
    <w:rsid w:val="00887B27"/>
    <w:rsid w:val="008910B6"/>
    <w:rsid w:val="00891930"/>
    <w:rsid w:val="0089639A"/>
    <w:rsid w:val="008A1FAB"/>
    <w:rsid w:val="008A3662"/>
    <w:rsid w:val="008A4C5E"/>
    <w:rsid w:val="008A6519"/>
    <w:rsid w:val="008A7CE0"/>
    <w:rsid w:val="008B0033"/>
    <w:rsid w:val="008B0102"/>
    <w:rsid w:val="008B25CB"/>
    <w:rsid w:val="008B4156"/>
    <w:rsid w:val="008B41C5"/>
    <w:rsid w:val="008C2840"/>
    <w:rsid w:val="008C54E8"/>
    <w:rsid w:val="008D072E"/>
    <w:rsid w:val="008D1792"/>
    <w:rsid w:val="008D1D00"/>
    <w:rsid w:val="008D3F47"/>
    <w:rsid w:val="008D3F6B"/>
    <w:rsid w:val="008D52C7"/>
    <w:rsid w:val="008D632E"/>
    <w:rsid w:val="008E04A5"/>
    <w:rsid w:val="008E13CB"/>
    <w:rsid w:val="008E6CC9"/>
    <w:rsid w:val="008E749A"/>
    <w:rsid w:val="008F0C9F"/>
    <w:rsid w:val="008F688C"/>
    <w:rsid w:val="008F7008"/>
    <w:rsid w:val="008F705D"/>
    <w:rsid w:val="008F7B4D"/>
    <w:rsid w:val="00902C84"/>
    <w:rsid w:val="00904A8B"/>
    <w:rsid w:val="00907627"/>
    <w:rsid w:val="00907A2E"/>
    <w:rsid w:val="009151AC"/>
    <w:rsid w:val="009213E5"/>
    <w:rsid w:val="00921829"/>
    <w:rsid w:val="0092300A"/>
    <w:rsid w:val="00924B2A"/>
    <w:rsid w:val="00925F60"/>
    <w:rsid w:val="009264FB"/>
    <w:rsid w:val="009301E5"/>
    <w:rsid w:val="0093116D"/>
    <w:rsid w:val="00932E98"/>
    <w:rsid w:val="009349EC"/>
    <w:rsid w:val="00943F58"/>
    <w:rsid w:val="00945131"/>
    <w:rsid w:val="00950769"/>
    <w:rsid w:val="0095246D"/>
    <w:rsid w:val="009550DE"/>
    <w:rsid w:val="009551F0"/>
    <w:rsid w:val="0096177C"/>
    <w:rsid w:val="0096302B"/>
    <w:rsid w:val="009655F2"/>
    <w:rsid w:val="00965E44"/>
    <w:rsid w:val="00966992"/>
    <w:rsid w:val="00967D68"/>
    <w:rsid w:val="00970C8D"/>
    <w:rsid w:val="009735B2"/>
    <w:rsid w:val="00973EB2"/>
    <w:rsid w:val="0097706D"/>
    <w:rsid w:val="00983566"/>
    <w:rsid w:val="00985A2E"/>
    <w:rsid w:val="0098689F"/>
    <w:rsid w:val="00987A19"/>
    <w:rsid w:val="00991F9F"/>
    <w:rsid w:val="009921B2"/>
    <w:rsid w:val="00994548"/>
    <w:rsid w:val="0099627C"/>
    <w:rsid w:val="00996C9D"/>
    <w:rsid w:val="009A04B5"/>
    <w:rsid w:val="009A0CB0"/>
    <w:rsid w:val="009A3434"/>
    <w:rsid w:val="009A5177"/>
    <w:rsid w:val="009A5233"/>
    <w:rsid w:val="009A7102"/>
    <w:rsid w:val="009A73C9"/>
    <w:rsid w:val="009B059D"/>
    <w:rsid w:val="009B207E"/>
    <w:rsid w:val="009B26FD"/>
    <w:rsid w:val="009B2C3F"/>
    <w:rsid w:val="009B41DA"/>
    <w:rsid w:val="009B4AA6"/>
    <w:rsid w:val="009B55AC"/>
    <w:rsid w:val="009C01CE"/>
    <w:rsid w:val="009C4E68"/>
    <w:rsid w:val="009C5705"/>
    <w:rsid w:val="009C5CEF"/>
    <w:rsid w:val="009C7136"/>
    <w:rsid w:val="009D2D1C"/>
    <w:rsid w:val="009D5AFB"/>
    <w:rsid w:val="009D6392"/>
    <w:rsid w:val="009E494E"/>
    <w:rsid w:val="009E54B0"/>
    <w:rsid w:val="009E6E5B"/>
    <w:rsid w:val="009F280D"/>
    <w:rsid w:val="009F4437"/>
    <w:rsid w:val="00A02A4A"/>
    <w:rsid w:val="00A03DD1"/>
    <w:rsid w:val="00A0514F"/>
    <w:rsid w:val="00A054B0"/>
    <w:rsid w:val="00A07409"/>
    <w:rsid w:val="00A10EB3"/>
    <w:rsid w:val="00A13F7C"/>
    <w:rsid w:val="00A1404F"/>
    <w:rsid w:val="00A16001"/>
    <w:rsid w:val="00A16F0A"/>
    <w:rsid w:val="00A174A8"/>
    <w:rsid w:val="00A20A9A"/>
    <w:rsid w:val="00A2432B"/>
    <w:rsid w:val="00A264B8"/>
    <w:rsid w:val="00A2755D"/>
    <w:rsid w:val="00A37063"/>
    <w:rsid w:val="00A40045"/>
    <w:rsid w:val="00A41372"/>
    <w:rsid w:val="00A44B3E"/>
    <w:rsid w:val="00A549F9"/>
    <w:rsid w:val="00A61B38"/>
    <w:rsid w:val="00A62E14"/>
    <w:rsid w:val="00A66AB5"/>
    <w:rsid w:val="00A6746E"/>
    <w:rsid w:val="00A72C9D"/>
    <w:rsid w:val="00A73350"/>
    <w:rsid w:val="00A74766"/>
    <w:rsid w:val="00A7516F"/>
    <w:rsid w:val="00A77957"/>
    <w:rsid w:val="00A82030"/>
    <w:rsid w:val="00A84CC1"/>
    <w:rsid w:val="00A86F4D"/>
    <w:rsid w:val="00A904B3"/>
    <w:rsid w:val="00A9148D"/>
    <w:rsid w:val="00A934FD"/>
    <w:rsid w:val="00A94B8F"/>
    <w:rsid w:val="00A966D1"/>
    <w:rsid w:val="00AA078D"/>
    <w:rsid w:val="00AA0DEB"/>
    <w:rsid w:val="00AA2267"/>
    <w:rsid w:val="00AA2D6D"/>
    <w:rsid w:val="00AA3A59"/>
    <w:rsid w:val="00AB107A"/>
    <w:rsid w:val="00AB4748"/>
    <w:rsid w:val="00AB4A69"/>
    <w:rsid w:val="00AB7AA4"/>
    <w:rsid w:val="00AC0A24"/>
    <w:rsid w:val="00AC17C7"/>
    <w:rsid w:val="00AC7371"/>
    <w:rsid w:val="00AD2E05"/>
    <w:rsid w:val="00AE06AF"/>
    <w:rsid w:val="00AE1F8D"/>
    <w:rsid w:val="00AE6027"/>
    <w:rsid w:val="00AE73C5"/>
    <w:rsid w:val="00AF0B74"/>
    <w:rsid w:val="00AF7296"/>
    <w:rsid w:val="00B03CC8"/>
    <w:rsid w:val="00B107AE"/>
    <w:rsid w:val="00B13088"/>
    <w:rsid w:val="00B1381D"/>
    <w:rsid w:val="00B1619E"/>
    <w:rsid w:val="00B16CDE"/>
    <w:rsid w:val="00B17A87"/>
    <w:rsid w:val="00B17F61"/>
    <w:rsid w:val="00B205FE"/>
    <w:rsid w:val="00B22143"/>
    <w:rsid w:val="00B26569"/>
    <w:rsid w:val="00B3075D"/>
    <w:rsid w:val="00B32357"/>
    <w:rsid w:val="00B36229"/>
    <w:rsid w:val="00B37F06"/>
    <w:rsid w:val="00B40512"/>
    <w:rsid w:val="00B41BC7"/>
    <w:rsid w:val="00B42294"/>
    <w:rsid w:val="00B42EC5"/>
    <w:rsid w:val="00B44D6E"/>
    <w:rsid w:val="00B44F80"/>
    <w:rsid w:val="00B51011"/>
    <w:rsid w:val="00B51862"/>
    <w:rsid w:val="00B51B7B"/>
    <w:rsid w:val="00B5323F"/>
    <w:rsid w:val="00B5618A"/>
    <w:rsid w:val="00B56701"/>
    <w:rsid w:val="00B639DB"/>
    <w:rsid w:val="00B678E1"/>
    <w:rsid w:val="00B678FD"/>
    <w:rsid w:val="00B72945"/>
    <w:rsid w:val="00B73C1A"/>
    <w:rsid w:val="00B75230"/>
    <w:rsid w:val="00B75F95"/>
    <w:rsid w:val="00B8152F"/>
    <w:rsid w:val="00B84590"/>
    <w:rsid w:val="00B8489B"/>
    <w:rsid w:val="00B8560F"/>
    <w:rsid w:val="00B875C0"/>
    <w:rsid w:val="00B90470"/>
    <w:rsid w:val="00B9296D"/>
    <w:rsid w:val="00B93E9E"/>
    <w:rsid w:val="00B9506B"/>
    <w:rsid w:val="00BA11CF"/>
    <w:rsid w:val="00BA53C2"/>
    <w:rsid w:val="00BB0930"/>
    <w:rsid w:val="00BB5527"/>
    <w:rsid w:val="00BB679A"/>
    <w:rsid w:val="00BB7A37"/>
    <w:rsid w:val="00BC0FEC"/>
    <w:rsid w:val="00BC1F71"/>
    <w:rsid w:val="00BC62B4"/>
    <w:rsid w:val="00BC7B20"/>
    <w:rsid w:val="00BD20A2"/>
    <w:rsid w:val="00BD7D46"/>
    <w:rsid w:val="00BE008E"/>
    <w:rsid w:val="00BE02B7"/>
    <w:rsid w:val="00BE21AA"/>
    <w:rsid w:val="00BE314E"/>
    <w:rsid w:val="00BE6973"/>
    <w:rsid w:val="00BE77FA"/>
    <w:rsid w:val="00BE786C"/>
    <w:rsid w:val="00BE7DD7"/>
    <w:rsid w:val="00BF1F51"/>
    <w:rsid w:val="00BF1F9B"/>
    <w:rsid w:val="00BF56CE"/>
    <w:rsid w:val="00C02520"/>
    <w:rsid w:val="00C04188"/>
    <w:rsid w:val="00C04B67"/>
    <w:rsid w:val="00C06657"/>
    <w:rsid w:val="00C11033"/>
    <w:rsid w:val="00C15658"/>
    <w:rsid w:val="00C213DD"/>
    <w:rsid w:val="00C21DA3"/>
    <w:rsid w:val="00C24261"/>
    <w:rsid w:val="00C26FDB"/>
    <w:rsid w:val="00C33F8A"/>
    <w:rsid w:val="00C36056"/>
    <w:rsid w:val="00C40B54"/>
    <w:rsid w:val="00C41EEF"/>
    <w:rsid w:val="00C46A26"/>
    <w:rsid w:val="00C47A2F"/>
    <w:rsid w:val="00C50F17"/>
    <w:rsid w:val="00C5199A"/>
    <w:rsid w:val="00C56527"/>
    <w:rsid w:val="00C5704F"/>
    <w:rsid w:val="00C61B86"/>
    <w:rsid w:val="00C642B3"/>
    <w:rsid w:val="00C64A47"/>
    <w:rsid w:val="00C715D0"/>
    <w:rsid w:val="00C753E0"/>
    <w:rsid w:val="00C753F3"/>
    <w:rsid w:val="00C82D5E"/>
    <w:rsid w:val="00C83FDB"/>
    <w:rsid w:val="00C84257"/>
    <w:rsid w:val="00C867AB"/>
    <w:rsid w:val="00C93C01"/>
    <w:rsid w:val="00C9683C"/>
    <w:rsid w:val="00C97B86"/>
    <w:rsid w:val="00CA04AB"/>
    <w:rsid w:val="00CA081C"/>
    <w:rsid w:val="00CA147C"/>
    <w:rsid w:val="00CA3FC8"/>
    <w:rsid w:val="00CA6C73"/>
    <w:rsid w:val="00CA7C26"/>
    <w:rsid w:val="00CB2B1E"/>
    <w:rsid w:val="00CB2E31"/>
    <w:rsid w:val="00CB3641"/>
    <w:rsid w:val="00CB39BE"/>
    <w:rsid w:val="00CB3FEC"/>
    <w:rsid w:val="00CB5645"/>
    <w:rsid w:val="00CB78BF"/>
    <w:rsid w:val="00CC3BBE"/>
    <w:rsid w:val="00CC484C"/>
    <w:rsid w:val="00CC4B73"/>
    <w:rsid w:val="00CC719D"/>
    <w:rsid w:val="00CD0081"/>
    <w:rsid w:val="00CD02E9"/>
    <w:rsid w:val="00CD193B"/>
    <w:rsid w:val="00CD5DE1"/>
    <w:rsid w:val="00CD7C51"/>
    <w:rsid w:val="00CE060B"/>
    <w:rsid w:val="00CE3793"/>
    <w:rsid w:val="00CE4FDD"/>
    <w:rsid w:val="00CE59C9"/>
    <w:rsid w:val="00CE6402"/>
    <w:rsid w:val="00CEAEFD"/>
    <w:rsid w:val="00CF26CE"/>
    <w:rsid w:val="00CF518C"/>
    <w:rsid w:val="00CF700A"/>
    <w:rsid w:val="00CF76CA"/>
    <w:rsid w:val="00D027C8"/>
    <w:rsid w:val="00D03F58"/>
    <w:rsid w:val="00D066FD"/>
    <w:rsid w:val="00D06AEA"/>
    <w:rsid w:val="00D0767B"/>
    <w:rsid w:val="00D10D33"/>
    <w:rsid w:val="00D112BB"/>
    <w:rsid w:val="00D116F5"/>
    <w:rsid w:val="00D15F78"/>
    <w:rsid w:val="00D22121"/>
    <w:rsid w:val="00D225F4"/>
    <w:rsid w:val="00D23A86"/>
    <w:rsid w:val="00D361BF"/>
    <w:rsid w:val="00D36610"/>
    <w:rsid w:val="00D42406"/>
    <w:rsid w:val="00D42D50"/>
    <w:rsid w:val="00D464DB"/>
    <w:rsid w:val="00D46A88"/>
    <w:rsid w:val="00D4742F"/>
    <w:rsid w:val="00D531DC"/>
    <w:rsid w:val="00D5458C"/>
    <w:rsid w:val="00D554F4"/>
    <w:rsid w:val="00D55558"/>
    <w:rsid w:val="00D5595B"/>
    <w:rsid w:val="00D64DB7"/>
    <w:rsid w:val="00D6645D"/>
    <w:rsid w:val="00D674A9"/>
    <w:rsid w:val="00D67EF8"/>
    <w:rsid w:val="00D70059"/>
    <w:rsid w:val="00D706FE"/>
    <w:rsid w:val="00D73806"/>
    <w:rsid w:val="00D753F6"/>
    <w:rsid w:val="00D75BEB"/>
    <w:rsid w:val="00D76B04"/>
    <w:rsid w:val="00D8104E"/>
    <w:rsid w:val="00D82236"/>
    <w:rsid w:val="00D823A8"/>
    <w:rsid w:val="00D870CB"/>
    <w:rsid w:val="00D87555"/>
    <w:rsid w:val="00D87A7B"/>
    <w:rsid w:val="00D9202C"/>
    <w:rsid w:val="00D93CB5"/>
    <w:rsid w:val="00D94267"/>
    <w:rsid w:val="00DA2DED"/>
    <w:rsid w:val="00DA479D"/>
    <w:rsid w:val="00DA621B"/>
    <w:rsid w:val="00DA6A8F"/>
    <w:rsid w:val="00DA7D71"/>
    <w:rsid w:val="00DB0138"/>
    <w:rsid w:val="00DB25D1"/>
    <w:rsid w:val="00DB7C49"/>
    <w:rsid w:val="00DC23C2"/>
    <w:rsid w:val="00DC26BA"/>
    <w:rsid w:val="00DC3A7D"/>
    <w:rsid w:val="00DC5B08"/>
    <w:rsid w:val="00DC68CE"/>
    <w:rsid w:val="00DD2390"/>
    <w:rsid w:val="00DD5430"/>
    <w:rsid w:val="00DD551B"/>
    <w:rsid w:val="00DD7891"/>
    <w:rsid w:val="00DE0D72"/>
    <w:rsid w:val="00DE5CF6"/>
    <w:rsid w:val="00DF3BD1"/>
    <w:rsid w:val="00DF4100"/>
    <w:rsid w:val="00DF4A2C"/>
    <w:rsid w:val="00DF5374"/>
    <w:rsid w:val="00DF69F2"/>
    <w:rsid w:val="00DF74CB"/>
    <w:rsid w:val="00DF7840"/>
    <w:rsid w:val="00E006BF"/>
    <w:rsid w:val="00E00AE9"/>
    <w:rsid w:val="00E1001C"/>
    <w:rsid w:val="00E118F8"/>
    <w:rsid w:val="00E13366"/>
    <w:rsid w:val="00E220D3"/>
    <w:rsid w:val="00E221EB"/>
    <w:rsid w:val="00E24AC7"/>
    <w:rsid w:val="00E254B2"/>
    <w:rsid w:val="00E365A2"/>
    <w:rsid w:val="00E4026C"/>
    <w:rsid w:val="00E428DA"/>
    <w:rsid w:val="00E43B01"/>
    <w:rsid w:val="00E44833"/>
    <w:rsid w:val="00E44AA7"/>
    <w:rsid w:val="00E52CA9"/>
    <w:rsid w:val="00E5454A"/>
    <w:rsid w:val="00E54962"/>
    <w:rsid w:val="00E56E19"/>
    <w:rsid w:val="00E61DF1"/>
    <w:rsid w:val="00E64076"/>
    <w:rsid w:val="00E66DC2"/>
    <w:rsid w:val="00E66F68"/>
    <w:rsid w:val="00E84E40"/>
    <w:rsid w:val="00E93B98"/>
    <w:rsid w:val="00E94CA1"/>
    <w:rsid w:val="00E94D80"/>
    <w:rsid w:val="00E95A9D"/>
    <w:rsid w:val="00E96021"/>
    <w:rsid w:val="00EA19A8"/>
    <w:rsid w:val="00EB34FF"/>
    <w:rsid w:val="00EB432B"/>
    <w:rsid w:val="00EB7DE7"/>
    <w:rsid w:val="00EC1383"/>
    <w:rsid w:val="00EC1A46"/>
    <w:rsid w:val="00EC1E4C"/>
    <w:rsid w:val="00EC38F0"/>
    <w:rsid w:val="00EC4310"/>
    <w:rsid w:val="00ED678E"/>
    <w:rsid w:val="00EE709F"/>
    <w:rsid w:val="00EF331A"/>
    <w:rsid w:val="00EF3F22"/>
    <w:rsid w:val="00EF5D84"/>
    <w:rsid w:val="00EF6E08"/>
    <w:rsid w:val="00EF73DC"/>
    <w:rsid w:val="00F03DBC"/>
    <w:rsid w:val="00F053FC"/>
    <w:rsid w:val="00F07BDC"/>
    <w:rsid w:val="00F13FCA"/>
    <w:rsid w:val="00F168F3"/>
    <w:rsid w:val="00F1738F"/>
    <w:rsid w:val="00F2333D"/>
    <w:rsid w:val="00F23B4D"/>
    <w:rsid w:val="00F2430C"/>
    <w:rsid w:val="00F24FD9"/>
    <w:rsid w:val="00F27ACE"/>
    <w:rsid w:val="00F27F6C"/>
    <w:rsid w:val="00F33A4C"/>
    <w:rsid w:val="00F35D6F"/>
    <w:rsid w:val="00F42149"/>
    <w:rsid w:val="00F456CB"/>
    <w:rsid w:val="00F45732"/>
    <w:rsid w:val="00F51B29"/>
    <w:rsid w:val="00F52440"/>
    <w:rsid w:val="00F527FF"/>
    <w:rsid w:val="00F545C6"/>
    <w:rsid w:val="00F5464F"/>
    <w:rsid w:val="00F54FC3"/>
    <w:rsid w:val="00F64E0A"/>
    <w:rsid w:val="00F65C3D"/>
    <w:rsid w:val="00F672ED"/>
    <w:rsid w:val="00F71D00"/>
    <w:rsid w:val="00F73189"/>
    <w:rsid w:val="00F756F5"/>
    <w:rsid w:val="00F76663"/>
    <w:rsid w:val="00F76709"/>
    <w:rsid w:val="00F767A0"/>
    <w:rsid w:val="00F7765C"/>
    <w:rsid w:val="00F778F4"/>
    <w:rsid w:val="00F77954"/>
    <w:rsid w:val="00F77DE9"/>
    <w:rsid w:val="00F85123"/>
    <w:rsid w:val="00F85F20"/>
    <w:rsid w:val="00F8657E"/>
    <w:rsid w:val="00F904A7"/>
    <w:rsid w:val="00F91FBF"/>
    <w:rsid w:val="00F9243A"/>
    <w:rsid w:val="00F928B1"/>
    <w:rsid w:val="00F92B73"/>
    <w:rsid w:val="00F973B0"/>
    <w:rsid w:val="00F977F1"/>
    <w:rsid w:val="00F97F24"/>
    <w:rsid w:val="00FA0A14"/>
    <w:rsid w:val="00FA0C59"/>
    <w:rsid w:val="00FA1600"/>
    <w:rsid w:val="00FA275F"/>
    <w:rsid w:val="00FA5563"/>
    <w:rsid w:val="00FA6943"/>
    <w:rsid w:val="00FB0EAF"/>
    <w:rsid w:val="00FC144E"/>
    <w:rsid w:val="00FC63AC"/>
    <w:rsid w:val="00FC77D7"/>
    <w:rsid w:val="00FD25EF"/>
    <w:rsid w:val="00FD27D6"/>
    <w:rsid w:val="00FD2DCC"/>
    <w:rsid w:val="00FD3919"/>
    <w:rsid w:val="00FD79F3"/>
    <w:rsid w:val="00FE51A7"/>
    <w:rsid w:val="00FE74E0"/>
    <w:rsid w:val="00FF05A0"/>
    <w:rsid w:val="00FF0846"/>
    <w:rsid w:val="00FF0C31"/>
    <w:rsid w:val="00FF47FF"/>
    <w:rsid w:val="026A7F5E"/>
    <w:rsid w:val="040205A1"/>
    <w:rsid w:val="0E948B7E"/>
    <w:rsid w:val="0EB5D337"/>
    <w:rsid w:val="11C0B2E5"/>
    <w:rsid w:val="12B58CFC"/>
    <w:rsid w:val="142016F1"/>
    <w:rsid w:val="142BD32B"/>
    <w:rsid w:val="16A7BCBF"/>
    <w:rsid w:val="198FEA51"/>
    <w:rsid w:val="22A8F8C3"/>
    <w:rsid w:val="27EB5D5E"/>
    <w:rsid w:val="2B8016D5"/>
    <w:rsid w:val="2D201C1B"/>
    <w:rsid w:val="3127035C"/>
    <w:rsid w:val="322ECA3A"/>
    <w:rsid w:val="333BB58A"/>
    <w:rsid w:val="3526F91B"/>
    <w:rsid w:val="3849BB9E"/>
    <w:rsid w:val="385E99DD"/>
    <w:rsid w:val="3BD5AC80"/>
    <w:rsid w:val="3C4A30A7"/>
    <w:rsid w:val="42E67E52"/>
    <w:rsid w:val="48ACDA75"/>
    <w:rsid w:val="4BD35284"/>
    <w:rsid w:val="4D2AF1E8"/>
    <w:rsid w:val="4DD82219"/>
    <w:rsid w:val="4F6F2691"/>
    <w:rsid w:val="50F9D827"/>
    <w:rsid w:val="53365439"/>
    <w:rsid w:val="5500BF68"/>
    <w:rsid w:val="5A593EFA"/>
    <w:rsid w:val="5AB1D938"/>
    <w:rsid w:val="5FA296AD"/>
    <w:rsid w:val="60AF5821"/>
    <w:rsid w:val="60DAF164"/>
    <w:rsid w:val="6653700B"/>
    <w:rsid w:val="6BBA7A6D"/>
    <w:rsid w:val="6EDA385A"/>
    <w:rsid w:val="701D6E7D"/>
    <w:rsid w:val="749C7806"/>
    <w:rsid w:val="7584F796"/>
    <w:rsid w:val="758F72D2"/>
    <w:rsid w:val="78EFE4EC"/>
    <w:rsid w:val="7C4F8DF9"/>
    <w:rsid w:val="7E2103F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97E26AC"/>
  <w15:docId w15:val="{E44A259C-4B40-4091-BA99-C334DBC72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2CA9"/>
    <w:pPr>
      <w:spacing w:after="120" w:line="300" w:lineRule="exact"/>
    </w:pPr>
    <w:rPr>
      <w:sz w:val="22"/>
      <w:lang w:val="en-GB"/>
    </w:rPr>
  </w:style>
  <w:style w:type="paragraph" w:styleId="Heading1">
    <w:name w:val="heading 1"/>
    <w:aliases w:val="Heading A"/>
    <w:basedOn w:val="Normal"/>
    <w:next w:val="Normal"/>
    <w:link w:val="Heading1Char"/>
    <w:qFormat/>
    <w:rsid w:val="00C83FDB"/>
    <w:pPr>
      <w:keepNext/>
      <w:keepLines/>
      <w:spacing w:before="480" w:after="0" w:line="240" w:lineRule="auto"/>
      <w:outlineLvl w:val="0"/>
    </w:pPr>
    <w:rPr>
      <w:rFonts w:asciiTheme="majorHAnsi" w:eastAsiaTheme="majorEastAsia" w:hAnsiTheme="majorHAnsi" w:cstheme="majorBidi"/>
      <w:b/>
      <w:bCs/>
      <w:color w:val="3B0083"/>
      <w:sz w:val="32"/>
      <w:szCs w:val="32"/>
    </w:rPr>
  </w:style>
  <w:style w:type="paragraph" w:styleId="Heading2">
    <w:name w:val="heading 2"/>
    <w:aliases w:val="Heading B"/>
    <w:basedOn w:val="Normal"/>
    <w:next w:val="Normal"/>
    <w:link w:val="Heading2Char"/>
    <w:qFormat/>
    <w:rsid w:val="00C83FDB"/>
    <w:pPr>
      <w:keepNext/>
      <w:spacing w:before="240" w:after="0"/>
      <w:outlineLvl w:val="1"/>
    </w:pPr>
    <w:rPr>
      <w:rFonts w:ascii="Arial" w:eastAsia="MS Gothic" w:hAnsi="Arial" w:cs="Times New Roman"/>
      <w:bCs/>
      <w:iCs/>
      <w:color w:val="331188"/>
      <w:sz w:val="24"/>
      <w:szCs w:val="28"/>
    </w:rPr>
  </w:style>
  <w:style w:type="paragraph" w:styleId="Heading3">
    <w:name w:val="heading 3"/>
    <w:aliases w:val="Heading C"/>
    <w:basedOn w:val="Normal"/>
    <w:next w:val="Normal"/>
    <w:link w:val="Heading3Char"/>
    <w:unhideWhenUsed/>
    <w:qFormat/>
    <w:rsid w:val="003E5CA2"/>
    <w:pPr>
      <w:keepNext/>
      <w:keepLines/>
      <w:spacing w:before="200" w:after="0"/>
      <w:outlineLvl w:val="2"/>
    </w:pPr>
    <w:rPr>
      <w:rFonts w:asciiTheme="majorHAnsi" w:eastAsiaTheme="majorEastAsia" w:hAnsiTheme="majorHAnsi" w:cstheme="majorBidi"/>
      <w:b/>
      <w:bCs/>
      <w:color w:val="332A86"/>
    </w:rPr>
  </w:style>
  <w:style w:type="paragraph" w:styleId="Heading4">
    <w:name w:val="heading 4"/>
    <w:basedOn w:val="Normal"/>
    <w:next w:val="Normal"/>
    <w:link w:val="Heading4Char"/>
    <w:qFormat/>
    <w:rsid w:val="00475FDA"/>
    <w:pPr>
      <w:keepNext/>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line="240" w:lineRule="auto"/>
      <w:ind w:left="1080" w:hanging="1080"/>
      <w:outlineLvl w:val="3"/>
    </w:pPr>
    <w:rPr>
      <w:rFonts w:ascii="Times Roman" w:eastAsia="Times New Roman" w:hAnsi="Times Roman" w:cs="Times New Roman"/>
      <w:spacing w:val="-3"/>
      <w:sz w:val="24"/>
      <w:szCs w:val="20"/>
      <w:u w:val="single"/>
    </w:rPr>
  </w:style>
  <w:style w:type="paragraph" w:styleId="Heading5">
    <w:name w:val="heading 5"/>
    <w:basedOn w:val="Normal"/>
    <w:next w:val="Normal"/>
    <w:link w:val="Heading5Char"/>
    <w:qFormat/>
    <w:rsid w:val="00475FDA"/>
    <w:pPr>
      <w:keepNext/>
      <w:tabs>
        <w:tab w:val="center" w:pos="4692"/>
      </w:tabs>
      <w:suppressAutoHyphens/>
      <w:spacing w:after="0" w:line="240" w:lineRule="auto"/>
      <w:outlineLvl w:val="4"/>
    </w:pPr>
    <w:rPr>
      <w:rFonts w:ascii="Arial" w:eastAsia="Times New Roman" w:hAnsi="Arial" w:cs="Times New Roman"/>
      <w:b/>
      <w:spacing w:val="-3"/>
      <w:sz w:val="28"/>
      <w:szCs w:val="20"/>
    </w:rPr>
  </w:style>
  <w:style w:type="paragraph" w:styleId="Heading6">
    <w:name w:val="heading 6"/>
    <w:basedOn w:val="Normal"/>
    <w:next w:val="Normal"/>
    <w:link w:val="Heading6Char"/>
    <w:qFormat/>
    <w:rsid w:val="00475FDA"/>
    <w:pPr>
      <w:keepNext/>
      <w:tabs>
        <w:tab w:val="center" w:pos="4692"/>
      </w:tabs>
      <w:suppressAutoHyphens/>
      <w:spacing w:after="0" w:line="240" w:lineRule="auto"/>
      <w:jc w:val="right"/>
      <w:outlineLvl w:val="5"/>
    </w:pPr>
    <w:rPr>
      <w:rFonts w:ascii="Arial" w:eastAsia="Times New Roman" w:hAnsi="Arial" w:cs="Times New Roman"/>
      <w:b/>
      <w:spacing w:val="-3"/>
      <w:sz w:val="28"/>
      <w:szCs w:val="20"/>
    </w:rPr>
  </w:style>
  <w:style w:type="paragraph" w:styleId="Heading7">
    <w:name w:val="heading 7"/>
    <w:basedOn w:val="Normal"/>
    <w:next w:val="Normal"/>
    <w:link w:val="Heading7Char"/>
    <w:qFormat/>
    <w:rsid w:val="00475FDA"/>
    <w:pPr>
      <w:keepNext/>
      <w:shd w:val="pct10" w:color="000000" w:fill="FFFFFF"/>
      <w:spacing w:after="0" w:line="240" w:lineRule="auto"/>
      <w:outlineLvl w:val="6"/>
    </w:pPr>
    <w:rPr>
      <w:rFonts w:ascii="Times Roman" w:eastAsia="Times New Roman" w:hAnsi="Times Roman" w:cs="Times New Roman"/>
      <w:b/>
      <w:sz w:val="24"/>
      <w:szCs w:val="20"/>
    </w:rPr>
  </w:style>
  <w:style w:type="paragraph" w:styleId="Heading8">
    <w:name w:val="heading 8"/>
    <w:basedOn w:val="Normal"/>
    <w:next w:val="Normal"/>
    <w:link w:val="Heading8Char"/>
    <w:qFormat/>
    <w:rsid w:val="00475FDA"/>
    <w:pPr>
      <w:keepNext/>
      <w:tabs>
        <w:tab w:val="center" w:pos="4693"/>
      </w:tabs>
      <w:suppressAutoHyphens/>
      <w:spacing w:after="0" w:line="240" w:lineRule="auto"/>
      <w:jc w:val="center"/>
      <w:outlineLvl w:val="7"/>
    </w:pPr>
    <w:rPr>
      <w:rFonts w:ascii="Times New Roman" w:eastAsia="Times New Roman" w:hAnsi="Times New Roman" w:cs="Times New Roman"/>
      <w:b/>
      <w:sz w:val="40"/>
      <w:szCs w:val="20"/>
    </w:rPr>
  </w:style>
  <w:style w:type="paragraph" w:styleId="Heading9">
    <w:name w:val="heading 9"/>
    <w:basedOn w:val="Normal"/>
    <w:next w:val="Normal"/>
    <w:link w:val="Heading9Char"/>
    <w:unhideWhenUsed/>
    <w:qFormat/>
    <w:rsid w:val="00475FD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A Char"/>
    <w:basedOn w:val="DefaultParagraphFont"/>
    <w:link w:val="Heading1"/>
    <w:uiPriority w:val="9"/>
    <w:rsid w:val="00C83FDB"/>
    <w:rPr>
      <w:rFonts w:asciiTheme="majorHAnsi" w:eastAsiaTheme="majorEastAsia" w:hAnsiTheme="majorHAnsi" w:cstheme="majorBidi"/>
      <w:b/>
      <w:bCs/>
      <w:color w:val="3B0083"/>
      <w:sz w:val="32"/>
      <w:szCs w:val="32"/>
      <w:lang w:val="en-GB"/>
    </w:rPr>
  </w:style>
  <w:style w:type="character" w:customStyle="1" w:styleId="Heading2Char">
    <w:name w:val="Heading 2 Char"/>
    <w:aliases w:val="Heading B Char"/>
    <w:basedOn w:val="DefaultParagraphFont"/>
    <w:link w:val="Heading2"/>
    <w:uiPriority w:val="9"/>
    <w:rsid w:val="00C83FDB"/>
    <w:rPr>
      <w:rFonts w:ascii="Arial" w:eastAsia="MS Gothic" w:hAnsi="Arial" w:cs="Times New Roman"/>
      <w:bCs/>
      <w:iCs/>
      <w:color w:val="331188"/>
      <w:szCs w:val="28"/>
      <w:lang w:val="en-GB"/>
    </w:rPr>
  </w:style>
  <w:style w:type="character" w:customStyle="1" w:styleId="Heading3Char">
    <w:name w:val="Heading 3 Char"/>
    <w:aliases w:val="Heading C Char"/>
    <w:basedOn w:val="DefaultParagraphFont"/>
    <w:link w:val="Heading3"/>
    <w:uiPriority w:val="9"/>
    <w:rsid w:val="003E5CA2"/>
    <w:rPr>
      <w:rFonts w:asciiTheme="majorHAnsi" w:eastAsiaTheme="majorEastAsia" w:hAnsiTheme="majorHAnsi" w:cstheme="majorBidi"/>
      <w:b/>
      <w:bCs/>
      <w:color w:val="332A86"/>
      <w:sz w:val="22"/>
      <w:lang w:val="en-GB"/>
    </w:rPr>
  </w:style>
  <w:style w:type="character" w:customStyle="1" w:styleId="Heading4Char">
    <w:name w:val="Heading 4 Char"/>
    <w:basedOn w:val="DefaultParagraphFont"/>
    <w:link w:val="Heading4"/>
    <w:rsid w:val="00475FDA"/>
    <w:rPr>
      <w:rFonts w:ascii="Times Roman" w:eastAsia="Times New Roman" w:hAnsi="Times Roman" w:cs="Times New Roman"/>
      <w:spacing w:val="-3"/>
      <w:szCs w:val="20"/>
      <w:u w:val="single"/>
      <w:lang w:val="en-GB"/>
    </w:rPr>
  </w:style>
  <w:style w:type="character" w:customStyle="1" w:styleId="Heading5Char">
    <w:name w:val="Heading 5 Char"/>
    <w:basedOn w:val="DefaultParagraphFont"/>
    <w:link w:val="Heading5"/>
    <w:rsid w:val="00475FDA"/>
    <w:rPr>
      <w:rFonts w:ascii="Arial" w:eastAsia="Times New Roman" w:hAnsi="Arial" w:cs="Times New Roman"/>
      <w:b/>
      <w:spacing w:val="-3"/>
      <w:sz w:val="28"/>
      <w:szCs w:val="20"/>
      <w:lang w:val="en-GB"/>
    </w:rPr>
  </w:style>
  <w:style w:type="character" w:customStyle="1" w:styleId="Heading6Char">
    <w:name w:val="Heading 6 Char"/>
    <w:basedOn w:val="DefaultParagraphFont"/>
    <w:link w:val="Heading6"/>
    <w:rsid w:val="00475FDA"/>
    <w:rPr>
      <w:rFonts w:ascii="Arial" w:eastAsia="Times New Roman" w:hAnsi="Arial" w:cs="Times New Roman"/>
      <w:b/>
      <w:spacing w:val="-3"/>
      <w:sz w:val="28"/>
      <w:szCs w:val="20"/>
      <w:lang w:val="en-GB"/>
    </w:rPr>
  </w:style>
  <w:style w:type="character" w:customStyle="1" w:styleId="Heading7Char">
    <w:name w:val="Heading 7 Char"/>
    <w:basedOn w:val="DefaultParagraphFont"/>
    <w:link w:val="Heading7"/>
    <w:rsid w:val="00475FDA"/>
    <w:rPr>
      <w:rFonts w:ascii="Times Roman" w:eastAsia="Times New Roman" w:hAnsi="Times Roman" w:cs="Times New Roman"/>
      <w:b/>
      <w:szCs w:val="20"/>
      <w:shd w:val="pct10" w:color="000000" w:fill="FFFFFF"/>
      <w:lang w:val="en-GB"/>
    </w:rPr>
  </w:style>
  <w:style w:type="character" w:customStyle="1" w:styleId="Heading8Char">
    <w:name w:val="Heading 8 Char"/>
    <w:basedOn w:val="DefaultParagraphFont"/>
    <w:link w:val="Heading8"/>
    <w:rsid w:val="00475FDA"/>
    <w:rPr>
      <w:rFonts w:ascii="Times New Roman" w:eastAsia="Times New Roman" w:hAnsi="Times New Roman" w:cs="Times New Roman"/>
      <w:b/>
      <w:sz w:val="40"/>
      <w:szCs w:val="20"/>
      <w:lang w:val="en-GB"/>
    </w:rPr>
  </w:style>
  <w:style w:type="character" w:customStyle="1" w:styleId="Heading9Char">
    <w:name w:val="Heading 9 Char"/>
    <w:basedOn w:val="DefaultParagraphFont"/>
    <w:link w:val="Heading9"/>
    <w:uiPriority w:val="9"/>
    <w:semiHidden/>
    <w:rsid w:val="00475FDA"/>
    <w:rPr>
      <w:rFonts w:asciiTheme="majorHAnsi" w:eastAsiaTheme="majorEastAsia" w:hAnsiTheme="majorHAnsi" w:cstheme="majorBidi"/>
      <w:i/>
      <w:iCs/>
      <w:color w:val="404040" w:themeColor="text1" w:themeTint="BF"/>
      <w:sz w:val="20"/>
      <w:szCs w:val="20"/>
      <w:lang w:val="en-GB"/>
    </w:rPr>
  </w:style>
  <w:style w:type="paragraph" w:styleId="Header">
    <w:name w:val="header"/>
    <w:basedOn w:val="Normal"/>
    <w:link w:val="HeaderChar"/>
    <w:unhideWhenUsed/>
    <w:rsid w:val="00234F6D"/>
    <w:pPr>
      <w:tabs>
        <w:tab w:val="center" w:pos="4320"/>
        <w:tab w:val="right" w:pos="8640"/>
      </w:tabs>
    </w:pPr>
  </w:style>
  <w:style w:type="character" w:customStyle="1" w:styleId="HeaderChar">
    <w:name w:val="Header Char"/>
    <w:basedOn w:val="DefaultParagraphFont"/>
    <w:link w:val="Header"/>
    <w:uiPriority w:val="99"/>
    <w:rsid w:val="00234F6D"/>
    <w:rPr>
      <w:lang w:val="en-GB"/>
    </w:rPr>
  </w:style>
  <w:style w:type="paragraph" w:styleId="Footer">
    <w:name w:val="footer"/>
    <w:basedOn w:val="Normal"/>
    <w:link w:val="FooterChar"/>
    <w:unhideWhenUsed/>
    <w:rsid w:val="00234F6D"/>
    <w:pPr>
      <w:tabs>
        <w:tab w:val="center" w:pos="4320"/>
        <w:tab w:val="right" w:pos="8640"/>
      </w:tabs>
    </w:pPr>
  </w:style>
  <w:style w:type="character" w:customStyle="1" w:styleId="FooterChar">
    <w:name w:val="Footer Char"/>
    <w:basedOn w:val="DefaultParagraphFont"/>
    <w:link w:val="Footer"/>
    <w:uiPriority w:val="99"/>
    <w:rsid w:val="00234F6D"/>
    <w:rPr>
      <w:lang w:val="en-GB"/>
    </w:rPr>
  </w:style>
  <w:style w:type="paragraph" w:styleId="BalloonText">
    <w:name w:val="Balloon Text"/>
    <w:basedOn w:val="Normal"/>
    <w:link w:val="BalloonTextChar"/>
    <w:semiHidden/>
    <w:unhideWhenUsed/>
    <w:rsid w:val="00234F6D"/>
    <w:rPr>
      <w:rFonts w:ascii="Lucida Grande" w:hAnsi="Lucida Grande"/>
      <w:sz w:val="18"/>
      <w:szCs w:val="18"/>
    </w:rPr>
  </w:style>
  <w:style w:type="character" w:customStyle="1" w:styleId="BalloonTextChar">
    <w:name w:val="Balloon Text Char"/>
    <w:basedOn w:val="DefaultParagraphFont"/>
    <w:link w:val="BalloonText"/>
    <w:rsid w:val="00234F6D"/>
    <w:rPr>
      <w:rFonts w:ascii="Lucida Grande" w:hAnsi="Lucida Grande"/>
      <w:sz w:val="18"/>
      <w:szCs w:val="18"/>
      <w:lang w:val="en-GB"/>
    </w:rPr>
  </w:style>
  <w:style w:type="paragraph" w:customStyle="1" w:styleId="ContactAddress">
    <w:name w:val="ContactAddress"/>
    <w:basedOn w:val="Normal"/>
    <w:qFormat/>
    <w:rsid w:val="0044745A"/>
    <w:pPr>
      <w:spacing w:after="0" w:line="240" w:lineRule="exact"/>
      <w:jc w:val="right"/>
    </w:pPr>
    <w:rPr>
      <w:szCs w:val="18"/>
    </w:rPr>
  </w:style>
  <w:style w:type="character" w:styleId="Hyperlink">
    <w:name w:val="Hyperlink"/>
    <w:basedOn w:val="DefaultParagraphFont"/>
    <w:unhideWhenUsed/>
    <w:rsid w:val="002126E2"/>
    <w:rPr>
      <w:color w:val="0000FF" w:themeColor="hyperlink"/>
      <w:u w:val="single"/>
    </w:rPr>
  </w:style>
  <w:style w:type="table" w:styleId="TableGrid">
    <w:name w:val="Table Grid"/>
    <w:basedOn w:val="TableNormal"/>
    <w:uiPriority w:val="59"/>
    <w:rsid w:val="002126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dressee">
    <w:name w:val="Addressee"/>
    <w:qFormat/>
    <w:rsid w:val="0044745A"/>
    <w:pPr>
      <w:spacing w:line="260" w:lineRule="exact"/>
    </w:pPr>
    <w:rPr>
      <w:sz w:val="22"/>
      <w:szCs w:val="22"/>
      <w:lang w:val="en-GB"/>
    </w:rPr>
  </w:style>
  <w:style w:type="character" w:styleId="Strong">
    <w:name w:val="Strong"/>
    <w:basedOn w:val="DefaultParagraphFont"/>
    <w:uiPriority w:val="22"/>
    <w:qFormat/>
    <w:rsid w:val="00B678FD"/>
    <w:rPr>
      <w:b/>
      <w:bCs/>
    </w:rPr>
  </w:style>
  <w:style w:type="paragraph" w:customStyle="1" w:styleId="Subject">
    <w:name w:val="Subject"/>
    <w:basedOn w:val="Normal"/>
    <w:qFormat/>
    <w:rsid w:val="007F7C65"/>
    <w:pPr>
      <w:spacing w:before="120"/>
    </w:pPr>
    <w:rPr>
      <w:b/>
    </w:rPr>
  </w:style>
  <w:style w:type="paragraph" w:styleId="Signature">
    <w:name w:val="Signature"/>
    <w:basedOn w:val="Normal"/>
    <w:link w:val="SignatureChar"/>
    <w:uiPriority w:val="99"/>
    <w:unhideWhenUsed/>
    <w:rsid w:val="00CE060B"/>
  </w:style>
  <w:style w:type="character" w:customStyle="1" w:styleId="SignatureChar">
    <w:name w:val="Signature Char"/>
    <w:basedOn w:val="DefaultParagraphFont"/>
    <w:link w:val="Signature"/>
    <w:uiPriority w:val="99"/>
    <w:rsid w:val="00CE060B"/>
    <w:rPr>
      <w:sz w:val="22"/>
      <w:lang w:val="en-GB"/>
    </w:rPr>
  </w:style>
  <w:style w:type="paragraph" w:styleId="Salutation">
    <w:name w:val="Salutation"/>
    <w:basedOn w:val="Normal"/>
    <w:next w:val="Normal"/>
    <w:link w:val="SalutationChar"/>
    <w:uiPriority w:val="99"/>
    <w:unhideWhenUsed/>
    <w:rsid w:val="00983566"/>
    <w:pPr>
      <w:spacing w:before="240"/>
    </w:pPr>
  </w:style>
  <w:style w:type="character" w:customStyle="1" w:styleId="SalutationChar">
    <w:name w:val="Salutation Char"/>
    <w:basedOn w:val="DefaultParagraphFont"/>
    <w:link w:val="Salutation"/>
    <w:uiPriority w:val="99"/>
    <w:rsid w:val="00983566"/>
    <w:rPr>
      <w:sz w:val="22"/>
      <w:lang w:val="en-GB"/>
    </w:rPr>
  </w:style>
  <w:style w:type="paragraph" w:styleId="Date">
    <w:name w:val="Date"/>
    <w:basedOn w:val="Normal"/>
    <w:next w:val="Normal"/>
    <w:link w:val="DateChar"/>
    <w:uiPriority w:val="99"/>
    <w:unhideWhenUsed/>
    <w:rsid w:val="00350036"/>
    <w:pPr>
      <w:spacing w:before="120"/>
    </w:pPr>
  </w:style>
  <w:style w:type="character" w:customStyle="1" w:styleId="DateChar">
    <w:name w:val="Date Char"/>
    <w:basedOn w:val="DefaultParagraphFont"/>
    <w:link w:val="Date"/>
    <w:uiPriority w:val="99"/>
    <w:rsid w:val="00350036"/>
    <w:rPr>
      <w:sz w:val="22"/>
      <w:lang w:val="en-GB"/>
    </w:rPr>
  </w:style>
  <w:style w:type="paragraph" w:styleId="ListParagraph">
    <w:name w:val="List Paragraph"/>
    <w:basedOn w:val="Normal"/>
    <w:uiPriority w:val="34"/>
    <w:qFormat/>
    <w:rsid w:val="000F25C6"/>
    <w:pPr>
      <w:spacing w:after="200" w:line="276" w:lineRule="auto"/>
      <w:ind w:left="720"/>
      <w:contextualSpacing/>
    </w:pPr>
    <w:rPr>
      <w:rFonts w:eastAsiaTheme="minorHAnsi"/>
      <w:szCs w:val="22"/>
    </w:rPr>
  </w:style>
  <w:style w:type="paragraph" w:customStyle="1" w:styleId="Default">
    <w:name w:val="Default"/>
    <w:rsid w:val="000F25C6"/>
    <w:pPr>
      <w:autoSpaceDE w:val="0"/>
      <w:autoSpaceDN w:val="0"/>
      <w:adjustRightInd w:val="0"/>
    </w:pPr>
    <w:rPr>
      <w:rFonts w:ascii="Calibri" w:eastAsiaTheme="minorHAnsi" w:hAnsi="Calibri" w:cs="Calibri"/>
      <w:color w:val="000000"/>
      <w:lang w:val="en-GB"/>
    </w:rPr>
  </w:style>
  <w:style w:type="character" w:styleId="CommentReference">
    <w:name w:val="annotation reference"/>
    <w:basedOn w:val="DefaultParagraphFont"/>
    <w:semiHidden/>
    <w:unhideWhenUsed/>
    <w:rsid w:val="000F25C6"/>
    <w:rPr>
      <w:sz w:val="16"/>
      <w:szCs w:val="16"/>
    </w:rPr>
  </w:style>
  <w:style w:type="paragraph" w:styleId="CommentText">
    <w:name w:val="annotation text"/>
    <w:basedOn w:val="Normal"/>
    <w:link w:val="CommentTextChar"/>
    <w:unhideWhenUsed/>
    <w:rsid w:val="000F25C6"/>
    <w:pPr>
      <w:spacing w:after="200" w:line="240" w:lineRule="auto"/>
    </w:pPr>
    <w:rPr>
      <w:rFonts w:eastAsiaTheme="minorHAnsi"/>
      <w:sz w:val="20"/>
      <w:szCs w:val="20"/>
    </w:rPr>
  </w:style>
  <w:style w:type="character" w:customStyle="1" w:styleId="CommentTextChar">
    <w:name w:val="Comment Text Char"/>
    <w:basedOn w:val="DefaultParagraphFont"/>
    <w:link w:val="CommentText"/>
    <w:rsid w:val="000F25C6"/>
    <w:rPr>
      <w:rFonts w:eastAsiaTheme="minorHAnsi"/>
      <w:sz w:val="20"/>
      <w:szCs w:val="20"/>
      <w:lang w:val="en-GB"/>
    </w:rPr>
  </w:style>
  <w:style w:type="paragraph" w:styleId="EndnoteText">
    <w:name w:val="endnote text"/>
    <w:basedOn w:val="Normal"/>
    <w:link w:val="EndnoteTextChar"/>
    <w:uiPriority w:val="99"/>
    <w:semiHidden/>
    <w:rsid w:val="00475FDA"/>
    <w:pPr>
      <w:spacing w:after="0" w:line="240" w:lineRule="auto"/>
    </w:pPr>
    <w:rPr>
      <w:rFonts w:ascii="Times Roman" w:eastAsia="Times New Roman" w:hAnsi="Times Roman" w:cs="Times New Roman"/>
      <w:sz w:val="24"/>
      <w:szCs w:val="20"/>
    </w:rPr>
  </w:style>
  <w:style w:type="character" w:customStyle="1" w:styleId="EndnoteTextChar">
    <w:name w:val="Endnote Text Char"/>
    <w:basedOn w:val="DefaultParagraphFont"/>
    <w:link w:val="EndnoteText"/>
    <w:uiPriority w:val="99"/>
    <w:semiHidden/>
    <w:rsid w:val="00475FDA"/>
    <w:rPr>
      <w:rFonts w:ascii="Times Roman" w:eastAsia="Times New Roman" w:hAnsi="Times Roman" w:cs="Times New Roman"/>
      <w:szCs w:val="20"/>
      <w:lang w:val="en-GB"/>
    </w:rPr>
  </w:style>
  <w:style w:type="paragraph" w:styleId="FootnoteText">
    <w:name w:val="footnote text"/>
    <w:basedOn w:val="Normal"/>
    <w:link w:val="FootnoteTextChar"/>
    <w:semiHidden/>
    <w:rsid w:val="00475FDA"/>
    <w:pPr>
      <w:spacing w:after="0" w:line="240" w:lineRule="auto"/>
    </w:pPr>
    <w:rPr>
      <w:rFonts w:ascii="Times Roman" w:eastAsia="Times New Roman" w:hAnsi="Times Roman" w:cs="Times New Roman"/>
      <w:sz w:val="24"/>
      <w:szCs w:val="20"/>
    </w:rPr>
  </w:style>
  <w:style w:type="character" w:customStyle="1" w:styleId="FootnoteTextChar">
    <w:name w:val="Footnote Text Char"/>
    <w:basedOn w:val="DefaultParagraphFont"/>
    <w:link w:val="FootnoteText"/>
    <w:semiHidden/>
    <w:rsid w:val="00475FDA"/>
    <w:rPr>
      <w:rFonts w:ascii="Times Roman" w:eastAsia="Times New Roman" w:hAnsi="Times Roman" w:cs="Times New Roman"/>
      <w:szCs w:val="20"/>
      <w:lang w:val="en-GB"/>
    </w:rPr>
  </w:style>
  <w:style w:type="paragraph" w:customStyle="1" w:styleId="Footer1">
    <w:name w:val="Footer1"/>
    <w:rsid w:val="00475FDA"/>
    <w:pPr>
      <w:tabs>
        <w:tab w:val="center" w:pos="4680"/>
        <w:tab w:val="right" w:pos="9000"/>
        <w:tab w:val="left" w:pos="9360"/>
      </w:tabs>
      <w:suppressAutoHyphens/>
    </w:pPr>
    <w:rPr>
      <w:rFonts w:ascii="Courier" w:eastAsia="Times New Roman" w:hAnsi="Courier" w:cs="Times New Roman"/>
      <w:szCs w:val="20"/>
    </w:rPr>
  </w:style>
  <w:style w:type="paragraph" w:customStyle="1" w:styleId="Header1">
    <w:name w:val="Header1"/>
    <w:rsid w:val="00475FDA"/>
    <w:pPr>
      <w:tabs>
        <w:tab w:val="center" w:pos="4680"/>
        <w:tab w:val="right" w:pos="9000"/>
        <w:tab w:val="left" w:pos="9360"/>
      </w:tabs>
      <w:suppressAutoHyphens/>
    </w:pPr>
    <w:rPr>
      <w:rFonts w:ascii="Courier" w:eastAsia="Times New Roman" w:hAnsi="Courier" w:cs="Times New Roman"/>
      <w:szCs w:val="20"/>
    </w:rPr>
  </w:style>
  <w:style w:type="paragraph" w:customStyle="1" w:styleId="FootnoteReference1">
    <w:name w:val="Footnote Reference1"/>
    <w:rsid w:val="00475FDA"/>
    <w:pPr>
      <w:tabs>
        <w:tab w:val="left" w:pos="-720"/>
        <w:tab w:val="left" w:pos="720"/>
      </w:tabs>
      <w:suppressAutoHyphens/>
    </w:pPr>
    <w:rPr>
      <w:rFonts w:ascii="Courier" w:eastAsia="Times New Roman" w:hAnsi="Courier" w:cs="Times New Roman"/>
      <w:sz w:val="16"/>
      <w:szCs w:val="20"/>
      <w:vertAlign w:val="superscript"/>
    </w:rPr>
  </w:style>
  <w:style w:type="paragraph" w:customStyle="1" w:styleId="FootnoteText1">
    <w:name w:val="Footnote Text1"/>
    <w:rsid w:val="00475FDA"/>
    <w:pPr>
      <w:tabs>
        <w:tab w:val="left" w:pos="-720"/>
        <w:tab w:val="left" w:pos="720"/>
      </w:tabs>
      <w:suppressAutoHyphens/>
    </w:pPr>
    <w:rPr>
      <w:rFonts w:ascii="Courier" w:eastAsia="Times New Roman" w:hAnsi="Courier" w:cs="Times New Roman"/>
      <w:sz w:val="20"/>
      <w:szCs w:val="20"/>
    </w:rPr>
  </w:style>
  <w:style w:type="paragraph" w:customStyle="1" w:styleId="Heading91">
    <w:name w:val="Heading 91"/>
    <w:rsid w:val="00475FDA"/>
    <w:pPr>
      <w:tabs>
        <w:tab w:val="left" w:pos="720"/>
        <w:tab w:val="left" w:pos="1080"/>
        <w:tab w:val="left" w:pos="1440"/>
      </w:tabs>
      <w:suppressAutoHyphens/>
    </w:pPr>
    <w:rPr>
      <w:rFonts w:ascii="Courier" w:eastAsia="Times New Roman" w:hAnsi="Courier" w:cs="Times New Roman"/>
      <w:i/>
      <w:sz w:val="20"/>
      <w:szCs w:val="20"/>
    </w:rPr>
  </w:style>
  <w:style w:type="paragraph" w:customStyle="1" w:styleId="Heading81">
    <w:name w:val="Heading 81"/>
    <w:rsid w:val="00475FDA"/>
    <w:pPr>
      <w:tabs>
        <w:tab w:val="left" w:pos="720"/>
        <w:tab w:val="left" w:pos="1080"/>
        <w:tab w:val="left" w:pos="1440"/>
      </w:tabs>
      <w:suppressAutoHyphens/>
    </w:pPr>
    <w:rPr>
      <w:rFonts w:ascii="Courier" w:eastAsia="Times New Roman" w:hAnsi="Courier" w:cs="Times New Roman"/>
      <w:i/>
      <w:sz w:val="20"/>
      <w:szCs w:val="20"/>
    </w:rPr>
  </w:style>
  <w:style w:type="paragraph" w:customStyle="1" w:styleId="Heading71">
    <w:name w:val="Heading 71"/>
    <w:rsid w:val="00475FDA"/>
    <w:pPr>
      <w:tabs>
        <w:tab w:val="left" w:pos="720"/>
        <w:tab w:val="left" w:pos="1080"/>
        <w:tab w:val="left" w:pos="1440"/>
      </w:tabs>
      <w:suppressAutoHyphens/>
    </w:pPr>
    <w:rPr>
      <w:rFonts w:ascii="Courier" w:eastAsia="Times New Roman" w:hAnsi="Courier" w:cs="Times New Roman"/>
      <w:i/>
      <w:sz w:val="20"/>
      <w:szCs w:val="20"/>
    </w:rPr>
  </w:style>
  <w:style w:type="paragraph" w:customStyle="1" w:styleId="Heading61">
    <w:name w:val="Heading 61"/>
    <w:rsid w:val="00475FDA"/>
    <w:pPr>
      <w:tabs>
        <w:tab w:val="left" w:pos="720"/>
        <w:tab w:val="left" w:pos="1080"/>
        <w:tab w:val="left" w:pos="1440"/>
      </w:tabs>
      <w:suppressAutoHyphens/>
    </w:pPr>
    <w:rPr>
      <w:rFonts w:ascii="Courier" w:eastAsia="Times New Roman" w:hAnsi="Courier" w:cs="Times New Roman"/>
      <w:sz w:val="20"/>
      <w:szCs w:val="20"/>
      <w:u w:val="single"/>
    </w:rPr>
  </w:style>
  <w:style w:type="paragraph" w:customStyle="1" w:styleId="Heading51">
    <w:name w:val="Heading 51"/>
    <w:rsid w:val="00475FDA"/>
    <w:pPr>
      <w:tabs>
        <w:tab w:val="left" w:pos="720"/>
        <w:tab w:val="left" w:pos="1080"/>
        <w:tab w:val="left" w:pos="1440"/>
      </w:tabs>
      <w:suppressAutoHyphens/>
    </w:pPr>
    <w:rPr>
      <w:rFonts w:ascii="Courier" w:eastAsia="Times New Roman" w:hAnsi="Courier" w:cs="Times New Roman"/>
      <w:b/>
      <w:sz w:val="20"/>
      <w:szCs w:val="20"/>
    </w:rPr>
  </w:style>
  <w:style w:type="paragraph" w:customStyle="1" w:styleId="Heading41">
    <w:name w:val="Heading 41"/>
    <w:rsid w:val="00475FDA"/>
    <w:pPr>
      <w:suppressAutoHyphens/>
    </w:pPr>
    <w:rPr>
      <w:rFonts w:ascii="Courier" w:eastAsia="Times New Roman" w:hAnsi="Courier" w:cs="Times New Roman"/>
      <w:szCs w:val="20"/>
      <w:u w:val="single"/>
    </w:rPr>
  </w:style>
  <w:style w:type="paragraph" w:customStyle="1" w:styleId="Heading31">
    <w:name w:val="Heading 31"/>
    <w:rsid w:val="00475FDA"/>
    <w:pPr>
      <w:suppressAutoHyphens/>
    </w:pPr>
    <w:rPr>
      <w:rFonts w:ascii="Courier" w:eastAsia="Times New Roman" w:hAnsi="Courier" w:cs="Times New Roman"/>
      <w:b/>
      <w:szCs w:val="20"/>
    </w:rPr>
  </w:style>
  <w:style w:type="paragraph" w:customStyle="1" w:styleId="Heading21">
    <w:name w:val="Heading 21"/>
    <w:rsid w:val="00475FDA"/>
    <w:pPr>
      <w:tabs>
        <w:tab w:val="left" w:pos="-720"/>
        <w:tab w:val="left" w:pos="720"/>
      </w:tabs>
      <w:suppressAutoHyphens/>
    </w:pPr>
    <w:rPr>
      <w:rFonts w:ascii="CG Times" w:eastAsia="Times New Roman" w:hAnsi="CG Times" w:cs="Times New Roman"/>
      <w:b/>
      <w:szCs w:val="20"/>
    </w:rPr>
  </w:style>
  <w:style w:type="character" w:customStyle="1" w:styleId="Heading11">
    <w:name w:val="Heading 11"/>
    <w:rsid w:val="00475FDA"/>
    <w:rPr>
      <w:rFonts w:ascii="Times Roman" w:hAnsi="Times Roman"/>
      <w:noProof w:val="0"/>
      <w:sz w:val="24"/>
      <w:lang w:val="en-US"/>
    </w:rPr>
  </w:style>
  <w:style w:type="paragraph" w:customStyle="1" w:styleId="NormalIndent1">
    <w:name w:val="Normal Indent1"/>
    <w:rsid w:val="00475FDA"/>
    <w:pPr>
      <w:tabs>
        <w:tab w:val="left" w:pos="720"/>
        <w:tab w:val="left" w:pos="1080"/>
        <w:tab w:val="left" w:pos="1440"/>
      </w:tabs>
      <w:suppressAutoHyphens/>
    </w:pPr>
    <w:rPr>
      <w:rFonts w:ascii="Courier" w:eastAsia="Times New Roman" w:hAnsi="Courier" w:cs="Times New Roman"/>
      <w:szCs w:val="20"/>
    </w:rPr>
  </w:style>
  <w:style w:type="character" w:customStyle="1" w:styleId="Document8">
    <w:name w:val="Document 8"/>
    <w:basedOn w:val="DefaultParagraphFont"/>
    <w:rsid w:val="00475FDA"/>
  </w:style>
  <w:style w:type="character" w:customStyle="1" w:styleId="Document4">
    <w:name w:val="Document 4"/>
    <w:rsid w:val="00475FDA"/>
    <w:rPr>
      <w:b/>
      <w:i/>
      <w:sz w:val="24"/>
    </w:rPr>
  </w:style>
  <w:style w:type="character" w:customStyle="1" w:styleId="Document6">
    <w:name w:val="Document 6"/>
    <w:basedOn w:val="DefaultParagraphFont"/>
    <w:rsid w:val="00475FDA"/>
  </w:style>
  <w:style w:type="character" w:customStyle="1" w:styleId="Document5">
    <w:name w:val="Document 5"/>
    <w:basedOn w:val="DefaultParagraphFont"/>
    <w:rsid w:val="00475FDA"/>
  </w:style>
  <w:style w:type="character" w:customStyle="1" w:styleId="Document2">
    <w:name w:val="Document 2"/>
    <w:rsid w:val="00475FDA"/>
    <w:rPr>
      <w:rFonts w:ascii="Times Roman" w:hAnsi="Times Roman"/>
      <w:noProof w:val="0"/>
      <w:sz w:val="24"/>
      <w:lang w:val="en-US"/>
    </w:rPr>
  </w:style>
  <w:style w:type="character" w:customStyle="1" w:styleId="Document7">
    <w:name w:val="Document 7"/>
    <w:basedOn w:val="DefaultParagraphFont"/>
    <w:rsid w:val="00475FDA"/>
  </w:style>
  <w:style w:type="character" w:customStyle="1" w:styleId="Bibliogrphy">
    <w:name w:val="Bibliogrphy"/>
    <w:basedOn w:val="DefaultParagraphFont"/>
    <w:rsid w:val="00475FDA"/>
  </w:style>
  <w:style w:type="paragraph" w:customStyle="1" w:styleId="RightPar1">
    <w:name w:val="Right Par 1"/>
    <w:rsid w:val="00475FDA"/>
    <w:pPr>
      <w:tabs>
        <w:tab w:val="left" w:pos="-720"/>
        <w:tab w:val="left" w:pos="0"/>
        <w:tab w:val="decimal" w:pos="720"/>
      </w:tabs>
      <w:suppressAutoHyphens/>
      <w:ind w:left="720"/>
    </w:pPr>
    <w:rPr>
      <w:rFonts w:ascii="Times Roman" w:eastAsia="Times New Roman" w:hAnsi="Times Roman" w:cs="Times New Roman"/>
      <w:szCs w:val="20"/>
    </w:rPr>
  </w:style>
  <w:style w:type="paragraph" w:customStyle="1" w:styleId="RightPar2">
    <w:name w:val="Right Par 2"/>
    <w:rsid w:val="00475FDA"/>
    <w:pPr>
      <w:tabs>
        <w:tab w:val="left" w:pos="-720"/>
        <w:tab w:val="left" w:pos="0"/>
        <w:tab w:val="left" w:pos="720"/>
        <w:tab w:val="decimal" w:pos="1440"/>
      </w:tabs>
      <w:suppressAutoHyphens/>
      <w:ind w:left="1440"/>
    </w:pPr>
    <w:rPr>
      <w:rFonts w:ascii="Times Roman" w:eastAsia="Times New Roman" w:hAnsi="Times Roman" w:cs="Times New Roman"/>
      <w:szCs w:val="20"/>
    </w:rPr>
  </w:style>
  <w:style w:type="character" w:customStyle="1" w:styleId="Document3">
    <w:name w:val="Document 3"/>
    <w:rsid w:val="00475FDA"/>
    <w:rPr>
      <w:rFonts w:ascii="Times Roman" w:hAnsi="Times Roman"/>
      <w:noProof w:val="0"/>
      <w:sz w:val="24"/>
      <w:lang w:val="en-US"/>
    </w:rPr>
  </w:style>
  <w:style w:type="paragraph" w:customStyle="1" w:styleId="RightPar3">
    <w:name w:val="Right Par 3"/>
    <w:rsid w:val="00475FDA"/>
    <w:pPr>
      <w:tabs>
        <w:tab w:val="left" w:pos="-720"/>
        <w:tab w:val="left" w:pos="0"/>
        <w:tab w:val="left" w:pos="720"/>
        <w:tab w:val="left" w:pos="1440"/>
        <w:tab w:val="decimal" w:pos="2160"/>
      </w:tabs>
      <w:suppressAutoHyphens/>
      <w:ind w:left="2160"/>
    </w:pPr>
    <w:rPr>
      <w:rFonts w:ascii="Times Roman" w:eastAsia="Times New Roman" w:hAnsi="Times Roman" w:cs="Times New Roman"/>
      <w:szCs w:val="20"/>
    </w:rPr>
  </w:style>
  <w:style w:type="paragraph" w:customStyle="1" w:styleId="RightPar4">
    <w:name w:val="Right Par 4"/>
    <w:rsid w:val="00475FDA"/>
    <w:pPr>
      <w:tabs>
        <w:tab w:val="left" w:pos="-720"/>
        <w:tab w:val="left" w:pos="0"/>
        <w:tab w:val="left" w:pos="720"/>
        <w:tab w:val="left" w:pos="1440"/>
        <w:tab w:val="left" w:pos="2160"/>
        <w:tab w:val="decimal" w:pos="2880"/>
      </w:tabs>
      <w:suppressAutoHyphens/>
      <w:ind w:left="2880"/>
    </w:pPr>
    <w:rPr>
      <w:rFonts w:ascii="Times Roman" w:eastAsia="Times New Roman" w:hAnsi="Times Roman" w:cs="Times New Roman"/>
      <w:szCs w:val="20"/>
    </w:rPr>
  </w:style>
  <w:style w:type="paragraph" w:customStyle="1" w:styleId="RightPar5">
    <w:name w:val="Right Par 5"/>
    <w:rsid w:val="00475FDA"/>
    <w:pPr>
      <w:tabs>
        <w:tab w:val="left" w:pos="-720"/>
        <w:tab w:val="left" w:pos="0"/>
        <w:tab w:val="left" w:pos="720"/>
        <w:tab w:val="left" w:pos="1440"/>
        <w:tab w:val="left" w:pos="2160"/>
        <w:tab w:val="left" w:pos="2880"/>
        <w:tab w:val="decimal" w:pos="3600"/>
      </w:tabs>
      <w:suppressAutoHyphens/>
      <w:ind w:left="3600"/>
    </w:pPr>
    <w:rPr>
      <w:rFonts w:ascii="Times Roman" w:eastAsia="Times New Roman" w:hAnsi="Times Roman" w:cs="Times New Roman"/>
      <w:szCs w:val="20"/>
    </w:rPr>
  </w:style>
  <w:style w:type="paragraph" w:customStyle="1" w:styleId="RightPar6">
    <w:name w:val="Right Par 6"/>
    <w:rsid w:val="00475FDA"/>
    <w:pPr>
      <w:tabs>
        <w:tab w:val="left" w:pos="-720"/>
        <w:tab w:val="left" w:pos="0"/>
        <w:tab w:val="left" w:pos="720"/>
        <w:tab w:val="left" w:pos="1440"/>
        <w:tab w:val="left" w:pos="2160"/>
        <w:tab w:val="left" w:pos="2880"/>
        <w:tab w:val="left" w:pos="3600"/>
        <w:tab w:val="decimal" w:pos="4320"/>
      </w:tabs>
      <w:suppressAutoHyphens/>
      <w:ind w:left="4320"/>
    </w:pPr>
    <w:rPr>
      <w:rFonts w:ascii="Times Roman" w:eastAsia="Times New Roman" w:hAnsi="Times Roman" w:cs="Times New Roman"/>
      <w:szCs w:val="20"/>
    </w:rPr>
  </w:style>
  <w:style w:type="paragraph" w:customStyle="1" w:styleId="RightPar7">
    <w:name w:val="Right Par 7"/>
    <w:rsid w:val="00475FDA"/>
    <w:pPr>
      <w:tabs>
        <w:tab w:val="left" w:pos="-720"/>
        <w:tab w:val="left" w:pos="0"/>
        <w:tab w:val="left" w:pos="720"/>
        <w:tab w:val="left" w:pos="1440"/>
        <w:tab w:val="left" w:pos="2160"/>
        <w:tab w:val="left" w:pos="2880"/>
        <w:tab w:val="left" w:pos="3600"/>
        <w:tab w:val="left" w:pos="4320"/>
        <w:tab w:val="decimal" w:pos="5040"/>
      </w:tabs>
      <w:suppressAutoHyphens/>
      <w:ind w:left="5040"/>
    </w:pPr>
    <w:rPr>
      <w:rFonts w:ascii="Times Roman" w:eastAsia="Times New Roman" w:hAnsi="Times Roman" w:cs="Times New Roman"/>
      <w:szCs w:val="20"/>
    </w:rPr>
  </w:style>
  <w:style w:type="paragraph" w:customStyle="1" w:styleId="RightPar8">
    <w:name w:val="Right Par 8"/>
    <w:rsid w:val="00475FDA"/>
    <w:pPr>
      <w:tabs>
        <w:tab w:val="left" w:pos="-720"/>
        <w:tab w:val="left" w:pos="0"/>
        <w:tab w:val="left" w:pos="720"/>
        <w:tab w:val="left" w:pos="1440"/>
        <w:tab w:val="left" w:pos="2160"/>
        <w:tab w:val="left" w:pos="2880"/>
        <w:tab w:val="left" w:pos="3600"/>
        <w:tab w:val="left" w:pos="4320"/>
        <w:tab w:val="left" w:pos="5040"/>
        <w:tab w:val="decimal" w:pos="5760"/>
      </w:tabs>
      <w:suppressAutoHyphens/>
      <w:ind w:left="5760"/>
    </w:pPr>
    <w:rPr>
      <w:rFonts w:ascii="Times Roman" w:eastAsia="Times New Roman" w:hAnsi="Times Roman" w:cs="Times New Roman"/>
      <w:szCs w:val="20"/>
    </w:rPr>
  </w:style>
  <w:style w:type="paragraph" w:customStyle="1" w:styleId="Document1">
    <w:name w:val="Document 1"/>
    <w:rsid w:val="00475FDA"/>
    <w:pPr>
      <w:keepNext/>
      <w:keepLines/>
      <w:tabs>
        <w:tab w:val="left" w:pos="-720"/>
      </w:tabs>
      <w:suppressAutoHyphens/>
    </w:pPr>
    <w:rPr>
      <w:rFonts w:ascii="Times Roman" w:eastAsia="Times New Roman" w:hAnsi="Times Roman" w:cs="Times New Roman"/>
      <w:szCs w:val="20"/>
    </w:rPr>
  </w:style>
  <w:style w:type="character" w:customStyle="1" w:styleId="TechInit">
    <w:name w:val="Tech Init"/>
    <w:rsid w:val="00475FDA"/>
    <w:rPr>
      <w:rFonts w:ascii="Times Roman" w:hAnsi="Times Roman"/>
      <w:noProof w:val="0"/>
      <w:sz w:val="24"/>
      <w:lang w:val="en-US"/>
    </w:rPr>
  </w:style>
  <w:style w:type="paragraph" w:customStyle="1" w:styleId="Technical5">
    <w:name w:val="Technical 5"/>
    <w:rsid w:val="00475FDA"/>
    <w:pPr>
      <w:tabs>
        <w:tab w:val="left" w:pos="-720"/>
      </w:tabs>
      <w:suppressAutoHyphens/>
      <w:ind w:firstLine="720"/>
    </w:pPr>
    <w:rPr>
      <w:rFonts w:ascii="Times Roman" w:eastAsia="Times New Roman" w:hAnsi="Times Roman" w:cs="Times New Roman"/>
      <w:b/>
      <w:szCs w:val="20"/>
    </w:rPr>
  </w:style>
  <w:style w:type="paragraph" w:customStyle="1" w:styleId="Technical6">
    <w:name w:val="Technical 6"/>
    <w:rsid w:val="00475FDA"/>
    <w:pPr>
      <w:tabs>
        <w:tab w:val="left" w:pos="-720"/>
      </w:tabs>
      <w:suppressAutoHyphens/>
      <w:ind w:firstLine="720"/>
    </w:pPr>
    <w:rPr>
      <w:rFonts w:ascii="Times Roman" w:eastAsia="Times New Roman" w:hAnsi="Times Roman" w:cs="Times New Roman"/>
      <w:b/>
      <w:szCs w:val="20"/>
    </w:rPr>
  </w:style>
  <w:style w:type="character" w:customStyle="1" w:styleId="Technical2">
    <w:name w:val="Technical 2"/>
    <w:rsid w:val="00475FDA"/>
    <w:rPr>
      <w:rFonts w:ascii="Times Roman" w:hAnsi="Times Roman"/>
      <w:noProof w:val="0"/>
      <w:sz w:val="24"/>
      <w:lang w:val="en-US"/>
    </w:rPr>
  </w:style>
  <w:style w:type="character" w:customStyle="1" w:styleId="Technical3">
    <w:name w:val="Technical 3"/>
    <w:rsid w:val="00475FDA"/>
    <w:rPr>
      <w:rFonts w:ascii="Times Roman" w:hAnsi="Times Roman"/>
      <w:noProof w:val="0"/>
      <w:sz w:val="24"/>
      <w:lang w:val="en-US"/>
    </w:rPr>
  </w:style>
  <w:style w:type="paragraph" w:customStyle="1" w:styleId="Technical4">
    <w:name w:val="Technical 4"/>
    <w:rsid w:val="00475FDA"/>
    <w:pPr>
      <w:tabs>
        <w:tab w:val="left" w:pos="-720"/>
      </w:tabs>
      <w:suppressAutoHyphens/>
    </w:pPr>
    <w:rPr>
      <w:rFonts w:ascii="Times Roman" w:eastAsia="Times New Roman" w:hAnsi="Times Roman" w:cs="Times New Roman"/>
      <w:b/>
      <w:szCs w:val="20"/>
    </w:rPr>
  </w:style>
  <w:style w:type="character" w:customStyle="1" w:styleId="Technical1">
    <w:name w:val="Technical 1"/>
    <w:rsid w:val="00475FDA"/>
    <w:rPr>
      <w:rFonts w:ascii="Times Roman" w:hAnsi="Times Roman"/>
      <w:noProof w:val="0"/>
      <w:sz w:val="24"/>
      <w:lang w:val="en-US"/>
    </w:rPr>
  </w:style>
  <w:style w:type="paragraph" w:customStyle="1" w:styleId="Technical7">
    <w:name w:val="Technical 7"/>
    <w:rsid w:val="00475FDA"/>
    <w:pPr>
      <w:tabs>
        <w:tab w:val="left" w:pos="-720"/>
      </w:tabs>
      <w:suppressAutoHyphens/>
      <w:ind w:firstLine="720"/>
    </w:pPr>
    <w:rPr>
      <w:rFonts w:ascii="Times Roman" w:eastAsia="Times New Roman" w:hAnsi="Times Roman" w:cs="Times New Roman"/>
      <w:b/>
      <w:szCs w:val="20"/>
    </w:rPr>
  </w:style>
  <w:style w:type="paragraph" w:customStyle="1" w:styleId="Technical8">
    <w:name w:val="Technical 8"/>
    <w:rsid w:val="00475FDA"/>
    <w:pPr>
      <w:tabs>
        <w:tab w:val="left" w:pos="-720"/>
      </w:tabs>
      <w:suppressAutoHyphens/>
      <w:ind w:firstLine="720"/>
    </w:pPr>
    <w:rPr>
      <w:rFonts w:ascii="Times Roman" w:eastAsia="Times New Roman" w:hAnsi="Times Roman" w:cs="Times New Roman"/>
      <w:b/>
      <w:szCs w:val="20"/>
    </w:rPr>
  </w:style>
  <w:style w:type="character" w:customStyle="1" w:styleId="DocInit">
    <w:name w:val="Doc Init"/>
    <w:basedOn w:val="DefaultParagraphFont"/>
    <w:rsid w:val="00475FDA"/>
  </w:style>
  <w:style w:type="paragraph" w:customStyle="1" w:styleId="Heading">
    <w:name w:val="Heading"/>
    <w:rsid w:val="00475FDA"/>
    <w:pPr>
      <w:tabs>
        <w:tab w:val="center" w:pos="4680"/>
      </w:tabs>
      <w:suppressAutoHyphens/>
      <w:ind w:firstLine="4680"/>
    </w:pPr>
    <w:rPr>
      <w:rFonts w:ascii="Times Roman" w:eastAsia="Times New Roman" w:hAnsi="Times Roman" w:cs="Times New Roman"/>
      <w:b/>
      <w:sz w:val="29"/>
      <w:szCs w:val="20"/>
    </w:rPr>
  </w:style>
  <w:style w:type="paragraph" w:customStyle="1" w:styleId="RightPar">
    <w:name w:val="Right Par"/>
    <w:rsid w:val="00475FDA"/>
    <w:pPr>
      <w:tabs>
        <w:tab w:val="left" w:pos="-720"/>
        <w:tab w:val="left" w:pos="0"/>
        <w:tab w:val="decimal" w:pos="720"/>
      </w:tabs>
      <w:suppressAutoHyphens/>
      <w:ind w:left="720"/>
    </w:pPr>
    <w:rPr>
      <w:rFonts w:ascii="Times Roman" w:eastAsia="Times New Roman" w:hAnsi="Times Roman" w:cs="Times New Roman"/>
      <w:szCs w:val="20"/>
    </w:rPr>
  </w:style>
  <w:style w:type="paragraph" w:customStyle="1" w:styleId="Subheading">
    <w:name w:val="Subheading"/>
    <w:rsid w:val="00475FDA"/>
    <w:pPr>
      <w:tabs>
        <w:tab w:val="left" w:pos="-720"/>
      </w:tabs>
      <w:suppressAutoHyphens/>
    </w:pPr>
    <w:rPr>
      <w:rFonts w:ascii="Times Roman" w:eastAsia="Times New Roman" w:hAnsi="Times Roman" w:cs="Times New Roman"/>
      <w:b/>
      <w:szCs w:val="20"/>
    </w:rPr>
  </w:style>
  <w:style w:type="paragraph" w:styleId="TOC1">
    <w:name w:val="toc 1"/>
    <w:basedOn w:val="Normal"/>
    <w:next w:val="Normal"/>
    <w:autoRedefine/>
    <w:semiHidden/>
    <w:rsid w:val="00475FDA"/>
    <w:pPr>
      <w:tabs>
        <w:tab w:val="right" w:leader="dot" w:pos="9360"/>
      </w:tabs>
      <w:suppressAutoHyphens/>
      <w:spacing w:before="480" w:after="0" w:line="240" w:lineRule="auto"/>
      <w:ind w:left="720" w:right="720" w:hanging="720"/>
    </w:pPr>
    <w:rPr>
      <w:rFonts w:ascii="Times Roman" w:eastAsia="Times New Roman" w:hAnsi="Times Roman" w:cs="Times New Roman"/>
      <w:sz w:val="24"/>
      <w:szCs w:val="20"/>
      <w:lang w:val="en-US"/>
    </w:rPr>
  </w:style>
  <w:style w:type="paragraph" w:styleId="Index1">
    <w:name w:val="index 1"/>
    <w:basedOn w:val="Normal"/>
    <w:next w:val="Normal"/>
    <w:autoRedefine/>
    <w:semiHidden/>
    <w:rsid w:val="00475FDA"/>
    <w:pPr>
      <w:tabs>
        <w:tab w:val="right" w:leader="dot" w:pos="9360"/>
      </w:tabs>
      <w:suppressAutoHyphens/>
      <w:spacing w:after="0" w:line="240" w:lineRule="auto"/>
      <w:ind w:left="720" w:hanging="720"/>
    </w:pPr>
    <w:rPr>
      <w:rFonts w:ascii="Times Roman" w:eastAsia="Times New Roman" w:hAnsi="Times Roman" w:cs="Times New Roman"/>
      <w:sz w:val="24"/>
      <w:szCs w:val="20"/>
      <w:lang w:val="en-US"/>
    </w:rPr>
  </w:style>
  <w:style w:type="paragraph" w:styleId="Caption">
    <w:name w:val="caption"/>
    <w:basedOn w:val="Normal"/>
    <w:next w:val="Normal"/>
    <w:qFormat/>
    <w:rsid w:val="00475FDA"/>
    <w:pPr>
      <w:spacing w:after="0" w:line="240" w:lineRule="auto"/>
    </w:pPr>
    <w:rPr>
      <w:rFonts w:ascii="Times Roman" w:eastAsia="Times New Roman" w:hAnsi="Times Roman" w:cs="Times New Roman"/>
      <w:sz w:val="24"/>
      <w:szCs w:val="20"/>
    </w:rPr>
  </w:style>
  <w:style w:type="character" w:customStyle="1" w:styleId="EquationCaption">
    <w:name w:val="_Equation Caption"/>
    <w:rsid w:val="00475FDA"/>
  </w:style>
  <w:style w:type="paragraph" w:styleId="BodyText">
    <w:name w:val="Body Text"/>
    <w:basedOn w:val="Normal"/>
    <w:link w:val="BodyText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line="240" w:lineRule="auto"/>
    </w:pPr>
    <w:rPr>
      <w:rFonts w:ascii="Times Roman" w:eastAsia="Times New Roman" w:hAnsi="Times Roman" w:cs="Times New Roman"/>
      <w:i/>
      <w:spacing w:val="-3"/>
      <w:sz w:val="24"/>
      <w:szCs w:val="20"/>
    </w:rPr>
  </w:style>
  <w:style w:type="character" w:customStyle="1" w:styleId="BodyTextChar">
    <w:name w:val="Body Text Char"/>
    <w:basedOn w:val="DefaultParagraphFont"/>
    <w:link w:val="BodyText"/>
    <w:rsid w:val="00475FDA"/>
    <w:rPr>
      <w:rFonts w:ascii="Times Roman" w:eastAsia="Times New Roman" w:hAnsi="Times Roman" w:cs="Times New Roman"/>
      <w:i/>
      <w:spacing w:val="-3"/>
      <w:szCs w:val="20"/>
      <w:lang w:val="en-GB"/>
    </w:rPr>
  </w:style>
  <w:style w:type="paragraph" w:styleId="BodyText2">
    <w:name w:val="Body Text 2"/>
    <w:basedOn w:val="Normal"/>
    <w:link w:val="BodyText2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line="240" w:lineRule="auto"/>
      <w:jc w:val="both"/>
    </w:pPr>
    <w:rPr>
      <w:rFonts w:ascii="Times Roman" w:eastAsia="Times New Roman" w:hAnsi="Times Roman" w:cs="Times New Roman"/>
      <w:spacing w:val="-3"/>
      <w:sz w:val="20"/>
      <w:szCs w:val="20"/>
    </w:rPr>
  </w:style>
  <w:style w:type="character" w:customStyle="1" w:styleId="BodyText2Char">
    <w:name w:val="Body Text 2 Char"/>
    <w:basedOn w:val="DefaultParagraphFont"/>
    <w:link w:val="BodyText2"/>
    <w:rsid w:val="00475FDA"/>
    <w:rPr>
      <w:rFonts w:ascii="Times Roman" w:eastAsia="Times New Roman" w:hAnsi="Times Roman" w:cs="Times New Roman"/>
      <w:spacing w:val="-3"/>
      <w:sz w:val="20"/>
      <w:szCs w:val="20"/>
      <w:lang w:val="en-GB"/>
    </w:rPr>
  </w:style>
  <w:style w:type="paragraph" w:styleId="BodyText3">
    <w:name w:val="Body Text 3"/>
    <w:basedOn w:val="Normal"/>
    <w:link w:val="BodyText3Char"/>
    <w:rsid w:val="00475FDA"/>
    <w:pPr>
      <w:tabs>
        <w:tab w:val="left" w:pos="817"/>
        <w:tab w:val="left" w:pos="9601"/>
      </w:tabs>
      <w:suppressAutoHyphens/>
      <w:spacing w:after="0" w:line="240" w:lineRule="auto"/>
    </w:pPr>
    <w:rPr>
      <w:rFonts w:ascii="Times New Roman" w:eastAsia="Times New Roman" w:hAnsi="Times New Roman" w:cs="Times New Roman"/>
      <w:color w:val="FF0000"/>
      <w:spacing w:val="-3"/>
      <w:sz w:val="24"/>
      <w:szCs w:val="20"/>
    </w:rPr>
  </w:style>
  <w:style w:type="character" w:customStyle="1" w:styleId="BodyText3Char">
    <w:name w:val="Body Text 3 Char"/>
    <w:basedOn w:val="DefaultParagraphFont"/>
    <w:link w:val="BodyText3"/>
    <w:rsid w:val="00475FDA"/>
    <w:rPr>
      <w:rFonts w:ascii="Times New Roman" w:eastAsia="Times New Roman" w:hAnsi="Times New Roman" w:cs="Times New Roman"/>
      <w:color w:val="FF0000"/>
      <w:spacing w:val="-3"/>
      <w:szCs w:val="20"/>
      <w:lang w:val="en-GB"/>
    </w:rPr>
  </w:style>
  <w:style w:type="paragraph" w:customStyle="1" w:styleId="DefaultText">
    <w:name w:val="Default Text"/>
    <w:rsid w:val="00475FDA"/>
    <w:pPr>
      <w:widowControl w:val="0"/>
    </w:pPr>
    <w:rPr>
      <w:rFonts w:ascii="Times New Roman" w:eastAsia="Times New Roman" w:hAnsi="Times New Roman" w:cs="Times New Roman"/>
      <w:snapToGrid w:val="0"/>
      <w:color w:val="000000"/>
      <w:szCs w:val="20"/>
    </w:rPr>
  </w:style>
  <w:style w:type="paragraph" w:styleId="BodyTextIndent3">
    <w:name w:val="Body Text Indent 3"/>
    <w:basedOn w:val="Normal"/>
    <w:link w:val="BodyTextIndent3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line="240" w:lineRule="auto"/>
      <w:ind w:left="-108"/>
    </w:pPr>
    <w:rPr>
      <w:rFonts w:ascii="Times New Roman" w:eastAsia="Times New Roman" w:hAnsi="Times New Roman" w:cs="Times New Roman"/>
      <w:spacing w:val="-3"/>
      <w:sz w:val="24"/>
      <w:szCs w:val="20"/>
    </w:rPr>
  </w:style>
  <w:style w:type="character" w:customStyle="1" w:styleId="BodyTextIndent3Char">
    <w:name w:val="Body Text Indent 3 Char"/>
    <w:basedOn w:val="DefaultParagraphFont"/>
    <w:link w:val="BodyTextIndent3"/>
    <w:rsid w:val="00475FDA"/>
    <w:rPr>
      <w:rFonts w:ascii="Times New Roman" w:eastAsia="Times New Roman" w:hAnsi="Times New Roman" w:cs="Times New Roman"/>
      <w:spacing w:val="-3"/>
      <w:szCs w:val="20"/>
      <w:lang w:val="en-GB"/>
    </w:rPr>
  </w:style>
  <w:style w:type="paragraph" w:styleId="BodyTextIndent">
    <w:name w:val="Body Text Indent"/>
    <w:basedOn w:val="Normal"/>
    <w:link w:val="BodyTextIndent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line="240" w:lineRule="auto"/>
      <w:ind w:left="-90"/>
    </w:pPr>
    <w:rPr>
      <w:rFonts w:ascii="Times New Roman" w:eastAsia="Times New Roman" w:hAnsi="Times New Roman" w:cs="Times New Roman"/>
      <w:spacing w:val="-3"/>
      <w:sz w:val="24"/>
      <w:szCs w:val="20"/>
    </w:rPr>
  </w:style>
  <w:style w:type="character" w:customStyle="1" w:styleId="BodyTextIndentChar">
    <w:name w:val="Body Text Indent Char"/>
    <w:basedOn w:val="DefaultParagraphFont"/>
    <w:link w:val="BodyTextIndent"/>
    <w:rsid w:val="00475FDA"/>
    <w:rPr>
      <w:rFonts w:ascii="Times New Roman" w:eastAsia="Times New Roman" w:hAnsi="Times New Roman" w:cs="Times New Roman"/>
      <w:spacing w:val="-3"/>
      <w:szCs w:val="20"/>
      <w:lang w:val="en-GB"/>
    </w:rPr>
  </w:style>
  <w:style w:type="paragraph" w:styleId="BodyTextIndent2">
    <w:name w:val="Body Text Indent 2"/>
    <w:basedOn w:val="Normal"/>
    <w:link w:val="BodyTextIndent2Char"/>
    <w:rsid w:val="00475FDA"/>
    <w:pPr>
      <w:spacing w:line="480" w:lineRule="auto"/>
      <w:ind w:left="283"/>
    </w:pPr>
    <w:rPr>
      <w:rFonts w:ascii="Times Roman" w:eastAsia="Times New Roman" w:hAnsi="Times Roman" w:cs="Times New Roman"/>
      <w:sz w:val="24"/>
      <w:szCs w:val="20"/>
    </w:rPr>
  </w:style>
  <w:style w:type="character" w:customStyle="1" w:styleId="BodyTextIndent2Char">
    <w:name w:val="Body Text Indent 2 Char"/>
    <w:basedOn w:val="DefaultParagraphFont"/>
    <w:link w:val="BodyTextIndent2"/>
    <w:rsid w:val="00475FDA"/>
    <w:rPr>
      <w:rFonts w:ascii="Times Roman" w:eastAsia="Times New Roman" w:hAnsi="Times Roman" w:cs="Times New Roman"/>
      <w:szCs w:val="20"/>
      <w:lang w:val="en-GB"/>
    </w:rPr>
  </w:style>
  <w:style w:type="character" w:customStyle="1" w:styleId="highlightedbluebodytext">
    <w:name w:val="highlightedbluebodytext"/>
    <w:basedOn w:val="DefaultParagraphFont"/>
    <w:rsid w:val="00475FDA"/>
  </w:style>
  <w:style w:type="character" w:styleId="FollowedHyperlink">
    <w:name w:val="FollowedHyperlink"/>
    <w:rsid w:val="00475FDA"/>
    <w:rPr>
      <w:color w:val="800080"/>
      <w:u w:val="single"/>
    </w:rPr>
  </w:style>
  <w:style w:type="paragraph" w:styleId="NormalWeb">
    <w:name w:val="Normal (Web)"/>
    <w:basedOn w:val="Normal"/>
    <w:uiPriority w:val="99"/>
    <w:rsid w:val="00475FDA"/>
    <w:pPr>
      <w:spacing w:after="0" w:line="240" w:lineRule="auto"/>
    </w:pPr>
    <w:rPr>
      <w:rFonts w:ascii="Arial Unicode MS" w:eastAsia="Arial Unicode MS" w:hAnsi="Arial Unicode MS" w:cs="Arial Unicode MS"/>
      <w:sz w:val="24"/>
    </w:rPr>
  </w:style>
  <w:style w:type="paragraph" w:customStyle="1" w:styleId="StyleHeading1JustifiedLeft0cmFirstline0cmLines">
    <w:name w:val="Style Heading 1 + Justified Left:  0 cm First line:  0 cm Line s..."/>
    <w:basedOn w:val="Heading1"/>
    <w:rsid w:val="00475FDA"/>
    <w:pPr>
      <w:keepLines w:val="0"/>
      <w:numPr>
        <w:numId w:val="1"/>
      </w:numPr>
      <w:spacing w:before="0" w:line="360" w:lineRule="auto"/>
      <w:jc w:val="both"/>
    </w:pPr>
    <w:rPr>
      <w:rFonts w:ascii="Times New Roman" w:eastAsia="Times New Roman" w:hAnsi="Times New Roman" w:cs="Times New Roman"/>
      <w:noProof/>
      <w:color w:val="auto"/>
      <w:sz w:val="28"/>
      <w:szCs w:val="20"/>
    </w:rPr>
  </w:style>
  <w:style w:type="paragraph" w:customStyle="1" w:styleId="StyleHeading2JustifiedLinespacing15lines">
    <w:name w:val="Style Heading 2 + Justified Line spacing:  1.5 lines"/>
    <w:basedOn w:val="Heading2"/>
    <w:rsid w:val="00475FDA"/>
    <w:pPr>
      <w:numPr>
        <w:ilvl w:val="1"/>
        <w:numId w:val="1"/>
      </w:numPr>
      <w:spacing w:before="0" w:line="360" w:lineRule="auto"/>
      <w:jc w:val="both"/>
    </w:pPr>
    <w:rPr>
      <w:rFonts w:ascii="Times New Roman" w:eastAsia="Times New Roman" w:hAnsi="Times New Roman"/>
      <w:b/>
      <w:bCs w:val="0"/>
      <w:iCs w:val="0"/>
      <w:color w:val="auto"/>
      <w:szCs w:val="20"/>
    </w:rPr>
  </w:style>
  <w:style w:type="paragraph" w:customStyle="1" w:styleId="Style1">
    <w:name w:val="Style1"/>
    <w:basedOn w:val="StyleHeading2JustifiedLinespacing15lines"/>
    <w:qFormat/>
    <w:rsid w:val="00475FDA"/>
  </w:style>
  <w:style w:type="paragraph" w:customStyle="1" w:styleId="root">
    <w:name w:val="root"/>
    <w:basedOn w:val="Normal"/>
    <w:rsid w:val="00475FDA"/>
    <w:pPr>
      <w:spacing w:before="100" w:beforeAutospacing="1" w:after="100" w:afterAutospacing="1" w:line="240" w:lineRule="auto"/>
    </w:pPr>
    <w:rPr>
      <w:rFonts w:ascii="Arial Unicode MS" w:eastAsia="Arial Unicode MS" w:hAnsi="Arial Unicode MS" w:cs="Arial Unicode MS"/>
      <w:sz w:val="24"/>
    </w:rPr>
  </w:style>
  <w:style w:type="character" w:styleId="Emphasis">
    <w:name w:val="Emphasis"/>
    <w:qFormat/>
    <w:rsid w:val="00475FDA"/>
    <w:rPr>
      <w:i/>
      <w:iCs/>
    </w:rPr>
  </w:style>
  <w:style w:type="paragraph" w:customStyle="1" w:styleId="top">
    <w:name w:val="top"/>
    <w:basedOn w:val="Normal"/>
    <w:rsid w:val="00475FDA"/>
    <w:pPr>
      <w:spacing w:before="60" w:after="240" w:line="240" w:lineRule="auto"/>
      <w:jc w:val="right"/>
    </w:pPr>
    <w:rPr>
      <w:rFonts w:ascii="Arial Unicode MS" w:eastAsia="Arial Unicode MS" w:hAnsi="Arial Unicode MS" w:cs="Arial Unicode MS"/>
      <w:b/>
      <w:bCs/>
      <w:sz w:val="24"/>
    </w:rPr>
  </w:style>
  <w:style w:type="paragraph" w:customStyle="1" w:styleId="xl24">
    <w:name w:val="xl24"/>
    <w:basedOn w:val="Normal"/>
    <w:rsid w:val="00475FD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Unicode MS" w:eastAsia="Arial Unicode MS" w:hAnsi="Arial Unicode MS" w:cs="Arial Unicode MS"/>
      <w:sz w:val="24"/>
    </w:rPr>
  </w:style>
  <w:style w:type="paragraph" w:customStyle="1" w:styleId="xl25">
    <w:name w:val="xl25"/>
    <w:basedOn w:val="Normal"/>
    <w:rsid w:val="00475FDA"/>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Arial" w:eastAsia="Arial Unicode MS" w:hAnsi="Arial" w:cs="Arial"/>
      <w:b/>
      <w:bCs/>
      <w:sz w:val="24"/>
    </w:rPr>
  </w:style>
  <w:style w:type="paragraph" w:customStyle="1" w:styleId="xl26">
    <w:name w:val="xl26"/>
    <w:basedOn w:val="Normal"/>
    <w:rsid w:val="00475FDA"/>
    <w:pPr>
      <w:pBdr>
        <w:left w:val="single" w:sz="4" w:space="0" w:color="auto"/>
        <w:right w:val="single" w:sz="4" w:space="0" w:color="auto"/>
      </w:pBdr>
      <w:spacing w:before="100" w:beforeAutospacing="1" w:after="100" w:afterAutospacing="1" w:line="240" w:lineRule="auto"/>
      <w:textAlignment w:val="top"/>
    </w:pPr>
    <w:rPr>
      <w:rFonts w:ascii="Arial" w:eastAsia="Arial Unicode MS" w:hAnsi="Arial" w:cs="Arial"/>
      <w:b/>
      <w:bCs/>
      <w:sz w:val="24"/>
    </w:rPr>
  </w:style>
  <w:style w:type="paragraph" w:customStyle="1" w:styleId="xl27">
    <w:name w:val="xl27"/>
    <w:basedOn w:val="Normal"/>
    <w:rsid w:val="00475FDA"/>
    <w:pPr>
      <w:spacing w:before="100" w:beforeAutospacing="1" w:after="100" w:afterAutospacing="1" w:line="240" w:lineRule="auto"/>
      <w:textAlignment w:val="top"/>
    </w:pPr>
    <w:rPr>
      <w:rFonts w:ascii="Arial Unicode MS" w:eastAsia="Arial Unicode MS" w:hAnsi="Arial Unicode MS" w:cs="Arial Unicode MS"/>
      <w:sz w:val="24"/>
    </w:rPr>
  </w:style>
  <w:style w:type="paragraph" w:customStyle="1" w:styleId="xl28">
    <w:name w:val="xl28"/>
    <w:basedOn w:val="Normal"/>
    <w:rsid w:val="00475FDA"/>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Arial" w:eastAsia="Arial Unicode MS" w:hAnsi="Arial" w:cs="Arial"/>
      <w:sz w:val="24"/>
    </w:rPr>
  </w:style>
  <w:style w:type="paragraph" w:customStyle="1" w:styleId="xl29">
    <w:name w:val="xl29"/>
    <w:basedOn w:val="Normal"/>
    <w:rsid w:val="00475FDA"/>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Arial Unicode MS" w:eastAsia="Arial Unicode MS" w:hAnsi="Arial Unicode MS" w:cs="Arial Unicode MS"/>
      <w:sz w:val="24"/>
    </w:rPr>
  </w:style>
  <w:style w:type="paragraph" w:customStyle="1" w:styleId="xl30">
    <w:name w:val="xl30"/>
    <w:basedOn w:val="Normal"/>
    <w:rsid w:val="00475FD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Unicode MS" w:eastAsia="Arial Unicode MS" w:hAnsi="Arial Unicode MS" w:cs="Arial Unicode MS"/>
      <w:sz w:val="24"/>
    </w:rPr>
  </w:style>
  <w:style w:type="paragraph" w:customStyle="1" w:styleId="xl31">
    <w:name w:val="xl31"/>
    <w:basedOn w:val="Normal"/>
    <w:rsid w:val="00475FD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Unicode MS" w:eastAsia="Arial Unicode MS" w:hAnsi="Arial Unicode MS" w:cs="Arial Unicode MS"/>
      <w:sz w:val="24"/>
    </w:rPr>
  </w:style>
  <w:style w:type="paragraph" w:customStyle="1" w:styleId="xl32">
    <w:name w:val="xl32"/>
    <w:basedOn w:val="Normal"/>
    <w:rsid w:val="00475FDA"/>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Arial" w:eastAsia="Arial Unicode MS" w:hAnsi="Arial" w:cs="Arial"/>
      <w:b/>
      <w:bCs/>
      <w:sz w:val="24"/>
    </w:rPr>
  </w:style>
  <w:style w:type="paragraph" w:customStyle="1" w:styleId="xl33">
    <w:name w:val="xl33"/>
    <w:basedOn w:val="Normal"/>
    <w:rsid w:val="00475FDA"/>
    <w:pPr>
      <w:pBdr>
        <w:left w:val="single" w:sz="4" w:space="0" w:color="auto"/>
        <w:bottom w:val="single" w:sz="8" w:space="0" w:color="auto"/>
        <w:right w:val="single" w:sz="4" w:space="0" w:color="auto"/>
      </w:pBdr>
      <w:spacing w:before="100" w:beforeAutospacing="1" w:after="100" w:afterAutospacing="1" w:line="240" w:lineRule="auto"/>
      <w:textAlignment w:val="top"/>
    </w:pPr>
    <w:rPr>
      <w:rFonts w:ascii="Arial" w:eastAsia="Arial Unicode MS" w:hAnsi="Arial" w:cs="Arial"/>
      <w:b/>
      <w:bCs/>
      <w:sz w:val="24"/>
    </w:rPr>
  </w:style>
  <w:style w:type="paragraph" w:customStyle="1" w:styleId="xl34">
    <w:name w:val="xl34"/>
    <w:basedOn w:val="Normal"/>
    <w:rsid w:val="00475FDA"/>
    <w:pPr>
      <w:pBdr>
        <w:left w:val="single" w:sz="4" w:space="0" w:color="auto"/>
        <w:bottom w:val="single" w:sz="8" w:space="0" w:color="auto"/>
        <w:right w:val="single" w:sz="8" w:space="0" w:color="auto"/>
      </w:pBdr>
      <w:spacing w:before="100" w:beforeAutospacing="1" w:after="100" w:afterAutospacing="1" w:line="240" w:lineRule="auto"/>
      <w:textAlignment w:val="top"/>
    </w:pPr>
    <w:rPr>
      <w:rFonts w:ascii="Arial" w:eastAsia="Arial Unicode MS" w:hAnsi="Arial" w:cs="Arial"/>
      <w:b/>
      <w:bCs/>
      <w:sz w:val="24"/>
    </w:rPr>
  </w:style>
  <w:style w:type="paragraph" w:customStyle="1" w:styleId="xl35">
    <w:name w:val="xl35"/>
    <w:basedOn w:val="Normal"/>
    <w:rsid w:val="00475FDA"/>
    <w:pPr>
      <w:pBdr>
        <w:top w:val="single" w:sz="8" w:space="0" w:color="auto"/>
        <w:left w:val="single" w:sz="8" w:space="0" w:color="auto"/>
        <w:bottom w:val="single" w:sz="8" w:space="0" w:color="auto"/>
      </w:pBdr>
      <w:spacing w:before="100" w:beforeAutospacing="1" w:after="100" w:afterAutospacing="1" w:line="240" w:lineRule="auto"/>
      <w:jc w:val="center"/>
    </w:pPr>
    <w:rPr>
      <w:rFonts w:ascii="Arial" w:eastAsia="Arial Unicode MS" w:hAnsi="Arial" w:cs="Arial"/>
      <w:b/>
      <w:bCs/>
      <w:sz w:val="24"/>
    </w:rPr>
  </w:style>
  <w:style w:type="paragraph" w:customStyle="1" w:styleId="xl36">
    <w:name w:val="xl36"/>
    <w:basedOn w:val="Normal"/>
    <w:rsid w:val="00475FDA"/>
    <w:pPr>
      <w:pBdr>
        <w:top w:val="single" w:sz="8" w:space="0" w:color="auto"/>
        <w:bottom w:val="single" w:sz="8" w:space="0" w:color="auto"/>
      </w:pBdr>
      <w:spacing w:before="100" w:beforeAutospacing="1" w:after="100" w:afterAutospacing="1" w:line="240" w:lineRule="auto"/>
      <w:jc w:val="center"/>
    </w:pPr>
    <w:rPr>
      <w:rFonts w:ascii="Arial" w:eastAsia="Arial Unicode MS" w:hAnsi="Arial" w:cs="Arial"/>
      <w:b/>
      <w:bCs/>
      <w:sz w:val="24"/>
    </w:rPr>
  </w:style>
  <w:style w:type="paragraph" w:customStyle="1" w:styleId="xl37">
    <w:name w:val="xl37"/>
    <w:basedOn w:val="Normal"/>
    <w:rsid w:val="00475FDA"/>
    <w:pPr>
      <w:pBdr>
        <w:top w:val="single" w:sz="8" w:space="0" w:color="auto"/>
        <w:bottom w:val="single" w:sz="8" w:space="0" w:color="auto"/>
        <w:right w:val="single" w:sz="8" w:space="0" w:color="auto"/>
      </w:pBdr>
      <w:spacing w:before="100" w:beforeAutospacing="1" w:after="100" w:afterAutospacing="1" w:line="240" w:lineRule="auto"/>
      <w:jc w:val="center"/>
    </w:pPr>
    <w:rPr>
      <w:rFonts w:ascii="Arial" w:eastAsia="Arial Unicode MS" w:hAnsi="Arial" w:cs="Arial"/>
      <w:b/>
      <w:bCs/>
      <w:sz w:val="24"/>
    </w:rPr>
  </w:style>
  <w:style w:type="paragraph" w:customStyle="1" w:styleId="italic10">
    <w:name w:val="italic+10"/>
    <w:basedOn w:val="Normal"/>
    <w:rsid w:val="00475FDA"/>
    <w:pPr>
      <w:spacing w:before="200" w:after="0" w:line="240" w:lineRule="auto"/>
    </w:pPr>
    <w:rPr>
      <w:rFonts w:ascii="Arial" w:eastAsia="Times New Roman" w:hAnsi="Arial" w:cs="Times New Roman"/>
      <w:i/>
      <w:sz w:val="20"/>
      <w:szCs w:val="20"/>
    </w:rPr>
  </w:style>
  <w:style w:type="paragraph" w:customStyle="1" w:styleId="normal10">
    <w:name w:val="normal+10"/>
    <w:basedOn w:val="Normal"/>
    <w:rsid w:val="00475FDA"/>
    <w:pPr>
      <w:spacing w:before="200" w:after="0" w:line="240" w:lineRule="auto"/>
    </w:pPr>
    <w:rPr>
      <w:rFonts w:ascii="Arial" w:eastAsia="Times New Roman" w:hAnsi="Arial" w:cs="Times New Roman"/>
      <w:sz w:val="20"/>
      <w:szCs w:val="20"/>
    </w:rPr>
  </w:style>
  <w:style w:type="paragraph" w:customStyle="1" w:styleId="indent">
    <w:name w:val="indent"/>
    <w:basedOn w:val="Normal"/>
    <w:rsid w:val="00475FDA"/>
    <w:pPr>
      <w:spacing w:after="0" w:line="240" w:lineRule="auto"/>
      <w:ind w:left="851"/>
    </w:pPr>
    <w:rPr>
      <w:rFonts w:ascii="Arial" w:eastAsia="Times New Roman" w:hAnsi="Arial" w:cs="Times New Roman"/>
      <w:sz w:val="20"/>
      <w:szCs w:val="20"/>
    </w:rPr>
  </w:style>
  <w:style w:type="paragraph" w:customStyle="1" w:styleId="indent10">
    <w:name w:val="indent+10"/>
    <w:basedOn w:val="indent"/>
    <w:rsid w:val="00475FDA"/>
    <w:pPr>
      <w:spacing w:before="200"/>
    </w:pPr>
  </w:style>
  <w:style w:type="character" w:styleId="PageNumber">
    <w:name w:val="page number"/>
    <w:basedOn w:val="DefaultParagraphFont"/>
    <w:rsid w:val="00475FDA"/>
  </w:style>
  <w:style w:type="paragraph" w:customStyle="1" w:styleId="Listlevel1">
    <w:name w:val="List level 1"/>
    <w:basedOn w:val="Normal"/>
    <w:link w:val="Listlevel1Char"/>
    <w:rsid w:val="00475FDA"/>
    <w:pPr>
      <w:spacing w:before="40" w:after="20" w:line="240" w:lineRule="auto"/>
      <w:ind w:left="425" w:hanging="425"/>
    </w:pPr>
    <w:rPr>
      <w:rFonts w:ascii="Times New Roman" w:eastAsia="Times New Roman" w:hAnsi="Times New Roman" w:cs="Times New Roman"/>
      <w:sz w:val="24"/>
      <w:szCs w:val="20"/>
      <w:lang w:val="en-US"/>
    </w:rPr>
  </w:style>
  <w:style w:type="character" w:customStyle="1" w:styleId="Listlevel1Char">
    <w:name w:val="List level 1 Char"/>
    <w:link w:val="Listlevel1"/>
    <w:rsid w:val="00475FDA"/>
    <w:rPr>
      <w:rFonts w:ascii="Times New Roman" w:eastAsia="Times New Roman" w:hAnsi="Times New Roman" w:cs="Times New Roman"/>
      <w:szCs w:val="20"/>
    </w:rPr>
  </w:style>
  <w:style w:type="paragraph" w:customStyle="1" w:styleId="Text">
    <w:name w:val="Text"/>
    <w:basedOn w:val="Normal"/>
    <w:link w:val="TextChar1"/>
    <w:rsid w:val="00475FDA"/>
    <w:pPr>
      <w:spacing w:before="120" w:after="0" w:line="240" w:lineRule="auto"/>
      <w:jc w:val="both"/>
    </w:pPr>
    <w:rPr>
      <w:rFonts w:ascii="Times New Roman" w:eastAsia="MS Mincho" w:hAnsi="Times New Roman" w:cs="Times New Roman"/>
      <w:sz w:val="24"/>
      <w:szCs w:val="20"/>
      <w:lang w:val="en-US"/>
    </w:rPr>
  </w:style>
  <w:style w:type="character" w:customStyle="1" w:styleId="TextChar1">
    <w:name w:val="Text Char1"/>
    <w:link w:val="Text"/>
    <w:rsid w:val="00475FDA"/>
    <w:rPr>
      <w:rFonts w:ascii="Times New Roman" w:eastAsia="MS Mincho" w:hAnsi="Times New Roman" w:cs="Times New Roman"/>
      <w:szCs w:val="20"/>
    </w:rPr>
  </w:style>
  <w:style w:type="character" w:customStyle="1" w:styleId="CommentSubjectChar">
    <w:name w:val="Comment Subject Char"/>
    <w:basedOn w:val="CommentTextChar"/>
    <w:link w:val="CommentSubject"/>
    <w:semiHidden/>
    <w:rsid w:val="00475FDA"/>
    <w:rPr>
      <w:rFonts w:ascii="Times Roman" w:eastAsia="Times New Roman" w:hAnsi="Times Roman" w:cs="Times New Roman"/>
      <w:b/>
      <w:bCs/>
      <w:sz w:val="20"/>
      <w:szCs w:val="20"/>
      <w:lang w:val="en-GB"/>
    </w:rPr>
  </w:style>
  <w:style w:type="paragraph" w:styleId="CommentSubject">
    <w:name w:val="annotation subject"/>
    <w:basedOn w:val="CommentText"/>
    <w:next w:val="CommentText"/>
    <w:link w:val="CommentSubjectChar"/>
    <w:semiHidden/>
    <w:rsid w:val="00475FDA"/>
    <w:pPr>
      <w:spacing w:after="0"/>
    </w:pPr>
    <w:rPr>
      <w:rFonts w:ascii="Times Roman" w:eastAsia="Times New Roman" w:hAnsi="Times Roman" w:cs="Times New Roman"/>
      <w:b/>
      <w:bCs/>
    </w:rPr>
  </w:style>
  <w:style w:type="paragraph" w:styleId="NoSpacing">
    <w:name w:val="No Spacing"/>
    <w:link w:val="NoSpacingChar"/>
    <w:uiPriority w:val="99"/>
    <w:qFormat/>
    <w:rsid w:val="00475FDA"/>
    <w:rPr>
      <w:rFonts w:ascii="Calibri" w:eastAsia="Times New Roman" w:hAnsi="Calibri" w:cs="Calibri"/>
      <w:sz w:val="22"/>
      <w:szCs w:val="22"/>
      <w:lang w:val="en-GB"/>
    </w:rPr>
  </w:style>
  <w:style w:type="character" w:customStyle="1" w:styleId="NoSpacingChar">
    <w:name w:val="No Spacing Char"/>
    <w:link w:val="NoSpacing"/>
    <w:uiPriority w:val="99"/>
    <w:locked/>
    <w:rsid w:val="00475FDA"/>
    <w:rPr>
      <w:rFonts w:ascii="Calibri" w:eastAsia="Times New Roman" w:hAnsi="Calibri" w:cs="Calibri"/>
      <w:sz w:val="22"/>
      <w:szCs w:val="22"/>
      <w:lang w:val="en-GB"/>
    </w:rPr>
  </w:style>
  <w:style w:type="character" w:styleId="HTMLCite">
    <w:name w:val="HTML Cite"/>
    <w:basedOn w:val="DefaultParagraphFont"/>
    <w:uiPriority w:val="99"/>
    <w:unhideWhenUsed/>
    <w:rsid w:val="00475FDA"/>
    <w:rPr>
      <w:i w:val="0"/>
      <w:iCs w:val="0"/>
      <w:color w:val="009030"/>
    </w:rPr>
  </w:style>
  <w:style w:type="table" w:customStyle="1" w:styleId="TableGrid1">
    <w:name w:val="Table Grid1"/>
    <w:basedOn w:val="TableNormal"/>
    <w:next w:val="TableGrid"/>
    <w:uiPriority w:val="59"/>
    <w:rsid w:val="005B3868"/>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B3868"/>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9551F0"/>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B059D"/>
    <w:rPr>
      <w:sz w:val="22"/>
      <w:szCs w:val="22"/>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E44AA7"/>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59"/>
    <w:rsid w:val="00E44AA7"/>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D5C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dnoteReference">
    <w:name w:val="endnote reference"/>
    <w:basedOn w:val="DefaultParagraphFont"/>
    <w:uiPriority w:val="99"/>
    <w:semiHidden/>
    <w:unhideWhenUsed/>
    <w:rsid w:val="006630DF"/>
    <w:rPr>
      <w:vertAlign w:val="superscript"/>
    </w:rPr>
  </w:style>
  <w:style w:type="table" w:customStyle="1" w:styleId="TableGrid5">
    <w:name w:val="Table Grid5"/>
    <w:basedOn w:val="TableNormal"/>
    <w:next w:val="TableGrid"/>
    <w:uiPriority w:val="59"/>
    <w:rsid w:val="009A34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31960"/>
    <w:rPr>
      <w:color w:val="605E5C"/>
      <w:shd w:val="clear" w:color="auto" w:fill="E1DFDD"/>
    </w:rPr>
  </w:style>
  <w:style w:type="character" w:styleId="UnresolvedMention">
    <w:name w:val="Unresolved Mention"/>
    <w:basedOn w:val="DefaultParagraphFont"/>
    <w:uiPriority w:val="99"/>
    <w:semiHidden/>
    <w:unhideWhenUsed/>
    <w:rsid w:val="00053EEE"/>
    <w:rPr>
      <w:color w:val="605E5C"/>
      <w:shd w:val="clear" w:color="auto" w:fill="E1DFDD"/>
    </w:rPr>
  </w:style>
  <w:style w:type="paragraph" w:styleId="Revision">
    <w:name w:val="Revision"/>
    <w:hidden/>
    <w:uiPriority w:val="99"/>
    <w:semiHidden/>
    <w:rsid w:val="00800A18"/>
    <w:rPr>
      <w:sz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27354">
      <w:bodyDiv w:val="1"/>
      <w:marLeft w:val="0"/>
      <w:marRight w:val="0"/>
      <w:marTop w:val="0"/>
      <w:marBottom w:val="0"/>
      <w:divBdr>
        <w:top w:val="none" w:sz="0" w:space="0" w:color="auto"/>
        <w:left w:val="none" w:sz="0" w:space="0" w:color="auto"/>
        <w:bottom w:val="none" w:sz="0" w:space="0" w:color="auto"/>
        <w:right w:val="none" w:sz="0" w:space="0" w:color="auto"/>
      </w:divBdr>
    </w:div>
    <w:div w:id="120003999">
      <w:bodyDiv w:val="1"/>
      <w:marLeft w:val="0"/>
      <w:marRight w:val="0"/>
      <w:marTop w:val="0"/>
      <w:marBottom w:val="0"/>
      <w:divBdr>
        <w:top w:val="none" w:sz="0" w:space="0" w:color="auto"/>
        <w:left w:val="none" w:sz="0" w:space="0" w:color="auto"/>
        <w:bottom w:val="none" w:sz="0" w:space="0" w:color="auto"/>
        <w:right w:val="none" w:sz="0" w:space="0" w:color="auto"/>
      </w:divBdr>
      <w:divsChild>
        <w:div w:id="389305717">
          <w:marLeft w:val="0"/>
          <w:marRight w:val="1"/>
          <w:marTop w:val="0"/>
          <w:marBottom w:val="0"/>
          <w:divBdr>
            <w:top w:val="none" w:sz="0" w:space="0" w:color="auto"/>
            <w:left w:val="none" w:sz="0" w:space="0" w:color="auto"/>
            <w:bottom w:val="none" w:sz="0" w:space="0" w:color="auto"/>
            <w:right w:val="none" w:sz="0" w:space="0" w:color="auto"/>
          </w:divBdr>
          <w:divsChild>
            <w:div w:id="46030128">
              <w:marLeft w:val="0"/>
              <w:marRight w:val="0"/>
              <w:marTop w:val="0"/>
              <w:marBottom w:val="0"/>
              <w:divBdr>
                <w:top w:val="none" w:sz="0" w:space="0" w:color="auto"/>
                <w:left w:val="none" w:sz="0" w:space="0" w:color="auto"/>
                <w:bottom w:val="none" w:sz="0" w:space="0" w:color="auto"/>
                <w:right w:val="none" w:sz="0" w:space="0" w:color="auto"/>
              </w:divBdr>
              <w:divsChild>
                <w:div w:id="1963070125">
                  <w:marLeft w:val="0"/>
                  <w:marRight w:val="1"/>
                  <w:marTop w:val="0"/>
                  <w:marBottom w:val="0"/>
                  <w:divBdr>
                    <w:top w:val="none" w:sz="0" w:space="0" w:color="auto"/>
                    <w:left w:val="none" w:sz="0" w:space="0" w:color="auto"/>
                    <w:bottom w:val="none" w:sz="0" w:space="0" w:color="auto"/>
                    <w:right w:val="none" w:sz="0" w:space="0" w:color="auto"/>
                  </w:divBdr>
                  <w:divsChild>
                    <w:div w:id="2004309751">
                      <w:marLeft w:val="0"/>
                      <w:marRight w:val="0"/>
                      <w:marTop w:val="0"/>
                      <w:marBottom w:val="0"/>
                      <w:divBdr>
                        <w:top w:val="none" w:sz="0" w:space="0" w:color="auto"/>
                        <w:left w:val="none" w:sz="0" w:space="0" w:color="auto"/>
                        <w:bottom w:val="none" w:sz="0" w:space="0" w:color="auto"/>
                        <w:right w:val="none" w:sz="0" w:space="0" w:color="auto"/>
                      </w:divBdr>
                      <w:divsChild>
                        <w:div w:id="1954482330">
                          <w:marLeft w:val="0"/>
                          <w:marRight w:val="0"/>
                          <w:marTop w:val="0"/>
                          <w:marBottom w:val="0"/>
                          <w:divBdr>
                            <w:top w:val="none" w:sz="0" w:space="0" w:color="auto"/>
                            <w:left w:val="none" w:sz="0" w:space="0" w:color="auto"/>
                            <w:bottom w:val="none" w:sz="0" w:space="0" w:color="auto"/>
                            <w:right w:val="none" w:sz="0" w:space="0" w:color="auto"/>
                          </w:divBdr>
                          <w:divsChild>
                            <w:div w:id="2110003688">
                              <w:marLeft w:val="0"/>
                              <w:marRight w:val="0"/>
                              <w:marTop w:val="120"/>
                              <w:marBottom w:val="360"/>
                              <w:divBdr>
                                <w:top w:val="none" w:sz="0" w:space="0" w:color="auto"/>
                                <w:left w:val="none" w:sz="0" w:space="0" w:color="auto"/>
                                <w:bottom w:val="none" w:sz="0" w:space="0" w:color="auto"/>
                                <w:right w:val="none" w:sz="0" w:space="0" w:color="auto"/>
                              </w:divBdr>
                              <w:divsChild>
                                <w:div w:id="1118177810">
                                  <w:marLeft w:val="0"/>
                                  <w:marRight w:val="0"/>
                                  <w:marTop w:val="0"/>
                                  <w:marBottom w:val="0"/>
                                  <w:divBdr>
                                    <w:top w:val="none" w:sz="0" w:space="0" w:color="auto"/>
                                    <w:left w:val="none" w:sz="0" w:space="0" w:color="auto"/>
                                    <w:bottom w:val="none" w:sz="0" w:space="0" w:color="auto"/>
                                    <w:right w:val="none" w:sz="0" w:space="0" w:color="auto"/>
                                  </w:divBdr>
                                </w:div>
                                <w:div w:id="137384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4190393">
      <w:bodyDiv w:val="1"/>
      <w:marLeft w:val="0"/>
      <w:marRight w:val="0"/>
      <w:marTop w:val="0"/>
      <w:marBottom w:val="0"/>
      <w:divBdr>
        <w:top w:val="none" w:sz="0" w:space="0" w:color="auto"/>
        <w:left w:val="none" w:sz="0" w:space="0" w:color="auto"/>
        <w:bottom w:val="none" w:sz="0" w:space="0" w:color="auto"/>
        <w:right w:val="none" w:sz="0" w:space="0" w:color="auto"/>
      </w:divBdr>
    </w:div>
    <w:div w:id="263147272">
      <w:bodyDiv w:val="1"/>
      <w:marLeft w:val="0"/>
      <w:marRight w:val="0"/>
      <w:marTop w:val="0"/>
      <w:marBottom w:val="0"/>
      <w:divBdr>
        <w:top w:val="none" w:sz="0" w:space="0" w:color="auto"/>
        <w:left w:val="none" w:sz="0" w:space="0" w:color="auto"/>
        <w:bottom w:val="none" w:sz="0" w:space="0" w:color="auto"/>
        <w:right w:val="none" w:sz="0" w:space="0" w:color="auto"/>
      </w:divBdr>
      <w:divsChild>
        <w:div w:id="49035001">
          <w:marLeft w:val="0"/>
          <w:marRight w:val="0"/>
          <w:marTop w:val="0"/>
          <w:marBottom w:val="0"/>
          <w:divBdr>
            <w:top w:val="none" w:sz="0" w:space="0" w:color="auto"/>
            <w:left w:val="none" w:sz="0" w:space="0" w:color="auto"/>
            <w:bottom w:val="none" w:sz="0" w:space="0" w:color="auto"/>
            <w:right w:val="none" w:sz="0" w:space="0" w:color="auto"/>
          </w:divBdr>
        </w:div>
      </w:divsChild>
    </w:div>
    <w:div w:id="394858017">
      <w:bodyDiv w:val="1"/>
      <w:marLeft w:val="0"/>
      <w:marRight w:val="0"/>
      <w:marTop w:val="0"/>
      <w:marBottom w:val="0"/>
      <w:divBdr>
        <w:top w:val="none" w:sz="0" w:space="0" w:color="auto"/>
        <w:left w:val="none" w:sz="0" w:space="0" w:color="auto"/>
        <w:bottom w:val="none" w:sz="0" w:space="0" w:color="auto"/>
        <w:right w:val="none" w:sz="0" w:space="0" w:color="auto"/>
      </w:divBdr>
      <w:divsChild>
        <w:div w:id="499581566">
          <w:marLeft w:val="0"/>
          <w:marRight w:val="1"/>
          <w:marTop w:val="0"/>
          <w:marBottom w:val="0"/>
          <w:divBdr>
            <w:top w:val="none" w:sz="0" w:space="0" w:color="auto"/>
            <w:left w:val="none" w:sz="0" w:space="0" w:color="auto"/>
            <w:bottom w:val="none" w:sz="0" w:space="0" w:color="auto"/>
            <w:right w:val="none" w:sz="0" w:space="0" w:color="auto"/>
          </w:divBdr>
          <w:divsChild>
            <w:div w:id="1422221843">
              <w:marLeft w:val="0"/>
              <w:marRight w:val="0"/>
              <w:marTop w:val="0"/>
              <w:marBottom w:val="0"/>
              <w:divBdr>
                <w:top w:val="none" w:sz="0" w:space="0" w:color="auto"/>
                <w:left w:val="none" w:sz="0" w:space="0" w:color="auto"/>
                <w:bottom w:val="none" w:sz="0" w:space="0" w:color="auto"/>
                <w:right w:val="none" w:sz="0" w:space="0" w:color="auto"/>
              </w:divBdr>
              <w:divsChild>
                <w:div w:id="862399877">
                  <w:marLeft w:val="0"/>
                  <w:marRight w:val="1"/>
                  <w:marTop w:val="0"/>
                  <w:marBottom w:val="0"/>
                  <w:divBdr>
                    <w:top w:val="none" w:sz="0" w:space="0" w:color="auto"/>
                    <w:left w:val="none" w:sz="0" w:space="0" w:color="auto"/>
                    <w:bottom w:val="none" w:sz="0" w:space="0" w:color="auto"/>
                    <w:right w:val="none" w:sz="0" w:space="0" w:color="auto"/>
                  </w:divBdr>
                  <w:divsChild>
                    <w:div w:id="145515215">
                      <w:marLeft w:val="0"/>
                      <w:marRight w:val="0"/>
                      <w:marTop w:val="0"/>
                      <w:marBottom w:val="0"/>
                      <w:divBdr>
                        <w:top w:val="none" w:sz="0" w:space="0" w:color="auto"/>
                        <w:left w:val="none" w:sz="0" w:space="0" w:color="auto"/>
                        <w:bottom w:val="none" w:sz="0" w:space="0" w:color="auto"/>
                        <w:right w:val="none" w:sz="0" w:space="0" w:color="auto"/>
                      </w:divBdr>
                      <w:divsChild>
                        <w:div w:id="1444963495">
                          <w:marLeft w:val="0"/>
                          <w:marRight w:val="0"/>
                          <w:marTop w:val="0"/>
                          <w:marBottom w:val="0"/>
                          <w:divBdr>
                            <w:top w:val="none" w:sz="0" w:space="0" w:color="auto"/>
                            <w:left w:val="none" w:sz="0" w:space="0" w:color="auto"/>
                            <w:bottom w:val="none" w:sz="0" w:space="0" w:color="auto"/>
                            <w:right w:val="none" w:sz="0" w:space="0" w:color="auto"/>
                          </w:divBdr>
                          <w:divsChild>
                            <w:div w:id="1374501727">
                              <w:marLeft w:val="0"/>
                              <w:marRight w:val="0"/>
                              <w:marTop w:val="120"/>
                              <w:marBottom w:val="360"/>
                              <w:divBdr>
                                <w:top w:val="none" w:sz="0" w:space="0" w:color="auto"/>
                                <w:left w:val="none" w:sz="0" w:space="0" w:color="auto"/>
                                <w:bottom w:val="none" w:sz="0" w:space="0" w:color="auto"/>
                                <w:right w:val="none" w:sz="0" w:space="0" w:color="auto"/>
                              </w:divBdr>
                              <w:divsChild>
                                <w:div w:id="14620923">
                                  <w:marLeft w:val="0"/>
                                  <w:marRight w:val="0"/>
                                  <w:marTop w:val="0"/>
                                  <w:marBottom w:val="0"/>
                                  <w:divBdr>
                                    <w:top w:val="none" w:sz="0" w:space="0" w:color="auto"/>
                                    <w:left w:val="none" w:sz="0" w:space="0" w:color="auto"/>
                                    <w:bottom w:val="none" w:sz="0" w:space="0" w:color="auto"/>
                                    <w:right w:val="none" w:sz="0" w:space="0" w:color="auto"/>
                                  </w:divBdr>
                                </w:div>
                                <w:div w:id="79371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9917061">
      <w:bodyDiv w:val="1"/>
      <w:marLeft w:val="0"/>
      <w:marRight w:val="0"/>
      <w:marTop w:val="0"/>
      <w:marBottom w:val="0"/>
      <w:divBdr>
        <w:top w:val="none" w:sz="0" w:space="0" w:color="auto"/>
        <w:left w:val="none" w:sz="0" w:space="0" w:color="auto"/>
        <w:bottom w:val="none" w:sz="0" w:space="0" w:color="auto"/>
        <w:right w:val="none" w:sz="0" w:space="0" w:color="auto"/>
      </w:divBdr>
    </w:div>
    <w:div w:id="1035666057">
      <w:bodyDiv w:val="1"/>
      <w:marLeft w:val="0"/>
      <w:marRight w:val="0"/>
      <w:marTop w:val="0"/>
      <w:marBottom w:val="0"/>
      <w:divBdr>
        <w:top w:val="none" w:sz="0" w:space="0" w:color="auto"/>
        <w:left w:val="none" w:sz="0" w:space="0" w:color="auto"/>
        <w:bottom w:val="none" w:sz="0" w:space="0" w:color="auto"/>
        <w:right w:val="none" w:sz="0" w:space="0" w:color="auto"/>
      </w:divBdr>
    </w:div>
    <w:div w:id="1086729805">
      <w:bodyDiv w:val="1"/>
      <w:marLeft w:val="0"/>
      <w:marRight w:val="0"/>
      <w:marTop w:val="0"/>
      <w:marBottom w:val="0"/>
      <w:divBdr>
        <w:top w:val="none" w:sz="0" w:space="0" w:color="auto"/>
        <w:left w:val="none" w:sz="0" w:space="0" w:color="auto"/>
        <w:bottom w:val="none" w:sz="0" w:space="0" w:color="auto"/>
        <w:right w:val="none" w:sz="0" w:space="0" w:color="auto"/>
      </w:divBdr>
    </w:div>
    <w:div w:id="1122460463">
      <w:bodyDiv w:val="1"/>
      <w:marLeft w:val="0"/>
      <w:marRight w:val="0"/>
      <w:marTop w:val="0"/>
      <w:marBottom w:val="0"/>
      <w:divBdr>
        <w:top w:val="none" w:sz="0" w:space="0" w:color="auto"/>
        <w:left w:val="none" w:sz="0" w:space="0" w:color="auto"/>
        <w:bottom w:val="none" w:sz="0" w:space="0" w:color="auto"/>
        <w:right w:val="none" w:sz="0" w:space="0" w:color="auto"/>
      </w:divBdr>
      <w:divsChild>
        <w:div w:id="1021123704">
          <w:marLeft w:val="0"/>
          <w:marRight w:val="0"/>
          <w:marTop w:val="0"/>
          <w:marBottom w:val="0"/>
          <w:divBdr>
            <w:top w:val="none" w:sz="0" w:space="0" w:color="auto"/>
            <w:left w:val="none" w:sz="0" w:space="0" w:color="auto"/>
            <w:bottom w:val="none" w:sz="0" w:space="0" w:color="auto"/>
            <w:right w:val="none" w:sz="0" w:space="0" w:color="auto"/>
          </w:divBdr>
        </w:div>
      </w:divsChild>
    </w:div>
    <w:div w:id="1160271087">
      <w:bodyDiv w:val="1"/>
      <w:marLeft w:val="0"/>
      <w:marRight w:val="0"/>
      <w:marTop w:val="0"/>
      <w:marBottom w:val="0"/>
      <w:divBdr>
        <w:top w:val="none" w:sz="0" w:space="0" w:color="auto"/>
        <w:left w:val="none" w:sz="0" w:space="0" w:color="auto"/>
        <w:bottom w:val="none" w:sz="0" w:space="0" w:color="auto"/>
        <w:right w:val="none" w:sz="0" w:space="0" w:color="auto"/>
      </w:divBdr>
    </w:div>
    <w:div w:id="1425690531">
      <w:bodyDiv w:val="1"/>
      <w:marLeft w:val="0"/>
      <w:marRight w:val="0"/>
      <w:marTop w:val="0"/>
      <w:marBottom w:val="0"/>
      <w:divBdr>
        <w:top w:val="none" w:sz="0" w:space="0" w:color="auto"/>
        <w:left w:val="none" w:sz="0" w:space="0" w:color="auto"/>
        <w:bottom w:val="none" w:sz="0" w:space="0" w:color="auto"/>
        <w:right w:val="none" w:sz="0" w:space="0" w:color="auto"/>
      </w:divBdr>
    </w:div>
    <w:div w:id="1679456991">
      <w:bodyDiv w:val="1"/>
      <w:marLeft w:val="0"/>
      <w:marRight w:val="0"/>
      <w:marTop w:val="0"/>
      <w:marBottom w:val="0"/>
      <w:divBdr>
        <w:top w:val="none" w:sz="0" w:space="0" w:color="auto"/>
        <w:left w:val="none" w:sz="0" w:space="0" w:color="auto"/>
        <w:bottom w:val="none" w:sz="0" w:space="0" w:color="auto"/>
        <w:right w:val="none" w:sz="0" w:space="0" w:color="auto"/>
      </w:divBdr>
      <w:divsChild>
        <w:div w:id="941764140">
          <w:marLeft w:val="0"/>
          <w:marRight w:val="0"/>
          <w:marTop w:val="0"/>
          <w:marBottom w:val="0"/>
          <w:divBdr>
            <w:top w:val="none" w:sz="0" w:space="0" w:color="auto"/>
            <w:left w:val="none" w:sz="0" w:space="0" w:color="auto"/>
            <w:bottom w:val="none" w:sz="0" w:space="0" w:color="auto"/>
            <w:right w:val="none" w:sz="0" w:space="0" w:color="auto"/>
          </w:divBdr>
        </w:div>
      </w:divsChild>
    </w:div>
    <w:div w:id="1788503414">
      <w:bodyDiv w:val="1"/>
      <w:marLeft w:val="0"/>
      <w:marRight w:val="0"/>
      <w:marTop w:val="0"/>
      <w:marBottom w:val="0"/>
      <w:divBdr>
        <w:top w:val="none" w:sz="0" w:space="0" w:color="auto"/>
        <w:left w:val="none" w:sz="0" w:space="0" w:color="auto"/>
        <w:bottom w:val="none" w:sz="0" w:space="0" w:color="auto"/>
        <w:right w:val="none" w:sz="0" w:space="0" w:color="auto"/>
      </w:divBdr>
      <w:divsChild>
        <w:div w:id="646714178">
          <w:marLeft w:val="0"/>
          <w:marRight w:val="1"/>
          <w:marTop w:val="0"/>
          <w:marBottom w:val="0"/>
          <w:divBdr>
            <w:top w:val="none" w:sz="0" w:space="0" w:color="auto"/>
            <w:left w:val="none" w:sz="0" w:space="0" w:color="auto"/>
            <w:bottom w:val="none" w:sz="0" w:space="0" w:color="auto"/>
            <w:right w:val="none" w:sz="0" w:space="0" w:color="auto"/>
          </w:divBdr>
          <w:divsChild>
            <w:div w:id="1059550157">
              <w:marLeft w:val="0"/>
              <w:marRight w:val="0"/>
              <w:marTop w:val="0"/>
              <w:marBottom w:val="0"/>
              <w:divBdr>
                <w:top w:val="none" w:sz="0" w:space="0" w:color="auto"/>
                <w:left w:val="none" w:sz="0" w:space="0" w:color="auto"/>
                <w:bottom w:val="none" w:sz="0" w:space="0" w:color="auto"/>
                <w:right w:val="none" w:sz="0" w:space="0" w:color="auto"/>
              </w:divBdr>
              <w:divsChild>
                <w:div w:id="2145997971">
                  <w:marLeft w:val="0"/>
                  <w:marRight w:val="1"/>
                  <w:marTop w:val="0"/>
                  <w:marBottom w:val="0"/>
                  <w:divBdr>
                    <w:top w:val="none" w:sz="0" w:space="0" w:color="auto"/>
                    <w:left w:val="none" w:sz="0" w:space="0" w:color="auto"/>
                    <w:bottom w:val="none" w:sz="0" w:space="0" w:color="auto"/>
                    <w:right w:val="none" w:sz="0" w:space="0" w:color="auto"/>
                  </w:divBdr>
                  <w:divsChild>
                    <w:div w:id="1520388635">
                      <w:marLeft w:val="0"/>
                      <w:marRight w:val="0"/>
                      <w:marTop w:val="0"/>
                      <w:marBottom w:val="0"/>
                      <w:divBdr>
                        <w:top w:val="none" w:sz="0" w:space="0" w:color="auto"/>
                        <w:left w:val="none" w:sz="0" w:space="0" w:color="auto"/>
                        <w:bottom w:val="none" w:sz="0" w:space="0" w:color="auto"/>
                        <w:right w:val="none" w:sz="0" w:space="0" w:color="auto"/>
                      </w:divBdr>
                      <w:divsChild>
                        <w:div w:id="2127502464">
                          <w:marLeft w:val="0"/>
                          <w:marRight w:val="0"/>
                          <w:marTop w:val="0"/>
                          <w:marBottom w:val="0"/>
                          <w:divBdr>
                            <w:top w:val="none" w:sz="0" w:space="0" w:color="auto"/>
                            <w:left w:val="none" w:sz="0" w:space="0" w:color="auto"/>
                            <w:bottom w:val="none" w:sz="0" w:space="0" w:color="auto"/>
                            <w:right w:val="none" w:sz="0" w:space="0" w:color="auto"/>
                          </w:divBdr>
                          <w:divsChild>
                            <w:div w:id="1877694103">
                              <w:marLeft w:val="0"/>
                              <w:marRight w:val="0"/>
                              <w:marTop w:val="120"/>
                              <w:marBottom w:val="360"/>
                              <w:divBdr>
                                <w:top w:val="none" w:sz="0" w:space="0" w:color="auto"/>
                                <w:left w:val="none" w:sz="0" w:space="0" w:color="auto"/>
                                <w:bottom w:val="none" w:sz="0" w:space="0" w:color="auto"/>
                                <w:right w:val="none" w:sz="0" w:space="0" w:color="auto"/>
                              </w:divBdr>
                              <w:divsChild>
                                <w:div w:id="641732972">
                                  <w:marLeft w:val="0"/>
                                  <w:marRight w:val="0"/>
                                  <w:marTop w:val="0"/>
                                  <w:marBottom w:val="0"/>
                                  <w:divBdr>
                                    <w:top w:val="none" w:sz="0" w:space="0" w:color="auto"/>
                                    <w:left w:val="none" w:sz="0" w:space="0" w:color="auto"/>
                                    <w:bottom w:val="none" w:sz="0" w:space="0" w:color="auto"/>
                                    <w:right w:val="none" w:sz="0" w:space="0" w:color="auto"/>
                                  </w:divBdr>
                                </w:div>
                                <w:div w:id="214619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overnance-ethics@leeds.ac.uk" TargetMode="External"/><Relationship Id="rId18" Type="http://schemas.openxmlformats.org/officeDocument/2006/relationships/image" Target="media/image2.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medicines.org.uk/emc/medicine/16929" TargetMode="External"/><Relationship Id="rId17" Type="http://schemas.openxmlformats.org/officeDocument/2006/relationships/hyperlink" Target="http://www.consort-statement.org/"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d.burke@leeds.ac.uk" TargetMode="External"/><Relationship Id="rId20" Type="http://schemas.openxmlformats.org/officeDocument/2006/relationships/hyperlink" Target="https://www.mdcalc.com/creatinine-clearance-cockcroft-gault-equati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Kirby-a.kirby@leeds.ac.uk"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eur03.safelinks.protection.outlook.com/?url=https%3A%2F%2Fwww.hra.nhs.uk%2Fapprovals-amendments%2Famending-approval%2F&amp;data=05%7C01%7CA.Kirby%40leeds.ac.uk%7Cfcd29703b7ae4a2c365c08daa6a307f9%7Cbdeaeda8c81d45ce863e5232a535b7cb%7C1%7C0%7C638005516380827789%7CUnknown%7CTWFpbGZsb3d8eyJWIjoiMC4wLjAwMDAiLCJQIjoiV2luMzIiLCJBTiI6Ik1haWwiLCJXVCI6Mn0%3D%7C3000%7C%7C%7C&amp;sdata=xwspOLyinznNpu53ZLOVdnE0%2BTlpE3EOo%2FvyEJZLNEg%3D&amp;reserved=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governance-ethics@leeds.ac.uk" TargetMode="External"/><Relationship Id="rId22" Type="http://schemas.openxmlformats.org/officeDocument/2006/relationships/footer" Target="footer1.xml"/><Relationship Id="rId27" Type="http://schemas.microsoft.com/office/2020/10/relationships/intelligence" Target="intelligence2.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HR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88341704AAE5D4A946EF7F03D372FD0" ma:contentTypeVersion="11" ma:contentTypeDescription="Create a new document." ma:contentTypeScope="" ma:versionID="f6306072bd6477140ac2a1dd625e5456">
  <xsd:schema xmlns:xsd="http://www.w3.org/2001/XMLSchema" xmlns:xs="http://www.w3.org/2001/XMLSchema" xmlns:p="http://schemas.microsoft.com/office/2006/metadata/properties" xmlns:ns2="9833fe0d-dec6-4421-bc38-d2931e0d48d7" xmlns:ns3="7722de59-8003-4c61-aeff-3bfb70f446e1" targetNamespace="http://schemas.microsoft.com/office/2006/metadata/properties" ma:root="true" ma:fieldsID="7c256d6e4036b81fa6fc569b9e4f437d" ns2:_="" ns3:_="">
    <xsd:import namespace="9833fe0d-dec6-4421-bc38-d2931e0d48d7"/>
    <xsd:import namespace="7722de59-8003-4c61-aeff-3bfb70f446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33fe0d-dec6-4421-bc38-d2931e0d48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b3a19cb6-1b10-4512-a12b-f76e45842a2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722de59-8003-4c61-aeff-3bfb70f446e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b53ccb5-64a6-4d03-b68f-c7c708c13cee}" ma:internalName="TaxCatchAll" ma:showField="CatchAllData" ma:web="7722de59-8003-4c61-aeff-3bfb70f446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833fe0d-dec6-4421-bc38-d2931e0d48d7">
      <Terms xmlns="http://schemas.microsoft.com/office/infopath/2007/PartnerControls"/>
    </lcf76f155ced4ddcb4097134ff3c332f>
    <TaxCatchAll xmlns="7722de59-8003-4c61-aeff-3bfb70f446e1" xsi:nil="true"/>
  </documentManagement>
</p:properties>
</file>

<file path=customXml/itemProps1.xml><?xml version="1.0" encoding="utf-8"?>
<ds:datastoreItem xmlns:ds="http://schemas.openxmlformats.org/officeDocument/2006/customXml" ds:itemID="{400C35D9-8377-4837-9605-ECF2D6BCB5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33fe0d-dec6-4421-bc38-d2931e0d48d7"/>
    <ds:schemaRef ds:uri="7722de59-8003-4c61-aeff-3bfb70f446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EC0E76-E7A1-47B7-96F4-EC21414A1C71}">
  <ds:schemaRefs>
    <ds:schemaRef ds:uri="http://schemas.microsoft.com/sharepoint/v3/contenttype/forms"/>
  </ds:schemaRefs>
</ds:datastoreItem>
</file>

<file path=customXml/itemProps3.xml><?xml version="1.0" encoding="utf-8"?>
<ds:datastoreItem xmlns:ds="http://schemas.openxmlformats.org/officeDocument/2006/customXml" ds:itemID="{6DC7FCEA-8C10-4C8D-BE08-54595F7D3EC9}">
  <ds:schemaRefs>
    <ds:schemaRef ds:uri="http://schemas.openxmlformats.org/officeDocument/2006/bibliography"/>
  </ds:schemaRefs>
</ds:datastoreItem>
</file>

<file path=customXml/itemProps4.xml><?xml version="1.0" encoding="utf-8"?>
<ds:datastoreItem xmlns:ds="http://schemas.openxmlformats.org/officeDocument/2006/customXml" ds:itemID="{37A331D3-37C3-492E-963A-284E12BB3D86}">
  <ds:schemaRefs>
    <ds:schemaRef ds:uri="http://schemas.microsoft.com/office/2006/metadata/properties"/>
    <ds:schemaRef ds:uri="http://schemas.microsoft.com/office/infopath/2007/PartnerControls"/>
    <ds:schemaRef ds:uri="9833fe0d-dec6-4421-bc38-d2931e0d48d7"/>
    <ds:schemaRef ds:uri="7722de59-8003-4c61-aeff-3bfb70f446e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10405</Words>
  <Characters>59314</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e-fishency ltd</Company>
  <LinksUpToDate>false</LinksUpToDate>
  <CharactersWithSpaces>69580</CharactersWithSpaces>
  <SharedDoc>false</SharedDoc>
  <HLinks>
    <vt:vector size="48" baseType="variant">
      <vt:variant>
        <vt:i4>5701712</vt:i4>
      </vt:variant>
      <vt:variant>
        <vt:i4>30</vt:i4>
      </vt:variant>
      <vt:variant>
        <vt:i4>0</vt:i4>
      </vt:variant>
      <vt:variant>
        <vt:i4>5</vt:i4>
      </vt:variant>
      <vt:variant>
        <vt:lpwstr>https://www.mdcalc.com/creatinine-clearance-cockcroft-gault-equation</vt:lpwstr>
      </vt:variant>
      <vt:variant>
        <vt:lpwstr/>
      </vt:variant>
      <vt:variant>
        <vt:i4>8126498</vt:i4>
      </vt:variant>
      <vt:variant>
        <vt:i4>18</vt:i4>
      </vt:variant>
      <vt:variant>
        <vt:i4>0</vt:i4>
      </vt:variant>
      <vt:variant>
        <vt:i4>5</vt:i4>
      </vt:variant>
      <vt:variant>
        <vt:lpwstr>https://eur03.safelinks.protection.outlook.com/?url=https%3A%2F%2Fwww.hra.nhs.uk%2Fapprovals-amendments%2Famending-approval%2F&amp;data=05%7C01%7CA.Kirby%40leeds.ac.uk%7Cfcd29703b7ae4a2c365c08daa6a307f9%7Cbdeaeda8c81d45ce863e5232a535b7cb%7C1%7C0%7C638005516380827789%7CUnknown%7CTWFpbGZsb3d8eyJWIjoiMC4wLjAwMDAiLCJQIjoiV2luMzIiLCJBTiI6Ik1haWwiLCJXVCI6Mn0%3D%7C3000%7C%7C%7C&amp;sdata=xwspOLyinznNpu53ZLOVdnE0%2BTlpE3EOo%2FvyEJZLNEg%3D&amp;reserved=0</vt:lpwstr>
      </vt:variant>
      <vt:variant>
        <vt:lpwstr/>
      </vt:variant>
      <vt:variant>
        <vt:i4>5439564</vt:i4>
      </vt:variant>
      <vt:variant>
        <vt:i4>15</vt:i4>
      </vt:variant>
      <vt:variant>
        <vt:i4>0</vt:i4>
      </vt:variant>
      <vt:variant>
        <vt:i4>5</vt:i4>
      </vt:variant>
      <vt:variant>
        <vt:lpwstr>http://www.consort-statement.org/</vt:lpwstr>
      </vt:variant>
      <vt:variant>
        <vt:lpwstr/>
      </vt:variant>
      <vt:variant>
        <vt:i4>2949123</vt:i4>
      </vt:variant>
      <vt:variant>
        <vt:i4>12</vt:i4>
      </vt:variant>
      <vt:variant>
        <vt:i4>0</vt:i4>
      </vt:variant>
      <vt:variant>
        <vt:i4>5</vt:i4>
      </vt:variant>
      <vt:variant>
        <vt:lpwstr>mailto:d.burke@leeds.ac.uk</vt:lpwstr>
      </vt:variant>
      <vt:variant>
        <vt:lpwstr/>
      </vt:variant>
      <vt:variant>
        <vt:i4>6094896</vt:i4>
      </vt:variant>
      <vt:variant>
        <vt:i4>9</vt:i4>
      </vt:variant>
      <vt:variant>
        <vt:i4>0</vt:i4>
      </vt:variant>
      <vt:variant>
        <vt:i4>5</vt:i4>
      </vt:variant>
      <vt:variant>
        <vt:lpwstr>mailto:Kirby-a.kirby@leeds.ac.uk</vt:lpwstr>
      </vt:variant>
      <vt:variant>
        <vt:lpwstr/>
      </vt:variant>
      <vt:variant>
        <vt:i4>1966130</vt:i4>
      </vt:variant>
      <vt:variant>
        <vt:i4>6</vt:i4>
      </vt:variant>
      <vt:variant>
        <vt:i4>0</vt:i4>
      </vt:variant>
      <vt:variant>
        <vt:i4>5</vt:i4>
      </vt:variant>
      <vt:variant>
        <vt:lpwstr>mailto:governance-ethics@leeds.ac.uk</vt:lpwstr>
      </vt:variant>
      <vt:variant>
        <vt:lpwstr/>
      </vt:variant>
      <vt:variant>
        <vt:i4>1966130</vt:i4>
      </vt:variant>
      <vt:variant>
        <vt:i4>3</vt:i4>
      </vt:variant>
      <vt:variant>
        <vt:i4>0</vt:i4>
      </vt:variant>
      <vt:variant>
        <vt:i4>5</vt:i4>
      </vt:variant>
      <vt:variant>
        <vt:lpwstr>mailto:governance-ethics@leeds.ac.uk</vt:lpwstr>
      </vt:variant>
      <vt:variant>
        <vt:lpwstr/>
      </vt:variant>
      <vt:variant>
        <vt:i4>7864367</vt:i4>
      </vt:variant>
      <vt:variant>
        <vt:i4>0</vt:i4>
      </vt:variant>
      <vt:variant>
        <vt:i4>0</vt:i4>
      </vt:variant>
      <vt:variant>
        <vt:i4>5</vt:i4>
      </vt:variant>
      <vt:variant>
        <vt:lpwstr>https://www.medicines.org.uk/emc/medicine/16929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Bridget Rivers-Moore</dc:creator>
  <cp:keywords/>
  <cp:lastModifiedBy>Caroline Thomas</cp:lastModifiedBy>
  <cp:revision>3</cp:revision>
  <cp:lastPrinted>2015-12-07T12:44:00Z</cp:lastPrinted>
  <dcterms:created xsi:type="dcterms:W3CDTF">2023-05-10T15:15:00Z</dcterms:created>
  <dcterms:modified xsi:type="dcterms:W3CDTF">2023-05-10T15:38:00Z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0x010100B88341704AAE5D4A946EF7F03D372FD0</vt:lpwstr>
  </property>
  <property fmtid="{D5CDD505-2E9C-101B-9397-08002B2CF9AE}" pid="3" name="MediaServiceImageTags">
    <vt:lpwstr/>
  </property>
</Properties>
</file>