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5848E6" w14:textId="77777777" w:rsidR="00930F34" w:rsidRPr="00EB694D" w:rsidRDefault="00930F34" w:rsidP="00EB694D">
      <w:pPr>
        <w:spacing w:after="0" w:line="360" w:lineRule="auto"/>
        <w:contextualSpacing/>
        <w:rPr>
          <w:rFonts w:cs="Arial"/>
        </w:rPr>
      </w:pPr>
      <w:r w:rsidRPr="00EB694D">
        <w:rPr>
          <w:rFonts w:cs="Arial"/>
          <w:noProof/>
          <w:lang w:eastAsia="en-GB"/>
        </w:rPr>
        <w:drawing>
          <wp:anchor distT="0" distB="0" distL="114300" distR="114300" simplePos="0" relativeHeight="251658240" behindDoc="0" locked="0" layoutInCell="1" allowOverlap="1" wp14:anchorId="45B214C0" wp14:editId="5BD2EC0E">
            <wp:simplePos x="0" y="0"/>
            <wp:positionH relativeFrom="column">
              <wp:posOffset>4419600</wp:posOffset>
            </wp:positionH>
            <wp:positionV relativeFrom="paragraph">
              <wp:posOffset>-82550</wp:posOffset>
            </wp:positionV>
            <wp:extent cx="1943100" cy="1530350"/>
            <wp:effectExtent l="0" t="0" r="0" b="0"/>
            <wp:wrapSquare wrapText="bothSides"/>
            <wp:docPr id="1" name="Picture 1" descr="S:\R&amp;D\Logos\Trust Logo\NEW (Oct 11)SRFT-Logo-J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R&amp;D\Logos\Trust Logo\NEW (Oct 11)SRFT-Logo-JW.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43100" cy="1530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F19067" w14:textId="77777777" w:rsidR="00930F34" w:rsidRPr="00EB694D" w:rsidRDefault="00930F34" w:rsidP="00EB694D">
      <w:pPr>
        <w:spacing w:after="0" w:line="360" w:lineRule="auto"/>
        <w:contextualSpacing/>
        <w:rPr>
          <w:rFonts w:cs="Arial"/>
        </w:rPr>
      </w:pPr>
    </w:p>
    <w:p w14:paraId="583D78A9" w14:textId="77777777" w:rsidR="00930F34" w:rsidRPr="00EB694D" w:rsidRDefault="00930F34" w:rsidP="00EB694D">
      <w:pPr>
        <w:spacing w:after="0" w:line="360" w:lineRule="auto"/>
        <w:contextualSpacing/>
        <w:rPr>
          <w:rFonts w:cs="Arial"/>
        </w:rPr>
      </w:pPr>
    </w:p>
    <w:p w14:paraId="494AE2E8" w14:textId="77777777" w:rsidR="00930F34" w:rsidRPr="00EB694D" w:rsidRDefault="00930F34" w:rsidP="00EB694D">
      <w:pPr>
        <w:spacing w:after="0" w:line="360" w:lineRule="auto"/>
        <w:contextualSpacing/>
        <w:rPr>
          <w:rFonts w:cs="Arial"/>
        </w:rPr>
      </w:pPr>
    </w:p>
    <w:p w14:paraId="58EFAD41" w14:textId="77777777" w:rsidR="00930F34" w:rsidRPr="00EB694D" w:rsidRDefault="00930F34" w:rsidP="00EB694D">
      <w:pPr>
        <w:spacing w:after="0" w:line="360" w:lineRule="auto"/>
        <w:contextualSpacing/>
        <w:rPr>
          <w:rFonts w:cs="Arial"/>
        </w:rPr>
      </w:pPr>
    </w:p>
    <w:p w14:paraId="7DD681AF" w14:textId="77777777" w:rsidR="001830D0" w:rsidRPr="00EB694D" w:rsidRDefault="001830D0" w:rsidP="00EB694D">
      <w:pPr>
        <w:spacing w:after="0" w:line="360" w:lineRule="auto"/>
        <w:contextualSpacing/>
        <w:rPr>
          <w:rFonts w:cs="Arial"/>
          <w:b/>
        </w:rPr>
      </w:pPr>
    </w:p>
    <w:p w14:paraId="293A0612" w14:textId="77777777" w:rsidR="001830D0" w:rsidRPr="00EB694D" w:rsidRDefault="001830D0" w:rsidP="00EB694D">
      <w:pPr>
        <w:spacing w:after="0" w:line="360" w:lineRule="auto"/>
        <w:contextualSpacing/>
        <w:jc w:val="center"/>
        <w:rPr>
          <w:rFonts w:cs="Arial"/>
          <w:b/>
        </w:rPr>
      </w:pPr>
    </w:p>
    <w:p w14:paraId="32079ECE" w14:textId="77777777" w:rsidR="001830D0" w:rsidRPr="00EB694D" w:rsidRDefault="001830D0" w:rsidP="00EB694D">
      <w:pPr>
        <w:spacing w:after="0" w:line="360" w:lineRule="auto"/>
        <w:contextualSpacing/>
        <w:jc w:val="center"/>
        <w:rPr>
          <w:rFonts w:cs="Arial"/>
          <w:b/>
        </w:rPr>
      </w:pPr>
    </w:p>
    <w:p w14:paraId="69641C80" w14:textId="77777777" w:rsidR="00930F34" w:rsidRPr="00EB694D" w:rsidRDefault="00E310C9" w:rsidP="00EB694D">
      <w:pPr>
        <w:spacing w:after="0" w:line="360" w:lineRule="auto"/>
        <w:contextualSpacing/>
        <w:jc w:val="center"/>
        <w:rPr>
          <w:rFonts w:cs="Arial"/>
          <w:b/>
          <w:sz w:val="28"/>
        </w:rPr>
      </w:pPr>
      <w:r w:rsidRPr="00EB694D">
        <w:rPr>
          <w:rFonts w:cs="Arial"/>
          <w:b/>
          <w:sz w:val="28"/>
        </w:rPr>
        <w:t xml:space="preserve">The Salford Kidney Study </w:t>
      </w:r>
    </w:p>
    <w:p w14:paraId="40A64845" w14:textId="77777777" w:rsidR="00E310C9" w:rsidRPr="00EB694D" w:rsidRDefault="00E310C9" w:rsidP="00EB694D">
      <w:pPr>
        <w:spacing w:after="0" w:line="360" w:lineRule="auto"/>
        <w:contextualSpacing/>
        <w:jc w:val="center"/>
        <w:rPr>
          <w:rFonts w:cs="Arial"/>
          <w:i/>
        </w:rPr>
      </w:pPr>
      <w:r w:rsidRPr="00EB694D">
        <w:rPr>
          <w:rFonts w:cs="Arial"/>
          <w:i/>
        </w:rPr>
        <w:t>An investig</w:t>
      </w:r>
      <w:r w:rsidR="00DC5C45">
        <w:rPr>
          <w:rFonts w:cs="Arial"/>
          <w:i/>
        </w:rPr>
        <w:t>ation into factors involved in</w:t>
      </w:r>
      <w:r w:rsidRPr="00EB694D">
        <w:rPr>
          <w:rFonts w:cs="Arial"/>
          <w:i/>
        </w:rPr>
        <w:t xml:space="preserve"> kidney disease</w:t>
      </w:r>
    </w:p>
    <w:p w14:paraId="462F5CE0" w14:textId="77777777" w:rsidR="00E310C9" w:rsidRPr="00EB694D" w:rsidRDefault="00E310C9" w:rsidP="00EB694D">
      <w:pPr>
        <w:spacing w:after="0" w:line="360" w:lineRule="auto"/>
        <w:contextualSpacing/>
        <w:rPr>
          <w:rFonts w:cs="Arial"/>
          <w:b/>
        </w:rPr>
      </w:pPr>
    </w:p>
    <w:p w14:paraId="220AE71A" w14:textId="12AB4333" w:rsidR="00930F34" w:rsidRPr="00EB694D" w:rsidRDefault="00930F34" w:rsidP="00EB694D">
      <w:pPr>
        <w:spacing w:after="0" w:line="360" w:lineRule="auto"/>
        <w:contextualSpacing/>
        <w:rPr>
          <w:rFonts w:cs="Arial"/>
          <w:b/>
        </w:rPr>
      </w:pPr>
      <w:r w:rsidRPr="00EB694D">
        <w:rPr>
          <w:rFonts w:cs="Arial"/>
          <w:b/>
        </w:rPr>
        <w:t>Protocol</w:t>
      </w:r>
      <w:r w:rsidR="00E310C9" w:rsidRPr="00EB694D">
        <w:rPr>
          <w:rFonts w:cs="Arial"/>
          <w:b/>
        </w:rPr>
        <w:t xml:space="preserve"> version </w:t>
      </w:r>
      <w:r w:rsidR="00603313">
        <w:rPr>
          <w:rFonts w:cs="Arial"/>
          <w:b/>
        </w:rPr>
        <w:t>2</w:t>
      </w:r>
      <w:r w:rsidR="00E310C9" w:rsidRPr="00EB694D">
        <w:rPr>
          <w:rFonts w:cs="Arial"/>
          <w:b/>
        </w:rPr>
        <w:t xml:space="preserve">.0, </w:t>
      </w:r>
      <w:r w:rsidR="00603313">
        <w:rPr>
          <w:rFonts w:cs="Arial"/>
          <w:b/>
        </w:rPr>
        <w:t>21</w:t>
      </w:r>
      <w:r w:rsidR="00603313" w:rsidRPr="00603313">
        <w:rPr>
          <w:rFonts w:cs="Arial"/>
          <w:b/>
          <w:vertAlign w:val="superscript"/>
        </w:rPr>
        <w:t>st</w:t>
      </w:r>
      <w:r w:rsidR="00603313">
        <w:rPr>
          <w:rFonts w:cs="Arial"/>
          <w:b/>
        </w:rPr>
        <w:t xml:space="preserve"> January 2019</w:t>
      </w:r>
    </w:p>
    <w:p w14:paraId="17508F3D" w14:textId="77777777" w:rsidR="001830D0" w:rsidRPr="00EB694D" w:rsidRDefault="001830D0" w:rsidP="00EB694D">
      <w:pPr>
        <w:spacing w:after="0" w:line="360" w:lineRule="auto"/>
        <w:contextualSpacing/>
        <w:rPr>
          <w:rFonts w:cs="Arial"/>
          <w:b/>
        </w:rPr>
      </w:pPr>
    </w:p>
    <w:p w14:paraId="0893D2E2" w14:textId="77777777" w:rsidR="00930F34" w:rsidRPr="00EB694D" w:rsidRDefault="00930F34" w:rsidP="00EB694D">
      <w:pPr>
        <w:spacing w:after="0" w:line="360" w:lineRule="auto"/>
        <w:contextualSpacing/>
        <w:rPr>
          <w:rFonts w:cs="Arial"/>
          <w:b/>
        </w:rPr>
      </w:pPr>
      <w:r w:rsidRPr="00EB694D">
        <w:rPr>
          <w:rFonts w:cs="Arial"/>
          <w:b/>
        </w:rPr>
        <w:t>R</w:t>
      </w:r>
      <w:r w:rsidR="00E310C9" w:rsidRPr="00EB694D">
        <w:rPr>
          <w:rFonts w:cs="Arial"/>
          <w:b/>
        </w:rPr>
        <w:t>EC reference</w:t>
      </w:r>
      <w:r w:rsidRPr="00EB694D">
        <w:rPr>
          <w:rFonts w:cs="Arial"/>
          <w:b/>
        </w:rPr>
        <w:t xml:space="preserve">: </w:t>
      </w:r>
      <w:r w:rsidR="00E310C9" w:rsidRPr="00EB694D">
        <w:rPr>
          <w:rFonts w:cs="Arial"/>
          <w:b/>
        </w:rPr>
        <w:tab/>
      </w:r>
      <w:r w:rsidR="00E310C9" w:rsidRPr="00EB694D">
        <w:rPr>
          <w:rFonts w:cs="Arial"/>
          <w:b/>
        </w:rPr>
        <w:tab/>
      </w:r>
      <w:r w:rsidR="00E310C9" w:rsidRPr="00EB694D">
        <w:rPr>
          <w:rFonts w:cs="Arial"/>
        </w:rPr>
        <w:t>Prev</w:t>
      </w:r>
      <w:r w:rsidR="00E310C9" w:rsidRPr="00EB694D">
        <w:rPr>
          <w:rFonts w:cs="Arial"/>
          <w:iCs/>
          <w:color w:val="000000"/>
        </w:rPr>
        <w:t xml:space="preserve">: </w:t>
      </w:r>
      <w:r w:rsidR="00E310C9" w:rsidRPr="00EB694D">
        <w:rPr>
          <w:rFonts w:cs="Arial"/>
        </w:rPr>
        <w:t xml:space="preserve">02/ST/162, </w:t>
      </w:r>
      <w:r w:rsidR="00E310C9" w:rsidRPr="00EB694D">
        <w:rPr>
          <w:rFonts w:cs="Arial"/>
          <w:iCs/>
          <w:color w:val="000000"/>
        </w:rPr>
        <w:t>05/Q1404/187, 05/Q1404/188, 06/1404/8</w:t>
      </w:r>
    </w:p>
    <w:p w14:paraId="2A0DD2AA" w14:textId="77777777" w:rsidR="001830D0" w:rsidRPr="00EB694D" w:rsidRDefault="001830D0" w:rsidP="00EB694D">
      <w:pPr>
        <w:spacing w:after="0" w:line="360" w:lineRule="auto"/>
        <w:contextualSpacing/>
        <w:rPr>
          <w:rFonts w:cs="Arial"/>
          <w:b/>
        </w:rPr>
      </w:pPr>
    </w:p>
    <w:p w14:paraId="6F577DD3" w14:textId="64A92C38" w:rsidR="00930F34" w:rsidRPr="00EB694D" w:rsidRDefault="00930F34" w:rsidP="00EB694D">
      <w:pPr>
        <w:spacing w:after="0" w:line="360" w:lineRule="auto"/>
        <w:contextualSpacing/>
        <w:rPr>
          <w:rFonts w:cs="Arial"/>
          <w:b/>
        </w:rPr>
      </w:pPr>
      <w:r w:rsidRPr="00EB694D">
        <w:rPr>
          <w:rFonts w:cs="Arial"/>
          <w:b/>
        </w:rPr>
        <w:t>R&amp;D</w:t>
      </w:r>
      <w:r w:rsidR="00E310C9" w:rsidRPr="00EB694D">
        <w:rPr>
          <w:rFonts w:cs="Arial"/>
          <w:b/>
        </w:rPr>
        <w:t xml:space="preserve"> reference: </w:t>
      </w:r>
      <w:r w:rsidR="00E310C9" w:rsidRPr="00EB694D">
        <w:rPr>
          <w:rFonts w:cs="Arial"/>
          <w:b/>
        </w:rPr>
        <w:tab/>
      </w:r>
      <w:r w:rsidR="00E310C9" w:rsidRPr="00EB694D">
        <w:rPr>
          <w:rFonts w:cs="Arial"/>
          <w:b/>
        </w:rPr>
        <w:tab/>
      </w:r>
      <w:r w:rsidR="00663C22">
        <w:rPr>
          <w:rFonts w:cs="Arial"/>
          <w:b/>
        </w:rPr>
        <w:t>15/NW/0818</w:t>
      </w:r>
    </w:p>
    <w:p w14:paraId="0A82FF17" w14:textId="77777777" w:rsidR="001830D0" w:rsidRPr="00EB694D" w:rsidRDefault="001830D0" w:rsidP="00EB694D">
      <w:pPr>
        <w:spacing w:after="0" w:line="360" w:lineRule="auto"/>
        <w:contextualSpacing/>
        <w:rPr>
          <w:rFonts w:cs="Arial"/>
          <w:b/>
        </w:rPr>
      </w:pPr>
    </w:p>
    <w:p w14:paraId="5E80DD83" w14:textId="77777777" w:rsidR="00930F34" w:rsidRPr="00EB694D" w:rsidRDefault="00930F34" w:rsidP="00EB694D">
      <w:pPr>
        <w:spacing w:after="0" w:line="360" w:lineRule="auto"/>
        <w:contextualSpacing/>
        <w:rPr>
          <w:rFonts w:cs="Arial"/>
        </w:rPr>
      </w:pPr>
      <w:r w:rsidRPr="00EB694D">
        <w:rPr>
          <w:rFonts w:cs="Arial"/>
          <w:b/>
        </w:rPr>
        <w:t>Chief Investigator</w:t>
      </w:r>
      <w:r w:rsidR="00AC408F" w:rsidRPr="00EB694D">
        <w:rPr>
          <w:rFonts w:cs="Arial"/>
          <w:b/>
        </w:rPr>
        <w:t xml:space="preserve"> (CI)</w:t>
      </w:r>
      <w:r w:rsidR="00E310C9" w:rsidRPr="00EB694D">
        <w:rPr>
          <w:rFonts w:cs="Arial"/>
          <w:b/>
        </w:rPr>
        <w:t>:</w:t>
      </w:r>
      <w:r w:rsidR="00E310C9" w:rsidRPr="00EB694D">
        <w:rPr>
          <w:rFonts w:cs="Arial"/>
          <w:b/>
        </w:rPr>
        <w:tab/>
      </w:r>
      <w:r w:rsidR="00E310C9" w:rsidRPr="00EB694D">
        <w:rPr>
          <w:rFonts w:cs="Arial"/>
        </w:rPr>
        <w:t>Professor Philip A Kalra</w:t>
      </w:r>
    </w:p>
    <w:p w14:paraId="10BEC15C" w14:textId="77777777" w:rsidR="00E310C9" w:rsidRPr="00EB694D" w:rsidRDefault="00E310C9"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Department of Renal Medicine</w:t>
      </w:r>
    </w:p>
    <w:p w14:paraId="010CA6F0" w14:textId="77777777" w:rsidR="00E310C9" w:rsidRPr="00EB694D" w:rsidRDefault="00E310C9"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Salford Royal NHS Foundation Trust</w:t>
      </w:r>
    </w:p>
    <w:p w14:paraId="5D6D07B9" w14:textId="77777777" w:rsidR="00E310C9" w:rsidRPr="00EB694D" w:rsidRDefault="00E310C9"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Stott Lane, Salford M6 8HD</w:t>
      </w:r>
    </w:p>
    <w:p w14:paraId="3ACE2970" w14:textId="77777777" w:rsidR="00E310C9" w:rsidRPr="00EB694D" w:rsidRDefault="00E310C9"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Tel: 0161 206 0509</w:t>
      </w:r>
    </w:p>
    <w:p w14:paraId="12187BD7" w14:textId="77777777" w:rsidR="00E310C9" w:rsidRPr="00EB694D" w:rsidRDefault="00E310C9"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philip.kalra@srft.nhs.uk</w:t>
      </w:r>
    </w:p>
    <w:p w14:paraId="5053ABE4" w14:textId="77777777" w:rsidR="001830D0" w:rsidRPr="00EB694D" w:rsidRDefault="001830D0" w:rsidP="00EB694D">
      <w:pPr>
        <w:spacing w:after="0" w:line="360" w:lineRule="auto"/>
        <w:contextualSpacing/>
        <w:rPr>
          <w:rFonts w:cs="Arial"/>
          <w:b/>
        </w:rPr>
      </w:pPr>
    </w:p>
    <w:p w14:paraId="34F619ED" w14:textId="77777777" w:rsidR="00AE770A" w:rsidRPr="00EB694D" w:rsidRDefault="00930F34" w:rsidP="00EB694D">
      <w:pPr>
        <w:spacing w:after="0" w:line="360" w:lineRule="auto"/>
        <w:contextualSpacing/>
        <w:rPr>
          <w:rFonts w:cs="Arial"/>
          <w:b/>
        </w:rPr>
      </w:pPr>
      <w:r w:rsidRPr="00EB694D">
        <w:rPr>
          <w:rFonts w:cs="Arial"/>
          <w:b/>
        </w:rPr>
        <w:t>Sponsor</w:t>
      </w:r>
      <w:r w:rsidR="00AE770A" w:rsidRPr="00EB694D">
        <w:rPr>
          <w:rFonts w:cs="Arial"/>
          <w:b/>
        </w:rPr>
        <w:t xml:space="preserve"> name and contact information</w:t>
      </w:r>
      <w:r w:rsidR="001D1E53" w:rsidRPr="00EB694D">
        <w:rPr>
          <w:rFonts w:cs="Arial"/>
          <w:b/>
        </w:rPr>
        <w:t>:</w:t>
      </w:r>
    </w:p>
    <w:p w14:paraId="604D799B" w14:textId="77777777" w:rsidR="00AC3D47" w:rsidRDefault="001D1E53" w:rsidP="00EB694D">
      <w:pPr>
        <w:spacing w:after="0" w:line="360" w:lineRule="auto"/>
        <w:contextualSpacing/>
        <w:rPr>
          <w:rFonts w:cs="Arial"/>
        </w:rPr>
      </w:pPr>
      <w:r w:rsidRPr="00EB694D">
        <w:rPr>
          <w:rFonts w:cs="Arial"/>
          <w:b/>
        </w:rPr>
        <w:tab/>
      </w:r>
      <w:r w:rsidRPr="00EB694D">
        <w:rPr>
          <w:rFonts w:cs="Arial"/>
          <w:b/>
        </w:rPr>
        <w:tab/>
      </w:r>
      <w:r w:rsidRPr="00EB694D">
        <w:rPr>
          <w:rFonts w:cs="Arial"/>
          <w:b/>
        </w:rPr>
        <w:tab/>
      </w:r>
      <w:r w:rsidRPr="00EB694D">
        <w:rPr>
          <w:rFonts w:cs="Arial"/>
          <w:b/>
        </w:rPr>
        <w:tab/>
      </w:r>
      <w:r w:rsidRPr="00EB694D">
        <w:rPr>
          <w:rFonts w:cs="Arial"/>
        </w:rPr>
        <w:t>Salford Royal NHS Foundation Trust</w:t>
      </w:r>
      <w:r w:rsidR="00E60FD7">
        <w:rPr>
          <w:rFonts w:cs="Arial"/>
        </w:rPr>
        <w:t xml:space="preserve">, </w:t>
      </w:r>
    </w:p>
    <w:p w14:paraId="173F075A" w14:textId="77777777" w:rsidR="00E60FD7" w:rsidRDefault="00AC3D47" w:rsidP="00CB7EAE">
      <w:pPr>
        <w:spacing w:after="0" w:line="360" w:lineRule="auto"/>
        <w:ind w:left="2160" w:firstLine="720"/>
        <w:contextualSpacing/>
        <w:rPr>
          <w:rFonts w:cs="Arial"/>
        </w:rPr>
      </w:pPr>
      <w:r w:rsidRPr="00EB694D">
        <w:rPr>
          <w:rFonts w:cs="Arial"/>
        </w:rPr>
        <w:t>Natalie Garratt, R&amp;D Lead</w:t>
      </w:r>
      <w:r>
        <w:rPr>
          <w:rFonts w:cs="Arial"/>
        </w:rPr>
        <w:t xml:space="preserve">, </w:t>
      </w:r>
    </w:p>
    <w:p w14:paraId="6809CB94" w14:textId="77777777" w:rsidR="00E60FD7" w:rsidRDefault="00AC3D47" w:rsidP="00CB7EAE">
      <w:pPr>
        <w:spacing w:after="0" w:line="360" w:lineRule="auto"/>
        <w:ind w:left="2160" w:firstLine="720"/>
        <w:contextualSpacing/>
        <w:rPr>
          <w:rFonts w:cs="Arial"/>
        </w:rPr>
      </w:pPr>
      <w:r>
        <w:rPr>
          <w:rFonts w:cs="Arial"/>
        </w:rPr>
        <w:t xml:space="preserve">Summerfield House, 544 Eccles New Road, </w:t>
      </w:r>
    </w:p>
    <w:p w14:paraId="5AD3DC55" w14:textId="77777777" w:rsidR="001D1E53" w:rsidRDefault="00AC3D47" w:rsidP="00CB7EAE">
      <w:pPr>
        <w:spacing w:after="0" w:line="360" w:lineRule="auto"/>
        <w:ind w:left="2160" w:firstLine="720"/>
        <w:contextualSpacing/>
        <w:rPr>
          <w:rFonts w:cs="Arial"/>
        </w:rPr>
      </w:pPr>
      <w:r>
        <w:rPr>
          <w:rFonts w:cs="Arial"/>
        </w:rPr>
        <w:t>Salford, M5 5AP</w:t>
      </w:r>
    </w:p>
    <w:p w14:paraId="0CB8947B" w14:textId="77777777" w:rsidR="00AC3D47" w:rsidRDefault="00AC3D47" w:rsidP="00CB7EAE">
      <w:pPr>
        <w:spacing w:after="0" w:line="360" w:lineRule="auto"/>
        <w:ind w:left="2160" w:firstLine="720"/>
        <w:contextualSpacing/>
        <w:rPr>
          <w:rFonts w:cs="Arial"/>
        </w:rPr>
      </w:pPr>
      <w:r>
        <w:rPr>
          <w:rFonts w:cs="Arial"/>
        </w:rPr>
        <w:t>Tel: 0161 206 5203</w:t>
      </w:r>
    </w:p>
    <w:p w14:paraId="2024DFDE" w14:textId="77777777" w:rsidR="00AC3D47" w:rsidRPr="00EB694D" w:rsidRDefault="005B2F00" w:rsidP="00CB7EAE">
      <w:pPr>
        <w:spacing w:after="0" w:line="360" w:lineRule="auto"/>
        <w:ind w:left="2160" w:firstLine="720"/>
        <w:contextualSpacing/>
        <w:rPr>
          <w:rFonts w:cs="Arial"/>
        </w:rPr>
      </w:pPr>
      <w:hyperlink r:id="rId12" w:history="1">
        <w:r w:rsidR="00AC3D47" w:rsidRPr="005E00FB">
          <w:rPr>
            <w:rStyle w:val="Hyperlink"/>
            <w:rFonts w:cs="Arial"/>
          </w:rPr>
          <w:t>Natalie.garratt@manchester.ac.uk</w:t>
        </w:r>
      </w:hyperlink>
      <w:r w:rsidR="00AC3D47">
        <w:rPr>
          <w:rFonts w:cs="Arial"/>
        </w:rPr>
        <w:t xml:space="preserve"> </w:t>
      </w:r>
    </w:p>
    <w:p w14:paraId="41AD0F6E" w14:textId="77777777" w:rsidR="001830D0" w:rsidRPr="00EB694D" w:rsidRDefault="001830D0" w:rsidP="00EB694D">
      <w:pPr>
        <w:spacing w:after="0" w:line="360" w:lineRule="auto"/>
        <w:contextualSpacing/>
        <w:rPr>
          <w:rFonts w:cs="Arial"/>
          <w:b/>
        </w:rPr>
      </w:pPr>
    </w:p>
    <w:p w14:paraId="2735C940" w14:textId="77777777" w:rsidR="004611BC" w:rsidRPr="00EB694D" w:rsidRDefault="00930F34" w:rsidP="00EB694D">
      <w:pPr>
        <w:spacing w:after="0" w:line="360" w:lineRule="auto"/>
        <w:contextualSpacing/>
        <w:rPr>
          <w:rFonts w:cs="Arial"/>
          <w:i/>
        </w:rPr>
      </w:pPr>
      <w:r w:rsidRPr="00EB694D">
        <w:rPr>
          <w:rFonts w:cs="Arial"/>
          <w:b/>
        </w:rPr>
        <w:t>Sites</w:t>
      </w:r>
      <w:r w:rsidR="00E310C9" w:rsidRPr="00EB694D">
        <w:rPr>
          <w:rFonts w:cs="Arial"/>
          <w:b/>
        </w:rPr>
        <w:t xml:space="preserve">: </w:t>
      </w:r>
      <w:r w:rsidR="00E310C9" w:rsidRPr="00EB694D">
        <w:rPr>
          <w:rFonts w:cs="Arial"/>
          <w:b/>
        </w:rPr>
        <w:tab/>
      </w:r>
      <w:r w:rsidR="00E310C9" w:rsidRPr="00EB694D">
        <w:rPr>
          <w:rFonts w:cs="Arial"/>
          <w:b/>
        </w:rPr>
        <w:tab/>
      </w:r>
      <w:r w:rsidR="00E310C9" w:rsidRPr="00EB694D">
        <w:rPr>
          <w:rFonts w:cs="Arial"/>
          <w:b/>
        </w:rPr>
        <w:tab/>
      </w:r>
      <w:r w:rsidR="00E310C9" w:rsidRPr="00EB694D">
        <w:rPr>
          <w:rFonts w:cs="Arial"/>
          <w:b/>
        </w:rPr>
        <w:tab/>
      </w:r>
      <w:r w:rsidR="00E310C9" w:rsidRPr="00EB694D">
        <w:rPr>
          <w:rFonts w:cs="Arial"/>
        </w:rPr>
        <w:t>Single centre study (SRFT only)</w:t>
      </w:r>
    </w:p>
    <w:p w14:paraId="5576715E" w14:textId="77777777" w:rsidR="001830D0" w:rsidRPr="00EB694D" w:rsidRDefault="001830D0" w:rsidP="00EB694D">
      <w:pPr>
        <w:spacing w:after="0" w:line="360" w:lineRule="auto"/>
        <w:contextualSpacing/>
        <w:rPr>
          <w:rFonts w:cs="Arial"/>
          <w:b/>
        </w:rPr>
      </w:pPr>
    </w:p>
    <w:p w14:paraId="3BE80A2D" w14:textId="77777777" w:rsidR="00930F34" w:rsidRPr="00EB694D" w:rsidRDefault="00930F34" w:rsidP="00EB694D">
      <w:pPr>
        <w:spacing w:after="0" w:line="360" w:lineRule="auto"/>
        <w:contextualSpacing/>
        <w:rPr>
          <w:rFonts w:cs="Arial"/>
        </w:rPr>
      </w:pPr>
      <w:r w:rsidRPr="00EB694D">
        <w:rPr>
          <w:rFonts w:cs="Arial"/>
          <w:b/>
        </w:rPr>
        <w:t>Declaration of Interest</w:t>
      </w:r>
      <w:r w:rsidR="00E310C9" w:rsidRPr="00EB694D">
        <w:rPr>
          <w:rFonts w:cs="Arial"/>
          <w:b/>
        </w:rPr>
        <w:t xml:space="preserve">: </w:t>
      </w:r>
      <w:r w:rsidR="001D1E53" w:rsidRPr="00EB694D">
        <w:rPr>
          <w:rFonts w:cs="Arial"/>
          <w:b/>
        </w:rPr>
        <w:tab/>
      </w:r>
      <w:r w:rsidR="00E310C9" w:rsidRPr="00EB694D">
        <w:rPr>
          <w:rFonts w:cs="Arial"/>
        </w:rPr>
        <w:t>The investigators declare no conflicts of interest</w:t>
      </w:r>
    </w:p>
    <w:p w14:paraId="4FDB30D2" w14:textId="77777777" w:rsidR="001830D0" w:rsidRPr="00EB694D" w:rsidRDefault="001830D0" w:rsidP="00EB694D">
      <w:pPr>
        <w:spacing w:after="0" w:line="360" w:lineRule="auto"/>
        <w:contextualSpacing/>
        <w:rPr>
          <w:rFonts w:cs="Arial"/>
          <w:b/>
        </w:rPr>
      </w:pPr>
    </w:p>
    <w:p w14:paraId="26ECC547" w14:textId="77777777" w:rsidR="00930F34" w:rsidRPr="00EB694D" w:rsidRDefault="00930F34" w:rsidP="00EB694D">
      <w:pPr>
        <w:spacing w:after="0" w:line="360" w:lineRule="auto"/>
        <w:contextualSpacing/>
        <w:rPr>
          <w:rFonts w:cs="Arial"/>
        </w:rPr>
      </w:pPr>
      <w:r w:rsidRPr="00EB694D">
        <w:rPr>
          <w:rFonts w:cs="Arial"/>
          <w:b/>
        </w:rPr>
        <w:lastRenderedPageBreak/>
        <w:t>Study Team</w:t>
      </w:r>
      <w:r w:rsidR="001D1E53" w:rsidRPr="00EB694D">
        <w:rPr>
          <w:rFonts w:cs="Arial"/>
          <w:b/>
        </w:rPr>
        <w:t>:</w:t>
      </w:r>
      <w:r w:rsidR="001D1E53" w:rsidRPr="00EB694D">
        <w:rPr>
          <w:rFonts w:cs="Arial"/>
          <w:b/>
        </w:rPr>
        <w:tab/>
      </w:r>
      <w:r w:rsidR="001D1E53" w:rsidRPr="00EB694D">
        <w:rPr>
          <w:rFonts w:cs="Arial"/>
          <w:b/>
        </w:rPr>
        <w:tab/>
      </w:r>
      <w:r w:rsidR="001D1E53" w:rsidRPr="00EB694D">
        <w:rPr>
          <w:rFonts w:cs="Arial"/>
          <w:b/>
        </w:rPr>
        <w:tab/>
      </w:r>
      <w:r w:rsidR="001D1E53" w:rsidRPr="00EB694D">
        <w:rPr>
          <w:rFonts w:cs="Arial"/>
        </w:rPr>
        <w:t>Dr Darren Green, Clinical Lecturer</w:t>
      </w:r>
    </w:p>
    <w:p w14:paraId="6458F83A" w14:textId="77777777" w:rsidR="001D1E53" w:rsidRPr="00EB694D"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Professor Donal O’Donoghue, Consultant Nephrologist</w:t>
      </w:r>
    </w:p>
    <w:p w14:paraId="4437B531" w14:textId="77777777" w:rsidR="001D1E53" w:rsidRPr="00EB694D"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Dr Nik Abidin, Consultant Cardiologist</w:t>
      </w:r>
    </w:p>
    <w:p w14:paraId="282EF6C3" w14:textId="77777777" w:rsidR="001D1E53" w:rsidRPr="00EB694D"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Dr Rachel Middleton, Consultant Nephrologist</w:t>
      </w:r>
    </w:p>
    <w:p w14:paraId="2CBD6823" w14:textId="77777777" w:rsidR="001D1E53" w:rsidRPr="00EB694D"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Dr James P Ritchie, Consultant Nephrologist</w:t>
      </w:r>
    </w:p>
    <w:p w14:paraId="7950E39F" w14:textId="77777777" w:rsidR="001D1E53"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 xml:space="preserve">Dr Dimitrios </w:t>
      </w:r>
      <w:proofErr w:type="spellStart"/>
      <w:r w:rsidRPr="00EB694D">
        <w:rPr>
          <w:rFonts w:cs="Arial"/>
        </w:rPr>
        <w:t>Poulikakos</w:t>
      </w:r>
      <w:proofErr w:type="spellEnd"/>
      <w:r w:rsidRPr="00EB694D">
        <w:rPr>
          <w:rFonts w:cs="Arial"/>
        </w:rPr>
        <w:t>, Consultant Nephrologist</w:t>
      </w:r>
    </w:p>
    <w:p w14:paraId="2F3953F5" w14:textId="77777777" w:rsidR="00D240FE" w:rsidRPr="00EB694D" w:rsidRDefault="00D240FE" w:rsidP="00EB694D">
      <w:pPr>
        <w:spacing w:after="0" w:line="360" w:lineRule="auto"/>
        <w:contextualSpacing/>
        <w:rPr>
          <w:rFonts w:cs="Arial"/>
        </w:rPr>
      </w:pPr>
      <w:r>
        <w:rPr>
          <w:rFonts w:cs="Arial"/>
        </w:rPr>
        <w:tab/>
      </w:r>
      <w:r>
        <w:rPr>
          <w:rFonts w:cs="Arial"/>
        </w:rPr>
        <w:tab/>
      </w:r>
      <w:r>
        <w:rPr>
          <w:rFonts w:cs="Arial"/>
        </w:rPr>
        <w:tab/>
      </w:r>
      <w:r>
        <w:rPr>
          <w:rFonts w:cs="Arial"/>
        </w:rPr>
        <w:tab/>
        <w:t xml:space="preserve">Dr Constantina </w:t>
      </w:r>
      <w:proofErr w:type="spellStart"/>
      <w:r>
        <w:rPr>
          <w:rFonts w:cs="Arial"/>
        </w:rPr>
        <w:t>Chrysochou</w:t>
      </w:r>
      <w:proofErr w:type="spellEnd"/>
      <w:r>
        <w:rPr>
          <w:rFonts w:cs="Arial"/>
        </w:rPr>
        <w:t>, Consultant Nephrologist</w:t>
      </w:r>
    </w:p>
    <w:p w14:paraId="4556A7F5" w14:textId="77777777" w:rsidR="001D1E53" w:rsidRPr="00EB694D"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Sr Laura Johnston</w:t>
      </w:r>
      <w:r w:rsidR="00D240FE">
        <w:rPr>
          <w:rFonts w:cs="Arial"/>
        </w:rPr>
        <w:t>e</w:t>
      </w:r>
      <w:r w:rsidRPr="00EB694D">
        <w:rPr>
          <w:rFonts w:cs="Arial"/>
        </w:rPr>
        <w:t>, Trials Nurse</w:t>
      </w:r>
    </w:p>
    <w:p w14:paraId="2876468F" w14:textId="77777777" w:rsidR="001D1E53" w:rsidRDefault="001D1E53" w:rsidP="00EB694D">
      <w:pPr>
        <w:spacing w:after="0" w:line="360" w:lineRule="auto"/>
        <w:contextualSpacing/>
        <w:rPr>
          <w:rFonts w:cs="Arial"/>
        </w:rPr>
      </w:pPr>
      <w:r w:rsidRPr="00EB694D">
        <w:rPr>
          <w:rFonts w:cs="Arial"/>
        </w:rPr>
        <w:tab/>
      </w:r>
      <w:r w:rsidRPr="00EB694D">
        <w:rPr>
          <w:rFonts w:cs="Arial"/>
        </w:rPr>
        <w:tab/>
      </w:r>
      <w:r w:rsidRPr="00EB694D">
        <w:rPr>
          <w:rFonts w:cs="Arial"/>
        </w:rPr>
        <w:tab/>
      </w:r>
      <w:r w:rsidRPr="00EB694D">
        <w:rPr>
          <w:rFonts w:cs="Arial"/>
        </w:rPr>
        <w:tab/>
        <w:t>Dace Dimza-Jones, Trials co-ordinator</w:t>
      </w:r>
    </w:p>
    <w:p w14:paraId="5C7DACA5" w14:textId="77777777" w:rsidR="00D240FE" w:rsidRDefault="00D240FE" w:rsidP="00EB694D">
      <w:pPr>
        <w:spacing w:after="0" w:line="360" w:lineRule="auto"/>
        <w:contextualSpacing/>
        <w:rPr>
          <w:rFonts w:cs="Arial"/>
        </w:rPr>
      </w:pPr>
      <w:r>
        <w:rPr>
          <w:rFonts w:cs="Arial"/>
        </w:rPr>
        <w:tab/>
      </w:r>
      <w:r>
        <w:rPr>
          <w:rFonts w:cs="Arial"/>
        </w:rPr>
        <w:tab/>
      </w:r>
      <w:r>
        <w:rPr>
          <w:rFonts w:cs="Arial"/>
        </w:rPr>
        <w:tab/>
      </w:r>
      <w:r>
        <w:rPr>
          <w:rFonts w:cs="Arial"/>
        </w:rPr>
        <w:tab/>
        <w:t>Sr Cath Wilson, Trials Nurse</w:t>
      </w:r>
    </w:p>
    <w:p w14:paraId="49E5F3D0" w14:textId="74048EAE" w:rsidR="001D1E53" w:rsidRPr="00EB694D" w:rsidRDefault="001B5D7D" w:rsidP="00EB694D">
      <w:pPr>
        <w:spacing w:after="0" w:line="360" w:lineRule="auto"/>
        <w:contextualSpacing/>
        <w:rPr>
          <w:rFonts w:cs="Arial"/>
          <w:b/>
        </w:rPr>
      </w:pPr>
      <w:r>
        <w:rPr>
          <w:rFonts w:cs="Arial"/>
        </w:rPr>
        <w:tab/>
      </w:r>
      <w:r>
        <w:rPr>
          <w:rFonts w:cs="Arial"/>
        </w:rPr>
        <w:tab/>
      </w:r>
      <w:r>
        <w:rPr>
          <w:rFonts w:cs="Arial"/>
        </w:rPr>
        <w:tab/>
      </w:r>
      <w:r>
        <w:rPr>
          <w:rFonts w:cs="Arial"/>
        </w:rPr>
        <w:tab/>
        <w:t>Hilary Prais, Trials assistant</w:t>
      </w:r>
    </w:p>
    <w:p w14:paraId="15C75FD0" w14:textId="77777777" w:rsidR="001D1E53" w:rsidRPr="00EB694D" w:rsidRDefault="00AE770A" w:rsidP="00EB694D">
      <w:pPr>
        <w:spacing w:after="0" w:line="360" w:lineRule="auto"/>
        <w:contextualSpacing/>
        <w:rPr>
          <w:rFonts w:cs="Arial"/>
          <w:b/>
        </w:rPr>
      </w:pPr>
      <w:r w:rsidRPr="00EB694D">
        <w:rPr>
          <w:rFonts w:cs="Arial"/>
          <w:b/>
        </w:rPr>
        <w:t>Contributors</w:t>
      </w:r>
      <w:r w:rsidR="001D1E53" w:rsidRPr="00EB694D">
        <w:rPr>
          <w:rFonts w:cs="Arial"/>
          <w:b/>
        </w:rPr>
        <w:t>:</w:t>
      </w:r>
      <w:r w:rsidR="001D1E53" w:rsidRPr="00EB694D">
        <w:rPr>
          <w:rFonts w:cs="Arial"/>
          <w:b/>
        </w:rPr>
        <w:tab/>
      </w:r>
      <w:r w:rsidR="001D1E53" w:rsidRPr="00EB694D">
        <w:rPr>
          <w:rFonts w:cs="Arial"/>
          <w:b/>
        </w:rPr>
        <w:tab/>
      </w:r>
      <w:r w:rsidR="001D1E53" w:rsidRPr="00EB694D">
        <w:rPr>
          <w:rFonts w:cs="Arial"/>
          <w:b/>
        </w:rPr>
        <w:tab/>
      </w:r>
      <w:r w:rsidR="001D1E53" w:rsidRPr="00EB694D">
        <w:rPr>
          <w:rFonts w:cs="Arial"/>
        </w:rPr>
        <w:t>Professor Peter Diggle, Professor of Biostatistics, UCLAN</w:t>
      </w:r>
    </w:p>
    <w:p w14:paraId="1CB35B99" w14:textId="77777777" w:rsidR="001830D0" w:rsidRPr="00EB694D" w:rsidRDefault="001830D0" w:rsidP="00EB694D">
      <w:pPr>
        <w:spacing w:after="0" w:line="360" w:lineRule="auto"/>
        <w:contextualSpacing/>
        <w:rPr>
          <w:rFonts w:cs="Arial"/>
          <w:b/>
        </w:rPr>
      </w:pPr>
    </w:p>
    <w:p w14:paraId="27CDB66E" w14:textId="77777777" w:rsidR="00930F34" w:rsidRDefault="00930F34" w:rsidP="00EB694D">
      <w:pPr>
        <w:spacing w:after="0" w:line="360" w:lineRule="auto"/>
        <w:contextualSpacing/>
        <w:rPr>
          <w:rFonts w:cs="Arial"/>
        </w:rPr>
      </w:pPr>
      <w:r w:rsidRPr="00EB694D">
        <w:rPr>
          <w:rFonts w:cs="Arial"/>
          <w:b/>
        </w:rPr>
        <w:t>Funding statement</w:t>
      </w:r>
      <w:r w:rsidR="001D1E53" w:rsidRPr="00EB694D">
        <w:rPr>
          <w:rFonts w:cs="Arial"/>
          <w:b/>
        </w:rPr>
        <w:t>:</w:t>
      </w:r>
      <w:r w:rsidR="001D1E53" w:rsidRPr="00EB694D">
        <w:rPr>
          <w:rFonts w:cs="Arial"/>
          <w:b/>
        </w:rPr>
        <w:tab/>
      </w:r>
      <w:r w:rsidR="001D1E53" w:rsidRPr="00EB694D">
        <w:rPr>
          <w:rFonts w:cs="Arial"/>
          <w:b/>
        </w:rPr>
        <w:tab/>
      </w:r>
      <w:r w:rsidR="001D1E53" w:rsidRPr="00EB694D">
        <w:rPr>
          <w:rFonts w:cs="Arial"/>
        </w:rPr>
        <w:t>Part funded by KRUK, and supported by local L</w:t>
      </w:r>
      <w:r w:rsidR="00D240FE">
        <w:rPr>
          <w:rFonts w:cs="Arial"/>
        </w:rPr>
        <w:t>C</w:t>
      </w:r>
      <w:r w:rsidR="001D1E53" w:rsidRPr="00EB694D">
        <w:rPr>
          <w:rFonts w:cs="Arial"/>
        </w:rPr>
        <w:t>RN</w:t>
      </w:r>
    </w:p>
    <w:p w14:paraId="19DC5622" w14:textId="77777777" w:rsidR="00EB694D" w:rsidRDefault="00EB694D" w:rsidP="00EB694D">
      <w:pPr>
        <w:spacing w:after="0" w:line="360" w:lineRule="auto"/>
        <w:contextualSpacing/>
        <w:rPr>
          <w:rFonts w:cs="Arial"/>
        </w:rPr>
      </w:pPr>
    </w:p>
    <w:p w14:paraId="34E1045C" w14:textId="77777777" w:rsidR="00EB694D" w:rsidRPr="00EB694D" w:rsidRDefault="00EB694D" w:rsidP="00EB694D">
      <w:pPr>
        <w:spacing w:after="0" w:line="360" w:lineRule="auto"/>
        <w:contextualSpacing/>
        <w:rPr>
          <w:rFonts w:cs="Arial"/>
          <w:b/>
        </w:rPr>
      </w:pPr>
      <w:r>
        <w:rPr>
          <w:rFonts w:cs="Arial"/>
          <w:b/>
        </w:rPr>
        <w:t xml:space="preserve">Overview: </w:t>
      </w:r>
    </w:p>
    <w:p w14:paraId="37710521" w14:textId="3F976B05" w:rsidR="001B5D7D" w:rsidRPr="00E129E0" w:rsidRDefault="00EB694D" w:rsidP="00E129E0">
      <w:pPr>
        <w:autoSpaceDE w:val="0"/>
        <w:autoSpaceDN w:val="0"/>
        <w:adjustRightInd w:val="0"/>
        <w:spacing w:after="0" w:line="240" w:lineRule="auto"/>
        <w:rPr>
          <w:rFonts w:eastAsiaTheme="minorHAnsi" w:cs="Arial"/>
          <w:iCs/>
          <w:color w:val="000000"/>
        </w:rPr>
      </w:pPr>
      <w:r w:rsidRPr="00EB694D">
        <w:rPr>
          <w:rFonts w:cs="Arial"/>
          <w:iCs/>
          <w:color w:val="000000"/>
        </w:rPr>
        <w:t xml:space="preserve">This study is a continuation and advancement of the Chronic Renal Insufficiency Standards </w:t>
      </w:r>
      <w:r w:rsidRPr="00E129E0">
        <w:rPr>
          <w:rFonts w:cs="Arial"/>
          <w:iCs/>
          <w:color w:val="000000"/>
        </w:rPr>
        <w:t xml:space="preserve">Implementations Study (CRISIS, REC Nos: </w:t>
      </w:r>
      <w:r w:rsidRPr="00E129E0">
        <w:rPr>
          <w:rFonts w:cs="Arial"/>
        </w:rPr>
        <w:t xml:space="preserve">02/ST/162, </w:t>
      </w:r>
      <w:r w:rsidRPr="00E129E0">
        <w:rPr>
          <w:rFonts w:cs="Arial"/>
          <w:iCs/>
          <w:color w:val="000000"/>
        </w:rPr>
        <w:t xml:space="preserve">05/Q1404/187, 05/Q1404/188, 06/1404/8). CRISIS is one of the longest standing and largest longitudinal epidemiological studies investigating disease progression and cardiovascular outcome associated with chronic kidney disease (CKD). CRISIS has been a great success </w:t>
      </w:r>
      <w:proofErr w:type="gramStart"/>
      <w:r w:rsidRPr="00E129E0">
        <w:rPr>
          <w:rFonts w:cs="Arial"/>
          <w:iCs/>
          <w:color w:val="000000"/>
        </w:rPr>
        <w:t>and  has</w:t>
      </w:r>
      <w:proofErr w:type="gramEnd"/>
      <w:r w:rsidRPr="00E129E0">
        <w:rPr>
          <w:rFonts w:cs="Arial"/>
          <w:iCs/>
          <w:color w:val="000000"/>
        </w:rPr>
        <w:t xml:space="preserve"> enrolled more than 3000 patients with a mean follow up of 5 years, and as a result has contributed significantly to our understanding of this field, with more than </w:t>
      </w:r>
      <w:r w:rsidR="00E60FD7" w:rsidRPr="00E129E0">
        <w:rPr>
          <w:rFonts w:cs="Arial"/>
          <w:iCs/>
          <w:color w:val="000000"/>
        </w:rPr>
        <w:t>15</w:t>
      </w:r>
      <w:r w:rsidRPr="00E129E0">
        <w:rPr>
          <w:rFonts w:cs="Arial"/>
          <w:iCs/>
          <w:color w:val="000000"/>
        </w:rPr>
        <w:t xml:space="preserve"> publications in peer reviewed medical journals having been produced from CRISIS data. The Salford Kidney Study will also incorporate all other historical locally held renal research databases such as the </w:t>
      </w:r>
      <w:r w:rsidR="001B5D7D" w:rsidRPr="00E129E0">
        <w:rPr>
          <w:rFonts w:eastAsiaTheme="minorHAnsi" w:cs="Arial"/>
          <w:iCs/>
          <w:color w:val="000000"/>
        </w:rPr>
        <w:t>‘Epidemiological study examining phenotypical characteristics and management of patients with atherosclerotic renovascular disease (ARVD: REC No. 07/Q1404/44)</w:t>
      </w:r>
    </w:p>
    <w:p w14:paraId="05DE9650" w14:textId="77607BB7" w:rsidR="00EB694D" w:rsidRPr="00E129E0" w:rsidRDefault="00EB694D" w:rsidP="00E129E0">
      <w:pPr>
        <w:autoSpaceDE w:val="0"/>
        <w:autoSpaceDN w:val="0"/>
        <w:adjustRightInd w:val="0"/>
        <w:spacing w:after="0" w:line="240" w:lineRule="auto"/>
        <w:contextualSpacing/>
        <w:rPr>
          <w:rFonts w:cs="Arial"/>
          <w:iCs/>
          <w:color w:val="000000"/>
        </w:rPr>
      </w:pPr>
      <w:r w:rsidRPr="00E129E0">
        <w:rPr>
          <w:rFonts w:cs="Arial"/>
          <w:iCs/>
          <w:color w:val="000000"/>
        </w:rPr>
        <w:t xml:space="preserve">study </w:t>
      </w:r>
      <w:proofErr w:type="gramStart"/>
      <w:r w:rsidRPr="00E129E0">
        <w:rPr>
          <w:rFonts w:cs="Arial"/>
          <w:iCs/>
          <w:color w:val="000000"/>
        </w:rPr>
        <w:t>so as to</w:t>
      </w:r>
      <w:proofErr w:type="gramEnd"/>
      <w:r w:rsidRPr="00E129E0">
        <w:rPr>
          <w:rFonts w:cs="Arial"/>
          <w:iCs/>
          <w:color w:val="000000"/>
        </w:rPr>
        <w:t xml:space="preserve"> allow for a single comprehensive epidemiological database of kidney disease across the region.  </w:t>
      </w:r>
    </w:p>
    <w:p w14:paraId="47392DF0" w14:textId="77777777" w:rsidR="00EB694D" w:rsidRPr="00EB694D" w:rsidRDefault="00EB694D" w:rsidP="00E129E0">
      <w:pPr>
        <w:spacing w:after="0" w:line="240" w:lineRule="auto"/>
        <w:contextualSpacing/>
        <w:rPr>
          <w:rFonts w:cs="Arial"/>
          <w:b/>
        </w:rPr>
      </w:pPr>
    </w:p>
    <w:p w14:paraId="77A436D6" w14:textId="77777777" w:rsidR="001D1E53" w:rsidRPr="00EB694D" w:rsidRDefault="001D1E53" w:rsidP="00EB694D">
      <w:pPr>
        <w:spacing w:after="0" w:line="360" w:lineRule="auto"/>
        <w:contextualSpacing/>
        <w:rPr>
          <w:rFonts w:cs="Arial"/>
          <w:b/>
        </w:rPr>
      </w:pPr>
    </w:p>
    <w:p w14:paraId="71D8AA19" w14:textId="77777777" w:rsidR="001830D0" w:rsidRPr="00EB694D" w:rsidRDefault="001830D0" w:rsidP="00EB694D">
      <w:pPr>
        <w:spacing w:after="0" w:line="360" w:lineRule="auto"/>
        <w:contextualSpacing/>
        <w:rPr>
          <w:rFonts w:cs="Arial"/>
          <w:b/>
        </w:rPr>
      </w:pPr>
      <w:r w:rsidRPr="00EB694D">
        <w:rPr>
          <w:rFonts w:cs="Arial"/>
          <w:b/>
        </w:rPr>
        <w:br w:type="page"/>
      </w:r>
    </w:p>
    <w:p w14:paraId="200272C0" w14:textId="77777777" w:rsidR="00EB694D" w:rsidRDefault="00EB694D" w:rsidP="00EB694D">
      <w:pPr>
        <w:autoSpaceDE w:val="0"/>
        <w:autoSpaceDN w:val="0"/>
        <w:adjustRightInd w:val="0"/>
        <w:spacing w:after="0" w:line="360" w:lineRule="auto"/>
        <w:contextualSpacing/>
        <w:rPr>
          <w:rFonts w:cs="Arial"/>
          <w:b/>
        </w:rPr>
      </w:pPr>
      <w:r w:rsidRPr="00EB694D">
        <w:rPr>
          <w:rFonts w:cs="Arial"/>
          <w:b/>
        </w:rPr>
        <w:lastRenderedPageBreak/>
        <w:t>Lay summary:</w:t>
      </w:r>
    </w:p>
    <w:p w14:paraId="18F8F85C" w14:textId="77777777" w:rsidR="00D240FE" w:rsidRDefault="0098652F" w:rsidP="00EB694D">
      <w:pPr>
        <w:autoSpaceDE w:val="0"/>
        <w:autoSpaceDN w:val="0"/>
        <w:adjustRightInd w:val="0"/>
        <w:spacing w:after="0" w:line="360" w:lineRule="auto"/>
        <w:contextualSpacing/>
        <w:rPr>
          <w:rFonts w:cs="Arial"/>
        </w:rPr>
      </w:pPr>
      <w:r>
        <w:rPr>
          <w:rFonts w:cs="Arial"/>
        </w:rPr>
        <w:t>Epidemiologic studies in kidney disease patients</w:t>
      </w:r>
      <w:r w:rsidR="00D240FE">
        <w:rPr>
          <w:rFonts w:cs="Arial"/>
        </w:rPr>
        <w:t xml:space="preserve"> increase our knowledge of the </w:t>
      </w:r>
      <w:r>
        <w:rPr>
          <w:rFonts w:cs="Arial"/>
        </w:rPr>
        <w:t>risk factors contributing to loss of kidney function and of other serious events such as heart attack, stroke and death.</w:t>
      </w:r>
      <w:r w:rsidRPr="0098652F">
        <w:rPr>
          <w:rFonts w:cs="Arial"/>
        </w:rPr>
        <w:t xml:space="preserve"> </w:t>
      </w:r>
      <w:r w:rsidRPr="00A72ACF">
        <w:rPr>
          <w:rFonts w:cs="Arial"/>
        </w:rPr>
        <w:t xml:space="preserve">The Salford Kidney Study </w:t>
      </w:r>
      <w:r>
        <w:rPr>
          <w:rFonts w:cs="Arial"/>
        </w:rPr>
        <w:t>builds on the success of CRISIS, a large epidemiologic study of patients with chronic kidney disease.  In Salford we have historically maintained databases and undertaken sub-studies in other kidney disease groups, and in the Salford Kidney Study we are amalgamating these to provide one comprehensive epidemiologic resource spanning all kidney disease sub-groups. Our research group has a particular interest in cardiovascular disease in kidney patients.</w:t>
      </w:r>
    </w:p>
    <w:p w14:paraId="225C9546" w14:textId="77777777" w:rsidR="0098652F" w:rsidRPr="00D240FE" w:rsidRDefault="0098652F" w:rsidP="00EB694D">
      <w:pPr>
        <w:autoSpaceDE w:val="0"/>
        <w:autoSpaceDN w:val="0"/>
        <w:adjustRightInd w:val="0"/>
        <w:spacing w:after="0" w:line="360" w:lineRule="auto"/>
        <w:contextualSpacing/>
        <w:rPr>
          <w:rFonts w:cs="Arial"/>
          <w:iCs/>
          <w:color w:val="000000"/>
        </w:rPr>
      </w:pPr>
    </w:p>
    <w:p w14:paraId="54D76C94" w14:textId="33B5B704" w:rsidR="001D1E53" w:rsidRPr="00EB694D" w:rsidRDefault="001B5D7D" w:rsidP="00EB694D">
      <w:pPr>
        <w:autoSpaceDE w:val="0"/>
        <w:autoSpaceDN w:val="0"/>
        <w:adjustRightInd w:val="0"/>
        <w:spacing w:after="0" w:line="360" w:lineRule="auto"/>
        <w:contextualSpacing/>
        <w:rPr>
          <w:rFonts w:cs="Arial"/>
          <w:iCs/>
          <w:color w:val="000000"/>
        </w:rPr>
      </w:pPr>
      <w:r>
        <w:rPr>
          <w:rFonts w:cs="Arial"/>
          <w:iCs/>
          <w:color w:val="000000"/>
        </w:rPr>
        <w:t>A</w:t>
      </w:r>
      <w:r w:rsidR="001D1E53" w:rsidRPr="00EB694D">
        <w:rPr>
          <w:rFonts w:cs="Arial"/>
          <w:iCs/>
          <w:color w:val="000000"/>
        </w:rPr>
        <w:t>dult patients with kidney disease who are referred to the renal services at Salford Royal Hospital are sent a PIS ahead of their first appointment, or at the earliest opportunity thereafter if they are already known to us. If written informed consent is obtained, patients are reviewed annually at routine visits until death, discharge, or withdrawal from the study. They will undergo sets of observations, clinical history taking, quality of life questionnaires and cardiovascular investigations. They will also have extra vials of blood taken during their usual outpatient phlebotomy, and part of their routine urine samples will be separated, and these sample</w:t>
      </w:r>
      <w:r w:rsidR="0098652F">
        <w:rPr>
          <w:rFonts w:cs="Arial"/>
          <w:iCs/>
          <w:color w:val="000000"/>
        </w:rPr>
        <w:t>s</w:t>
      </w:r>
      <w:r w:rsidR="001D1E53" w:rsidRPr="00EB694D">
        <w:rPr>
          <w:rFonts w:cs="Arial"/>
          <w:iCs/>
          <w:color w:val="000000"/>
        </w:rPr>
        <w:t xml:space="preserve"> will be stored in the Salford Biorepository for use in laboratory biomarker, genomic, and epigenetic studies. Patients will also be assigned to one or more clinical sub-groups depending on factors such as their specific kidney disease type and </w:t>
      </w:r>
      <w:proofErr w:type="gramStart"/>
      <w:r w:rsidR="001D1E53" w:rsidRPr="00EB694D">
        <w:rPr>
          <w:rFonts w:cs="Arial"/>
          <w:iCs/>
          <w:color w:val="000000"/>
        </w:rPr>
        <w:t>whether or not</w:t>
      </w:r>
      <w:proofErr w:type="gramEnd"/>
      <w:r w:rsidR="001D1E53" w:rsidRPr="00EB694D">
        <w:rPr>
          <w:rFonts w:cs="Arial"/>
          <w:iCs/>
          <w:color w:val="000000"/>
        </w:rPr>
        <w:t xml:space="preserve"> they are receiving dialysis. This will determine the exact overall study protocol at each visit, and whether the patient is approached for inclusion in the </w:t>
      </w:r>
      <w:r>
        <w:rPr>
          <w:rFonts w:cs="Arial"/>
          <w:iCs/>
          <w:color w:val="000000"/>
        </w:rPr>
        <w:t>Heart (</w:t>
      </w:r>
      <w:r w:rsidR="001D1E53" w:rsidRPr="00EB694D">
        <w:rPr>
          <w:rFonts w:cs="Arial"/>
          <w:iCs/>
          <w:color w:val="000000"/>
        </w:rPr>
        <w:t>echocardiogram and ECG</w:t>
      </w:r>
      <w:r>
        <w:rPr>
          <w:rFonts w:cs="Arial"/>
          <w:iCs/>
          <w:color w:val="000000"/>
        </w:rPr>
        <w:t>)</w:t>
      </w:r>
      <w:r w:rsidR="001D1E53" w:rsidRPr="00EB694D">
        <w:rPr>
          <w:rFonts w:cs="Arial"/>
          <w:iCs/>
          <w:color w:val="000000"/>
        </w:rPr>
        <w:t xml:space="preserve"> sub-study. Patients may naturally move from one </w:t>
      </w:r>
      <w:r w:rsidR="0098652F">
        <w:rPr>
          <w:rFonts w:cs="Arial"/>
          <w:iCs/>
          <w:color w:val="000000"/>
        </w:rPr>
        <w:t>sub-</w:t>
      </w:r>
      <w:r w:rsidR="001D1E53" w:rsidRPr="00EB694D">
        <w:rPr>
          <w:rFonts w:cs="Arial"/>
          <w:iCs/>
          <w:color w:val="000000"/>
        </w:rPr>
        <w:t xml:space="preserve">group to another as their clinical status changes (for example if a dialysis patient undergoes transplantation) and so separate consent to the sub-study may occur after their initial enrolment. Apart from this cardiovascular sub-study, the only differences in study protocol will be in the data collected for different kidney disease or treatment modality groups (e.g. the results of renal angiography for patients with renovascular disease, or bioimpedance for dialysis patients) and this will not affect the duration or nature of study visits for different patients. </w:t>
      </w:r>
    </w:p>
    <w:p w14:paraId="676D54E9" w14:textId="77777777" w:rsidR="001D1E53" w:rsidRPr="00EB694D" w:rsidRDefault="001D1E53" w:rsidP="00EB694D">
      <w:pPr>
        <w:autoSpaceDE w:val="0"/>
        <w:autoSpaceDN w:val="0"/>
        <w:adjustRightInd w:val="0"/>
        <w:spacing w:after="0" w:line="360" w:lineRule="auto"/>
        <w:contextualSpacing/>
        <w:rPr>
          <w:rFonts w:cs="Arial"/>
          <w:iCs/>
          <w:color w:val="000000"/>
        </w:rPr>
      </w:pPr>
    </w:p>
    <w:p w14:paraId="685F651B" w14:textId="77777777" w:rsidR="001D1E53" w:rsidRPr="00EB694D" w:rsidRDefault="001D1E53" w:rsidP="00EB694D">
      <w:pPr>
        <w:autoSpaceDE w:val="0"/>
        <w:autoSpaceDN w:val="0"/>
        <w:spacing w:after="0" w:line="360" w:lineRule="auto"/>
        <w:contextualSpacing/>
        <w:rPr>
          <w:rFonts w:cs="Arial"/>
          <w:iCs/>
          <w:color w:val="000000"/>
        </w:rPr>
      </w:pPr>
      <w:r w:rsidRPr="00EB694D">
        <w:rPr>
          <w:rFonts w:cs="Arial"/>
          <w:iCs/>
          <w:color w:val="000000"/>
        </w:rPr>
        <w:t xml:space="preserve">Supporting health and care data such as GP records, other hospital records, and cause of death data from the </w:t>
      </w:r>
      <w:r w:rsidRPr="00EB694D">
        <w:rPr>
          <w:rFonts w:cs="Arial"/>
          <w:color w:val="000000"/>
          <w:lang w:eastAsia="en-GB"/>
        </w:rPr>
        <w:t xml:space="preserve">Medical Research Information Service at the Health and Social Care Information Centre, </w:t>
      </w:r>
      <w:r w:rsidRPr="00EB694D">
        <w:rPr>
          <w:rFonts w:cs="Arial"/>
          <w:iCs/>
          <w:color w:val="000000"/>
        </w:rPr>
        <w:t>will be sought to provide co-morbidity information and end point events such as major cardiovascular events and death. If patients are discharged from the renal services, they will no longer undergo annual assessment but</w:t>
      </w:r>
      <w:r w:rsidR="001B5D7D">
        <w:rPr>
          <w:rFonts w:cs="Arial"/>
          <w:iCs/>
          <w:color w:val="000000"/>
        </w:rPr>
        <w:t>,</w:t>
      </w:r>
      <w:r w:rsidRPr="00EB694D">
        <w:rPr>
          <w:rFonts w:cs="Arial"/>
          <w:iCs/>
          <w:color w:val="000000"/>
        </w:rPr>
        <w:t xml:space="preserve"> provided that the patient consents to this, outcome data will continue to be collected. </w:t>
      </w:r>
    </w:p>
    <w:p w14:paraId="2EB69D51" w14:textId="77777777" w:rsidR="001D1E53" w:rsidRPr="00EB694D" w:rsidRDefault="001D1E53" w:rsidP="00EB694D">
      <w:pPr>
        <w:autoSpaceDE w:val="0"/>
        <w:autoSpaceDN w:val="0"/>
        <w:adjustRightInd w:val="0"/>
        <w:spacing w:after="0" w:line="360" w:lineRule="auto"/>
        <w:contextualSpacing/>
        <w:rPr>
          <w:rFonts w:cs="Arial"/>
          <w:iCs/>
          <w:color w:val="000000"/>
        </w:rPr>
      </w:pPr>
    </w:p>
    <w:p w14:paraId="2EBE0478" w14:textId="7F4856D6" w:rsidR="001D1E53" w:rsidRDefault="001D1E53" w:rsidP="00EB694D">
      <w:pPr>
        <w:autoSpaceDE w:val="0"/>
        <w:autoSpaceDN w:val="0"/>
        <w:adjustRightInd w:val="0"/>
        <w:spacing w:after="0" w:line="360" w:lineRule="auto"/>
        <w:contextualSpacing/>
        <w:rPr>
          <w:rFonts w:cs="Arial"/>
          <w:iCs/>
          <w:color w:val="000000"/>
        </w:rPr>
      </w:pPr>
      <w:r w:rsidRPr="00EB694D">
        <w:rPr>
          <w:rFonts w:cs="Arial"/>
          <w:iCs/>
          <w:color w:val="000000"/>
        </w:rPr>
        <w:lastRenderedPageBreak/>
        <w:t xml:space="preserve">The main study database will incorporate the patient phenotype data </w:t>
      </w:r>
      <w:r w:rsidR="00AF4EC0">
        <w:rPr>
          <w:rFonts w:cs="Arial"/>
          <w:iCs/>
          <w:color w:val="000000"/>
        </w:rPr>
        <w:t xml:space="preserve">historically </w:t>
      </w:r>
      <w:r w:rsidRPr="00EB694D">
        <w:rPr>
          <w:rFonts w:cs="Arial"/>
          <w:iCs/>
          <w:color w:val="000000"/>
        </w:rPr>
        <w:t xml:space="preserve">collected in the CRISIS study </w:t>
      </w:r>
      <w:r w:rsidR="001B5D7D">
        <w:rPr>
          <w:rFonts w:cs="Arial"/>
          <w:iCs/>
          <w:color w:val="000000"/>
        </w:rPr>
        <w:t xml:space="preserve">and ARVD study </w:t>
      </w:r>
      <w:r w:rsidRPr="00EB694D">
        <w:rPr>
          <w:rFonts w:cs="Arial"/>
          <w:iCs/>
          <w:color w:val="000000"/>
        </w:rPr>
        <w:t xml:space="preserve">such that the vast amount of epidemiological data already amassed can continue to be used in conjunction with this updated study. All surviving CRISIS </w:t>
      </w:r>
      <w:r w:rsidR="001B5D7D">
        <w:rPr>
          <w:rFonts w:cs="Arial"/>
          <w:iCs/>
          <w:color w:val="000000"/>
        </w:rPr>
        <w:t xml:space="preserve">and ARVD study </w:t>
      </w:r>
      <w:r w:rsidRPr="00EB694D">
        <w:rPr>
          <w:rFonts w:cs="Arial"/>
          <w:iCs/>
          <w:color w:val="000000"/>
        </w:rPr>
        <w:t xml:space="preserve">patients will be </w:t>
      </w:r>
      <w:r w:rsidR="001B5D7D">
        <w:rPr>
          <w:rFonts w:cs="Arial"/>
          <w:iCs/>
          <w:color w:val="000000"/>
        </w:rPr>
        <w:t xml:space="preserve">approached for </w:t>
      </w:r>
      <w:r w:rsidRPr="00EB694D">
        <w:rPr>
          <w:rFonts w:cs="Arial"/>
          <w:iCs/>
          <w:color w:val="000000"/>
        </w:rPr>
        <w:t>re-consent into the Salford Kidney Study</w:t>
      </w:r>
      <w:r w:rsidR="001B5D7D">
        <w:rPr>
          <w:rFonts w:cs="Arial"/>
          <w:iCs/>
          <w:color w:val="000000"/>
        </w:rPr>
        <w:t>.</w:t>
      </w:r>
      <w:r w:rsidR="00CB7EAE">
        <w:rPr>
          <w:rFonts w:cs="Arial"/>
          <w:iCs/>
          <w:color w:val="000000"/>
        </w:rPr>
        <w:t xml:space="preserve"> </w:t>
      </w:r>
      <w:r w:rsidRPr="00EB694D">
        <w:rPr>
          <w:rFonts w:cs="Arial"/>
          <w:iCs/>
          <w:color w:val="000000"/>
        </w:rPr>
        <w:t>The database will not include any patient-specific identifiers, and likewise, blood</w:t>
      </w:r>
      <w:r w:rsidR="001B5D7D">
        <w:rPr>
          <w:rFonts w:cs="Arial"/>
          <w:iCs/>
          <w:color w:val="000000"/>
        </w:rPr>
        <w:t>, plasma, serum</w:t>
      </w:r>
      <w:r w:rsidRPr="00EB694D">
        <w:rPr>
          <w:rFonts w:cs="Arial"/>
          <w:iCs/>
          <w:color w:val="000000"/>
        </w:rPr>
        <w:t xml:space="preserve"> and urine samples will be stored in anonymised fashion, identifiable by study number only. </w:t>
      </w:r>
    </w:p>
    <w:p w14:paraId="2866C42B" w14:textId="77777777" w:rsidR="00CA7602" w:rsidRDefault="00CA7602" w:rsidP="00EB694D">
      <w:pPr>
        <w:autoSpaceDE w:val="0"/>
        <w:autoSpaceDN w:val="0"/>
        <w:adjustRightInd w:val="0"/>
        <w:spacing w:after="0" w:line="360" w:lineRule="auto"/>
        <w:contextualSpacing/>
        <w:rPr>
          <w:rFonts w:cs="Arial"/>
          <w:iCs/>
          <w:color w:val="000000"/>
        </w:rPr>
      </w:pPr>
    </w:p>
    <w:p w14:paraId="09806337" w14:textId="0C67ADED" w:rsidR="00CA7602" w:rsidRPr="00EB694D" w:rsidRDefault="00CA7602" w:rsidP="00EB694D">
      <w:pPr>
        <w:autoSpaceDE w:val="0"/>
        <w:autoSpaceDN w:val="0"/>
        <w:adjustRightInd w:val="0"/>
        <w:spacing w:after="0" w:line="360" w:lineRule="auto"/>
        <w:contextualSpacing/>
        <w:rPr>
          <w:rFonts w:cs="Arial"/>
          <w:iCs/>
          <w:color w:val="000000"/>
        </w:rPr>
      </w:pPr>
      <w:r>
        <w:rPr>
          <w:rFonts w:cs="Arial"/>
          <w:iCs/>
          <w:color w:val="000000"/>
        </w:rPr>
        <w:t xml:space="preserve">Cause of death data for deceased patients from the CRISIS study will be requested from NHS Digital, </w:t>
      </w:r>
      <w:proofErr w:type="gramStart"/>
      <w:r>
        <w:rPr>
          <w:rFonts w:cs="Arial"/>
          <w:iCs/>
          <w:color w:val="000000"/>
        </w:rPr>
        <w:t>in order to</w:t>
      </w:r>
      <w:proofErr w:type="gramEnd"/>
      <w:r>
        <w:rPr>
          <w:rFonts w:cs="Arial"/>
          <w:iCs/>
          <w:color w:val="000000"/>
        </w:rPr>
        <w:t xml:space="preserve"> complete the dataset for these patients. </w:t>
      </w:r>
    </w:p>
    <w:p w14:paraId="4ABE337A" w14:textId="77777777" w:rsidR="001D1E53" w:rsidRPr="00EB694D" w:rsidRDefault="001D1E53" w:rsidP="00EB694D">
      <w:pPr>
        <w:spacing w:after="0" w:line="360" w:lineRule="auto"/>
        <w:contextualSpacing/>
        <w:rPr>
          <w:rFonts w:cs="Arial"/>
          <w:iCs/>
          <w:color w:val="000000"/>
        </w:rPr>
      </w:pPr>
      <w:r w:rsidRPr="00EB694D">
        <w:rPr>
          <w:rFonts w:cs="Arial"/>
          <w:iCs/>
          <w:color w:val="000000"/>
        </w:rPr>
        <w:br w:type="page"/>
      </w:r>
    </w:p>
    <w:p w14:paraId="7DC9BEE3" w14:textId="77777777" w:rsidR="00966ED9" w:rsidRPr="00EB694D" w:rsidRDefault="00326C4E" w:rsidP="00EB694D">
      <w:pPr>
        <w:spacing w:after="0" w:line="360" w:lineRule="auto"/>
        <w:contextualSpacing/>
        <w:rPr>
          <w:rFonts w:cs="Arial"/>
          <w:b/>
          <w:sz w:val="28"/>
        </w:rPr>
      </w:pPr>
      <w:r w:rsidRPr="00EB694D">
        <w:rPr>
          <w:rFonts w:cs="Arial"/>
          <w:b/>
          <w:sz w:val="28"/>
        </w:rPr>
        <w:lastRenderedPageBreak/>
        <w:t>Synopsis</w:t>
      </w:r>
    </w:p>
    <w:p w14:paraId="3FACF610" w14:textId="77777777" w:rsidR="001830D0" w:rsidRPr="00EB694D" w:rsidRDefault="001830D0" w:rsidP="00EB694D">
      <w:pPr>
        <w:spacing w:after="0" w:line="360" w:lineRule="auto"/>
        <w:contextualSpacing/>
        <w:rPr>
          <w:rFonts w:cs="Arial"/>
          <w:b/>
        </w:rPr>
      </w:pPr>
    </w:p>
    <w:p w14:paraId="6968975B" w14:textId="77777777" w:rsidR="001D1E53" w:rsidRPr="00EB694D" w:rsidRDefault="001D1E53" w:rsidP="00EB694D">
      <w:pPr>
        <w:spacing w:after="0" w:line="360" w:lineRule="auto"/>
        <w:contextualSpacing/>
        <w:rPr>
          <w:rFonts w:cs="Arial"/>
          <w:b/>
        </w:rPr>
      </w:pPr>
      <w:r w:rsidRPr="00EB694D">
        <w:rPr>
          <w:rFonts w:cs="Arial"/>
          <w:b/>
        </w:rPr>
        <w:t>Background:</w:t>
      </w:r>
    </w:p>
    <w:p w14:paraId="6C836C33"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 xml:space="preserve">We know that kidney patients are at a very much higher risk of cardiovascular disease than most other people. We also know that the reason they are at risk is different. For example, for most of us, heart disease is caused by narrowing of the arteries in the heart associated with things such as high cholesterol. However, this is not the usual cause of heart problems in patients with advanced kidney disease. This means that the tests and treatments for cardiovascular disease that can be used in the general population do not always apply to kidney patients. </w:t>
      </w:r>
    </w:p>
    <w:p w14:paraId="08DAE12F"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 xml:space="preserve">Therefore, we need to identify a specific set of investigations to help understand the unique risk to which they are exposed. This will provide us with information about the size of the problem, the disease processes that lead to the problems, the tests and investigations that will best identify the problems, and ultimately, how to treat the cardiovascular problems. </w:t>
      </w:r>
    </w:p>
    <w:p w14:paraId="4FFD76E7" w14:textId="77777777" w:rsidR="001D1E53" w:rsidRPr="00EB694D" w:rsidRDefault="001D1E53" w:rsidP="00EB694D">
      <w:pPr>
        <w:spacing w:after="0" w:line="360" w:lineRule="auto"/>
        <w:contextualSpacing/>
        <w:rPr>
          <w:rFonts w:cs="Arial"/>
          <w:b/>
        </w:rPr>
      </w:pPr>
    </w:p>
    <w:p w14:paraId="49C769EA" w14:textId="77777777" w:rsidR="001D1E53" w:rsidRPr="00EB694D" w:rsidRDefault="001D1E53" w:rsidP="00EB694D">
      <w:pPr>
        <w:spacing w:after="0" w:line="360" w:lineRule="auto"/>
        <w:contextualSpacing/>
        <w:rPr>
          <w:rFonts w:cs="Arial"/>
          <w:b/>
        </w:rPr>
      </w:pPr>
      <w:r w:rsidRPr="00EB694D">
        <w:rPr>
          <w:rFonts w:cs="Arial"/>
          <w:b/>
        </w:rPr>
        <w:t>Research questions:</w:t>
      </w:r>
    </w:p>
    <w:p w14:paraId="0237025D"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Why do patients with kidney problems suffer so many complications, particularly cardiovascular?</w:t>
      </w:r>
    </w:p>
    <w:p w14:paraId="136260C9"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What factors contribute to this high cardiovascular risk?</w:t>
      </w:r>
    </w:p>
    <w:p w14:paraId="4027BEF0"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How can we identify those patients who are at highest risk?</w:t>
      </w:r>
    </w:p>
    <w:p w14:paraId="4FD4C558"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How common is the risk in different types of kidney patient?</w:t>
      </w:r>
    </w:p>
    <w:p w14:paraId="30A397BD" w14:textId="77777777" w:rsidR="001D1E53" w:rsidRPr="00EB694D" w:rsidRDefault="001D1E53" w:rsidP="00EB694D">
      <w:pPr>
        <w:autoSpaceDE w:val="0"/>
        <w:autoSpaceDN w:val="0"/>
        <w:adjustRightInd w:val="0"/>
        <w:spacing w:after="0" w:line="360" w:lineRule="auto"/>
        <w:contextualSpacing/>
        <w:rPr>
          <w:rFonts w:cs="Arial"/>
        </w:rPr>
      </w:pPr>
      <w:r w:rsidRPr="00EB694D">
        <w:rPr>
          <w:rFonts w:cs="Arial"/>
        </w:rPr>
        <w:t>What are the factors that contribute to faster loss of kidney function in patients with diabetes, polycystic kidney disease and other types of kidney disease?</w:t>
      </w:r>
    </w:p>
    <w:p w14:paraId="0F00EE2D" w14:textId="77777777" w:rsidR="001D1E53" w:rsidRPr="00EB694D" w:rsidRDefault="001D1E53" w:rsidP="00EB694D">
      <w:pPr>
        <w:autoSpaceDE w:val="0"/>
        <w:autoSpaceDN w:val="0"/>
        <w:adjustRightInd w:val="0"/>
        <w:spacing w:after="0" w:line="360" w:lineRule="auto"/>
        <w:contextualSpacing/>
        <w:rPr>
          <w:rFonts w:cs="Arial"/>
        </w:rPr>
      </w:pPr>
    </w:p>
    <w:p w14:paraId="31BDF6E3" w14:textId="77777777" w:rsidR="00D10837" w:rsidRPr="00EB694D" w:rsidRDefault="00D10837" w:rsidP="00EB694D">
      <w:pPr>
        <w:autoSpaceDE w:val="0"/>
        <w:autoSpaceDN w:val="0"/>
        <w:adjustRightInd w:val="0"/>
        <w:spacing w:after="0" w:line="360" w:lineRule="auto"/>
        <w:contextualSpacing/>
        <w:rPr>
          <w:rFonts w:cs="Arial"/>
          <w:b/>
        </w:rPr>
      </w:pPr>
      <w:r w:rsidRPr="00EB694D">
        <w:rPr>
          <w:rFonts w:cs="Arial"/>
          <w:b/>
        </w:rPr>
        <w:t>Population and design:</w:t>
      </w:r>
    </w:p>
    <w:p w14:paraId="5FB52154" w14:textId="1538466E" w:rsidR="00D10837" w:rsidRPr="00EB694D" w:rsidRDefault="00D10837" w:rsidP="00EB694D">
      <w:pPr>
        <w:spacing w:after="0" w:line="360" w:lineRule="auto"/>
        <w:contextualSpacing/>
        <w:jc w:val="both"/>
        <w:rPr>
          <w:rFonts w:cs="Arial"/>
        </w:rPr>
      </w:pPr>
      <w:r w:rsidRPr="00EB694D">
        <w:rPr>
          <w:rFonts w:cs="Arial"/>
        </w:rPr>
        <w:t>A prospectively collected observational epidemiological study of outcomes in renal diseases including pre-dialysis CKD, haemo</w:t>
      </w:r>
      <w:r w:rsidR="001B5D7D">
        <w:rPr>
          <w:rFonts w:cs="Arial"/>
        </w:rPr>
        <w:t xml:space="preserve">dialysis, and </w:t>
      </w:r>
      <w:r w:rsidRPr="00EB694D">
        <w:rPr>
          <w:rFonts w:cs="Arial"/>
        </w:rPr>
        <w:t>peritoneal dialysis</w:t>
      </w:r>
      <w:r w:rsidR="001B5D7D">
        <w:rPr>
          <w:rFonts w:cs="Arial"/>
        </w:rPr>
        <w:t xml:space="preserve"> patients</w:t>
      </w:r>
      <w:r w:rsidRPr="00EB694D">
        <w:rPr>
          <w:rFonts w:cs="Arial"/>
        </w:rPr>
        <w:t xml:space="preserve">, transplant recipients and </w:t>
      </w:r>
      <w:r w:rsidR="001B5D7D">
        <w:rPr>
          <w:rFonts w:cs="Arial"/>
        </w:rPr>
        <w:t xml:space="preserve">those with </w:t>
      </w:r>
      <w:r w:rsidRPr="00EB694D">
        <w:rPr>
          <w:rFonts w:cs="Arial"/>
        </w:rPr>
        <w:t xml:space="preserve">acute kidney injury.  Adult patients with CKD stage 3 to 5 who are referred to the renal services at Salford Royal Foundation Trust (including as inpatient), existing non-selected CKD patients attending the clinics (including the dialysis unit), and in-patient ward referrals to the renal services are approached for inclusion in the study and are provided with patient information sheet (PIS).  They are enrolled if written informed consent is obtained. </w:t>
      </w:r>
    </w:p>
    <w:p w14:paraId="42CC7C91" w14:textId="77777777" w:rsidR="00D10837" w:rsidRDefault="00D10837" w:rsidP="00EB694D">
      <w:pPr>
        <w:autoSpaceDE w:val="0"/>
        <w:autoSpaceDN w:val="0"/>
        <w:adjustRightInd w:val="0"/>
        <w:spacing w:after="0" w:line="360" w:lineRule="auto"/>
        <w:contextualSpacing/>
        <w:rPr>
          <w:rFonts w:cs="Arial"/>
        </w:rPr>
      </w:pPr>
    </w:p>
    <w:p w14:paraId="39D3937A" w14:textId="77777777" w:rsidR="00302A85" w:rsidRDefault="00302A85" w:rsidP="00EB694D">
      <w:pPr>
        <w:autoSpaceDE w:val="0"/>
        <w:autoSpaceDN w:val="0"/>
        <w:adjustRightInd w:val="0"/>
        <w:spacing w:after="0" w:line="360" w:lineRule="auto"/>
        <w:contextualSpacing/>
        <w:rPr>
          <w:rFonts w:cs="Arial"/>
        </w:rPr>
      </w:pPr>
    </w:p>
    <w:p w14:paraId="04CD9022" w14:textId="77777777" w:rsidR="00302A85" w:rsidRPr="00EB694D" w:rsidRDefault="00302A85" w:rsidP="00EB694D">
      <w:pPr>
        <w:autoSpaceDE w:val="0"/>
        <w:autoSpaceDN w:val="0"/>
        <w:adjustRightInd w:val="0"/>
        <w:spacing w:after="0" w:line="360" w:lineRule="auto"/>
        <w:contextualSpacing/>
        <w:rPr>
          <w:rFonts w:cs="Arial"/>
        </w:rPr>
      </w:pPr>
    </w:p>
    <w:p w14:paraId="5D1F0F8A" w14:textId="77777777" w:rsidR="001830D0" w:rsidRPr="00EB694D" w:rsidRDefault="001830D0" w:rsidP="00EB694D">
      <w:pPr>
        <w:autoSpaceDE w:val="0"/>
        <w:autoSpaceDN w:val="0"/>
        <w:adjustRightInd w:val="0"/>
        <w:spacing w:after="0" w:line="360" w:lineRule="auto"/>
        <w:contextualSpacing/>
        <w:rPr>
          <w:rFonts w:cs="Arial"/>
          <w:b/>
        </w:rPr>
      </w:pPr>
      <w:r w:rsidRPr="00EB694D">
        <w:rPr>
          <w:rFonts w:cs="Arial"/>
          <w:b/>
        </w:rPr>
        <w:lastRenderedPageBreak/>
        <w:t>Recruitment:</w:t>
      </w:r>
    </w:p>
    <w:p w14:paraId="0BA3FAE7" w14:textId="2AF2B903" w:rsidR="001830D0" w:rsidRPr="00EB694D" w:rsidRDefault="001830D0" w:rsidP="00EB694D">
      <w:pPr>
        <w:autoSpaceDE w:val="0"/>
        <w:autoSpaceDN w:val="0"/>
        <w:adjustRightInd w:val="0"/>
        <w:spacing w:after="0" w:line="360" w:lineRule="auto"/>
        <w:contextualSpacing/>
        <w:rPr>
          <w:rFonts w:cs="Arial"/>
          <w:bCs/>
          <w:color w:val="000000"/>
        </w:rPr>
      </w:pPr>
      <w:r w:rsidRPr="00EB694D">
        <w:rPr>
          <w:rFonts w:cs="Arial"/>
          <w:bCs/>
          <w:color w:val="000000"/>
        </w:rPr>
        <w:t xml:space="preserve">First approach will be by a PIS via the post for </w:t>
      </w:r>
      <w:proofErr w:type="gramStart"/>
      <w:r w:rsidRPr="00EB694D">
        <w:rPr>
          <w:rFonts w:cs="Arial"/>
          <w:bCs/>
          <w:color w:val="000000"/>
        </w:rPr>
        <w:t>outpatients,  hand</w:t>
      </w:r>
      <w:proofErr w:type="gramEnd"/>
      <w:r w:rsidRPr="00EB694D">
        <w:rPr>
          <w:rFonts w:cs="Arial"/>
          <w:bCs/>
          <w:color w:val="000000"/>
        </w:rPr>
        <w:t xml:space="preserve"> delivery on the dialysis unit for haemodialysis patients, or hand delivery to the ward </w:t>
      </w:r>
      <w:r w:rsidR="001B5D7D">
        <w:rPr>
          <w:rFonts w:cs="Arial"/>
          <w:bCs/>
          <w:color w:val="000000"/>
        </w:rPr>
        <w:t xml:space="preserve">at the time of discharge </w:t>
      </w:r>
      <w:r w:rsidRPr="00EB694D">
        <w:rPr>
          <w:rFonts w:cs="Arial"/>
          <w:bCs/>
          <w:color w:val="000000"/>
        </w:rPr>
        <w:t xml:space="preserve">for patients approached whilst an in-patient. The PIS will be delivered by members of the usual care team who are also members of the research team. There is a telephone number on the PIS for patients to contact us with any questions relating to the study. Patients may be telephoned between receipt of the PIS and their attendance at the renal department, </w:t>
      </w:r>
      <w:r w:rsidR="001B5D7D">
        <w:rPr>
          <w:rFonts w:cs="Arial"/>
          <w:bCs/>
          <w:color w:val="000000"/>
        </w:rPr>
        <w:t xml:space="preserve">especially </w:t>
      </w:r>
      <w:r w:rsidRPr="00EB694D">
        <w:rPr>
          <w:rFonts w:cs="Arial"/>
          <w:bCs/>
          <w:color w:val="000000"/>
        </w:rPr>
        <w:t>if an appointment is missed and re-booked</w:t>
      </w:r>
      <w:r w:rsidR="001B5D7D">
        <w:rPr>
          <w:rFonts w:cs="Arial"/>
          <w:bCs/>
          <w:color w:val="000000"/>
        </w:rPr>
        <w:t>,</w:t>
      </w:r>
      <w:r w:rsidRPr="00EB694D">
        <w:rPr>
          <w:rFonts w:cs="Arial"/>
          <w:bCs/>
          <w:color w:val="000000"/>
        </w:rPr>
        <w:t xml:space="preserve"> as a reminder to them that we would like to approach them for consent.  First face to face approach will then be by a member of the research team, either a doctor or nurse, at the patient’s next clinic visit or at a suitably timed haemodialysis session </w:t>
      </w:r>
      <w:proofErr w:type="gramStart"/>
      <w:r w:rsidRPr="00EB694D">
        <w:rPr>
          <w:rFonts w:cs="Arial"/>
          <w:bCs/>
          <w:color w:val="000000"/>
        </w:rPr>
        <w:t>in order to</w:t>
      </w:r>
      <w:proofErr w:type="gramEnd"/>
      <w:r w:rsidRPr="00EB694D">
        <w:rPr>
          <w:rFonts w:cs="Arial"/>
          <w:bCs/>
          <w:color w:val="000000"/>
        </w:rPr>
        <w:t xml:space="preserve"> gain written consent. </w:t>
      </w:r>
    </w:p>
    <w:p w14:paraId="2CDD1442" w14:textId="77777777" w:rsidR="001830D0" w:rsidRPr="00EB694D" w:rsidRDefault="001830D0" w:rsidP="00EB694D">
      <w:pPr>
        <w:autoSpaceDE w:val="0"/>
        <w:autoSpaceDN w:val="0"/>
        <w:adjustRightInd w:val="0"/>
        <w:spacing w:after="0" w:line="360" w:lineRule="auto"/>
        <w:contextualSpacing/>
        <w:rPr>
          <w:rFonts w:cs="Arial"/>
          <w:bCs/>
          <w:color w:val="000000"/>
        </w:rPr>
      </w:pPr>
    </w:p>
    <w:p w14:paraId="385F057D" w14:textId="77777777" w:rsidR="00D10837" w:rsidRPr="00EB694D" w:rsidRDefault="001D1E53" w:rsidP="00EB694D">
      <w:pPr>
        <w:autoSpaceDE w:val="0"/>
        <w:autoSpaceDN w:val="0"/>
        <w:adjustRightInd w:val="0"/>
        <w:spacing w:after="0" w:line="360" w:lineRule="auto"/>
        <w:contextualSpacing/>
        <w:rPr>
          <w:rFonts w:cs="Arial"/>
          <w:b/>
          <w:bCs/>
          <w:color w:val="000000"/>
        </w:rPr>
      </w:pPr>
      <w:r w:rsidRPr="00EB694D">
        <w:rPr>
          <w:rFonts w:cs="Arial"/>
          <w:b/>
        </w:rPr>
        <w:t>Inclusion</w:t>
      </w:r>
      <w:r w:rsidR="00D10837" w:rsidRPr="00EB694D">
        <w:rPr>
          <w:rFonts w:cs="Arial"/>
          <w:b/>
        </w:rPr>
        <w:t xml:space="preserve"> criteria: </w:t>
      </w:r>
    </w:p>
    <w:p w14:paraId="30625A43"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 xml:space="preserve">Age ≥ 18 years at the time of consent </w:t>
      </w:r>
    </w:p>
    <w:p w14:paraId="482D8B9D"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Referred to or under the care of the Renal services at Salford Royal Hospital</w:t>
      </w:r>
    </w:p>
    <w:p w14:paraId="1651E69F"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eGFR &lt;60mL/min/1.73m</w:t>
      </w:r>
      <w:r w:rsidRPr="00EB694D">
        <w:rPr>
          <w:rFonts w:cs="Arial"/>
          <w:bCs/>
          <w:color w:val="000000"/>
          <w:vertAlign w:val="superscript"/>
        </w:rPr>
        <w:t>2</w:t>
      </w:r>
      <w:r w:rsidRPr="00EB694D">
        <w:rPr>
          <w:rFonts w:cs="Arial"/>
          <w:bCs/>
          <w:color w:val="000000"/>
        </w:rPr>
        <w:t xml:space="preserve"> recorded in the preceding 12 months</w:t>
      </w:r>
    </w:p>
    <w:p w14:paraId="5F091A68"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Able to give written informed consent for participation</w:t>
      </w:r>
    </w:p>
    <w:p w14:paraId="7B46EDE8" w14:textId="77777777" w:rsidR="00D10837" w:rsidRPr="00EB694D" w:rsidRDefault="00D10837" w:rsidP="00EB694D">
      <w:pPr>
        <w:autoSpaceDE w:val="0"/>
        <w:autoSpaceDN w:val="0"/>
        <w:adjustRightInd w:val="0"/>
        <w:spacing w:after="0" w:line="360" w:lineRule="auto"/>
        <w:contextualSpacing/>
        <w:rPr>
          <w:rFonts w:cs="Arial"/>
          <w:bCs/>
          <w:color w:val="000000"/>
        </w:rPr>
      </w:pPr>
    </w:p>
    <w:p w14:paraId="6B21CD39" w14:textId="77777777" w:rsidR="00D10837" w:rsidRPr="00EB694D" w:rsidRDefault="00D10837" w:rsidP="00EB694D">
      <w:pPr>
        <w:autoSpaceDE w:val="0"/>
        <w:autoSpaceDN w:val="0"/>
        <w:adjustRightInd w:val="0"/>
        <w:spacing w:after="0" w:line="360" w:lineRule="auto"/>
        <w:contextualSpacing/>
        <w:rPr>
          <w:rStyle w:val="SubtleEmphasis"/>
          <w:rFonts w:cs="Arial"/>
        </w:rPr>
      </w:pPr>
      <w:r w:rsidRPr="00EB694D">
        <w:rPr>
          <w:rFonts w:cs="Arial"/>
          <w:b/>
          <w:bCs/>
          <w:color w:val="000000"/>
        </w:rPr>
        <w:t>Exclusion criteria:</w:t>
      </w:r>
    </w:p>
    <w:p w14:paraId="0ACAEBF0"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 xml:space="preserve">Age ≤ 18 years at the time of consent </w:t>
      </w:r>
    </w:p>
    <w:p w14:paraId="25C9FCC7"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Not known to have CKD nor to have had an episode of AKI with eGFR &lt;60mL/min/1.73m</w:t>
      </w:r>
      <w:r w:rsidRPr="00EB694D">
        <w:rPr>
          <w:rFonts w:cs="Arial"/>
          <w:bCs/>
          <w:color w:val="000000"/>
          <w:vertAlign w:val="superscript"/>
        </w:rPr>
        <w:t>2</w:t>
      </w:r>
      <w:r w:rsidRPr="00EB694D">
        <w:rPr>
          <w:rFonts w:cs="Arial"/>
          <w:bCs/>
          <w:color w:val="000000"/>
        </w:rPr>
        <w:t xml:space="preserve"> </w:t>
      </w:r>
    </w:p>
    <w:p w14:paraId="50F326AC" w14:textId="77777777" w:rsidR="00D10837" w:rsidRPr="00EB694D" w:rsidRDefault="00D10837" w:rsidP="00EB694D">
      <w:pPr>
        <w:pStyle w:val="ListParagraph"/>
        <w:numPr>
          <w:ilvl w:val="0"/>
          <w:numId w:val="3"/>
        </w:numPr>
        <w:autoSpaceDE w:val="0"/>
        <w:autoSpaceDN w:val="0"/>
        <w:adjustRightInd w:val="0"/>
        <w:spacing w:after="0" w:line="360" w:lineRule="auto"/>
        <w:rPr>
          <w:rFonts w:cs="Arial"/>
          <w:bCs/>
          <w:color w:val="000000"/>
        </w:rPr>
      </w:pPr>
      <w:r w:rsidRPr="00EB694D">
        <w:rPr>
          <w:rFonts w:cs="Arial"/>
          <w:bCs/>
          <w:color w:val="000000"/>
        </w:rPr>
        <w:t>Unable to give written informed consent for participation</w:t>
      </w:r>
    </w:p>
    <w:p w14:paraId="1B1F8029" w14:textId="77777777" w:rsidR="00D10837" w:rsidRPr="00EB694D" w:rsidRDefault="00D10837" w:rsidP="00EB694D">
      <w:pPr>
        <w:autoSpaceDE w:val="0"/>
        <w:autoSpaceDN w:val="0"/>
        <w:adjustRightInd w:val="0"/>
        <w:spacing w:after="0" w:line="360" w:lineRule="auto"/>
        <w:contextualSpacing/>
        <w:rPr>
          <w:rFonts w:cs="Arial"/>
        </w:rPr>
      </w:pPr>
    </w:p>
    <w:p w14:paraId="2284590C" w14:textId="77777777" w:rsidR="00D10837" w:rsidRPr="00EB694D" w:rsidRDefault="00D10837" w:rsidP="00EB694D">
      <w:pPr>
        <w:spacing w:after="0" w:line="360" w:lineRule="auto"/>
        <w:contextualSpacing/>
        <w:rPr>
          <w:rFonts w:cs="Arial"/>
          <w:b/>
        </w:rPr>
      </w:pPr>
      <w:r w:rsidRPr="00EB694D">
        <w:rPr>
          <w:rFonts w:cs="Arial"/>
          <w:b/>
        </w:rPr>
        <w:t>Population sub-groups:</w:t>
      </w:r>
    </w:p>
    <w:p w14:paraId="4A58E505" w14:textId="77777777" w:rsidR="00D10837" w:rsidRPr="00EB694D" w:rsidRDefault="00D10837" w:rsidP="00EB694D">
      <w:pPr>
        <w:spacing w:after="0" w:line="360" w:lineRule="auto"/>
        <w:contextualSpacing/>
        <w:rPr>
          <w:rFonts w:cs="Arial"/>
        </w:rPr>
      </w:pPr>
      <w:r w:rsidRPr="00EB694D">
        <w:rPr>
          <w:rFonts w:cs="Arial"/>
        </w:rPr>
        <w:t>CKD, A</w:t>
      </w:r>
      <w:r w:rsidR="00AF4EC0">
        <w:rPr>
          <w:rFonts w:cs="Arial"/>
        </w:rPr>
        <w:t>dvanced Kidney Care,</w:t>
      </w:r>
      <w:r w:rsidR="00AF4EC0" w:rsidRPr="00EB694D" w:rsidDel="00AF4EC0">
        <w:rPr>
          <w:rFonts w:cs="Arial"/>
        </w:rPr>
        <w:t xml:space="preserve"> </w:t>
      </w:r>
      <w:r w:rsidRPr="00EB694D">
        <w:rPr>
          <w:rFonts w:cs="Arial"/>
        </w:rPr>
        <w:t>HD, PD, transplant, ARVD, AKI, cardio</w:t>
      </w:r>
      <w:r w:rsidR="00AF4EC0">
        <w:rPr>
          <w:rFonts w:cs="Arial"/>
        </w:rPr>
        <w:t>-</w:t>
      </w:r>
      <w:r w:rsidRPr="00EB694D">
        <w:rPr>
          <w:rFonts w:cs="Arial"/>
        </w:rPr>
        <w:t>renal</w:t>
      </w:r>
    </w:p>
    <w:p w14:paraId="4F56CB7B" w14:textId="77777777" w:rsidR="00D10837" w:rsidRPr="00EB694D" w:rsidRDefault="00D10837" w:rsidP="00EB694D">
      <w:pPr>
        <w:spacing w:after="0" w:line="360" w:lineRule="auto"/>
        <w:contextualSpacing/>
        <w:rPr>
          <w:rFonts w:cs="Arial"/>
          <w:b/>
        </w:rPr>
      </w:pPr>
    </w:p>
    <w:p w14:paraId="4FC8FF48" w14:textId="77777777" w:rsidR="001830D0" w:rsidRPr="00EB694D" w:rsidRDefault="001830D0" w:rsidP="00EB694D">
      <w:pPr>
        <w:spacing w:after="0" w:line="360" w:lineRule="auto"/>
        <w:contextualSpacing/>
        <w:rPr>
          <w:rFonts w:cs="Arial"/>
          <w:b/>
        </w:rPr>
      </w:pPr>
      <w:r w:rsidRPr="00EB694D">
        <w:rPr>
          <w:rFonts w:cs="Arial"/>
          <w:b/>
        </w:rPr>
        <w:t xml:space="preserve">Sample size: </w:t>
      </w:r>
    </w:p>
    <w:p w14:paraId="6CF63F93" w14:textId="77777777" w:rsidR="001830D0" w:rsidRPr="00EB694D" w:rsidRDefault="001830D0" w:rsidP="00EB694D">
      <w:pPr>
        <w:autoSpaceDE w:val="0"/>
        <w:autoSpaceDN w:val="0"/>
        <w:adjustRightInd w:val="0"/>
        <w:spacing w:after="0" w:line="360" w:lineRule="auto"/>
        <w:contextualSpacing/>
        <w:rPr>
          <w:rFonts w:cs="Arial"/>
          <w:iCs/>
          <w:color w:val="000000"/>
        </w:rPr>
      </w:pPr>
      <w:r w:rsidRPr="00EB694D">
        <w:rPr>
          <w:rFonts w:cs="Arial"/>
          <w:iCs/>
          <w:color w:val="000000"/>
        </w:rPr>
        <w:t xml:space="preserve">We have no cap on the number of patients to be recruited. Based on study activity, the current expected recruitment is </w:t>
      </w:r>
      <w:r w:rsidR="00AF4EC0">
        <w:rPr>
          <w:rFonts w:cs="Arial"/>
          <w:iCs/>
          <w:color w:val="000000"/>
        </w:rPr>
        <w:t xml:space="preserve">approximately </w:t>
      </w:r>
      <w:r w:rsidRPr="00EB694D">
        <w:rPr>
          <w:rFonts w:cs="Arial"/>
          <w:iCs/>
          <w:color w:val="000000"/>
        </w:rPr>
        <w:t xml:space="preserve">300 patients per year. The current potential target population under the care of Salford Royal Hospital Renal Services includes approximately 500 transplant patients, 400 haemodialysis patients, 100 peritoneal dialysis patients, 15,000 outpatients, 150 hospital transfers / emergency presentations per year, and approximately 300 </w:t>
      </w:r>
      <w:r w:rsidR="00AF4EC0">
        <w:rPr>
          <w:rFonts w:cs="Arial"/>
          <w:iCs/>
          <w:color w:val="000000"/>
        </w:rPr>
        <w:t xml:space="preserve">annual </w:t>
      </w:r>
      <w:r w:rsidRPr="00EB694D">
        <w:rPr>
          <w:rFonts w:cs="Arial"/>
          <w:iCs/>
          <w:color w:val="000000"/>
        </w:rPr>
        <w:t xml:space="preserve">in-patient acute admission referrals from other specialities. </w:t>
      </w:r>
    </w:p>
    <w:p w14:paraId="3DF1E31D" w14:textId="77777777" w:rsidR="001830D0" w:rsidRPr="00EB694D" w:rsidRDefault="001830D0" w:rsidP="00EB694D">
      <w:pPr>
        <w:spacing w:after="0" w:line="360" w:lineRule="auto"/>
        <w:contextualSpacing/>
        <w:rPr>
          <w:rFonts w:cs="Arial"/>
          <w:b/>
        </w:rPr>
      </w:pPr>
    </w:p>
    <w:p w14:paraId="03A29AFE" w14:textId="77777777" w:rsidR="00302A85" w:rsidRDefault="00302A85" w:rsidP="00EB694D">
      <w:pPr>
        <w:spacing w:after="0" w:line="360" w:lineRule="auto"/>
        <w:contextualSpacing/>
        <w:rPr>
          <w:rFonts w:cs="Arial"/>
          <w:b/>
        </w:rPr>
      </w:pPr>
    </w:p>
    <w:p w14:paraId="1020B261" w14:textId="77777777" w:rsidR="00D10837" w:rsidRPr="00EB694D" w:rsidRDefault="00D10837" w:rsidP="00EB694D">
      <w:pPr>
        <w:spacing w:after="0" w:line="360" w:lineRule="auto"/>
        <w:contextualSpacing/>
        <w:rPr>
          <w:rFonts w:cs="Arial"/>
        </w:rPr>
      </w:pPr>
      <w:r w:rsidRPr="00EB694D">
        <w:rPr>
          <w:rFonts w:cs="Arial"/>
          <w:b/>
        </w:rPr>
        <w:lastRenderedPageBreak/>
        <w:t xml:space="preserve">Methods: </w:t>
      </w:r>
      <w:r w:rsidRPr="00EB694D">
        <w:rPr>
          <w:rFonts w:cs="Arial"/>
        </w:rPr>
        <w:t>Annual data collection and cardiovascular investigation for</w:t>
      </w:r>
    </w:p>
    <w:p w14:paraId="5167FE3E"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Demographics</w:t>
      </w:r>
    </w:p>
    <w:p w14:paraId="1D91638C"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Co-morbidity</w:t>
      </w:r>
    </w:p>
    <w:p w14:paraId="6DA4AF39"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Medication</w:t>
      </w:r>
    </w:p>
    <w:p w14:paraId="61E314D7" w14:textId="77777777" w:rsidR="00D10837" w:rsidRDefault="00D10837" w:rsidP="00CB7EAE">
      <w:pPr>
        <w:pStyle w:val="ListParagraph"/>
        <w:numPr>
          <w:ilvl w:val="0"/>
          <w:numId w:val="4"/>
        </w:numPr>
        <w:spacing w:after="0" w:line="360" w:lineRule="auto"/>
        <w:ind w:left="1418"/>
        <w:rPr>
          <w:rFonts w:cs="Arial"/>
        </w:rPr>
      </w:pPr>
      <w:r w:rsidRPr="00EB694D">
        <w:rPr>
          <w:rFonts w:cs="Arial"/>
        </w:rPr>
        <w:t>Socio-economic status</w:t>
      </w:r>
    </w:p>
    <w:p w14:paraId="5FA3751D" w14:textId="77777777" w:rsidR="00A332CA" w:rsidRPr="00EB694D" w:rsidRDefault="00A332CA" w:rsidP="00CB7EAE">
      <w:pPr>
        <w:pStyle w:val="ListParagraph"/>
        <w:numPr>
          <w:ilvl w:val="0"/>
          <w:numId w:val="4"/>
        </w:numPr>
        <w:spacing w:after="0" w:line="360" w:lineRule="auto"/>
        <w:ind w:left="1418"/>
        <w:rPr>
          <w:rFonts w:cs="Arial"/>
        </w:rPr>
      </w:pPr>
      <w:proofErr w:type="gramStart"/>
      <w:r>
        <w:rPr>
          <w:rFonts w:cs="Arial"/>
        </w:rPr>
        <w:t>Questionnaires :</w:t>
      </w:r>
      <w:proofErr w:type="gramEnd"/>
      <w:r>
        <w:rPr>
          <w:rFonts w:cs="Arial"/>
        </w:rPr>
        <w:t xml:space="preserve"> quality of life; functional assessment; cognitive (optional)</w:t>
      </w:r>
    </w:p>
    <w:p w14:paraId="1CD0C0CA"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Pulse wave velocity, central BP, and PWA</w:t>
      </w:r>
    </w:p>
    <w:p w14:paraId="0F80C467"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 xml:space="preserve">Echocardiography including 3D </w:t>
      </w:r>
      <w:proofErr w:type="gramStart"/>
      <w:r w:rsidRPr="00EB694D">
        <w:rPr>
          <w:rFonts w:cs="Arial"/>
        </w:rPr>
        <w:t>imaging</w:t>
      </w:r>
      <w:r w:rsidR="001B5D7D">
        <w:rPr>
          <w:rFonts w:cs="Arial"/>
        </w:rPr>
        <w:t xml:space="preserve"> :</w:t>
      </w:r>
      <w:proofErr w:type="gramEnd"/>
      <w:r w:rsidR="001B5D7D">
        <w:rPr>
          <w:rFonts w:cs="Arial"/>
        </w:rPr>
        <w:t xml:space="preserve"> sub-study </w:t>
      </w:r>
    </w:p>
    <w:p w14:paraId="59FB4DAD" w14:textId="77777777" w:rsidR="00D10837" w:rsidRDefault="00D10837" w:rsidP="00CB7EAE">
      <w:pPr>
        <w:pStyle w:val="ListParagraph"/>
        <w:numPr>
          <w:ilvl w:val="0"/>
          <w:numId w:val="4"/>
        </w:numPr>
        <w:spacing w:after="0" w:line="360" w:lineRule="auto"/>
        <w:ind w:left="1418"/>
        <w:rPr>
          <w:rFonts w:cs="Arial"/>
        </w:rPr>
      </w:pPr>
      <w:r w:rsidRPr="00EB694D">
        <w:rPr>
          <w:rFonts w:cs="Arial"/>
        </w:rPr>
        <w:t xml:space="preserve">ECG: 12 lead standard in xml format, protocoled ambulatory </w:t>
      </w:r>
      <w:proofErr w:type="gramStart"/>
      <w:r w:rsidRPr="00EB694D">
        <w:rPr>
          <w:rFonts w:cs="Arial"/>
        </w:rPr>
        <w:t>monitor</w:t>
      </w:r>
      <w:r w:rsidR="001B5D7D">
        <w:rPr>
          <w:rFonts w:cs="Arial"/>
        </w:rPr>
        <w:t xml:space="preserve"> :</w:t>
      </w:r>
      <w:proofErr w:type="gramEnd"/>
      <w:r w:rsidR="001B5D7D">
        <w:rPr>
          <w:rFonts w:cs="Arial"/>
        </w:rPr>
        <w:t xml:space="preserve"> sub-study</w:t>
      </w:r>
    </w:p>
    <w:p w14:paraId="5D58F71F"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 xml:space="preserve">Biobanking </w:t>
      </w:r>
      <w:proofErr w:type="gramStart"/>
      <w:r w:rsidRPr="00EB694D">
        <w:rPr>
          <w:rFonts w:cs="Arial"/>
        </w:rPr>
        <w:t>of:</w:t>
      </w:r>
      <w:proofErr w:type="gramEnd"/>
      <w:r w:rsidRPr="00EB694D">
        <w:rPr>
          <w:rFonts w:cs="Arial"/>
        </w:rPr>
        <w:t xml:space="preserve"> plasma, citrate plasma, serum, whole blood &amp; extracted DNA, urine</w:t>
      </w:r>
    </w:p>
    <w:p w14:paraId="390D4D22" w14:textId="77777777" w:rsidR="00D10837" w:rsidRPr="00EB694D" w:rsidRDefault="00D10837" w:rsidP="00CB7EAE">
      <w:pPr>
        <w:pStyle w:val="ListParagraph"/>
        <w:numPr>
          <w:ilvl w:val="0"/>
          <w:numId w:val="4"/>
        </w:numPr>
        <w:spacing w:after="0" w:line="360" w:lineRule="auto"/>
        <w:ind w:left="1418"/>
        <w:rPr>
          <w:rFonts w:cs="Arial"/>
        </w:rPr>
      </w:pPr>
      <w:r w:rsidRPr="00EB694D">
        <w:rPr>
          <w:rFonts w:cs="Arial"/>
        </w:rPr>
        <w:t>Use of surplus tissue from clinical renal biopsy</w:t>
      </w:r>
    </w:p>
    <w:p w14:paraId="4E54E845" w14:textId="77777777" w:rsidR="001830D0" w:rsidRDefault="001830D0" w:rsidP="00EB694D">
      <w:pPr>
        <w:pStyle w:val="ListParagraph"/>
        <w:spacing w:after="0" w:line="360" w:lineRule="auto"/>
        <w:rPr>
          <w:rFonts w:cs="Arial"/>
        </w:rPr>
      </w:pPr>
    </w:p>
    <w:p w14:paraId="2A5F6D85" w14:textId="77777777" w:rsidR="00374DBA" w:rsidRPr="00CB7EAE" w:rsidRDefault="00374DBA" w:rsidP="00374DBA">
      <w:pPr>
        <w:spacing w:line="360" w:lineRule="auto"/>
        <w:rPr>
          <w:rFonts w:cs="Arial"/>
          <w:b/>
        </w:rPr>
      </w:pPr>
      <w:r w:rsidRPr="00CB7EAE">
        <w:rPr>
          <w:rFonts w:cs="Arial"/>
          <w:b/>
        </w:rPr>
        <w:t>Recruitment and Sample Collection</w:t>
      </w:r>
    </w:p>
    <w:p w14:paraId="29F9419D" w14:textId="3CB073C5" w:rsidR="00374DBA" w:rsidRPr="00CB7EAE" w:rsidRDefault="00374DBA" w:rsidP="00374DBA">
      <w:pPr>
        <w:spacing w:line="360" w:lineRule="auto"/>
        <w:rPr>
          <w:rFonts w:cs="Arial"/>
        </w:rPr>
      </w:pPr>
      <w:r w:rsidRPr="00CB7EAE">
        <w:rPr>
          <w:rFonts w:cs="Arial"/>
        </w:rPr>
        <w:t xml:space="preserve">At recruitment and annually thereafter, patient demographic details are </w:t>
      </w:r>
      <w:proofErr w:type="gramStart"/>
      <w:r w:rsidRPr="00CB7EAE">
        <w:rPr>
          <w:rFonts w:cs="Arial"/>
        </w:rPr>
        <w:t>obtained</w:t>
      </w:r>
      <w:proofErr w:type="gramEnd"/>
      <w:r w:rsidRPr="00CB7EAE">
        <w:rPr>
          <w:rFonts w:cs="Arial"/>
        </w:rPr>
        <w:t xml:space="preserve"> and they undergo a detail</w:t>
      </w:r>
      <w:r w:rsidR="00020D04" w:rsidRPr="00CB7EAE">
        <w:rPr>
          <w:rFonts w:cs="Arial"/>
        </w:rPr>
        <w:t>ed</w:t>
      </w:r>
      <w:r w:rsidRPr="00CB7EAE">
        <w:rPr>
          <w:rFonts w:cs="Arial"/>
        </w:rPr>
        <w:t xml:space="preserve"> questionnaire, which collects data on co-morbidities, functional assessment, quality of life, previous hospitalizations and concurrent medications. This </w:t>
      </w:r>
      <w:r w:rsidR="00020D04" w:rsidRPr="00CB7EAE">
        <w:rPr>
          <w:rFonts w:cs="Arial"/>
        </w:rPr>
        <w:t>involves</w:t>
      </w:r>
      <w:r w:rsidRPr="00CB7EAE">
        <w:rPr>
          <w:rFonts w:cs="Arial"/>
        </w:rPr>
        <w:t xml:space="preserve"> a face-to-face interview with dedicated trained research </w:t>
      </w:r>
      <w:proofErr w:type="gramStart"/>
      <w:r w:rsidRPr="00CB7EAE">
        <w:rPr>
          <w:rFonts w:cs="Arial"/>
        </w:rPr>
        <w:t>nurses</w:t>
      </w:r>
      <w:r w:rsidR="00A332CA">
        <w:rPr>
          <w:rFonts w:cs="Arial"/>
        </w:rPr>
        <w:t xml:space="preserve"> ,</w:t>
      </w:r>
      <w:proofErr w:type="gramEnd"/>
      <w:r w:rsidR="00A332CA">
        <w:rPr>
          <w:rFonts w:cs="Arial"/>
        </w:rPr>
        <w:t xml:space="preserve"> assistants</w:t>
      </w:r>
      <w:r w:rsidRPr="00CB7EAE">
        <w:rPr>
          <w:rFonts w:cs="Arial"/>
        </w:rPr>
        <w:t xml:space="preserve"> </w:t>
      </w:r>
      <w:r w:rsidR="00A332CA">
        <w:rPr>
          <w:rFonts w:cs="Arial"/>
        </w:rPr>
        <w:t>or</w:t>
      </w:r>
      <w:r w:rsidRPr="00CB7EAE">
        <w:rPr>
          <w:rFonts w:cs="Arial"/>
        </w:rPr>
        <w:t xml:space="preserve"> clinical research fellows immediately after their routine clinic appointments so patients do not have to make any additional visits to the hospital. </w:t>
      </w:r>
    </w:p>
    <w:p w14:paraId="5A56E3A6" w14:textId="77777777" w:rsidR="00374DBA" w:rsidRPr="00CB7EAE" w:rsidRDefault="00374DBA" w:rsidP="00374DBA">
      <w:pPr>
        <w:spacing w:line="360" w:lineRule="auto"/>
        <w:rPr>
          <w:rFonts w:cs="Arial"/>
        </w:rPr>
      </w:pPr>
      <w:r w:rsidRPr="00CB7EAE">
        <w:rPr>
          <w:rFonts w:cs="Arial"/>
        </w:rPr>
        <w:t xml:space="preserve">Blood samples are taken at each visit, including for standard laboratory markers: full blood count (FBC), urea and electrolytes (U&amp;E), liver function test (LFT), calcium, phosphate, cholesterol, PTH. The routine urine sample is assessed for protein creatinine ratio. The biochemical parameters are analysed at the Salford Royal Foundation Trust laboratories. All biochemical samples are analysed using Roche modular analyser and creatinine is measured using the compensated kinetic Jaffe method.  The intact PTH was measured using the Diagnostic Products Corporation </w:t>
      </w:r>
      <w:proofErr w:type="spellStart"/>
      <w:r w:rsidRPr="00CB7EAE">
        <w:rPr>
          <w:rFonts w:cs="Arial"/>
        </w:rPr>
        <w:t>Immulite</w:t>
      </w:r>
      <w:proofErr w:type="spellEnd"/>
      <w:r w:rsidRPr="00CB7EAE">
        <w:rPr>
          <w:rFonts w:cs="Arial"/>
        </w:rPr>
        <w:t xml:space="preserve"> 2000.</w:t>
      </w:r>
    </w:p>
    <w:p w14:paraId="5268394F" w14:textId="77777777" w:rsidR="00374DBA" w:rsidRPr="00CB7EAE" w:rsidRDefault="00374DBA" w:rsidP="00CB7EAE">
      <w:pPr>
        <w:spacing w:line="360" w:lineRule="auto"/>
        <w:rPr>
          <w:rFonts w:cs="Arial"/>
        </w:rPr>
      </w:pPr>
      <w:r w:rsidRPr="00CB7EAE">
        <w:rPr>
          <w:rFonts w:cs="Arial"/>
        </w:rPr>
        <w:t>Further EDTA whole blood, serum, plasma, and citrate plasma as well as urine samples are processed and stored at -</w:t>
      </w:r>
      <w:r w:rsidR="00020D04" w:rsidRPr="00CB7EAE">
        <w:rPr>
          <w:rFonts w:cs="Arial"/>
        </w:rPr>
        <w:t>75</w:t>
      </w:r>
      <w:r w:rsidRPr="00CB7EAE">
        <w:rPr>
          <w:rFonts w:cs="Arial"/>
          <w:vertAlign w:val="superscript"/>
        </w:rPr>
        <w:t>0</w:t>
      </w:r>
      <w:r w:rsidRPr="00CB7EAE">
        <w:rPr>
          <w:rFonts w:cs="Arial"/>
        </w:rPr>
        <w:t xml:space="preserve">C.  </w:t>
      </w:r>
      <w:bookmarkStart w:id="0" w:name="_Toc289159254"/>
    </w:p>
    <w:p w14:paraId="036B7C05" w14:textId="77777777" w:rsidR="00374DBA" w:rsidRDefault="00374DBA" w:rsidP="00CB7EAE">
      <w:pPr>
        <w:spacing w:line="360" w:lineRule="auto"/>
        <w:rPr>
          <w:rFonts w:cs="Arial"/>
        </w:rPr>
      </w:pPr>
    </w:p>
    <w:p w14:paraId="4D818A02" w14:textId="77777777" w:rsidR="00302A85" w:rsidRPr="00CB7EAE" w:rsidRDefault="00302A85" w:rsidP="00CB7EAE">
      <w:pPr>
        <w:spacing w:line="360" w:lineRule="auto"/>
        <w:rPr>
          <w:rFonts w:cs="Arial"/>
        </w:rPr>
      </w:pPr>
    </w:p>
    <w:p w14:paraId="7D983F6C" w14:textId="77777777" w:rsidR="00374DBA" w:rsidRPr="00CB7EAE" w:rsidRDefault="00374DBA" w:rsidP="00CB7EAE">
      <w:pPr>
        <w:spacing w:line="360" w:lineRule="auto"/>
        <w:rPr>
          <w:rFonts w:cs="Arial"/>
        </w:rPr>
      </w:pPr>
      <w:r w:rsidRPr="00CB7EAE">
        <w:rPr>
          <w:rFonts w:cs="Arial"/>
          <w:b/>
        </w:rPr>
        <w:t>Definitions of cardiovascular Comorbidities</w:t>
      </w:r>
      <w:bookmarkEnd w:id="0"/>
      <w:r w:rsidRPr="00CB7EAE">
        <w:rPr>
          <w:rFonts w:cs="Arial"/>
          <w:b/>
        </w:rPr>
        <w:t xml:space="preserve"> </w:t>
      </w:r>
    </w:p>
    <w:p w14:paraId="54C60420" w14:textId="77777777" w:rsidR="00374DBA" w:rsidRPr="00CB7EAE" w:rsidRDefault="00374DBA" w:rsidP="00374DBA">
      <w:pPr>
        <w:pStyle w:val="ListParagraph"/>
        <w:numPr>
          <w:ilvl w:val="0"/>
          <w:numId w:val="7"/>
        </w:numPr>
        <w:spacing w:after="0" w:line="360" w:lineRule="auto"/>
        <w:rPr>
          <w:rFonts w:cs="Arial"/>
        </w:rPr>
      </w:pPr>
      <w:r w:rsidRPr="00CB7EAE">
        <w:rPr>
          <w:rFonts w:cs="Arial"/>
        </w:rPr>
        <w:lastRenderedPageBreak/>
        <w:t xml:space="preserve">Coronary artery disease (CAD) is defined as previous myocardial infarction or revascularization (including bypass graft) or a history of medically managed angina. </w:t>
      </w:r>
    </w:p>
    <w:p w14:paraId="4B991D0F" w14:textId="77777777" w:rsidR="00374DBA" w:rsidRPr="00CB7EAE" w:rsidRDefault="00374DBA" w:rsidP="00374DBA">
      <w:pPr>
        <w:pStyle w:val="ListParagraph"/>
        <w:numPr>
          <w:ilvl w:val="0"/>
          <w:numId w:val="7"/>
        </w:numPr>
        <w:spacing w:after="0" w:line="360" w:lineRule="auto"/>
        <w:rPr>
          <w:rFonts w:cs="Arial"/>
        </w:rPr>
      </w:pPr>
      <w:r w:rsidRPr="00CB7EAE">
        <w:rPr>
          <w:rFonts w:cs="Arial"/>
        </w:rPr>
        <w:t xml:space="preserve">Cerebrovascular disease is defined as previous cerebrovascular accident (CVD) or transient ischemic attack (TIA).  </w:t>
      </w:r>
    </w:p>
    <w:p w14:paraId="4BFCB5B2" w14:textId="77777777" w:rsidR="00374DBA" w:rsidRPr="00CB7EAE" w:rsidRDefault="00374DBA" w:rsidP="00374DBA">
      <w:pPr>
        <w:pStyle w:val="ListParagraph"/>
        <w:numPr>
          <w:ilvl w:val="0"/>
          <w:numId w:val="7"/>
        </w:numPr>
        <w:spacing w:after="0" w:line="360" w:lineRule="auto"/>
        <w:rPr>
          <w:rFonts w:cs="Arial"/>
        </w:rPr>
      </w:pPr>
      <w:r w:rsidRPr="00CB7EAE">
        <w:rPr>
          <w:rFonts w:cs="Arial"/>
        </w:rPr>
        <w:t xml:space="preserve">Peripheral vascular disease (PVD) is defined as patients with symptoms of claudication, presence of distal ischemic ulcers or had undergone a revascularization procedure. </w:t>
      </w:r>
    </w:p>
    <w:p w14:paraId="38D3410F" w14:textId="77777777" w:rsidR="00374DBA" w:rsidRPr="00CB7EAE" w:rsidRDefault="00374DBA" w:rsidP="00374DBA">
      <w:pPr>
        <w:pStyle w:val="ListParagraph"/>
        <w:numPr>
          <w:ilvl w:val="0"/>
          <w:numId w:val="7"/>
        </w:numPr>
        <w:spacing w:after="0" w:line="360" w:lineRule="auto"/>
        <w:rPr>
          <w:rFonts w:cs="Arial"/>
        </w:rPr>
      </w:pPr>
      <w:r w:rsidRPr="00CB7EAE">
        <w:rPr>
          <w:rFonts w:cs="Arial"/>
        </w:rPr>
        <w:t>Congestive cardiac failure (CCF) is defined as a clinical diagnosis of heart failure with no other alternative explanation for the patient’s symptoms of breathlessness or an echocardiogram showing evidence of either left ventricular ejection fraction (LVEF) &lt;50% or diastolic dysfunction.</w:t>
      </w:r>
    </w:p>
    <w:p w14:paraId="1B73BCA9" w14:textId="77777777" w:rsidR="00B817F1" w:rsidRPr="00EB694D" w:rsidRDefault="00B817F1" w:rsidP="00EB694D">
      <w:pPr>
        <w:pStyle w:val="ListParagraph"/>
        <w:spacing w:after="0" w:line="360" w:lineRule="auto"/>
        <w:rPr>
          <w:rFonts w:cs="Arial"/>
        </w:rPr>
      </w:pPr>
    </w:p>
    <w:p w14:paraId="42195B90" w14:textId="77777777" w:rsidR="001830D0" w:rsidRPr="00EB694D" w:rsidRDefault="001830D0" w:rsidP="00EB694D">
      <w:pPr>
        <w:pStyle w:val="Heading3"/>
        <w:numPr>
          <w:ilvl w:val="0"/>
          <w:numId w:val="0"/>
        </w:numPr>
        <w:spacing w:before="0" w:line="360" w:lineRule="auto"/>
        <w:ind w:left="720" w:hanging="720"/>
        <w:contextualSpacing/>
        <w:jc w:val="both"/>
        <w:rPr>
          <w:rFonts w:ascii="Arial" w:hAnsi="Arial" w:cs="Arial"/>
          <w:sz w:val="22"/>
          <w:szCs w:val="22"/>
        </w:rPr>
      </w:pPr>
      <w:bookmarkStart w:id="1" w:name="_Toc289159258"/>
      <w:r w:rsidRPr="00EB694D">
        <w:rPr>
          <w:rFonts w:ascii="Arial" w:hAnsi="Arial" w:cs="Arial"/>
          <w:sz w:val="22"/>
          <w:szCs w:val="22"/>
        </w:rPr>
        <w:t xml:space="preserve">Pulse Wave Velocity measurement using the </w:t>
      </w:r>
      <w:proofErr w:type="spellStart"/>
      <w:r w:rsidRPr="00EB694D">
        <w:rPr>
          <w:rFonts w:ascii="Arial" w:hAnsi="Arial" w:cs="Arial"/>
          <w:sz w:val="22"/>
          <w:szCs w:val="22"/>
        </w:rPr>
        <w:t>Vicorder</w:t>
      </w:r>
      <w:bookmarkEnd w:id="1"/>
      <w:proofErr w:type="spellEnd"/>
    </w:p>
    <w:p w14:paraId="61DA77AE" w14:textId="77777777" w:rsidR="001830D0" w:rsidRPr="00EB694D" w:rsidRDefault="001830D0" w:rsidP="00EB694D">
      <w:pPr>
        <w:spacing w:after="0" w:line="360" w:lineRule="auto"/>
        <w:contextualSpacing/>
        <w:rPr>
          <w:rFonts w:cs="Arial"/>
        </w:rPr>
      </w:pPr>
      <w:r w:rsidRPr="00EB694D">
        <w:rPr>
          <w:rFonts w:cs="Arial"/>
        </w:rPr>
        <w:t xml:space="preserve">The </w:t>
      </w:r>
      <w:proofErr w:type="spellStart"/>
      <w:r w:rsidRPr="00EB694D">
        <w:rPr>
          <w:rFonts w:cs="Arial"/>
        </w:rPr>
        <w:t>Vicorder</w:t>
      </w:r>
      <w:proofErr w:type="spellEnd"/>
      <w:r w:rsidRPr="00EB694D">
        <w:rPr>
          <w:rFonts w:cs="Arial"/>
        </w:rPr>
        <w:t xml:space="preserve"> system (Skidmore Medical, Bristol, UK) is an instrument used for measurement of PWV/PWA.  The </w:t>
      </w:r>
      <w:proofErr w:type="spellStart"/>
      <w:r w:rsidRPr="00EB694D">
        <w:rPr>
          <w:rFonts w:cs="Arial"/>
        </w:rPr>
        <w:t>Vicorder</w:t>
      </w:r>
      <w:proofErr w:type="spellEnd"/>
      <w:r w:rsidRPr="00EB694D">
        <w:rPr>
          <w:rFonts w:cs="Arial"/>
        </w:rPr>
        <w:t xml:space="preserve"> generates highly reproducible PWV measurements, which are comparable to those generated by the </w:t>
      </w:r>
      <w:proofErr w:type="spellStart"/>
      <w:r w:rsidRPr="00EB694D">
        <w:rPr>
          <w:rFonts w:cs="Arial"/>
        </w:rPr>
        <w:t>SphygmCor</w:t>
      </w:r>
      <w:proofErr w:type="spellEnd"/>
      <w:r w:rsidRPr="00EB694D">
        <w:rPr>
          <w:rFonts w:cs="Arial"/>
        </w:rPr>
        <w:t>® (</w:t>
      </w:r>
      <w:proofErr w:type="spellStart"/>
      <w:r w:rsidRPr="00EB694D">
        <w:rPr>
          <w:rFonts w:cs="Arial"/>
        </w:rPr>
        <w:t>AtCor</w:t>
      </w:r>
      <w:proofErr w:type="spellEnd"/>
      <w:r w:rsidRPr="00EB694D">
        <w:rPr>
          <w:rFonts w:cs="Arial"/>
        </w:rPr>
        <w:t xml:space="preserve"> Medical) device.  </w:t>
      </w:r>
      <w:proofErr w:type="gramStart"/>
      <w:r w:rsidRPr="00EB694D">
        <w:rPr>
          <w:rFonts w:cs="Arial"/>
        </w:rPr>
        <w:t>In order to</w:t>
      </w:r>
      <w:proofErr w:type="gramEnd"/>
      <w:r w:rsidRPr="00EB694D">
        <w:rPr>
          <w:rFonts w:cs="Arial"/>
        </w:rPr>
        <w:t xml:space="preserve"> perform the </w:t>
      </w:r>
      <w:proofErr w:type="spellStart"/>
      <w:r w:rsidRPr="00EB694D">
        <w:rPr>
          <w:rFonts w:cs="Arial"/>
        </w:rPr>
        <w:t>Vicorder</w:t>
      </w:r>
      <w:proofErr w:type="spellEnd"/>
      <w:r w:rsidRPr="00EB694D">
        <w:rPr>
          <w:rFonts w:cs="Arial"/>
        </w:rPr>
        <w:t xml:space="preserve"> (Skidmore Medical) measurements the patient is settled into a quiet room for approximately 10 minutes to ensure that he/she is relaxed and calm.  The patient is asked to lay semi recumbent on their back with the head supported and arms by their side.  By using the appropriate size cuff and Korotkov method two brachial blood pressure readings are obtained manually using (</w:t>
      </w:r>
      <w:proofErr w:type="spellStart"/>
      <w:r w:rsidRPr="00EB694D">
        <w:rPr>
          <w:rFonts w:cs="Arial"/>
          <w:i/>
        </w:rPr>
        <w:t>Timesco</w:t>
      </w:r>
      <w:proofErr w:type="spellEnd"/>
      <w:r w:rsidRPr="00EB694D">
        <w:rPr>
          <w:rFonts w:cs="Arial"/>
          <w:i/>
        </w:rPr>
        <w:t xml:space="preserve"> Sapphire sphygmomanometer</w:t>
      </w:r>
      <w:r w:rsidRPr="00EB694D">
        <w:rPr>
          <w:rFonts w:cs="Arial"/>
        </w:rPr>
        <w:t xml:space="preserve">).  A third blood pressure reading was obtained after a 5-minute interval if there was a discrepancy of more than 5 mmHg in the initial two blood pressure recordings.  The data are entered into the </w:t>
      </w:r>
      <w:proofErr w:type="spellStart"/>
      <w:r w:rsidRPr="00EB694D">
        <w:rPr>
          <w:rFonts w:cs="Arial"/>
        </w:rPr>
        <w:t>Vicorder</w:t>
      </w:r>
      <w:proofErr w:type="spellEnd"/>
      <w:r w:rsidRPr="00EB694D">
        <w:rPr>
          <w:rFonts w:cs="Arial"/>
        </w:rPr>
        <w:t xml:space="preserve"> (Skidmore Medical) device. A 100 mm wide blood pressure cuff (Hokanson Inc. Bellevue, WA, USA) is placed around the upper thigh to measure the femoral pulse and a 30mm partial cuff (Hokanson Inc. Bellevue, WA, USA), which is equipped with a </w:t>
      </w:r>
      <w:proofErr w:type="spellStart"/>
      <w:r w:rsidRPr="00EB694D">
        <w:rPr>
          <w:rFonts w:cs="Arial"/>
        </w:rPr>
        <w:t>photoplethysmographic</w:t>
      </w:r>
      <w:proofErr w:type="spellEnd"/>
      <w:r w:rsidRPr="00EB694D">
        <w:rPr>
          <w:rFonts w:cs="Arial"/>
        </w:rPr>
        <w:t xml:space="preserve"> sensor at the level of the carotid artery, is placed around the neck to be able to record the carotid pressure.  The cuffs are inflated to 90 mmHg and high-quality waveforms are recorded simultaneously for 3 seconds with the subject in the supine position. </w:t>
      </w:r>
    </w:p>
    <w:p w14:paraId="152E3C49" w14:textId="77777777" w:rsidR="001830D0" w:rsidRPr="00EB694D" w:rsidRDefault="001830D0" w:rsidP="00EB694D">
      <w:pPr>
        <w:spacing w:after="0" w:line="360" w:lineRule="auto"/>
        <w:contextualSpacing/>
        <w:rPr>
          <w:rFonts w:cs="Arial"/>
        </w:rPr>
      </w:pPr>
      <w:r w:rsidRPr="00EB694D">
        <w:rPr>
          <w:rFonts w:cs="Arial"/>
        </w:rPr>
        <w:t xml:space="preserve">Path length is the length obtained following the subtraction of proximal from distal measurements.  </w:t>
      </w:r>
      <w:proofErr w:type="gramStart"/>
      <w:r w:rsidRPr="00EB694D">
        <w:rPr>
          <w:rFonts w:cs="Arial"/>
        </w:rPr>
        <w:t>In order to</w:t>
      </w:r>
      <w:proofErr w:type="gramEnd"/>
      <w:r w:rsidRPr="00EB694D">
        <w:rPr>
          <w:rFonts w:cs="Arial"/>
        </w:rPr>
        <w:t xml:space="preserve"> determine the path length, using a tape measure, the distance from the sternal notch to the site of the probe on the carotid artery is recorded in </w:t>
      </w:r>
      <w:proofErr w:type="spellStart"/>
      <w:r w:rsidRPr="00EB694D">
        <w:rPr>
          <w:rFonts w:cs="Arial"/>
        </w:rPr>
        <w:t>millimeters</w:t>
      </w:r>
      <w:proofErr w:type="spellEnd"/>
      <w:r w:rsidRPr="00EB694D">
        <w:rPr>
          <w:rFonts w:cs="Arial"/>
        </w:rPr>
        <w:t xml:space="preserve">.  This is </w:t>
      </w:r>
      <w:proofErr w:type="spellStart"/>
      <w:r w:rsidRPr="00EB694D">
        <w:rPr>
          <w:rFonts w:cs="Arial"/>
        </w:rPr>
        <w:t>labeled</w:t>
      </w:r>
      <w:proofErr w:type="spellEnd"/>
      <w:r w:rsidRPr="00EB694D">
        <w:rPr>
          <w:rFonts w:cs="Arial"/>
        </w:rPr>
        <w:t xml:space="preserve"> as the proximal measurement.  Then the distance from the sternal notch to the groin crease at the point where the femoral artery is studied is measured and recorded in </w:t>
      </w:r>
      <w:proofErr w:type="spellStart"/>
      <w:r w:rsidRPr="00EB694D">
        <w:rPr>
          <w:rFonts w:cs="Arial"/>
        </w:rPr>
        <w:t>millimeters</w:t>
      </w:r>
      <w:proofErr w:type="spellEnd"/>
      <w:r w:rsidRPr="00EB694D">
        <w:rPr>
          <w:rFonts w:cs="Arial"/>
        </w:rPr>
        <w:t xml:space="preserve">.  This is the distal measurement.  These measurements are entered into the </w:t>
      </w:r>
      <w:r w:rsidRPr="00EB694D">
        <w:rPr>
          <w:rFonts w:cs="Arial"/>
        </w:rPr>
        <w:lastRenderedPageBreak/>
        <w:t xml:space="preserve">software and the path length is automatically calculated by subtracting the proximal from the distal measurement.  The </w:t>
      </w:r>
      <w:proofErr w:type="spellStart"/>
      <w:r w:rsidRPr="00EB694D">
        <w:rPr>
          <w:rFonts w:cs="Arial"/>
        </w:rPr>
        <w:t>Vicorder</w:t>
      </w:r>
      <w:proofErr w:type="spellEnd"/>
      <w:r w:rsidRPr="00EB694D">
        <w:rPr>
          <w:rFonts w:cs="Arial"/>
        </w:rPr>
        <w:t xml:space="preserve"> measurements are repeated twice for each patient.  </w:t>
      </w:r>
    </w:p>
    <w:p w14:paraId="29CB697A" w14:textId="77777777" w:rsidR="001830D0" w:rsidRPr="00EB694D" w:rsidRDefault="001830D0" w:rsidP="00EB694D">
      <w:pPr>
        <w:spacing w:after="0" w:line="360" w:lineRule="auto"/>
        <w:contextualSpacing/>
        <w:rPr>
          <w:rFonts w:cs="Arial"/>
        </w:rPr>
      </w:pPr>
      <w:r w:rsidRPr="00EB694D">
        <w:rPr>
          <w:rFonts w:cs="Arial"/>
        </w:rPr>
        <w:t xml:space="preserve">The software produces the pulse waveforms and calculates measurements such as PWV and are automatically saved in an excel sheet format, that data can easily be extracted for analysis purpose. </w:t>
      </w:r>
    </w:p>
    <w:p w14:paraId="7B9A468E" w14:textId="77777777" w:rsidR="001830D0" w:rsidRDefault="001830D0" w:rsidP="00EB694D">
      <w:pPr>
        <w:spacing w:after="0" w:line="360" w:lineRule="auto"/>
        <w:contextualSpacing/>
        <w:jc w:val="both"/>
        <w:rPr>
          <w:rFonts w:cs="Arial"/>
        </w:rPr>
      </w:pPr>
      <w:r w:rsidRPr="00EB694D">
        <w:rPr>
          <w:rFonts w:cs="Arial"/>
        </w:rPr>
        <w:t xml:space="preserve"> </w:t>
      </w:r>
    </w:p>
    <w:p w14:paraId="6891C299" w14:textId="77777777" w:rsidR="00CB7EAE" w:rsidRDefault="00CB7EAE" w:rsidP="00EB694D">
      <w:pPr>
        <w:spacing w:after="0" w:line="360" w:lineRule="auto"/>
        <w:contextualSpacing/>
        <w:jc w:val="both"/>
        <w:rPr>
          <w:rFonts w:cs="Arial"/>
        </w:rPr>
      </w:pPr>
    </w:p>
    <w:p w14:paraId="3AE36217" w14:textId="77777777" w:rsidR="00CB7EAE" w:rsidRPr="00EB694D" w:rsidRDefault="00CB7EAE" w:rsidP="00EB694D">
      <w:pPr>
        <w:spacing w:after="0" w:line="360" w:lineRule="auto"/>
        <w:contextualSpacing/>
        <w:jc w:val="both"/>
        <w:rPr>
          <w:rFonts w:cs="Arial"/>
        </w:rPr>
      </w:pPr>
    </w:p>
    <w:p w14:paraId="4036E585" w14:textId="77777777" w:rsidR="00D10837" w:rsidRPr="00EB694D" w:rsidRDefault="001830D0" w:rsidP="00EB694D">
      <w:pPr>
        <w:spacing w:after="0" w:line="360" w:lineRule="auto"/>
        <w:contextualSpacing/>
        <w:rPr>
          <w:rFonts w:cs="Arial"/>
          <w:b/>
        </w:rPr>
      </w:pPr>
      <w:r w:rsidRPr="00EB694D">
        <w:rPr>
          <w:rFonts w:cs="Arial"/>
          <w:b/>
        </w:rPr>
        <w:t>Follow up and o</w:t>
      </w:r>
      <w:r w:rsidR="00D10837" w:rsidRPr="00EB694D">
        <w:rPr>
          <w:rFonts w:cs="Arial"/>
          <w:b/>
        </w:rPr>
        <w:t xml:space="preserve">utcomes: </w:t>
      </w:r>
    </w:p>
    <w:p w14:paraId="150FFF01" w14:textId="0C38ED7F" w:rsidR="001830D0" w:rsidRPr="00EB694D" w:rsidRDefault="001830D0" w:rsidP="00EB694D">
      <w:pPr>
        <w:spacing w:after="0" w:line="360" w:lineRule="auto"/>
        <w:contextualSpacing/>
        <w:jc w:val="both"/>
        <w:rPr>
          <w:rFonts w:cs="Arial"/>
        </w:rPr>
      </w:pPr>
      <w:r w:rsidRPr="00EB694D">
        <w:rPr>
          <w:rFonts w:cs="Arial"/>
        </w:rPr>
        <w:t>Patient involvement is until death, los</w:t>
      </w:r>
      <w:r w:rsidR="00A332CA">
        <w:rPr>
          <w:rFonts w:cs="Arial"/>
        </w:rPr>
        <w:t>s</w:t>
      </w:r>
      <w:r w:rsidRPr="00EB694D">
        <w:rPr>
          <w:rFonts w:cs="Arial"/>
        </w:rPr>
        <w:t xml:space="preserve"> to follow up, unable to give ongoing consent, unable to participate, or withdrawal of consent. The cause of death for the patients </w:t>
      </w:r>
      <w:r w:rsidR="00B817F1">
        <w:rPr>
          <w:rFonts w:cs="Arial"/>
        </w:rPr>
        <w:t>is</w:t>
      </w:r>
      <w:r w:rsidRPr="00EB694D">
        <w:rPr>
          <w:rFonts w:cs="Arial"/>
        </w:rPr>
        <w:t xml:space="preserve"> obtained via </w:t>
      </w:r>
      <w:r w:rsidR="002154B3">
        <w:rPr>
          <w:rFonts w:cs="Arial"/>
        </w:rPr>
        <w:t>NHS Digital</w:t>
      </w:r>
      <w:r w:rsidRPr="00EB694D">
        <w:rPr>
          <w:rFonts w:cs="Arial"/>
        </w:rPr>
        <w:t xml:space="preserve">.   </w:t>
      </w:r>
      <w:r w:rsidR="00CA7602">
        <w:rPr>
          <w:rFonts w:cs="Arial"/>
        </w:rPr>
        <w:t xml:space="preserve">Information on cause of death for patients from the CRISIS study who died prior to the amalgamation into the Salford Kidney Study will be requested via an application to the Confidentiality Advisory Group. </w:t>
      </w:r>
      <w:r w:rsidRPr="00EB694D">
        <w:rPr>
          <w:rFonts w:cs="Arial"/>
        </w:rPr>
        <w:t xml:space="preserve">Any information or samples collected before participation is withdrawn </w:t>
      </w:r>
      <w:r w:rsidR="00B817F1">
        <w:rPr>
          <w:rFonts w:cs="Arial"/>
        </w:rPr>
        <w:t xml:space="preserve">will </w:t>
      </w:r>
      <w:r w:rsidR="00CB7EAE">
        <w:rPr>
          <w:rFonts w:cs="Arial"/>
        </w:rPr>
        <w:t>remain</w:t>
      </w:r>
      <w:r w:rsidRPr="00EB694D">
        <w:rPr>
          <w:rFonts w:cs="Arial"/>
        </w:rPr>
        <w:t xml:space="preserve"> within the study and end-point data continues to be collected. </w:t>
      </w:r>
    </w:p>
    <w:p w14:paraId="21B67B1E" w14:textId="77777777" w:rsidR="00D10837" w:rsidRPr="00EB694D" w:rsidRDefault="001830D0" w:rsidP="00EB694D">
      <w:pPr>
        <w:spacing w:after="0" w:line="360" w:lineRule="auto"/>
        <w:contextualSpacing/>
        <w:rPr>
          <w:rFonts w:cs="Arial"/>
        </w:rPr>
      </w:pPr>
      <w:r w:rsidRPr="00EB694D">
        <w:rPr>
          <w:rFonts w:cs="Arial"/>
        </w:rPr>
        <w:t>End-points are d</w:t>
      </w:r>
      <w:r w:rsidR="00D10837" w:rsidRPr="00EB694D">
        <w:rPr>
          <w:rFonts w:cs="Arial"/>
        </w:rPr>
        <w:t xml:space="preserve">isease progression, </w:t>
      </w:r>
      <w:r w:rsidR="00B817F1">
        <w:rPr>
          <w:rFonts w:cs="Arial"/>
        </w:rPr>
        <w:t>renal replacement therapy</w:t>
      </w:r>
      <w:r w:rsidR="00D10837" w:rsidRPr="00EB694D">
        <w:rPr>
          <w:rFonts w:cs="Arial"/>
        </w:rPr>
        <w:t xml:space="preserve">, all-cause mortality, </w:t>
      </w:r>
      <w:r w:rsidR="00CB7EAE">
        <w:rPr>
          <w:rFonts w:cs="Arial"/>
        </w:rPr>
        <w:t xml:space="preserve">Major atherosclerotic cardiovascular events, sudden cardiac death, </w:t>
      </w:r>
      <w:r w:rsidR="00D10837" w:rsidRPr="00EB694D">
        <w:rPr>
          <w:rFonts w:cs="Arial"/>
        </w:rPr>
        <w:t>change in cardiac morphology, new arrhythmia</w:t>
      </w:r>
      <w:r w:rsidR="00EB694D" w:rsidRPr="00EB694D">
        <w:rPr>
          <w:rFonts w:cs="Arial"/>
        </w:rPr>
        <w:t>.</w:t>
      </w:r>
    </w:p>
    <w:p w14:paraId="709DF8C0" w14:textId="77777777" w:rsidR="00EB694D" w:rsidRPr="00EB694D" w:rsidRDefault="00EB694D" w:rsidP="00EB694D">
      <w:pPr>
        <w:spacing w:after="0" w:line="360" w:lineRule="auto"/>
        <w:contextualSpacing/>
        <w:rPr>
          <w:rFonts w:cs="Arial"/>
        </w:rPr>
      </w:pPr>
    </w:p>
    <w:p w14:paraId="775CC932" w14:textId="77777777" w:rsidR="00EB694D" w:rsidRPr="00EB694D" w:rsidRDefault="00EB694D" w:rsidP="00EB694D">
      <w:pPr>
        <w:spacing w:after="0" w:line="360" w:lineRule="auto"/>
        <w:contextualSpacing/>
        <w:rPr>
          <w:rFonts w:cs="Arial"/>
          <w:b/>
        </w:rPr>
      </w:pPr>
      <w:r w:rsidRPr="00EB694D">
        <w:rPr>
          <w:rFonts w:cs="Arial"/>
          <w:b/>
        </w:rPr>
        <w:t>Analysis:</w:t>
      </w:r>
    </w:p>
    <w:p w14:paraId="3D9F6F49" w14:textId="77777777" w:rsidR="00EB694D" w:rsidRPr="00EB694D" w:rsidRDefault="00EB694D" w:rsidP="00EB694D">
      <w:pPr>
        <w:autoSpaceDE w:val="0"/>
        <w:autoSpaceDN w:val="0"/>
        <w:adjustRightInd w:val="0"/>
        <w:spacing w:after="0" w:line="360" w:lineRule="auto"/>
        <w:contextualSpacing/>
        <w:rPr>
          <w:rFonts w:cs="Arial"/>
          <w:bCs/>
          <w:color w:val="000000"/>
        </w:rPr>
      </w:pPr>
      <w:r w:rsidRPr="00EB694D">
        <w:rPr>
          <w:rFonts w:cs="Arial"/>
          <w:bCs/>
          <w:color w:val="000000"/>
        </w:rPr>
        <w:t xml:space="preserve">The nature of the data collection necessitates state of the art repeated measures analysis. A multi-faceted epidemiological study such as this </w:t>
      </w:r>
      <w:r w:rsidR="00B817F1">
        <w:rPr>
          <w:rFonts w:cs="Arial"/>
          <w:bCs/>
          <w:color w:val="000000"/>
        </w:rPr>
        <w:t xml:space="preserve">also </w:t>
      </w:r>
      <w:r w:rsidRPr="00EB694D">
        <w:rPr>
          <w:rFonts w:cs="Arial"/>
          <w:bCs/>
          <w:color w:val="000000"/>
        </w:rPr>
        <w:t>means that specific</w:t>
      </w:r>
      <w:r w:rsidR="00B817F1">
        <w:rPr>
          <w:rFonts w:cs="Arial"/>
          <w:bCs/>
          <w:color w:val="000000"/>
        </w:rPr>
        <w:t xml:space="preserve"> analytical</w:t>
      </w:r>
      <w:r w:rsidRPr="00EB694D">
        <w:rPr>
          <w:rFonts w:cs="Arial"/>
          <w:bCs/>
          <w:color w:val="000000"/>
        </w:rPr>
        <w:t xml:space="preserve"> details depend on the specific hypotheses to be tested. Statistical methods will be tailored to the individual settings and patient sub-groups and determined by the investigators and collaborators as listed below which includes senior statisticians and clinical epidemiologists including the current President of the Royal Statistical Society. </w:t>
      </w:r>
    </w:p>
    <w:p w14:paraId="287D218E" w14:textId="77777777" w:rsidR="001872E5" w:rsidRPr="00EB694D" w:rsidRDefault="001872E5" w:rsidP="00EB694D">
      <w:pPr>
        <w:pStyle w:val="ListParagraph"/>
        <w:spacing w:after="0" w:line="360" w:lineRule="auto"/>
        <w:rPr>
          <w:rFonts w:cs="Arial"/>
        </w:rPr>
      </w:pPr>
    </w:p>
    <w:p w14:paraId="637D1CDA" w14:textId="77777777" w:rsidR="00B4297D" w:rsidRPr="00EB694D" w:rsidRDefault="00AD3A4B" w:rsidP="00EB694D">
      <w:pPr>
        <w:pStyle w:val="ListParagraph"/>
        <w:spacing w:after="0" w:line="360" w:lineRule="auto"/>
        <w:ind w:left="0"/>
        <w:rPr>
          <w:rFonts w:cs="Arial"/>
          <w:b/>
        </w:rPr>
      </w:pPr>
      <w:r w:rsidRPr="00EB694D">
        <w:rPr>
          <w:rFonts w:cs="Arial"/>
          <w:b/>
        </w:rPr>
        <w:t>Data Management</w:t>
      </w:r>
      <w:r w:rsidR="001830D0" w:rsidRPr="00EB694D">
        <w:rPr>
          <w:rFonts w:cs="Arial"/>
          <w:b/>
        </w:rPr>
        <w:t>:</w:t>
      </w:r>
    </w:p>
    <w:p w14:paraId="51C8AFFC" w14:textId="77777777" w:rsidR="001830D0" w:rsidRPr="00EB694D" w:rsidRDefault="001830D0" w:rsidP="00EB694D">
      <w:pPr>
        <w:autoSpaceDE w:val="0"/>
        <w:autoSpaceDN w:val="0"/>
        <w:adjustRightInd w:val="0"/>
        <w:spacing w:after="0" w:line="360" w:lineRule="auto"/>
        <w:contextualSpacing/>
        <w:rPr>
          <w:rFonts w:cs="Arial"/>
          <w:bCs/>
          <w:color w:val="000000"/>
        </w:rPr>
      </w:pPr>
      <w:r w:rsidRPr="00EB694D">
        <w:rPr>
          <w:rFonts w:cs="Arial"/>
          <w:iCs/>
          <w:color w:val="000000"/>
        </w:rPr>
        <w:t xml:space="preserve">The main study dataset will have study number and NHS number included </w:t>
      </w:r>
      <w:proofErr w:type="gramStart"/>
      <w:r w:rsidRPr="00EB694D">
        <w:rPr>
          <w:rFonts w:cs="Arial"/>
          <w:iCs/>
          <w:color w:val="000000"/>
        </w:rPr>
        <w:t>in order to</w:t>
      </w:r>
      <w:proofErr w:type="gramEnd"/>
      <w:r w:rsidRPr="00EB694D">
        <w:rPr>
          <w:rFonts w:cs="Arial"/>
          <w:iCs/>
          <w:color w:val="000000"/>
        </w:rPr>
        <w:t xml:space="preserve"> be able to achieve the study aims and to be able to access patient records annually. Data to be analysed will have patients identified only by study number. Name, contact details etc are only accessed from Trust electronic patient records when correspondence or contact is necessary. </w:t>
      </w:r>
      <w:r w:rsidRPr="00EB694D">
        <w:rPr>
          <w:rFonts w:cs="Arial"/>
          <w:bCs/>
          <w:color w:val="000000"/>
        </w:rPr>
        <w:t xml:space="preserve">NHS number, hospital number, and study number are stored on the same file on the secure servers. Other identifiers are accessible via the Trust electronic patient records and not stored on study files. </w:t>
      </w:r>
    </w:p>
    <w:p w14:paraId="1B1439C1" w14:textId="77777777" w:rsidR="001830D0" w:rsidRPr="00EB694D" w:rsidRDefault="001830D0" w:rsidP="00EB694D">
      <w:pPr>
        <w:autoSpaceDE w:val="0"/>
        <w:autoSpaceDN w:val="0"/>
        <w:adjustRightInd w:val="0"/>
        <w:spacing w:after="0" w:line="360" w:lineRule="auto"/>
        <w:contextualSpacing/>
        <w:rPr>
          <w:rFonts w:cs="Arial"/>
          <w:bCs/>
        </w:rPr>
      </w:pPr>
      <w:r w:rsidRPr="00EB694D">
        <w:rPr>
          <w:rFonts w:cs="Arial"/>
          <w:bCs/>
        </w:rPr>
        <w:t>The study data files are stored on a secure server within the Trust</w:t>
      </w:r>
      <w:r w:rsidR="00AC3D47">
        <w:rPr>
          <w:rFonts w:cs="Arial"/>
          <w:bCs/>
        </w:rPr>
        <w:t xml:space="preserve"> behind the N3 firewall</w:t>
      </w:r>
      <w:r w:rsidRPr="00EB694D">
        <w:rPr>
          <w:rFonts w:cs="Arial"/>
          <w:bCs/>
        </w:rPr>
        <w:t xml:space="preserve">, with the same security arrangements as for the Trust electronic patient records. A back up </w:t>
      </w:r>
      <w:r w:rsidRPr="00EB694D">
        <w:rPr>
          <w:rFonts w:cs="Arial"/>
          <w:bCs/>
        </w:rPr>
        <w:lastRenderedPageBreak/>
        <w:t xml:space="preserve">copy is stored on a different secure server, and a physical back up copy is stored on an encrypted portable hard drive in a locked, fireproof safe in a locked filing cabinet in a locked office. Consent forms and study site files are kept in a locked filing cabinet in a different office. </w:t>
      </w:r>
    </w:p>
    <w:p w14:paraId="71F86778" w14:textId="02F05CB6" w:rsidR="001830D0" w:rsidRPr="00EB694D" w:rsidRDefault="001830D0" w:rsidP="00EB694D">
      <w:pPr>
        <w:autoSpaceDE w:val="0"/>
        <w:autoSpaceDN w:val="0"/>
        <w:adjustRightInd w:val="0"/>
        <w:spacing w:after="0" w:line="360" w:lineRule="auto"/>
        <w:contextualSpacing/>
        <w:rPr>
          <w:rFonts w:cs="Arial"/>
          <w:bCs/>
        </w:rPr>
      </w:pPr>
      <w:r w:rsidRPr="00EB694D">
        <w:rPr>
          <w:rFonts w:cs="Arial"/>
          <w:bCs/>
        </w:rPr>
        <w:t xml:space="preserve">Although </w:t>
      </w:r>
      <w:proofErr w:type="gramStart"/>
      <w:r w:rsidRPr="00EB694D">
        <w:rPr>
          <w:rFonts w:cs="Arial"/>
          <w:bCs/>
        </w:rPr>
        <w:t>the vast majority of</w:t>
      </w:r>
      <w:proofErr w:type="gramEnd"/>
      <w:r w:rsidRPr="00EB694D">
        <w:rPr>
          <w:rFonts w:cs="Arial"/>
          <w:bCs/>
        </w:rPr>
        <w:t xml:space="preserve"> </w:t>
      </w:r>
      <w:r w:rsidR="00B817F1">
        <w:rPr>
          <w:rFonts w:cs="Arial"/>
          <w:bCs/>
        </w:rPr>
        <w:t xml:space="preserve">the data </w:t>
      </w:r>
      <w:r w:rsidRPr="00EB694D">
        <w:rPr>
          <w:rFonts w:cs="Arial"/>
          <w:bCs/>
        </w:rPr>
        <w:t xml:space="preserve">analysis will take place on the computers where data files are stored at the Trust, our experience of CRISIS is that external statistical expertise has greatly enhanced data reporting. Analysis of data is therefore expected to take place across </w:t>
      </w:r>
      <w:proofErr w:type="gramStart"/>
      <w:r w:rsidRPr="00EB694D">
        <w:rPr>
          <w:rFonts w:cs="Arial"/>
          <w:bCs/>
        </w:rPr>
        <w:t>a number of</w:t>
      </w:r>
      <w:proofErr w:type="gramEnd"/>
      <w:r w:rsidRPr="00EB694D">
        <w:rPr>
          <w:rFonts w:cs="Arial"/>
          <w:bCs/>
        </w:rPr>
        <w:t xml:space="preserve"> sites, which will include overseas centres, some of which may be outside of the EEC. </w:t>
      </w:r>
      <w:r w:rsidR="00B817F1">
        <w:rPr>
          <w:rFonts w:cs="Arial"/>
          <w:bCs/>
        </w:rPr>
        <w:t>This also applies to analysis of samples (</w:t>
      </w:r>
      <w:proofErr w:type="spellStart"/>
      <w:r w:rsidR="00B817F1">
        <w:rPr>
          <w:rFonts w:cs="Arial"/>
          <w:bCs/>
        </w:rPr>
        <w:t>eg</w:t>
      </w:r>
      <w:proofErr w:type="spellEnd"/>
      <w:r w:rsidR="00B817F1">
        <w:rPr>
          <w:rFonts w:cs="Arial"/>
          <w:bCs/>
        </w:rPr>
        <w:t xml:space="preserve"> plasma/serum and genomic material) stored within the Salford Biorepository. </w:t>
      </w:r>
      <w:r w:rsidRPr="00EB694D">
        <w:rPr>
          <w:rFonts w:cs="Arial"/>
          <w:bCs/>
        </w:rPr>
        <w:t>Previous external analyses have taken place in the University of Manchester, U</w:t>
      </w:r>
      <w:r w:rsidR="00180446">
        <w:rPr>
          <w:rFonts w:cs="Arial"/>
          <w:bCs/>
        </w:rPr>
        <w:t>niversity of Lancaster</w:t>
      </w:r>
      <w:r w:rsidRPr="00EB694D">
        <w:rPr>
          <w:rFonts w:cs="Arial"/>
          <w:bCs/>
        </w:rPr>
        <w:t xml:space="preserve">, USRDS (Minnesota), and the Karolinska Institute (Stockholm). </w:t>
      </w:r>
      <w:r w:rsidR="00B817F1">
        <w:rPr>
          <w:rFonts w:cs="Arial"/>
          <w:bCs/>
        </w:rPr>
        <w:t>Samples and f</w:t>
      </w:r>
      <w:r w:rsidRPr="00EB694D">
        <w:rPr>
          <w:rFonts w:cs="Arial"/>
          <w:bCs/>
        </w:rPr>
        <w:t xml:space="preserve">iles for transfer will </w:t>
      </w:r>
      <w:r w:rsidR="00CB7EAE">
        <w:rPr>
          <w:rFonts w:cs="Arial"/>
          <w:bCs/>
        </w:rPr>
        <w:t xml:space="preserve">be anonymised, will contain only study number and will </w:t>
      </w:r>
      <w:r w:rsidRPr="00EB694D">
        <w:rPr>
          <w:rFonts w:cs="Arial"/>
          <w:bCs/>
        </w:rPr>
        <w:t xml:space="preserve">not include NHS number, hospital number, date of birth, name or first part postcode, and are transferred by direct upload to an institute’s secure server from ours. </w:t>
      </w:r>
    </w:p>
    <w:p w14:paraId="61A655EF" w14:textId="77777777" w:rsidR="001830D0" w:rsidRPr="00EB694D" w:rsidRDefault="001830D0" w:rsidP="00EB694D">
      <w:pPr>
        <w:autoSpaceDE w:val="0"/>
        <w:autoSpaceDN w:val="0"/>
        <w:adjustRightInd w:val="0"/>
        <w:spacing w:after="0" w:line="360" w:lineRule="auto"/>
        <w:contextualSpacing/>
        <w:rPr>
          <w:rFonts w:cs="Arial"/>
          <w:i/>
          <w:iCs/>
          <w:color w:val="000000"/>
        </w:rPr>
      </w:pPr>
    </w:p>
    <w:p w14:paraId="453BAF08" w14:textId="77777777" w:rsidR="00EB694D" w:rsidRPr="00EB694D" w:rsidRDefault="00EB694D" w:rsidP="00EB694D">
      <w:pPr>
        <w:autoSpaceDE w:val="0"/>
        <w:autoSpaceDN w:val="0"/>
        <w:adjustRightInd w:val="0"/>
        <w:spacing w:after="0" w:line="360" w:lineRule="auto"/>
        <w:contextualSpacing/>
        <w:rPr>
          <w:rFonts w:cs="Arial"/>
          <w:b/>
          <w:iCs/>
          <w:color w:val="000000"/>
        </w:rPr>
      </w:pPr>
      <w:r w:rsidRPr="00EB694D">
        <w:rPr>
          <w:rFonts w:cs="Arial"/>
          <w:b/>
          <w:iCs/>
          <w:color w:val="000000"/>
        </w:rPr>
        <w:t>P</w:t>
      </w:r>
      <w:r w:rsidR="00B817F1">
        <w:rPr>
          <w:rFonts w:cs="Arial"/>
          <w:b/>
          <w:iCs/>
          <w:color w:val="000000"/>
        </w:rPr>
        <w:t>atient and Public Involvement (P</w:t>
      </w:r>
      <w:r w:rsidRPr="00EB694D">
        <w:rPr>
          <w:rFonts w:cs="Arial"/>
          <w:b/>
          <w:iCs/>
          <w:color w:val="000000"/>
        </w:rPr>
        <w:t>PI</w:t>
      </w:r>
      <w:r w:rsidR="00B817F1">
        <w:rPr>
          <w:rFonts w:cs="Arial"/>
          <w:b/>
          <w:iCs/>
          <w:color w:val="000000"/>
        </w:rPr>
        <w:t>)</w:t>
      </w:r>
      <w:r w:rsidRPr="00EB694D">
        <w:rPr>
          <w:rFonts w:cs="Arial"/>
          <w:b/>
          <w:iCs/>
          <w:color w:val="000000"/>
        </w:rPr>
        <w:t xml:space="preserve">: </w:t>
      </w:r>
    </w:p>
    <w:p w14:paraId="1DB68D64" w14:textId="77777777" w:rsidR="00EB694D" w:rsidRPr="00EB694D" w:rsidRDefault="00EB694D" w:rsidP="00EB694D">
      <w:pPr>
        <w:autoSpaceDE w:val="0"/>
        <w:autoSpaceDN w:val="0"/>
        <w:adjustRightInd w:val="0"/>
        <w:spacing w:after="0" w:line="360" w:lineRule="auto"/>
        <w:contextualSpacing/>
        <w:rPr>
          <w:rFonts w:cs="Arial"/>
          <w:color w:val="000000"/>
        </w:rPr>
      </w:pPr>
      <w:r w:rsidRPr="00EB694D">
        <w:rPr>
          <w:rFonts w:cs="Arial"/>
          <w:color w:val="000000"/>
        </w:rPr>
        <w:t xml:space="preserve">The Salford Renal Research team have very strong ties to the Hope Kidney Patient Association (KPA), which includes a patient research focus group with whom we meet regularly. There is a research section in the KPA newsletter detailing ongoing studies and disseminating previous results. The GMANN (Greater Manchester Academic Nephrology Network) hold regular public engagement days, advertised at the hospital, via the KPA, and on the GMANN website. </w:t>
      </w:r>
      <w:r w:rsidR="00B817F1">
        <w:rPr>
          <w:rFonts w:cs="Arial"/>
          <w:color w:val="000000"/>
        </w:rPr>
        <w:t>A recent development has been the Greater Manchester Kidney Information Network (GMKIN) which is run by</w:t>
      </w:r>
      <w:r w:rsidR="009C1F39">
        <w:rPr>
          <w:rFonts w:cs="Arial"/>
          <w:color w:val="000000"/>
        </w:rPr>
        <w:t xml:space="preserve"> kidney patients and includes news features and blogs relevant to kidney patients. Research features also appear on the site</w:t>
      </w:r>
      <w:r w:rsidR="00CB7EAE">
        <w:rPr>
          <w:rFonts w:cs="Arial"/>
          <w:color w:val="000000"/>
        </w:rPr>
        <w:t>. T</w:t>
      </w:r>
      <w:r w:rsidRPr="00EB694D">
        <w:rPr>
          <w:rFonts w:cs="Arial"/>
          <w:color w:val="000000"/>
        </w:rPr>
        <w:t xml:space="preserve">his strong patient involvement in research has meant a significant patient input </w:t>
      </w:r>
      <w:proofErr w:type="gramStart"/>
      <w:r w:rsidRPr="00EB694D">
        <w:rPr>
          <w:rFonts w:cs="Arial"/>
          <w:color w:val="000000"/>
        </w:rPr>
        <w:t>in to</w:t>
      </w:r>
      <w:proofErr w:type="gramEnd"/>
      <w:r w:rsidRPr="00EB694D">
        <w:rPr>
          <w:rFonts w:cs="Arial"/>
          <w:color w:val="000000"/>
        </w:rPr>
        <w:t xml:space="preserve"> this study in all of the areas listed above. In particular the study design described in this application has been carefully reviewed by patients and </w:t>
      </w:r>
      <w:proofErr w:type="gramStart"/>
      <w:r w:rsidRPr="00EB694D">
        <w:rPr>
          <w:rFonts w:cs="Arial"/>
          <w:color w:val="000000"/>
        </w:rPr>
        <w:t>carers, and</w:t>
      </w:r>
      <w:proofErr w:type="gramEnd"/>
      <w:r w:rsidRPr="00EB694D">
        <w:rPr>
          <w:rFonts w:cs="Arial"/>
          <w:color w:val="000000"/>
        </w:rPr>
        <w:t xml:space="preserve"> adjusted according to their sug</w:t>
      </w:r>
      <w:r>
        <w:rPr>
          <w:rFonts w:cs="Arial"/>
          <w:color w:val="000000"/>
        </w:rPr>
        <w:t>gestions.</w:t>
      </w:r>
    </w:p>
    <w:p w14:paraId="7F5AF3BD" w14:textId="77777777" w:rsidR="00EB694D" w:rsidRPr="00EB694D" w:rsidRDefault="00EB694D" w:rsidP="00EB694D">
      <w:pPr>
        <w:autoSpaceDE w:val="0"/>
        <w:autoSpaceDN w:val="0"/>
        <w:adjustRightInd w:val="0"/>
        <w:spacing w:after="0" w:line="360" w:lineRule="auto"/>
        <w:contextualSpacing/>
        <w:rPr>
          <w:rFonts w:cs="Arial"/>
          <w:i/>
          <w:iCs/>
          <w:color w:val="000000"/>
        </w:rPr>
      </w:pPr>
    </w:p>
    <w:p w14:paraId="5F45A5A0" w14:textId="77777777" w:rsidR="001830D0" w:rsidRPr="00EB694D" w:rsidRDefault="001830D0" w:rsidP="00EB694D">
      <w:pPr>
        <w:pStyle w:val="ListParagraph"/>
        <w:spacing w:after="0" w:line="360" w:lineRule="auto"/>
        <w:ind w:left="0"/>
        <w:rPr>
          <w:rFonts w:cs="Arial"/>
          <w:b/>
        </w:rPr>
      </w:pPr>
    </w:p>
    <w:p w14:paraId="0DEFD0A8" w14:textId="77777777" w:rsidR="008123E7" w:rsidRPr="00EB694D" w:rsidRDefault="008123E7" w:rsidP="00EB694D">
      <w:pPr>
        <w:pStyle w:val="ListParagraph"/>
        <w:spacing w:after="0" w:line="360" w:lineRule="auto"/>
        <w:rPr>
          <w:rFonts w:cs="Arial"/>
          <w:i/>
        </w:rPr>
      </w:pPr>
    </w:p>
    <w:p w14:paraId="4424753A" w14:textId="77777777" w:rsidR="00FE5C00" w:rsidRPr="00EB694D" w:rsidRDefault="00FE5C00" w:rsidP="00EB694D">
      <w:pPr>
        <w:spacing w:after="0" w:line="360" w:lineRule="auto"/>
        <w:rPr>
          <w:rFonts w:cs="Arial"/>
          <w:i/>
        </w:rPr>
      </w:pPr>
    </w:p>
    <w:sectPr w:rsidR="00FE5C00" w:rsidRPr="00EB694D">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7FC197" w14:textId="77777777" w:rsidR="000B4AE7" w:rsidRDefault="000B4AE7" w:rsidP="00524DD6">
      <w:pPr>
        <w:spacing w:after="0" w:line="240" w:lineRule="auto"/>
      </w:pPr>
      <w:r>
        <w:separator/>
      </w:r>
    </w:p>
  </w:endnote>
  <w:endnote w:type="continuationSeparator" w:id="0">
    <w:p w14:paraId="0ACDD492" w14:textId="77777777" w:rsidR="000B4AE7" w:rsidRDefault="000B4AE7" w:rsidP="00524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513739"/>
      <w:docPartObj>
        <w:docPartGallery w:val="Page Numbers (Bottom of Page)"/>
        <w:docPartUnique/>
      </w:docPartObj>
    </w:sdtPr>
    <w:sdtEndPr>
      <w:rPr>
        <w:noProof/>
      </w:rPr>
    </w:sdtEndPr>
    <w:sdtContent>
      <w:p w14:paraId="146D85A8" w14:textId="77777777" w:rsidR="00930F34" w:rsidRDefault="00930F34">
        <w:pPr>
          <w:pStyle w:val="Footer"/>
          <w:jc w:val="right"/>
        </w:pPr>
        <w:r>
          <w:fldChar w:fldCharType="begin"/>
        </w:r>
        <w:r>
          <w:instrText xml:space="preserve"> PAGE   \* MERGEFORMAT </w:instrText>
        </w:r>
        <w:r>
          <w:fldChar w:fldCharType="separate"/>
        </w:r>
        <w:r w:rsidR="00603313">
          <w:rPr>
            <w:noProof/>
          </w:rPr>
          <w:t>5</w:t>
        </w:r>
        <w:r>
          <w:rPr>
            <w:noProof/>
          </w:rPr>
          <w:fldChar w:fldCharType="end"/>
        </w:r>
      </w:p>
    </w:sdtContent>
  </w:sdt>
  <w:p w14:paraId="48AD3182" w14:textId="77777777" w:rsidR="00930F34" w:rsidRDefault="00930F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4CDCD9" w14:textId="77777777" w:rsidR="000B4AE7" w:rsidRDefault="000B4AE7" w:rsidP="00524DD6">
      <w:pPr>
        <w:spacing w:after="0" w:line="240" w:lineRule="auto"/>
      </w:pPr>
      <w:r>
        <w:separator/>
      </w:r>
    </w:p>
  </w:footnote>
  <w:footnote w:type="continuationSeparator" w:id="0">
    <w:p w14:paraId="5D462F8D" w14:textId="77777777" w:rsidR="000B4AE7" w:rsidRDefault="000B4AE7" w:rsidP="00524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21B0A5" w14:textId="0A4B164E" w:rsidR="00524DD6" w:rsidRDefault="00302A85">
    <w:pPr>
      <w:pStyle w:val="Header"/>
    </w:pPr>
    <w:r>
      <w:t>SKS protocol</w:t>
    </w:r>
    <w:r w:rsidR="00524DD6">
      <w:ptab w:relativeTo="margin" w:alignment="center" w:leader="none"/>
    </w:r>
    <w:r>
      <w:t>v</w:t>
    </w:r>
    <w:r w:rsidR="00603313">
      <w:t>2</w:t>
    </w:r>
    <w:r>
      <w:t xml:space="preserve">.0 </w:t>
    </w:r>
    <w:r w:rsidR="00603313">
      <w:t>21</w:t>
    </w:r>
    <w:r w:rsidR="00603313" w:rsidRPr="00603313">
      <w:rPr>
        <w:vertAlign w:val="superscript"/>
      </w:rPr>
      <w:t>st</w:t>
    </w:r>
    <w:r w:rsidR="00603313">
      <w:t xml:space="preserve"> January 2019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7317F"/>
    <w:multiLevelType w:val="multilevel"/>
    <w:tmpl w:val="52FCE6D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sz w:val="24"/>
        <w:szCs w:val="24"/>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15:restartNumberingAfterBreak="0">
    <w:nsid w:val="07394EC6"/>
    <w:multiLevelType w:val="hybridMultilevel"/>
    <w:tmpl w:val="C99C1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9D6D17"/>
    <w:multiLevelType w:val="hybridMultilevel"/>
    <w:tmpl w:val="A120C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8822A39"/>
    <w:multiLevelType w:val="hybridMultilevel"/>
    <w:tmpl w:val="0226B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4ED70BC"/>
    <w:multiLevelType w:val="hybridMultilevel"/>
    <w:tmpl w:val="50FAE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EA6D40"/>
    <w:multiLevelType w:val="hybridMultilevel"/>
    <w:tmpl w:val="DAE888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16cid:durableId="2081127416">
    <w:abstractNumId w:val="1"/>
  </w:num>
  <w:num w:numId="2" w16cid:durableId="501626024">
    <w:abstractNumId w:val="2"/>
  </w:num>
  <w:num w:numId="3" w16cid:durableId="1602907096">
    <w:abstractNumId w:val="4"/>
  </w:num>
  <w:num w:numId="4" w16cid:durableId="779228841">
    <w:abstractNumId w:val="3"/>
  </w:num>
  <w:num w:numId="5" w16cid:durableId="349838485">
    <w:abstractNumId w:val="0"/>
  </w:num>
  <w:num w:numId="6" w16cid:durableId="14966041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477252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09C"/>
    <w:rsid w:val="00020D04"/>
    <w:rsid w:val="00033F9D"/>
    <w:rsid w:val="000A7ADE"/>
    <w:rsid w:val="000B4AE7"/>
    <w:rsid w:val="000D262A"/>
    <w:rsid w:val="000E0594"/>
    <w:rsid w:val="00107C77"/>
    <w:rsid w:val="00135798"/>
    <w:rsid w:val="001507E6"/>
    <w:rsid w:val="00180446"/>
    <w:rsid w:val="001830D0"/>
    <w:rsid w:val="001872E5"/>
    <w:rsid w:val="00194C4A"/>
    <w:rsid w:val="001B5D7D"/>
    <w:rsid w:val="001C42C9"/>
    <w:rsid w:val="001C5965"/>
    <w:rsid w:val="001D1E53"/>
    <w:rsid w:val="00205C6E"/>
    <w:rsid w:val="002154B3"/>
    <w:rsid w:val="00257CDB"/>
    <w:rsid w:val="002648CD"/>
    <w:rsid w:val="002813B6"/>
    <w:rsid w:val="002918A9"/>
    <w:rsid w:val="002D61A6"/>
    <w:rsid w:val="002E0B62"/>
    <w:rsid w:val="002E5703"/>
    <w:rsid w:val="00302A85"/>
    <w:rsid w:val="00305FDD"/>
    <w:rsid w:val="00326C4E"/>
    <w:rsid w:val="00346134"/>
    <w:rsid w:val="003730C1"/>
    <w:rsid w:val="00374DBA"/>
    <w:rsid w:val="00395609"/>
    <w:rsid w:val="003B006C"/>
    <w:rsid w:val="003B4DD4"/>
    <w:rsid w:val="003C0704"/>
    <w:rsid w:val="003C0944"/>
    <w:rsid w:val="003E1DBB"/>
    <w:rsid w:val="0043018E"/>
    <w:rsid w:val="004305CB"/>
    <w:rsid w:val="00443676"/>
    <w:rsid w:val="004611BC"/>
    <w:rsid w:val="00464764"/>
    <w:rsid w:val="00470A5D"/>
    <w:rsid w:val="004A4466"/>
    <w:rsid w:val="004A5291"/>
    <w:rsid w:val="004D14E7"/>
    <w:rsid w:val="004E3E5C"/>
    <w:rsid w:val="00524DD6"/>
    <w:rsid w:val="00553354"/>
    <w:rsid w:val="0055417F"/>
    <w:rsid w:val="005622DD"/>
    <w:rsid w:val="0057282C"/>
    <w:rsid w:val="005B2F00"/>
    <w:rsid w:val="005C09D6"/>
    <w:rsid w:val="005F037A"/>
    <w:rsid w:val="00603313"/>
    <w:rsid w:val="006046E6"/>
    <w:rsid w:val="00657EA5"/>
    <w:rsid w:val="00663C22"/>
    <w:rsid w:val="00664AB0"/>
    <w:rsid w:val="006D4AFF"/>
    <w:rsid w:val="00705B0D"/>
    <w:rsid w:val="00731320"/>
    <w:rsid w:val="007357D2"/>
    <w:rsid w:val="007A4D59"/>
    <w:rsid w:val="007D66C2"/>
    <w:rsid w:val="007F5619"/>
    <w:rsid w:val="008123E7"/>
    <w:rsid w:val="00846DD9"/>
    <w:rsid w:val="008A7F49"/>
    <w:rsid w:val="008B259B"/>
    <w:rsid w:val="008C30B1"/>
    <w:rsid w:val="00915FB9"/>
    <w:rsid w:val="00927ABC"/>
    <w:rsid w:val="00930F34"/>
    <w:rsid w:val="0095573F"/>
    <w:rsid w:val="00966ED9"/>
    <w:rsid w:val="0098652F"/>
    <w:rsid w:val="0099681E"/>
    <w:rsid w:val="009C1F39"/>
    <w:rsid w:val="009D58CB"/>
    <w:rsid w:val="00A0340E"/>
    <w:rsid w:val="00A05D80"/>
    <w:rsid w:val="00A323D9"/>
    <w:rsid w:val="00A332CA"/>
    <w:rsid w:val="00A52A2B"/>
    <w:rsid w:val="00A66725"/>
    <w:rsid w:val="00A75C35"/>
    <w:rsid w:val="00A77750"/>
    <w:rsid w:val="00A80706"/>
    <w:rsid w:val="00AB4786"/>
    <w:rsid w:val="00AC3D47"/>
    <w:rsid w:val="00AC408F"/>
    <w:rsid w:val="00AC798F"/>
    <w:rsid w:val="00AD3A4B"/>
    <w:rsid w:val="00AE770A"/>
    <w:rsid w:val="00AF4EC0"/>
    <w:rsid w:val="00B4109C"/>
    <w:rsid w:val="00B4297D"/>
    <w:rsid w:val="00B817F1"/>
    <w:rsid w:val="00B9229A"/>
    <w:rsid w:val="00B9758F"/>
    <w:rsid w:val="00BA2F73"/>
    <w:rsid w:val="00BA5C16"/>
    <w:rsid w:val="00C05EB6"/>
    <w:rsid w:val="00C35E72"/>
    <w:rsid w:val="00C37B1F"/>
    <w:rsid w:val="00C6246F"/>
    <w:rsid w:val="00CA7602"/>
    <w:rsid w:val="00CB7EAE"/>
    <w:rsid w:val="00CF14D2"/>
    <w:rsid w:val="00D10837"/>
    <w:rsid w:val="00D240FE"/>
    <w:rsid w:val="00D733B0"/>
    <w:rsid w:val="00DA36B5"/>
    <w:rsid w:val="00DA379A"/>
    <w:rsid w:val="00DB4081"/>
    <w:rsid w:val="00DC5C45"/>
    <w:rsid w:val="00DF57E6"/>
    <w:rsid w:val="00E129E0"/>
    <w:rsid w:val="00E14303"/>
    <w:rsid w:val="00E157AD"/>
    <w:rsid w:val="00E310C9"/>
    <w:rsid w:val="00E60FD7"/>
    <w:rsid w:val="00E7337D"/>
    <w:rsid w:val="00E8739D"/>
    <w:rsid w:val="00E87FBC"/>
    <w:rsid w:val="00EA0AF5"/>
    <w:rsid w:val="00EB2867"/>
    <w:rsid w:val="00EB694D"/>
    <w:rsid w:val="00ED12CF"/>
    <w:rsid w:val="00ED4FD8"/>
    <w:rsid w:val="00F162F3"/>
    <w:rsid w:val="00F56D14"/>
    <w:rsid w:val="00F63576"/>
    <w:rsid w:val="00F95269"/>
    <w:rsid w:val="00FC0444"/>
    <w:rsid w:val="00FE5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5E507D5"/>
  <w15:docId w15:val="{EF808FE2-2C89-47F9-80DB-B2E5922E8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30C1"/>
    <w:rPr>
      <w:rFonts w:ascii="Arial" w:eastAsiaTheme="majorEastAsia" w:hAnsi="Arial" w:cstheme="majorBidi"/>
    </w:rPr>
  </w:style>
  <w:style w:type="paragraph" w:styleId="Heading1">
    <w:name w:val="heading 1"/>
    <w:basedOn w:val="Normal"/>
    <w:next w:val="Normal"/>
    <w:link w:val="Heading1Char"/>
    <w:uiPriority w:val="9"/>
    <w:qFormat/>
    <w:rsid w:val="001830D0"/>
    <w:pPr>
      <w:keepNext/>
      <w:keepLines/>
      <w:numPr>
        <w:numId w:val="5"/>
      </w:numPr>
      <w:spacing w:before="480" w:after="0" w:line="240" w:lineRule="auto"/>
      <w:outlineLvl w:val="0"/>
    </w:pPr>
    <w:rPr>
      <w:rFonts w:ascii="Times New Roman" w:hAnsi="Times New Roman" w:cs="Times New Roman"/>
      <w:b/>
      <w:bCs/>
      <w:sz w:val="28"/>
      <w:szCs w:val="28"/>
      <w:lang w:val="en-US"/>
    </w:rPr>
  </w:style>
  <w:style w:type="paragraph" w:styleId="Heading2">
    <w:name w:val="heading 2"/>
    <w:basedOn w:val="Normal"/>
    <w:next w:val="Normal"/>
    <w:link w:val="Heading2Char"/>
    <w:uiPriority w:val="9"/>
    <w:unhideWhenUsed/>
    <w:qFormat/>
    <w:rsid w:val="001830D0"/>
    <w:pPr>
      <w:keepNext/>
      <w:keepLines/>
      <w:numPr>
        <w:ilvl w:val="1"/>
        <w:numId w:val="5"/>
      </w:numPr>
      <w:spacing w:before="200" w:after="0" w:line="240" w:lineRule="auto"/>
      <w:outlineLvl w:val="1"/>
    </w:pPr>
    <w:rPr>
      <w:rFonts w:ascii="Times New Roman" w:hAnsi="Times New Roman" w:cs="Times New Roman"/>
      <w:b/>
      <w:bCs/>
      <w:sz w:val="26"/>
      <w:szCs w:val="26"/>
      <w:lang w:val="en-US"/>
    </w:rPr>
  </w:style>
  <w:style w:type="paragraph" w:styleId="Heading3">
    <w:name w:val="heading 3"/>
    <w:basedOn w:val="Normal"/>
    <w:next w:val="Normal"/>
    <w:link w:val="Heading3Char"/>
    <w:uiPriority w:val="9"/>
    <w:unhideWhenUsed/>
    <w:qFormat/>
    <w:rsid w:val="001830D0"/>
    <w:pPr>
      <w:keepNext/>
      <w:keepLines/>
      <w:numPr>
        <w:ilvl w:val="2"/>
        <w:numId w:val="5"/>
      </w:numPr>
      <w:spacing w:before="200" w:after="0" w:line="240" w:lineRule="auto"/>
      <w:outlineLvl w:val="2"/>
    </w:pPr>
    <w:rPr>
      <w:rFonts w:ascii="Times New Roman" w:hAnsi="Times New Roman" w:cs="Times New Roman"/>
      <w:b/>
      <w:bCs/>
      <w:sz w:val="24"/>
      <w:szCs w:val="24"/>
      <w:lang w:val="en-US"/>
    </w:rPr>
  </w:style>
  <w:style w:type="paragraph" w:styleId="Heading4">
    <w:name w:val="heading 4"/>
    <w:basedOn w:val="Normal"/>
    <w:next w:val="Normal"/>
    <w:link w:val="Heading4Char"/>
    <w:uiPriority w:val="9"/>
    <w:unhideWhenUsed/>
    <w:qFormat/>
    <w:rsid w:val="001830D0"/>
    <w:pPr>
      <w:numPr>
        <w:ilvl w:val="3"/>
        <w:numId w:val="5"/>
      </w:numPr>
      <w:spacing w:after="0" w:line="360" w:lineRule="auto"/>
      <w:outlineLvl w:val="3"/>
    </w:pPr>
    <w:rPr>
      <w:rFonts w:ascii="Times New Roman" w:eastAsiaTheme="minorEastAsia" w:hAnsi="Times New Roman" w:cs="Times New Roman"/>
      <w:b/>
      <w:sz w:val="24"/>
      <w:szCs w:val="24"/>
      <w:lang w:val="en-US"/>
    </w:rPr>
  </w:style>
  <w:style w:type="paragraph" w:styleId="Heading5">
    <w:name w:val="heading 5"/>
    <w:basedOn w:val="Normal"/>
    <w:next w:val="Normal"/>
    <w:link w:val="Heading5Char"/>
    <w:uiPriority w:val="9"/>
    <w:unhideWhenUsed/>
    <w:qFormat/>
    <w:rsid w:val="001830D0"/>
    <w:pPr>
      <w:keepNext/>
      <w:keepLines/>
      <w:numPr>
        <w:ilvl w:val="4"/>
        <w:numId w:val="5"/>
      </w:numPr>
      <w:spacing w:before="200" w:after="0" w:line="240" w:lineRule="auto"/>
      <w:outlineLvl w:val="4"/>
    </w:pPr>
    <w:rPr>
      <w:rFonts w:asciiTheme="majorHAnsi" w:hAnsiTheme="majorHAnsi"/>
      <w:color w:val="243F60" w:themeColor="accent1" w:themeShade="7F"/>
      <w:sz w:val="24"/>
      <w:szCs w:val="24"/>
      <w:lang w:val="en-US"/>
    </w:rPr>
  </w:style>
  <w:style w:type="paragraph" w:styleId="Heading6">
    <w:name w:val="heading 6"/>
    <w:basedOn w:val="Normal"/>
    <w:next w:val="Normal"/>
    <w:link w:val="Heading6Char"/>
    <w:uiPriority w:val="9"/>
    <w:semiHidden/>
    <w:unhideWhenUsed/>
    <w:qFormat/>
    <w:rsid w:val="001830D0"/>
    <w:pPr>
      <w:keepNext/>
      <w:keepLines/>
      <w:numPr>
        <w:ilvl w:val="5"/>
        <w:numId w:val="5"/>
      </w:numPr>
      <w:spacing w:before="200" w:after="0" w:line="240" w:lineRule="auto"/>
      <w:outlineLvl w:val="5"/>
    </w:pPr>
    <w:rPr>
      <w:rFonts w:asciiTheme="majorHAnsi" w:hAnsiTheme="majorHAnsi"/>
      <w:i/>
      <w:iCs/>
      <w:color w:val="243F60" w:themeColor="accent1" w:themeShade="7F"/>
      <w:sz w:val="24"/>
      <w:szCs w:val="24"/>
      <w:lang w:val="en-US"/>
    </w:rPr>
  </w:style>
  <w:style w:type="paragraph" w:styleId="Heading7">
    <w:name w:val="heading 7"/>
    <w:basedOn w:val="Normal"/>
    <w:next w:val="Normal"/>
    <w:link w:val="Heading7Char"/>
    <w:uiPriority w:val="9"/>
    <w:semiHidden/>
    <w:unhideWhenUsed/>
    <w:qFormat/>
    <w:rsid w:val="001830D0"/>
    <w:pPr>
      <w:keepNext/>
      <w:keepLines/>
      <w:numPr>
        <w:ilvl w:val="6"/>
        <w:numId w:val="5"/>
      </w:numPr>
      <w:spacing w:before="200" w:after="0" w:line="240" w:lineRule="auto"/>
      <w:outlineLvl w:val="6"/>
    </w:pPr>
    <w:rPr>
      <w:rFonts w:asciiTheme="majorHAnsi" w:hAnsiTheme="majorHAnsi"/>
      <w:i/>
      <w:iCs/>
      <w:color w:val="404040" w:themeColor="text1" w:themeTint="BF"/>
      <w:sz w:val="24"/>
      <w:szCs w:val="24"/>
      <w:lang w:val="en-US"/>
    </w:rPr>
  </w:style>
  <w:style w:type="paragraph" w:styleId="Heading8">
    <w:name w:val="heading 8"/>
    <w:basedOn w:val="Normal"/>
    <w:next w:val="Normal"/>
    <w:link w:val="Heading8Char"/>
    <w:uiPriority w:val="9"/>
    <w:semiHidden/>
    <w:unhideWhenUsed/>
    <w:qFormat/>
    <w:rsid w:val="001830D0"/>
    <w:pPr>
      <w:keepNext/>
      <w:keepLines/>
      <w:numPr>
        <w:ilvl w:val="7"/>
        <w:numId w:val="5"/>
      </w:numPr>
      <w:spacing w:before="200" w:after="0" w:line="240" w:lineRule="auto"/>
      <w:outlineLvl w:val="7"/>
    </w:pPr>
    <w:rPr>
      <w:rFonts w:asciiTheme="majorHAnsi" w:hAnsiTheme="majorHAnsi"/>
      <w:color w:val="404040" w:themeColor="text1" w:themeTint="BF"/>
      <w:sz w:val="20"/>
      <w:szCs w:val="20"/>
      <w:lang w:val="en-US"/>
    </w:rPr>
  </w:style>
  <w:style w:type="paragraph" w:styleId="Heading9">
    <w:name w:val="heading 9"/>
    <w:basedOn w:val="Normal"/>
    <w:next w:val="Normal"/>
    <w:link w:val="Heading9Char"/>
    <w:uiPriority w:val="9"/>
    <w:semiHidden/>
    <w:unhideWhenUsed/>
    <w:qFormat/>
    <w:rsid w:val="001830D0"/>
    <w:pPr>
      <w:keepNext/>
      <w:keepLines/>
      <w:numPr>
        <w:ilvl w:val="8"/>
        <w:numId w:val="5"/>
      </w:numPr>
      <w:spacing w:before="200" w:after="0" w:line="240" w:lineRule="auto"/>
      <w:outlineLvl w:val="8"/>
    </w:pPr>
    <w:rPr>
      <w:rFonts w:asciiTheme="majorHAnsi" w:hAnsiTheme="majorHAns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24D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4DD6"/>
    <w:rPr>
      <w:rFonts w:ascii="Arial" w:eastAsiaTheme="majorEastAsia" w:hAnsi="Arial" w:cstheme="majorBidi"/>
    </w:rPr>
  </w:style>
  <w:style w:type="paragraph" w:styleId="Footer">
    <w:name w:val="footer"/>
    <w:basedOn w:val="Normal"/>
    <w:link w:val="FooterChar"/>
    <w:uiPriority w:val="99"/>
    <w:unhideWhenUsed/>
    <w:rsid w:val="00524D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4DD6"/>
    <w:rPr>
      <w:rFonts w:ascii="Arial" w:eastAsiaTheme="majorEastAsia" w:hAnsi="Arial" w:cstheme="majorBidi"/>
    </w:rPr>
  </w:style>
  <w:style w:type="paragraph" w:styleId="BalloonText">
    <w:name w:val="Balloon Text"/>
    <w:basedOn w:val="Normal"/>
    <w:link w:val="BalloonTextChar"/>
    <w:uiPriority w:val="99"/>
    <w:semiHidden/>
    <w:unhideWhenUsed/>
    <w:rsid w:val="00524D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4DD6"/>
    <w:rPr>
      <w:rFonts w:ascii="Tahoma" w:eastAsiaTheme="majorEastAsia" w:hAnsi="Tahoma" w:cs="Tahoma"/>
      <w:sz w:val="16"/>
      <w:szCs w:val="16"/>
    </w:rPr>
  </w:style>
  <w:style w:type="character" w:styleId="Hyperlink">
    <w:name w:val="Hyperlink"/>
    <w:basedOn w:val="DefaultParagraphFont"/>
    <w:uiPriority w:val="99"/>
    <w:unhideWhenUsed/>
    <w:rsid w:val="00966ED9"/>
    <w:rPr>
      <w:color w:val="0000FF" w:themeColor="hyperlink"/>
      <w:u w:val="single"/>
    </w:rPr>
  </w:style>
  <w:style w:type="table" w:styleId="TableGrid">
    <w:name w:val="Table Grid"/>
    <w:basedOn w:val="TableNormal"/>
    <w:uiPriority w:val="59"/>
    <w:rsid w:val="00326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rsid w:val="00326C4E"/>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ListParagraph">
    <w:name w:val="List Paragraph"/>
    <w:basedOn w:val="Normal"/>
    <w:uiPriority w:val="34"/>
    <w:qFormat/>
    <w:rsid w:val="001C5965"/>
    <w:pPr>
      <w:ind w:left="720"/>
      <w:contextualSpacing/>
    </w:pPr>
  </w:style>
  <w:style w:type="character" w:styleId="CommentReference">
    <w:name w:val="annotation reference"/>
    <w:basedOn w:val="DefaultParagraphFont"/>
    <w:uiPriority w:val="99"/>
    <w:semiHidden/>
    <w:unhideWhenUsed/>
    <w:rsid w:val="001D1E53"/>
    <w:rPr>
      <w:sz w:val="16"/>
      <w:szCs w:val="16"/>
    </w:rPr>
  </w:style>
  <w:style w:type="paragraph" w:styleId="CommentText">
    <w:name w:val="annotation text"/>
    <w:basedOn w:val="Normal"/>
    <w:link w:val="CommentTextChar"/>
    <w:uiPriority w:val="99"/>
    <w:semiHidden/>
    <w:unhideWhenUsed/>
    <w:rsid w:val="001D1E53"/>
    <w:pPr>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1D1E53"/>
    <w:rPr>
      <w:sz w:val="20"/>
      <w:szCs w:val="20"/>
    </w:rPr>
  </w:style>
  <w:style w:type="character" w:styleId="SubtleEmphasis">
    <w:name w:val="Subtle Emphasis"/>
    <w:basedOn w:val="DefaultParagraphFont"/>
    <w:uiPriority w:val="19"/>
    <w:qFormat/>
    <w:rsid w:val="00D10837"/>
    <w:rPr>
      <w:i/>
      <w:iCs/>
      <w:color w:val="404040" w:themeColor="text1" w:themeTint="BF"/>
    </w:rPr>
  </w:style>
  <w:style w:type="character" w:customStyle="1" w:styleId="Heading1Char">
    <w:name w:val="Heading 1 Char"/>
    <w:basedOn w:val="DefaultParagraphFont"/>
    <w:link w:val="Heading1"/>
    <w:uiPriority w:val="9"/>
    <w:rsid w:val="001830D0"/>
    <w:rPr>
      <w:rFonts w:ascii="Times New Roman" w:eastAsiaTheme="majorEastAsia" w:hAnsi="Times New Roman" w:cs="Times New Roman"/>
      <w:b/>
      <w:bCs/>
      <w:sz w:val="28"/>
      <w:szCs w:val="28"/>
      <w:lang w:val="en-US"/>
    </w:rPr>
  </w:style>
  <w:style w:type="character" w:customStyle="1" w:styleId="Heading2Char">
    <w:name w:val="Heading 2 Char"/>
    <w:basedOn w:val="DefaultParagraphFont"/>
    <w:link w:val="Heading2"/>
    <w:uiPriority w:val="9"/>
    <w:rsid w:val="001830D0"/>
    <w:rPr>
      <w:rFonts w:ascii="Times New Roman" w:eastAsiaTheme="majorEastAsia" w:hAnsi="Times New Roman" w:cs="Times New Roman"/>
      <w:b/>
      <w:bCs/>
      <w:sz w:val="26"/>
      <w:szCs w:val="26"/>
      <w:lang w:val="en-US"/>
    </w:rPr>
  </w:style>
  <w:style w:type="character" w:customStyle="1" w:styleId="Heading3Char">
    <w:name w:val="Heading 3 Char"/>
    <w:basedOn w:val="DefaultParagraphFont"/>
    <w:link w:val="Heading3"/>
    <w:uiPriority w:val="9"/>
    <w:rsid w:val="001830D0"/>
    <w:rPr>
      <w:rFonts w:ascii="Times New Roman" w:eastAsiaTheme="majorEastAsia" w:hAnsi="Times New Roman" w:cs="Times New Roman"/>
      <w:b/>
      <w:bCs/>
      <w:sz w:val="24"/>
      <w:szCs w:val="24"/>
      <w:lang w:val="en-US"/>
    </w:rPr>
  </w:style>
  <w:style w:type="character" w:customStyle="1" w:styleId="Heading4Char">
    <w:name w:val="Heading 4 Char"/>
    <w:basedOn w:val="DefaultParagraphFont"/>
    <w:link w:val="Heading4"/>
    <w:uiPriority w:val="9"/>
    <w:rsid w:val="001830D0"/>
    <w:rPr>
      <w:rFonts w:ascii="Times New Roman" w:eastAsiaTheme="minorEastAsia" w:hAnsi="Times New Roman" w:cs="Times New Roman"/>
      <w:b/>
      <w:sz w:val="24"/>
      <w:szCs w:val="24"/>
      <w:lang w:val="en-US"/>
    </w:rPr>
  </w:style>
  <w:style w:type="character" w:customStyle="1" w:styleId="Heading5Char">
    <w:name w:val="Heading 5 Char"/>
    <w:basedOn w:val="DefaultParagraphFont"/>
    <w:link w:val="Heading5"/>
    <w:uiPriority w:val="9"/>
    <w:rsid w:val="001830D0"/>
    <w:rPr>
      <w:rFonts w:asciiTheme="majorHAnsi" w:eastAsiaTheme="majorEastAsia" w:hAnsiTheme="majorHAnsi" w:cstheme="majorBidi"/>
      <w:color w:val="243F60" w:themeColor="accent1" w:themeShade="7F"/>
      <w:sz w:val="24"/>
      <w:szCs w:val="24"/>
      <w:lang w:val="en-US"/>
    </w:rPr>
  </w:style>
  <w:style w:type="character" w:customStyle="1" w:styleId="Heading6Char">
    <w:name w:val="Heading 6 Char"/>
    <w:basedOn w:val="DefaultParagraphFont"/>
    <w:link w:val="Heading6"/>
    <w:uiPriority w:val="9"/>
    <w:semiHidden/>
    <w:rsid w:val="001830D0"/>
    <w:rPr>
      <w:rFonts w:asciiTheme="majorHAnsi" w:eastAsiaTheme="majorEastAsia" w:hAnsiTheme="majorHAnsi" w:cstheme="majorBidi"/>
      <w:i/>
      <w:iCs/>
      <w:color w:val="243F60" w:themeColor="accent1" w:themeShade="7F"/>
      <w:sz w:val="24"/>
      <w:szCs w:val="24"/>
      <w:lang w:val="en-US"/>
    </w:rPr>
  </w:style>
  <w:style w:type="character" w:customStyle="1" w:styleId="Heading7Char">
    <w:name w:val="Heading 7 Char"/>
    <w:basedOn w:val="DefaultParagraphFont"/>
    <w:link w:val="Heading7"/>
    <w:uiPriority w:val="9"/>
    <w:semiHidden/>
    <w:rsid w:val="001830D0"/>
    <w:rPr>
      <w:rFonts w:asciiTheme="majorHAnsi" w:eastAsiaTheme="majorEastAsia" w:hAnsiTheme="majorHAnsi" w:cstheme="majorBidi"/>
      <w:i/>
      <w:iCs/>
      <w:color w:val="404040" w:themeColor="text1" w:themeTint="BF"/>
      <w:sz w:val="24"/>
      <w:szCs w:val="24"/>
      <w:lang w:val="en-US"/>
    </w:rPr>
  </w:style>
  <w:style w:type="character" w:customStyle="1" w:styleId="Heading8Char">
    <w:name w:val="Heading 8 Char"/>
    <w:basedOn w:val="DefaultParagraphFont"/>
    <w:link w:val="Heading8"/>
    <w:uiPriority w:val="9"/>
    <w:semiHidden/>
    <w:rsid w:val="001830D0"/>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1830D0"/>
    <w:rPr>
      <w:rFonts w:asciiTheme="majorHAnsi" w:eastAsiaTheme="majorEastAsia" w:hAnsiTheme="majorHAnsi" w:cstheme="majorBidi"/>
      <w:i/>
      <w:iCs/>
      <w:color w:val="404040" w:themeColor="text1" w:themeTint="BF"/>
      <w:sz w:val="20"/>
      <w:szCs w:val="20"/>
      <w:lang w:val="en-US"/>
    </w:rPr>
  </w:style>
  <w:style w:type="paragraph" w:styleId="CommentSubject">
    <w:name w:val="annotation subject"/>
    <w:basedOn w:val="CommentText"/>
    <w:next w:val="CommentText"/>
    <w:link w:val="CommentSubjectChar"/>
    <w:uiPriority w:val="99"/>
    <w:semiHidden/>
    <w:unhideWhenUsed/>
    <w:rsid w:val="004305CB"/>
    <w:rPr>
      <w:rFonts w:ascii="Arial" w:eastAsiaTheme="majorEastAsia" w:hAnsi="Arial" w:cstheme="majorBidi"/>
      <w:b/>
      <w:bCs/>
    </w:rPr>
  </w:style>
  <w:style w:type="character" w:customStyle="1" w:styleId="CommentSubjectChar">
    <w:name w:val="Comment Subject Char"/>
    <w:basedOn w:val="CommentTextChar"/>
    <w:link w:val="CommentSubject"/>
    <w:uiPriority w:val="99"/>
    <w:semiHidden/>
    <w:rsid w:val="004305CB"/>
    <w:rPr>
      <w:rFonts w:ascii="Arial" w:eastAsiaTheme="majorEastAsia" w:hAnsi="Arial" w:cstheme="majorBidi"/>
      <w:b/>
      <w:bCs/>
      <w:sz w:val="20"/>
      <w:szCs w:val="20"/>
    </w:rPr>
  </w:style>
  <w:style w:type="paragraph" w:styleId="Revision">
    <w:name w:val="Revision"/>
    <w:hidden/>
    <w:uiPriority w:val="99"/>
    <w:semiHidden/>
    <w:rsid w:val="002E0B62"/>
    <w:pPr>
      <w:spacing w:after="0" w:line="240" w:lineRule="auto"/>
    </w:pPr>
    <w:rPr>
      <w:rFonts w:ascii="Arial" w:eastAsiaTheme="majorEastAsia" w:hAnsi="Arial" w:cstheme="maj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8858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atalie.garratt@manchester.ac.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EAD329CCFBF54F9E130E3AFEC26D4C" ma:contentTypeVersion="12" ma:contentTypeDescription="Create a new document." ma:contentTypeScope="" ma:versionID="7d3ea0acea5daf9bfa65d6b8c8d5b87e">
  <xsd:schema xmlns:xsd="http://www.w3.org/2001/XMLSchema" xmlns:xs="http://www.w3.org/2001/XMLSchema" xmlns:p="http://schemas.microsoft.com/office/2006/metadata/properties" xmlns:ns2="666a6a36-15ca-4fe3-a487-4624394040ca" xmlns:ns3="4ead7978-2419-434a-8f97-b7db09c54cee" targetNamespace="http://schemas.microsoft.com/office/2006/metadata/properties" ma:root="true" ma:fieldsID="87914364a50eb6017e018a10b54ee6f3" ns2:_="" ns3:_="">
    <xsd:import namespace="666a6a36-15ca-4fe3-a487-4624394040ca"/>
    <xsd:import namespace="4ead7978-2419-434a-8f97-b7db09c54cee"/>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6a6a36-15ca-4fe3-a487-4624394040c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ead7978-2419-434a-8f97-b7db09c54cee"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AutoTags" ma:index="16" nillable="true" ma:displayName="MediaServiceAutoTags" ma:description="" ma:internalName="MediaServiceAutoTags" ma:readOnly="true">
      <xsd:simpleType>
        <xsd:restriction base="dms:Text"/>
      </xsd:simpleType>
    </xsd:element>
    <xsd:element name="MediaServiceLocation" ma:index="17" nillable="true" ma:displayName="MediaServiceLocation" ma:description="" ma:internalName="MediaServiceLocation" ma:readOnly="true">
      <xsd:simpleType>
        <xsd:restriction base="dms:Text"/>
      </xsd:simpleType>
    </xsd:element>
    <xsd:element name="MediaServiceOCR" ma:index="18" nillable="true" ma:displayName="MediaServiceOCR" ma:internalName="MediaServiceOCR" ma:readOnly="true">
      <xsd:simpleType>
        <xsd:restriction base="dms:Note">
          <xsd:maxLength value="255"/>
        </xsd:restriction>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666a6a36-15ca-4fe3-a487-4624394040ca">34TD43ZZTSCD-300420391-1882935</_dlc_DocId>
    <_dlc_DocIdUrl xmlns="666a6a36-15ca-4fe3-a487-4624394040ca">
      <Url>https://greatermanchester.sharepoint.com/teams/RD/_layouts/15/DocIdRedir.aspx?ID=34TD43ZZTSCD-300420391-1882935</Url>
      <Description>34TD43ZZTSCD-300420391-1882935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A7EAA9B0-7E28-4E43-A5D2-D68AF76CA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6a6a36-15ca-4fe3-a487-4624394040ca"/>
    <ds:schemaRef ds:uri="4ead7978-2419-434a-8f97-b7db09c54c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8485FA-C6D1-46E8-8BC2-DF129E3AA6BB}">
  <ds:schemaRefs>
    <ds:schemaRef ds:uri="http://schemas.microsoft.com/office/2006/metadata/properties"/>
    <ds:schemaRef ds:uri="http://schemas.microsoft.com/office/infopath/2007/PartnerControls"/>
    <ds:schemaRef ds:uri="666a6a36-15ca-4fe3-a487-4624394040ca"/>
  </ds:schemaRefs>
</ds:datastoreItem>
</file>

<file path=customXml/itemProps3.xml><?xml version="1.0" encoding="utf-8"?>
<ds:datastoreItem xmlns:ds="http://schemas.openxmlformats.org/officeDocument/2006/customXml" ds:itemID="{833E1D9F-1F63-435E-B465-29223C1D117A}">
  <ds:schemaRefs>
    <ds:schemaRef ds:uri="http://schemas.microsoft.com/sharepoint/v3/contenttype/forms"/>
  </ds:schemaRefs>
</ds:datastoreItem>
</file>

<file path=customXml/itemProps4.xml><?xml version="1.0" encoding="utf-8"?>
<ds:datastoreItem xmlns:ds="http://schemas.openxmlformats.org/officeDocument/2006/customXml" ds:itemID="{798E39C6-9819-487D-88B2-1D7C580CEAE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2914</Words>
  <Characters>16613</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19489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Natalie Garratt</dc:creator>
  <cp:lastModifiedBy>Baggott, Sandra</cp:lastModifiedBy>
  <cp:revision>2</cp:revision>
  <dcterms:created xsi:type="dcterms:W3CDTF">2024-09-19T14:24:00Z</dcterms:created>
  <dcterms:modified xsi:type="dcterms:W3CDTF">2024-09-19T14:24:00Z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0x0101004FEAD329CCFBF54F9E130E3AFEC26D4C</vt:lpwstr>
  </property>
  <property fmtid="{D5CDD505-2E9C-101B-9397-08002B2CF9AE}" pid="3" name="_dlc_DocIdItemGuid">
    <vt:lpwstr>c661cc56-b629-48db-ad8b-1057dc49ae15</vt:lpwstr>
  </property>
</Properties>
</file>